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FC6B5" w14:textId="6C8DF63F" w:rsidR="00616ED7" w:rsidRPr="00630CD7" w:rsidRDefault="00616ED7" w:rsidP="00404380">
      <w:pPr>
        <w:spacing w:line="276" w:lineRule="auto"/>
        <w:rPr>
          <w:rFonts w:ascii="Times New Roman" w:hAnsi="Times New Roman" w:cs="Times New Roman"/>
          <w:sz w:val="24"/>
          <w:szCs w:val="24"/>
        </w:rPr>
      </w:pPr>
      <w:bookmarkStart w:id="0" w:name="_Hlk9176211"/>
      <w:bookmarkStart w:id="1" w:name="_Hlk8757712"/>
      <w:bookmarkEnd w:id="0"/>
    </w:p>
    <w:p w14:paraId="791AD03A" w14:textId="6E505112" w:rsidR="00B259A4" w:rsidRPr="00B259A4" w:rsidRDefault="00B259A4" w:rsidP="0070439D">
      <w:pPr>
        <w:spacing w:line="276" w:lineRule="auto"/>
        <w:jc w:val="center"/>
        <w:rPr>
          <w:rFonts w:ascii="Times New Roman" w:hAnsi="Times New Roman" w:cs="Times New Roman"/>
          <w:sz w:val="24"/>
          <w:szCs w:val="24"/>
        </w:rPr>
      </w:pPr>
      <w:r w:rsidRPr="00B259A4">
        <w:rPr>
          <w:rFonts w:ascii="Times New Roman" w:hAnsi="Times New Roman" w:cs="Times New Roman"/>
          <w:sz w:val="24"/>
          <w:szCs w:val="24"/>
        </w:rPr>
        <w:t>Санкт-Петербургский Государственный университет</w:t>
      </w:r>
    </w:p>
    <w:p w14:paraId="1D2CAF19" w14:textId="14B33523" w:rsidR="00A8437D" w:rsidRPr="00B259A4" w:rsidRDefault="00B259A4" w:rsidP="0070439D">
      <w:pPr>
        <w:spacing w:line="276" w:lineRule="auto"/>
        <w:jc w:val="center"/>
        <w:rPr>
          <w:rFonts w:ascii="Times New Roman" w:hAnsi="Times New Roman" w:cs="Times New Roman"/>
          <w:sz w:val="24"/>
          <w:szCs w:val="24"/>
        </w:rPr>
      </w:pPr>
      <w:r w:rsidRPr="00B259A4">
        <w:rPr>
          <w:rFonts w:ascii="Times New Roman" w:hAnsi="Times New Roman" w:cs="Times New Roman"/>
          <w:sz w:val="24"/>
          <w:szCs w:val="24"/>
        </w:rPr>
        <w:t>Биологический факультет</w:t>
      </w:r>
    </w:p>
    <w:p w14:paraId="105265EC" w14:textId="6D708A22" w:rsidR="00B259A4" w:rsidRDefault="00B259A4" w:rsidP="0070439D">
      <w:pPr>
        <w:spacing w:line="276" w:lineRule="auto"/>
        <w:jc w:val="center"/>
        <w:rPr>
          <w:rFonts w:ascii="Times New Roman" w:hAnsi="Times New Roman" w:cs="Times New Roman"/>
          <w:sz w:val="24"/>
          <w:szCs w:val="24"/>
        </w:rPr>
      </w:pPr>
      <w:r>
        <w:rPr>
          <w:rFonts w:ascii="Times New Roman" w:hAnsi="Times New Roman" w:cs="Times New Roman"/>
          <w:sz w:val="24"/>
          <w:szCs w:val="24"/>
        </w:rPr>
        <w:t>Кафедра эмбриологии</w:t>
      </w:r>
    </w:p>
    <w:p w14:paraId="117037B6" w14:textId="1915F040" w:rsidR="00B259A4" w:rsidRDefault="00B259A4" w:rsidP="0070439D">
      <w:pPr>
        <w:spacing w:line="276" w:lineRule="auto"/>
        <w:jc w:val="center"/>
        <w:rPr>
          <w:rFonts w:ascii="Times New Roman" w:hAnsi="Times New Roman" w:cs="Times New Roman"/>
          <w:sz w:val="24"/>
          <w:szCs w:val="24"/>
        </w:rPr>
      </w:pPr>
    </w:p>
    <w:p w14:paraId="79AE8463" w14:textId="199D2934" w:rsidR="00B259A4" w:rsidRDefault="00B259A4" w:rsidP="0070439D">
      <w:pPr>
        <w:spacing w:line="276" w:lineRule="auto"/>
        <w:jc w:val="center"/>
        <w:rPr>
          <w:rFonts w:ascii="Times New Roman" w:hAnsi="Times New Roman" w:cs="Times New Roman"/>
          <w:sz w:val="24"/>
          <w:szCs w:val="24"/>
        </w:rPr>
      </w:pPr>
    </w:p>
    <w:p w14:paraId="3D42628B" w14:textId="77777777" w:rsidR="00891FFA" w:rsidRDefault="00891FFA" w:rsidP="0070439D">
      <w:pPr>
        <w:spacing w:line="276" w:lineRule="auto"/>
        <w:jc w:val="center"/>
        <w:rPr>
          <w:rFonts w:ascii="Times New Roman" w:hAnsi="Times New Roman" w:cs="Times New Roman"/>
          <w:sz w:val="24"/>
          <w:szCs w:val="24"/>
        </w:rPr>
      </w:pPr>
    </w:p>
    <w:p w14:paraId="74AF96E1" w14:textId="0F3C3B44" w:rsidR="00B259A4" w:rsidRDefault="00B259A4" w:rsidP="0070439D">
      <w:pPr>
        <w:spacing w:line="276" w:lineRule="auto"/>
        <w:jc w:val="center"/>
        <w:rPr>
          <w:rFonts w:ascii="Times New Roman" w:hAnsi="Times New Roman" w:cs="Times New Roman"/>
          <w:sz w:val="24"/>
          <w:szCs w:val="24"/>
        </w:rPr>
      </w:pPr>
    </w:p>
    <w:p w14:paraId="14BA4731" w14:textId="4949F213" w:rsidR="00B259A4" w:rsidRDefault="00B259A4" w:rsidP="0070439D">
      <w:pPr>
        <w:spacing w:line="276" w:lineRule="auto"/>
        <w:jc w:val="center"/>
        <w:rPr>
          <w:rFonts w:ascii="Times New Roman" w:hAnsi="Times New Roman" w:cs="Times New Roman"/>
          <w:sz w:val="24"/>
          <w:szCs w:val="24"/>
        </w:rPr>
      </w:pPr>
    </w:p>
    <w:p w14:paraId="34D8A37C" w14:textId="61B92D09" w:rsidR="00B259A4" w:rsidRDefault="00B259A4" w:rsidP="0070439D">
      <w:pPr>
        <w:spacing w:line="276" w:lineRule="auto"/>
        <w:jc w:val="center"/>
        <w:rPr>
          <w:rFonts w:ascii="Times New Roman" w:hAnsi="Times New Roman" w:cs="Times New Roman"/>
          <w:sz w:val="24"/>
          <w:szCs w:val="24"/>
        </w:rPr>
      </w:pPr>
      <w:r>
        <w:rPr>
          <w:rFonts w:ascii="Times New Roman" w:hAnsi="Times New Roman" w:cs="Times New Roman"/>
          <w:sz w:val="24"/>
          <w:szCs w:val="24"/>
        </w:rPr>
        <w:t>Баглык Евгения Андреевна</w:t>
      </w:r>
    </w:p>
    <w:p w14:paraId="18019C72" w14:textId="6D6DE808" w:rsidR="00B259A4" w:rsidRPr="0070439D" w:rsidRDefault="0070439D" w:rsidP="0070439D">
      <w:pPr>
        <w:spacing w:line="276" w:lineRule="auto"/>
        <w:jc w:val="center"/>
        <w:rPr>
          <w:rFonts w:ascii="Times New Roman" w:hAnsi="Times New Roman" w:cs="Times New Roman"/>
          <w:b/>
          <w:sz w:val="32"/>
          <w:szCs w:val="24"/>
        </w:rPr>
      </w:pPr>
      <w:r w:rsidRPr="0070439D">
        <w:rPr>
          <w:rFonts w:ascii="Times New Roman" w:hAnsi="Times New Roman" w:cs="Times New Roman"/>
          <w:b/>
          <w:sz w:val="32"/>
          <w:szCs w:val="24"/>
        </w:rPr>
        <w:t xml:space="preserve">Анализ гена </w:t>
      </w:r>
      <w:r w:rsidRPr="0070439D">
        <w:rPr>
          <w:rFonts w:ascii="Times New Roman" w:hAnsi="Times New Roman" w:cs="Times New Roman"/>
          <w:b/>
          <w:sz w:val="32"/>
          <w:szCs w:val="24"/>
          <w:lang w:val="en-US"/>
        </w:rPr>
        <w:t>BASP</w:t>
      </w:r>
      <w:r w:rsidRPr="0070439D">
        <w:rPr>
          <w:rFonts w:ascii="Times New Roman" w:hAnsi="Times New Roman" w:cs="Times New Roman"/>
          <w:b/>
          <w:sz w:val="32"/>
          <w:szCs w:val="24"/>
        </w:rPr>
        <w:t>1 для исследования его роли в развитии рака молочной железы</w:t>
      </w:r>
    </w:p>
    <w:p w14:paraId="11C4BC16" w14:textId="381E56AC" w:rsidR="0070439D" w:rsidRDefault="0070439D" w:rsidP="0070439D">
      <w:pPr>
        <w:spacing w:line="276" w:lineRule="auto"/>
        <w:jc w:val="center"/>
        <w:rPr>
          <w:rFonts w:ascii="Times New Roman" w:hAnsi="Times New Roman" w:cs="Times New Roman"/>
          <w:sz w:val="32"/>
          <w:szCs w:val="24"/>
        </w:rPr>
      </w:pPr>
      <w:r w:rsidRPr="0070439D">
        <w:rPr>
          <w:rFonts w:ascii="Times New Roman" w:hAnsi="Times New Roman" w:cs="Times New Roman"/>
          <w:sz w:val="24"/>
          <w:szCs w:val="24"/>
        </w:rPr>
        <w:t>Выпускная квалификационная работа по основной образовательной программе бакалавриата «Биология»</w:t>
      </w:r>
    </w:p>
    <w:p w14:paraId="6FF6A095" w14:textId="637B6964" w:rsidR="0070439D" w:rsidRDefault="0070439D" w:rsidP="0070439D">
      <w:pPr>
        <w:spacing w:line="276" w:lineRule="auto"/>
        <w:rPr>
          <w:rFonts w:ascii="Times New Roman" w:hAnsi="Times New Roman" w:cs="Times New Roman"/>
          <w:sz w:val="32"/>
          <w:szCs w:val="24"/>
        </w:rPr>
      </w:pPr>
    </w:p>
    <w:p w14:paraId="10870583" w14:textId="26EB2073" w:rsidR="0070439D" w:rsidRDefault="0070439D" w:rsidP="0070439D">
      <w:pPr>
        <w:spacing w:line="276" w:lineRule="auto"/>
        <w:rPr>
          <w:rFonts w:ascii="Times New Roman" w:hAnsi="Times New Roman" w:cs="Times New Roman"/>
          <w:sz w:val="32"/>
          <w:szCs w:val="24"/>
        </w:rPr>
      </w:pPr>
    </w:p>
    <w:p w14:paraId="0F9DF4A3" w14:textId="39BEC54A" w:rsidR="0070439D" w:rsidRDefault="0070439D" w:rsidP="0070439D">
      <w:pPr>
        <w:spacing w:line="276" w:lineRule="auto"/>
        <w:rPr>
          <w:rFonts w:ascii="Times New Roman" w:hAnsi="Times New Roman" w:cs="Times New Roman"/>
          <w:sz w:val="32"/>
          <w:szCs w:val="24"/>
        </w:rPr>
      </w:pPr>
    </w:p>
    <w:p w14:paraId="66A38AF0" w14:textId="77777777" w:rsidR="0070439D" w:rsidRPr="0070439D" w:rsidRDefault="0070439D" w:rsidP="0070439D">
      <w:pPr>
        <w:spacing w:line="276" w:lineRule="auto"/>
        <w:rPr>
          <w:rFonts w:ascii="Times New Roman" w:hAnsi="Times New Roman" w:cs="Times New Roman"/>
          <w:sz w:val="32"/>
          <w:szCs w:val="24"/>
        </w:rPr>
      </w:pPr>
    </w:p>
    <w:p w14:paraId="2C6B7291" w14:textId="77777777" w:rsidR="0070439D" w:rsidRPr="0070439D" w:rsidRDefault="0070439D" w:rsidP="0070439D">
      <w:pPr>
        <w:spacing w:line="276" w:lineRule="auto"/>
        <w:jc w:val="right"/>
        <w:rPr>
          <w:rFonts w:ascii="Times New Roman" w:hAnsi="Times New Roman" w:cs="Times New Roman"/>
          <w:sz w:val="32"/>
          <w:szCs w:val="24"/>
        </w:rPr>
      </w:pPr>
    </w:p>
    <w:p w14:paraId="7F629B73" w14:textId="77777777" w:rsidR="00891FFA" w:rsidRDefault="0070439D" w:rsidP="0070439D">
      <w:pPr>
        <w:spacing w:line="276" w:lineRule="auto"/>
        <w:jc w:val="right"/>
        <w:rPr>
          <w:rFonts w:ascii="Times New Roman" w:hAnsi="Times New Roman" w:cs="Times New Roman"/>
          <w:sz w:val="24"/>
          <w:szCs w:val="24"/>
        </w:rPr>
      </w:pPr>
      <w:r w:rsidRPr="0070439D">
        <w:rPr>
          <w:rFonts w:ascii="Times New Roman" w:hAnsi="Times New Roman" w:cs="Times New Roman"/>
          <w:sz w:val="24"/>
          <w:szCs w:val="24"/>
        </w:rPr>
        <w:t xml:space="preserve">Работа выполнена в </w:t>
      </w:r>
    </w:p>
    <w:p w14:paraId="01682C1D" w14:textId="04F2910E" w:rsidR="0070439D" w:rsidRDefault="0070439D" w:rsidP="0070439D">
      <w:pPr>
        <w:spacing w:line="276" w:lineRule="auto"/>
        <w:jc w:val="right"/>
        <w:rPr>
          <w:rFonts w:ascii="Times New Roman" w:hAnsi="Times New Roman" w:cs="Times New Roman"/>
          <w:sz w:val="24"/>
          <w:szCs w:val="24"/>
        </w:rPr>
      </w:pPr>
      <w:r w:rsidRPr="0070439D">
        <w:rPr>
          <w:rFonts w:ascii="Times New Roman" w:hAnsi="Times New Roman" w:cs="Times New Roman"/>
          <w:sz w:val="24"/>
          <w:szCs w:val="24"/>
        </w:rPr>
        <w:t>отделе молекулярной генетики ФГБНУ «ИЭМ»</w:t>
      </w:r>
    </w:p>
    <w:p w14:paraId="68B36661" w14:textId="77777777" w:rsidR="00891FFA" w:rsidRPr="0070439D" w:rsidRDefault="00891FFA" w:rsidP="0070439D">
      <w:pPr>
        <w:spacing w:line="276" w:lineRule="auto"/>
        <w:jc w:val="right"/>
        <w:rPr>
          <w:rFonts w:ascii="Times New Roman" w:hAnsi="Times New Roman" w:cs="Times New Roman"/>
          <w:sz w:val="24"/>
          <w:szCs w:val="24"/>
        </w:rPr>
      </w:pPr>
    </w:p>
    <w:p w14:paraId="1EE15A3D" w14:textId="77777777" w:rsidR="00891FFA" w:rsidRDefault="0070439D" w:rsidP="0070439D">
      <w:pPr>
        <w:spacing w:line="276" w:lineRule="auto"/>
        <w:jc w:val="right"/>
        <w:rPr>
          <w:rFonts w:ascii="Times New Roman" w:hAnsi="Times New Roman" w:cs="Times New Roman"/>
          <w:sz w:val="24"/>
          <w:szCs w:val="24"/>
        </w:rPr>
      </w:pPr>
      <w:r w:rsidRPr="0070439D">
        <w:rPr>
          <w:rFonts w:ascii="Times New Roman" w:hAnsi="Times New Roman" w:cs="Times New Roman"/>
          <w:sz w:val="24"/>
          <w:szCs w:val="24"/>
        </w:rPr>
        <w:t xml:space="preserve">Научный руководитель: </w:t>
      </w:r>
    </w:p>
    <w:p w14:paraId="015466EB" w14:textId="06AFA64A" w:rsidR="00A8437D" w:rsidRPr="0070439D" w:rsidRDefault="0070439D" w:rsidP="0070439D">
      <w:pPr>
        <w:spacing w:line="276" w:lineRule="auto"/>
        <w:jc w:val="right"/>
        <w:rPr>
          <w:rFonts w:ascii="Times New Roman" w:hAnsi="Times New Roman" w:cs="Times New Roman"/>
          <w:sz w:val="24"/>
          <w:szCs w:val="24"/>
        </w:rPr>
      </w:pPr>
      <w:r w:rsidRPr="0070439D">
        <w:rPr>
          <w:rFonts w:ascii="Times New Roman" w:hAnsi="Times New Roman" w:cs="Times New Roman"/>
          <w:sz w:val="24"/>
          <w:szCs w:val="24"/>
        </w:rPr>
        <w:t>Захарова Ф.М.</w:t>
      </w:r>
      <w:r w:rsidR="00891FFA">
        <w:rPr>
          <w:rFonts w:ascii="Times New Roman" w:hAnsi="Times New Roman" w:cs="Times New Roman"/>
          <w:sz w:val="24"/>
          <w:szCs w:val="24"/>
        </w:rPr>
        <w:t>,</w:t>
      </w:r>
      <w:r w:rsidR="00891FFA" w:rsidRPr="00891FFA">
        <w:rPr>
          <w:rFonts w:ascii="Times New Roman" w:hAnsi="Times New Roman" w:cs="Times New Roman"/>
          <w:sz w:val="24"/>
          <w:szCs w:val="24"/>
        </w:rPr>
        <w:t xml:space="preserve"> </w:t>
      </w:r>
      <w:r w:rsidR="00891FFA" w:rsidRPr="0070439D">
        <w:rPr>
          <w:rFonts w:ascii="Times New Roman" w:hAnsi="Times New Roman" w:cs="Times New Roman"/>
          <w:sz w:val="24"/>
          <w:szCs w:val="24"/>
        </w:rPr>
        <w:t>к.б.н., ст. преподаватель</w:t>
      </w:r>
    </w:p>
    <w:p w14:paraId="0CCC6F8B" w14:textId="19DFE0A2" w:rsidR="00A8437D" w:rsidRDefault="00A8437D" w:rsidP="0070439D">
      <w:pPr>
        <w:spacing w:line="276" w:lineRule="auto"/>
        <w:jc w:val="right"/>
        <w:rPr>
          <w:rFonts w:ascii="Times New Roman" w:hAnsi="Times New Roman" w:cs="Times New Roman"/>
          <w:b/>
          <w:sz w:val="24"/>
          <w:szCs w:val="24"/>
        </w:rPr>
      </w:pPr>
    </w:p>
    <w:p w14:paraId="3CB95A5E" w14:textId="175BF9BE" w:rsidR="00A8437D" w:rsidRDefault="00A8437D" w:rsidP="00404380">
      <w:pPr>
        <w:spacing w:line="276" w:lineRule="auto"/>
        <w:rPr>
          <w:rFonts w:ascii="Times New Roman" w:hAnsi="Times New Roman" w:cs="Times New Roman"/>
          <w:b/>
          <w:sz w:val="24"/>
          <w:szCs w:val="24"/>
        </w:rPr>
      </w:pPr>
    </w:p>
    <w:p w14:paraId="3E889A88" w14:textId="77777777" w:rsidR="00891FFA" w:rsidRDefault="00891FFA" w:rsidP="00404380">
      <w:pPr>
        <w:spacing w:line="276" w:lineRule="auto"/>
        <w:rPr>
          <w:rFonts w:ascii="Times New Roman" w:hAnsi="Times New Roman" w:cs="Times New Roman"/>
          <w:b/>
          <w:sz w:val="24"/>
          <w:szCs w:val="24"/>
        </w:rPr>
      </w:pPr>
    </w:p>
    <w:p w14:paraId="55F279E8" w14:textId="08DCDC06" w:rsidR="00A8437D" w:rsidRDefault="00891FFA" w:rsidP="00891FFA">
      <w:pPr>
        <w:spacing w:line="276" w:lineRule="auto"/>
        <w:jc w:val="center"/>
        <w:rPr>
          <w:rFonts w:ascii="Times New Roman" w:hAnsi="Times New Roman" w:cs="Times New Roman"/>
          <w:sz w:val="24"/>
          <w:szCs w:val="24"/>
        </w:rPr>
      </w:pPr>
      <w:r>
        <w:rPr>
          <w:rFonts w:ascii="Times New Roman" w:hAnsi="Times New Roman" w:cs="Times New Roman"/>
          <w:sz w:val="24"/>
          <w:szCs w:val="24"/>
        </w:rPr>
        <w:t>Санкт-Петербург</w:t>
      </w:r>
    </w:p>
    <w:p w14:paraId="0A38236A" w14:textId="07D5D832" w:rsidR="009A28E4" w:rsidRDefault="009A28E4" w:rsidP="009A28E4">
      <w:pPr>
        <w:tabs>
          <w:tab w:val="center" w:pos="4677"/>
          <w:tab w:val="right" w:pos="9355"/>
        </w:tabs>
        <w:spacing w:line="276" w:lineRule="auto"/>
        <w:rPr>
          <w:rFonts w:ascii="Times New Roman" w:hAnsi="Times New Roman" w:cs="Times New Roman"/>
          <w:sz w:val="24"/>
          <w:szCs w:val="24"/>
        </w:rPr>
        <w:sectPr w:rsidR="009A28E4" w:rsidSect="009A28E4">
          <w:headerReference w:type="default" r:id="rId8"/>
          <w:pgSz w:w="11906" w:h="16838"/>
          <w:pgMar w:top="1134" w:right="850" w:bottom="1134" w:left="1701" w:header="709" w:footer="708" w:gutter="0"/>
          <w:pgNumType w:start="1"/>
          <w:cols w:space="708"/>
          <w:docGrid w:linePitch="360"/>
        </w:sectPr>
      </w:pPr>
      <w:r>
        <w:rPr>
          <w:rFonts w:ascii="Times New Roman" w:hAnsi="Times New Roman" w:cs="Times New Roman"/>
          <w:sz w:val="24"/>
          <w:szCs w:val="24"/>
        </w:rPr>
        <w:tab/>
      </w:r>
      <w:r w:rsidR="00891FFA">
        <w:rPr>
          <w:rFonts w:ascii="Times New Roman" w:hAnsi="Times New Roman" w:cs="Times New Roman"/>
          <w:sz w:val="24"/>
          <w:szCs w:val="24"/>
        </w:rPr>
        <w:t>201</w:t>
      </w:r>
      <w:r>
        <w:rPr>
          <w:rFonts w:ascii="Times New Roman" w:hAnsi="Times New Roman" w:cs="Times New Roman"/>
          <w:sz w:val="24"/>
          <w:szCs w:val="24"/>
        </w:rPr>
        <w:t>9</w:t>
      </w:r>
      <w:r>
        <w:rPr>
          <w:rFonts w:ascii="Times New Roman" w:hAnsi="Times New Roman" w:cs="Times New Roman"/>
          <w:sz w:val="24"/>
          <w:szCs w:val="24"/>
        </w:rPr>
        <w:tab/>
      </w:r>
    </w:p>
    <w:p w14:paraId="2E6C6AE2" w14:textId="104D2A35" w:rsidR="00891FFA" w:rsidRDefault="00891FFA" w:rsidP="009A28E4">
      <w:pPr>
        <w:spacing w:line="276" w:lineRule="auto"/>
        <w:rPr>
          <w:rFonts w:ascii="Times New Roman" w:hAnsi="Times New Roman" w:cs="Times New Roman"/>
          <w:sz w:val="24"/>
          <w:szCs w:val="24"/>
        </w:rPr>
      </w:pPr>
    </w:p>
    <w:p w14:paraId="7A555D21" w14:textId="7F97F10B" w:rsidR="00891FFA" w:rsidRPr="00891FFA" w:rsidRDefault="00891FFA" w:rsidP="00891FFA">
      <w:pPr>
        <w:spacing w:line="276" w:lineRule="auto"/>
        <w:jc w:val="center"/>
        <w:rPr>
          <w:rFonts w:ascii="Times New Roman" w:hAnsi="Times New Roman" w:cs="Times New Roman"/>
          <w:b/>
          <w:sz w:val="24"/>
        </w:rPr>
      </w:pPr>
      <w:r>
        <w:rPr>
          <w:rFonts w:ascii="Times New Roman" w:hAnsi="Times New Roman" w:cs="Times New Roman"/>
          <w:b/>
          <w:sz w:val="24"/>
        </w:rPr>
        <w:t>СОДЕРЖАНИЕ</w:t>
      </w:r>
    </w:p>
    <w:p w14:paraId="37E2B2A6" w14:textId="6599B818" w:rsidR="00891FFA" w:rsidRPr="00B37270" w:rsidRDefault="00891FFA" w:rsidP="00891FFA">
      <w:pPr>
        <w:spacing w:line="276" w:lineRule="auto"/>
        <w:rPr>
          <w:rFonts w:ascii="Times New Roman" w:hAnsi="Times New Roman" w:cs="Times New Roman"/>
          <w:sz w:val="24"/>
        </w:rPr>
      </w:pPr>
      <w:r w:rsidRPr="00B37270">
        <w:rPr>
          <w:rFonts w:ascii="Times New Roman" w:hAnsi="Times New Roman" w:cs="Times New Roman"/>
          <w:sz w:val="24"/>
        </w:rPr>
        <w:t xml:space="preserve"> </w:t>
      </w:r>
    </w:p>
    <w:p w14:paraId="2C133728" w14:textId="3FF3998C" w:rsidR="002627DF" w:rsidRDefault="00891FFA" w:rsidP="00891FFA">
      <w:pPr>
        <w:spacing w:line="276" w:lineRule="auto"/>
        <w:rPr>
          <w:rFonts w:ascii="Times New Roman" w:hAnsi="Times New Roman" w:cs="Times New Roman"/>
          <w:sz w:val="24"/>
        </w:rPr>
      </w:pPr>
      <w:r w:rsidRPr="00B37270">
        <w:rPr>
          <w:rFonts w:ascii="Times New Roman" w:hAnsi="Times New Roman" w:cs="Times New Roman"/>
          <w:sz w:val="24"/>
        </w:rPr>
        <w:t>Содержание.</w:t>
      </w:r>
      <w:r>
        <w:rPr>
          <w:rFonts w:ascii="Times New Roman" w:hAnsi="Times New Roman" w:cs="Times New Roman"/>
          <w:sz w:val="24"/>
        </w:rPr>
        <w:t>.</w:t>
      </w:r>
      <w:r w:rsidRPr="00B37270">
        <w:rPr>
          <w:rFonts w:ascii="Times New Roman" w:hAnsi="Times New Roman" w:cs="Times New Roman"/>
          <w:sz w:val="24"/>
        </w:rPr>
        <w:t>..............................................................................................................................</w:t>
      </w:r>
      <w:r w:rsidR="00FE2B33">
        <w:rPr>
          <w:rFonts w:ascii="Times New Roman" w:hAnsi="Times New Roman" w:cs="Times New Roman"/>
          <w:sz w:val="24"/>
        </w:rPr>
        <w:t xml:space="preserve">....1 </w:t>
      </w:r>
    </w:p>
    <w:p w14:paraId="6A2F647B" w14:textId="00E60409" w:rsidR="002627DF" w:rsidRPr="00302DC9" w:rsidRDefault="002925CD" w:rsidP="00891FFA">
      <w:pPr>
        <w:spacing w:line="276" w:lineRule="auto"/>
        <w:rPr>
          <w:rFonts w:ascii="Times New Roman" w:hAnsi="Times New Roman" w:cs="Times New Roman"/>
          <w:color w:val="000000" w:themeColor="text1"/>
          <w:sz w:val="24"/>
        </w:rPr>
      </w:pPr>
      <w:hyperlink w:anchor="_СПИСОК_СОКРАЩЕНИЙ" w:history="1">
        <w:r w:rsidR="00891FFA" w:rsidRPr="00302DC9">
          <w:rPr>
            <w:rStyle w:val="af0"/>
            <w:rFonts w:ascii="Times New Roman" w:hAnsi="Times New Roman" w:cs="Times New Roman"/>
            <w:color w:val="000000" w:themeColor="text1"/>
            <w:sz w:val="24"/>
            <w:u w:val="none"/>
          </w:rPr>
          <w:t>Список с</w:t>
        </w:r>
        <w:r w:rsidR="00891FFA" w:rsidRPr="00302DC9">
          <w:rPr>
            <w:rStyle w:val="af0"/>
            <w:rFonts w:ascii="Times New Roman" w:hAnsi="Times New Roman" w:cs="Times New Roman"/>
            <w:color w:val="000000" w:themeColor="text1"/>
            <w:sz w:val="24"/>
            <w:u w:val="none"/>
          </w:rPr>
          <w:t>о</w:t>
        </w:r>
        <w:r w:rsidR="00891FFA" w:rsidRPr="00302DC9">
          <w:rPr>
            <w:rStyle w:val="af0"/>
            <w:rFonts w:ascii="Times New Roman" w:hAnsi="Times New Roman" w:cs="Times New Roman"/>
            <w:color w:val="000000" w:themeColor="text1"/>
            <w:sz w:val="24"/>
            <w:u w:val="none"/>
          </w:rPr>
          <w:t>кращений...........................................................................................................</w:t>
        </w:r>
        <w:r w:rsidR="00A4536D" w:rsidRPr="00302DC9">
          <w:rPr>
            <w:rStyle w:val="af0"/>
            <w:rFonts w:ascii="Times New Roman" w:hAnsi="Times New Roman" w:cs="Times New Roman"/>
            <w:color w:val="000000" w:themeColor="text1"/>
            <w:sz w:val="24"/>
            <w:u w:val="none"/>
          </w:rPr>
          <w:t>....</w:t>
        </w:r>
        <w:r w:rsidR="00891FFA" w:rsidRPr="00302DC9">
          <w:rPr>
            <w:rStyle w:val="af0"/>
            <w:rFonts w:ascii="Times New Roman" w:hAnsi="Times New Roman" w:cs="Times New Roman"/>
            <w:color w:val="000000" w:themeColor="text1"/>
            <w:sz w:val="24"/>
            <w:u w:val="none"/>
          </w:rPr>
          <w:t>........</w:t>
        </w:r>
        <w:r w:rsidR="00A4536D" w:rsidRPr="00685D92">
          <w:rPr>
            <w:rStyle w:val="af0"/>
            <w:rFonts w:ascii="Times New Roman" w:hAnsi="Times New Roman" w:cs="Times New Roman"/>
            <w:color w:val="000000" w:themeColor="text1"/>
            <w:sz w:val="24"/>
            <w:u w:val="none"/>
          </w:rPr>
          <w:t>3</w:t>
        </w:r>
      </w:hyperlink>
      <w:r w:rsidR="002627DF" w:rsidRPr="00302DC9">
        <w:rPr>
          <w:rFonts w:ascii="Times New Roman" w:hAnsi="Times New Roman" w:cs="Times New Roman"/>
          <w:color w:val="000000" w:themeColor="text1"/>
          <w:sz w:val="24"/>
        </w:rPr>
        <w:t xml:space="preserve">  </w:t>
      </w:r>
    </w:p>
    <w:p w14:paraId="021B7D16" w14:textId="57FAB5F9" w:rsidR="002627DF" w:rsidRPr="008A211F" w:rsidRDefault="002925CD" w:rsidP="00891FFA">
      <w:pPr>
        <w:spacing w:line="276" w:lineRule="auto"/>
        <w:rPr>
          <w:rFonts w:ascii="Times New Roman" w:hAnsi="Times New Roman" w:cs="Times New Roman"/>
          <w:color w:val="000000" w:themeColor="text1"/>
          <w:sz w:val="24"/>
        </w:rPr>
      </w:pPr>
      <w:hyperlink w:anchor="_1._ВВЕДЕНИЕ" w:history="1">
        <w:r w:rsidR="002627DF" w:rsidRPr="008A211F">
          <w:rPr>
            <w:rStyle w:val="af0"/>
            <w:rFonts w:ascii="Times New Roman" w:hAnsi="Times New Roman" w:cs="Times New Roman"/>
            <w:color w:val="000000" w:themeColor="text1"/>
            <w:sz w:val="24"/>
            <w:u w:val="none"/>
          </w:rPr>
          <w:t xml:space="preserve">1.  </w:t>
        </w:r>
        <w:r w:rsidR="00891FFA" w:rsidRPr="008A211F">
          <w:rPr>
            <w:rStyle w:val="af0"/>
            <w:rFonts w:ascii="Times New Roman" w:hAnsi="Times New Roman" w:cs="Times New Roman"/>
            <w:color w:val="000000" w:themeColor="text1"/>
            <w:sz w:val="24"/>
            <w:u w:val="none"/>
          </w:rPr>
          <w:t>Введ</w:t>
        </w:r>
        <w:r w:rsidR="00891FFA" w:rsidRPr="008A211F">
          <w:rPr>
            <w:rStyle w:val="af0"/>
            <w:rFonts w:ascii="Times New Roman" w:hAnsi="Times New Roman" w:cs="Times New Roman"/>
            <w:color w:val="000000" w:themeColor="text1"/>
            <w:sz w:val="24"/>
            <w:u w:val="none"/>
          </w:rPr>
          <w:t>е</w:t>
        </w:r>
        <w:r w:rsidR="00891FFA" w:rsidRPr="008A211F">
          <w:rPr>
            <w:rStyle w:val="af0"/>
            <w:rFonts w:ascii="Times New Roman" w:hAnsi="Times New Roman" w:cs="Times New Roman"/>
            <w:color w:val="000000" w:themeColor="text1"/>
            <w:sz w:val="24"/>
            <w:u w:val="none"/>
          </w:rPr>
          <w:t>ние.............................................................................................................................</w:t>
        </w:r>
        <w:r w:rsidR="00A4536D" w:rsidRPr="008A211F">
          <w:rPr>
            <w:rStyle w:val="af0"/>
            <w:rFonts w:ascii="Times New Roman" w:hAnsi="Times New Roman" w:cs="Times New Roman"/>
            <w:color w:val="000000" w:themeColor="text1"/>
            <w:sz w:val="24"/>
            <w:u w:val="none"/>
          </w:rPr>
          <w:t>.</w:t>
        </w:r>
        <w:r w:rsidR="00891FFA" w:rsidRPr="008A211F">
          <w:rPr>
            <w:rStyle w:val="af0"/>
            <w:rFonts w:ascii="Times New Roman" w:hAnsi="Times New Roman" w:cs="Times New Roman"/>
            <w:color w:val="000000" w:themeColor="text1"/>
            <w:sz w:val="24"/>
            <w:u w:val="none"/>
          </w:rPr>
          <w:t>......</w:t>
        </w:r>
        <w:r w:rsidR="00A4536D" w:rsidRPr="008A211F">
          <w:rPr>
            <w:rStyle w:val="af0"/>
            <w:rFonts w:ascii="Times New Roman" w:hAnsi="Times New Roman" w:cs="Times New Roman"/>
            <w:color w:val="000000" w:themeColor="text1"/>
            <w:sz w:val="24"/>
            <w:u w:val="none"/>
          </w:rPr>
          <w:t>4</w:t>
        </w:r>
      </w:hyperlink>
      <w:r w:rsidR="00891FFA" w:rsidRPr="008A211F">
        <w:rPr>
          <w:rFonts w:ascii="Times New Roman" w:hAnsi="Times New Roman" w:cs="Times New Roman"/>
          <w:color w:val="000000" w:themeColor="text1"/>
          <w:sz w:val="24"/>
        </w:rPr>
        <w:t xml:space="preserve">   </w:t>
      </w:r>
    </w:p>
    <w:p w14:paraId="25555E0E" w14:textId="7C0803F2" w:rsidR="002627DF" w:rsidRPr="008A211F" w:rsidRDefault="002925CD" w:rsidP="00891FFA">
      <w:pPr>
        <w:spacing w:line="276" w:lineRule="auto"/>
        <w:rPr>
          <w:rFonts w:ascii="Times New Roman" w:hAnsi="Times New Roman" w:cs="Times New Roman"/>
          <w:color w:val="000000" w:themeColor="text1"/>
          <w:sz w:val="24"/>
        </w:rPr>
      </w:pPr>
      <w:hyperlink w:anchor="_2._ОБЗОР_ЛИТЕРАТУРЫ" w:history="1">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 Обзор л</w:t>
        </w:r>
        <w:r w:rsidR="00891FFA" w:rsidRPr="008A211F">
          <w:rPr>
            <w:rStyle w:val="af0"/>
            <w:rFonts w:ascii="Times New Roman" w:hAnsi="Times New Roman" w:cs="Times New Roman"/>
            <w:color w:val="000000" w:themeColor="text1"/>
            <w:sz w:val="24"/>
            <w:u w:val="none"/>
          </w:rPr>
          <w:t>и</w:t>
        </w:r>
        <w:r w:rsidR="00891FFA" w:rsidRPr="008A211F">
          <w:rPr>
            <w:rStyle w:val="af0"/>
            <w:rFonts w:ascii="Times New Roman" w:hAnsi="Times New Roman" w:cs="Times New Roman"/>
            <w:color w:val="000000" w:themeColor="text1"/>
            <w:sz w:val="24"/>
            <w:u w:val="none"/>
          </w:rPr>
          <w:t>тературы.</w:t>
        </w:r>
        <w:r w:rsidR="00D55ED3" w:rsidRPr="008A211F">
          <w:rPr>
            <w:rStyle w:val="af0"/>
            <w:rFonts w:ascii="Times New Roman" w:hAnsi="Times New Roman" w:cs="Times New Roman"/>
            <w:color w:val="000000" w:themeColor="text1"/>
            <w:sz w:val="24"/>
            <w:u w:val="none"/>
          </w:rPr>
          <w:t>.</w:t>
        </w:r>
        <w:r w:rsidR="00891FFA" w:rsidRPr="008A211F">
          <w:rPr>
            <w:rStyle w:val="af0"/>
            <w:rFonts w:ascii="Times New Roman" w:hAnsi="Times New Roman" w:cs="Times New Roman"/>
            <w:color w:val="000000" w:themeColor="text1"/>
            <w:sz w:val="24"/>
            <w:u w:val="none"/>
          </w:rPr>
          <w:t>...........................................................................................................</w:t>
        </w:r>
        <w:r w:rsidR="00174E73" w:rsidRPr="008A211F">
          <w:rPr>
            <w:rStyle w:val="af0"/>
            <w:rFonts w:ascii="Times New Roman" w:hAnsi="Times New Roman" w:cs="Times New Roman"/>
            <w:color w:val="000000" w:themeColor="text1"/>
            <w:sz w:val="24"/>
            <w:u w:val="none"/>
          </w:rPr>
          <w:t>.</w:t>
        </w:r>
        <w:r w:rsidR="00891FFA" w:rsidRPr="008A211F">
          <w:rPr>
            <w:rStyle w:val="af0"/>
            <w:rFonts w:ascii="Times New Roman" w:hAnsi="Times New Roman" w:cs="Times New Roman"/>
            <w:color w:val="000000" w:themeColor="text1"/>
            <w:sz w:val="24"/>
            <w:u w:val="none"/>
          </w:rPr>
          <w:t>.....</w:t>
        </w:r>
        <w:r w:rsidR="00174E73" w:rsidRPr="008A211F">
          <w:rPr>
            <w:rStyle w:val="af0"/>
            <w:rFonts w:ascii="Times New Roman" w:hAnsi="Times New Roman" w:cs="Times New Roman"/>
            <w:color w:val="000000" w:themeColor="text1"/>
            <w:sz w:val="24"/>
            <w:u w:val="none"/>
          </w:rPr>
          <w:t>...6</w:t>
        </w:r>
      </w:hyperlink>
      <w:r w:rsidR="00891FFA" w:rsidRPr="008A211F">
        <w:rPr>
          <w:rFonts w:ascii="Times New Roman" w:hAnsi="Times New Roman" w:cs="Times New Roman"/>
          <w:color w:val="000000" w:themeColor="text1"/>
          <w:sz w:val="24"/>
        </w:rPr>
        <w:t xml:space="preserve"> </w:t>
      </w:r>
    </w:p>
    <w:p w14:paraId="42E76156" w14:textId="43A180BA" w:rsidR="002627DF" w:rsidRPr="008A211F" w:rsidRDefault="00D55ED3" w:rsidP="00891FFA">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hyperlink w:anchor="_2.1._Рак_как" w:history="1">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.1 Рак как заболевание</w:t>
        </w:r>
        <w:r w:rsidR="00174E73" w:rsidRPr="008A211F">
          <w:rPr>
            <w:rStyle w:val="af0"/>
            <w:rFonts w:ascii="Times New Roman" w:hAnsi="Times New Roman" w:cs="Times New Roman"/>
            <w:color w:val="000000" w:themeColor="text1"/>
            <w:sz w:val="24"/>
            <w:u w:val="none"/>
          </w:rPr>
          <w:t>………………………………………………………………………..6</w:t>
        </w:r>
      </w:hyperlink>
    </w:p>
    <w:p w14:paraId="5BC01244" w14:textId="6D19A114" w:rsidR="002627DF" w:rsidRPr="008A211F" w:rsidRDefault="00D55ED3" w:rsidP="00891FFA">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hyperlink w:anchor="_2.2._Рак_молочной" w:history="1">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.2 Рак молочной</w:t>
        </w:r>
        <w:r w:rsidR="00891FFA" w:rsidRPr="008A211F">
          <w:rPr>
            <w:rStyle w:val="af0"/>
            <w:rFonts w:ascii="Times New Roman" w:hAnsi="Times New Roman" w:cs="Times New Roman"/>
            <w:color w:val="000000" w:themeColor="text1"/>
            <w:sz w:val="24"/>
            <w:u w:val="none"/>
          </w:rPr>
          <w:t xml:space="preserve"> </w:t>
        </w:r>
        <w:r w:rsidR="00891FFA" w:rsidRPr="008A211F">
          <w:rPr>
            <w:rStyle w:val="af0"/>
            <w:rFonts w:ascii="Times New Roman" w:hAnsi="Times New Roman" w:cs="Times New Roman"/>
            <w:color w:val="000000" w:themeColor="text1"/>
            <w:sz w:val="24"/>
            <w:u w:val="none"/>
          </w:rPr>
          <w:t>железы</w:t>
        </w:r>
        <w:r w:rsidR="00174E73" w:rsidRPr="008A211F">
          <w:rPr>
            <w:rStyle w:val="af0"/>
            <w:rFonts w:ascii="Times New Roman" w:hAnsi="Times New Roman" w:cs="Times New Roman"/>
            <w:color w:val="000000" w:themeColor="text1"/>
            <w:sz w:val="24"/>
            <w:u w:val="none"/>
          </w:rPr>
          <w:t>………………………………………………………………...……7</w:t>
        </w:r>
      </w:hyperlink>
    </w:p>
    <w:p w14:paraId="2FF6CA81" w14:textId="794BE4CC" w:rsidR="002627DF" w:rsidRPr="008A211F" w:rsidRDefault="002925CD" w:rsidP="00891FFA">
      <w:pPr>
        <w:spacing w:line="276" w:lineRule="auto"/>
        <w:rPr>
          <w:rFonts w:ascii="Times New Roman" w:hAnsi="Times New Roman" w:cs="Times New Roman"/>
          <w:color w:val="000000" w:themeColor="text1"/>
          <w:sz w:val="24"/>
        </w:rPr>
      </w:pPr>
      <w:hyperlink w:anchor="_2.2.1._Классификация_типов" w:history="1">
        <w:r w:rsidR="00891FFA" w:rsidRPr="008A211F">
          <w:rPr>
            <w:rStyle w:val="af0"/>
            <w:rFonts w:ascii="Times New Roman" w:hAnsi="Times New Roman" w:cs="Times New Roman"/>
            <w:color w:val="000000" w:themeColor="text1"/>
            <w:sz w:val="24"/>
            <w:u w:val="none"/>
          </w:rPr>
          <w:t xml:space="preserve">   </w:t>
        </w:r>
        <w:r w:rsidR="00D55ED3" w:rsidRPr="008A211F">
          <w:rPr>
            <w:rStyle w:val="af0"/>
            <w:rFonts w:ascii="Times New Roman" w:hAnsi="Times New Roman" w:cs="Times New Roman"/>
            <w:color w:val="000000" w:themeColor="text1"/>
            <w:sz w:val="24"/>
            <w:u w:val="none"/>
          </w:rPr>
          <w:t xml:space="preserve">   </w:t>
        </w:r>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.2.1. Классификац</w:t>
        </w:r>
        <w:r w:rsidR="00891FFA" w:rsidRPr="008A211F">
          <w:rPr>
            <w:rStyle w:val="af0"/>
            <w:rFonts w:ascii="Times New Roman" w:hAnsi="Times New Roman" w:cs="Times New Roman"/>
            <w:color w:val="000000" w:themeColor="text1"/>
            <w:sz w:val="24"/>
            <w:u w:val="none"/>
          </w:rPr>
          <w:t>и</w:t>
        </w:r>
        <w:r w:rsidR="00891FFA" w:rsidRPr="008A211F">
          <w:rPr>
            <w:rStyle w:val="af0"/>
            <w:rFonts w:ascii="Times New Roman" w:hAnsi="Times New Roman" w:cs="Times New Roman"/>
            <w:color w:val="000000" w:themeColor="text1"/>
            <w:sz w:val="24"/>
            <w:u w:val="none"/>
          </w:rPr>
          <w:t xml:space="preserve">я </w:t>
        </w:r>
        <w:r w:rsidR="003377B9" w:rsidRPr="008A211F">
          <w:rPr>
            <w:rStyle w:val="af0"/>
            <w:rFonts w:ascii="Times New Roman" w:hAnsi="Times New Roman" w:cs="Times New Roman"/>
            <w:color w:val="000000" w:themeColor="text1"/>
            <w:sz w:val="24"/>
            <w:u w:val="none"/>
          </w:rPr>
          <w:t>типов рака</w:t>
        </w:r>
        <w:r w:rsidR="00891FFA" w:rsidRPr="008A211F">
          <w:rPr>
            <w:rStyle w:val="af0"/>
            <w:rFonts w:ascii="Times New Roman" w:hAnsi="Times New Roman" w:cs="Times New Roman"/>
            <w:color w:val="000000" w:themeColor="text1"/>
            <w:sz w:val="24"/>
            <w:u w:val="none"/>
          </w:rPr>
          <w:t xml:space="preserve"> молочной железы</w:t>
        </w:r>
        <w:r w:rsidR="00685D92" w:rsidRPr="008A211F">
          <w:rPr>
            <w:rStyle w:val="af0"/>
            <w:rFonts w:ascii="Times New Roman" w:hAnsi="Times New Roman" w:cs="Times New Roman"/>
            <w:color w:val="000000" w:themeColor="text1"/>
            <w:sz w:val="24"/>
            <w:u w:val="none"/>
          </w:rPr>
          <w:t>………………………………………</w:t>
        </w:r>
        <w:r w:rsidR="00AD70A6" w:rsidRPr="008A211F">
          <w:rPr>
            <w:rStyle w:val="af0"/>
            <w:rFonts w:ascii="Times New Roman" w:hAnsi="Times New Roman" w:cs="Times New Roman"/>
            <w:color w:val="000000" w:themeColor="text1"/>
            <w:sz w:val="24"/>
            <w:u w:val="none"/>
          </w:rPr>
          <w:t>8</w:t>
        </w:r>
      </w:hyperlink>
    </w:p>
    <w:p w14:paraId="70DA7B9A" w14:textId="1DA9CB11" w:rsidR="002627DF" w:rsidRPr="008A211F" w:rsidRDefault="002925CD" w:rsidP="00891FFA">
      <w:pPr>
        <w:spacing w:line="276" w:lineRule="auto"/>
        <w:rPr>
          <w:rFonts w:ascii="Times New Roman" w:hAnsi="Times New Roman" w:cs="Times New Roman"/>
          <w:color w:val="000000" w:themeColor="text1"/>
          <w:sz w:val="24"/>
        </w:rPr>
      </w:pPr>
      <w:hyperlink w:anchor="_2.3._Негенетические_аспекты" w:history="1">
        <w:r w:rsidR="00D55ED3" w:rsidRPr="008A211F">
          <w:rPr>
            <w:rStyle w:val="af0"/>
            <w:rFonts w:ascii="Times New Roman" w:hAnsi="Times New Roman" w:cs="Times New Roman"/>
            <w:color w:val="000000" w:themeColor="text1"/>
            <w:sz w:val="24"/>
            <w:u w:val="none"/>
          </w:rPr>
          <w:t xml:space="preserve">   </w:t>
        </w:r>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.3. Негенетич</w:t>
        </w:r>
        <w:r w:rsidR="00891FFA" w:rsidRPr="008A211F">
          <w:rPr>
            <w:rStyle w:val="af0"/>
            <w:rFonts w:ascii="Times New Roman" w:hAnsi="Times New Roman" w:cs="Times New Roman"/>
            <w:color w:val="000000" w:themeColor="text1"/>
            <w:sz w:val="24"/>
            <w:u w:val="none"/>
          </w:rPr>
          <w:t>е</w:t>
        </w:r>
        <w:r w:rsidR="00891FFA" w:rsidRPr="008A211F">
          <w:rPr>
            <w:rStyle w:val="af0"/>
            <w:rFonts w:ascii="Times New Roman" w:hAnsi="Times New Roman" w:cs="Times New Roman"/>
            <w:color w:val="000000" w:themeColor="text1"/>
            <w:sz w:val="24"/>
            <w:u w:val="none"/>
          </w:rPr>
          <w:t>ские аспекты развития рака молочной железы</w:t>
        </w:r>
        <w:r w:rsidR="00AD70A6" w:rsidRPr="008A211F">
          <w:rPr>
            <w:rStyle w:val="af0"/>
            <w:rFonts w:ascii="Times New Roman" w:hAnsi="Times New Roman" w:cs="Times New Roman"/>
            <w:color w:val="000000" w:themeColor="text1"/>
            <w:sz w:val="24"/>
            <w:u w:val="none"/>
          </w:rPr>
          <w:t>…………………………….9</w:t>
        </w:r>
      </w:hyperlink>
    </w:p>
    <w:p w14:paraId="61B0616E" w14:textId="6F6F8D4D" w:rsidR="002627DF" w:rsidRPr="008A211F" w:rsidRDefault="002925CD" w:rsidP="00891FFA">
      <w:pPr>
        <w:spacing w:line="276" w:lineRule="auto"/>
        <w:rPr>
          <w:rFonts w:ascii="Times New Roman" w:hAnsi="Times New Roman" w:cs="Times New Roman"/>
          <w:color w:val="000000" w:themeColor="text1"/>
          <w:sz w:val="24"/>
        </w:rPr>
      </w:pPr>
      <w:hyperlink w:anchor="_2.4._Генетические_аспекты" w:history="1">
        <w:r w:rsidR="00D55ED3" w:rsidRPr="008A211F">
          <w:rPr>
            <w:rStyle w:val="af0"/>
            <w:rFonts w:ascii="Times New Roman" w:hAnsi="Times New Roman" w:cs="Times New Roman"/>
            <w:color w:val="000000" w:themeColor="text1"/>
            <w:sz w:val="24"/>
            <w:u w:val="none"/>
          </w:rPr>
          <w:t xml:space="preserve">   </w:t>
        </w:r>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.4. Генетические аспекты разви</w:t>
        </w:r>
        <w:r w:rsidR="00891FFA" w:rsidRPr="008A211F">
          <w:rPr>
            <w:rStyle w:val="af0"/>
            <w:rFonts w:ascii="Times New Roman" w:hAnsi="Times New Roman" w:cs="Times New Roman"/>
            <w:color w:val="000000" w:themeColor="text1"/>
            <w:sz w:val="24"/>
            <w:u w:val="none"/>
          </w:rPr>
          <w:t>т</w:t>
        </w:r>
        <w:r w:rsidR="00891FFA" w:rsidRPr="008A211F">
          <w:rPr>
            <w:rStyle w:val="af0"/>
            <w:rFonts w:ascii="Times New Roman" w:hAnsi="Times New Roman" w:cs="Times New Roman"/>
            <w:color w:val="000000" w:themeColor="text1"/>
            <w:sz w:val="24"/>
            <w:u w:val="none"/>
          </w:rPr>
          <w:t>ия рака молочной железы</w:t>
        </w:r>
        <w:r w:rsidR="00AD70A6" w:rsidRPr="008A211F">
          <w:rPr>
            <w:rStyle w:val="af0"/>
            <w:rFonts w:ascii="Times New Roman" w:hAnsi="Times New Roman" w:cs="Times New Roman"/>
            <w:color w:val="000000" w:themeColor="text1"/>
            <w:sz w:val="24"/>
            <w:u w:val="none"/>
          </w:rPr>
          <w:t>………………………..…….11</w:t>
        </w:r>
      </w:hyperlink>
    </w:p>
    <w:p w14:paraId="125D071D" w14:textId="72D04E58" w:rsidR="002627DF" w:rsidRPr="008A211F" w:rsidRDefault="00891FFA" w:rsidP="00891FFA">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r w:rsidR="00D55ED3" w:rsidRPr="008A211F">
        <w:rPr>
          <w:rFonts w:ascii="Times New Roman" w:hAnsi="Times New Roman" w:cs="Times New Roman"/>
          <w:color w:val="000000" w:themeColor="text1"/>
          <w:sz w:val="24"/>
        </w:rPr>
        <w:t xml:space="preserve">   </w:t>
      </w:r>
      <w:hyperlink w:anchor="_2.4.1._Наследственная_форма" w:history="1">
        <w:r w:rsidR="002627DF" w:rsidRPr="008A211F">
          <w:rPr>
            <w:rStyle w:val="af0"/>
            <w:rFonts w:ascii="Times New Roman" w:hAnsi="Times New Roman" w:cs="Times New Roman"/>
            <w:color w:val="000000" w:themeColor="text1"/>
            <w:sz w:val="24"/>
            <w:u w:val="none"/>
          </w:rPr>
          <w:t>2</w:t>
        </w:r>
        <w:r w:rsidRPr="008A211F">
          <w:rPr>
            <w:rStyle w:val="af0"/>
            <w:rFonts w:ascii="Times New Roman" w:hAnsi="Times New Roman" w:cs="Times New Roman"/>
            <w:color w:val="000000" w:themeColor="text1"/>
            <w:sz w:val="24"/>
            <w:u w:val="none"/>
          </w:rPr>
          <w:t>.4.1. Наследствен</w:t>
        </w:r>
        <w:r w:rsidRPr="008A211F">
          <w:rPr>
            <w:rStyle w:val="af0"/>
            <w:rFonts w:ascii="Times New Roman" w:hAnsi="Times New Roman" w:cs="Times New Roman"/>
            <w:color w:val="000000" w:themeColor="text1"/>
            <w:sz w:val="24"/>
            <w:u w:val="none"/>
          </w:rPr>
          <w:t>н</w:t>
        </w:r>
        <w:r w:rsidRPr="008A211F">
          <w:rPr>
            <w:rStyle w:val="af0"/>
            <w:rFonts w:ascii="Times New Roman" w:hAnsi="Times New Roman" w:cs="Times New Roman"/>
            <w:color w:val="000000" w:themeColor="text1"/>
            <w:sz w:val="24"/>
            <w:u w:val="none"/>
          </w:rPr>
          <w:t>ая форма рака молочной железы</w:t>
        </w:r>
        <w:r w:rsidR="00AD70A6" w:rsidRPr="008A211F">
          <w:rPr>
            <w:rStyle w:val="af0"/>
            <w:rFonts w:ascii="Times New Roman" w:hAnsi="Times New Roman" w:cs="Times New Roman"/>
            <w:color w:val="000000" w:themeColor="text1"/>
            <w:sz w:val="24"/>
            <w:u w:val="none"/>
          </w:rPr>
          <w:t>……………………………...…….1</w:t>
        </w:r>
        <w:r w:rsidR="00053797" w:rsidRPr="00053797">
          <w:rPr>
            <w:rStyle w:val="af0"/>
            <w:rFonts w:ascii="Times New Roman" w:hAnsi="Times New Roman" w:cs="Times New Roman"/>
            <w:color w:val="000000" w:themeColor="text1"/>
            <w:sz w:val="24"/>
            <w:u w:val="none"/>
          </w:rPr>
          <w:t>2</w:t>
        </w:r>
      </w:hyperlink>
    </w:p>
    <w:p w14:paraId="71714D08" w14:textId="613EE792" w:rsidR="002627DF" w:rsidRPr="008A211F" w:rsidRDefault="002925CD" w:rsidP="00891FFA">
      <w:pPr>
        <w:spacing w:line="276" w:lineRule="auto"/>
        <w:rPr>
          <w:rFonts w:ascii="Times New Roman" w:hAnsi="Times New Roman" w:cs="Times New Roman"/>
          <w:color w:val="000000" w:themeColor="text1"/>
          <w:sz w:val="24"/>
        </w:rPr>
      </w:pPr>
      <w:hyperlink w:anchor="_2.4.1.1._Гены_с" w:history="1">
        <w:r w:rsidR="00891FFA" w:rsidRPr="008A211F">
          <w:rPr>
            <w:rStyle w:val="af0"/>
            <w:rFonts w:ascii="Times New Roman" w:hAnsi="Times New Roman" w:cs="Times New Roman"/>
            <w:color w:val="000000" w:themeColor="text1"/>
            <w:sz w:val="24"/>
            <w:u w:val="none"/>
          </w:rPr>
          <w:t xml:space="preserve">     </w:t>
        </w:r>
        <w:r w:rsidR="00D55ED3" w:rsidRPr="008A211F">
          <w:rPr>
            <w:rStyle w:val="af0"/>
            <w:rFonts w:ascii="Times New Roman" w:hAnsi="Times New Roman" w:cs="Times New Roman"/>
            <w:color w:val="000000" w:themeColor="text1"/>
            <w:sz w:val="24"/>
            <w:u w:val="none"/>
          </w:rPr>
          <w:t xml:space="preserve">   </w:t>
        </w:r>
        <w:r w:rsidR="00891FFA" w:rsidRPr="008A211F">
          <w:rPr>
            <w:rStyle w:val="af0"/>
            <w:rFonts w:ascii="Times New Roman" w:hAnsi="Times New Roman" w:cs="Times New Roman"/>
            <w:color w:val="000000" w:themeColor="text1"/>
            <w:sz w:val="24"/>
            <w:u w:val="none"/>
          </w:rPr>
          <w:t xml:space="preserve"> </w:t>
        </w:r>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.4.1.1.</w:t>
        </w:r>
        <w:r w:rsidR="00891FFA" w:rsidRPr="008A211F">
          <w:rPr>
            <w:rStyle w:val="af0"/>
            <w:color w:val="000000" w:themeColor="text1"/>
            <w:u w:val="none"/>
          </w:rPr>
          <w:t xml:space="preserve"> </w:t>
        </w:r>
        <w:r w:rsidR="00891FFA" w:rsidRPr="008A211F">
          <w:rPr>
            <w:rStyle w:val="af0"/>
            <w:rFonts w:ascii="Times New Roman" w:hAnsi="Times New Roman" w:cs="Times New Roman"/>
            <w:color w:val="000000" w:themeColor="text1"/>
            <w:sz w:val="24"/>
            <w:u w:val="none"/>
          </w:rPr>
          <w:t>Гены с высоким уровнем пенетрантности</w:t>
        </w:r>
        <w:r w:rsidR="00AD70A6" w:rsidRPr="008A211F">
          <w:rPr>
            <w:rStyle w:val="af0"/>
            <w:rFonts w:ascii="Times New Roman" w:hAnsi="Times New Roman" w:cs="Times New Roman"/>
            <w:color w:val="000000" w:themeColor="text1"/>
            <w:sz w:val="24"/>
            <w:u w:val="none"/>
          </w:rPr>
          <w:t>……………………………………...12</w:t>
        </w:r>
      </w:hyperlink>
    </w:p>
    <w:p w14:paraId="4ADFE4A9" w14:textId="4452878D" w:rsidR="002627DF" w:rsidRPr="008A211F" w:rsidRDefault="002925CD" w:rsidP="00891FFA">
      <w:pPr>
        <w:spacing w:line="276" w:lineRule="auto"/>
        <w:rPr>
          <w:rFonts w:ascii="Times New Roman" w:hAnsi="Times New Roman" w:cs="Times New Roman"/>
          <w:color w:val="000000" w:themeColor="text1"/>
          <w:sz w:val="24"/>
        </w:rPr>
      </w:pPr>
      <w:hyperlink w:anchor="_2.4.1.2._Гены_с" w:history="1">
        <w:r w:rsidR="00891FFA" w:rsidRPr="008A211F">
          <w:rPr>
            <w:rStyle w:val="af0"/>
            <w:rFonts w:ascii="Times New Roman" w:hAnsi="Times New Roman" w:cs="Times New Roman"/>
            <w:color w:val="000000" w:themeColor="text1"/>
            <w:sz w:val="24"/>
            <w:u w:val="none"/>
          </w:rPr>
          <w:t xml:space="preserve">     </w:t>
        </w:r>
        <w:r w:rsidR="00D55ED3" w:rsidRPr="008A211F">
          <w:rPr>
            <w:rStyle w:val="af0"/>
            <w:rFonts w:ascii="Times New Roman" w:hAnsi="Times New Roman" w:cs="Times New Roman"/>
            <w:color w:val="000000" w:themeColor="text1"/>
            <w:sz w:val="24"/>
            <w:u w:val="none"/>
          </w:rPr>
          <w:t xml:space="preserve">   </w:t>
        </w:r>
        <w:r w:rsidR="00891FFA" w:rsidRPr="008A211F">
          <w:rPr>
            <w:rStyle w:val="af0"/>
            <w:rFonts w:ascii="Times New Roman" w:hAnsi="Times New Roman" w:cs="Times New Roman"/>
            <w:color w:val="000000" w:themeColor="text1"/>
            <w:sz w:val="24"/>
            <w:u w:val="none"/>
          </w:rPr>
          <w:t xml:space="preserve"> </w:t>
        </w:r>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.4.1.2. Гены с умерен</w:t>
        </w:r>
        <w:r w:rsidR="00891FFA" w:rsidRPr="008A211F">
          <w:rPr>
            <w:rStyle w:val="af0"/>
            <w:rFonts w:ascii="Times New Roman" w:hAnsi="Times New Roman" w:cs="Times New Roman"/>
            <w:color w:val="000000" w:themeColor="text1"/>
            <w:sz w:val="24"/>
            <w:u w:val="none"/>
          </w:rPr>
          <w:t>н</w:t>
        </w:r>
        <w:r w:rsidR="00891FFA" w:rsidRPr="008A211F">
          <w:rPr>
            <w:rStyle w:val="af0"/>
            <w:rFonts w:ascii="Times New Roman" w:hAnsi="Times New Roman" w:cs="Times New Roman"/>
            <w:color w:val="000000" w:themeColor="text1"/>
            <w:sz w:val="24"/>
            <w:u w:val="none"/>
          </w:rPr>
          <w:t>ым уровнем пенетрантности</w:t>
        </w:r>
        <w:r w:rsidR="00AD70A6" w:rsidRPr="008A211F">
          <w:rPr>
            <w:rStyle w:val="af0"/>
            <w:rFonts w:ascii="Times New Roman" w:hAnsi="Times New Roman" w:cs="Times New Roman"/>
            <w:color w:val="000000" w:themeColor="text1"/>
            <w:sz w:val="24"/>
            <w:u w:val="none"/>
          </w:rPr>
          <w:t>…………………………...……...1</w:t>
        </w:r>
        <w:r w:rsidR="00053797" w:rsidRPr="00053797">
          <w:rPr>
            <w:rStyle w:val="af0"/>
            <w:rFonts w:ascii="Times New Roman" w:hAnsi="Times New Roman" w:cs="Times New Roman"/>
            <w:color w:val="000000" w:themeColor="text1"/>
            <w:sz w:val="24"/>
            <w:u w:val="none"/>
          </w:rPr>
          <w:t>4</w:t>
        </w:r>
      </w:hyperlink>
    </w:p>
    <w:p w14:paraId="78D055A3" w14:textId="4CA1EB2D" w:rsidR="002627DF" w:rsidRPr="008A211F" w:rsidRDefault="00891FFA" w:rsidP="00891FFA">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r w:rsidR="00D55ED3" w:rsidRPr="008A211F">
        <w:rPr>
          <w:rFonts w:ascii="Times New Roman" w:hAnsi="Times New Roman" w:cs="Times New Roman"/>
          <w:color w:val="000000" w:themeColor="text1"/>
          <w:sz w:val="24"/>
        </w:rPr>
        <w:t xml:space="preserve">   </w:t>
      </w:r>
      <w:hyperlink w:anchor="_2.4.1.3._Изменения_с" w:history="1">
        <w:r w:rsidR="002627DF" w:rsidRPr="008A211F">
          <w:rPr>
            <w:rStyle w:val="af0"/>
            <w:rFonts w:ascii="Times New Roman" w:hAnsi="Times New Roman" w:cs="Times New Roman"/>
            <w:color w:val="000000" w:themeColor="text1"/>
            <w:sz w:val="24"/>
            <w:u w:val="none"/>
          </w:rPr>
          <w:t>2</w:t>
        </w:r>
        <w:r w:rsidRPr="008A211F">
          <w:rPr>
            <w:rStyle w:val="af0"/>
            <w:rFonts w:ascii="Times New Roman" w:hAnsi="Times New Roman" w:cs="Times New Roman"/>
            <w:color w:val="000000" w:themeColor="text1"/>
            <w:sz w:val="24"/>
            <w:u w:val="none"/>
          </w:rPr>
          <w:t>.4.1.3. Изменения с низким уровнем</w:t>
        </w:r>
        <w:r w:rsidRPr="008A211F">
          <w:rPr>
            <w:rStyle w:val="af0"/>
            <w:rFonts w:ascii="Times New Roman" w:hAnsi="Times New Roman" w:cs="Times New Roman"/>
            <w:color w:val="000000" w:themeColor="text1"/>
            <w:sz w:val="24"/>
            <w:u w:val="none"/>
          </w:rPr>
          <w:t xml:space="preserve"> </w:t>
        </w:r>
        <w:r w:rsidRPr="008A211F">
          <w:rPr>
            <w:rStyle w:val="af0"/>
            <w:rFonts w:ascii="Times New Roman" w:hAnsi="Times New Roman" w:cs="Times New Roman"/>
            <w:color w:val="000000" w:themeColor="text1"/>
            <w:sz w:val="24"/>
            <w:u w:val="none"/>
          </w:rPr>
          <w:t>пенетрантности</w:t>
        </w:r>
        <w:r w:rsidR="00AD70A6" w:rsidRPr="008A211F">
          <w:rPr>
            <w:rStyle w:val="af0"/>
            <w:rFonts w:ascii="Times New Roman" w:hAnsi="Times New Roman" w:cs="Times New Roman"/>
            <w:color w:val="000000" w:themeColor="text1"/>
            <w:sz w:val="24"/>
            <w:u w:val="none"/>
          </w:rPr>
          <w:t>…………………………...……1</w:t>
        </w:r>
        <w:r w:rsidR="00053797" w:rsidRPr="00053797">
          <w:rPr>
            <w:rStyle w:val="af0"/>
            <w:rFonts w:ascii="Times New Roman" w:hAnsi="Times New Roman" w:cs="Times New Roman"/>
            <w:color w:val="000000" w:themeColor="text1"/>
            <w:sz w:val="24"/>
            <w:u w:val="none"/>
          </w:rPr>
          <w:t>5</w:t>
        </w:r>
      </w:hyperlink>
    </w:p>
    <w:p w14:paraId="7E7157ED" w14:textId="2A9972A1" w:rsidR="002627DF" w:rsidRPr="008A211F" w:rsidRDefault="00891FFA" w:rsidP="00891FFA">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r w:rsidR="00D55ED3" w:rsidRPr="008A211F">
        <w:rPr>
          <w:rFonts w:ascii="Times New Roman" w:hAnsi="Times New Roman" w:cs="Times New Roman"/>
          <w:color w:val="000000" w:themeColor="text1"/>
          <w:sz w:val="24"/>
        </w:rPr>
        <w:t xml:space="preserve">   </w:t>
      </w:r>
      <w:hyperlink w:anchor="_2.4.2._Спорадическая_форма" w:history="1">
        <w:r w:rsidR="002627DF" w:rsidRPr="008A211F">
          <w:rPr>
            <w:rStyle w:val="af0"/>
            <w:rFonts w:ascii="Times New Roman" w:hAnsi="Times New Roman" w:cs="Times New Roman"/>
            <w:color w:val="000000" w:themeColor="text1"/>
            <w:sz w:val="24"/>
            <w:u w:val="none"/>
          </w:rPr>
          <w:t>2</w:t>
        </w:r>
        <w:r w:rsidRPr="008A211F">
          <w:rPr>
            <w:rStyle w:val="af0"/>
            <w:rFonts w:ascii="Times New Roman" w:hAnsi="Times New Roman" w:cs="Times New Roman"/>
            <w:color w:val="000000" w:themeColor="text1"/>
            <w:sz w:val="24"/>
            <w:u w:val="none"/>
          </w:rPr>
          <w:t>.4.2. Спора</w:t>
        </w:r>
        <w:r w:rsidRPr="008A211F">
          <w:rPr>
            <w:rStyle w:val="af0"/>
            <w:rFonts w:ascii="Times New Roman" w:hAnsi="Times New Roman" w:cs="Times New Roman"/>
            <w:color w:val="000000" w:themeColor="text1"/>
            <w:sz w:val="24"/>
            <w:u w:val="none"/>
          </w:rPr>
          <w:t>д</w:t>
        </w:r>
        <w:r w:rsidRPr="008A211F">
          <w:rPr>
            <w:rStyle w:val="af0"/>
            <w:rFonts w:ascii="Times New Roman" w:hAnsi="Times New Roman" w:cs="Times New Roman"/>
            <w:color w:val="000000" w:themeColor="text1"/>
            <w:sz w:val="24"/>
            <w:u w:val="none"/>
          </w:rPr>
          <w:t>ическая форма рака молочной железы</w:t>
        </w:r>
        <w:r w:rsidR="00AD70A6" w:rsidRPr="008A211F">
          <w:rPr>
            <w:rStyle w:val="af0"/>
            <w:rFonts w:ascii="Times New Roman" w:hAnsi="Times New Roman" w:cs="Times New Roman"/>
            <w:color w:val="000000" w:themeColor="text1"/>
            <w:sz w:val="24"/>
            <w:u w:val="none"/>
          </w:rPr>
          <w:t>……………………………………..15</w:t>
        </w:r>
      </w:hyperlink>
    </w:p>
    <w:p w14:paraId="7E2C870D" w14:textId="19A74FDB" w:rsidR="002627DF" w:rsidRPr="008A211F" w:rsidRDefault="002925CD" w:rsidP="00891FFA">
      <w:pPr>
        <w:spacing w:line="276" w:lineRule="auto"/>
        <w:rPr>
          <w:rFonts w:ascii="Times New Roman" w:hAnsi="Times New Roman" w:cs="Times New Roman"/>
          <w:color w:val="000000" w:themeColor="text1"/>
          <w:sz w:val="24"/>
        </w:rPr>
      </w:pPr>
      <w:hyperlink w:anchor="_2.5._Эпигенетические_изменения" w:history="1">
        <w:r w:rsidR="00D55ED3" w:rsidRPr="008A211F">
          <w:rPr>
            <w:rStyle w:val="af0"/>
            <w:rFonts w:ascii="Times New Roman" w:hAnsi="Times New Roman" w:cs="Times New Roman"/>
            <w:color w:val="000000" w:themeColor="text1"/>
            <w:sz w:val="24"/>
            <w:u w:val="none"/>
          </w:rPr>
          <w:t xml:space="preserve">   </w:t>
        </w:r>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.5. Эпигенетичес</w:t>
        </w:r>
        <w:r w:rsidR="00891FFA" w:rsidRPr="008A211F">
          <w:rPr>
            <w:rStyle w:val="af0"/>
            <w:rFonts w:ascii="Times New Roman" w:hAnsi="Times New Roman" w:cs="Times New Roman"/>
            <w:color w:val="000000" w:themeColor="text1"/>
            <w:sz w:val="24"/>
            <w:u w:val="none"/>
          </w:rPr>
          <w:t>к</w:t>
        </w:r>
        <w:r w:rsidR="00891FFA" w:rsidRPr="008A211F">
          <w:rPr>
            <w:rStyle w:val="af0"/>
            <w:rFonts w:ascii="Times New Roman" w:hAnsi="Times New Roman" w:cs="Times New Roman"/>
            <w:color w:val="000000" w:themeColor="text1"/>
            <w:sz w:val="24"/>
            <w:u w:val="none"/>
          </w:rPr>
          <w:t>ие изменения при раке молочной железы</w:t>
        </w:r>
        <w:r w:rsidR="00AD70A6" w:rsidRPr="008A211F">
          <w:rPr>
            <w:rStyle w:val="af0"/>
            <w:rFonts w:ascii="Times New Roman" w:hAnsi="Times New Roman" w:cs="Times New Roman"/>
            <w:color w:val="000000" w:themeColor="text1"/>
            <w:sz w:val="24"/>
            <w:u w:val="none"/>
          </w:rPr>
          <w:t>……………………………..16</w:t>
        </w:r>
      </w:hyperlink>
    </w:p>
    <w:p w14:paraId="2EA1F5BB" w14:textId="4F85D6EB" w:rsidR="002627DF" w:rsidRPr="008A211F" w:rsidRDefault="002925CD" w:rsidP="00891FFA">
      <w:pPr>
        <w:spacing w:line="276" w:lineRule="auto"/>
        <w:rPr>
          <w:rFonts w:ascii="Times New Roman" w:hAnsi="Times New Roman" w:cs="Times New Roman"/>
          <w:color w:val="000000" w:themeColor="text1"/>
          <w:sz w:val="24"/>
        </w:rPr>
      </w:pPr>
      <w:hyperlink w:anchor="_2.6._Структура_и" w:history="1">
        <w:r w:rsidR="00D55ED3" w:rsidRPr="008A211F">
          <w:rPr>
            <w:rStyle w:val="af0"/>
            <w:rFonts w:ascii="Times New Roman" w:hAnsi="Times New Roman" w:cs="Times New Roman"/>
            <w:color w:val="000000" w:themeColor="text1"/>
            <w:sz w:val="24"/>
            <w:u w:val="none"/>
          </w:rPr>
          <w:t xml:space="preserve">   </w:t>
        </w:r>
        <w:r w:rsidR="002627DF" w:rsidRPr="008A211F">
          <w:rPr>
            <w:rStyle w:val="af0"/>
            <w:rFonts w:ascii="Times New Roman" w:hAnsi="Times New Roman" w:cs="Times New Roman"/>
            <w:color w:val="000000" w:themeColor="text1"/>
            <w:sz w:val="24"/>
            <w:u w:val="none"/>
          </w:rPr>
          <w:t>2</w:t>
        </w:r>
        <w:r w:rsidR="00891FFA" w:rsidRPr="008A211F">
          <w:rPr>
            <w:rStyle w:val="af0"/>
            <w:rFonts w:ascii="Times New Roman" w:hAnsi="Times New Roman" w:cs="Times New Roman"/>
            <w:color w:val="000000" w:themeColor="text1"/>
            <w:sz w:val="24"/>
            <w:u w:val="none"/>
          </w:rPr>
          <w:t>.6. Структура и функци</w:t>
        </w:r>
        <w:r w:rsidR="00891FFA" w:rsidRPr="008A211F">
          <w:rPr>
            <w:rStyle w:val="af0"/>
            <w:rFonts w:ascii="Times New Roman" w:hAnsi="Times New Roman" w:cs="Times New Roman"/>
            <w:color w:val="000000" w:themeColor="text1"/>
            <w:sz w:val="24"/>
            <w:u w:val="none"/>
          </w:rPr>
          <w:t>и</w:t>
        </w:r>
        <w:r w:rsidR="00891FFA" w:rsidRPr="008A211F">
          <w:rPr>
            <w:rStyle w:val="af0"/>
            <w:rFonts w:ascii="Times New Roman" w:hAnsi="Times New Roman" w:cs="Times New Roman"/>
            <w:color w:val="000000" w:themeColor="text1"/>
            <w:sz w:val="24"/>
            <w:u w:val="none"/>
          </w:rPr>
          <w:t xml:space="preserve"> белка BASP1</w:t>
        </w:r>
        <w:r w:rsidR="00AD70A6" w:rsidRPr="008A211F">
          <w:rPr>
            <w:rStyle w:val="af0"/>
            <w:rFonts w:ascii="Times New Roman" w:hAnsi="Times New Roman" w:cs="Times New Roman"/>
            <w:color w:val="000000" w:themeColor="text1"/>
            <w:sz w:val="24"/>
            <w:u w:val="none"/>
          </w:rPr>
          <w:t>…………………………………………………….18</w:t>
        </w:r>
      </w:hyperlink>
    </w:p>
    <w:p w14:paraId="793615D2" w14:textId="43771A29" w:rsidR="002627DF" w:rsidRPr="008A211F" w:rsidRDefault="002925CD" w:rsidP="00891FFA">
      <w:pPr>
        <w:spacing w:line="276" w:lineRule="auto"/>
        <w:rPr>
          <w:rFonts w:ascii="Times New Roman" w:hAnsi="Times New Roman" w:cs="Times New Roman"/>
          <w:color w:val="000000" w:themeColor="text1"/>
          <w:sz w:val="24"/>
        </w:rPr>
      </w:pPr>
      <w:hyperlink w:anchor="_3._МАТЕРИАЛЫ_И" w:history="1">
        <w:r w:rsidR="002627DF" w:rsidRPr="008A211F">
          <w:rPr>
            <w:rStyle w:val="af0"/>
            <w:rFonts w:ascii="Times New Roman" w:hAnsi="Times New Roman" w:cs="Times New Roman"/>
            <w:color w:val="000000" w:themeColor="text1"/>
            <w:sz w:val="24"/>
            <w:u w:val="none"/>
          </w:rPr>
          <w:t>3</w:t>
        </w:r>
        <w:r w:rsidR="00891FFA" w:rsidRPr="008A211F">
          <w:rPr>
            <w:rStyle w:val="af0"/>
            <w:rFonts w:ascii="Times New Roman" w:hAnsi="Times New Roman" w:cs="Times New Roman"/>
            <w:color w:val="000000" w:themeColor="text1"/>
            <w:sz w:val="24"/>
            <w:u w:val="none"/>
          </w:rPr>
          <w:t>. Мат</w:t>
        </w:r>
        <w:r w:rsidR="00891FFA" w:rsidRPr="008A211F">
          <w:rPr>
            <w:rStyle w:val="af0"/>
            <w:rFonts w:ascii="Times New Roman" w:hAnsi="Times New Roman" w:cs="Times New Roman"/>
            <w:color w:val="000000" w:themeColor="text1"/>
            <w:sz w:val="24"/>
            <w:u w:val="none"/>
          </w:rPr>
          <w:t>е</w:t>
        </w:r>
        <w:r w:rsidR="00891FFA" w:rsidRPr="008A211F">
          <w:rPr>
            <w:rStyle w:val="af0"/>
            <w:rFonts w:ascii="Times New Roman" w:hAnsi="Times New Roman" w:cs="Times New Roman"/>
            <w:color w:val="000000" w:themeColor="text1"/>
            <w:sz w:val="24"/>
            <w:u w:val="none"/>
          </w:rPr>
          <w:t>риалы и методы......................................................................................................</w:t>
        </w:r>
        <w:r w:rsidR="00AD70A6" w:rsidRPr="008A211F">
          <w:rPr>
            <w:rStyle w:val="af0"/>
            <w:rFonts w:ascii="Times New Roman" w:hAnsi="Times New Roman" w:cs="Times New Roman"/>
            <w:color w:val="000000" w:themeColor="text1"/>
            <w:sz w:val="24"/>
            <w:u w:val="none"/>
          </w:rPr>
          <w:t>.</w:t>
        </w:r>
        <w:r w:rsidR="00891FFA" w:rsidRPr="008A211F">
          <w:rPr>
            <w:rStyle w:val="af0"/>
            <w:rFonts w:ascii="Times New Roman" w:hAnsi="Times New Roman" w:cs="Times New Roman"/>
            <w:color w:val="000000" w:themeColor="text1"/>
            <w:sz w:val="24"/>
            <w:u w:val="none"/>
          </w:rPr>
          <w:t>........</w:t>
        </w:r>
        <w:r w:rsidR="00AD70A6" w:rsidRPr="008A211F">
          <w:rPr>
            <w:rStyle w:val="af0"/>
            <w:rFonts w:ascii="Times New Roman" w:hAnsi="Times New Roman" w:cs="Times New Roman"/>
            <w:color w:val="000000" w:themeColor="text1"/>
            <w:sz w:val="24"/>
            <w:u w:val="none"/>
          </w:rPr>
          <w:t>2</w:t>
        </w:r>
        <w:r w:rsidR="00536C26" w:rsidRPr="00536C26">
          <w:rPr>
            <w:rStyle w:val="af0"/>
            <w:rFonts w:ascii="Times New Roman" w:hAnsi="Times New Roman" w:cs="Times New Roman"/>
            <w:color w:val="000000" w:themeColor="text1"/>
            <w:sz w:val="24"/>
            <w:u w:val="none"/>
          </w:rPr>
          <w:t>3</w:t>
        </w:r>
      </w:hyperlink>
    </w:p>
    <w:p w14:paraId="418AB8D7" w14:textId="36A50DE9" w:rsidR="00D55ED3" w:rsidRPr="008A211F" w:rsidRDefault="002925CD" w:rsidP="00891FFA">
      <w:pPr>
        <w:spacing w:line="276" w:lineRule="auto"/>
        <w:rPr>
          <w:rFonts w:ascii="Times New Roman" w:hAnsi="Times New Roman" w:cs="Times New Roman"/>
          <w:color w:val="000000" w:themeColor="text1"/>
          <w:sz w:val="24"/>
        </w:rPr>
      </w:pPr>
      <w:hyperlink w:anchor="_3.1._Банк_крови" w:history="1">
        <w:r w:rsidR="00D55ED3" w:rsidRPr="008A211F">
          <w:rPr>
            <w:rStyle w:val="af0"/>
            <w:rFonts w:ascii="Times New Roman" w:hAnsi="Times New Roman" w:cs="Times New Roman"/>
            <w:color w:val="000000" w:themeColor="text1"/>
            <w:sz w:val="24"/>
            <w:u w:val="none"/>
          </w:rPr>
          <w:t xml:space="preserve">   </w:t>
        </w:r>
        <w:r w:rsidR="002627DF" w:rsidRPr="008A211F">
          <w:rPr>
            <w:rStyle w:val="af0"/>
            <w:rFonts w:ascii="Times New Roman" w:hAnsi="Times New Roman" w:cs="Times New Roman"/>
            <w:color w:val="000000" w:themeColor="text1"/>
            <w:sz w:val="24"/>
            <w:u w:val="none"/>
          </w:rPr>
          <w:t>3</w:t>
        </w:r>
        <w:r w:rsidR="00891FFA" w:rsidRPr="008A211F">
          <w:rPr>
            <w:rStyle w:val="af0"/>
            <w:rFonts w:ascii="Times New Roman" w:hAnsi="Times New Roman" w:cs="Times New Roman"/>
            <w:color w:val="000000" w:themeColor="text1"/>
            <w:sz w:val="24"/>
            <w:u w:val="none"/>
          </w:rPr>
          <w:t>.1 Банк крови........................................................................................................................</w:t>
        </w:r>
        <w:r w:rsidR="00AD70A6"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3</w:t>
        </w:r>
      </w:hyperlink>
    </w:p>
    <w:p w14:paraId="73D9B2BB" w14:textId="19A2F872" w:rsidR="00D55ED3" w:rsidRPr="008A211F" w:rsidRDefault="00D55ED3" w:rsidP="00D55ED3">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hyperlink w:anchor="_3.2._Выделение_ДНК" w:history="1">
        <w:r w:rsidRPr="008A211F">
          <w:rPr>
            <w:rStyle w:val="af0"/>
            <w:rFonts w:ascii="Times New Roman" w:hAnsi="Times New Roman" w:cs="Times New Roman"/>
            <w:color w:val="000000" w:themeColor="text1"/>
            <w:sz w:val="24"/>
            <w:u w:val="none"/>
          </w:rPr>
          <w:t>3.2. Выделение ДНК из замороженной крови</w:t>
        </w:r>
        <w:r w:rsidR="00AD70A6"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3</w:t>
        </w:r>
      </w:hyperlink>
      <w:r w:rsidRPr="008A211F">
        <w:rPr>
          <w:rFonts w:ascii="Times New Roman" w:hAnsi="Times New Roman" w:cs="Times New Roman"/>
          <w:color w:val="000000" w:themeColor="text1"/>
          <w:sz w:val="24"/>
        </w:rPr>
        <w:t xml:space="preserve"> </w:t>
      </w:r>
    </w:p>
    <w:p w14:paraId="01AA9E15" w14:textId="5EFECB7C" w:rsidR="00D55ED3" w:rsidRPr="008A211F" w:rsidRDefault="002925CD" w:rsidP="00D55ED3">
      <w:pPr>
        <w:spacing w:line="276" w:lineRule="auto"/>
        <w:rPr>
          <w:rFonts w:ascii="Times New Roman" w:hAnsi="Times New Roman" w:cs="Times New Roman"/>
          <w:color w:val="000000" w:themeColor="text1"/>
          <w:sz w:val="24"/>
        </w:rPr>
      </w:pPr>
      <w:hyperlink w:anchor="_3.2.1._Выделение_ДНК" w:history="1">
        <w:r w:rsidR="00D55ED3" w:rsidRPr="008A211F">
          <w:rPr>
            <w:rStyle w:val="af0"/>
            <w:rFonts w:ascii="Times New Roman" w:hAnsi="Times New Roman" w:cs="Times New Roman"/>
            <w:color w:val="000000" w:themeColor="text1"/>
            <w:sz w:val="24"/>
            <w:u w:val="none"/>
          </w:rPr>
          <w:t xml:space="preserve">      3.2.1. Выделение ДНК коммерче</w:t>
        </w:r>
        <w:r w:rsidR="00D55ED3" w:rsidRPr="008A211F">
          <w:rPr>
            <w:rStyle w:val="af0"/>
            <w:rFonts w:ascii="Times New Roman" w:hAnsi="Times New Roman" w:cs="Times New Roman"/>
            <w:color w:val="000000" w:themeColor="text1"/>
            <w:sz w:val="24"/>
            <w:u w:val="none"/>
          </w:rPr>
          <w:t>с</w:t>
        </w:r>
        <w:r w:rsidR="00D55ED3" w:rsidRPr="008A211F">
          <w:rPr>
            <w:rStyle w:val="af0"/>
            <w:rFonts w:ascii="Times New Roman" w:hAnsi="Times New Roman" w:cs="Times New Roman"/>
            <w:color w:val="000000" w:themeColor="text1"/>
            <w:sz w:val="24"/>
            <w:u w:val="none"/>
          </w:rPr>
          <w:t>ким набором</w:t>
        </w:r>
        <w:r w:rsidR="00AD70A6" w:rsidRPr="008A211F">
          <w:rPr>
            <w:rStyle w:val="af0"/>
            <w:rFonts w:ascii="Times New Roman" w:hAnsi="Times New Roman" w:cs="Times New Roman"/>
            <w:color w:val="000000" w:themeColor="text1"/>
            <w:sz w:val="24"/>
            <w:u w:val="none"/>
          </w:rPr>
          <w:t>…………………………………………..2</w:t>
        </w:r>
        <w:r w:rsidR="00053797" w:rsidRPr="008D2A6C">
          <w:rPr>
            <w:rStyle w:val="af0"/>
            <w:rFonts w:ascii="Times New Roman" w:hAnsi="Times New Roman" w:cs="Times New Roman"/>
            <w:color w:val="000000" w:themeColor="text1"/>
            <w:sz w:val="24"/>
            <w:u w:val="none"/>
          </w:rPr>
          <w:t>3</w:t>
        </w:r>
      </w:hyperlink>
    </w:p>
    <w:p w14:paraId="097F3FB5" w14:textId="026070F1" w:rsidR="00D55ED3" w:rsidRPr="008A211F" w:rsidRDefault="00D55ED3" w:rsidP="00D55ED3">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hyperlink w:anchor="_3.2.2._Выделение_ДНК" w:history="1">
        <w:r w:rsidRPr="008A211F">
          <w:rPr>
            <w:rStyle w:val="af0"/>
            <w:rFonts w:ascii="Times New Roman" w:hAnsi="Times New Roman" w:cs="Times New Roman"/>
            <w:color w:val="000000" w:themeColor="text1"/>
            <w:sz w:val="24"/>
            <w:u w:val="none"/>
          </w:rPr>
          <w:t xml:space="preserve">3.2.2. </w:t>
        </w:r>
        <w:r w:rsidR="00BB46C4" w:rsidRPr="00BB46C4">
          <w:rPr>
            <w:rStyle w:val="af0"/>
            <w:rFonts w:ascii="Times New Roman" w:hAnsi="Times New Roman" w:cs="Times New Roman"/>
            <w:color w:val="000000" w:themeColor="text1"/>
            <w:sz w:val="24"/>
            <w:u w:val="none"/>
          </w:rPr>
          <w:t xml:space="preserve">Метод выделение ДНК с использованием SDS и </w:t>
        </w:r>
        <w:proofErr w:type="spellStart"/>
        <w:r w:rsidR="00BB46C4" w:rsidRPr="00BB46C4">
          <w:rPr>
            <w:rStyle w:val="af0"/>
            <w:rFonts w:ascii="Times New Roman" w:hAnsi="Times New Roman" w:cs="Times New Roman"/>
            <w:color w:val="000000" w:themeColor="text1"/>
            <w:sz w:val="24"/>
            <w:u w:val="none"/>
          </w:rPr>
          <w:t>высаливания</w:t>
        </w:r>
        <w:proofErr w:type="spellEnd"/>
        <w:r w:rsidR="00BB46C4" w:rsidRPr="00BB46C4">
          <w:rPr>
            <w:rStyle w:val="af0"/>
            <w:rFonts w:ascii="Times New Roman" w:hAnsi="Times New Roman" w:cs="Times New Roman"/>
            <w:color w:val="000000" w:themeColor="text1"/>
            <w:sz w:val="24"/>
            <w:u w:val="none"/>
          </w:rPr>
          <w:t xml:space="preserve"> белков </w:t>
        </w:r>
        <w:r w:rsidR="00AD70A6" w:rsidRPr="008A211F">
          <w:rPr>
            <w:rStyle w:val="af0"/>
            <w:rFonts w:ascii="Times New Roman" w:hAnsi="Times New Roman" w:cs="Times New Roman"/>
            <w:color w:val="000000" w:themeColor="text1"/>
            <w:sz w:val="24"/>
            <w:u w:val="none"/>
          </w:rPr>
          <w:t>………</w:t>
        </w:r>
        <w:r w:rsidR="00BB46C4">
          <w:rPr>
            <w:rStyle w:val="af0"/>
            <w:rFonts w:ascii="Times New Roman" w:hAnsi="Times New Roman" w:cs="Times New Roman"/>
            <w:color w:val="000000" w:themeColor="text1"/>
            <w:sz w:val="24"/>
            <w:u w:val="none"/>
          </w:rPr>
          <w:t>...</w:t>
        </w:r>
        <w:r w:rsidR="00AD70A6"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3</w:t>
        </w:r>
      </w:hyperlink>
    </w:p>
    <w:p w14:paraId="71BBBF72" w14:textId="7579CC11" w:rsidR="00D55ED3" w:rsidRPr="008A211F" w:rsidRDefault="00D55ED3" w:rsidP="00D55ED3">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hyperlink w:anchor="_3.2.3._Выделение_ДНК" w:history="1">
        <w:r w:rsidRPr="008A211F">
          <w:rPr>
            <w:rStyle w:val="af0"/>
            <w:rFonts w:ascii="Times New Roman" w:hAnsi="Times New Roman" w:cs="Times New Roman"/>
            <w:color w:val="000000" w:themeColor="text1"/>
            <w:sz w:val="24"/>
            <w:u w:val="none"/>
          </w:rPr>
          <w:t xml:space="preserve">3.2.3. </w:t>
        </w:r>
        <w:r w:rsidR="00BB46C4" w:rsidRPr="00BB46C4">
          <w:rPr>
            <w:rStyle w:val="af0"/>
            <w:rFonts w:ascii="Times New Roman" w:hAnsi="Times New Roman" w:cs="Times New Roman"/>
            <w:color w:val="000000" w:themeColor="text1"/>
            <w:sz w:val="24"/>
            <w:u w:val="none"/>
          </w:rPr>
          <w:t>Выделение ДНК с п</w:t>
        </w:r>
        <w:r w:rsidR="00BB46C4" w:rsidRPr="00BB46C4">
          <w:rPr>
            <w:rStyle w:val="af0"/>
            <w:rFonts w:ascii="Times New Roman" w:hAnsi="Times New Roman" w:cs="Times New Roman"/>
            <w:color w:val="000000" w:themeColor="text1"/>
            <w:sz w:val="24"/>
            <w:u w:val="none"/>
          </w:rPr>
          <w:t>о</w:t>
        </w:r>
        <w:r w:rsidR="00BB46C4" w:rsidRPr="00BB46C4">
          <w:rPr>
            <w:rStyle w:val="af0"/>
            <w:rFonts w:ascii="Times New Roman" w:hAnsi="Times New Roman" w:cs="Times New Roman"/>
            <w:color w:val="000000" w:themeColor="text1"/>
            <w:sz w:val="24"/>
            <w:u w:val="none"/>
          </w:rPr>
          <w:t xml:space="preserve">мощью СТАВ и хлороформа </w:t>
        </w:r>
        <w:r w:rsidR="00BB46C4">
          <w:rPr>
            <w:rStyle w:val="af0"/>
            <w:rFonts w:ascii="Times New Roman" w:hAnsi="Times New Roman" w:cs="Times New Roman"/>
            <w:color w:val="000000" w:themeColor="text1"/>
            <w:sz w:val="24"/>
            <w:u w:val="none"/>
          </w:rPr>
          <w:t>……………</w:t>
        </w:r>
        <w:r w:rsidR="00AD70A6"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4</w:t>
        </w:r>
      </w:hyperlink>
    </w:p>
    <w:p w14:paraId="4AAC6E31" w14:textId="1CE58411" w:rsidR="00D55ED3" w:rsidRPr="008A211F" w:rsidRDefault="00D55ED3" w:rsidP="00D55ED3">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hyperlink w:anchor="_3.3._Полимеразная_цепная" w:history="1">
        <w:r w:rsidRPr="008A211F">
          <w:rPr>
            <w:rStyle w:val="af0"/>
            <w:rFonts w:ascii="Times New Roman" w:hAnsi="Times New Roman" w:cs="Times New Roman"/>
            <w:color w:val="000000" w:themeColor="text1"/>
            <w:sz w:val="24"/>
            <w:u w:val="none"/>
          </w:rPr>
          <w:t>3.3. Полимеразн</w:t>
        </w:r>
        <w:r w:rsidRPr="008A211F">
          <w:rPr>
            <w:rStyle w:val="af0"/>
            <w:rFonts w:ascii="Times New Roman" w:hAnsi="Times New Roman" w:cs="Times New Roman"/>
            <w:color w:val="000000" w:themeColor="text1"/>
            <w:sz w:val="24"/>
            <w:u w:val="none"/>
          </w:rPr>
          <w:t>а</w:t>
        </w:r>
        <w:r w:rsidRPr="008A211F">
          <w:rPr>
            <w:rStyle w:val="af0"/>
            <w:rFonts w:ascii="Times New Roman" w:hAnsi="Times New Roman" w:cs="Times New Roman"/>
            <w:color w:val="000000" w:themeColor="text1"/>
            <w:sz w:val="24"/>
            <w:u w:val="none"/>
          </w:rPr>
          <w:t>я цепная реакция (ПЦР)</w:t>
        </w:r>
        <w:r w:rsidR="00AD70A6"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5</w:t>
        </w:r>
      </w:hyperlink>
    </w:p>
    <w:p w14:paraId="540C2D2F" w14:textId="671C262C" w:rsidR="00D55ED3" w:rsidRPr="008A211F" w:rsidRDefault="00D55ED3" w:rsidP="00D55ED3">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hyperlink w:anchor="_3.4._Очистка_ДНК" w:history="1">
        <w:r w:rsidRPr="008A211F">
          <w:rPr>
            <w:rStyle w:val="af0"/>
            <w:rFonts w:ascii="Times New Roman" w:hAnsi="Times New Roman" w:cs="Times New Roman"/>
            <w:color w:val="000000" w:themeColor="text1"/>
            <w:sz w:val="24"/>
            <w:u w:val="none"/>
          </w:rPr>
          <w:t>3.4. Очистка</w:t>
        </w:r>
        <w:r w:rsidRPr="008A211F">
          <w:rPr>
            <w:rStyle w:val="af0"/>
            <w:rFonts w:ascii="Times New Roman" w:hAnsi="Times New Roman" w:cs="Times New Roman"/>
            <w:color w:val="000000" w:themeColor="text1"/>
            <w:sz w:val="24"/>
            <w:u w:val="none"/>
          </w:rPr>
          <w:t xml:space="preserve"> </w:t>
        </w:r>
        <w:r w:rsidRPr="008A211F">
          <w:rPr>
            <w:rStyle w:val="af0"/>
            <w:rFonts w:ascii="Times New Roman" w:hAnsi="Times New Roman" w:cs="Times New Roman"/>
            <w:color w:val="000000" w:themeColor="text1"/>
            <w:sz w:val="24"/>
            <w:u w:val="none"/>
          </w:rPr>
          <w:t>ДНК</w:t>
        </w:r>
        <w:r w:rsidR="00AD70A6"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7</w:t>
        </w:r>
      </w:hyperlink>
    </w:p>
    <w:p w14:paraId="722E46AD" w14:textId="547F6A36" w:rsidR="00D55ED3" w:rsidRPr="008A211F" w:rsidRDefault="002925CD" w:rsidP="00D55ED3">
      <w:pPr>
        <w:spacing w:line="276" w:lineRule="auto"/>
        <w:rPr>
          <w:rFonts w:ascii="Times New Roman" w:hAnsi="Times New Roman" w:cs="Times New Roman"/>
          <w:color w:val="000000" w:themeColor="text1"/>
          <w:sz w:val="24"/>
        </w:rPr>
      </w:pPr>
      <w:hyperlink w:anchor="_3.4.1._Очистка_ДНК" w:history="1">
        <w:r w:rsidR="00D55ED3" w:rsidRPr="008A211F">
          <w:rPr>
            <w:rStyle w:val="af0"/>
            <w:rFonts w:ascii="Times New Roman" w:hAnsi="Times New Roman" w:cs="Times New Roman"/>
            <w:color w:val="000000" w:themeColor="text1"/>
            <w:sz w:val="24"/>
            <w:u w:val="none"/>
          </w:rPr>
          <w:t xml:space="preserve">      3.4.1. Очистка ДНК </w:t>
        </w:r>
        <w:r w:rsidR="00E863FA" w:rsidRPr="00E863FA">
          <w:rPr>
            <w:rStyle w:val="af0"/>
            <w:rFonts w:ascii="Times New Roman" w:hAnsi="Times New Roman" w:cs="Times New Roman"/>
            <w:color w:val="000000" w:themeColor="text1"/>
            <w:sz w:val="24"/>
            <w:u w:val="none"/>
          </w:rPr>
          <w:t>с помощью твердофазной экстракции на колонках</w:t>
        </w:r>
        <w:r w:rsidR="00AD70A6" w:rsidRPr="008A211F">
          <w:rPr>
            <w:rStyle w:val="af0"/>
            <w:rFonts w:ascii="Times New Roman" w:hAnsi="Times New Roman" w:cs="Times New Roman"/>
            <w:color w:val="000000" w:themeColor="text1"/>
            <w:sz w:val="24"/>
            <w:u w:val="none"/>
          </w:rPr>
          <w:t>…</w:t>
        </w:r>
        <w:r w:rsidR="00E863FA">
          <w:rPr>
            <w:rStyle w:val="af0"/>
            <w:rFonts w:ascii="Times New Roman" w:hAnsi="Times New Roman" w:cs="Times New Roman"/>
            <w:color w:val="000000" w:themeColor="text1"/>
            <w:sz w:val="24"/>
            <w:u w:val="none"/>
          </w:rPr>
          <w:t>...</w:t>
        </w:r>
        <w:r w:rsidR="00AD70A6"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7</w:t>
        </w:r>
      </w:hyperlink>
    </w:p>
    <w:p w14:paraId="745A5C8C" w14:textId="556283CB" w:rsidR="00D55ED3" w:rsidRPr="008A211F" w:rsidRDefault="002925CD" w:rsidP="00D55ED3">
      <w:pPr>
        <w:spacing w:line="276" w:lineRule="auto"/>
        <w:rPr>
          <w:rFonts w:ascii="Times New Roman" w:hAnsi="Times New Roman" w:cs="Times New Roman"/>
          <w:color w:val="000000" w:themeColor="text1"/>
          <w:sz w:val="24"/>
        </w:rPr>
      </w:pPr>
      <w:hyperlink w:anchor="_3.4.2._Очистка_ДНК" w:history="1">
        <w:r w:rsidR="00D55ED3" w:rsidRPr="008A211F">
          <w:rPr>
            <w:rStyle w:val="af0"/>
            <w:rFonts w:ascii="Times New Roman" w:hAnsi="Times New Roman" w:cs="Times New Roman"/>
            <w:color w:val="000000" w:themeColor="text1"/>
            <w:sz w:val="24"/>
            <w:u w:val="none"/>
          </w:rPr>
          <w:t xml:space="preserve">      3.4.2. Очистка ДНК метод</w:t>
        </w:r>
        <w:r w:rsidR="00D55ED3" w:rsidRPr="008A211F">
          <w:rPr>
            <w:rStyle w:val="af0"/>
            <w:rFonts w:ascii="Times New Roman" w:hAnsi="Times New Roman" w:cs="Times New Roman"/>
            <w:color w:val="000000" w:themeColor="text1"/>
            <w:sz w:val="24"/>
            <w:u w:val="none"/>
          </w:rPr>
          <w:t>о</w:t>
        </w:r>
        <w:r w:rsidR="00D55ED3" w:rsidRPr="008A211F">
          <w:rPr>
            <w:rStyle w:val="af0"/>
            <w:rFonts w:ascii="Times New Roman" w:hAnsi="Times New Roman" w:cs="Times New Roman"/>
            <w:color w:val="000000" w:themeColor="text1"/>
            <w:sz w:val="24"/>
            <w:u w:val="none"/>
          </w:rPr>
          <w:t>м прямого осаждения</w:t>
        </w:r>
        <w:r w:rsidR="00AD70A6" w:rsidRPr="008A211F">
          <w:rPr>
            <w:rStyle w:val="af0"/>
            <w:rFonts w:ascii="Times New Roman" w:hAnsi="Times New Roman" w:cs="Times New Roman"/>
            <w:color w:val="000000" w:themeColor="text1"/>
            <w:sz w:val="24"/>
            <w:u w:val="none"/>
          </w:rPr>
          <w:t>…………………………….………….2</w:t>
        </w:r>
        <w:r w:rsidR="00BB46C4">
          <w:rPr>
            <w:rStyle w:val="af0"/>
            <w:rFonts w:ascii="Times New Roman" w:hAnsi="Times New Roman" w:cs="Times New Roman"/>
            <w:color w:val="000000" w:themeColor="text1"/>
            <w:sz w:val="24"/>
            <w:u w:val="none"/>
          </w:rPr>
          <w:t>7</w:t>
        </w:r>
      </w:hyperlink>
    </w:p>
    <w:p w14:paraId="499D50E2" w14:textId="556BD591" w:rsidR="00D55ED3" w:rsidRPr="008A211F" w:rsidRDefault="00D55ED3" w:rsidP="00D55ED3">
      <w:pPr>
        <w:spacing w:line="276" w:lineRule="auto"/>
        <w:rPr>
          <w:rFonts w:ascii="Times New Roman" w:hAnsi="Times New Roman" w:cs="Times New Roman"/>
          <w:color w:val="000000" w:themeColor="text1"/>
          <w:sz w:val="24"/>
        </w:rPr>
      </w:pPr>
      <w:r w:rsidRPr="008A211F">
        <w:rPr>
          <w:rFonts w:ascii="Times New Roman" w:hAnsi="Times New Roman" w:cs="Times New Roman"/>
          <w:color w:val="000000" w:themeColor="text1"/>
          <w:sz w:val="24"/>
        </w:rPr>
        <w:t xml:space="preserve">   </w:t>
      </w:r>
      <w:hyperlink w:anchor="_3.5._Электрофоретическое_разделение" w:history="1">
        <w:r w:rsidRPr="008A211F">
          <w:rPr>
            <w:rStyle w:val="af0"/>
            <w:rFonts w:ascii="Times New Roman" w:hAnsi="Times New Roman" w:cs="Times New Roman"/>
            <w:color w:val="000000" w:themeColor="text1"/>
            <w:sz w:val="24"/>
            <w:u w:val="none"/>
          </w:rPr>
          <w:t>3.5. Электрофоретическое разделе</w:t>
        </w:r>
        <w:r w:rsidRPr="008A211F">
          <w:rPr>
            <w:rStyle w:val="af0"/>
            <w:rFonts w:ascii="Times New Roman" w:hAnsi="Times New Roman" w:cs="Times New Roman"/>
            <w:color w:val="000000" w:themeColor="text1"/>
            <w:sz w:val="24"/>
            <w:u w:val="none"/>
          </w:rPr>
          <w:t>н</w:t>
        </w:r>
        <w:r w:rsidRPr="008A211F">
          <w:rPr>
            <w:rStyle w:val="af0"/>
            <w:rFonts w:ascii="Times New Roman" w:hAnsi="Times New Roman" w:cs="Times New Roman"/>
            <w:color w:val="000000" w:themeColor="text1"/>
            <w:sz w:val="24"/>
            <w:u w:val="none"/>
          </w:rPr>
          <w:t xml:space="preserve">ие ДНК в </w:t>
        </w:r>
        <w:proofErr w:type="spellStart"/>
        <w:r w:rsidRPr="008A211F">
          <w:rPr>
            <w:rStyle w:val="af0"/>
            <w:rFonts w:ascii="Times New Roman" w:hAnsi="Times New Roman" w:cs="Times New Roman"/>
            <w:color w:val="000000" w:themeColor="text1"/>
            <w:sz w:val="24"/>
            <w:u w:val="none"/>
          </w:rPr>
          <w:t>агарозном</w:t>
        </w:r>
        <w:proofErr w:type="spellEnd"/>
        <w:r w:rsidRPr="008A211F">
          <w:rPr>
            <w:rStyle w:val="af0"/>
            <w:rFonts w:ascii="Times New Roman" w:hAnsi="Times New Roman" w:cs="Times New Roman"/>
            <w:color w:val="000000" w:themeColor="text1"/>
            <w:sz w:val="24"/>
            <w:u w:val="none"/>
          </w:rPr>
          <w:t xml:space="preserve"> геле</w:t>
        </w:r>
        <w:r w:rsidR="00AD70A6"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8</w:t>
        </w:r>
      </w:hyperlink>
      <w:r w:rsidRPr="008A211F">
        <w:rPr>
          <w:rFonts w:ascii="Times New Roman" w:hAnsi="Times New Roman" w:cs="Times New Roman"/>
          <w:color w:val="000000" w:themeColor="text1"/>
          <w:sz w:val="24"/>
        </w:rPr>
        <w:t xml:space="preserve"> </w:t>
      </w:r>
    </w:p>
    <w:p w14:paraId="3334C8D7" w14:textId="33990359" w:rsidR="00D55ED3" w:rsidRPr="008A211F" w:rsidRDefault="002925CD" w:rsidP="00D55ED3">
      <w:pPr>
        <w:spacing w:line="276" w:lineRule="auto"/>
        <w:rPr>
          <w:rFonts w:ascii="Times New Roman" w:hAnsi="Times New Roman" w:cs="Times New Roman"/>
          <w:color w:val="000000" w:themeColor="text1"/>
          <w:sz w:val="24"/>
        </w:rPr>
      </w:pPr>
      <w:hyperlink w:anchor="_3.6._Электрофоретическое_разделение" w:history="1">
        <w:r w:rsidR="00D55ED3" w:rsidRPr="008A211F">
          <w:rPr>
            <w:rStyle w:val="af0"/>
            <w:rFonts w:ascii="Times New Roman" w:hAnsi="Times New Roman" w:cs="Times New Roman"/>
            <w:color w:val="000000" w:themeColor="text1"/>
            <w:sz w:val="24"/>
            <w:u w:val="none"/>
          </w:rPr>
          <w:t xml:space="preserve">   3.6. Электрофоретическое р</w:t>
        </w:r>
        <w:r w:rsidR="00D55ED3" w:rsidRPr="008A211F">
          <w:rPr>
            <w:rStyle w:val="af0"/>
            <w:rFonts w:ascii="Times New Roman" w:hAnsi="Times New Roman" w:cs="Times New Roman"/>
            <w:color w:val="000000" w:themeColor="text1"/>
            <w:sz w:val="24"/>
            <w:u w:val="none"/>
          </w:rPr>
          <w:t>а</w:t>
        </w:r>
        <w:r w:rsidR="00D55ED3" w:rsidRPr="008A211F">
          <w:rPr>
            <w:rStyle w:val="af0"/>
            <w:rFonts w:ascii="Times New Roman" w:hAnsi="Times New Roman" w:cs="Times New Roman"/>
            <w:color w:val="000000" w:themeColor="text1"/>
            <w:sz w:val="24"/>
            <w:u w:val="none"/>
          </w:rPr>
          <w:t>зделение ДНК в ПААГ</w:t>
        </w:r>
        <w:r w:rsidR="005E6190"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8</w:t>
        </w:r>
      </w:hyperlink>
    </w:p>
    <w:p w14:paraId="0B09B8AD" w14:textId="670F8E0B" w:rsidR="00D55ED3" w:rsidRPr="008A211F" w:rsidRDefault="002925CD" w:rsidP="00D55ED3">
      <w:pPr>
        <w:spacing w:line="276" w:lineRule="auto"/>
        <w:rPr>
          <w:rFonts w:ascii="Times New Roman" w:hAnsi="Times New Roman" w:cs="Times New Roman"/>
          <w:color w:val="000000" w:themeColor="text1"/>
          <w:sz w:val="24"/>
        </w:rPr>
      </w:pPr>
      <w:hyperlink w:anchor="_3.7._Окраска_полиакриламидного" w:history="1">
        <w:r w:rsidR="00D55ED3" w:rsidRPr="008A211F">
          <w:rPr>
            <w:rStyle w:val="af0"/>
            <w:rFonts w:ascii="Times New Roman" w:hAnsi="Times New Roman" w:cs="Times New Roman"/>
            <w:color w:val="000000" w:themeColor="text1"/>
            <w:sz w:val="24"/>
            <w:u w:val="none"/>
          </w:rPr>
          <w:t xml:space="preserve">   3.7. Окраска пол</w:t>
        </w:r>
        <w:r w:rsidR="00D55ED3" w:rsidRPr="008A211F">
          <w:rPr>
            <w:rStyle w:val="af0"/>
            <w:rFonts w:ascii="Times New Roman" w:hAnsi="Times New Roman" w:cs="Times New Roman"/>
            <w:color w:val="000000" w:themeColor="text1"/>
            <w:sz w:val="24"/>
            <w:u w:val="none"/>
          </w:rPr>
          <w:t>и</w:t>
        </w:r>
        <w:r w:rsidR="00D55ED3" w:rsidRPr="008A211F">
          <w:rPr>
            <w:rStyle w:val="af0"/>
            <w:rFonts w:ascii="Times New Roman" w:hAnsi="Times New Roman" w:cs="Times New Roman"/>
            <w:color w:val="000000" w:themeColor="text1"/>
            <w:sz w:val="24"/>
            <w:u w:val="none"/>
          </w:rPr>
          <w:t>акриламидного геля нитратом серебра</w:t>
        </w:r>
        <w:r w:rsidR="005E6190"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9</w:t>
        </w:r>
      </w:hyperlink>
    </w:p>
    <w:p w14:paraId="4F0F185F" w14:textId="6FC79F5E" w:rsidR="00D55ED3" w:rsidRPr="008A211F" w:rsidRDefault="002925CD" w:rsidP="00891FFA">
      <w:pPr>
        <w:spacing w:line="276" w:lineRule="auto"/>
        <w:rPr>
          <w:rFonts w:ascii="Times New Roman" w:hAnsi="Times New Roman" w:cs="Times New Roman"/>
          <w:color w:val="000000" w:themeColor="text1"/>
          <w:sz w:val="24"/>
        </w:rPr>
      </w:pPr>
      <w:hyperlink w:anchor="_3.8._Секвенирование_по" w:history="1">
        <w:r w:rsidR="00D55ED3" w:rsidRPr="008A211F">
          <w:rPr>
            <w:rStyle w:val="af0"/>
            <w:rFonts w:ascii="Times New Roman" w:hAnsi="Times New Roman" w:cs="Times New Roman"/>
            <w:color w:val="000000" w:themeColor="text1"/>
            <w:sz w:val="24"/>
            <w:u w:val="none"/>
          </w:rPr>
          <w:t xml:space="preserve">   3.8. Секвенирование по </w:t>
        </w:r>
        <w:proofErr w:type="spellStart"/>
        <w:r w:rsidR="00D55ED3" w:rsidRPr="008A211F">
          <w:rPr>
            <w:rStyle w:val="af0"/>
            <w:rFonts w:ascii="Times New Roman" w:hAnsi="Times New Roman" w:cs="Times New Roman"/>
            <w:color w:val="000000" w:themeColor="text1"/>
            <w:sz w:val="24"/>
            <w:u w:val="none"/>
          </w:rPr>
          <w:t>Сенджеру</w:t>
        </w:r>
        <w:proofErr w:type="spellEnd"/>
        <w:r w:rsidR="005E6190" w:rsidRPr="008A211F">
          <w:rPr>
            <w:rStyle w:val="af0"/>
            <w:rFonts w:ascii="Times New Roman" w:hAnsi="Times New Roman" w:cs="Times New Roman"/>
            <w:color w:val="000000" w:themeColor="text1"/>
            <w:sz w:val="24"/>
            <w:u w:val="none"/>
          </w:rPr>
          <w:t>……………………………………………..……………2</w:t>
        </w:r>
        <w:r w:rsidR="00053797" w:rsidRPr="00053797">
          <w:rPr>
            <w:rStyle w:val="af0"/>
            <w:rFonts w:ascii="Times New Roman" w:hAnsi="Times New Roman" w:cs="Times New Roman"/>
            <w:color w:val="000000" w:themeColor="text1"/>
            <w:sz w:val="24"/>
            <w:u w:val="none"/>
          </w:rPr>
          <w:t>9</w:t>
        </w:r>
        <w:r w:rsidR="00D55ED3" w:rsidRPr="008A211F">
          <w:rPr>
            <w:rStyle w:val="af0"/>
            <w:rFonts w:ascii="Times New Roman" w:hAnsi="Times New Roman" w:cs="Times New Roman"/>
            <w:color w:val="000000" w:themeColor="text1"/>
            <w:sz w:val="24"/>
            <w:u w:val="none"/>
          </w:rPr>
          <w:t xml:space="preserve">  </w:t>
        </w:r>
        <w:r w:rsidR="00891FFA" w:rsidRPr="008A211F">
          <w:rPr>
            <w:rStyle w:val="af0"/>
            <w:rFonts w:ascii="Times New Roman" w:hAnsi="Times New Roman" w:cs="Times New Roman"/>
            <w:color w:val="000000" w:themeColor="text1"/>
            <w:sz w:val="24"/>
            <w:u w:val="none"/>
          </w:rPr>
          <w:t xml:space="preserve">  </w:t>
        </w:r>
      </w:hyperlink>
      <w:r w:rsidR="00891FFA" w:rsidRPr="008A211F">
        <w:rPr>
          <w:rFonts w:ascii="Times New Roman" w:hAnsi="Times New Roman" w:cs="Times New Roman"/>
          <w:color w:val="000000" w:themeColor="text1"/>
          <w:sz w:val="24"/>
        </w:rPr>
        <w:t xml:space="preserve"> </w:t>
      </w:r>
    </w:p>
    <w:p w14:paraId="1BA696A5" w14:textId="1A0DAF87" w:rsidR="002627DF" w:rsidRPr="008A211F" w:rsidRDefault="002925CD" w:rsidP="00891FFA">
      <w:pPr>
        <w:spacing w:line="276" w:lineRule="auto"/>
        <w:rPr>
          <w:rFonts w:ascii="Times New Roman" w:hAnsi="Times New Roman" w:cs="Times New Roman"/>
          <w:color w:val="000000" w:themeColor="text1"/>
          <w:sz w:val="24"/>
        </w:rPr>
      </w:pPr>
      <w:hyperlink w:anchor="_4._РЕЗУЛЬТАТЫ_И" w:history="1">
        <w:r w:rsidR="002627DF" w:rsidRPr="008A211F">
          <w:rPr>
            <w:rStyle w:val="af0"/>
            <w:rFonts w:ascii="Times New Roman" w:hAnsi="Times New Roman" w:cs="Times New Roman"/>
            <w:color w:val="000000" w:themeColor="text1"/>
            <w:sz w:val="24"/>
            <w:u w:val="none"/>
          </w:rPr>
          <w:t>4</w:t>
        </w:r>
        <w:r w:rsidR="00891FFA" w:rsidRPr="008A211F">
          <w:rPr>
            <w:rStyle w:val="af0"/>
            <w:rFonts w:ascii="Times New Roman" w:hAnsi="Times New Roman" w:cs="Times New Roman"/>
            <w:color w:val="000000" w:themeColor="text1"/>
            <w:sz w:val="24"/>
            <w:u w:val="none"/>
          </w:rPr>
          <w:t>. Результат</w:t>
        </w:r>
        <w:r w:rsidR="00891FFA" w:rsidRPr="008A211F">
          <w:rPr>
            <w:rStyle w:val="af0"/>
            <w:rFonts w:ascii="Times New Roman" w:hAnsi="Times New Roman" w:cs="Times New Roman"/>
            <w:color w:val="000000" w:themeColor="text1"/>
            <w:sz w:val="24"/>
            <w:u w:val="none"/>
          </w:rPr>
          <w:t>ы</w:t>
        </w:r>
        <w:r w:rsidR="00891FFA" w:rsidRPr="008A211F">
          <w:rPr>
            <w:rStyle w:val="af0"/>
            <w:rFonts w:ascii="Times New Roman" w:hAnsi="Times New Roman" w:cs="Times New Roman"/>
            <w:color w:val="000000" w:themeColor="text1"/>
            <w:sz w:val="24"/>
            <w:u w:val="none"/>
          </w:rPr>
          <w:t xml:space="preserve"> и обсуждения..........................................................................................</w:t>
        </w:r>
        <w:r w:rsidR="005E6190" w:rsidRPr="008A211F">
          <w:rPr>
            <w:rStyle w:val="af0"/>
            <w:rFonts w:ascii="Times New Roman" w:hAnsi="Times New Roman" w:cs="Times New Roman"/>
            <w:color w:val="000000" w:themeColor="text1"/>
            <w:sz w:val="24"/>
            <w:u w:val="none"/>
          </w:rPr>
          <w:t>...</w:t>
        </w:r>
        <w:r w:rsidR="00891FFA" w:rsidRPr="008A211F">
          <w:rPr>
            <w:rStyle w:val="af0"/>
            <w:rFonts w:ascii="Times New Roman" w:hAnsi="Times New Roman" w:cs="Times New Roman"/>
            <w:color w:val="000000" w:themeColor="text1"/>
            <w:sz w:val="24"/>
            <w:u w:val="none"/>
          </w:rPr>
          <w:t>..........</w:t>
        </w:r>
        <w:r w:rsidR="00053797" w:rsidRPr="00053797">
          <w:rPr>
            <w:rStyle w:val="af0"/>
            <w:rFonts w:ascii="Times New Roman" w:hAnsi="Times New Roman" w:cs="Times New Roman"/>
            <w:color w:val="000000" w:themeColor="text1"/>
            <w:sz w:val="24"/>
            <w:u w:val="none"/>
          </w:rPr>
          <w:t>31</w:t>
        </w:r>
      </w:hyperlink>
    </w:p>
    <w:p w14:paraId="5FE50788" w14:textId="1C4C65FD" w:rsidR="00044488" w:rsidRPr="008A211F" w:rsidRDefault="002925CD" w:rsidP="00044488">
      <w:pPr>
        <w:spacing w:line="276" w:lineRule="auto"/>
        <w:rPr>
          <w:rFonts w:ascii="Times New Roman" w:hAnsi="Times New Roman" w:cs="Times New Roman"/>
          <w:color w:val="000000" w:themeColor="text1"/>
          <w:sz w:val="24"/>
        </w:rPr>
      </w:pPr>
      <w:hyperlink w:anchor="_4.1._Анализ_последовательности" w:history="1">
        <w:r w:rsidR="00044488" w:rsidRPr="008A211F">
          <w:rPr>
            <w:rStyle w:val="af0"/>
            <w:rFonts w:ascii="Times New Roman" w:hAnsi="Times New Roman" w:cs="Times New Roman"/>
            <w:color w:val="000000" w:themeColor="text1"/>
            <w:sz w:val="24"/>
            <w:u w:val="none"/>
          </w:rPr>
          <w:t xml:space="preserve">   4.1. Анализ последовательности гена BASP1 и подбор праймеров</w:t>
        </w:r>
        <w:r w:rsidR="00EA54D7" w:rsidRPr="008A211F">
          <w:rPr>
            <w:rStyle w:val="af0"/>
            <w:rFonts w:ascii="Times New Roman" w:hAnsi="Times New Roman" w:cs="Times New Roman"/>
            <w:color w:val="000000" w:themeColor="text1"/>
            <w:sz w:val="24"/>
            <w:u w:val="none"/>
          </w:rPr>
          <w:t>………………………</w:t>
        </w:r>
        <w:r w:rsidR="00053797" w:rsidRPr="00053797">
          <w:rPr>
            <w:rStyle w:val="af0"/>
            <w:rFonts w:ascii="Times New Roman" w:hAnsi="Times New Roman" w:cs="Times New Roman"/>
            <w:color w:val="000000" w:themeColor="text1"/>
            <w:sz w:val="24"/>
            <w:u w:val="none"/>
          </w:rPr>
          <w:t>31</w:t>
        </w:r>
        <w:r w:rsidR="00044488" w:rsidRPr="008A211F">
          <w:rPr>
            <w:rStyle w:val="af0"/>
            <w:rFonts w:ascii="Times New Roman" w:hAnsi="Times New Roman" w:cs="Times New Roman"/>
            <w:color w:val="000000" w:themeColor="text1"/>
            <w:sz w:val="24"/>
            <w:u w:val="none"/>
          </w:rPr>
          <w:t xml:space="preserve"> </w:t>
        </w:r>
      </w:hyperlink>
      <w:r w:rsidR="00044488" w:rsidRPr="008A211F">
        <w:rPr>
          <w:rFonts w:ascii="Times New Roman" w:hAnsi="Times New Roman" w:cs="Times New Roman"/>
          <w:color w:val="000000" w:themeColor="text1"/>
          <w:sz w:val="24"/>
        </w:rPr>
        <w:t xml:space="preserve"> </w:t>
      </w:r>
    </w:p>
    <w:p w14:paraId="705ED54E" w14:textId="435C44CC" w:rsidR="00044488" w:rsidRPr="008A211F" w:rsidRDefault="002925CD" w:rsidP="00044488">
      <w:pPr>
        <w:spacing w:line="276" w:lineRule="auto"/>
        <w:rPr>
          <w:rFonts w:ascii="Times New Roman" w:hAnsi="Times New Roman" w:cs="Times New Roman"/>
          <w:color w:val="000000" w:themeColor="text1"/>
          <w:sz w:val="24"/>
        </w:rPr>
      </w:pPr>
      <w:hyperlink w:anchor="_4.2._Анализ_BASP1" w:history="1">
        <w:r w:rsidR="00044488" w:rsidRPr="008A211F">
          <w:rPr>
            <w:rStyle w:val="af0"/>
            <w:rFonts w:ascii="Times New Roman" w:hAnsi="Times New Roman" w:cs="Times New Roman"/>
            <w:color w:val="000000" w:themeColor="text1"/>
            <w:sz w:val="24"/>
            <w:u w:val="none"/>
          </w:rPr>
          <w:t xml:space="preserve">   4.2. Анализ B</w:t>
        </w:r>
        <w:r w:rsidR="00044488" w:rsidRPr="008A211F">
          <w:rPr>
            <w:rStyle w:val="af0"/>
            <w:rFonts w:ascii="Times New Roman" w:hAnsi="Times New Roman" w:cs="Times New Roman"/>
            <w:color w:val="000000" w:themeColor="text1"/>
            <w:sz w:val="24"/>
            <w:u w:val="none"/>
          </w:rPr>
          <w:t>A</w:t>
        </w:r>
        <w:r w:rsidR="00044488" w:rsidRPr="008A211F">
          <w:rPr>
            <w:rStyle w:val="af0"/>
            <w:rFonts w:ascii="Times New Roman" w:hAnsi="Times New Roman" w:cs="Times New Roman"/>
            <w:color w:val="000000" w:themeColor="text1"/>
            <w:sz w:val="24"/>
            <w:u w:val="none"/>
          </w:rPr>
          <w:t>SP1 по базам данных мутаций и генетических вариантов</w:t>
        </w:r>
        <w:r w:rsidR="00EA54D7" w:rsidRPr="008A211F">
          <w:rPr>
            <w:rStyle w:val="af0"/>
            <w:rFonts w:ascii="Times New Roman" w:hAnsi="Times New Roman" w:cs="Times New Roman"/>
            <w:color w:val="000000" w:themeColor="text1"/>
            <w:sz w:val="24"/>
            <w:u w:val="none"/>
          </w:rPr>
          <w:t>……………….3</w:t>
        </w:r>
        <w:r w:rsidR="00053797" w:rsidRPr="00053797">
          <w:rPr>
            <w:rStyle w:val="af0"/>
            <w:rFonts w:ascii="Times New Roman" w:hAnsi="Times New Roman" w:cs="Times New Roman"/>
            <w:color w:val="000000" w:themeColor="text1"/>
            <w:sz w:val="24"/>
            <w:u w:val="none"/>
          </w:rPr>
          <w:t>6</w:t>
        </w:r>
      </w:hyperlink>
    </w:p>
    <w:p w14:paraId="0129F691" w14:textId="35969B58" w:rsidR="00044488" w:rsidRPr="008A211F" w:rsidRDefault="002925CD" w:rsidP="00044488">
      <w:pPr>
        <w:spacing w:line="276" w:lineRule="auto"/>
        <w:rPr>
          <w:rFonts w:ascii="Times New Roman" w:hAnsi="Times New Roman" w:cs="Times New Roman"/>
          <w:color w:val="000000" w:themeColor="text1"/>
          <w:sz w:val="24"/>
        </w:rPr>
      </w:pPr>
      <w:hyperlink w:anchor="_4.3._Оптимизация_выделения" w:history="1">
        <w:r w:rsidR="00044488" w:rsidRPr="008A211F">
          <w:rPr>
            <w:rStyle w:val="af0"/>
            <w:rFonts w:ascii="Times New Roman" w:hAnsi="Times New Roman" w:cs="Times New Roman"/>
            <w:color w:val="000000" w:themeColor="text1"/>
            <w:sz w:val="24"/>
            <w:u w:val="none"/>
          </w:rPr>
          <w:t xml:space="preserve">   4.3. Оптимизация выделения Д</w:t>
        </w:r>
        <w:r w:rsidR="00044488" w:rsidRPr="008A211F">
          <w:rPr>
            <w:rStyle w:val="af0"/>
            <w:rFonts w:ascii="Times New Roman" w:hAnsi="Times New Roman" w:cs="Times New Roman"/>
            <w:color w:val="000000" w:themeColor="text1"/>
            <w:sz w:val="24"/>
            <w:u w:val="none"/>
          </w:rPr>
          <w:t>Н</w:t>
        </w:r>
        <w:r w:rsidR="00044488" w:rsidRPr="008A211F">
          <w:rPr>
            <w:rStyle w:val="af0"/>
            <w:rFonts w:ascii="Times New Roman" w:hAnsi="Times New Roman" w:cs="Times New Roman"/>
            <w:color w:val="000000" w:themeColor="text1"/>
            <w:sz w:val="24"/>
            <w:u w:val="none"/>
          </w:rPr>
          <w:t>К из замороженной крови</w:t>
        </w:r>
        <w:r w:rsidR="00EA54D7" w:rsidRPr="008A211F">
          <w:rPr>
            <w:rStyle w:val="af0"/>
            <w:rFonts w:ascii="Times New Roman" w:hAnsi="Times New Roman" w:cs="Times New Roman"/>
            <w:color w:val="000000" w:themeColor="text1"/>
            <w:sz w:val="24"/>
            <w:u w:val="none"/>
          </w:rPr>
          <w:t>………………………………3</w:t>
        </w:r>
        <w:r w:rsidR="00053797" w:rsidRPr="00053797">
          <w:rPr>
            <w:rStyle w:val="af0"/>
            <w:rFonts w:ascii="Times New Roman" w:hAnsi="Times New Roman" w:cs="Times New Roman"/>
            <w:color w:val="000000" w:themeColor="text1"/>
            <w:sz w:val="24"/>
            <w:u w:val="none"/>
          </w:rPr>
          <w:t>7</w:t>
        </w:r>
      </w:hyperlink>
    </w:p>
    <w:p w14:paraId="41E4DB70" w14:textId="0B6B9ABF" w:rsidR="00044488" w:rsidRPr="008A211F" w:rsidRDefault="002925CD" w:rsidP="00044488">
      <w:pPr>
        <w:spacing w:line="276" w:lineRule="auto"/>
        <w:rPr>
          <w:rFonts w:ascii="Times New Roman" w:hAnsi="Times New Roman" w:cs="Times New Roman"/>
          <w:color w:val="000000" w:themeColor="text1"/>
          <w:sz w:val="24"/>
        </w:rPr>
      </w:pPr>
      <w:hyperlink w:anchor="_4.4._Оптимизация_полимеразной" w:history="1">
        <w:r w:rsidR="00044488" w:rsidRPr="008A211F">
          <w:rPr>
            <w:rStyle w:val="af0"/>
            <w:rFonts w:ascii="Times New Roman" w:hAnsi="Times New Roman" w:cs="Times New Roman"/>
            <w:color w:val="000000" w:themeColor="text1"/>
            <w:sz w:val="24"/>
            <w:u w:val="none"/>
          </w:rPr>
          <w:t xml:space="preserve">   4.4. Оптимизация полимеразн</w:t>
        </w:r>
        <w:r w:rsidR="00044488" w:rsidRPr="008A211F">
          <w:rPr>
            <w:rStyle w:val="af0"/>
            <w:rFonts w:ascii="Times New Roman" w:hAnsi="Times New Roman" w:cs="Times New Roman"/>
            <w:color w:val="000000" w:themeColor="text1"/>
            <w:sz w:val="24"/>
            <w:u w:val="none"/>
          </w:rPr>
          <w:t>о</w:t>
        </w:r>
        <w:r w:rsidR="00044488" w:rsidRPr="008A211F">
          <w:rPr>
            <w:rStyle w:val="af0"/>
            <w:rFonts w:ascii="Times New Roman" w:hAnsi="Times New Roman" w:cs="Times New Roman"/>
            <w:color w:val="000000" w:themeColor="text1"/>
            <w:sz w:val="24"/>
            <w:u w:val="none"/>
          </w:rPr>
          <w:t>й цепной реакции (ПЦР)</w:t>
        </w:r>
        <w:r w:rsidR="00EA54D7" w:rsidRPr="008A211F">
          <w:rPr>
            <w:rStyle w:val="af0"/>
            <w:rFonts w:ascii="Times New Roman" w:hAnsi="Times New Roman" w:cs="Times New Roman"/>
            <w:color w:val="000000" w:themeColor="text1"/>
            <w:sz w:val="24"/>
            <w:u w:val="none"/>
          </w:rPr>
          <w:t>……………………………….…4</w:t>
        </w:r>
        <w:r w:rsidR="00053797" w:rsidRPr="00053797">
          <w:rPr>
            <w:rStyle w:val="af0"/>
            <w:rFonts w:ascii="Times New Roman" w:hAnsi="Times New Roman" w:cs="Times New Roman"/>
            <w:color w:val="000000" w:themeColor="text1"/>
            <w:sz w:val="24"/>
            <w:u w:val="none"/>
          </w:rPr>
          <w:t>2</w:t>
        </w:r>
      </w:hyperlink>
    </w:p>
    <w:p w14:paraId="15282EB6" w14:textId="7016915D" w:rsidR="00044488" w:rsidRPr="008A211F" w:rsidRDefault="002925CD" w:rsidP="00044488">
      <w:pPr>
        <w:spacing w:line="276" w:lineRule="auto"/>
        <w:rPr>
          <w:rFonts w:ascii="Times New Roman" w:hAnsi="Times New Roman" w:cs="Times New Roman"/>
          <w:color w:val="000000" w:themeColor="text1"/>
          <w:sz w:val="24"/>
        </w:rPr>
      </w:pPr>
      <w:hyperlink w:anchor="_4.5._Оптимизация_секвенирования" w:history="1">
        <w:r w:rsidR="00044488" w:rsidRPr="008A211F">
          <w:rPr>
            <w:rStyle w:val="af0"/>
            <w:rFonts w:ascii="Times New Roman" w:hAnsi="Times New Roman" w:cs="Times New Roman"/>
            <w:color w:val="000000" w:themeColor="text1"/>
            <w:sz w:val="24"/>
            <w:u w:val="none"/>
          </w:rPr>
          <w:t xml:space="preserve">   4.5. </w:t>
        </w:r>
        <w:r w:rsidR="00846EFE" w:rsidRPr="00846EFE">
          <w:rPr>
            <w:rStyle w:val="af0"/>
            <w:rFonts w:ascii="Times New Roman" w:hAnsi="Times New Roman" w:cs="Times New Roman"/>
            <w:color w:val="000000" w:themeColor="text1"/>
            <w:sz w:val="24"/>
            <w:u w:val="none"/>
          </w:rPr>
          <w:t>Исследова</w:t>
        </w:r>
        <w:r w:rsidR="00846EFE" w:rsidRPr="00846EFE">
          <w:rPr>
            <w:rStyle w:val="af0"/>
            <w:rFonts w:ascii="Times New Roman" w:hAnsi="Times New Roman" w:cs="Times New Roman"/>
            <w:color w:val="000000" w:themeColor="text1"/>
            <w:sz w:val="24"/>
            <w:u w:val="none"/>
          </w:rPr>
          <w:t>н</w:t>
        </w:r>
        <w:r w:rsidR="00846EFE" w:rsidRPr="00846EFE">
          <w:rPr>
            <w:rStyle w:val="af0"/>
            <w:rFonts w:ascii="Times New Roman" w:hAnsi="Times New Roman" w:cs="Times New Roman"/>
            <w:color w:val="000000" w:themeColor="text1"/>
            <w:sz w:val="24"/>
            <w:u w:val="none"/>
          </w:rPr>
          <w:t>ие влияния раз</w:t>
        </w:r>
        <w:r w:rsidR="00846EFE" w:rsidRPr="00846EFE">
          <w:rPr>
            <w:rStyle w:val="af0"/>
            <w:rFonts w:ascii="Times New Roman" w:hAnsi="Times New Roman" w:cs="Times New Roman"/>
            <w:color w:val="000000" w:themeColor="text1"/>
            <w:sz w:val="24"/>
            <w:u w:val="none"/>
          </w:rPr>
          <w:t>л</w:t>
        </w:r>
        <w:r w:rsidR="00846EFE" w:rsidRPr="00846EFE">
          <w:rPr>
            <w:rStyle w:val="af0"/>
            <w:rFonts w:ascii="Times New Roman" w:hAnsi="Times New Roman" w:cs="Times New Roman"/>
            <w:color w:val="000000" w:themeColor="text1"/>
            <w:sz w:val="24"/>
            <w:u w:val="none"/>
          </w:rPr>
          <w:t>ичных условий на ка</w:t>
        </w:r>
        <w:r w:rsidR="00846EFE" w:rsidRPr="00846EFE">
          <w:rPr>
            <w:rStyle w:val="af0"/>
            <w:rFonts w:ascii="Times New Roman" w:hAnsi="Times New Roman" w:cs="Times New Roman"/>
            <w:color w:val="000000" w:themeColor="text1"/>
            <w:sz w:val="24"/>
            <w:u w:val="none"/>
          </w:rPr>
          <w:t>ч</w:t>
        </w:r>
        <w:r w:rsidR="00846EFE" w:rsidRPr="00846EFE">
          <w:rPr>
            <w:rStyle w:val="af0"/>
            <w:rFonts w:ascii="Times New Roman" w:hAnsi="Times New Roman" w:cs="Times New Roman"/>
            <w:color w:val="000000" w:themeColor="text1"/>
            <w:sz w:val="24"/>
            <w:u w:val="none"/>
          </w:rPr>
          <w:t xml:space="preserve">ество секвенирования </w:t>
        </w:r>
        <w:r w:rsidR="00EA54D7" w:rsidRPr="008A211F">
          <w:rPr>
            <w:rStyle w:val="af0"/>
            <w:rFonts w:ascii="Times New Roman" w:hAnsi="Times New Roman" w:cs="Times New Roman"/>
            <w:color w:val="000000" w:themeColor="text1"/>
            <w:sz w:val="24"/>
            <w:u w:val="none"/>
          </w:rPr>
          <w:t>……</w:t>
        </w:r>
        <w:proofErr w:type="gramStart"/>
        <w:r w:rsidR="00EA54D7" w:rsidRPr="008A211F">
          <w:rPr>
            <w:rStyle w:val="af0"/>
            <w:rFonts w:ascii="Times New Roman" w:hAnsi="Times New Roman" w:cs="Times New Roman"/>
            <w:color w:val="000000" w:themeColor="text1"/>
            <w:sz w:val="24"/>
            <w:u w:val="none"/>
          </w:rPr>
          <w:t>…….</w:t>
        </w:r>
        <w:proofErr w:type="gramEnd"/>
        <w:r w:rsidR="00EA54D7" w:rsidRPr="008A211F">
          <w:rPr>
            <w:rStyle w:val="af0"/>
            <w:rFonts w:ascii="Times New Roman" w:hAnsi="Times New Roman" w:cs="Times New Roman"/>
            <w:color w:val="000000" w:themeColor="text1"/>
            <w:sz w:val="24"/>
            <w:u w:val="none"/>
          </w:rPr>
          <w:t>.4</w:t>
        </w:r>
        <w:r w:rsidR="00860614">
          <w:rPr>
            <w:rStyle w:val="af0"/>
            <w:rFonts w:ascii="Times New Roman" w:hAnsi="Times New Roman" w:cs="Times New Roman"/>
            <w:color w:val="000000" w:themeColor="text1"/>
            <w:sz w:val="24"/>
            <w:u w:val="none"/>
          </w:rPr>
          <w:t>5</w:t>
        </w:r>
      </w:hyperlink>
    </w:p>
    <w:p w14:paraId="39200531" w14:textId="1CDDE061" w:rsidR="002627DF" w:rsidRPr="008A211F" w:rsidRDefault="002925CD" w:rsidP="00891FFA">
      <w:pPr>
        <w:spacing w:line="276" w:lineRule="auto"/>
        <w:rPr>
          <w:rFonts w:ascii="Times New Roman" w:hAnsi="Times New Roman" w:cs="Times New Roman"/>
          <w:color w:val="000000" w:themeColor="text1"/>
          <w:sz w:val="24"/>
        </w:rPr>
      </w:pPr>
      <w:hyperlink w:anchor="_5._ВЫВОДЫ" w:history="1">
        <w:r w:rsidR="00C61EDD" w:rsidRPr="008A211F">
          <w:rPr>
            <w:rStyle w:val="af0"/>
            <w:rFonts w:ascii="Times New Roman" w:hAnsi="Times New Roman" w:cs="Times New Roman"/>
            <w:color w:val="000000" w:themeColor="text1"/>
            <w:sz w:val="24"/>
            <w:u w:val="none"/>
          </w:rPr>
          <w:t xml:space="preserve">5. </w:t>
        </w:r>
        <w:r w:rsidR="00891FFA" w:rsidRPr="008A211F">
          <w:rPr>
            <w:rStyle w:val="af0"/>
            <w:rFonts w:ascii="Times New Roman" w:hAnsi="Times New Roman" w:cs="Times New Roman"/>
            <w:color w:val="000000" w:themeColor="text1"/>
            <w:sz w:val="24"/>
            <w:u w:val="none"/>
          </w:rPr>
          <w:t>Выводы.</w:t>
        </w:r>
        <w:r w:rsidR="00D55ED3" w:rsidRPr="008A211F">
          <w:rPr>
            <w:rStyle w:val="af0"/>
            <w:rFonts w:ascii="Times New Roman" w:hAnsi="Times New Roman" w:cs="Times New Roman"/>
            <w:color w:val="000000" w:themeColor="text1"/>
            <w:sz w:val="24"/>
            <w:u w:val="none"/>
          </w:rPr>
          <w:t>.</w:t>
        </w:r>
        <w:r w:rsidR="00891FFA" w:rsidRPr="008A211F">
          <w:rPr>
            <w:rStyle w:val="af0"/>
            <w:rFonts w:ascii="Times New Roman" w:hAnsi="Times New Roman" w:cs="Times New Roman"/>
            <w:color w:val="000000" w:themeColor="text1"/>
            <w:sz w:val="24"/>
            <w:u w:val="none"/>
          </w:rPr>
          <w:t>...............................................................................................................................</w:t>
        </w:r>
        <w:r w:rsidR="00EA54D7" w:rsidRPr="008A211F">
          <w:rPr>
            <w:rStyle w:val="af0"/>
            <w:rFonts w:ascii="Times New Roman" w:hAnsi="Times New Roman" w:cs="Times New Roman"/>
            <w:color w:val="000000" w:themeColor="text1"/>
            <w:sz w:val="24"/>
            <w:u w:val="none"/>
          </w:rPr>
          <w:t>....</w:t>
        </w:r>
        <w:r w:rsidR="00665477" w:rsidRPr="00053797">
          <w:rPr>
            <w:rStyle w:val="af0"/>
            <w:rFonts w:ascii="Times New Roman" w:hAnsi="Times New Roman" w:cs="Times New Roman"/>
            <w:color w:val="000000" w:themeColor="text1"/>
            <w:sz w:val="24"/>
            <w:u w:val="none"/>
          </w:rPr>
          <w:t>50</w:t>
        </w:r>
      </w:hyperlink>
    </w:p>
    <w:p w14:paraId="5CBE1C4F" w14:textId="4F8B119D" w:rsidR="004D037A" w:rsidRPr="008A211F" w:rsidRDefault="002925CD" w:rsidP="00891FFA">
      <w:pPr>
        <w:spacing w:line="276" w:lineRule="auto"/>
        <w:rPr>
          <w:rFonts w:ascii="Times New Roman" w:hAnsi="Times New Roman" w:cs="Times New Roman"/>
          <w:color w:val="000000" w:themeColor="text1"/>
          <w:sz w:val="24"/>
        </w:rPr>
      </w:pPr>
      <w:hyperlink w:anchor="_6._ОБЗОР_ЛИТЕРАТУРЫ" w:history="1">
        <w:r w:rsidR="00C61EDD" w:rsidRPr="008A211F">
          <w:rPr>
            <w:rStyle w:val="af0"/>
            <w:rFonts w:ascii="Times New Roman" w:hAnsi="Times New Roman" w:cs="Times New Roman"/>
            <w:color w:val="000000" w:themeColor="text1"/>
            <w:sz w:val="24"/>
            <w:u w:val="none"/>
          </w:rPr>
          <w:t xml:space="preserve">6. </w:t>
        </w:r>
        <w:r w:rsidR="00891FFA" w:rsidRPr="008A211F">
          <w:rPr>
            <w:rStyle w:val="af0"/>
            <w:rFonts w:ascii="Times New Roman" w:hAnsi="Times New Roman" w:cs="Times New Roman"/>
            <w:color w:val="000000" w:themeColor="text1"/>
            <w:sz w:val="24"/>
            <w:u w:val="none"/>
          </w:rPr>
          <w:t xml:space="preserve">Список </w:t>
        </w:r>
        <w:r w:rsidR="00891FFA" w:rsidRPr="008A211F">
          <w:rPr>
            <w:rStyle w:val="af0"/>
            <w:rFonts w:ascii="Times New Roman" w:hAnsi="Times New Roman" w:cs="Times New Roman"/>
            <w:color w:val="000000" w:themeColor="text1"/>
            <w:sz w:val="24"/>
            <w:u w:val="none"/>
          </w:rPr>
          <w:t>л</w:t>
        </w:r>
        <w:r w:rsidR="00891FFA" w:rsidRPr="008A211F">
          <w:rPr>
            <w:rStyle w:val="af0"/>
            <w:rFonts w:ascii="Times New Roman" w:hAnsi="Times New Roman" w:cs="Times New Roman"/>
            <w:color w:val="000000" w:themeColor="text1"/>
            <w:sz w:val="24"/>
            <w:u w:val="none"/>
          </w:rPr>
          <w:t>итературы</w:t>
        </w:r>
        <w:r w:rsidR="00D55ED3" w:rsidRPr="008A211F">
          <w:rPr>
            <w:rStyle w:val="af0"/>
            <w:rFonts w:ascii="Times New Roman" w:hAnsi="Times New Roman" w:cs="Times New Roman"/>
            <w:color w:val="000000" w:themeColor="text1"/>
            <w:sz w:val="24"/>
            <w:u w:val="none"/>
          </w:rPr>
          <w:t>.</w:t>
        </w:r>
        <w:r w:rsidR="00891FFA" w:rsidRPr="008A211F">
          <w:rPr>
            <w:rStyle w:val="af0"/>
            <w:rFonts w:ascii="Times New Roman" w:hAnsi="Times New Roman" w:cs="Times New Roman"/>
            <w:color w:val="000000" w:themeColor="text1"/>
            <w:sz w:val="24"/>
            <w:u w:val="none"/>
          </w:rPr>
          <w:t>.........................................................................................</w:t>
        </w:r>
        <w:r w:rsidR="00EA54D7" w:rsidRPr="008A211F">
          <w:rPr>
            <w:rStyle w:val="af0"/>
            <w:rFonts w:ascii="Times New Roman" w:hAnsi="Times New Roman" w:cs="Times New Roman"/>
            <w:color w:val="000000" w:themeColor="text1"/>
            <w:sz w:val="24"/>
            <w:u w:val="none"/>
          </w:rPr>
          <w:t>.</w:t>
        </w:r>
        <w:r w:rsidR="00891FFA" w:rsidRPr="008A211F">
          <w:rPr>
            <w:rStyle w:val="af0"/>
            <w:rFonts w:ascii="Times New Roman" w:hAnsi="Times New Roman" w:cs="Times New Roman"/>
            <w:color w:val="000000" w:themeColor="text1"/>
            <w:sz w:val="24"/>
            <w:u w:val="none"/>
          </w:rPr>
          <w:t>.......................</w:t>
        </w:r>
        <w:r w:rsidR="00053797" w:rsidRPr="008D2A6C">
          <w:rPr>
            <w:rStyle w:val="af0"/>
            <w:rFonts w:ascii="Times New Roman" w:hAnsi="Times New Roman" w:cs="Times New Roman"/>
            <w:color w:val="000000" w:themeColor="text1"/>
            <w:sz w:val="24"/>
            <w:u w:val="none"/>
          </w:rPr>
          <w:t>51</w:t>
        </w:r>
      </w:hyperlink>
    </w:p>
    <w:p w14:paraId="1B86DE56" w14:textId="05B911CE" w:rsidR="00891FFA" w:rsidRPr="00B37270" w:rsidRDefault="00891FFA" w:rsidP="00891FFA">
      <w:pPr>
        <w:spacing w:line="276" w:lineRule="auto"/>
        <w:rPr>
          <w:rFonts w:ascii="Times New Roman" w:hAnsi="Times New Roman" w:cs="Times New Roman"/>
          <w:sz w:val="24"/>
        </w:rPr>
      </w:pPr>
    </w:p>
    <w:p w14:paraId="7B58FF61" w14:textId="77777777" w:rsidR="00891FFA" w:rsidRDefault="00891FFA" w:rsidP="00891FFA">
      <w:pPr>
        <w:spacing w:line="276" w:lineRule="auto"/>
        <w:rPr>
          <w:rFonts w:ascii="Times New Roman" w:hAnsi="Times New Roman" w:cs="Times New Roman"/>
          <w:sz w:val="24"/>
          <w:szCs w:val="24"/>
        </w:rPr>
      </w:pPr>
    </w:p>
    <w:p w14:paraId="5ADA6EE3" w14:textId="77D2902D" w:rsidR="00891FFA" w:rsidRDefault="00891FFA" w:rsidP="00404380">
      <w:pPr>
        <w:spacing w:line="276" w:lineRule="auto"/>
        <w:rPr>
          <w:rFonts w:ascii="Times New Roman" w:hAnsi="Times New Roman" w:cs="Times New Roman"/>
          <w:sz w:val="24"/>
          <w:szCs w:val="24"/>
        </w:rPr>
      </w:pPr>
    </w:p>
    <w:p w14:paraId="63F20ABA" w14:textId="57926F7D" w:rsidR="00D55ED3" w:rsidRDefault="00D55ED3" w:rsidP="00404380">
      <w:pPr>
        <w:spacing w:line="276" w:lineRule="auto"/>
        <w:rPr>
          <w:rFonts w:ascii="Times New Roman" w:hAnsi="Times New Roman" w:cs="Times New Roman"/>
          <w:sz w:val="24"/>
          <w:szCs w:val="24"/>
        </w:rPr>
      </w:pPr>
    </w:p>
    <w:p w14:paraId="27CBFA29" w14:textId="5748B203" w:rsidR="00D55ED3" w:rsidRDefault="00D55ED3" w:rsidP="00404380">
      <w:pPr>
        <w:spacing w:line="276" w:lineRule="auto"/>
        <w:rPr>
          <w:rFonts w:ascii="Times New Roman" w:hAnsi="Times New Roman" w:cs="Times New Roman"/>
          <w:sz w:val="24"/>
          <w:szCs w:val="24"/>
        </w:rPr>
      </w:pPr>
    </w:p>
    <w:p w14:paraId="1AE202FF" w14:textId="6B99A54F" w:rsidR="00D55ED3" w:rsidRDefault="00D55ED3" w:rsidP="00404380">
      <w:pPr>
        <w:spacing w:line="276" w:lineRule="auto"/>
        <w:rPr>
          <w:rFonts w:ascii="Times New Roman" w:hAnsi="Times New Roman" w:cs="Times New Roman"/>
          <w:sz w:val="24"/>
          <w:szCs w:val="24"/>
        </w:rPr>
      </w:pPr>
    </w:p>
    <w:p w14:paraId="0067BC24" w14:textId="26A96F0C" w:rsidR="00D55ED3" w:rsidRDefault="00D55ED3" w:rsidP="00404380">
      <w:pPr>
        <w:spacing w:line="276" w:lineRule="auto"/>
        <w:rPr>
          <w:rFonts w:ascii="Times New Roman" w:hAnsi="Times New Roman" w:cs="Times New Roman"/>
          <w:sz w:val="24"/>
          <w:szCs w:val="24"/>
        </w:rPr>
      </w:pPr>
    </w:p>
    <w:p w14:paraId="4D15DB27" w14:textId="5A854D72" w:rsidR="00D55ED3" w:rsidRDefault="00D55ED3" w:rsidP="00404380">
      <w:pPr>
        <w:spacing w:line="276" w:lineRule="auto"/>
        <w:rPr>
          <w:rFonts w:ascii="Times New Roman" w:hAnsi="Times New Roman" w:cs="Times New Roman"/>
          <w:sz w:val="24"/>
          <w:szCs w:val="24"/>
        </w:rPr>
      </w:pPr>
    </w:p>
    <w:p w14:paraId="46F8E5EE" w14:textId="5599BB4B" w:rsidR="00D55ED3" w:rsidRDefault="00D55ED3" w:rsidP="00404380">
      <w:pPr>
        <w:spacing w:line="276" w:lineRule="auto"/>
        <w:rPr>
          <w:rFonts w:ascii="Times New Roman" w:hAnsi="Times New Roman" w:cs="Times New Roman"/>
          <w:sz w:val="24"/>
          <w:szCs w:val="24"/>
        </w:rPr>
      </w:pPr>
    </w:p>
    <w:p w14:paraId="05B3124D" w14:textId="77777777" w:rsidR="00D55ED3" w:rsidRPr="00891FFA" w:rsidRDefault="00D55ED3" w:rsidP="00404380">
      <w:pPr>
        <w:spacing w:line="276" w:lineRule="auto"/>
        <w:rPr>
          <w:rFonts w:ascii="Times New Roman" w:hAnsi="Times New Roman" w:cs="Times New Roman"/>
          <w:sz w:val="24"/>
          <w:szCs w:val="24"/>
        </w:rPr>
      </w:pPr>
    </w:p>
    <w:p w14:paraId="51CFE636" w14:textId="2FBF7A36" w:rsidR="00A8437D" w:rsidRDefault="00A8437D" w:rsidP="00404380">
      <w:pPr>
        <w:spacing w:line="276" w:lineRule="auto"/>
        <w:rPr>
          <w:rFonts w:ascii="Times New Roman" w:hAnsi="Times New Roman" w:cs="Times New Roman"/>
          <w:b/>
          <w:sz w:val="24"/>
          <w:szCs w:val="24"/>
        </w:rPr>
      </w:pPr>
    </w:p>
    <w:p w14:paraId="5FC0463A" w14:textId="6E530C63" w:rsidR="00A8437D" w:rsidRDefault="00A8437D" w:rsidP="00404380">
      <w:pPr>
        <w:spacing w:line="276" w:lineRule="auto"/>
        <w:rPr>
          <w:rFonts w:ascii="Times New Roman" w:hAnsi="Times New Roman" w:cs="Times New Roman"/>
          <w:b/>
          <w:sz w:val="24"/>
          <w:szCs w:val="24"/>
        </w:rPr>
      </w:pPr>
    </w:p>
    <w:p w14:paraId="030F32B2" w14:textId="79188C89" w:rsidR="00A8437D" w:rsidRDefault="00A8437D" w:rsidP="00404380">
      <w:pPr>
        <w:spacing w:line="276" w:lineRule="auto"/>
        <w:rPr>
          <w:rFonts w:ascii="Times New Roman" w:hAnsi="Times New Roman" w:cs="Times New Roman"/>
          <w:b/>
          <w:sz w:val="24"/>
          <w:szCs w:val="24"/>
        </w:rPr>
      </w:pPr>
    </w:p>
    <w:p w14:paraId="3DD4549D" w14:textId="15BEEAB9" w:rsidR="00A8437D" w:rsidRDefault="00A8437D" w:rsidP="00404380">
      <w:pPr>
        <w:spacing w:line="276" w:lineRule="auto"/>
        <w:rPr>
          <w:rFonts w:ascii="Times New Roman" w:hAnsi="Times New Roman" w:cs="Times New Roman"/>
          <w:b/>
          <w:sz w:val="24"/>
          <w:szCs w:val="24"/>
        </w:rPr>
      </w:pPr>
    </w:p>
    <w:p w14:paraId="583F6CF5" w14:textId="1443E439" w:rsidR="00A8437D" w:rsidRDefault="00A8437D" w:rsidP="00404380">
      <w:pPr>
        <w:spacing w:line="276" w:lineRule="auto"/>
        <w:rPr>
          <w:rFonts w:ascii="Times New Roman" w:hAnsi="Times New Roman" w:cs="Times New Roman"/>
          <w:b/>
          <w:sz w:val="24"/>
          <w:szCs w:val="24"/>
        </w:rPr>
      </w:pPr>
    </w:p>
    <w:p w14:paraId="0B9723CB" w14:textId="4044E85B" w:rsidR="00A8437D" w:rsidRDefault="00A8437D" w:rsidP="00404380">
      <w:pPr>
        <w:spacing w:line="276" w:lineRule="auto"/>
        <w:rPr>
          <w:rFonts w:ascii="Times New Roman" w:hAnsi="Times New Roman" w:cs="Times New Roman"/>
          <w:b/>
          <w:sz w:val="24"/>
          <w:szCs w:val="24"/>
        </w:rPr>
      </w:pPr>
    </w:p>
    <w:p w14:paraId="2E92BB15" w14:textId="4E1FEE2B" w:rsidR="00A8437D" w:rsidRDefault="00A8437D" w:rsidP="00404380">
      <w:pPr>
        <w:spacing w:line="276" w:lineRule="auto"/>
        <w:rPr>
          <w:rFonts w:ascii="Times New Roman" w:hAnsi="Times New Roman" w:cs="Times New Roman"/>
          <w:b/>
          <w:sz w:val="24"/>
          <w:szCs w:val="24"/>
        </w:rPr>
      </w:pPr>
    </w:p>
    <w:p w14:paraId="3A00C3C9" w14:textId="4A63B988" w:rsidR="00A8437D" w:rsidRDefault="00A8437D" w:rsidP="00404380">
      <w:pPr>
        <w:spacing w:line="276" w:lineRule="auto"/>
        <w:rPr>
          <w:rFonts w:ascii="Times New Roman" w:hAnsi="Times New Roman" w:cs="Times New Roman"/>
          <w:b/>
          <w:sz w:val="24"/>
          <w:szCs w:val="24"/>
        </w:rPr>
      </w:pPr>
    </w:p>
    <w:p w14:paraId="646AECE5" w14:textId="77777777" w:rsidR="003377B9" w:rsidRDefault="003377B9" w:rsidP="00404380">
      <w:pPr>
        <w:spacing w:line="276" w:lineRule="auto"/>
        <w:rPr>
          <w:rFonts w:ascii="Times New Roman" w:hAnsi="Times New Roman" w:cs="Times New Roman"/>
          <w:b/>
          <w:sz w:val="24"/>
          <w:szCs w:val="24"/>
        </w:rPr>
      </w:pPr>
    </w:p>
    <w:p w14:paraId="32F6549F" w14:textId="77777777" w:rsidR="003377B9" w:rsidRPr="00302DC9" w:rsidRDefault="003377B9" w:rsidP="00302DC9">
      <w:pPr>
        <w:pStyle w:val="1"/>
        <w:jc w:val="center"/>
        <w:rPr>
          <w:rFonts w:ascii="Times New Roman" w:hAnsi="Times New Roman" w:cs="Times New Roman"/>
          <w:b/>
          <w:color w:val="000000" w:themeColor="text1"/>
          <w:sz w:val="24"/>
        </w:rPr>
      </w:pPr>
      <w:bookmarkStart w:id="2" w:name="_СПИСОК_СОКРАЩЕНИЙ"/>
      <w:bookmarkEnd w:id="2"/>
      <w:r w:rsidRPr="00302DC9">
        <w:rPr>
          <w:rFonts w:ascii="Times New Roman" w:hAnsi="Times New Roman" w:cs="Times New Roman"/>
          <w:b/>
          <w:color w:val="000000" w:themeColor="text1"/>
          <w:sz w:val="24"/>
        </w:rPr>
        <w:lastRenderedPageBreak/>
        <w:t>СПИСОК СОКРАЩЕНИЙ</w:t>
      </w:r>
    </w:p>
    <w:p w14:paraId="71941504" w14:textId="77777777" w:rsidR="00FE2B33" w:rsidRPr="00FE2B33" w:rsidRDefault="00FE2B33" w:rsidP="00FE2B33">
      <w:pPr>
        <w:spacing w:line="276" w:lineRule="auto"/>
        <w:rPr>
          <w:rFonts w:ascii="Times New Roman" w:hAnsi="Times New Roman" w:cs="Times New Roman"/>
          <w:sz w:val="24"/>
          <w:szCs w:val="24"/>
        </w:rPr>
      </w:pPr>
    </w:p>
    <w:p w14:paraId="1BD3D835" w14:textId="77777777" w:rsidR="00A4536D" w:rsidRPr="00D92732" w:rsidRDefault="00A4536D" w:rsidP="00FE2B33">
      <w:pPr>
        <w:spacing w:line="276" w:lineRule="auto"/>
        <w:rPr>
          <w:rFonts w:ascii="Times New Roman" w:hAnsi="Times New Roman" w:cs="Times New Roman"/>
          <w:sz w:val="24"/>
          <w:szCs w:val="24"/>
        </w:rPr>
      </w:pPr>
    </w:p>
    <w:p w14:paraId="2C51AE76" w14:textId="77777777" w:rsidR="004D037A" w:rsidRDefault="004D037A" w:rsidP="00FE2B33">
      <w:pPr>
        <w:spacing w:line="276" w:lineRule="auto"/>
        <w:rPr>
          <w:rFonts w:ascii="Times New Roman" w:hAnsi="Times New Roman" w:cs="Times New Roman"/>
          <w:sz w:val="24"/>
          <w:szCs w:val="24"/>
        </w:rPr>
      </w:pPr>
      <w:r w:rsidRPr="004D037A">
        <w:rPr>
          <w:rFonts w:ascii="Times New Roman" w:hAnsi="Times New Roman" w:cs="Times New Roman"/>
          <w:sz w:val="24"/>
          <w:szCs w:val="24"/>
        </w:rPr>
        <w:t xml:space="preserve">7-deaza-dGTP </w:t>
      </w:r>
      <w:r>
        <w:rPr>
          <w:rFonts w:ascii="Times New Roman" w:hAnsi="Times New Roman" w:cs="Times New Roman"/>
          <w:sz w:val="24"/>
          <w:szCs w:val="24"/>
        </w:rPr>
        <w:t xml:space="preserve">– </w:t>
      </w:r>
      <w:r w:rsidRPr="004D037A">
        <w:rPr>
          <w:rFonts w:ascii="Times New Roman" w:hAnsi="Times New Roman" w:cs="Times New Roman"/>
          <w:sz w:val="24"/>
          <w:szCs w:val="24"/>
        </w:rPr>
        <w:t>7-деаза-2`-дезоксигуанозин-5`-трифосфат</w:t>
      </w:r>
    </w:p>
    <w:p w14:paraId="549EB078" w14:textId="77777777" w:rsidR="004D037A" w:rsidRPr="00FE2B33" w:rsidRDefault="004D037A" w:rsidP="00FE2B33">
      <w:pPr>
        <w:spacing w:line="276" w:lineRule="auto"/>
        <w:rPr>
          <w:rFonts w:ascii="Times New Roman" w:hAnsi="Times New Roman" w:cs="Times New Roman"/>
          <w:sz w:val="24"/>
          <w:szCs w:val="24"/>
        </w:rPr>
      </w:pPr>
      <w:proofErr w:type="spellStart"/>
      <w:r w:rsidRPr="00FE2B33">
        <w:rPr>
          <w:rFonts w:ascii="Times New Roman" w:hAnsi="Times New Roman" w:cs="Times New Roman"/>
          <w:sz w:val="24"/>
          <w:szCs w:val="24"/>
        </w:rPr>
        <w:t>Bp</w:t>
      </w:r>
      <w:proofErr w:type="spellEnd"/>
      <w:r>
        <w:rPr>
          <w:rFonts w:ascii="Times New Roman" w:hAnsi="Times New Roman" w:cs="Times New Roman"/>
          <w:sz w:val="24"/>
          <w:szCs w:val="24"/>
        </w:rPr>
        <w:t xml:space="preserve"> – пара оснований </w:t>
      </w:r>
    </w:p>
    <w:p w14:paraId="66E4CFFF" w14:textId="77777777" w:rsidR="004D037A" w:rsidRPr="00FE2B33"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rPr>
        <w:t>CDS</w:t>
      </w:r>
      <w:r>
        <w:rPr>
          <w:rFonts w:ascii="Times New Roman" w:hAnsi="Times New Roman" w:cs="Times New Roman"/>
          <w:sz w:val="24"/>
          <w:szCs w:val="24"/>
        </w:rPr>
        <w:t xml:space="preserve"> – кодирующая последовательность </w:t>
      </w:r>
    </w:p>
    <w:p w14:paraId="730C52C2" w14:textId="77777777" w:rsidR="004D037A" w:rsidRPr="00D92732"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lang w:val="en-US"/>
        </w:rPr>
        <w:t>CK</w:t>
      </w:r>
      <w:r w:rsidRPr="00D92732">
        <w:rPr>
          <w:rFonts w:ascii="Times New Roman" w:hAnsi="Times New Roman" w:cs="Times New Roman"/>
          <w:sz w:val="24"/>
          <w:szCs w:val="24"/>
        </w:rPr>
        <w:t>5</w:t>
      </w:r>
      <w:r>
        <w:rPr>
          <w:rFonts w:ascii="Times New Roman" w:hAnsi="Times New Roman" w:cs="Times New Roman"/>
          <w:sz w:val="24"/>
          <w:szCs w:val="24"/>
        </w:rPr>
        <w:t xml:space="preserve"> – </w:t>
      </w:r>
      <w:r w:rsidRPr="00D92732">
        <w:rPr>
          <w:rFonts w:ascii="Times New Roman" w:hAnsi="Times New Roman" w:cs="Times New Roman"/>
          <w:sz w:val="24"/>
          <w:szCs w:val="24"/>
        </w:rPr>
        <w:t>бел</w:t>
      </w:r>
      <w:r>
        <w:rPr>
          <w:rFonts w:ascii="Times New Roman" w:hAnsi="Times New Roman" w:cs="Times New Roman"/>
          <w:sz w:val="24"/>
          <w:szCs w:val="24"/>
        </w:rPr>
        <w:t>ок</w:t>
      </w:r>
      <w:r w:rsidRPr="00D92732">
        <w:rPr>
          <w:rFonts w:ascii="Times New Roman" w:hAnsi="Times New Roman" w:cs="Times New Roman"/>
          <w:sz w:val="24"/>
          <w:szCs w:val="24"/>
        </w:rPr>
        <w:t xml:space="preserve"> </w:t>
      </w:r>
      <w:proofErr w:type="spellStart"/>
      <w:r w:rsidRPr="00D92732">
        <w:rPr>
          <w:rFonts w:ascii="Times New Roman" w:hAnsi="Times New Roman" w:cs="Times New Roman"/>
          <w:sz w:val="24"/>
          <w:szCs w:val="24"/>
        </w:rPr>
        <w:t>цитокератина</w:t>
      </w:r>
      <w:proofErr w:type="spellEnd"/>
      <w:r w:rsidRPr="00D92732">
        <w:rPr>
          <w:rFonts w:ascii="Times New Roman" w:hAnsi="Times New Roman" w:cs="Times New Roman"/>
          <w:sz w:val="24"/>
          <w:szCs w:val="24"/>
        </w:rPr>
        <w:t xml:space="preserve"> 5</w:t>
      </w:r>
    </w:p>
    <w:p w14:paraId="3ACFD69C" w14:textId="77777777" w:rsidR="004D037A" w:rsidRPr="00D92732"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lang w:val="en-US"/>
        </w:rPr>
        <w:t>CK</w:t>
      </w:r>
      <w:r w:rsidRPr="00D92732">
        <w:rPr>
          <w:rFonts w:ascii="Times New Roman" w:hAnsi="Times New Roman" w:cs="Times New Roman"/>
          <w:sz w:val="24"/>
          <w:szCs w:val="24"/>
        </w:rPr>
        <w:t>5/6 – бел</w:t>
      </w:r>
      <w:r>
        <w:rPr>
          <w:rFonts w:ascii="Times New Roman" w:hAnsi="Times New Roman" w:cs="Times New Roman"/>
          <w:sz w:val="24"/>
          <w:szCs w:val="24"/>
        </w:rPr>
        <w:t>ок</w:t>
      </w:r>
      <w:r w:rsidRPr="00D92732">
        <w:rPr>
          <w:rFonts w:ascii="Times New Roman" w:hAnsi="Times New Roman" w:cs="Times New Roman"/>
          <w:sz w:val="24"/>
          <w:szCs w:val="24"/>
        </w:rPr>
        <w:t xml:space="preserve"> </w:t>
      </w:r>
      <w:proofErr w:type="spellStart"/>
      <w:r w:rsidRPr="00D92732">
        <w:rPr>
          <w:rFonts w:ascii="Times New Roman" w:hAnsi="Times New Roman" w:cs="Times New Roman"/>
          <w:sz w:val="24"/>
          <w:szCs w:val="24"/>
        </w:rPr>
        <w:t>цитокератина</w:t>
      </w:r>
      <w:proofErr w:type="spellEnd"/>
      <w:r w:rsidRPr="00D92732">
        <w:rPr>
          <w:rFonts w:ascii="Times New Roman" w:hAnsi="Times New Roman" w:cs="Times New Roman"/>
          <w:sz w:val="24"/>
          <w:szCs w:val="24"/>
        </w:rPr>
        <w:t xml:space="preserve"> 5/6</w:t>
      </w:r>
    </w:p>
    <w:p w14:paraId="5268FB82" w14:textId="77777777" w:rsidR="004D037A" w:rsidRPr="00D92732" w:rsidRDefault="004D037A" w:rsidP="00FE2B33">
      <w:pPr>
        <w:spacing w:line="276" w:lineRule="auto"/>
        <w:rPr>
          <w:rFonts w:ascii="Times New Roman" w:hAnsi="Times New Roman" w:cs="Times New Roman"/>
          <w:sz w:val="24"/>
          <w:szCs w:val="24"/>
        </w:rPr>
      </w:pPr>
      <w:r w:rsidRPr="00D92732">
        <w:rPr>
          <w:rFonts w:ascii="Times New Roman" w:hAnsi="Times New Roman" w:cs="Times New Roman"/>
          <w:sz w:val="24"/>
          <w:szCs w:val="24"/>
          <w:lang w:val="en-US"/>
        </w:rPr>
        <w:t>CKII</w:t>
      </w:r>
      <w:r>
        <w:rPr>
          <w:rFonts w:ascii="Times New Roman" w:hAnsi="Times New Roman" w:cs="Times New Roman"/>
          <w:sz w:val="24"/>
          <w:szCs w:val="24"/>
        </w:rPr>
        <w:t xml:space="preserve"> – к</w:t>
      </w:r>
      <w:r w:rsidRPr="00D92732">
        <w:rPr>
          <w:rFonts w:ascii="Times New Roman" w:hAnsi="Times New Roman" w:cs="Times New Roman"/>
          <w:sz w:val="24"/>
          <w:szCs w:val="24"/>
        </w:rPr>
        <w:t xml:space="preserve">азеиновая </w:t>
      </w:r>
      <w:proofErr w:type="spellStart"/>
      <w:r w:rsidRPr="00D92732">
        <w:rPr>
          <w:rFonts w:ascii="Times New Roman" w:hAnsi="Times New Roman" w:cs="Times New Roman"/>
          <w:sz w:val="24"/>
          <w:szCs w:val="24"/>
        </w:rPr>
        <w:t>киназа</w:t>
      </w:r>
      <w:proofErr w:type="spellEnd"/>
      <w:r w:rsidRPr="00D92732">
        <w:rPr>
          <w:rFonts w:ascii="Times New Roman" w:hAnsi="Times New Roman" w:cs="Times New Roman"/>
          <w:sz w:val="24"/>
          <w:szCs w:val="24"/>
        </w:rPr>
        <w:t xml:space="preserve"> типа 2</w:t>
      </w:r>
    </w:p>
    <w:p w14:paraId="20858617" w14:textId="77777777" w:rsidR="004D037A" w:rsidRPr="00FE2B33"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rPr>
        <w:t xml:space="preserve">CTAB – </w:t>
      </w:r>
      <w:proofErr w:type="spellStart"/>
      <w:r w:rsidRPr="00FE2B33">
        <w:rPr>
          <w:rFonts w:ascii="Times New Roman" w:hAnsi="Times New Roman" w:cs="Times New Roman"/>
          <w:sz w:val="24"/>
          <w:szCs w:val="24"/>
        </w:rPr>
        <w:t>цетилтриметиламмоний</w:t>
      </w:r>
      <w:proofErr w:type="spellEnd"/>
      <w:r w:rsidRPr="00FE2B33">
        <w:rPr>
          <w:rFonts w:ascii="Times New Roman" w:hAnsi="Times New Roman" w:cs="Times New Roman"/>
          <w:sz w:val="24"/>
          <w:szCs w:val="24"/>
        </w:rPr>
        <w:t xml:space="preserve"> бромид</w:t>
      </w:r>
    </w:p>
    <w:p w14:paraId="3D75EE5B" w14:textId="77777777" w:rsidR="004D037A" w:rsidRDefault="004D037A" w:rsidP="00FE2B33">
      <w:pPr>
        <w:spacing w:line="276" w:lineRule="auto"/>
        <w:rPr>
          <w:rFonts w:ascii="Times New Roman" w:hAnsi="Times New Roman" w:cs="Times New Roman"/>
          <w:sz w:val="24"/>
          <w:szCs w:val="24"/>
        </w:rPr>
      </w:pPr>
      <w:proofErr w:type="spellStart"/>
      <w:r w:rsidRPr="004D037A">
        <w:rPr>
          <w:rFonts w:ascii="Times New Roman" w:hAnsi="Times New Roman" w:cs="Times New Roman"/>
          <w:sz w:val="24"/>
          <w:szCs w:val="24"/>
        </w:rPr>
        <w:t>dITP</w:t>
      </w:r>
      <w:proofErr w:type="spellEnd"/>
      <w:r>
        <w:rPr>
          <w:rFonts w:ascii="Times New Roman" w:hAnsi="Times New Roman" w:cs="Times New Roman"/>
          <w:sz w:val="24"/>
          <w:szCs w:val="24"/>
        </w:rPr>
        <w:t xml:space="preserve"> – </w:t>
      </w:r>
      <w:r w:rsidRPr="004D037A">
        <w:rPr>
          <w:rFonts w:ascii="Times New Roman" w:hAnsi="Times New Roman" w:cs="Times New Roman"/>
          <w:sz w:val="24"/>
          <w:szCs w:val="24"/>
        </w:rPr>
        <w:t>2`-дезоксиинозин-5`-трифосфат</w:t>
      </w:r>
    </w:p>
    <w:p w14:paraId="7045F644" w14:textId="77777777" w:rsidR="004D037A" w:rsidRPr="00FE2B33" w:rsidRDefault="004D037A" w:rsidP="00FE2B33">
      <w:pPr>
        <w:spacing w:line="276" w:lineRule="auto"/>
        <w:rPr>
          <w:rFonts w:ascii="Times New Roman" w:hAnsi="Times New Roman" w:cs="Times New Roman"/>
          <w:sz w:val="24"/>
          <w:szCs w:val="24"/>
        </w:rPr>
      </w:pPr>
      <w:proofErr w:type="spellStart"/>
      <w:r w:rsidRPr="00FE2B33">
        <w:rPr>
          <w:rFonts w:ascii="Times New Roman" w:hAnsi="Times New Roman" w:cs="Times New Roman"/>
          <w:sz w:val="24"/>
          <w:szCs w:val="24"/>
        </w:rPr>
        <w:t>dNTP</w:t>
      </w:r>
      <w:proofErr w:type="spellEnd"/>
      <w:r w:rsidRPr="00FE2B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92732">
        <w:rPr>
          <w:rFonts w:ascii="Times New Roman" w:hAnsi="Times New Roman" w:cs="Times New Roman"/>
          <w:sz w:val="24"/>
          <w:szCs w:val="24"/>
        </w:rPr>
        <w:t>2'-дезоксинуклеозид-5'-трифосфат</w:t>
      </w:r>
    </w:p>
    <w:p w14:paraId="5208329D" w14:textId="77777777" w:rsidR="00E863FA" w:rsidRDefault="004D037A" w:rsidP="00BD1827">
      <w:pPr>
        <w:tabs>
          <w:tab w:val="left" w:pos="8508"/>
        </w:tabs>
        <w:spacing w:line="276" w:lineRule="auto"/>
        <w:rPr>
          <w:rFonts w:ascii="Times New Roman" w:hAnsi="Times New Roman" w:cs="Times New Roman"/>
          <w:sz w:val="24"/>
          <w:szCs w:val="24"/>
        </w:rPr>
      </w:pPr>
      <w:r w:rsidRPr="00FE2B33">
        <w:rPr>
          <w:rFonts w:ascii="Times New Roman" w:hAnsi="Times New Roman" w:cs="Times New Roman"/>
          <w:sz w:val="24"/>
          <w:szCs w:val="24"/>
          <w:lang w:val="en-US"/>
        </w:rPr>
        <w:t>EGFR</w:t>
      </w:r>
      <w:r>
        <w:rPr>
          <w:rFonts w:ascii="Times New Roman" w:hAnsi="Times New Roman" w:cs="Times New Roman"/>
          <w:sz w:val="24"/>
          <w:szCs w:val="24"/>
        </w:rPr>
        <w:t xml:space="preserve"> – р</w:t>
      </w:r>
      <w:r w:rsidRPr="00D92732">
        <w:rPr>
          <w:rFonts w:ascii="Times New Roman" w:hAnsi="Times New Roman" w:cs="Times New Roman"/>
          <w:sz w:val="24"/>
          <w:szCs w:val="24"/>
        </w:rPr>
        <w:t>ецептор эпидермального фактора роста</w:t>
      </w:r>
    </w:p>
    <w:p w14:paraId="47058D68" w14:textId="67961ACB" w:rsidR="004D037A" w:rsidRDefault="00E863FA" w:rsidP="00BD1827">
      <w:pPr>
        <w:tabs>
          <w:tab w:val="left" w:pos="8508"/>
        </w:tabs>
        <w:spacing w:line="276" w:lineRule="auto"/>
        <w:rPr>
          <w:rFonts w:ascii="Times New Roman" w:hAnsi="Times New Roman" w:cs="Times New Roman"/>
          <w:sz w:val="24"/>
          <w:szCs w:val="24"/>
        </w:rPr>
      </w:pPr>
      <w:r>
        <w:rPr>
          <w:rFonts w:ascii="Times New Roman" w:hAnsi="Times New Roman" w:cs="Times New Roman"/>
          <w:sz w:val="24"/>
          <w:szCs w:val="24"/>
          <w:lang w:val="en-US"/>
        </w:rPr>
        <w:t>ER</w:t>
      </w:r>
      <w:r>
        <w:rPr>
          <w:rFonts w:ascii="Times New Roman" w:hAnsi="Times New Roman" w:cs="Times New Roman"/>
          <w:sz w:val="24"/>
          <w:szCs w:val="24"/>
        </w:rPr>
        <w:t xml:space="preserve"> – рецептор эстрогена</w:t>
      </w:r>
      <w:r w:rsidR="004D037A">
        <w:rPr>
          <w:rFonts w:ascii="Times New Roman" w:hAnsi="Times New Roman" w:cs="Times New Roman"/>
          <w:sz w:val="24"/>
          <w:szCs w:val="24"/>
        </w:rPr>
        <w:tab/>
      </w:r>
    </w:p>
    <w:p w14:paraId="3B0EAE9D" w14:textId="77777777" w:rsidR="004D037A" w:rsidRPr="00D92732" w:rsidRDefault="004D037A" w:rsidP="00FE2B33">
      <w:pPr>
        <w:spacing w:line="276" w:lineRule="auto"/>
        <w:rPr>
          <w:rFonts w:ascii="Times New Roman" w:hAnsi="Times New Roman" w:cs="Times New Roman"/>
          <w:sz w:val="24"/>
          <w:szCs w:val="24"/>
        </w:rPr>
      </w:pPr>
      <w:r w:rsidRPr="00D92732">
        <w:rPr>
          <w:rFonts w:ascii="Times New Roman" w:hAnsi="Times New Roman" w:cs="Times New Roman"/>
          <w:sz w:val="24"/>
          <w:szCs w:val="24"/>
          <w:lang w:val="en-US"/>
        </w:rPr>
        <w:t>ER</w:t>
      </w:r>
      <w:r>
        <w:rPr>
          <w:rFonts w:ascii="Times New Roman" w:hAnsi="Times New Roman" w:cs="Times New Roman"/>
          <w:sz w:val="24"/>
          <w:szCs w:val="24"/>
          <w:lang w:val="en-US"/>
        </w:rPr>
        <w:t>α</w:t>
      </w:r>
      <w:r>
        <w:rPr>
          <w:rFonts w:ascii="Times New Roman" w:hAnsi="Times New Roman" w:cs="Times New Roman"/>
          <w:sz w:val="24"/>
          <w:szCs w:val="24"/>
        </w:rPr>
        <w:t xml:space="preserve"> – рецептор</w:t>
      </w:r>
      <w:r w:rsidRPr="00D92732">
        <w:rPr>
          <w:rFonts w:ascii="Times New Roman" w:hAnsi="Times New Roman" w:cs="Times New Roman"/>
          <w:sz w:val="24"/>
          <w:szCs w:val="24"/>
        </w:rPr>
        <w:t xml:space="preserve"> </w:t>
      </w:r>
      <w:r>
        <w:rPr>
          <w:rFonts w:ascii="Times New Roman" w:hAnsi="Times New Roman" w:cs="Times New Roman"/>
          <w:sz w:val="24"/>
          <w:szCs w:val="24"/>
        </w:rPr>
        <w:t>эстрогена</w:t>
      </w:r>
      <w:r w:rsidRPr="00A4536D">
        <w:rPr>
          <w:rFonts w:ascii="Times New Roman" w:hAnsi="Times New Roman" w:cs="Times New Roman"/>
          <w:sz w:val="24"/>
          <w:szCs w:val="24"/>
        </w:rPr>
        <w:t xml:space="preserve"> </w:t>
      </w:r>
      <w:r>
        <w:rPr>
          <w:rFonts w:ascii="Times New Roman" w:hAnsi="Times New Roman" w:cs="Times New Roman"/>
          <w:sz w:val="24"/>
          <w:szCs w:val="24"/>
          <w:lang w:val="en-US"/>
        </w:rPr>
        <w:t>α</w:t>
      </w:r>
    </w:p>
    <w:p w14:paraId="3D4DA317" w14:textId="7550CBA5" w:rsidR="004D037A"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lang w:val="en-US"/>
        </w:rPr>
        <w:t>HER</w:t>
      </w:r>
      <w:r w:rsidRPr="00D92732">
        <w:rPr>
          <w:rFonts w:ascii="Times New Roman" w:hAnsi="Times New Roman" w:cs="Times New Roman"/>
          <w:sz w:val="24"/>
          <w:szCs w:val="24"/>
        </w:rPr>
        <w:t xml:space="preserve">2 </w:t>
      </w:r>
      <w:r>
        <w:rPr>
          <w:rFonts w:ascii="Times New Roman" w:hAnsi="Times New Roman" w:cs="Times New Roman"/>
          <w:sz w:val="24"/>
          <w:szCs w:val="24"/>
        </w:rPr>
        <w:t>–</w:t>
      </w:r>
      <w:r w:rsidRPr="00D92732">
        <w:rPr>
          <w:rFonts w:ascii="Times New Roman" w:hAnsi="Times New Roman" w:cs="Times New Roman"/>
          <w:sz w:val="24"/>
          <w:szCs w:val="24"/>
        </w:rPr>
        <w:t xml:space="preserve"> рецептор эпидермального фактора роста человека</w:t>
      </w:r>
      <w:r>
        <w:rPr>
          <w:rFonts w:ascii="Times New Roman" w:hAnsi="Times New Roman" w:cs="Times New Roman"/>
          <w:sz w:val="24"/>
          <w:szCs w:val="24"/>
        </w:rPr>
        <w:t xml:space="preserve"> 2</w:t>
      </w:r>
    </w:p>
    <w:p w14:paraId="37A176F9" w14:textId="038BE84C" w:rsidR="003860C4" w:rsidRPr="00D92732" w:rsidRDefault="003860C4" w:rsidP="00FE2B33">
      <w:pPr>
        <w:spacing w:line="276" w:lineRule="auto"/>
        <w:rPr>
          <w:rFonts w:ascii="Times New Roman" w:hAnsi="Times New Roman" w:cs="Times New Roman"/>
          <w:sz w:val="24"/>
          <w:szCs w:val="24"/>
        </w:rPr>
      </w:pPr>
      <w:r w:rsidRPr="003860C4">
        <w:rPr>
          <w:rFonts w:ascii="Times New Roman" w:hAnsi="Times New Roman" w:cs="Times New Roman"/>
          <w:sz w:val="24"/>
          <w:szCs w:val="24"/>
        </w:rPr>
        <w:t>PI3K – фосфатидилинозитол-3-киназа</w:t>
      </w:r>
    </w:p>
    <w:p w14:paraId="66766BF7" w14:textId="77777777" w:rsidR="004D037A" w:rsidRPr="00D92732" w:rsidRDefault="004D037A" w:rsidP="00FE2B33">
      <w:pPr>
        <w:spacing w:line="276" w:lineRule="auto"/>
        <w:rPr>
          <w:rFonts w:ascii="Times New Roman" w:hAnsi="Times New Roman" w:cs="Times New Roman"/>
          <w:sz w:val="24"/>
          <w:szCs w:val="24"/>
        </w:rPr>
      </w:pPr>
      <w:r w:rsidRPr="00D92732">
        <w:rPr>
          <w:rFonts w:ascii="Times New Roman" w:hAnsi="Times New Roman" w:cs="Times New Roman"/>
          <w:sz w:val="24"/>
          <w:szCs w:val="24"/>
          <w:lang w:val="en-US"/>
        </w:rPr>
        <w:t>PKC</w:t>
      </w:r>
      <w:r w:rsidRPr="00D92732">
        <w:rPr>
          <w:rFonts w:ascii="Times New Roman" w:hAnsi="Times New Roman" w:cs="Times New Roman"/>
          <w:sz w:val="24"/>
          <w:szCs w:val="24"/>
        </w:rPr>
        <w:t xml:space="preserve"> – </w:t>
      </w:r>
      <w:proofErr w:type="spellStart"/>
      <w:r>
        <w:rPr>
          <w:rFonts w:ascii="Times New Roman" w:hAnsi="Times New Roman" w:cs="Times New Roman"/>
          <w:sz w:val="24"/>
          <w:szCs w:val="24"/>
        </w:rPr>
        <w:t>протеинкиназа</w:t>
      </w:r>
      <w:proofErr w:type="spellEnd"/>
      <w:r>
        <w:rPr>
          <w:rFonts w:ascii="Times New Roman" w:hAnsi="Times New Roman" w:cs="Times New Roman"/>
          <w:sz w:val="24"/>
          <w:szCs w:val="24"/>
        </w:rPr>
        <w:t xml:space="preserve"> С</w:t>
      </w:r>
    </w:p>
    <w:p w14:paraId="6818CEED" w14:textId="77777777" w:rsidR="004D037A" w:rsidRPr="00D92732" w:rsidRDefault="004D037A" w:rsidP="00FE2B33">
      <w:pPr>
        <w:spacing w:line="276" w:lineRule="auto"/>
        <w:rPr>
          <w:rFonts w:ascii="Times New Roman" w:hAnsi="Times New Roman" w:cs="Times New Roman"/>
          <w:sz w:val="24"/>
          <w:szCs w:val="24"/>
        </w:rPr>
      </w:pPr>
      <w:r w:rsidRPr="00D92732">
        <w:rPr>
          <w:rFonts w:ascii="Times New Roman" w:hAnsi="Times New Roman" w:cs="Times New Roman"/>
          <w:sz w:val="24"/>
          <w:szCs w:val="24"/>
          <w:lang w:val="en-US"/>
        </w:rPr>
        <w:t>PKD</w:t>
      </w:r>
      <w:r>
        <w:rPr>
          <w:rFonts w:ascii="Times New Roman" w:hAnsi="Times New Roman" w:cs="Times New Roman"/>
          <w:sz w:val="24"/>
          <w:szCs w:val="24"/>
        </w:rPr>
        <w:t xml:space="preserve"> – </w:t>
      </w:r>
      <w:proofErr w:type="spellStart"/>
      <w:r>
        <w:rPr>
          <w:rFonts w:ascii="Times New Roman" w:hAnsi="Times New Roman" w:cs="Times New Roman"/>
          <w:sz w:val="24"/>
          <w:szCs w:val="24"/>
        </w:rPr>
        <w:t>протеинкиназа</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D</w:t>
      </w:r>
    </w:p>
    <w:p w14:paraId="1AC73F07" w14:textId="77777777" w:rsidR="004D037A" w:rsidRPr="00D92732"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lang w:val="en-US"/>
        </w:rPr>
        <w:t>PR</w:t>
      </w:r>
      <w:r>
        <w:rPr>
          <w:rFonts w:ascii="Times New Roman" w:hAnsi="Times New Roman" w:cs="Times New Roman"/>
          <w:sz w:val="24"/>
          <w:szCs w:val="24"/>
        </w:rPr>
        <w:t xml:space="preserve"> – рецептор прогестерона </w:t>
      </w:r>
    </w:p>
    <w:p w14:paraId="68C9BCB8" w14:textId="77777777" w:rsidR="004D037A" w:rsidRPr="00FE2B33"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rPr>
        <w:t>SNP</w:t>
      </w:r>
      <w:r>
        <w:rPr>
          <w:rFonts w:ascii="Times New Roman" w:hAnsi="Times New Roman" w:cs="Times New Roman"/>
          <w:sz w:val="24"/>
          <w:szCs w:val="24"/>
        </w:rPr>
        <w:t xml:space="preserve"> – однонуклеотидный полиморфизм </w:t>
      </w:r>
    </w:p>
    <w:p w14:paraId="1E59BC22" w14:textId="2F740929" w:rsidR="004D037A" w:rsidRDefault="004D037A" w:rsidP="00FE2B33">
      <w:pPr>
        <w:spacing w:line="276" w:lineRule="auto"/>
        <w:rPr>
          <w:rFonts w:ascii="Times New Roman" w:hAnsi="Times New Roman" w:cs="Times New Roman"/>
          <w:sz w:val="24"/>
          <w:szCs w:val="24"/>
        </w:rPr>
      </w:pPr>
      <w:r>
        <w:rPr>
          <w:rFonts w:ascii="Times New Roman" w:hAnsi="Times New Roman" w:cs="Times New Roman"/>
          <w:sz w:val="24"/>
          <w:szCs w:val="24"/>
          <w:lang w:val="en-US"/>
        </w:rPr>
        <w:t>TBE</w:t>
      </w:r>
      <w:r w:rsidRPr="00BD1827">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BD1827">
        <w:rPr>
          <w:rFonts w:ascii="Times New Roman" w:hAnsi="Times New Roman" w:cs="Times New Roman"/>
          <w:sz w:val="24"/>
          <w:szCs w:val="24"/>
        </w:rPr>
        <w:t>трис</w:t>
      </w:r>
      <w:proofErr w:type="spellEnd"/>
      <w:r w:rsidRPr="00BD1827">
        <w:rPr>
          <w:rFonts w:ascii="Times New Roman" w:hAnsi="Times New Roman" w:cs="Times New Roman"/>
          <w:sz w:val="24"/>
          <w:szCs w:val="24"/>
        </w:rPr>
        <w:t>-боратный буфер</w:t>
      </w:r>
      <w:r w:rsidR="00E863FA">
        <w:rPr>
          <w:rFonts w:ascii="Times New Roman" w:hAnsi="Times New Roman" w:cs="Times New Roman"/>
          <w:sz w:val="24"/>
          <w:szCs w:val="24"/>
        </w:rPr>
        <w:t xml:space="preserve"> с ЭДТА</w:t>
      </w:r>
    </w:p>
    <w:p w14:paraId="73931D4B" w14:textId="77777777" w:rsidR="004D037A" w:rsidRPr="00BD1827" w:rsidRDefault="004D037A" w:rsidP="00FE2B33">
      <w:pPr>
        <w:spacing w:line="276" w:lineRule="auto"/>
        <w:rPr>
          <w:rFonts w:ascii="Times New Roman" w:hAnsi="Times New Roman" w:cs="Times New Roman"/>
          <w:sz w:val="24"/>
          <w:szCs w:val="24"/>
        </w:rPr>
      </w:pPr>
      <w:r>
        <w:rPr>
          <w:rFonts w:ascii="Times New Roman" w:hAnsi="Times New Roman" w:cs="Times New Roman"/>
          <w:sz w:val="24"/>
          <w:szCs w:val="24"/>
          <w:lang w:val="en-US"/>
        </w:rPr>
        <w:t>TEMED</w:t>
      </w:r>
      <w:r w:rsidRPr="00BD1827">
        <w:rPr>
          <w:rFonts w:ascii="Times New Roman" w:hAnsi="Times New Roman" w:cs="Times New Roman"/>
          <w:sz w:val="24"/>
          <w:szCs w:val="24"/>
        </w:rPr>
        <w:t xml:space="preserve"> – </w:t>
      </w:r>
      <w:proofErr w:type="spellStart"/>
      <w:r>
        <w:rPr>
          <w:rFonts w:ascii="Times New Roman" w:hAnsi="Times New Roman" w:cs="Times New Roman"/>
          <w:sz w:val="24"/>
          <w:szCs w:val="24"/>
        </w:rPr>
        <w:t>т</w:t>
      </w:r>
      <w:r w:rsidRPr="00BD1827">
        <w:rPr>
          <w:rFonts w:ascii="Times New Roman" w:hAnsi="Times New Roman" w:cs="Times New Roman"/>
          <w:sz w:val="24"/>
          <w:szCs w:val="24"/>
        </w:rPr>
        <w:t>етраметилэтилендиамин</w:t>
      </w:r>
      <w:proofErr w:type="spellEnd"/>
    </w:p>
    <w:p w14:paraId="6DD7C83F" w14:textId="77777777" w:rsidR="004D037A" w:rsidRPr="00FE2B33"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rPr>
        <w:t>UTR</w:t>
      </w:r>
      <w:r>
        <w:rPr>
          <w:rFonts w:ascii="Times New Roman" w:hAnsi="Times New Roman" w:cs="Times New Roman"/>
          <w:sz w:val="24"/>
          <w:szCs w:val="24"/>
        </w:rPr>
        <w:t xml:space="preserve"> – </w:t>
      </w:r>
      <w:proofErr w:type="spellStart"/>
      <w:r>
        <w:rPr>
          <w:rFonts w:ascii="Times New Roman" w:hAnsi="Times New Roman" w:cs="Times New Roman"/>
          <w:sz w:val="24"/>
          <w:szCs w:val="24"/>
        </w:rPr>
        <w:t>нетранслируемая</w:t>
      </w:r>
      <w:proofErr w:type="spellEnd"/>
      <w:r>
        <w:rPr>
          <w:rFonts w:ascii="Times New Roman" w:hAnsi="Times New Roman" w:cs="Times New Roman"/>
          <w:sz w:val="24"/>
          <w:szCs w:val="24"/>
        </w:rPr>
        <w:t xml:space="preserve"> область </w:t>
      </w:r>
    </w:p>
    <w:p w14:paraId="0A29F86D" w14:textId="77777777" w:rsidR="004D037A" w:rsidRPr="00FE2B33" w:rsidRDefault="004D037A" w:rsidP="00FE2B33">
      <w:pPr>
        <w:spacing w:line="276" w:lineRule="auto"/>
        <w:rPr>
          <w:rFonts w:ascii="Times New Roman" w:hAnsi="Times New Roman" w:cs="Times New Roman"/>
          <w:sz w:val="24"/>
          <w:szCs w:val="24"/>
        </w:rPr>
      </w:pPr>
      <w:r>
        <w:rPr>
          <w:rFonts w:ascii="Times New Roman" w:hAnsi="Times New Roman" w:cs="Times New Roman"/>
          <w:sz w:val="24"/>
          <w:szCs w:val="24"/>
        </w:rPr>
        <w:t xml:space="preserve">ДМСО – </w:t>
      </w:r>
      <w:proofErr w:type="spellStart"/>
      <w:r>
        <w:rPr>
          <w:rFonts w:ascii="Times New Roman" w:hAnsi="Times New Roman" w:cs="Times New Roman"/>
          <w:sz w:val="24"/>
          <w:szCs w:val="24"/>
        </w:rPr>
        <w:t>д</w:t>
      </w:r>
      <w:r w:rsidRPr="00FE2B33">
        <w:rPr>
          <w:rFonts w:ascii="Times New Roman" w:hAnsi="Times New Roman" w:cs="Times New Roman"/>
          <w:sz w:val="24"/>
          <w:szCs w:val="24"/>
        </w:rPr>
        <w:t>иметилсульфоксид</w:t>
      </w:r>
      <w:proofErr w:type="spellEnd"/>
    </w:p>
    <w:p w14:paraId="072C117E" w14:textId="77777777" w:rsidR="004D037A" w:rsidRPr="00FE2B33"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rPr>
        <w:t xml:space="preserve">ПААГ </w:t>
      </w:r>
      <w:r w:rsidRPr="00D92732">
        <w:rPr>
          <w:rFonts w:ascii="Times New Roman" w:hAnsi="Times New Roman" w:cs="Times New Roman"/>
          <w:sz w:val="24"/>
          <w:szCs w:val="24"/>
        </w:rPr>
        <w:t xml:space="preserve">– </w:t>
      </w:r>
      <w:r>
        <w:rPr>
          <w:rFonts w:ascii="Times New Roman" w:hAnsi="Times New Roman" w:cs="Times New Roman"/>
          <w:sz w:val="24"/>
          <w:szCs w:val="24"/>
        </w:rPr>
        <w:t>полиакриламидный гель</w:t>
      </w:r>
    </w:p>
    <w:p w14:paraId="40A7C279" w14:textId="77777777" w:rsidR="004D037A" w:rsidRDefault="004D037A" w:rsidP="00FE2B33">
      <w:pPr>
        <w:spacing w:line="276" w:lineRule="auto"/>
        <w:rPr>
          <w:rFonts w:ascii="Times New Roman" w:hAnsi="Times New Roman" w:cs="Times New Roman"/>
          <w:sz w:val="24"/>
          <w:szCs w:val="24"/>
        </w:rPr>
      </w:pPr>
      <w:r w:rsidRPr="00BD1827">
        <w:rPr>
          <w:rFonts w:ascii="Times New Roman" w:hAnsi="Times New Roman" w:cs="Times New Roman"/>
          <w:sz w:val="24"/>
          <w:szCs w:val="24"/>
        </w:rPr>
        <w:t xml:space="preserve">ПСА </w:t>
      </w:r>
      <w:r>
        <w:rPr>
          <w:rFonts w:ascii="Times New Roman" w:hAnsi="Times New Roman" w:cs="Times New Roman"/>
          <w:sz w:val="24"/>
          <w:szCs w:val="24"/>
        </w:rPr>
        <w:t>–</w:t>
      </w:r>
      <w:r w:rsidRPr="00BD1827">
        <w:rPr>
          <w:rFonts w:ascii="Times New Roman" w:hAnsi="Times New Roman" w:cs="Times New Roman"/>
          <w:sz w:val="24"/>
          <w:szCs w:val="24"/>
        </w:rPr>
        <w:t xml:space="preserve"> персульфат аммония</w:t>
      </w:r>
    </w:p>
    <w:p w14:paraId="7EDC8288" w14:textId="77777777" w:rsidR="004D037A" w:rsidRPr="00FE2B33"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rPr>
        <w:t xml:space="preserve">ПЦР </w:t>
      </w:r>
      <w:r>
        <w:rPr>
          <w:rFonts w:ascii="Times New Roman" w:hAnsi="Times New Roman" w:cs="Times New Roman"/>
          <w:sz w:val="24"/>
          <w:szCs w:val="24"/>
        </w:rPr>
        <w:t>–</w:t>
      </w:r>
      <w:r w:rsidRPr="00FE2B33">
        <w:rPr>
          <w:rFonts w:ascii="Times New Roman" w:hAnsi="Times New Roman" w:cs="Times New Roman"/>
          <w:sz w:val="24"/>
          <w:szCs w:val="24"/>
        </w:rPr>
        <w:t xml:space="preserve"> </w:t>
      </w:r>
      <w:r>
        <w:rPr>
          <w:rFonts w:ascii="Times New Roman" w:hAnsi="Times New Roman" w:cs="Times New Roman"/>
          <w:sz w:val="24"/>
          <w:szCs w:val="24"/>
        </w:rPr>
        <w:t xml:space="preserve">полимеразная цепная реакция </w:t>
      </w:r>
    </w:p>
    <w:p w14:paraId="6C888ECB" w14:textId="77777777" w:rsidR="004D037A"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rPr>
        <w:t>РМЖ</w:t>
      </w:r>
      <w:r>
        <w:rPr>
          <w:rFonts w:ascii="Times New Roman" w:hAnsi="Times New Roman" w:cs="Times New Roman"/>
          <w:sz w:val="24"/>
          <w:szCs w:val="24"/>
        </w:rPr>
        <w:t xml:space="preserve"> – рак молочной железы</w:t>
      </w:r>
    </w:p>
    <w:p w14:paraId="4DDAF775" w14:textId="77777777" w:rsidR="004D037A" w:rsidRDefault="004D037A" w:rsidP="00FE2B33">
      <w:pPr>
        <w:spacing w:line="276" w:lineRule="auto"/>
        <w:rPr>
          <w:rFonts w:ascii="Times New Roman" w:hAnsi="Times New Roman" w:cs="Times New Roman"/>
          <w:sz w:val="24"/>
          <w:szCs w:val="24"/>
        </w:rPr>
      </w:pPr>
      <w:r w:rsidRPr="00FE2B33">
        <w:rPr>
          <w:rFonts w:ascii="Times New Roman" w:hAnsi="Times New Roman" w:cs="Times New Roman"/>
          <w:sz w:val="24"/>
          <w:szCs w:val="24"/>
        </w:rPr>
        <w:t>ЭДТА</w:t>
      </w:r>
      <w:r>
        <w:rPr>
          <w:rFonts w:ascii="Times New Roman" w:hAnsi="Times New Roman" w:cs="Times New Roman"/>
          <w:sz w:val="24"/>
          <w:szCs w:val="24"/>
        </w:rPr>
        <w:t xml:space="preserve"> – э</w:t>
      </w:r>
      <w:r w:rsidRPr="00FE2B33">
        <w:rPr>
          <w:rFonts w:ascii="Times New Roman" w:hAnsi="Times New Roman" w:cs="Times New Roman"/>
          <w:sz w:val="24"/>
          <w:szCs w:val="24"/>
        </w:rPr>
        <w:t>тилендиаминтетрауксусная кислота</w:t>
      </w:r>
      <w:r>
        <w:rPr>
          <w:rFonts w:ascii="Times New Roman" w:hAnsi="Times New Roman" w:cs="Times New Roman"/>
          <w:sz w:val="24"/>
          <w:szCs w:val="24"/>
        </w:rPr>
        <w:t xml:space="preserve"> </w:t>
      </w:r>
    </w:p>
    <w:p w14:paraId="2A21FE54" w14:textId="2C4FF732" w:rsidR="00023447" w:rsidRPr="00D92732" w:rsidRDefault="00023447" w:rsidP="00FE2B33">
      <w:pPr>
        <w:rPr>
          <w:rFonts w:ascii="Times New Roman" w:hAnsi="Times New Roman" w:cs="Times New Roman"/>
          <w:sz w:val="24"/>
          <w:szCs w:val="24"/>
        </w:rPr>
        <w:sectPr w:rsidR="00023447" w:rsidRPr="00D92732" w:rsidSect="009A28E4">
          <w:footerReference w:type="default" r:id="rId9"/>
          <w:pgSz w:w="11906" w:h="16838"/>
          <w:pgMar w:top="1134" w:right="850" w:bottom="1134" w:left="1701" w:header="709" w:footer="708" w:gutter="0"/>
          <w:pgNumType w:start="1"/>
          <w:cols w:space="708"/>
          <w:docGrid w:linePitch="360"/>
        </w:sectPr>
      </w:pPr>
    </w:p>
    <w:p w14:paraId="268152C6" w14:textId="41D1D696" w:rsidR="00A8437D" w:rsidRPr="00D92732" w:rsidRDefault="00A8437D" w:rsidP="00404380">
      <w:pPr>
        <w:spacing w:line="276" w:lineRule="auto"/>
        <w:rPr>
          <w:rFonts w:ascii="Times New Roman" w:hAnsi="Times New Roman" w:cs="Times New Roman"/>
          <w:b/>
          <w:sz w:val="24"/>
          <w:szCs w:val="24"/>
        </w:rPr>
      </w:pPr>
    </w:p>
    <w:p w14:paraId="29298FE0" w14:textId="2B12C849" w:rsidR="00A8437D" w:rsidRPr="0000799D" w:rsidRDefault="0000799D" w:rsidP="0000799D">
      <w:pPr>
        <w:pStyle w:val="1"/>
        <w:jc w:val="center"/>
        <w:rPr>
          <w:rFonts w:ascii="Times New Roman" w:hAnsi="Times New Roman" w:cs="Times New Roman"/>
          <w:b/>
          <w:color w:val="000000" w:themeColor="text1"/>
          <w:sz w:val="24"/>
          <w:szCs w:val="24"/>
        </w:rPr>
      </w:pPr>
      <w:bookmarkStart w:id="3" w:name="_1._ВВЕДЕНИЕ"/>
      <w:bookmarkEnd w:id="3"/>
      <w:r>
        <w:rPr>
          <w:rFonts w:ascii="Times New Roman" w:hAnsi="Times New Roman" w:cs="Times New Roman"/>
          <w:b/>
          <w:color w:val="000000" w:themeColor="text1"/>
          <w:sz w:val="24"/>
          <w:szCs w:val="24"/>
        </w:rPr>
        <w:t xml:space="preserve">1. </w:t>
      </w:r>
      <w:r w:rsidR="00302DC9" w:rsidRPr="0000799D">
        <w:rPr>
          <w:rFonts w:ascii="Times New Roman" w:hAnsi="Times New Roman" w:cs="Times New Roman"/>
          <w:b/>
          <w:color w:val="000000" w:themeColor="text1"/>
          <w:sz w:val="24"/>
          <w:szCs w:val="24"/>
        </w:rPr>
        <w:t>ВВЕДЕНИЕ</w:t>
      </w:r>
    </w:p>
    <w:p w14:paraId="5FC89C1C" w14:textId="77777777" w:rsidR="00F0450B" w:rsidRPr="00302DC9" w:rsidRDefault="00F0450B" w:rsidP="00302DC9">
      <w:pPr>
        <w:spacing w:line="276" w:lineRule="auto"/>
        <w:jc w:val="center"/>
        <w:rPr>
          <w:rFonts w:ascii="Times New Roman" w:hAnsi="Times New Roman" w:cs="Times New Roman"/>
          <w:b/>
          <w:sz w:val="24"/>
          <w:szCs w:val="24"/>
        </w:rPr>
      </w:pPr>
    </w:p>
    <w:p w14:paraId="577A33DB" w14:textId="325B7528" w:rsidR="00D55ED3" w:rsidRDefault="00302DC9" w:rsidP="00404380">
      <w:pPr>
        <w:spacing w:line="276" w:lineRule="auto"/>
        <w:rPr>
          <w:rFonts w:ascii="Times New Roman" w:hAnsi="Times New Roman" w:cs="Times New Roman"/>
          <w:sz w:val="24"/>
          <w:szCs w:val="24"/>
        </w:rPr>
      </w:pPr>
      <w:r w:rsidRPr="00302DC9">
        <w:rPr>
          <w:rFonts w:ascii="Times New Roman" w:hAnsi="Times New Roman" w:cs="Times New Roman"/>
          <w:sz w:val="24"/>
          <w:szCs w:val="24"/>
        </w:rPr>
        <w:t>Во всем мире рак молочной железы является наиболее распространенн</w:t>
      </w:r>
      <w:r w:rsidR="002B7A6B">
        <w:rPr>
          <w:rFonts w:ascii="Times New Roman" w:hAnsi="Times New Roman" w:cs="Times New Roman"/>
          <w:sz w:val="24"/>
          <w:szCs w:val="24"/>
        </w:rPr>
        <w:t>ой</w:t>
      </w:r>
      <w:r w:rsidRPr="00302DC9">
        <w:rPr>
          <w:rFonts w:ascii="Times New Roman" w:hAnsi="Times New Roman" w:cs="Times New Roman"/>
          <w:sz w:val="24"/>
          <w:szCs w:val="24"/>
        </w:rPr>
        <w:t xml:space="preserve"> </w:t>
      </w:r>
      <w:r w:rsidR="002B7A6B">
        <w:rPr>
          <w:rFonts w:ascii="Times New Roman" w:hAnsi="Times New Roman" w:cs="Times New Roman"/>
          <w:sz w:val="24"/>
          <w:szCs w:val="24"/>
        </w:rPr>
        <w:t xml:space="preserve">формой </w:t>
      </w:r>
      <w:r w:rsidRPr="00302DC9">
        <w:rPr>
          <w:rFonts w:ascii="Times New Roman" w:hAnsi="Times New Roman" w:cs="Times New Roman"/>
          <w:sz w:val="24"/>
          <w:szCs w:val="24"/>
        </w:rPr>
        <w:t>рак</w:t>
      </w:r>
      <w:r w:rsidR="002B7A6B">
        <w:rPr>
          <w:rFonts w:ascii="Times New Roman" w:hAnsi="Times New Roman" w:cs="Times New Roman"/>
          <w:sz w:val="24"/>
          <w:szCs w:val="24"/>
        </w:rPr>
        <w:t>а</w:t>
      </w:r>
      <w:r w:rsidRPr="00302DC9">
        <w:rPr>
          <w:rFonts w:ascii="Times New Roman" w:hAnsi="Times New Roman" w:cs="Times New Roman"/>
          <w:sz w:val="24"/>
          <w:szCs w:val="24"/>
        </w:rPr>
        <w:t>, поражающ</w:t>
      </w:r>
      <w:r w:rsidR="002B7A6B">
        <w:rPr>
          <w:rFonts w:ascii="Times New Roman" w:hAnsi="Times New Roman" w:cs="Times New Roman"/>
          <w:sz w:val="24"/>
          <w:szCs w:val="24"/>
        </w:rPr>
        <w:t>ей</w:t>
      </w:r>
      <w:r w:rsidRPr="00302DC9">
        <w:rPr>
          <w:rFonts w:ascii="Times New Roman" w:hAnsi="Times New Roman" w:cs="Times New Roman"/>
          <w:sz w:val="24"/>
          <w:szCs w:val="24"/>
        </w:rPr>
        <w:t xml:space="preserve"> женщин</w:t>
      </w:r>
      <w:r>
        <w:rPr>
          <w:rFonts w:ascii="Times New Roman" w:hAnsi="Times New Roman" w:cs="Times New Roman"/>
          <w:sz w:val="24"/>
          <w:szCs w:val="24"/>
        </w:rPr>
        <w:t xml:space="preserve">. </w:t>
      </w:r>
      <w:r w:rsidR="002B7A6B">
        <w:rPr>
          <w:rFonts w:ascii="Times New Roman" w:hAnsi="Times New Roman" w:cs="Times New Roman"/>
          <w:sz w:val="24"/>
          <w:szCs w:val="24"/>
        </w:rPr>
        <w:t>Особенностью данного типа рака является относительно высокий процент наследственных случаев заболевания (1</w:t>
      </w:r>
      <w:r w:rsidR="003860C4">
        <w:rPr>
          <w:rFonts w:ascii="Times New Roman" w:hAnsi="Times New Roman" w:cs="Times New Roman"/>
          <w:sz w:val="24"/>
          <w:szCs w:val="24"/>
        </w:rPr>
        <w:t>0</w:t>
      </w:r>
      <w:r w:rsidR="002B7A6B">
        <w:rPr>
          <w:rFonts w:ascii="Times New Roman" w:hAnsi="Times New Roman" w:cs="Times New Roman"/>
          <w:sz w:val="24"/>
          <w:szCs w:val="24"/>
        </w:rPr>
        <w:t>% от всех случаев). Начало развития рака связано с изменениями в структуре ДНК клетки, чаще всего</w:t>
      </w:r>
      <w:r w:rsidR="00F5414D">
        <w:rPr>
          <w:rFonts w:ascii="Times New Roman" w:hAnsi="Times New Roman" w:cs="Times New Roman"/>
          <w:sz w:val="24"/>
          <w:szCs w:val="24"/>
        </w:rPr>
        <w:t xml:space="preserve"> эти</w:t>
      </w:r>
      <w:r w:rsidR="002B7A6B">
        <w:rPr>
          <w:rFonts w:ascii="Times New Roman" w:hAnsi="Times New Roman" w:cs="Times New Roman"/>
          <w:sz w:val="24"/>
          <w:szCs w:val="24"/>
        </w:rPr>
        <w:t xml:space="preserve"> изменения затрагивают гены, являющиеся</w:t>
      </w:r>
      <w:r w:rsidR="00F5414D">
        <w:rPr>
          <w:rFonts w:ascii="Times New Roman" w:hAnsi="Times New Roman" w:cs="Times New Roman"/>
          <w:sz w:val="24"/>
          <w:szCs w:val="24"/>
        </w:rPr>
        <w:t xml:space="preserve"> </w:t>
      </w:r>
      <w:proofErr w:type="spellStart"/>
      <w:r w:rsidR="00F5414D">
        <w:rPr>
          <w:rFonts w:ascii="Times New Roman" w:hAnsi="Times New Roman" w:cs="Times New Roman"/>
          <w:sz w:val="24"/>
          <w:szCs w:val="24"/>
        </w:rPr>
        <w:t>протоонкогенами</w:t>
      </w:r>
      <w:proofErr w:type="spellEnd"/>
      <w:r w:rsidR="00F5414D">
        <w:rPr>
          <w:rFonts w:ascii="Times New Roman" w:hAnsi="Times New Roman" w:cs="Times New Roman"/>
          <w:sz w:val="24"/>
          <w:szCs w:val="24"/>
        </w:rPr>
        <w:t>, генами-супрессорами опухолей или генами репарации ДНК</w:t>
      </w:r>
      <w:r w:rsidR="002B7A6B">
        <w:rPr>
          <w:rFonts w:ascii="Times New Roman" w:hAnsi="Times New Roman" w:cs="Times New Roman"/>
          <w:sz w:val="24"/>
          <w:szCs w:val="24"/>
        </w:rPr>
        <w:t xml:space="preserve">. </w:t>
      </w:r>
      <w:r w:rsidR="00F5414D">
        <w:rPr>
          <w:rFonts w:ascii="Times New Roman" w:hAnsi="Times New Roman" w:cs="Times New Roman"/>
          <w:sz w:val="24"/>
          <w:szCs w:val="24"/>
        </w:rPr>
        <w:t>Для наследственной формы рака молочной железы у</w:t>
      </w:r>
      <w:r w:rsidR="002B7A6B">
        <w:rPr>
          <w:rFonts w:ascii="Times New Roman" w:hAnsi="Times New Roman" w:cs="Times New Roman"/>
          <w:sz w:val="24"/>
          <w:szCs w:val="24"/>
        </w:rPr>
        <w:t xml:space="preserve">же были обнаружены </w:t>
      </w:r>
      <w:r w:rsidR="00F5414D">
        <w:rPr>
          <w:rFonts w:ascii="Times New Roman" w:hAnsi="Times New Roman" w:cs="Times New Roman"/>
          <w:sz w:val="24"/>
          <w:szCs w:val="24"/>
        </w:rPr>
        <w:t>мутации в генах, которые обуславливают высокий или средний риск развития заболевания, а также однонуклеотидные полиморфизмы (</w:t>
      </w:r>
      <w:r w:rsidR="00F5414D">
        <w:rPr>
          <w:rFonts w:ascii="Times New Roman" w:hAnsi="Times New Roman" w:cs="Times New Roman"/>
          <w:sz w:val="24"/>
          <w:szCs w:val="24"/>
          <w:lang w:val="en-US"/>
        </w:rPr>
        <w:t>SNP</w:t>
      </w:r>
      <w:r w:rsidR="00F5414D" w:rsidRPr="00F5414D">
        <w:rPr>
          <w:rFonts w:ascii="Times New Roman" w:hAnsi="Times New Roman" w:cs="Times New Roman"/>
          <w:sz w:val="24"/>
          <w:szCs w:val="24"/>
        </w:rPr>
        <w:t>)</w:t>
      </w:r>
      <w:r w:rsidR="00F5414D">
        <w:rPr>
          <w:rFonts w:ascii="Times New Roman" w:hAnsi="Times New Roman" w:cs="Times New Roman"/>
          <w:sz w:val="24"/>
          <w:szCs w:val="24"/>
        </w:rPr>
        <w:t xml:space="preserve">, определяющие низкую предрасположенность к наследственному раку молочной железы. Однако, несмотря на значительные успехи в области </w:t>
      </w:r>
      <w:r w:rsidR="003514E4">
        <w:rPr>
          <w:rFonts w:ascii="Times New Roman" w:hAnsi="Times New Roman" w:cs="Times New Roman"/>
          <w:sz w:val="24"/>
          <w:szCs w:val="24"/>
        </w:rPr>
        <w:t>изучения канцерогенеза</w:t>
      </w:r>
      <w:r w:rsidR="00F5414D">
        <w:rPr>
          <w:rFonts w:ascii="Times New Roman" w:hAnsi="Times New Roman" w:cs="Times New Roman"/>
          <w:sz w:val="24"/>
          <w:szCs w:val="24"/>
        </w:rPr>
        <w:t xml:space="preserve">, </w:t>
      </w:r>
      <w:r w:rsidR="003514E4">
        <w:rPr>
          <w:rFonts w:ascii="Times New Roman" w:hAnsi="Times New Roman" w:cs="Times New Roman"/>
          <w:sz w:val="24"/>
          <w:szCs w:val="24"/>
        </w:rPr>
        <w:t xml:space="preserve">в 50% случаев наследственного заболевания причины начала развития </w:t>
      </w:r>
      <w:r w:rsidR="002062FD">
        <w:rPr>
          <w:rFonts w:ascii="Times New Roman" w:hAnsi="Times New Roman" w:cs="Times New Roman"/>
          <w:sz w:val="24"/>
          <w:szCs w:val="24"/>
        </w:rPr>
        <w:t>рака не были</w:t>
      </w:r>
      <w:r w:rsidR="003514E4">
        <w:rPr>
          <w:rFonts w:ascii="Times New Roman" w:hAnsi="Times New Roman" w:cs="Times New Roman"/>
          <w:sz w:val="24"/>
          <w:szCs w:val="24"/>
        </w:rPr>
        <w:t xml:space="preserve"> обнаружены, поэтому до сегодняшнего дня активно вед</w:t>
      </w:r>
      <w:r w:rsidR="002062FD">
        <w:rPr>
          <w:rFonts w:ascii="Times New Roman" w:hAnsi="Times New Roman" w:cs="Times New Roman"/>
          <w:sz w:val="24"/>
          <w:szCs w:val="24"/>
        </w:rPr>
        <w:t>у</w:t>
      </w:r>
      <w:r w:rsidR="003514E4">
        <w:rPr>
          <w:rFonts w:ascii="Times New Roman" w:hAnsi="Times New Roman" w:cs="Times New Roman"/>
          <w:sz w:val="24"/>
          <w:szCs w:val="24"/>
        </w:rPr>
        <w:t>тся поиск</w:t>
      </w:r>
      <w:r w:rsidR="002062FD">
        <w:rPr>
          <w:rFonts w:ascii="Times New Roman" w:hAnsi="Times New Roman" w:cs="Times New Roman"/>
          <w:sz w:val="24"/>
          <w:szCs w:val="24"/>
        </w:rPr>
        <w:t>и</w:t>
      </w:r>
      <w:r w:rsidR="003514E4">
        <w:rPr>
          <w:rFonts w:ascii="Times New Roman" w:hAnsi="Times New Roman" w:cs="Times New Roman"/>
          <w:sz w:val="24"/>
          <w:szCs w:val="24"/>
        </w:rPr>
        <w:t xml:space="preserve"> генов-кандидатов, нарушения в работе которых могут быть связаны с началом развития наследственного рака молочной железы. </w:t>
      </w:r>
    </w:p>
    <w:p w14:paraId="2A21E4DD" w14:textId="6D04C28E" w:rsidR="003514E4" w:rsidRDefault="003514E4" w:rsidP="00E0389D">
      <w:pPr>
        <w:spacing w:line="276" w:lineRule="auto"/>
        <w:rPr>
          <w:rFonts w:ascii="Times New Roman" w:hAnsi="Times New Roman" w:cs="Times New Roman"/>
          <w:sz w:val="24"/>
          <w:szCs w:val="24"/>
        </w:rPr>
      </w:pPr>
      <w:r>
        <w:rPr>
          <w:rFonts w:ascii="Times New Roman" w:hAnsi="Times New Roman" w:cs="Times New Roman"/>
          <w:sz w:val="24"/>
          <w:szCs w:val="24"/>
          <w:lang w:val="en-US"/>
        </w:rPr>
        <w:t>BASP</w:t>
      </w:r>
      <w:r w:rsidRPr="003514E4">
        <w:rPr>
          <w:rFonts w:ascii="Times New Roman" w:hAnsi="Times New Roman" w:cs="Times New Roman"/>
          <w:sz w:val="24"/>
          <w:szCs w:val="24"/>
        </w:rPr>
        <w:t>1</w:t>
      </w:r>
      <w:r>
        <w:rPr>
          <w:rFonts w:ascii="Times New Roman" w:hAnsi="Times New Roman" w:cs="Times New Roman"/>
          <w:sz w:val="24"/>
          <w:szCs w:val="24"/>
        </w:rPr>
        <w:t xml:space="preserve"> – ген, продукт </w:t>
      </w:r>
      <w:r w:rsidR="00553C11">
        <w:rPr>
          <w:rFonts w:ascii="Times New Roman" w:hAnsi="Times New Roman" w:cs="Times New Roman"/>
          <w:sz w:val="24"/>
          <w:szCs w:val="24"/>
        </w:rPr>
        <w:t xml:space="preserve">которого </w:t>
      </w:r>
      <w:r>
        <w:rPr>
          <w:rFonts w:ascii="Times New Roman" w:hAnsi="Times New Roman" w:cs="Times New Roman"/>
          <w:sz w:val="24"/>
          <w:szCs w:val="24"/>
        </w:rPr>
        <w:t xml:space="preserve">играет важную роль в нейрогенезе и поддержании пластичности нервной системы. </w:t>
      </w:r>
      <w:r w:rsidR="00553C11">
        <w:rPr>
          <w:rFonts w:ascii="Times New Roman" w:hAnsi="Times New Roman" w:cs="Times New Roman"/>
          <w:sz w:val="24"/>
          <w:szCs w:val="24"/>
        </w:rPr>
        <w:t xml:space="preserve">Кроме того, белок </w:t>
      </w:r>
      <w:r w:rsidR="00553C11">
        <w:rPr>
          <w:rFonts w:ascii="Times New Roman" w:hAnsi="Times New Roman" w:cs="Times New Roman"/>
          <w:sz w:val="24"/>
          <w:szCs w:val="24"/>
          <w:lang w:val="en-US"/>
        </w:rPr>
        <w:t>BASP</w:t>
      </w:r>
      <w:r w:rsidR="00553C11" w:rsidRPr="00553C11">
        <w:rPr>
          <w:rFonts w:ascii="Times New Roman" w:hAnsi="Times New Roman" w:cs="Times New Roman"/>
          <w:sz w:val="24"/>
          <w:szCs w:val="24"/>
        </w:rPr>
        <w:t xml:space="preserve">1 </w:t>
      </w:r>
      <w:r w:rsidR="001D5E4D">
        <w:rPr>
          <w:rFonts w:ascii="Times New Roman" w:hAnsi="Times New Roman" w:cs="Times New Roman"/>
          <w:sz w:val="24"/>
          <w:szCs w:val="24"/>
        </w:rPr>
        <w:t>обнаруживается</w:t>
      </w:r>
      <w:r w:rsidR="00553C11">
        <w:rPr>
          <w:rFonts w:ascii="Times New Roman" w:hAnsi="Times New Roman" w:cs="Times New Roman"/>
          <w:sz w:val="24"/>
          <w:szCs w:val="24"/>
        </w:rPr>
        <w:t xml:space="preserve"> в ооцитах, сперматозоидах и ранних эмбрионах позвоночных, участвует </w:t>
      </w:r>
      <w:r w:rsidR="004D037A">
        <w:rPr>
          <w:rFonts w:ascii="Times New Roman" w:hAnsi="Times New Roman" w:cs="Times New Roman"/>
          <w:sz w:val="24"/>
          <w:szCs w:val="24"/>
        </w:rPr>
        <w:t xml:space="preserve">в поддержании плюрипотентного состояния клеток, а также участвует </w:t>
      </w:r>
      <w:r w:rsidR="002062FD">
        <w:rPr>
          <w:rFonts w:ascii="Times New Roman" w:hAnsi="Times New Roman" w:cs="Times New Roman"/>
          <w:sz w:val="24"/>
          <w:szCs w:val="24"/>
        </w:rPr>
        <w:t>в регуляции</w:t>
      </w:r>
      <w:r w:rsidR="00553C11">
        <w:rPr>
          <w:rFonts w:ascii="Times New Roman" w:hAnsi="Times New Roman" w:cs="Times New Roman"/>
          <w:sz w:val="24"/>
          <w:szCs w:val="24"/>
        </w:rPr>
        <w:t xml:space="preserve"> </w:t>
      </w:r>
      <w:r w:rsidR="004D037A">
        <w:rPr>
          <w:rFonts w:ascii="Times New Roman" w:hAnsi="Times New Roman" w:cs="Times New Roman"/>
          <w:sz w:val="24"/>
          <w:szCs w:val="24"/>
        </w:rPr>
        <w:t xml:space="preserve">клеточной </w:t>
      </w:r>
      <w:r w:rsidR="00553C11">
        <w:rPr>
          <w:rFonts w:ascii="Times New Roman" w:hAnsi="Times New Roman" w:cs="Times New Roman"/>
          <w:sz w:val="24"/>
          <w:szCs w:val="24"/>
        </w:rPr>
        <w:t xml:space="preserve">пролиферации, дифференцировки и апоптоза. </w:t>
      </w:r>
      <w:r w:rsidR="002062FD">
        <w:rPr>
          <w:rFonts w:ascii="Times New Roman" w:hAnsi="Times New Roman" w:cs="Times New Roman"/>
          <w:sz w:val="24"/>
          <w:szCs w:val="24"/>
        </w:rPr>
        <w:t xml:space="preserve">В последние годы появляется информация о связи </w:t>
      </w:r>
      <w:r w:rsidR="002062FD">
        <w:rPr>
          <w:rFonts w:ascii="Times New Roman" w:hAnsi="Times New Roman" w:cs="Times New Roman"/>
          <w:sz w:val="24"/>
          <w:szCs w:val="24"/>
          <w:lang w:val="en-US"/>
        </w:rPr>
        <w:t>BASP</w:t>
      </w:r>
      <w:r w:rsidR="002062FD" w:rsidRPr="002062FD">
        <w:rPr>
          <w:rFonts w:ascii="Times New Roman" w:hAnsi="Times New Roman" w:cs="Times New Roman"/>
          <w:sz w:val="24"/>
          <w:szCs w:val="24"/>
        </w:rPr>
        <w:t xml:space="preserve">1 </w:t>
      </w:r>
      <w:r w:rsidR="002062FD">
        <w:rPr>
          <w:rFonts w:ascii="Times New Roman" w:hAnsi="Times New Roman" w:cs="Times New Roman"/>
          <w:sz w:val="24"/>
          <w:szCs w:val="24"/>
        </w:rPr>
        <w:t>с канцерогенезом. Так</w:t>
      </w:r>
      <w:bookmarkStart w:id="4" w:name="_GoBack"/>
      <w:bookmarkEnd w:id="4"/>
      <w:r w:rsidR="002062FD">
        <w:rPr>
          <w:rFonts w:ascii="Times New Roman" w:hAnsi="Times New Roman" w:cs="Times New Roman"/>
          <w:sz w:val="24"/>
          <w:szCs w:val="24"/>
        </w:rPr>
        <w:t xml:space="preserve"> было показано, что </w:t>
      </w:r>
      <w:r w:rsidR="002062FD">
        <w:rPr>
          <w:rFonts w:ascii="Times New Roman" w:hAnsi="Times New Roman" w:cs="Times New Roman"/>
          <w:sz w:val="24"/>
          <w:szCs w:val="24"/>
          <w:lang w:val="en-US"/>
        </w:rPr>
        <w:t>BASP</w:t>
      </w:r>
      <w:r w:rsidR="002062FD" w:rsidRPr="002062FD">
        <w:rPr>
          <w:rFonts w:ascii="Times New Roman" w:hAnsi="Times New Roman" w:cs="Times New Roman"/>
          <w:sz w:val="24"/>
          <w:szCs w:val="24"/>
        </w:rPr>
        <w:t xml:space="preserve">1 </w:t>
      </w:r>
      <w:r w:rsidR="002062FD">
        <w:rPr>
          <w:rFonts w:ascii="Times New Roman" w:hAnsi="Times New Roman" w:cs="Times New Roman"/>
          <w:sz w:val="24"/>
          <w:szCs w:val="24"/>
        </w:rPr>
        <w:t>может выступать в качестве супрессора</w:t>
      </w:r>
      <w:r w:rsidR="00E0389D">
        <w:rPr>
          <w:rFonts w:ascii="Times New Roman" w:hAnsi="Times New Roman" w:cs="Times New Roman"/>
          <w:sz w:val="24"/>
          <w:szCs w:val="24"/>
        </w:rPr>
        <w:t xml:space="preserve"> для</w:t>
      </w:r>
      <w:r w:rsidR="002062FD">
        <w:rPr>
          <w:rFonts w:ascii="Times New Roman" w:hAnsi="Times New Roman" w:cs="Times New Roman"/>
          <w:sz w:val="24"/>
          <w:szCs w:val="24"/>
        </w:rPr>
        <w:t xml:space="preserve"> онкогенн</w:t>
      </w:r>
      <w:r w:rsidR="00E863FA">
        <w:rPr>
          <w:rFonts w:ascii="Times New Roman" w:hAnsi="Times New Roman" w:cs="Times New Roman"/>
          <w:sz w:val="24"/>
          <w:szCs w:val="24"/>
        </w:rPr>
        <w:t>ого</w:t>
      </w:r>
      <w:r w:rsidR="002062FD">
        <w:rPr>
          <w:rFonts w:ascii="Times New Roman" w:hAnsi="Times New Roman" w:cs="Times New Roman"/>
          <w:sz w:val="24"/>
          <w:szCs w:val="24"/>
        </w:rPr>
        <w:t xml:space="preserve"> транскрипционн</w:t>
      </w:r>
      <w:r w:rsidR="00E863FA">
        <w:rPr>
          <w:rFonts w:ascii="Times New Roman" w:hAnsi="Times New Roman" w:cs="Times New Roman"/>
          <w:sz w:val="24"/>
          <w:szCs w:val="24"/>
        </w:rPr>
        <w:t>ого</w:t>
      </w:r>
      <w:r w:rsidR="002062FD">
        <w:rPr>
          <w:rFonts w:ascii="Times New Roman" w:hAnsi="Times New Roman" w:cs="Times New Roman"/>
          <w:sz w:val="24"/>
          <w:szCs w:val="24"/>
        </w:rPr>
        <w:t xml:space="preserve"> фактор</w:t>
      </w:r>
      <w:r w:rsidR="00E863FA">
        <w:rPr>
          <w:rFonts w:ascii="Times New Roman" w:hAnsi="Times New Roman" w:cs="Times New Roman"/>
          <w:sz w:val="24"/>
          <w:szCs w:val="24"/>
        </w:rPr>
        <w:t>а</w:t>
      </w:r>
      <w:r w:rsidR="002062FD">
        <w:rPr>
          <w:rFonts w:ascii="Times New Roman" w:hAnsi="Times New Roman" w:cs="Times New Roman"/>
          <w:sz w:val="24"/>
          <w:szCs w:val="24"/>
        </w:rPr>
        <w:t xml:space="preserve"> </w:t>
      </w:r>
      <w:proofErr w:type="spellStart"/>
      <w:r w:rsidR="00E863FA">
        <w:rPr>
          <w:rFonts w:ascii="Times New Roman" w:hAnsi="Times New Roman" w:cs="Times New Roman"/>
          <w:sz w:val="24"/>
          <w:szCs w:val="24"/>
          <w:lang w:val="en-US"/>
        </w:rPr>
        <w:t>Myc</w:t>
      </w:r>
      <w:proofErr w:type="spellEnd"/>
      <w:r w:rsidR="00E863FA" w:rsidRPr="00E863FA">
        <w:rPr>
          <w:rFonts w:ascii="Times New Roman" w:hAnsi="Times New Roman" w:cs="Times New Roman"/>
          <w:sz w:val="24"/>
          <w:szCs w:val="24"/>
        </w:rPr>
        <w:t xml:space="preserve"> </w:t>
      </w:r>
      <w:r w:rsidR="00E863FA">
        <w:rPr>
          <w:rFonts w:ascii="Times New Roman" w:hAnsi="Times New Roman" w:cs="Times New Roman"/>
          <w:sz w:val="24"/>
          <w:szCs w:val="24"/>
        </w:rPr>
        <w:t xml:space="preserve">и </w:t>
      </w:r>
      <w:proofErr w:type="spellStart"/>
      <w:r w:rsidR="00E863FA">
        <w:rPr>
          <w:rFonts w:ascii="Times New Roman" w:hAnsi="Times New Roman" w:cs="Times New Roman"/>
          <w:sz w:val="24"/>
          <w:szCs w:val="24"/>
        </w:rPr>
        <w:t>косупрессора</w:t>
      </w:r>
      <w:proofErr w:type="spellEnd"/>
      <w:r w:rsidR="00E863FA">
        <w:rPr>
          <w:rFonts w:ascii="Times New Roman" w:hAnsi="Times New Roman" w:cs="Times New Roman"/>
          <w:sz w:val="24"/>
          <w:szCs w:val="24"/>
        </w:rPr>
        <w:t xml:space="preserve"> для онкогенного транскрипционного фактора</w:t>
      </w:r>
      <w:r w:rsidR="00E863FA" w:rsidRPr="00E863FA">
        <w:rPr>
          <w:rFonts w:ascii="Times New Roman" w:hAnsi="Times New Roman" w:cs="Times New Roman"/>
          <w:sz w:val="24"/>
          <w:szCs w:val="24"/>
        </w:rPr>
        <w:t xml:space="preserve"> </w:t>
      </w:r>
      <w:r w:rsidR="002062FD">
        <w:rPr>
          <w:rFonts w:ascii="Times New Roman" w:hAnsi="Times New Roman" w:cs="Times New Roman"/>
          <w:sz w:val="24"/>
          <w:szCs w:val="24"/>
          <w:lang w:val="en-US"/>
        </w:rPr>
        <w:t>WT</w:t>
      </w:r>
      <w:r w:rsidR="002062FD" w:rsidRPr="002062FD">
        <w:rPr>
          <w:rFonts w:ascii="Times New Roman" w:hAnsi="Times New Roman" w:cs="Times New Roman"/>
          <w:sz w:val="24"/>
          <w:szCs w:val="24"/>
        </w:rPr>
        <w:t>1</w:t>
      </w:r>
      <w:r w:rsidR="002062FD">
        <w:rPr>
          <w:rFonts w:ascii="Times New Roman" w:hAnsi="Times New Roman" w:cs="Times New Roman"/>
          <w:sz w:val="24"/>
          <w:szCs w:val="24"/>
        </w:rPr>
        <w:t xml:space="preserve">. Также эктопическая экспрессия </w:t>
      </w:r>
      <w:r w:rsidR="002062FD">
        <w:rPr>
          <w:rFonts w:ascii="Times New Roman" w:hAnsi="Times New Roman" w:cs="Times New Roman"/>
          <w:sz w:val="24"/>
          <w:szCs w:val="24"/>
          <w:lang w:val="en-US"/>
        </w:rPr>
        <w:t>BASP</w:t>
      </w:r>
      <w:r w:rsidR="002062FD" w:rsidRPr="002062FD">
        <w:rPr>
          <w:rFonts w:ascii="Times New Roman" w:hAnsi="Times New Roman" w:cs="Times New Roman"/>
          <w:sz w:val="24"/>
          <w:szCs w:val="24"/>
        </w:rPr>
        <w:t xml:space="preserve">1 </w:t>
      </w:r>
      <w:r w:rsidR="00E0389D">
        <w:rPr>
          <w:rFonts w:ascii="Times New Roman" w:hAnsi="Times New Roman" w:cs="Times New Roman"/>
          <w:sz w:val="24"/>
          <w:szCs w:val="24"/>
        </w:rPr>
        <w:t xml:space="preserve">снижает скорость миграции и пролиферации клеток </w:t>
      </w:r>
      <w:r w:rsidR="00E0389D" w:rsidRPr="00E0389D">
        <w:rPr>
          <w:rFonts w:ascii="Times New Roman" w:hAnsi="Times New Roman" w:cs="Times New Roman"/>
          <w:sz w:val="24"/>
          <w:szCs w:val="24"/>
        </w:rPr>
        <w:t>при развитии лейкоз</w:t>
      </w:r>
      <w:r w:rsidR="00E0389D">
        <w:rPr>
          <w:rFonts w:ascii="Times New Roman" w:hAnsi="Times New Roman" w:cs="Times New Roman"/>
          <w:sz w:val="24"/>
          <w:szCs w:val="24"/>
        </w:rPr>
        <w:t xml:space="preserve">ов, </w:t>
      </w:r>
      <w:r w:rsidR="00614894">
        <w:rPr>
          <w:rFonts w:ascii="Times New Roman" w:hAnsi="Times New Roman" w:cs="Times New Roman"/>
          <w:sz w:val="24"/>
          <w:szCs w:val="24"/>
        </w:rPr>
        <w:t>опухолей</w:t>
      </w:r>
      <w:r w:rsidR="00E0389D" w:rsidRPr="00E0389D">
        <w:rPr>
          <w:rFonts w:ascii="Times New Roman" w:hAnsi="Times New Roman" w:cs="Times New Roman"/>
          <w:sz w:val="24"/>
          <w:szCs w:val="24"/>
        </w:rPr>
        <w:t xml:space="preserve"> </w:t>
      </w:r>
      <w:r w:rsidR="00E0389D">
        <w:rPr>
          <w:rFonts w:ascii="Times New Roman" w:hAnsi="Times New Roman" w:cs="Times New Roman"/>
          <w:sz w:val="24"/>
          <w:szCs w:val="24"/>
        </w:rPr>
        <w:t xml:space="preserve">щитовидной и </w:t>
      </w:r>
      <w:r w:rsidR="00E0389D" w:rsidRPr="00E0389D">
        <w:rPr>
          <w:rFonts w:ascii="Times New Roman" w:hAnsi="Times New Roman" w:cs="Times New Roman"/>
          <w:sz w:val="24"/>
          <w:szCs w:val="24"/>
        </w:rPr>
        <w:t>поджелудочной жел</w:t>
      </w:r>
      <w:r w:rsidR="00E0389D">
        <w:rPr>
          <w:rFonts w:ascii="Times New Roman" w:hAnsi="Times New Roman" w:cs="Times New Roman"/>
          <w:sz w:val="24"/>
          <w:szCs w:val="24"/>
        </w:rPr>
        <w:t>ё</w:t>
      </w:r>
      <w:r w:rsidR="00E0389D" w:rsidRPr="00E0389D">
        <w:rPr>
          <w:rFonts w:ascii="Times New Roman" w:hAnsi="Times New Roman" w:cs="Times New Roman"/>
          <w:sz w:val="24"/>
          <w:szCs w:val="24"/>
        </w:rPr>
        <w:t>з</w:t>
      </w:r>
      <w:r w:rsidR="00E0389D">
        <w:rPr>
          <w:rFonts w:ascii="Times New Roman" w:hAnsi="Times New Roman" w:cs="Times New Roman"/>
          <w:sz w:val="24"/>
          <w:szCs w:val="24"/>
        </w:rPr>
        <w:t xml:space="preserve">. Более того, при развитии разных форм рака </w:t>
      </w:r>
      <w:r w:rsidR="00614894">
        <w:rPr>
          <w:rFonts w:ascii="Times New Roman" w:hAnsi="Times New Roman" w:cs="Times New Roman"/>
          <w:sz w:val="24"/>
          <w:szCs w:val="24"/>
        </w:rPr>
        <w:t xml:space="preserve">наблюдается </w:t>
      </w:r>
      <w:r w:rsidR="00E0389D">
        <w:rPr>
          <w:rFonts w:ascii="Times New Roman" w:hAnsi="Times New Roman" w:cs="Times New Roman"/>
          <w:sz w:val="24"/>
          <w:szCs w:val="24"/>
        </w:rPr>
        <w:t xml:space="preserve">нарушенная экспрессия гена </w:t>
      </w:r>
      <w:r w:rsidR="00E0389D">
        <w:rPr>
          <w:rFonts w:ascii="Times New Roman" w:hAnsi="Times New Roman" w:cs="Times New Roman"/>
          <w:sz w:val="24"/>
          <w:szCs w:val="24"/>
          <w:lang w:val="en-US"/>
        </w:rPr>
        <w:t>BASP</w:t>
      </w:r>
      <w:r w:rsidR="00E0389D" w:rsidRPr="00E0389D">
        <w:rPr>
          <w:rFonts w:ascii="Times New Roman" w:hAnsi="Times New Roman" w:cs="Times New Roman"/>
          <w:sz w:val="24"/>
          <w:szCs w:val="24"/>
        </w:rPr>
        <w:t>1</w:t>
      </w:r>
      <w:r w:rsidR="00614894">
        <w:rPr>
          <w:rFonts w:ascii="Times New Roman" w:hAnsi="Times New Roman" w:cs="Times New Roman"/>
          <w:sz w:val="24"/>
          <w:szCs w:val="24"/>
        </w:rPr>
        <w:t xml:space="preserve">, что способствует прогрессированию заболевания. Наконец, при раке молочной железы </w:t>
      </w:r>
      <w:r w:rsidR="00614894">
        <w:rPr>
          <w:rFonts w:ascii="Times New Roman" w:hAnsi="Times New Roman" w:cs="Times New Roman"/>
          <w:sz w:val="24"/>
          <w:szCs w:val="24"/>
          <w:lang w:val="en-US"/>
        </w:rPr>
        <w:t>BASP</w:t>
      </w:r>
      <w:r w:rsidR="00614894" w:rsidRPr="00614894">
        <w:rPr>
          <w:rFonts w:ascii="Times New Roman" w:hAnsi="Times New Roman" w:cs="Times New Roman"/>
          <w:sz w:val="24"/>
          <w:szCs w:val="24"/>
        </w:rPr>
        <w:t xml:space="preserve">1 </w:t>
      </w:r>
      <w:r w:rsidR="00614894">
        <w:rPr>
          <w:rFonts w:ascii="Times New Roman" w:hAnsi="Times New Roman" w:cs="Times New Roman"/>
          <w:sz w:val="24"/>
          <w:szCs w:val="24"/>
        </w:rPr>
        <w:t xml:space="preserve">выполняет роль супрессора </w:t>
      </w:r>
      <w:r w:rsidR="00614894">
        <w:rPr>
          <w:rFonts w:ascii="Times New Roman" w:hAnsi="Times New Roman" w:cs="Times New Roman"/>
          <w:sz w:val="24"/>
          <w:szCs w:val="24"/>
          <w:lang w:val="en-US"/>
        </w:rPr>
        <w:t>ERα</w:t>
      </w:r>
      <w:r w:rsidR="00E863FA">
        <w:rPr>
          <w:rFonts w:ascii="Times New Roman" w:hAnsi="Times New Roman" w:cs="Times New Roman"/>
          <w:sz w:val="24"/>
          <w:szCs w:val="24"/>
        </w:rPr>
        <w:t xml:space="preserve"> (рецептора эстрогена </w:t>
      </w:r>
      <w:r w:rsidR="00E863FA" w:rsidRPr="00E863FA">
        <w:rPr>
          <w:rFonts w:ascii="Times New Roman" w:hAnsi="Times New Roman" w:cs="Times New Roman"/>
          <w:sz w:val="24"/>
          <w:szCs w:val="24"/>
        </w:rPr>
        <w:t>α</w:t>
      </w:r>
      <w:r w:rsidR="00E863FA">
        <w:rPr>
          <w:rFonts w:ascii="Times New Roman" w:hAnsi="Times New Roman" w:cs="Times New Roman"/>
          <w:sz w:val="24"/>
          <w:szCs w:val="24"/>
        </w:rPr>
        <w:t>),</w:t>
      </w:r>
      <w:r w:rsidR="00614894">
        <w:rPr>
          <w:rFonts w:ascii="Times New Roman" w:hAnsi="Times New Roman" w:cs="Times New Roman"/>
          <w:sz w:val="24"/>
          <w:szCs w:val="24"/>
        </w:rPr>
        <w:t xml:space="preserve"> нарушения в котором часто наблюдаются при развитии заболевания, а повышенная экспрессия </w:t>
      </w:r>
      <w:r w:rsidR="00614894">
        <w:rPr>
          <w:rFonts w:ascii="Times New Roman" w:hAnsi="Times New Roman" w:cs="Times New Roman"/>
          <w:sz w:val="24"/>
          <w:szCs w:val="24"/>
          <w:lang w:val="en-US"/>
        </w:rPr>
        <w:t>BASP</w:t>
      </w:r>
      <w:r w:rsidR="00614894" w:rsidRPr="00614894">
        <w:rPr>
          <w:rFonts w:ascii="Times New Roman" w:hAnsi="Times New Roman" w:cs="Times New Roman"/>
          <w:sz w:val="24"/>
          <w:szCs w:val="24"/>
        </w:rPr>
        <w:t>1</w:t>
      </w:r>
      <w:r w:rsidR="00614894">
        <w:rPr>
          <w:rFonts w:ascii="Times New Roman" w:hAnsi="Times New Roman" w:cs="Times New Roman"/>
          <w:sz w:val="24"/>
          <w:szCs w:val="24"/>
        </w:rPr>
        <w:t xml:space="preserve"> коррелирует </w:t>
      </w:r>
      <w:r w:rsidR="00D9623B">
        <w:rPr>
          <w:rFonts w:ascii="Times New Roman" w:hAnsi="Times New Roman" w:cs="Times New Roman"/>
          <w:sz w:val="24"/>
          <w:szCs w:val="24"/>
        </w:rPr>
        <w:t>с более благоприятным прогнозом для</w:t>
      </w:r>
      <w:r w:rsidR="00614894" w:rsidRPr="00614894">
        <w:rPr>
          <w:rFonts w:ascii="Times New Roman" w:hAnsi="Times New Roman" w:cs="Times New Roman"/>
          <w:sz w:val="24"/>
          <w:szCs w:val="24"/>
        </w:rPr>
        <w:t xml:space="preserve"> пациентов </w:t>
      </w:r>
      <w:r w:rsidR="00614894">
        <w:rPr>
          <w:rFonts w:ascii="Times New Roman" w:hAnsi="Times New Roman" w:cs="Times New Roman"/>
          <w:sz w:val="24"/>
          <w:szCs w:val="24"/>
        </w:rPr>
        <w:t>и</w:t>
      </w:r>
      <w:r w:rsidR="00614894" w:rsidRPr="00614894">
        <w:rPr>
          <w:rFonts w:ascii="Times New Roman" w:hAnsi="Times New Roman" w:cs="Times New Roman"/>
          <w:sz w:val="24"/>
          <w:szCs w:val="24"/>
        </w:rPr>
        <w:t xml:space="preserve"> усиливает противоопухолевый эффект </w:t>
      </w:r>
      <w:proofErr w:type="spellStart"/>
      <w:r w:rsidR="00614894" w:rsidRPr="00614894">
        <w:rPr>
          <w:rFonts w:ascii="Times New Roman" w:hAnsi="Times New Roman" w:cs="Times New Roman"/>
          <w:sz w:val="24"/>
          <w:szCs w:val="24"/>
        </w:rPr>
        <w:t>тамоксифена</w:t>
      </w:r>
      <w:proofErr w:type="spellEnd"/>
      <w:r w:rsidR="00614894">
        <w:rPr>
          <w:rFonts w:ascii="Times New Roman" w:hAnsi="Times New Roman" w:cs="Times New Roman"/>
          <w:sz w:val="24"/>
          <w:szCs w:val="24"/>
        </w:rPr>
        <w:t xml:space="preserve">. </w:t>
      </w:r>
    </w:p>
    <w:p w14:paraId="1EC6D16A" w14:textId="2634232C" w:rsidR="00E87585" w:rsidRDefault="00E87585" w:rsidP="00E0389D">
      <w:pPr>
        <w:spacing w:line="276" w:lineRule="auto"/>
        <w:rPr>
          <w:rFonts w:ascii="Times New Roman" w:hAnsi="Times New Roman" w:cs="Times New Roman"/>
          <w:sz w:val="24"/>
          <w:szCs w:val="24"/>
        </w:rPr>
      </w:pPr>
      <w:r>
        <w:rPr>
          <w:rFonts w:ascii="Times New Roman" w:hAnsi="Times New Roman" w:cs="Times New Roman"/>
          <w:sz w:val="24"/>
          <w:szCs w:val="24"/>
        </w:rPr>
        <w:t xml:space="preserve">Эти данные позволяют рассматривать ген </w:t>
      </w:r>
      <w:r>
        <w:rPr>
          <w:rFonts w:ascii="Times New Roman" w:hAnsi="Times New Roman" w:cs="Times New Roman"/>
          <w:sz w:val="24"/>
          <w:szCs w:val="24"/>
          <w:lang w:val="en-US"/>
        </w:rPr>
        <w:t>BASP</w:t>
      </w:r>
      <w:r w:rsidRPr="00E87585">
        <w:rPr>
          <w:rFonts w:ascii="Times New Roman" w:hAnsi="Times New Roman" w:cs="Times New Roman"/>
          <w:sz w:val="24"/>
          <w:szCs w:val="24"/>
        </w:rPr>
        <w:t>1</w:t>
      </w:r>
      <w:r>
        <w:rPr>
          <w:rFonts w:ascii="Times New Roman" w:hAnsi="Times New Roman" w:cs="Times New Roman"/>
          <w:sz w:val="24"/>
          <w:szCs w:val="24"/>
        </w:rPr>
        <w:t xml:space="preserve"> в качестве гена-кандидата, нарушения в котором могут способствовать развитию наследственной формы рака молочной железы. Однако структура </w:t>
      </w:r>
      <w:r>
        <w:rPr>
          <w:rFonts w:ascii="Times New Roman" w:hAnsi="Times New Roman" w:cs="Times New Roman"/>
          <w:sz w:val="24"/>
          <w:szCs w:val="24"/>
          <w:lang w:val="en-US"/>
        </w:rPr>
        <w:t>BASP</w:t>
      </w:r>
      <w:r w:rsidRPr="00E87585">
        <w:rPr>
          <w:rFonts w:ascii="Times New Roman" w:hAnsi="Times New Roman" w:cs="Times New Roman"/>
          <w:sz w:val="24"/>
          <w:szCs w:val="24"/>
        </w:rPr>
        <w:t xml:space="preserve">1 </w:t>
      </w:r>
      <w:r>
        <w:rPr>
          <w:rFonts w:ascii="Times New Roman" w:hAnsi="Times New Roman" w:cs="Times New Roman"/>
          <w:sz w:val="24"/>
          <w:szCs w:val="24"/>
        </w:rPr>
        <w:t xml:space="preserve">имеет специфические особенности, которые требуют подбора специальных условий для последующей работы </w:t>
      </w:r>
      <w:r w:rsidR="005E6190">
        <w:rPr>
          <w:rFonts w:ascii="Times New Roman" w:hAnsi="Times New Roman" w:cs="Times New Roman"/>
          <w:sz w:val="24"/>
          <w:szCs w:val="24"/>
        </w:rPr>
        <w:t xml:space="preserve">с </w:t>
      </w:r>
      <w:r w:rsidR="00C57E4A">
        <w:rPr>
          <w:rFonts w:ascii="Times New Roman" w:hAnsi="Times New Roman" w:cs="Times New Roman"/>
          <w:sz w:val="24"/>
          <w:szCs w:val="24"/>
        </w:rPr>
        <w:t>геном BASP</w:t>
      </w:r>
      <w:r w:rsidR="005E6190" w:rsidRPr="005E6190">
        <w:rPr>
          <w:rFonts w:ascii="Times New Roman" w:hAnsi="Times New Roman" w:cs="Times New Roman"/>
          <w:sz w:val="24"/>
          <w:szCs w:val="24"/>
        </w:rPr>
        <w:t>1</w:t>
      </w:r>
      <w:r>
        <w:rPr>
          <w:rFonts w:ascii="Times New Roman" w:hAnsi="Times New Roman" w:cs="Times New Roman"/>
          <w:sz w:val="24"/>
          <w:szCs w:val="24"/>
        </w:rPr>
        <w:t xml:space="preserve">.  </w:t>
      </w:r>
    </w:p>
    <w:p w14:paraId="7EEB6E3F" w14:textId="28F16D76" w:rsidR="00D9623B" w:rsidRDefault="00D9623B" w:rsidP="00E0389D">
      <w:pPr>
        <w:spacing w:line="276" w:lineRule="auto"/>
        <w:rPr>
          <w:rFonts w:ascii="Times New Roman" w:hAnsi="Times New Roman" w:cs="Times New Roman"/>
          <w:sz w:val="24"/>
          <w:szCs w:val="24"/>
        </w:rPr>
      </w:pPr>
    </w:p>
    <w:p w14:paraId="51010409" w14:textId="2F04A1A4" w:rsidR="00D9623B" w:rsidRDefault="00D9623B" w:rsidP="00E0389D">
      <w:pPr>
        <w:spacing w:line="276" w:lineRule="auto"/>
        <w:rPr>
          <w:rFonts w:ascii="Times New Roman" w:hAnsi="Times New Roman" w:cs="Times New Roman"/>
          <w:sz w:val="24"/>
          <w:szCs w:val="24"/>
        </w:rPr>
      </w:pPr>
    </w:p>
    <w:p w14:paraId="5FB9D848" w14:textId="77AB3BD6" w:rsidR="00D9623B" w:rsidRDefault="00D9623B" w:rsidP="00E0389D">
      <w:pPr>
        <w:spacing w:line="276" w:lineRule="auto"/>
        <w:rPr>
          <w:rFonts w:ascii="Times New Roman" w:hAnsi="Times New Roman" w:cs="Times New Roman"/>
          <w:sz w:val="24"/>
          <w:szCs w:val="24"/>
        </w:rPr>
      </w:pPr>
    </w:p>
    <w:p w14:paraId="7F238057" w14:textId="0FFF96B3" w:rsidR="00D9623B" w:rsidRDefault="00D9623B" w:rsidP="00E0389D">
      <w:pPr>
        <w:spacing w:line="276" w:lineRule="auto"/>
        <w:rPr>
          <w:rFonts w:ascii="Times New Roman" w:hAnsi="Times New Roman" w:cs="Times New Roman"/>
          <w:sz w:val="24"/>
          <w:szCs w:val="24"/>
        </w:rPr>
      </w:pPr>
    </w:p>
    <w:p w14:paraId="3B2A6FEC" w14:textId="77777777" w:rsidR="00D9623B" w:rsidRPr="00E87585" w:rsidRDefault="00D9623B" w:rsidP="00E0389D">
      <w:pPr>
        <w:spacing w:line="276" w:lineRule="auto"/>
        <w:rPr>
          <w:rFonts w:ascii="Times New Roman" w:hAnsi="Times New Roman" w:cs="Times New Roman"/>
          <w:sz w:val="24"/>
          <w:szCs w:val="24"/>
        </w:rPr>
      </w:pPr>
    </w:p>
    <w:p w14:paraId="4AB0A482" w14:textId="7C2D2F19" w:rsidR="002C358C" w:rsidRDefault="00E87585" w:rsidP="00404380">
      <w:pPr>
        <w:spacing w:line="276" w:lineRule="auto"/>
        <w:rPr>
          <w:rFonts w:ascii="Times New Roman" w:hAnsi="Times New Roman" w:cs="Times New Roman"/>
          <w:sz w:val="24"/>
          <w:szCs w:val="24"/>
        </w:rPr>
      </w:pPr>
      <w:r w:rsidRPr="00E87585">
        <w:rPr>
          <w:rFonts w:ascii="Times New Roman" w:hAnsi="Times New Roman" w:cs="Times New Roman"/>
          <w:b/>
          <w:sz w:val="24"/>
          <w:szCs w:val="24"/>
        </w:rPr>
        <w:t>Цель исследования</w:t>
      </w:r>
      <w:proofErr w:type="gramStart"/>
      <w:r w:rsidR="00D9623B">
        <w:rPr>
          <w:rFonts w:ascii="Times New Roman" w:hAnsi="Times New Roman" w:cs="Times New Roman"/>
          <w:b/>
          <w:sz w:val="24"/>
          <w:szCs w:val="24"/>
        </w:rPr>
        <w:t xml:space="preserve">: </w:t>
      </w:r>
      <w:r w:rsidR="00D9623B">
        <w:rPr>
          <w:rFonts w:ascii="Times New Roman" w:hAnsi="Times New Roman" w:cs="Times New Roman"/>
          <w:sz w:val="24"/>
          <w:szCs w:val="24"/>
        </w:rPr>
        <w:t>П</w:t>
      </w:r>
      <w:r w:rsidR="00D9623B" w:rsidRPr="00E87585">
        <w:rPr>
          <w:rFonts w:ascii="Times New Roman" w:hAnsi="Times New Roman" w:cs="Times New Roman"/>
          <w:sz w:val="24"/>
          <w:szCs w:val="24"/>
        </w:rPr>
        <w:t>роанализировать</w:t>
      </w:r>
      <w:proofErr w:type="gramEnd"/>
      <w:r w:rsidRPr="00E87585">
        <w:rPr>
          <w:rFonts w:ascii="Times New Roman" w:hAnsi="Times New Roman" w:cs="Times New Roman"/>
          <w:sz w:val="24"/>
          <w:szCs w:val="24"/>
        </w:rPr>
        <w:t xml:space="preserve"> структуру гена </w:t>
      </w:r>
      <w:r w:rsidRPr="00E87585">
        <w:rPr>
          <w:rFonts w:ascii="Times New Roman" w:hAnsi="Times New Roman" w:cs="Times New Roman"/>
          <w:sz w:val="24"/>
          <w:szCs w:val="24"/>
          <w:lang w:val="en-US"/>
        </w:rPr>
        <w:t>BASP</w:t>
      </w:r>
      <w:r w:rsidRPr="00E87585">
        <w:rPr>
          <w:rFonts w:ascii="Times New Roman" w:hAnsi="Times New Roman" w:cs="Times New Roman"/>
          <w:sz w:val="24"/>
          <w:szCs w:val="24"/>
        </w:rPr>
        <w:t>1 и подобрать условия работы с ним для последующего исследования его роли</w:t>
      </w:r>
      <w:r>
        <w:rPr>
          <w:rFonts w:ascii="Times New Roman" w:hAnsi="Times New Roman" w:cs="Times New Roman"/>
          <w:sz w:val="24"/>
          <w:szCs w:val="24"/>
        </w:rPr>
        <w:t xml:space="preserve"> в наследственном раке молочной железы.</w:t>
      </w:r>
    </w:p>
    <w:p w14:paraId="659218A7" w14:textId="23732225" w:rsidR="00E87585" w:rsidRDefault="00E87585" w:rsidP="00404380">
      <w:pPr>
        <w:spacing w:line="276" w:lineRule="auto"/>
        <w:rPr>
          <w:rFonts w:ascii="Times New Roman" w:hAnsi="Times New Roman" w:cs="Times New Roman"/>
          <w:sz w:val="24"/>
          <w:szCs w:val="24"/>
        </w:rPr>
      </w:pPr>
      <w:r w:rsidRPr="00E87585">
        <w:rPr>
          <w:rFonts w:ascii="Times New Roman" w:hAnsi="Times New Roman" w:cs="Times New Roman"/>
          <w:sz w:val="24"/>
          <w:szCs w:val="24"/>
        </w:rPr>
        <w:t xml:space="preserve">В соответствии с поставленной целью были сформулированы следующие </w:t>
      </w:r>
      <w:r w:rsidRPr="00D9623B">
        <w:rPr>
          <w:rFonts w:ascii="Times New Roman" w:hAnsi="Times New Roman" w:cs="Times New Roman"/>
          <w:b/>
          <w:sz w:val="24"/>
          <w:szCs w:val="24"/>
        </w:rPr>
        <w:t>задачи</w:t>
      </w:r>
      <w:r w:rsidRPr="00E87585">
        <w:rPr>
          <w:rFonts w:ascii="Times New Roman" w:hAnsi="Times New Roman" w:cs="Times New Roman"/>
          <w:sz w:val="24"/>
          <w:szCs w:val="24"/>
        </w:rPr>
        <w:t>:</w:t>
      </w:r>
    </w:p>
    <w:p w14:paraId="50EECD5E" w14:textId="5034B9E3" w:rsidR="00D9623B" w:rsidRPr="00D9623B" w:rsidRDefault="00E863FA" w:rsidP="00D9623B">
      <w:pPr>
        <w:pStyle w:val="a3"/>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Создать</w:t>
      </w:r>
      <w:r w:rsidR="00D9623B" w:rsidRPr="00D9623B">
        <w:rPr>
          <w:rFonts w:ascii="Times New Roman" w:hAnsi="Times New Roman" w:cs="Times New Roman"/>
          <w:sz w:val="24"/>
          <w:szCs w:val="24"/>
        </w:rPr>
        <w:t xml:space="preserve"> банк геномной ДНК пациентов с раком молочной железы;</w:t>
      </w:r>
    </w:p>
    <w:p w14:paraId="08618845" w14:textId="2AE87E6E" w:rsidR="00D9623B" w:rsidRDefault="00EB7BD7" w:rsidP="00D9623B">
      <w:pPr>
        <w:pStyle w:val="a3"/>
        <w:numPr>
          <w:ilvl w:val="0"/>
          <w:numId w:val="3"/>
        </w:numPr>
        <w:spacing w:line="276" w:lineRule="auto"/>
        <w:rPr>
          <w:rFonts w:ascii="Times New Roman" w:hAnsi="Times New Roman" w:cs="Times New Roman"/>
          <w:sz w:val="24"/>
          <w:szCs w:val="24"/>
        </w:rPr>
      </w:pPr>
      <w:r w:rsidRPr="00EB7BD7">
        <w:rPr>
          <w:rFonts w:ascii="Times New Roman" w:hAnsi="Times New Roman" w:cs="Times New Roman"/>
          <w:sz w:val="24"/>
          <w:szCs w:val="24"/>
        </w:rPr>
        <w:t>Провести анализ информации о гене BASP1 (</w:t>
      </w:r>
      <w:proofErr w:type="spellStart"/>
      <w:r w:rsidRPr="00EB7BD7">
        <w:rPr>
          <w:rFonts w:ascii="Times New Roman" w:hAnsi="Times New Roman" w:cs="Times New Roman"/>
          <w:sz w:val="24"/>
          <w:szCs w:val="24"/>
        </w:rPr>
        <w:t>экзонная</w:t>
      </w:r>
      <w:proofErr w:type="spellEnd"/>
      <w:r w:rsidRPr="00EB7BD7">
        <w:rPr>
          <w:rFonts w:ascii="Times New Roman" w:hAnsi="Times New Roman" w:cs="Times New Roman"/>
          <w:sz w:val="24"/>
          <w:szCs w:val="24"/>
        </w:rPr>
        <w:t xml:space="preserve"> организация и промоторы), представленной в геномных базах данных</w:t>
      </w:r>
      <w:r w:rsidR="00D9623B">
        <w:rPr>
          <w:rFonts w:ascii="Times New Roman" w:hAnsi="Times New Roman" w:cs="Times New Roman"/>
          <w:sz w:val="24"/>
          <w:szCs w:val="24"/>
        </w:rPr>
        <w:t>;</w:t>
      </w:r>
    </w:p>
    <w:p w14:paraId="6D6CB443" w14:textId="69092626" w:rsidR="00D9623B" w:rsidRDefault="00D9623B" w:rsidP="00D9623B">
      <w:pPr>
        <w:pStyle w:val="a3"/>
        <w:numPr>
          <w:ilvl w:val="0"/>
          <w:numId w:val="3"/>
        </w:numPr>
        <w:spacing w:line="276" w:lineRule="auto"/>
        <w:rPr>
          <w:rFonts w:ascii="Times New Roman" w:hAnsi="Times New Roman" w:cs="Times New Roman"/>
          <w:sz w:val="24"/>
          <w:szCs w:val="24"/>
        </w:rPr>
      </w:pPr>
      <w:r w:rsidRPr="00D9623B">
        <w:rPr>
          <w:rFonts w:ascii="Times New Roman" w:hAnsi="Times New Roman" w:cs="Times New Roman"/>
          <w:sz w:val="24"/>
          <w:szCs w:val="24"/>
        </w:rPr>
        <w:t>Подобрать праймеры для амплификации функционально-значимых участков гена BASP1 человека;</w:t>
      </w:r>
    </w:p>
    <w:p w14:paraId="573F10C0" w14:textId="415FCB2F" w:rsidR="00D9623B" w:rsidRDefault="00EB7BD7" w:rsidP="00D9623B">
      <w:pPr>
        <w:pStyle w:val="a3"/>
        <w:numPr>
          <w:ilvl w:val="0"/>
          <w:numId w:val="3"/>
        </w:numPr>
        <w:spacing w:line="276" w:lineRule="auto"/>
        <w:rPr>
          <w:rFonts w:ascii="Times New Roman" w:hAnsi="Times New Roman" w:cs="Times New Roman"/>
          <w:sz w:val="24"/>
          <w:szCs w:val="24"/>
        </w:rPr>
      </w:pPr>
      <w:r w:rsidRPr="00EB7BD7">
        <w:rPr>
          <w:rFonts w:ascii="Times New Roman" w:hAnsi="Times New Roman" w:cs="Times New Roman"/>
          <w:sz w:val="24"/>
          <w:szCs w:val="24"/>
        </w:rPr>
        <w:t>Подобрать условия амплификации с помощью ПЦР выбранных участков гена BASP1</w:t>
      </w:r>
      <w:r w:rsidR="00D9623B" w:rsidRPr="00D9623B">
        <w:rPr>
          <w:rFonts w:ascii="Times New Roman" w:hAnsi="Times New Roman" w:cs="Times New Roman"/>
          <w:sz w:val="24"/>
          <w:szCs w:val="24"/>
        </w:rPr>
        <w:t>;</w:t>
      </w:r>
    </w:p>
    <w:p w14:paraId="6652C80D" w14:textId="33427ADF" w:rsidR="00D9623B" w:rsidRPr="00D9623B" w:rsidRDefault="00EB7BD7" w:rsidP="00D9623B">
      <w:pPr>
        <w:pStyle w:val="a3"/>
        <w:numPr>
          <w:ilvl w:val="0"/>
          <w:numId w:val="3"/>
        </w:numPr>
        <w:spacing w:line="276" w:lineRule="auto"/>
        <w:rPr>
          <w:rFonts w:ascii="Times New Roman" w:hAnsi="Times New Roman" w:cs="Times New Roman"/>
          <w:sz w:val="24"/>
          <w:szCs w:val="24"/>
        </w:rPr>
      </w:pPr>
      <w:r w:rsidRPr="00EB7BD7">
        <w:rPr>
          <w:rFonts w:ascii="Times New Roman" w:hAnsi="Times New Roman" w:cs="Times New Roman"/>
          <w:sz w:val="24"/>
          <w:szCs w:val="24"/>
        </w:rPr>
        <w:t xml:space="preserve">Исследовать влияние различных условий (температуры, энхансеров, количества ДНК, способов очистки ДНК) на качество секвенирования </w:t>
      </w:r>
      <w:proofErr w:type="spellStart"/>
      <w:r w:rsidRPr="00EB7BD7">
        <w:rPr>
          <w:rFonts w:ascii="Times New Roman" w:hAnsi="Times New Roman" w:cs="Times New Roman"/>
          <w:sz w:val="24"/>
          <w:szCs w:val="24"/>
        </w:rPr>
        <w:t>амплифицированных</w:t>
      </w:r>
      <w:proofErr w:type="spellEnd"/>
      <w:r w:rsidRPr="00EB7BD7">
        <w:rPr>
          <w:rFonts w:ascii="Times New Roman" w:hAnsi="Times New Roman" w:cs="Times New Roman"/>
          <w:sz w:val="24"/>
          <w:szCs w:val="24"/>
        </w:rPr>
        <w:t xml:space="preserve"> участков гена BASP1</w:t>
      </w:r>
      <w:r w:rsidR="00D9623B" w:rsidRPr="00D9623B">
        <w:rPr>
          <w:rFonts w:ascii="Times New Roman" w:hAnsi="Times New Roman" w:cs="Times New Roman"/>
          <w:sz w:val="24"/>
          <w:szCs w:val="24"/>
        </w:rPr>
        <w:t>.</w:t>
      </w:r>
    </w:p>
    <w:p w14:paraId="583E31A4" w14:textId="77777777" w:rsidR="00D9623B" w:rsidRPr="00E87585" w:rsidRDefault="00D9623B" w:rsidP="00404380">
      <w:pPr>
        <w:spacing w:line="276" w:lineRule="auto"/>
        <w:rPr>
          <w:rFonts w:ascii="Times New Roman" w:hAnsi="Times New Roman" w:cs="Times New Roman"/>
          <w:sz w:val="24"/>
          <w:szCs w:val="24"/>
        </w:rPr>
      </w:pPr>
    </w:p>
    <w:p w14:paraId="2DB7F143" w14:textId="04AF5981" w:rsidR="002C358C" w:rsidRPr="00E87585" w:rsidRDefault="002C358C" w:rsidP="00404380">
      <w:pPr>
        <w:spacing w:line="276" w:lineRule="auto"/>
        <w:rPr>
          <w:rFonts w:ascii="Times New Roman" w:hAnsi="Times New Roman" w:cs="Times New Roman"/>
          <w:sz w:val="24"/>
          <w:szCs w:val="24"/>
        </w:rPr>
      </w:pPr>
    </w:p>
    <w:p w14:paraId="56096C40" w14:textId="428AAA8B" w:rsidR="002C358C" w:rsidRDefault="002C358C" w:rsidP="00404380">
      <w:pPr>
        <w:spacing w:line="276" w:lineRule="auto"/>
        <w:rPr>
          <w:rFonts w:ascii="Times New Roman" w:hAnsi="Times New Roman" w:cs="Times New Roman"/>
          <w:b/>
          <w:sz w:val="24"/>
          <w:szCs w:val="24"/>
        </w:rPr>
      </w:pPr>
    </w:p>
    <w:p w14:paraId="5CBD616C" w14:textId="684F5EA6" w:rsidR="002C358C" w:rsidRDefault="002C358C" w:rsidP="00404380">
      <w:pPr>
        <w:spacing w:line="276" w:lineRule="auto"/>
        <w:rPr>
          <w:rFonts w:ascii="Times New Roman" w:hAnsi="Times New Roman" w:cs="Times New Roman"/>
          <w:b/>
          <w:sz w:val="24"/>
          <w:szCs w:val="24"/>
        </w:rPr>
      </w:pPr>
    </w:p>
    <w:p w14:paraId="47EEEE28" w14:textId="343344EE" w:rsidR="002C358C" w:rsidRDefault="002C358C" w:rsidP="00404380">
      <w:pPr>
        <w:spacing w:line="276" w:lineRule="auto"/>
        <w:rPr>
          <w:rFonts w:ascii="Times New Roman" w:hAnsi="Times New Roman" w:cs="Times New Roman"/>
          <w:b/>
          <w:sz w:val="24"/>
          <w:szCs w:val="24"/>
        </w:rPr>
      </w:pPr>
    </w:p>
    <w:p w14:paraId="2DE8347B" w14:textId="40321A3E" w:rsidR="002C358C" w:rsidRDefault="002C358C" w:rsidP="00404380">
      <w:pPr>
        <w:spacing w:line="276" w:lineRule="auto"/>
        <w:rPr>
          <w:rFonts w:ascii="Times New Roman" w:hAnsi="Times New Roman" w:cs="Times New Roman"/>
          <w:b/>
          <w:sz w:val="24"/>
          <w:szCs w:val="24"/>
        </w:rPr>
      </w:pPr>
    </w:p>
    <w:p w14:paraId="1FA658BF" w14:textId="77777777" w:rsidR="002C358C" w:rsidRDefault="002C358C" w:rsidP="00404380">
      <w:pPr>
        <w:spacing w:line="276" w:lineRule="auto"/>
        <w:rPr>
          <w:rFonts w:ascii="Times New Roman" w:hAnsi="Times New Roman" w:cs="Times New Roman"/>
          <w:b/>
          <w:sz w:val="24"/>
          <w:szCs w:val="24"/>
        </w:rPr>
      </w:pPr>
    </w:p>
    <w:p w14:paraId="092DA4B8" w14:textId="3714CC16" w:rsidR="00D55ED3" w:rsidRDefault="00D55ED3" w:rsidP="00404380">
      <w:pPr>
        <w:spacing w:line="276" w:lineRule="auto"/>
        <w:rPr>
          <w:rFonts w:ascii="Times New Roman" w:hAnsi="Times New Roman" w:cs="Times New Roman"/>
          <w:b/>
          <w:sz w:val="24"/>
          <w:szCs w:val="24"/>
        </w:rPr>
      </w:pPr>
    </w:p>
    <w:p w14:paraId="172E169F" w14:textId="77777777" w:rsidR="003377B9" w:rsidRDefault="003377B9" w:rsidP="00404380">
      <w:pPr>
        <w:spacing w:line="276" w:lineRule="auto"/>
        <w:rPr>
          <w:rFonts w:ascii="Times New Roman" w:hAnsi="Times New Roman" w:cs="Times New Roman"/>
          <w:b/>
          <w:sz w:val="24"/>
          <w:szCs w:val="24"/>
        </w:rPr>
        <w:sectPr w:rsidR="003377B9" w:rsidSect="004623EA">
          <w:headerReference w:type="default" r:id="rId10"/>
          <w:pgSz w:w="11906" w:h="16838"/>
          <w:pgMar w:top="1134" w:right="850" w:bottom="1134" w:left="1701" w:header="709" w:footer="708" w:gutter="0"/>
          <w:cols w:space="708"/>
          <w:docGrid w:linePitch="360"/>
        </w:sectPr>
      </w:pPr>
    </w:p>
    <w:p w14:paraId="4032893C" w14:textId="77777777" w:rsidR="003377B9" w:rsidRDefault="003377B9" w:rsidP="003377B9">
      <w:pPr>
        <w:spacing w:line="360" w:lineRule="auto"/>
        <w:jc w:val="center"/>
        <w:rPr>
          <w:rFonts w:ascii="Times New Roman" w:hAnsi="Times New Roman" w:cs="Times New Roman"/>
          <w:b/>
          <w:sz w:val="24"/>
          <w:szCs w:val="24"/>
        </w:rPr>
      </w:pPr>
    </w:p>
    <w:p w14:paraId="440ED3E4" w14:textId="53BF67F7" w:rsidR="003377B9" w:rsidRDefault="003377B9" w:rsidP="0000799D">
      <w:pPr>
        <w:pStyle w:val="1"/>
        <w:jc w:val="center"/>
        <w:rPr>
          <w:rFonts w:ascii="Times New Roman" w:hAnsi="Times New Roman" w:cs="Times New Roman"/>
          <w:b/>
          <w:color w:val="000000" w:themeColor="text1"/>
          <w:sz w:val="24"/>
          <w:szCs w:val="24"/>
        </w:rPr>
      </w:pPr>
      <w:bookmarkStart w:id="5" w:name="_2._ОБЗОР_ЛИТЕРАТУРЫ"/>
      <w:bookmarkEnd w:id="5"/>
      <w:r w:rsidRPr="0000799D">
        <w:rPr>
          <w:rFonts w:ascii="Times New Roman" w:hAnsi="Times New Roman" w:cs="Times New Roman"/>
          <w:b/>
          <w:color w:val="000000" w:themeColor="text1"/>
          <w:sz w:val="24"/>
          <w:szCs w:val="24"/>
        </w:rPr>
        <w:t>2. ОБЗОР ЛИТЕРАТУРЫ</w:t>
      </w:r>
    </w:p>
    <w:p w14:paraId="2B6D3FFF" w14:textId="77777777" w:rsidR="00F0450B" w:rsidRPr="0000799D" w:rsidRDefault="00F0450B" w:rsidP="0000799D"/>
    <w:p w14:paraId="49AF0790" w14:textId="193CE6F7" w:rsidR="003377B9" w:rsidRDefault="003377B9" w:rsidP="00F0450B">
      <w:pPr>
        <w:pStyle w:val="2"/>
        <w:rPr>
          <w:rFonts w:ascii="Times New Roman" w:hAnsi="Times New Roman" w:cs="Times New Roman"/>
          <w:b/>
          <w:color w:val="000000" w:themeColor="text1"/>
          <w:sz w:val="24"/>
          <w:szCs w:val="24"/>
        </w:rPr>
      </w:pPr>
      <w:bookmarkStart w:id="6" w:name="_2.1._Рак_как"/>
      <w:bookmarkEnd w:id="6"/>
      <w:r w:rsidRPr="00F0450B">
        <w:rPr>
          <w:rFonts w:ascii="Times New Roman" w:hAnsi="Times New Roman" w:cs="Times New Roman"/>
          <w:b/>
          <w:color w:val="000000" w:themeColor="text1"/>
          <w:sz w:val="24"/>
          <w:szCs w:val="24"/>
        </w:rPr>
        <w:t>2.1. Рак как заболевание</w:t>
      </w:r>
    </w:p>
    <w:p w14:paraId="50755697" w14:textId="77777777" w:rsidR="00F0450B" w:rsidRPr="00F0450B" w:rsidRDefault="00F0450B" w:rsidP="00F0450B"/>
    <w:p w14:paraId="5AC20178"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Рак – это группа заболеваний, при которых запускается неконтролируемая пролиферация клеток и их распространение в окружающие ткани. Раковые клетки, в отличие от нормальных, менее специализированные, что позволяет им безостановочно делиться. Кроме того, такие клетки перестают реагировать на сигналы апоптоза, а также могут влиять на окружающие их кровеносные сосуды и другие ткани, тем самым создавая вокруг себя благоприятное микроокружение. Большинство типов рака образуют опухоли, представляющие из себя плотные конгломераты клеток, но для некоторых типов, например, для раков крови, это не характерно. </w:t>
      </w:r>
    </w:p>
    <w:p w14:paraId="5FBF307C"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Начало развития рака связано с нарушением структуры ДНК. Эти нарушения могут возникать как в клетках зародышевой линии, так и в соматических клетках. Первые выделяются в процессе развития организма для образования половых клеток. Изменения в них впоследствии присутствуют во всех клетках тела следующего поколения. Также генетические нарушения могут возникать в отдельных соматических клетках в течение всей жизни индивидуума под воздействием тех или иных факторов. К таким факторам относятся гормональный фон, химические воздействия, возраст, ультрафиолет, ожирение, изменения состояния иммунной системы и т.д. Клетка с изменениями будет являться прародителем популяции идентичных мутантных клеток, или клонов. Поскольку они имеют тенденцию оставаться рядом друг с другом во время развития, наблюдаемым результатом соматической мутации часто является участок фенотипически мутантных клеток, называемый мутантным сектором. Чем раньше произошло генетическое изменение, тем больше будет мутантный сектор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{"citationItems":[{"id":"ITEM-1","itemData":{"author":[{"dropping-particle":"","family":"Griffiths","given":"Anthony JF","non-dropping-particle":"","parse-names":false,"suffix":""},{"dropping-particle":"","family":"Miller","given":"Jeffrey H","non-dropping-particle":"","parse-names":false,"suffix":""},{"dropping-particle":"","family":"Suzuki","given":"David T","non-dropping-particle":"","parse-names":false,"suffix":""},{"dropping-particle":"","family":"Lewontin","given":"Richard C","non-dropping-particle":"","parse-names":false,"suffix":""},{"dropping-particle":"","family":"Gelbart","given":"William M","non-dropping-particle":"","parse-names":false,"suffix":""}],"id":"ITEM-1","issued":{"date-parts":[["2000"]]},"publisher":"W. H. Freeman","title":"Somatic versus germinal mutation","type":"article-journal"},"uris":["http://www.mendeley.com/documents/?uuid=48f9ed75-72c5-3d7a-9eaa-98b433c2a742"]}],"mendeley":{"formattedCitation":"[Griffiths и др., 2000]","plainTextFormattedCitation":"[Griffiths и др., 2000]","previouslyFormattedCitation":"[Griffiths и др., 2000]"},"properties":{"noteIndex":0},"schema":"https://github.com/citation-style-language/schema/raw/master/csl-citation.json"}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[Griffiths и др., 2000]</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44B3E15C"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Чаще всего мутации в соматических клетках затрагивают три основных типа генов: </w:t>
      </w:r>
      <w:proofErr w:type="spellStart"/>
      <w:r w:rsidRPr="003377B9">
        <w:rPr>
          <w:rFonts w:ascii="Times New Roman" w:hAnsi="Times New Roman" w:cs="Times New Roman"/>
          <w:sz w:val="24"/>
          <w:szCs w:val="24"/>
        </w:rPr>
        <w:t>протоонкогены</w:t>
      </w:r>
      <w:proofErr w:type="spellEnd"/>
      <w:r w:rsidRPr="003377B9">
        <w:rPr>
          <w:rFonts w:ascii="Times New Roman" w:hAnsi="Times New Roman" w:cs="Times New Roman"/>
          <w:sz w:val="24"/>
          <w:szCs w:val="24"/>
        </w:rPr>
        <w:t xml:space="preserve">, гены-супрессоры опухолей и гены репарации ДНК. Эти изменения называют «драйверами» рака, и они возникают вследствие селективного давления во время онкогенеза. Увеличение активности </w:t>
      </w:r>
      <w:proofErr w:type="spellStart"/>
      <w:r w:rsidRPr="003377B9">
        <w:rPr>
          <w:rFonts w:ascii="Times New Roman" w:hAnsi="Times New Roman" w:cs="Times New Roman"/>
          <w:sz w:val="24"/>
          <w:szCs w:val="24"/>
        </w:rPr>
        <w:t>протоонкогенов</w:t>
      </w:r>
      <w:proofErr w:type="spellEnd"/>
      <w:r w:rsidRPr="003377B9">
        <w:rPr>
          <w:rFonts w:ascii="Times New Roman" w:hAnsi="Times New Roman" w:cs="Times New Roman"/>
          <w:sz w:val="24"/>
          <w:szCs w:val="24"/>
        </w:rPr>
        <w:t xml:space="preserve"> может приводить к усилению роста клеток и их выживанию. Гены-супрессоры опухолей также участвуют в контроле клеточного роста и деления, поэтому клетки с изменениями в этих генах могут начинать неконтролируемо делиться.</w:t>
      </w:r>
      <w:r w:rsidRPr="003377B9">
        <w:rPr>
          <w:sz w:val="24"/>
          <w:szCs w:val="24"/>
        </w:rPr>
        <w:t xml:space="preserve"> </w:t>
      </w:r>
      <w:r w:rsidRPr="003377B9">
        <w:rPr>
          <w:rFonts w:ascii="Times New Roman" w:hAnsi="Times New Roman" w:cs="Times New Roman"/>
          <w:sz w:val="24"/>
          <w:szCs w:val="24"/>
        </w:rPr>
        <w:t xml:space="preserve">Нарушения в генах репарации ДНК часто приводит к развитию дополнительных мутаций в других генах. Вместе эти мутации могут </w:t>
      </w:r>
      <w:r w:rsidRPr="003377B9">
        <w:rPr>
          <w:rFonts w:ascii="Times New Roman" w:hAnsi="Times New Roman" w:cs="Times New Roman"/>
          <w:sz w:val="24"/>
          <w:szCs w:val="24"/>
        </w:rPr>
        <w:lastRenderedPageBreak/>
        <w:t xml:space="preserve">способствовать началу развития рака. Также имеются мутации «пассажиры», которые не подлежат отбору. Они составляют большую часть от изменений в раковых клетках, являются биологически нейтральными и не дают преимущества в росте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{"citationItems":[{"id":"ITEM-1","itemData":{"DOI":"10.1038/nature05610","ISSN":"1476-4687","PMID":"17344846","abstract":"Cancers arise owing to mutations in a subset of genes that confer growth advantage. The availability of the human genome sequence led us to propose that systematic resequencing of cancer genomes for mutations would lead to the discovery of many additional cancer genes. Here we report more than 1,000 somatic mutations found in 274 megabases (Mb) of DNA corresponding to the coding exons of 518 protein kinase genes in 210 diverse human cancers. There was substantial variation in the number and pattern of mutations in individual cancers reflecting different exposures, DNA repair defects and cellular origins. Most somatic mutations are likely to be 'passengers' that do not contribute to oncogenesis. However, there was evidence for 'driver' mutations contributing to the development of the cancers studied in approximately 120 genes. Systematic sequencing of cancer genomes therefore reveals the evolutionary diversity of cancers and implicates a larger repertoire of cancer genes than previously anticipated.","author":[{"dropping-particle":"","family":"Greenman","given":"Christopher","non-dropping-particle":"","parse-names":false,"suffix":""},{"dropping-particle":"","family":"Stephens","given":"Philip","non-dropping-particle":"","parse-names":false,"suffix":""},{"dropping-particle":"","family":"Smith","given":"Raffaella","non-dropping-particle":"","parse-names":false,"suffix":""},{"dropping-particle":"","family":"Dalgliesh","given":"Gillian L","non-dropping-particle":"","parse-names":false,"suffix":""},{"dropping-particle":"","family":"Hunter","given":"Christopher","non-dropping-particle":"","parse-names":false,"suffix":""},{"dropping-particle":"","family":"Bignell","given":"Graham","non-dropping-particle":"","parse-names":false,"suffix":""},{"dropping-particle":"","family":"Davies","given":"Helen","non-dropping-particle":"","parse-names":false,"suffix":""},{"dropping-particle":"","family":"Teague","given":"Jon","non-dropping-particle":"","parse-names":false,"suffix":""},{"dropping-particle":"","family":"Butler","given":"Adam","non-dropping-particle":"","parse-names":false,"suffix":""},{"dropping-particle":"","family":"Stevens","given":"Claire","non-dropping-particle":"","parse-names":false,"suffix":""},{"dropping-particle":"","family":"Edkins","given":"Sarah","non-dropping-particle":"","parse-names":false,"suffix":""},{"dropping-particle":"","family":"O'Meara","given":"Sarah","non-dropping-particle":"","parse-names":false,"suffix":""},{"dropping-particle":"","family":"Vastrik","given":"Imre","non-dropping-particle":"","parse-names":false,"suffix":""},{"dropping-particle":"","family":"Schmidt","given":"Esther E","non-dropping-particle":"","parse-names":false,"suffix":""},{"dropping-particle":"","family":"Avis","given":"Tim","non-dropping-particle":"","parse-names":false,"suffix":""},{"dropping-particle":"","family":"Barthorpe","given":"Syd","non-dropping-particle":"","parse-names":false,"suffix":""},{"dropping-particle":"","family":"Bhamra","given":"Gurpreet","non-dropping-particle":"","parse-names":false,"suffix":""},{"dropping-particle":"","family":"Buck","given":"Gemma","non-dropping-particle":"","parse-names":false,"suffix":""},{"dropping-particle":"","family":"Choudhury","given":"Bhudipa","non-dropping-particle":"","parse-names":false,"suffix":""},{"dropping-particle":"","family":"Clements","given":"Jody","non-dropping-particle":"","parse-names":false,"suffix":""},{"dropping-particle":"","family":"Cole","given":"Jennifer","non-dropping-particle":"","parse-names":false,"suffix":""},{"dropping-particle":"","family":"Dicks","given":"Ed","non-dropping-particle":"","parse-names":false,"suffix":""},{"dropping-particle":"","family":"Forbes","given":"Simon","non-dropping-particle":"","parse-names":false,"suffix":""},{"dropping-particle":"","family":"Gray","given":"Kris","non-dropping-particle":"","parse-names":false,"suffix":""},{"dropping-particle":"","family":"Halliday","given":"Kelly","non-dropping-particle":"","parse-names":false,"suffix":""},{"dropping-particle":"","family":"Harrison","given":"Rachel","non-dropping-particle":"","parse-names":false,"suffix":""},{"dropping-particle":"","family":"Hills","given":"Katy","non-dropping-particle":"","parse-names":false,"suffix":""},{"dropping-particle":"","family":"Hinton","given":"Jon","non-dropping-particle":"","parse-names":false,"suffix":""},{"dropping-particle":"","family":"Jenkinson","given":"Andy","non-dropping-particle":"","parse-names":false,"suffix":""},{"dropping-particle":"","family":"Jones","given":"David","non-dropping-particle":"","parse-names":false,"suffix":""},{"dropping-particle":"","family":"Menzies","given":"Andy","non-dropping-particle":"","parse-names":false,"suffix":""},{"dropping-particle":"","family":"Mironenko","given":"Tatiana","non-dropping-particle":"","parse-names":false,"suffix":""},{"dropping-particle":"","family":"Perry","given":"Janet","non-dropping-particle":"","parse-names":false,"suffix":""},{"dropping-particle":"","family":"Raine","given":"Keiran","non-dropping-particle":"","parse-names":false,"suffix":""},{"dropping-particle":"","family":"Richardson","given":"Dave","non-dropping-particle":"","parse-names":false,"suffix":""},{"dropping-particle":"","family":"Shepherd","given":"Rebecca","non-dropping-particle":"","parse-names":false,"suffix":""},{"dropping-particle":"","family":"Small","given":"Alexandra","non-dropping-particle":"","parse-names":false,"suffix":""},{"dropping-particle":"","family":"Tofts","given":"Calli","non-dropping-particle":"","parse-names":false,"suffix":""},{"dropping-particle":"","family":"Varian","given":"Jennifer","non-dropping-particle":"","parse-names":false,"suffix":""},{"dropping-particle":"","family":"Webb","given":"Tony","non-dropping-particle":"","parse-names":false,"suffix":""},{"dropping-particle":"","family":"West","given":"Sofie","non-dropping-particle":"","parse-names":false,"suffix":""},{"dropping-particle":"","family":"Widaa","given":"Sara","non-dropping-particle":"","parse-names":false,"suffix":""},{"dropping-particle":"","family":"Yates","given":"Andy","non-dropping-particle":"","parse-names":false,"suffix":""},{"dropping-particle":"","family":"Cahill","given":"Daniel P","non-dropping-particle":"","parse-names":false,"suffix":""},{"dropping-particle":"","family":"Louis","given":"David N","non-dropping-particle":"","parse-names":false,"suffix":""},{"dropping-particle":"","family":"Goldstraw","given":"Peter","non-dropping-particle":"","parse-names":false,"suffix":""},{"dropping-particle":"","family":"Nicholson","given":"Andrew G","non-dropping-particle":"","parse-names":false,"suffix":""},{"dropping-particle":"","family":"Brasseur","given":"Francis","non-dropping-particle":"","parse-names":false,"suffix":""},{"dropping-particle":"","family":"Looijenga","given":"Leendert","non-dropping-particle":"","parse-names":false,"suffix":""},{"dropping-particle":"","family":"Weber","given":"Barbara L","non-dropping-particle":"","parse-names":false,"suffix":""},{"dropping-particle":"","family":"Chiew","given":"Yoke-Eng","non-dropping-particle":"","parse-names":false,"suffix":""},{"dropping-particle":"","family":"DeFazio","given":"Anna","non-dropping-particle":"","parse-names":false,"suffix":""},{"dropping-particle":"","family":"Greaves","given":"Mel F","non-dropping-particle":"","parse-names":false,"suffix":""},{"dropping-particle":"","family":"Green","given":"Anthony R","non-dropping-particle":"","parse-names":false,"suffix":""},{"dropping-particle":"","family":"Campbell","given":"Peter","non-dropping-particle":"","parse-names":false,"suffix":""},{"dropping-particle":"","family":"Birney","given":"Ewan","non-dropping-particle":"","parse-names":false,"suffix":""},{"dropping-particle":"","family":"Easton","given":"Douglas F","non-dropping-particle":"","parse-names":false,"suffix":""},{"dropping-particle":"","family":"Chenevix-Trench","given":"Georgia","non-dropping-particle":"","parse-names":false,"suffix":""},{"dropping-particle":"","family":"Tan","given":"Min-Han","non-dropping-particle":"","parse-names":false,"suffix":""},{"dropping-particle":"","family":"Khoo","given":"Sok Kean","non-dropping-particle":"","parse-names":false,"suffix":""},{"dropping-particle":"","family":"Teh","given":"Bin Tean","non-dropping-particle":"","parse-names":false,"suffix":""},{"dropping-particle":"","family":"Yuen","given":"Siu Tsan","non-dropping-particle":"","parse-names":false,"suffix":""},{"dropping-particle":"","family":"Leung","given":"Suet Yi","non-dropping-particle":"","parse-names":false,"suffix":""},{"dropping-particle":"","family":"Wooster","given":"Richard","non-dropping-particle":"","parse-names":false,"suffix":""},{"dropping-particle":"","family":"Futreal","given":"P Andrew","non-dropping-particle":"","parse-names":false,"suffix":""},{"dropping-particle":"","family":"Stratton","given":"Michael R","non-dropping-particle":"","parse-names":false,"suffix":""}],"container-title":"Nature","id":"ITEM-1","issue":"7132","issued":{"date-parts":[["2007","3","8"]]},"page":"153-8","publisher":"Europe PMC Funders","title":"Patterns of somatic mutation in human cancer genomes.","type":"article-journal","volume":"446"},"uris":["http://www.mendeley.com/documents/?uuid=0d8e35fc-4ccc-393c-b977-6ef672fc0f4c"]}],"mendeley":{"formattedCitation":"[Greenman и др., 2007]","plainTextFormattedCitation":"[Greenman и др., 2007]","previouslyFormattedCitation":"[Greenman и др., 2007]"},"properties":{"noteIndex":0},"schema":"https://github.com/citation-style-language/schema/raw/master/csl-citation.json"}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[Greenman и др., 2007]</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Мутации в геноме раковой клетки могут включать несколько различных классов изменений последовательности ДНК. К ним относятся замены одного основания другим, вставки или </w:t>
      </w:r>
      <w:proofErr w:type="spellStart"/>
      <w:r w:rsidRPr="003377B9">
        <w:rPr>
          <w:rFonts w:ascii="Times New Roman" w:hAnsi="Times New Roman" w:cs="Times New Roman"/>
          <w:sz w:val="24"/>
          <w:szCs w:val="24"/>
        </w:rPr>
        <w:t>делеции</w:t>
      </w:r>
      <w:proofErr w:type="spellEnd"/>
      <w:r w:rsidRPr="003377B9">
        <w:rPr>
          <w:rFonts w:ascii="Times New Roman" w:hAnsi="Times New Roman" w:cs="Times New Roman"/>
          <w:sz w:val="24"/>
          <w:szCs w:val="24"/>
        </w:rPr>
        <w:t xml:space="preserve"> малых или больших участков ДНК, транслокации, амплификация генов и сокращение количества копий, которое может привести к полному отсутствию последовательности ДНК в геноме клетки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{"citationItems":[{"id":"ITEM-1","itemData":{"DOI":"10.1038/nature07943","ISSN":"1476-4687","PMID":"19360079","abstract":"All cancers arise as a result of changes that have occurred in the DNA sequence of the genomes of cancer cells. Over the past quarter of a century much has been learnt about these mutations and the abnormal genes that operate in human cancers. We are now, however, moving into an era in which it will be possible to obtain the complete DNA sequence of large numbers of cancer genomes. These studies will provide us with a detailed and comprehensive perspective on how individual cancers have developed.","author":[{"dropping-particle":"","family":"Stratton","given":"Michael R","non-dropping-particle":"","parse-names":false,"suffix":""},{"dropping-particle":"","family":"Campbell","given":"Peter J","non-dropping-particle":"","parse-names":false,"suffix":""},{"dropping-particle":"","family":"Futreal","given":"P Andrew","non-dropping-particle":"","parse-names":false,"suffix":""}],"container-title":"Nature","id":"ITEM-1","issue":"7239","issued":{"date-parts":[["2009","4","9"]]},"page":"719-24","publisher":"Europe PMC Funders","title":"The cancer genome.","type":"article-journal","volume":"458"},"uris":["http://www.mendeley.com/documents/?uuid=978cf830-5883-30cb-a73f-da9f75dc0f80"]}],"mendeley":{"formattedCitation":"[Stratton, Campbell, Futreal, 2009]","plainTextFormattedCitation":"[Stratton, Campbell, Futreal, 2009]","previouslyFormattedCitation":"[Stratton, Campbell, Futreal, 2009]"},"properties":{"noteIndex":0},"schema":"https://github.com/citation-style-language/schema/raw/master/csl-citation.json"}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[Stratton, Campbell, Futreal, 2009]</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Кроме того, возможны эпигенетические изменения, которые могут влиять на экспрессию генов. Так, известно, что при </w:t>
      </w:r>
      <w:proofErr w:type="spellStart"/>
      <w:r w:rsidRPr="003377B9">
        <w:rPr>
          <w:rFonts w:ascii="Times New Roman" w:hAnsi="Times New Roman" w:cs="Times New Roman"/>
          <w:sz w:val="24"/>
          <w:szCs w:val="24"/>
        </w:rPr>
        <w:t>гиперметилировании</w:t>
      </w:r>
      <w:proofErr w:type="spellEnd"/>
      <w:r w:rsidRPr="003377B9">
        <w:rPr>
          <w:rFonts w:ascii="Times New Roman" w:hAnsi="Times New Roman" w:cs="Times New Roman"/>
          <w:sz w:val="24"/>
          <w:szCs w:val="24"/>
        </w:rPr>
        <w:t xml:space="preserve"> промоторов некоторых генов-супрессоров происходит подавление их активности, а глобальное гиперметилирование дестабилизирует геном и может привести к трансформации клеток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{"citationItems":[{"id":"ITEM-1","itemData":{"DOI":"10.1016/B978-0-12-380866-0.60002-2","ISSN":"0065-2660","PMID":"20920744","abstract":"DNA methylation is one of the most intensely studied epigenetic modifications in mammals. In normal cells, it assures the proper regulation of gene expression and stable gene silencing. DNA methylation is associated with histone modifications and the interplay of these epigenetic modifications is crucial to regulate the functioning of the genome by changing chromatin architecture. The covalent addition of a methyl group occurs generally in cytosine within CpG dinucleotides which are concentrated in large clusters called CpG islands. DNA methyltransferases are responsible for establishing and maintenance of methylation pattern. It is commonly known that inactivation of certain tumor-suppressor genes occurs as a consequence of hypermethylation within the promoter regions and a numerous studies have demonstrated a broad range of genes silenced by DNA methylation in different cancer types. On the other hand, global hypomethylation, inducing genomic instability, also contributes to cell transformation. Apart from DNA methylation alterations in promoter regions and repetitive DNA sequences, this phenomenon is associated also with regulation of expression of noncoding RNAs such as microRNAs that may play role in tumor suppression. DNA methylation seems to be promising in putative translational use in patients and hypermethylated promoters may serve as biomarkers. Moreover, unlike genetic alterations, DNA methylation is reversible what makes it extremely interesting for therapy approaches. The importance of DNA methylation alterations in tumorigenesis encourages us to decode the human epigenome. Different DNA methylome mapping techniques are indispensable to realize this project in the future.","author":[{"dropping-particle":"","family":"Kulis","given":"Marta","non-dropping-particle":"","parse-names":false,"suffix":""},{"dropping-particle":"","family":"Esteller","given":"Manel","non-dropping-particle":"","parse-names":false,"suffix":""}],"container-title":"Advances in genetics","id":"ITEM-1","issued":{"date-parts":[["2010"]]},"page":"27-56","title":"DNA Methylation and Cancer","type":"chapter","volume":"70"},"uris":["http://www.mendeley.com/documents/?uuid=6963319f-6c10-3677-bdbd-28b94d494f84"]}],"mendeley":{"formattedCitation":"[Kulis, Esteller, 2010]","plainTextFormattedCitation":"[Kulis, Esteller, 2010]","previouslyFormattedCitation":"[Kulis, Esteller, 2010]"},"properties":{"noteIndex":0},"schema":"https://github.com/citation-style-language/schema/raw/master/csl-citation.json"}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[Kulis, Esteller, 2010]</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43D957DE"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Рак каждого человека имеет уникальную комбинацию генетических изменений. Даже в пределах одной и той же опухоли разные клетки могут иметь разный генотип.</w:t>
      </w:r>
    </w:p>
    <w:p w14:paraId="040CCA80"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Не всегда определенные генетические мутации будут связаны с раковым фенотипом. Пенетрантность генетического заболевания показывает, как часто конкретный фенотип связан с конкретным генотипом и наоборот. Некоторые нарушения имеют 100% пенетрантность, когда все индивидуумы с определенным генотипом проявляют признаки и симптомы заболевания.</w:t>
      </w:r>
      <w:r w:rsidRPr="003377B9">
        <w:rPr>
          <w:sz w:val="24"/>
          <w:szCs w:val="24"/>
        </w:rPr>
        <w:t xml:space="preserve"> </w:t>
      </w:r>
      <w:r w:rsidRPr="003377B9">
        <w:rPr>
          <w:rFonts w:ascii="Times New Roman" w:hAnsi="Times New Roman" w:cs="Times New Roman"/>
          <w:sz w:val="24"/>
          <w:szCs w:val="24"/>
        </w:rPr>
        <w:t xml:space="preserve">Если у некоторых людей с мутациями признаки заболевания не проявляются, говорят о пониженной (неполной) пенетрантности. Пониженная пенетрантность, вероятно, является результатом сочетания генетических факторов, факторов окружающей среды и образа жизни, многие из которых неизвестны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{"citationItems":[{"id":"ITEM-1","itemData":{"DOI":"10.1016/B978-0-12-800892-8.00028-2","ISBN":"9780128008928","abstract":"This chapter addresses the role of genetic counseling in the diagnosis of hereditary syndromes, particularly hereditary endocrine diseases. Genetic counseling is a communication process that encompasses risk assessment, informed consent, psychosocial support, and a discussion of the risks and benefits of genetic testing. Genetic counselors use their training in the medical, psychosocial, ethical, and legal aspects of genetic medicine to help individuals and families understand and adapt to the implications of genetic contributions to disease, make decisions about genetic testing, and consider reproductive choices and other aspects that might affect their life and future. Genetic conditions include many of the health, growth, or developmental problems seen at birth, while others may not be noticed until later in life; genetic counseling can take place anywhere along the continuum of life. Genetic counselors may specialize in particular areas of interest such as cancer, prenatal, pediatrics, and assisted reproduction. Their role on the healthcare provider team is becoming even more critical in the era of “personalized medicine” and next-generation sequencing as they are trained in communicating and interpreting the complex genetic information acquired from these types of tests.","author":[{"dropping-particle":"","family":"M. Nielsen","given":"Sarah","non-dropping-particle":"","parse-names":false,"suffix":""},{"dropping-particle":"","family":"Cummings","given":"Shelly","non-dropping-particle":"","parse-names":false,"suffix":""}],"container-title":"Genetic Diagnosis of Endocrine Disorders","id":"ITEM-1","issued":{"date-parts":[["2016","1","1"]]},"page":"397-408","publisher":"Academic Press","title":"Genetic Counseling: The Role of Genetic Counselors on Healthcare Provider and Endocrinology Teams","type":"article-journal"},"uris":["http://www.mendeley.com/documents/?uuid=81294813-d77e-3538-a455-041684eb07a7"]}],"mendeley":{"formattedCitation":"[M. Nielsen, Cummings, 2016]","plainTextFormattedCitation":"[M. Nielsen, Cummings, 2016]","previouslyFormattedCitation":"[M. Nielsen, Cummings, 2016]"},"properties":{"noteIndex":0},"schema":"https://github.com/citation-style-language/schema/raw/master/csl-citation.json"}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[M. Nielsen, Cummings, 2016]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79C144B9" w14:textId="77777777" w:rsidR="003377B9" w:rsidRPr="003377B9" w:rsidRDefault="003377B9" w:rsidP="003377B9">
      <w:pPr>
        <w:spacing w:line="360" w:lineRule="auto"/>
        <w:rPr>
          <w:rFonts w:ascii="Times New Roman" w:hAnsi="Times New Roman" w:cs="Times New Roman"/>
          <w:sz w:val="24"/>
          <w:szCs w:val="24"/>
        </w:rPr>
      </w:pPr>
    </w:p>
    <w:p w14:paraId="06765E34" w14:textId="77777777" w:rsidR="003377B9" w:rsidRPr="003377B9" w:rsidRDefault="003377B9" w:rsidP="003377B9">
      <w:pPr>
        <w:spacing w:line="360" w:lineRule="auto"/>
        <w:rPr>
          <w:rFonts w:ascii="Times New Roman" w:hAnsi="Times New Roman" w:cs="Times New Roman"/>
          <w:sz w:val="24"/>
          <w:szCs w:val="24"/>
        </w:rPr>
      </w:pPr>
    </w:p>
    <w:p w14:paraId="0608A113" w14:textId="4087B5EC" w:rsidR="003377B9" w:rsidRDefault="003377B9" w:rsidP="00F0450B">
      <w:pPr>
        <w:pStyle w:val="2"/>
        <w:rPr>
          <w:rFonts w:ascii="Times New Roman" w:hAnsi="Times New Roman" w:cs="Times New Roman"/>
          <w:b/>
          <w:color w:val="000000" w:themeColor="text1"/>
          <w:sz w:val="24"/>
          <w:szCs w:val="24"/>
        </w:rPr>
      </w:pPr>
      <w:bookmarkStart w:id="7" w:name="_2.2._Рак_молочной"/>
      <w:bookmarkEnd w:id="7"/>
      <w:r w:rsidRPr="00F0450B">
        <w:rPr>
          <w:rFonts w:ascii="Times New Roman" w:hAnsi="Times New Roman" w:cs="Times New Roman"/>
          <w:b/>
          <w:color w:val="000000" w:themeColor="text1"/>
          <w:sz w:val="24"/>
          <w:szCs w:val="24"/>
        </w:rPr>
        <w:t>2.2. Рак молочной железы</w:t>
      </w:r>
    </w:p>
    <w:p w14:paraId="315AFB1F" w14:textId="77777777" w:rsidR="00F0450B" w:rsidRPr="00F0450B" w:rsidRDefault="00F0450B" w:rsidP="00F0450B"/>
    <w:p w14:paraId="14180183"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Рак молочной железы (РМЖ) является наиболее распространенной формой рака и второй по распространенности причиной смерти от рака среди женщин в развитых странах. Точные причины развития данного заболевания до конца не ясны, однако существует ряд факторов, которые повышают риск его развития. К ним относятся ожирение, избыточное употребление алкоголя, курение, гормональный фон и т.д. Однако, наиболее значимым фактором является семейная история: индивидуальный риск развития рака возрастает с </w:t>
      </w:r>
      <w:r w:rsidRPr="003377B9">
        <w:rPr>
          <w:rFonts w:ascii="Times New Roman" w:hAnsi="Times New Roman" w:cs="Times New Roman"/>
          <w:sz w:val="24"/>
          <w:szCs w:val="24"/>
        </w:rPr>
        <w:lastRenderedPageBreak/>
        <w:t xml:space="preserve">увеличением количества родственников, больных раком молочной железы, и с уменьшением возраста, при котором рак был диагностирован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10.1111/j.1399-0004.2012.01859.x","author":[{"dropping-particle":"","family":"Lalloo","given":"F","non-dropping-particle":"","parse-names":false,"suffix":""},{"dropping-particle":"","family":"Dg","given":"Evans","non-dropping-particle":"","parse-names":false,"suffix":""}],"id":"ITEM-1","issue":"2","issued":{"date-parts":[["2012"]]},"page":"105-114","title":"Familial breast cancer","type":"article-journal","volume":"1994"},"uris":["http://www.mendeley.com/documents/?uuid=47473f26-5ed1-4412-99f8-938cd6936961"]}],"mendeley":{"formattedCitation":"[Lalloo, Dg, 2012]","plainTextFormattedCitation":"[Lalloo, Dg, 2012]","previouslyFormattedCitation":"[Lalloo, Dg, 2012]"},"properties":{"noteIndex":0},"schema":"https://github.com/citation-style-language/schema/raw/master/csl-citation.json"}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[Lalloo, Dg, 2012]</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77FECD7C"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20% пациенток с раком молочной железы имеют семейную историю данного заболевания (имеется по крайней мере один родственник первой степени (мать, сестра или дочь) с этим заболеванием.).  Примерно 5-10% случаев относятся к наследственной форме рака молочной железы (генетическая мутация, которая повышает риск развития рака, была унаследована). Остальные 10-15% случаев обусловлены другими факторами, связанными с семьей, таким как фактор окружающей среды, случайность или </w:t>
      </w:r>
      <w:proofErr w:type="spellStart"/>
      <w:r w:rsidRPr="003377B9">
        <w:rPr>
          <w:rFonts w:ascii="Times New Roman" w:hAnsi="Times New Roman" w:cs="Times New Roman"/>
          <w:sz w:val="24"/>
          <w:szCs w:val="24"/>
        </w:rPr>
        <w:t>невыявленная</w:t>
      </w:r>
      <w:proofErr w:type="spellEnd"/>
      <w:r w:rsidRPr="003377B9">
        <w:rPr>
          <w:rFonts w:ascii="Times New Roman" w:hAnsi="Times New Roman" w:cs="Times New Roman"/>
          <w:sz w:val="24"/>
          <w:szCs w:val="24"/>
        </w:rPr>
        <w:t xml:space="preserve"> генетическая мутация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{"citationItems":[{"id":"ITEM-1","itemData":{"DOI":"10.1007/s10039-016-0137-6","ISBN":"0008-350x","ISSN":"14366282","PMID":"19074707","abstract":"Hereditary factors are responsible for 5-10% of all breast cancers and 10% of all ovarian cancer cases and are predominantly caused by mutations in the high risk genes BRCA1 and BRCA2 (BRCA: breast cancer). Additional moderate and low penetrance gene variants are currently being analyzed via whole genome association studies. Interdisciplinary counseling, quality managed genetic testing and intensified prevention efforts in specialized medical centres are essential for members of high risk families considering the high prevalence of malignant tumors and the early age of onset. Furthermore, the identification of BRCA-deficient carcinomas is of particular clinical interest, especially regarding new specific therapeutic options, e.g. treatment with poly (ADP-ribose) polymerase (PARP) inhibitors. There are presently no valid surrogate markers verifying the association of BRCA1/BRC2 in tumors. However, breast cancers harboring pathogenic BRCA1 mutations in particular display specific histopathological features.","author":[{"dropping-particle":"","family":"Hempfling","given":"H.","non-dropping-particle":"","parse-names":false,"suffix":""},{"dropping-particle":"","family":"Krenn","given":"V.","non-dropping-particle":"","parse-names":false,"suffix":""}],"container-title":"Trauma und Berufskrankheit","id":"ITEM-1","issue":"4","issued":{"date-parts":[["2016"]]},"page":"324-330","title":"Hereditary breast and ovarian cancers","type":"article-journal","volume":"18"},"uris":["http://www.mendeley.com/documents/?uuid=02281bea-ed8a-438a-8d9b-42abb694bbf8"]}],"mendeley":{"formattedCitation":"[Hempfling, Krenn, 2016]","plainTextFormattedCitation":"[Hempfling, Krenn, 2016]","previouslyFormattedCitation":"[Hempfling, Krenn, 2016]"},"properties":{"noteIndex":0},"schema":"https://github.com/citation-style-language/schema/raw/master/csl-citation.json"}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[Hempfling, Krenn, 2016]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p>
    <w:p w14:paraId="051E1885" w14:textId="1978CDD7" w:rsidR="003377B9" w:rsidRDefault="003377B9" w:rsidP="003377B9">
      <w:pPr>
        <w:spacing w:line="360" w:lineRule="auto"/>
        <w:rPr>
          <w:rFonts w:ascii="Times New Roman" w:hAnsi="Times New Roman" w:cs="Times New Roman"/>
          <w:sz w:val="24"/>
          <w:szCs w:val="24"/>
        </w:rPr>
      </w:pPr>
    </w:p>
    <w:p w14:paraId="4A7D8300" w14:textId="77777777" w:rsidR="00F0450B" w:rsidRPr="003377B9" w:rsidRDefault="00F0450B" w:rsidP="003377B9">
      <w:pPr>
        <w:spacing w:line="360" w:lineRule="auto"/>
        <w:rPr>
          <w:rFonts w:ascii="Times New Roman" w:hAnsi="Times New Roman" w:cs="Times New Roman"/>
          <w:sz w:val="24"/>
          <w:szCs w:val="24"/>
        </w:rPr>
      </w:pPr>
    </w:p>
    <w:p w14:paraId="6E9F4D34" w14:textId="0A60ACAE" w:rsidR="003377B9" w:rsidRDefault="003377B9" w:rsidP="00F0450B">
      <w:pPr>
        <w:pStyle w:val="3"/>
        <w:rPr>
          <w:rFonts w:ascii="Times New Roman" w:hAnsi="Times New Roman" w:cs="Times New Roman"/>
          <w:b/>
          <w:color w:val="000000" w:themeColor="text1"/>
        </w:rPr>
      </w:pPr>
      <w:bookmarkStart w:id="8" w:name="_2.2.1._Классификация_типов"/>
      <w:bookmarkEnd w:id="8"/>
      <w:r w:rsidRPr="00F0450B">
        <w:rPr>
          <w:rFonts w:ascii="Times New Roman" w:hAnsi="Times New Roman" w:cs="Times New Roman"/>
          <w:b/>
          <w:color w:val="000000" w:themeColor="text1"/>
        </w:rPr>
        <w:t>2.2.1. Классификация типов рака молочной железы</w:t>
      </w:r>
    </w:p>
    <w:p w14:paraId="39CD4F93" w14:textId="77777777" w:rsidR="00F0450B" w:rsidRPr="00F0450B" w:rsidRDefault="00F0450B" w:rsidP="00F0450B"/>
    <w:p w14:paraId="7061A824"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Рак молочной железы относится к гетерогенным заболеваниям. Этиологическая гетерогенность обусловлена генетическими и негенетическими факторами риска. Известно, что степень вклада определённого фактора риска в развитие болезни варьирует в зависимости от подтипа опухоли. </w:t>
      </w:r>
    </w:p>
    <w:p w14:paraId="6D7C6EC7" w14:textId="1709BD6A"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Подтипы опухолей молочной железы определяются </w:t>
      </w:r>
      <w:proofErr w:type="spellStart"/>
      <w:r w:rsidRPr="003377B9">
        <w:rPr>
          <w:rFonts w:ascii="Times New Roman" w:hAnsi="Times New Roman" w:cs="Times New Roman"/>
          <w:sz w:val="24"/>
          <w:szCs w:val="24"/>
        </w:rPr>
        <w:t>иммуногистохимической</w:t>
      </w:r>
      <w:proofErr w:type="spellEnd"/>
      <w:r w:rsidRPr="003377B9">
        <w:rPr>
          <w:rFonts w:ascii="Times New Roman" w:hAnsi="Times New Roman" w:cs="Times New Roman"/>
          <w:sz w:val="24"/>
          <w:szCs w:val="24"/>
        </w:rPr>
        <w:t xml:space="preserve"> экспрессией рецептора эстрогена (ER), рецептора прогестерона (PR) и рецептора эпидермального фактора роста человека (HER2). Опухоли, экспрессирующие ER и PR, относятся к </w:t>
      </w:r>
      <w:proofErr w:type="spellStart"/>
      <w:r w:rsidRPr="003377B9">
        <w:rPr>
          <w:rFonts w:ascii="Times New Roman" w:hAnsi="Times New Roman" w:cs="Times New Roman"/>
          <w:sz w:val="24"/>
          <w:szCs w:val="24"/>
        </w:rPr>
        <w:t>люминальным</w:t>
      </w:r>
      <w:proofErr w:type="spellEnd"/>
      <w:r w:rsidRPr="003377B9">
        <w:rPr>
          <w:rFonts w:ascii="Times New Roman" w:hAnsi="Times New Roman" w:cs="Times New Roman"/>
          <w:sz w:val="24"/>
          <w:szCs w:val="24"/>
        </w:rPr>
        <w:t xml:space="preserve">, и в зависимости от наличия экспрессии </w:t>
      </w:r>
      <w:r w:rsidRPr="003377B9">
        <w:rPr>
          <w:rFonts w:ascii="Times New Roman" w:hAnsi="Times New Roman" w:cs="Times New Roman"/>
          <w:sz w:val="24"/>
          <w:szCs w:val="24"/>
          <w:lang w:val="en-US"/>
        </w:rPr>
        <w:t>HER</w:t>
      </w:r>
      <w:r w:rsidRPr="003377B9">
        <w:rPr>
          <w:rFonts w:ascii="Times New Roman" w:hAnsi="Times New Roman" w:cs="Times New Roman"/>
          <w:sz w:val="24"/>
          <w:szCs w:val="24"/>
        </w:rPr>
        <w:t xml:space="preserve">2 их подразделяют на А (не экспрессируют </w:t>
      </w:r>
      <w:r w:rsidRPr="003377B9">
        <w:rPr>
          <w:rFonts w:ascii="Times New Roman" w:hAnsi="Times New Roman" w:cs="Times New Roman"/>
          <w:sz w:val="24"/>
          <w:szCs w:val="24"/>
          <w:lang w:val="en-US"/>
        </w:rPr>
        <w:t>HER</w:t>
      </w:r>
      <w:r w:rsidRPr="003377B9">
        <w:rPr>
          <w:rFonts w:ascii="Times New Roman" w:hAnsi="Times New Roman" w:cs="Times New Roman"/>
          <w:sz w:val="24"/>
          <w:szCs w:val="24"/>
        </w:rPr>
        <w:t>2) и Б (экспрессируют H</w:t>
      </w:r>
      <w:r w:rsidRPr="003377B9">
        <w:rPr>
          <w:rFonts w:ascii="Times New Roman" w:hAnsi="Times New Roman" w:cs="Times New Roman"/>
          <w:sz w:val="24"/>
          <w:szCs w:val="24"/>
          <w:lang w:val="en-US"/>
        </w:rPr>
        <w:t>ER</w:t>
      </w:r>
      <w:r w:rsidRPr="003377B9">
        <w:rPr>
          <w:rFonts w:ascii="Times New Roman" w:hAnsi="Times New Roman" w:cs="Times New Roman"/>
          <w:sz w:val="24"/>
          <w:szCs w:val="24"/>
        </w:rPr>
        <w:t xml:space="preserve">2) типы. </w:t>
      </w:r>
      <w:r w:rsidRPr="003377B9">
        <w:rPr>
          <w:rFonts w:ascii="Times New Roman" w:hAnsi="Times New Roman" w:cs="Times New Roman"/>
          <w:sz w:val="24"/>
          <w:szCs w:val="24"/>
          <w:lang w:val="en-US"/>
        </w:rPr>
        <w:t>HER</w:t>
      </w:r>
      <w:r w:rsidRPr="003377B9">
        <w:rPr>
          <w:rFonts w:ascii="Times New Roman" w:hAnsi="Times New Roman" w:cs="Times New Roman"/>
          <w:sz w:val="24"/>
          <w:szCs w:val="24"/>
        </w:rPr>
        <w:t>2-позитивные (</w:t>
      </w:r>
      <w:proofErr w:type="spellStart"/>
      <w:r w:rsidRPr="003377B9">
        <w:rPr>
          <w:rFonts w:ascii="Times New Roman" w:hAnsi="Times New Roman" w:cs="Times New Roman"/>
          <w:sz w:val="24"/>
          <w:szCs w:val="24"/>
        </w:rPr>
        <w:t>нелюминальные</w:t>
      </w:r>
      <w:proofErr w:type="spellEnd"/>
      <w:r w:rsidRPr="003377B9">
        <w:rPr>
          <w:rFonts w:ascii="Times New Roman" w:hAnsi="Times New Roman" w:cs="Times New Roman"/>
          <w:sz w:val="24"/>
          <w:szCs w:val="24"/>
        </w:rPr>
        <w:t xml:space="preserve">) опухоли характеризуются повышенной экспрессией </w:t>
      </w:r>
      <w:r w:rsidRPr="003377B9">
        <w:rPr>
          <w:rFonts w:ascii="Times New Roman" w:hAnsi="Times New Roman" w:cs="Times New Roman"/>
          <w:sz w:val="24"/>
          <w:szCs w:val="24"/>
          <w:lang w:val="en-US"/>
        </w:rPr>
        <w:t>HER</w:t>
      </w:r>
      <w:r w:rsidRPr="003377B9">
        <w:rPr>
          <w:rFonts w:ascii="Times New Roman" w:hAnsi="Times New Roman" w:cs="Times New Roman"/>
          <w:sz w:val="24"/>
          <w:szCs w:val="24"/>
        </w:rPr>
        <w:t xml:space="preserve">2 и отсутствием экспрессии </w:t>
      </w:r>
      <w:r w:rsidRPr="003377B9">
        <w:rPr>
          <w:rFonts w:ascii="Times New Roman" w:hAnsi="Times New Roman" w:cs="Times New Roman"/>
          <w:sz w:val="24"/>
          <w:szCs w:val="24"/>
          <w:lang w:val="en-US"/>
        </w:rPr>
        <w:t>ER</w:t>
      </w:r>
      <w:r w:rsidRPr="003377B9">
        <w:rPr>
          <w:rFonts w:ascii="Times New Roman" w:hAnsi="Times New Roman" w:cs="Times New Roman"/>
          <w:sz w:val="24"/>
          <w:szCs w:val="24"/>
        </w:rPr>
        <w:t xml:space="preserve"> и </w:t>
      </w:r>
      <w:r w:rsidRPr="003377B9">
        <w:rPr>
          <w:rFonts w:ascii="Times New Roman" w:hAnsi="Times New Roman" w:cs="Times New Roman"/>
          <w:sz w:val="24"/>
          <w:szCs w:val="24"/>
          <w:lang w:val="en-US"/>
        </w:rPr>
        <w:t>PR</w:t>
      </w:r>
      <w:r w:rsidRPr="003377B9">
        <w:rPr>
          <w:rFonts w:ascii="Times New Roman" w:hAnsi="Times New Roman" w:cs="Times New Roman"/>
          <w:sz w:val="24"/>
          <w:szCs w:val="24"/>
        </w:rPr>
        <w:t>. Кроме того, выделяют трижды негативный фенотип</w:t>
      </w:r>
      <w:r w:rsidRPr="003377B9">
        <w:rPr>
          <w:rFonts w:ascii="Times New Roman" w:hAnsi="Times New Roman" w:cs="Times New Roman"/>
          <w:color w:val="000000"/>
          <w:sz w:val="24"/>
          <w:szCs w:val="24"/>
          <w:shd w:val="clear" w:color="auto" w:fill="FFFFFF"/>
        </w:rPr>
        <w:t xml:space="preserve"> </w:t>
      </w:r>
      <w:r w:rsidRPr="003377B9">
        <w:rPr>
          <w:rFonts w:ascii="Times New Roman" w:hAnsi="Times New Roman" w:cs="Times New Roman"/>
          <w:sz w:val="24"/>
          <w:szCs w:val="24"/>
        </w:rPr>
        <w:t>(ER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/HER2</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характеризующийся отсутствием вышеперечисленных маркеров и экспрессией белков </w:t>
      </w:r>
      <w:proofErr w:type="spellStart"/>
      <w:r w:rsidRPr="003377B9">
        <w:rPr>
          <w:rFonts w:ascii="Times New Roman" w:hAnsi="Times New Roman" w:cs="Times New Roman"/>
          <w:sz w:val="24"/>
          <w:szCs w:val="24"/>
        </w:rPr>
        <w:t>цитокератина</w:t>
      </w:r>
      <w:proofErr w:type="spellEnd"/>
      <w:r w:rsidRPr="003377B9">
        <w:rPr>
          <w:rFonts w:ascii="Times New Roman" w:hAnsi="Times New Roman" w:cs="Times New Roman"/>
          <w:sz w:val="24"/>
          <w:szCs w:val="24"/>
        </w:rPr>
        <w:t xml:space="preserve"> 5/6 (СК5/6) или </w:t>
      </w:r>
      <w:proofErr w:type="spellStart"/>
      <w:r w:rsidRPr="003377B9">
        <w:rPr>
          <w:rFonts w:ascii="Times New Roman" w:hAnsi="Times New Roman" w:cs="Times New Roman"/>
          <w:sz w:val="24"/>
          <w:szCs w:val="24"/>
        </w:rPr>
        <w:t>цитокератина</w:t>
      </w:r>
      <w:proofErr w:type="spellEnd"/>
      <w:r w:rsidRPr="003377B9">
        <w:rPr>
          <w:rFonts w:ascii="Times New Roman" w:hAnsi="Times New Roman" w:cs="Times New Roman"/>
          <w:sz w:val="24"/>
          <w:szCs w:val="24"/>
        </w:rPr>
        <w:t xml:space="preserve"> 5 (СК5) и / или рецептора эпидермального фактора роста (EGFR)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{"citationItems":[{"id":"ITEM-1","itemData":{"DOI":"10.1093/jnci/dju165","author":[{"dropping-particle":"","family":"Rosenberg","given":"Philip S","non-dropping-particle":"","parse-names":false,"suffix":""},{"dropping-particle":"","family":"Prat","given":"Aleix","non-dropping-particle":"","parse-names":false,"suffix":""},{"dropping-particle":"","family":"Perou","given":"Charles M","non-dropping-particle":"","parse-names":false,"suffix":""},{"dropping-particle":"","family":"Sherman","given":"Mark E","non-dropping-particle":"","parse-names":false,"suffix":""}],"id":"ITEM-1","issue":"21","issued":{"date-parts":[["2014"]]},"page":"1-11","title":"How Many Etiological Subtypes of Breast Cancer : Two , Three , Four , Or More ?","type":"article-journal"},"uris":["http://www.mendeley.com/documents/?uuid=948cdee5-0d57-4436-98d7-770c21b7a551"]}],"mendeley":{"formattedCitation":"[Rosenberg и др., 2014]","manualFormatting":"[Rosenberg и др., 2014;","plainTextFormattedCitation":"[Rosenberg и др., 2014]","previouslyFormattedCitation":"[Rosenberg и др., 2014]"},"properties":{"noteIndex":0},"schema":"https://github.com/citation-style-language/schema/raw/master/csl-citation.json"}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[Rosenberg и др., 2014;</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{"citationItems":[{"id":"ITEM-1","itemData":{"DOI":"10.1093/jnci/djq526","author":[{"dropping-particle":"","family":"Yang","given":"Xiaohong R","non-dropping-particle":"","parse-names":false,"suffix":""},{"dropping-particle":"","family":"Chang-claude","given":"Jenny","non-dropping-particle":"","parse-names":false,"suffix":""},{"dropping-particle":"","family":"Goode","given":"Ellen L","non-dropping-particle":"","parse-names":false,"suffix":""},{"dropping-particle":"","family":"Couch","given":"Fergus J","non-dropping-particle":"","parse-names":false,"suffix":""},{"dropping-particle":"","family":"Nevanlinna","given":"Heli","non-dropping-particle":"","parse-names":false,"suffix":""},{"dropping-particle":"","family":"Milne","given":"Roger L","non-dropping-particle":"","parse-names":false,"suffix":""},{"dropping-particle":"","family":"Gaudet","given":"Mia","non-dropping-particle":"","parse-names":false,"suffix":""},{"dropping-particle":"","family":"Schmidt","given":"Marjanka K","non-dropping-particle":"","parse-names":false,"suffix":""},{"dropping-particle":"","family":"Sinn","given":"Peter","non-dropping-particle":"","parse-names":false,"suffix":""},{"dropping-particle":"","family":"Vrieling","given":"Alina","non-dropping-particle":"","parse-names":false,"suffix":""},{"dropping-particle":"","family":"Heikkinen","given":"Tuomas","non-dropping-particle":"","parse-names":false,"suffix":""},{"dropping-particle":"","family":"Aittomäki","given":"Kristiina","non-dropping-particle":"","parse-names":false,"suffix":""},{"dropping-particle":"","family":"Heikkilä","given":"Päivi","non-dropping-particle":"","parse-names":false,"suffix":""},{"dropping-particle":"","family":"Blomqvist","given":"Carl","non-dropping-particle":"","parse-names":false,"suffix":""},{"dropping-particle":"","family":"Lissowska","given":"Jolanta","non-dropping-particle":"","parse-names":false,"suffix":""},{"dropping-particle":"","family":"Peplonska","given":"Beata","non-dropping-particle":"","parse-names":false,"suffix":""},{"dropping-particle":"","family":"Chanock","given":"Stephen","non-dropping-particle":"","parse-names":false,"suffix":""},{"dropping-particle":"","family":"Figueroa","given":"Jonine","non-dropping-particle":"","parse-names":false,"suffix":""},{"dropping-particle":"","family":"Brinton","given":"Louise","non-dropping-particle":"","parse-names":false,"suffix":""},{"dropping-particle":"","family":"Hall","given":"Per","non-dropping-particle":"","parse-names":false,"suffix":""},{"dropping-particle":"","family":"Czene","given":"Kamila","non-dropping-particle":"","parse-names":false,"suffix":""},{"dropping-particle":"","family":"Humphreys","given":"Keith","non-dropping-particle":"","parse-names":false,"suffix":""},{"dropping-particle":"","family":"Darabi","given":"Hatef","non-dropping-particle":"","parse-names":false,"suffix":""},{"dropping-particle":"","family":"Liu","given":"Jianjun","non-dropping-particle":"","parse-names":false,"suffix":""},{"dropping-particle":"Van","family":"Veer","given":"Laura J","non-dropping-particle":"","parse-names":false,"suffix":""},{"dropping-particle":"Van","family":"Leeuwen","given":"Flora E","non-dropping-particle":"","parse-names":false,"suffix":""},{"dropping-particle":"","family":"Andrulis","given":"L","non-dropping-particle":"","parse-names":false,"suffix":""},{"dropping-particle":"","family":"Glendon","given":"Gord","non-dropping-particle":"","parse-names":false,"suffix":""},{"dropping-particle":"","family":"Knight","given":"Julia A","non-dropping-particle":"","parse-names":false,"suffix":""},{"dropping-particle":"","family":"Mulligan","given":"Anna Marie","non-dropping-particle":"","parse-names":false,"suffix":""},{"dropping-particle":"","family":"Malley","given":"Frances P O","non-dropping-particle":"","parse-names":false,"suffix":""},{"dropping-particle":"","family":"Weerasooriya","given":"Nayana","non-dropping-particle":"","parse-names":false,"suffix":""},{"dropping-particle":"","family":"John","given":"Esther M","non-dropping-particle":"","parse-names":false,"suffix":""},{"dropping-particle":"","family":"Beckmann","given":"Matthias W","non-dropping-particle":"","parse-names":false,"suffix":""},{"dropping-particle":"","family":"Hartmann","given":"Arndt","non-dropping-particle":"","parse-names":false,"suffix":""},{"dropping-particle":"","family":"Weihbrecht","given":"Sebastian B","non-dropping-particle":"","parse-names":false,"suffix":""},{"dropping-particle":"","family":"Wachter","given":"David L","non-dropping-particle":"","parse-names":false,"suffix":""},{"dropping-particle":"","family":"Jud","given":"Sebastian M","non-dropping-particle":"","parse-names":false,"suffix":""},{"dropping-particle":"","family":"Loehberg","given":"Christian R","non-dropping-particle":"","parse-names":false,"suffix":""},{"dropping-particle":"","family":"Baglietto","given":"Laura","non-dropping-particle":"","parse-names":false,"suffix":""},{"dropping-particle":"","family":"English","given":"Dallas R","non-dropping-particle":"","parse-names":false,"suffix":""},{"dropping-particle":"","family":"Giles","given":"Graham G","non-dropping-particle":"","parse-names":false,"suffix":""},{"dropping-particle":"","family":"Mclean","given":"Catriona A","non-dropping-particle":"","parse-names":false,"suffix":""},{"dropping-particle":"","family":"Severi","given":"Gianluca","non-dropping-particle":"","parse-names":false,"suffix":""},{"dropping-particle":"","family":"Lambrechts","given":"Diether","non-dropping-particle":"","parse-names":false,"suffix":""},{"dropping-particle":"","family":"Vandorpe","given":"Thijs","non-dropping-particle":"","parse-names":false,"suffix":""},{"dropping-particle":"","family":"Weltens","given":"Caroline","non-dropping-particle":"","parse-names":false,"suffix":""},{"dropping-particle":"","family":"Paridaens","given":"Robert","non-dropping-particle":"","parse-names":false,"suffix":""},{"dropping-particle":"","family":"Smeets","given":"Ann","non-dropping-particle":"","parse-names":false,"suffix":""},{"dropping-particle":"","family":"Neven","given":"Patrick","non-dropping-particle":"","parse-names":false,"suffix":""},{"dropping-particle":"","family":"Wildiers","given":"Hans","non-dropping-particle":"","parse-names":false,"suffix":""},{"dropping-particle":"","family":"Balasubramanian","given":"Sabapathy P","non-dropping-particle":"","parse-names":false,"suffix":""},{"dropping-particle":"","family":"Reed","given":"Malcolm W R","non-dropping-particle":"","parse-names":false,"suffix":""},{"dropping-particle":"","family":"Dörk","given":"Thilo","non-dropping-particle":"","parse-names":false,"suffix":""},{"dropping-particle":"","family":"Bremer","given":"Michael","non-dropping-particle":"","parse-names":false,"suffix":""},{"dropping-particle":"","family":"Meyer","given":"Andreas","non-dropping-particle":"","parse-names":false,"suffix":""},{"dropping-particle":"","family":"Karstens","given":"Johann H","non-dropping-particle":"","parse-names":false,"suffix":""},{"dropping-particle":"","family":"Ay","given":"Aysun","non-dropping-particle":"","parse-names":false,"suffix":""}],"id":"ITEM-1","issue":"3","issued":{"date-parts":[["2011"]]},"title":"Associations of Breast Cancer Risk Factors With Tumor Subtypes : A Pooled Analysis From the Breast Cancer Association Consortium Studies","type":"article-journal","volume":"103"},"uris":["http://www.mendeley.com/documents/?uuid=279f02c4-7918-4fed-9a37-2179a1f01639"]}],"mendeley":{"formattedCitation":"[Yang и др., 2011]","manualFormatting":"Yang и др., 2011","plainTextFormattedCitation":"[Yang и др., 2011]","previouslyFormattedCitation":"[Yang и др., 2011]"},"properties":{"noteIndex":0},"schema":"https://github.com/citation-style-language/schema/raw/master/csl-citation.json"}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Yang и др., 2011</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{"citationItems":[{"id":"ITEM-1","itemData":{"DOI":"10.1158/1078-0432.CCR-07-1658","author":[{"dropping-particle":"","family":"Cheang","given":"Maggie C U","non-dropping-particle":"","parse-names":false,"suffix":""},{"dropping-particle":"","family":"Voduc","given":"David","non-dropping-particle":"","parse-names":false,"suffix":""},{"dropping-particle":"","family":"Bajdik","given":"Chris","non-dropping-particle":"","parse-names":false,"suffix":""},{"dropping-particle":"","family":"Leung","given":"Samuel","non-dropping-particle":"","parse-names":false,"suffix":""},{"dropping-particle":"","family":"Mckinney","given":"Steven","non-dropping-particle":"","parse-names":false,"suffix":""},{"dropping-particle":"","family":"Chia","given":"Stephen K","non-dropping-particle":"","parse-names":false,"suffix":""},{"dropping-particle":"","family":"Perou","given":"Charles M","non-dropping-particle":"","parse-names":false,"suffix":""},{"dropping-particle":"","family":"Nielsen","given":"Torsten O","non-dropping-particle":"","parse-names":false,"suffix":""}],"id":"ITEM-1","issue":"5","issued":{"date-parts":[["2008"]]},"page":"1368-1377","title":"Basal-Like Breast Cancer Defined by Five Biomarkers Has Superior Prognostic Value thanT riple-Negative Phenotype","type":"article-journal","volume":"14"},"uris":["http://www.mendeley.com/documents/?uuid=074ba3bc-b13a-4af4-a493-799a9f532c54"]}],"mendeley":{"formattedCitation":"[Cheang и др., 2008]","manualFormatting":"Cheang и др., 2008]","plainTextFormattedCitation":"[Cheang и др., 2008]","previouslyFormattedCitation":"[Cheang и др., 2008]"},"properties":{"noteIndex":0},"schema":"https://github.com/citation-style-language/schema/raw/master/csl-citation.json"}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Cheang и др., 2008]</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r w:rsidR="00D263FC">
        <w:rPr>
          <w:rFonts w:ascii="Times New Roman" w:hAnsi="Times New Roman" w:cs="Times New Roman"/>
          <w:sz w:val="24"/>
          <w:szCs w:val="24"/>
        </w:rPr>
        <w:t>рис.</w:t>
      </w:r>
      <w:r w:rsidRPr="003377B9">
        <w:rPr>
          <w:rFonts w:ascii="Times New Roman" w:hAnsi="Times New Roman" w:cs="Times New Roman"/>
          <w:sz w:val="24"/>
          <w:szCs w:val="24"/>
        </w:rPr>
        <w:t xml:space="preserve"> 1).</w:t>
      </w:r>
    </w:p>
    <w:p w14:paraId="59B2B251" w14:textId="77777777" w:rsidR="003377B9" w:rsidRPr="003377B9" w:rsidRDefault="003377B9" w:rsidP="003377B9">
      <w:pPr>
        <w:spacing w:line="360" w:lineRule="auto"/>
        <w:rPr>
          <w:rFonts w:ascii="Times New Roman" w:hAnsi="Times New Roman" w:cs="Times New Roman"/>
          <w:sz w:val="24"/>
          <w:szCs w:val="24"/>
        </w:rPr>
      </w:pPr>
    </w:p>
    <w:p w14:paraId="376FA82A"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noProof/>
          <w:sz w:val="24"/>
          <w:szCs w:val="24"/>
          <w:lang w:eastAsia="ru-RU"/>
        </w:rPr>
        <w:lastRenderedPageBreak/>
        <w:drawing>
          <wp:inline distT="0" distB="0" distL="0" distR="0" wp14:anchorId="051D23A0" wp14:editId="49EC723D">
            <wp:extent cx="5940425" cy="31972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окумент2.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197225"/>
                    </a:xfrm>
                    <a:prstGeom prst="rect">
                      <a:avLst/>
                    </a:prstGeom>
                  </pic:spPr>
                </pic:pic>
              </a:graphicData>
            </a:graphic>
          </wp:inline>
        </w:drawing>
      </w:r>
    </w:p>
    <w:p w14:paraId="51932BD3" w14:textId="2735A10F" w:rsidR="003377B9" w:rsidRPr="003377B9" w:rsidRDefault="00D263FC" w:rsidP="003377B9">
      <w:pPr>
        <w:spacing w:line="360" w:lineRule="auto"/>
        <w:rPr>
          <w:rFonts w:ascii="Times New Roman" w:hAnsi="Times New Roman" w:cs="Times New Roman"/>
          <w:sz w:val="20"/>
          <w:szCs w:val="24"/>
        </w:rPr>
      </w:pPr>
      <w:r>
        <w:rPr>
          <w:rFonts w:ascii="Times New Roman" w:hAnsi="Times New Roman" w:cs="Times New Roman"/>
          <w:sz w:val="20"/>
          <w:szCs w:val="24"/>
        </w:rPr>
        <w:t>Рис.</w:t>
      </w:r>
      <w:r w:rsidR="003377B9" w:rsidRPr="003377B9">
        <w:rPr>
          <w:rFonts w:ascii="Times New Roman" w:hAnsi="Times New Roman" w:cs="Times New Roman"/>
          <w:sz w:val="20"/>
          <w:szCs w:val="24"/>
        </w:rPr>
        <w:t xml:space="preserve"> 1</w:t>
      </w:r>
      <w:r w:rsidR="00EB7BD7">
        <w:rPr>
          <w:rFonts w:ascii="Times New Roman" w:hAnsi="Times New Roman" w:cs="Times New Roman"/>
          <w:sz w:val="20"/>
          <w:szCs w:val="24"/>
        </w:rPr>
        <w:t>:</w:t>
      </w:r>
      <w:r w:rsidR="003377B9" w:rsidRPr="003377B9">
        <w:rPr>
          <w:rFonts w:ascii="Times New Roman" w:hAnsi="Times New Roman" w:cs="Times New Roman"/>
          <w:sz w:val="20"/>
          <w:szCs w:val="24"/>
        </w:rPr>
        <w:t xml:space="preserve"> Подтипы опухолей молочной железы, классифицируемые по экспрессии рецептора эстрогена (ER), рецептора прогестерона (PR), HER2, </w:t>
      </w:r>
      <w:proofErr w:type="spellStart"/>
      <w:r w:rsidR="003377B9" w:rsidRPr="003377B9">
        <w:rPr>
          <w:rFonts w:ascii="Times New Roman" w:hAnsi="Times New Roman" w:cs="Times New Roman"/>
          <w:sz w:val="20"/>
          <w:szCs w:val="24"/>
        </w:rPr>
        <w:t>цитокератинов</w:t>
      </w:r>
      <w:proofErr w:type="spellEnd"/>
      <w:r w:rsidR="003377B9" w:rsidRPr="003377B9">
        <w:rPr>
          <w:rFonts w:ascii="Times New Roman" w:hAnsi="Times New Roman" w:cs="Times New Roman"/>
          <w:sz w:val="20"/>
          <w:szCs w:val="24"/>
        </w:rPr>
        <w:t xml:space="preserve"> 5 или 5/6 (CK5 или CK5 / 6) и рецептора эпидермального фактора роста (EGFR).</w:t>
      </w:r>
    </w:p>
    <w:p w14:paraId="16050BF5" w14:textId="77777777" w:rsidR="003377B9" w:rsidRPr="003377B9" w:rsidRDefault="003377B9" w:rsidP="003377B9">
      <w:pPr>
        <w:spacing w:line="360" w:lineRule="auto"/>
        <w:rPr>
          <w:rFonts w:ascii="Times New Roman" w:hAnsi="Times New Roman" w:cs="Times New Roman"/>
          <w:sz w:val="24"/>
          <w:szCs w:val="24"/>
        </w:rPr>
      </w:pPr>
    </w:p>
    <w:p w14:paraId="5AA8625C"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Каждый из подтипов имеет различные патологические и молекулярные особенности и отличается по морфологии, клиническому течению и чувствительности к лечению. </w:t>
      </w:r>
      <w:proofErr w:type="spellStart"/>
      <w:r w:rsidRPr="003377B9">
        <w:rPr>
          <w:rFonts w:ascii="Times New Roman" w:hAnsi="Times New Roman" w:cs="Times New Roman"/>
          <w:sz w:val="24"/>
          <w:szCs w:val="24"/>
        </w:rPr>
        <w:t>Люминальные</w:t>
      </w:r>
      <w:proofErr w:type="spellEnd"/>
      <w:r w:rsidRPr="003377B9">
        <w:rPr>
          <w:rFonts w:ascii="Times New Roman" w:hAnsi="Times New Roman" w:cs="Times New Roman"/>
          <w:sz w:val="24"/>
          <w:szCs w:val="24"/>
        </w:rPr>
        <w:t xml:space="preserve"> подтипы характеризуются меньшими размерами опухолей, более низким риском метастазирования, менее агрессивным течением болезни и лучшим прогнозом в сравнении с другими подтипами. </w:t>
      </w:r>
      <w:r w:rsidRPr="003377B9">
        <w:rPr>
          <w:rFonts w:ascii="Times New Roman" w:hAnsi="Times New Roman" w:cs="Times New Roman"/>
          <w:sz w:val="24"/>
          <w:szCs w:val="24"/>
          <w:lang w:val="en-US"/>
        </w:rPr>
        <w:t>HER</w:t>
      </w:r>
      <w:r w:rsidRPr="003377B9">
        <w:rPr>
          <w:rFonts w:ascii="Times New Roman" w:hAnsi="Times New Roman" w:cs="Times New Roman"/>
          <w:sz w:val="24"/>
          <w:szCs w:val="24"/>
        </w:rPr>
        <w:t>2</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-подтип характеризуется наихудшими показателями выживаемости пациентов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{"citationItems":[{"id":"ITEM-1","itemData":{"DOI":"10.1016/j.humpath.2006.04.015","author":[{"dropping-particle":"","family":"Kim","given":"Mi-jung","non-dropping-particle":"","parse-names":false,"suffix":""},{"dropping-particle":"","family":"Ro","given":"Jae Y","non-dropping-particle":"","parse-names":false,"suffix":""},{"dropping-particle":"","family":"Ahn","given":"Sei-hyun","non-dropping-particle":"","parse-names":false,"suffix":""}],"id":"ITEM-1","issued":{"date-parts":[["2006"]]},"page":"1217-1226","title":"Clinicopathologic significance of the basal-like subtype of breast cancer : a comparison with hormone receptor and","type":"article-journal"},"uris":["http://www.mendeley.com/documents/?uuid=8eb21bc3-1ec7-4e66-b77e-736e25db5b28"]}],"mendeley":{"formattedCitation":"[Kim, Ro, Ahn, 2006]","plainTextFormattedCitation":"[Kim, Ro, Ahn, 2006]","previouslyFormattedCitation":"[Kim, Ro, Ahn, 2006]"},"properties":{"noteIndex":0},"schema":"https://github.com/citation-style-language/schema/raw/master/csl-citation.json"}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[Kim, Ro, Ahn, 2006]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r w:rsidRPr="003377B9">
        <w:rPr>
          <w:sz w:val="24"/>
          <w:szCs w:val="24"/>
        </w:rPr>
        <w:t xml:space="preserve"> </w:t>
      </w:r>
      <w:r w:rsidRPr="003377B9">
        <w:rPr>
          <w:rFonts w:ascii="Times New Roman" w:hAnsi="Times New Roman" w:cs="Times New Roman"/>
          <w:sz w:val="24"/>
          <w:szCs w:val="24"/>
        </w:rPr>
        <w:t>Однако,</w:t>
      </w:r>
      <w:r w:rsidRPr="003377B9">
        <w:rPr>
          <w:sz w:val="24"/>
          <w:szCs w:val="24"/>
        </w:rPr>
        <w:t xml:space="preserve"> </w:t>
      </w:r>
      <w:r w:rsidRPr="003377B9">
        <w:rPr>
          <w:rFonts w:ascii="Times New Roman" w:hAnsi="Times New Roman" w:cs="Times New Roman"/>
          <w:sz w:val="24"/>
          <w:szCs w:val="24"/>
        </w:rPr>
        <w:t>несмотря на попытки классифицировать опухоли РМЖ на подтипы, каждая опухоль является уникальной и имеет свой профиль экспрессии генов.</w:t>
      </w:r>
    </w:p>
    <w:p w14:paraId="08D251A5" w14:textId="77777777" w:rsidR="003377B9" w:rsidRPr="003377B9" w:rsidRDefault="003377B9" w:rsidP="003377B9">
      <w:pPr>
        <w:spacing w:line="360" w:lineRule="auto"/>
        <w:rPr>
          <w:rFonts w:ascii="Times New Roman" w:hAnsi="Times New Roman" w:cs="Times New Roman"/>
          <w:sz w:val="24"/>
          <w:szCs w:val="24"/>
        </w:rPr>
      </w:pPr>
    </w:p>
    <w:p w14:paraId="28EE9FBE" w14:textId="77777777" w:rsidR="003377B9" w:rsidRPr="003377B9" w:rsidRDefault="003377B9" w:rsidP="003377B9">
      <w:pPr>
        <w:spacing w:line="360" w:lineRule="auto"/>
        <w:rPr>
          <w:rFonts w:ascii="Times New Roman" w:hAnsi="Times New Roman" w:cs="Times New Roman"/>
          <w:sz w:val="24"/>
          <w:szCs w:val="24"/>
        </w:rPr>
      </w:pPr>
    </w:p>
    <w:p w14:paraId="6572FD0F" w14:textId="1472955E" w:rsidR="003377B9" w:rsidRDefault="003377B9" w:rsidP="00F0450B">
      <w:pPr>
        <w:pStyle w:val="2"/>
        <w:rPr>
          <w:rFonts w:ascii="Times New Roman" w:hAnsi="Times New Roman" w:cs="Times New Roman"/>
          <w:b/>
          <w:color w:val="000000" w:themeColor="text1"/>
          <w:sz w:val="24"/>
          <w:szCs w:val="24"/>
        </w:rPr>
      </w:pPr>
      <w:bookmarkStart w:id="9" w:name="_2.3._Негенетические_аспекты"/>
      <w:bookmarkEnd w:id="9"/>
      <w:r w:rsidRPr="00F0450B">
        <w:rPr>
          <w:rFonts w:ascii="Times New Roman" w:hAnsi="Times New Roman" w:cs="Times New Roman"/>
          <w:b/>
          <w:color w:val="000000" w:themeColor="text1"/>
          <w:sz w:val="24"/>
          <w:szCs w:val="24"/>
        </w:rPr>
        <w:t>2.3. Негенетические аспекты развития рака молочной железы</w:t>
      </w:r>
    </w:p>
    <w:p w14:paraId="0AD8FE42" w14:textId="77777777" w:rsidR="00F0450B" w:rsidRPr="00F0450B" w:rsidRDefault="00F0450B" w:rsidP="00F0450B"/>
    <w:p w14:paraId="07631BC5"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Расовая принадлежность может определять вероятность развития того или иного подтипа РМЖ. Так было показано, что опухоли с фенотипом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HER2</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почти в 2 раза чаще встречаются  у афроамериканских женщин, чем у белых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{"citationItems":[{"id":"ITEM-1","itemData":{"DOI":"10.1007/s10549-007-9560-5","ISBN":"1054900795","author":[{"dropping-particle":"","family":"Stark","given":"Azadeh","non-dropping-particle":"","parse-names":false,"suffix":""},{"dropping-particle":"","family":"Kapke","given":"Æ Alissa","non-dropping-particle":"","parse-names":false,"suffix":""},{"dropping-particle":"","family":"Schultz","given":"Æ Daniel","non-dropping-particle":"","parse-names":false,"suffix":""},{"dropping-particle":"","family":"Brown","given":"Ron","non-dropping-particle":"","parse-names":false,"suffix":""},{"dropping-particle":"","family":"Linden","given":"Æ Michael","non-dropping-particle":"","parse-names":false,"suffix":""},{"dropping-particle":"","family":"Raju","given":"Æ Usha","non-dropping-particle":"","parse-names":false,"suffix":""}],"id":"ITEM-1","issued":{"date-parts":[["2008"]]},"page":"405-414","title":"Advanced stages and poorly differentiated grade are associated with an increased risk of HER2 / neu positive breast carcinoma only in White women : findings from a prospective cohort study of African-American and White-American women","type":"article-journal"},"uris":["http://www.mendeley.com/documents/?uuid=6c429c5f-e44a-481f-8fb1-be2bd8385520"]}],"mendeley":{"formattedCitation":"[Stark и др., 2008]","plainTextFormattedCitation":"[Stark и др., 2008]","previouslyFormattedCitation":"[Stark и др., 2008]"},"properties":{"noteIndex":0},"schema":"https://github.com/citation-style-language/schema/raw/master/csl-citation.json"}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[Stark и др., 2008]</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В другом исследовании продемонстрировано значительное различие в количестве рецепторов прогестерона в опухолях у латиноамериканок и афроамериканок: у большей части </w:t>
      </w:r>
      <w:r w:rsidRPr="003377B9">
        <w:rPr>
          <w:rFonts w:ascii="Times New Roman" w:hAnsi="Times New Roman" w:cs="Times New Roman"/>
          <w:sz w:val="24"/>
          <w:szCs w:val="24"/>
        </w:rPr>
        <w:lastRenderedPageBreak/>
        <w:t xml:space="preserve">латиноамериканских женщин были выявлены PR-положительные опухоли, в то время как у большинства афроамериканок PR-отрицательные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10.3892/ijo.14.6.1021","ISSN":"1019-6439","author":[{"dropping-particle":"","family":"Wu","given":"Y","non-dropping-particle":"","parse-names":false,"suffix":""},{"dropping-particle":"","family":"Khan","given":"H","non-dropping-particle":"","parse-names":false,"suffix":""},{"dropping-particle":"","family":"Chillar","given":"R","non-dropping-particle":"","parse-names":false,"suffix":""},{"dropping-particle":"V","family":"Vadgama","given":"J","non-dropping-particle":"","parse-names":false,"suffix":""}],"container-title":"International Journal of Oncology","id":"ITEM-1","issue":"6","issued":{"date-parts":[["1999","6","1"]]},"page":"1021-1058","publisher":"Spandidos Publications","title":"Prognostic value of plasma HER-2/neu in African American and Hispanic women with breast cancer.","type":"article-journal","volume":"14"},"uris":["http://www.mendeley.com/documents/?uuid=8851ee68-081f-307e-81cc-d6667d5fc505"]}],"mendeley":{"formattedCitation":"[Wu и др., 1999]","plainTextFormattedCitation":"[Wu и др., 1999]","previouslyFormattedCitation":"[Wu и др., 1999]"},"properties":{"noteIndex":0},"schema":"https://github.com/citation-style-language/schema/raw/master/csl-citation.json"}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[Wu и др., 1999]</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002CF697"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Менопаузальный статус также определяет предрасположенность к разным подтипам РМЖ. Трижды негативные (</w:t>
      </w:r>
      <w:proofErr w:type="spellStart"/>
      <w:r w:rsidRPr="003377B9">
        <w:rPr>
          <w:rFonts w:ascii="Times New Roman" w:hAnsi="Times New Roman" w:cs="Times New Roman"/>
          <w:sz w:val="24"/>
          <w:szCs w:val="24"/>
        </w:rPr>
        <w:t>базальноподобные</w:t>
      </w:r>
      <w:proofErr w:type="spellEnd"/>
      <w:r w:rsidRPr="003377B9">
        <w:rPr>
          <w:rFonts w:ascii="Times New Roman" w:hAnsi="Times New Roman" w:cs="Times New Roman"/>
          <w:sz w:val="24"/>
          <w:szCs w:val="24"/>
        </w:rPr>
        <w:t xml:space="preserve">) опухоли молочной железы чаще встречаются среди пациенток в </w:t>
      </w:r>
      <w:proofErr w:type="spellStart"/>
      <w:r w:rsidRPr="003377B9">
        <w:rPr>
          <w:rFonts w:ascii="Times New Roman" w:hAnsi="Times New Roman" w:cs="Times New Roman"/>
          <w:sz w:val="24"/>
          <w:szCs w:val="24"/>
        </w:rPr>
        <w:t>пременопаузе</w:t>
      </w:r>
      <w:proofErr w:type="spellEnd"/>
      <w:r w:rsidRPr="003377B9">
        <w:rPr>
          <w:rFonts w:ascii="Times New Roman" w:hAnsi="Times New Roman" w:cs="Times New Roman"/>
          <w:sz w:val="24"/>
          <w:szCs w:val="24"/>
        </w:rPr>
        <w:t xml:space="preserve">, чем среди пациенток в постменопаузе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{"citationItems":[{"id":"ITEM-1","itemData":{"DOI":"10.1001/jama.295.21.2492","ISSN":"0098-7484","abstract":"ContextGene expression analysis has identified several breast cancer subtypes, including basal-like, human epidermal growth factor receptor-2 positive/estrogen receptor negative (HER2+/ER–), luminal A, and luminal B.ObjectivesTo determine population-based distributions and clinical associations for breast cancer subtypes.Design, Setting, and ParticipantsImmunohistochemical surrogates for each subtype were applied to 496 incident cases of invasive breast cancer from the Carolina Breast Cancer Study (ascertained between May 1993 and December 1996), a population-based, case-control study that oversampled premenopausal and African American women. Subtype definitions were as follows: luminal A (ER+ and/or progesterone receptor positive [PR+], HER2−), luminal B (ER+ and/or PR+, HER2+), basal-like (ER−, PR−, HER2−, cytokeratin 5/6 positive, and/or HER1+), HER2+/ER− (ER−, PR−, and HER2+), and unclassified (negative for all 5 markers).Main Outcome MeasuresWe examined the prevalence of breast cancer subtypes within racial and menopausal subsets and determined their associations with tumor size, axillary nodal status, mitotic index, nuclear pleomorphism, combined grade, p53 mutation status, and breast cancer–specific survival.ResultsThe basal-like breast cancer subtype was more prevalent among premenopausal African American women (39%) compared with postmenopausal African American women (14%) and non–African American women (16%) of any age (P&amp;lt;.001), whereas the luminal A subtype was less prevalent (36% vs 59% and 54%, respectively). The HER2+/ER− subtype did not vary with race or menopausal status (6%-9%). Compared with luminal A, basal-like tumors had more TP53 mutations (44% vs 15%, P&amp;lt;.001), higher mitotic index (odds ratio [OR], 11.0; 95% confidence interval [CI], 5.6-21.7), more marked nuclear pleomorphism (OR, 9.7; 95% CI, 5.3-18.0), and higher combined grade (OR, 8.3; 95% CI, 4.4-15.6). Breast cancer–specific survival differed by subtype (P&amp;lt;.001), with shortest survival among HER2+/ER− and basal-like subtypes.ConclusionsBasal-like breast tumors occurred at a higher prevalence among premenopausal African American patients compared with postmenopausal African American and non–African American patients in this population-based study. A higher prevalence of basal-like breast tumors and a lower prevalence of luminal A tumors could contribute to the poor prognosis of young African American women with breast cancer.","author":[{"dropping-particle":"","family":"Carey","given":"Lisa A.","non-dropping-particle":"","parse-names":false,"suffix":""},{"dropping-particle":"","family":"Perou","given":"Charles M.","non-dropping-particle":"","parse-names":false,"suffix":""},{"dropping-particle":"","family":"Livasy","given":"Chad A.","non-dropping-particle":"","parse-names":false,"suffix":""},{"dropping-particle":"","family":"Dressler","given":"Lynn G.","non-dropping-particle":"","parse-names":false,"suffix":""},{"dropping-particle":"","family":"Cowan","given":"David","non-dropping-particle":"","parse-names":false,"suffix":""},{"dropping-particle":"","family":"Conway","given":"Kathleen","non-dropping-particle":"","parse-names":false,"suffix":""},{"dropping-particle":"","family":"Karaca","given":"Gamze","non-dropping-particle":"","parse-names":false,"suffix":""},{"dropping-particle":"","family":"Troester","given":"Melissa A.","non-dropping-particle":"","parse-names":false,"suffix":""},{"dropping-particle":"","family":"Tse","given":"Chiu Kit","non-dropping-particle":"","parse-names":false,"suffix":""},{"dropping-particle":"","family":"Edmiston","given":"Sharon","non-dropping-particle":"","parse-names":false,"suffix":""},{"dropping-particle":"","family":"Deming","given":"Sandra L.","non-dropping-particle":"","parse-names":false,"suffix":""},{"dropping-particle":"","family":"Geradts","given":"Joseph","non-dropping-particle":"","parse-names":false,"suffix":""},{"dropping-particle":"","family":"Cheang","given":"Maggie C. U.","non-dropping-particle":"","parse-names":false,"suffix":""},{"dropping-particle":"","family":"Nielsen","given":"Torsten O.","non-dropping-particle":"","parse-names":false,"suffix":""},{"dropping-particle":"","family":"Moorman","given":"Patricia G.","non-dropping-particle":"","parse-names":false,"suffix":""},{"dropping-particle":"","family":"Earp","given":"H. Shelton","non-dropping-particle":"","parse-names":false,"suffix":""},{"dropping-particle":"","family":"Millikan","given":"Robert C.","non-dropping-particle":"","parse-names":false,"suffix":""}],"container-title":"JAMA","id":"ITEM-1","issue":"21","issued":{"date-parts":[["2006","6","7"]]},"page":"2492","publisher":"American Medical Association","title":"Race, Breast Cancer Subtypes, and Survival in the Carolina Breast Cancer Study","type":"article-journal","volume":"295"},"uris":["http://www.mendeley.com/documents/?uuid=59c4e94e-9ef3-308e-891d-88a618352df8"]}],"mendeley":{"formattedCitation":"[Carey и др., 2006]","plainTextFormattedCitation":"[Carey и др., 2006]","previouslyFormattedCitation":"[Carey и др., 2006]"},"properties":{"noteIndex":0},"schema":"https://github.com/citation-style-language/schema/raw/master/csl-citation.json"}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[Carey и др., 2006]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p>
    <w:p w14:paraId="57FC9DCD"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Для разных подтипов опухолей наблюдаются различные кривые прогрессирования в зависимости от возраста.  Считается, что менопауза оказывает защитное действие против РМЖ: в возрасте около 50 лет, как правило, наблюдается заметное замедление роста заболеваемости, при этом замедление характерно для женщин и не наблюдается среди мужчин. При изучении случаев РМЖ в Дании было выявлено, что вероятность развития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 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подтипа увеличивался с возрастом до 50 лет, но впоследствии оставался без изменений. Заболеваемость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 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подтипом увеличивалась до 43 лет и впоследствии снижалась; вероятность возникновения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 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опухолей быстро увеличивалась в течение периода менопаузы, но незначительно после; риск развития </w:t>
      </w:r>
      <w:proofErr w:type="spellStart"/>
      <w:r w:rsidRPr="003377B9">
        <w:rPr>
          <w:rFonts w:ascii="Times New Roman" w:hAnsi="Times New Roman" w:cs="Times New Roman"/>
          <w:sz w:val="24"/>
          <w:szCs w:val="24"/>
        </w:rPr>
        <w:t>люминальных</w:t>
      </w:r>
      <w:proofErr w:type="spellEnd"/>
      <w:r w:rsidRPr="003377B9">
        <w:rPr>
          <w:rFonts w:ascii="Times New Roman" w:hAnsi="Times New Roman" w:cs="Times New Roman"/>
          <w:sz w:val="24"/>
          <w:szCs w:val="24"/>
        </w:rPr>
        <w:t xml:space="preserve"> опухолей постоянно увеличивался с возрастом и внезапно снижался в возрасте около 44 лет, однако после 50 лет продолжал медленно расти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{"citationItems":[{"id":"ITEM-1","itemData":{"DOI":"10.1023/A:1008970121595","ISBN":"0957-5243 (Print)\\r0957-5243 (Linking)","ISSN":"09575243","PMID":"10530614","abstract":"Substantial decline of ovarian hormones at menopause plays an important role in breast cancer etiology. Hormones must bind to specific receptors to elicit biological responses, however. We therefore hypothesized and examined whether the age-specific risk of breast cancer, especially its change at menopause, differs by estrogen and progesterone receptor (ER/PR) status.","author":[{"dropping-particle":"","family":"Yasui","given":"Yutaka","non-dropping-particle":"","parse-names":false,"suffix":""},{"dropping-particle":"","family":"Potter","given":"John D.","non-dropping-particle":"","parse-names":false,"suffix":""}],"container-title":"Cancer Causes and Control","id":"ITEM-1","issue":"5","issued":{"date-parts":[["1999"]]},"page":"431-437","title":"The shape of age-incidence curves of female breast cancer by hormone-receptor status","type":"article-journal","volume":"10"},"uris":["http://www.mendeley.com/documents/?uuid=aaf98f4e-0313-4251-9cee-90838c33863d"]}],"mendeley":{"formattedCitation":"[Yasui, Potter, 1999]","plainTextFormattedCitation":"[Yasui, Potter, 1999]","previouslyFormattedCitation":"[Yasui, Potter, 1999]"},"properties":{"noteIndex":0},"schema":"https://github.com/citation-style-language/schema/raw/master/csl-citation.json"}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[Yasui, Potter, 1999]</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Схожие данные были получены при анализе пациенток из США </w:t>
      </w:r>
      <w:r w:rsidRPr="003377B9">
        <w:rPr>
          <w:rFonts w:ascii="Times New Roman" w:hAnsi="Times New Roman" w:cs="Times New Roman"/>
          <w:sz w:val="24"/>
          <w:szCs w:val="24"/>
          <w:vertAlign w:val="superscript"/>
        </w:rPr>
        <w:fldChar w:fldCharType="begin" w:fldLock="1"/>
      </w:r>
      <w:r w:rsidRPr="003377B9">
        <w:rPr>
          <w:rFonts w:ascii="Times New Roman" w:hAnsi="Times New Roman" w:cs="Times New Roman"/>
          <w:sz w:val="24"/>
          <w:szCs w:val="24"/>
          <w:vertAlign w:val="superscript"/>
        </w:rPr>
        <w:instrText>ADDIN CSL_CITATION {"citationItems":[{"id":"ITEM-1","itemData":{"DOI":"10.1023/A:1013960609008","ISBN":"0957-5243 (Print)","ISSN":"09575243","PMID":"11899120","abstract":"Analysis of 3359 Danish breast cancer cases indicated that menopause exerted a greater protective effect on estrogen-receptor negative (ER-) breast cancer than on estrogen-receptor positive (ER+) breast cancer. We examined US age-specific breast cancer rates by hormone receptor status in white and black women and men to investigate this unexpected result.","author":[{"dropping-particle":"","family":"Tarone","given":"Robert E.","non-dropping-particle":"","parse-names":false,"suffix":""},{"dropping-particle":"","family":"Chu","given":"Kenneth C.","non-dropping-particle":"","parse-names":false,"suffix":""}],"container-title":"Cancer Causes and Control","id":"ITEM-1","issue":"1","issued":{"date-parts":[["2002"]]},"page":"7-14","title":"The greater impact of menopause on ER- than ER+ breast cancer incidence: A possible explanation (United States)","type":"article-journal","volume":"13"},"uris":["http://www.mendeley.com/documents/?uuid=b624595e-ee5a-411e-83a0-c3c4be6e2ca3"]}],"mendeley":{"formattedCitation":"[Tarone, Chu, 2002]","plainTextFormattedCitation":"[Tarone, Chu, 2002]","previouslyFormattedCitation":"[Tarone, Chu, 2002]"},"properties":{"noteIndex":0},"schema":"https://github.com/citation-style-language/schema/raw/master/csl-citation.json"}</w:instrText>
      </w:r>
      <w:r w:rsidRPr="003377B9">
        <w:rPr>
          <w:rFonts w:ascii="Times New Roman" w:hAnsi="Times New Roman" w:cs="Times New Roman"/>
          <w:sz w:val="24"/>
          <w:szCs w:val="24"/>
          <w:vertAlign w:val="superscript"/>
        </w:rPr>
        <w:fldChar w:fldCharType="separate"/>
      </w:r>
      <w:r w:rsidRPr="003377B9">
        <w:rPr>
          <w:rFonts w:ascii="Times New Roman" w:hAnsi="Times New Roman" w:cs="Times New Roman"/>
          <w:noProof/>
          <w:sz w:val="24"/>
          <w:szCs w:val="24"/>
        </w:rPr>
        <w:t>[Tarone, Chu, 2002]</w:t>
      </w:r>
      <w:r w:rsidRPr="003377B9">
        <w:rPr>
          <w:rFonts w:ascii="Times New Roman" w:hAnsi="Times New Roman" w:cs="Times New Roman"/>
          <w:sz w:val="24"/>
          <w:szCs w:val="24"/>
          <w:vertAlign w:val="superscript"/>
        </w:rPr>
        <w:fldChar w:fldCharType="end"/>
      </w:r>
      <w:r w:rsidRPr="003377B9">
        <w:rPr>
          <w:rFonts w:ascii="Times New Roman" w:hAnsi="Times New Roman" w:cs="Times New Roman"/>
          <w:sz w:val="24"/>
          <w:szCs w:val="24"/>
        </w:rPr>
        <w:t>.</w:t>
      </w:r>
    </w:p>
    <w:p w14:paraId="113E9BFE" w14:textId="3E51794C"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Эпидемиологические исследования указывают на то, что повышенный индекс массы тела увеличивают вероятность развития РМЖ в </w:t>
      </w:r>
      <w:proofErr w:type="spellStart"/>
      <w:r w:rsidRPr="003377B9">
        <w:rPr>
          <w:rFonts w:ascii="Times New Roman" w:hAnsi="Times New Roman" w:cs="Times New Roman"/>
          <w:sz w:val="24"/>
          <w:szCs w:val="24"/>
        </w:rPr>
        <w:t>постменапаузальный</w:t>
      </w:r>
      <w:proofErr w:type="spellEnd"/>
      <w:r w:rsidRPr="003377B9">
        <w:rPr>
          <w:rFonts w:ascii="Times New Roman" w:hAnsi="Times New Roman" w:cs="Times New Roman"/>
          <w:sz w:val="24"/>
          <w:szCs w:val="24"/>
        </w:rPr>
        <w:t xml:space="preserve"> период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{"citationItems":[{"id":"ITEM-1","itemData":{"DOI":"10.1002/ijc.20315","ISBN":"0020-7136 (Print)\\r0020-7136 (Linking)","ISSN":"00207136","PMID":"15252848","abstract":"The evidence for anthropometric factors influencing breast cancer risk is accumulating, but uncertainties remain concerning the role of fat distribution and potential effect modifiers. We used data from 73,542 premenopausal and 103,344 postmenopausal women from 9 European countries, taking part in the EPIC study. RRs from Cox regression models were calculated, using measured height, weight, BMI and waist and hip circumferences; categorized by cohort-wide quintiles; and expressed as continuous variables, adjusted for study center, age and other risk factors. During 4.7 years of follow-up, 1,879 incident invasive breast cancers were identified. In postmenopausal women, current HRT modified the body size–breast cancer association. Among nonusers, weight, BMI and hip circumference were positively associated with breast cancer risk (all ptrend ≤ 0.002); obese women (BMI &gt; 30) had a 31% excess risk compared to women with BMI &lt; 25. Among HRT users, body measures were inversely but nonsignificantly associated with breast cancer. Excess breast cancer risk with HRT was particularly evident among lean women. Pooled RRs per height increment of 5 cm were 1.05 (95% CI 1.00–1.16) in premenopausal and 1.10 (95% CI 1.05–1.16) in postmenopausal women. Among premenopausal women, hip circumference was the only other measure significantly related to breast cancer (ptrend = 0.03), after accounting for BMI. In postmenopausal women not taking exogenous hormones, general obesity is a significant predictor of breast cancer, while abdominal fat assessed as waist–hip ratio or waist circumference was not related to excess risk when adjusted for BMI. Among premenopausal women, weight and BMI showed nonsignificant inverse associations with breast cancer. © 2004 Wiley-Liss, Inc.","author":[{"dropping-particle":"","family":"Lahmann","given":"Petra H.","non-dropping-particle":"","parse-names":false,"suffix":""},{"dropping-particle":"","family":"Hoffmann","given":"Kurt","non-dropping-particle":"","parse-names":false,"suffix":""},{"dropping-particle":"","family":"Allen","given":"Naomi","non-dropping-particle":"","parse-names":false,"suffix":""},{"dropping-particle":"","family":"Gils","given":"Carla H.","non-dropping-particle":"Van","parse-names":false,"suffix":""},{"dropping-particle":"","family":"Khaw","given":"Kay Tee","non-dropping-particle":"","parse-names":false,"suffix":""},{"dropping-particle":"","family":"Tehard","given":"Bertrand","non-dropping-particle":"","parse-names":false,"suffix":""},{"dropping-particle":"","family":"Berrino","given":"Franco","non-dropping-particle":"","parse-names":false,"suffix":""},{"dropping-particle":"","family":"Tjønneland","given":"Anne","non-dropping-particle":"","parse-names":false,"suffix":""},{"dropping-particle":"","family":"Bigaard","given":"Janne","non-dropping-particle":"","parse-names":false,"suffix":""},{"dropping-particle":"","family":"Olsen","given":"Anja","non-dropping-particle":"","parse-names":false,"suffix":""},{"dropping-particle":"","family":"Overvad","given":"Kim","non-dropping-particle":"","parse-names":false,"suffix":""},{"dropping-particle":"","family":"Clavel-Chapelon","given":"Françoise","non-dropping-particle":"","parse-names":false,"suffix":""},{"dropping-particle":"","family":"Nagel","given":"Gabriele","non-dropping-particle":"","parse-names":false,"suffix":""},{"dropping-particle":"","family":"Boeing","given":"Heiner","non-dropping-particle":"","parse-names":false,"suffix":""},{"dropping-particle":"","family":"Trichopoulos","given":"Dimitrios","non-dropping-particle":"","parse-names":false,"suffix":""},{"dropping-particle":"","family":"Economou","given":"George","non-dropping-particle":"","parse-names":false,"suffix":""},{"dropping-particle":"","family":"Bellos","given":"George","non-dropping-particle":"","parse-names":false,"suffix":""},{"dropping-particle":"","family":"Palli","given":"Domenico","non-dropping-particle":"","parse-names":false,"suffix":""},{"dropping-particle":"","family":"Tumino","given":"Rosario","non-dropping-particle":"","parse-names":false,"suffix":""},{"dropping-particle":"","family":"Panico","given":"Salvatore","non-dropping-particle":"","parse-names":false,"suffix":""},{"dropping-particle":"","family":"Sacerdote","given":"Carlotta","non-dropping-particle":"","parse-names":false,"suffix":""},{"dropping-particle":"","family":"Krogh","given":"Vittorio","non-dropping-particle":"","parse-names":false,"suffix":""},{"dropping-particle":"","family":"Peeters","given":"Petra H.M.","non-dropping-particle":"","parse-names":false,"suffix":""},{"dropping-particle":"","family":"Bueno-De-Mesquita","given":"H. Bas","non-dropping-particle":"","parse-names":false,"suffix":""},{"dropping-particle":"","family":"Lund","given":"Eiliv","non-dropping-particle":"","parse-names":false,"suffix":""},{"dropping-particle":"","family":"Ardanaz","given":"Eva","non-dropping-particle":"","parse-names":false,"suffix":""},{"dropping-particle":"","family":"Amiano","given":"Pilar","non-dropping-particle":"","parse-names":false,"suffix":""},{"dropping-particle":"","family":"Pera","given":"Guillem","non-dropping-particle":"","parse-names":false,"suffix":""},{"dropping-particle":"","family":"Quirós","given":"José R.","non-dropping-particle":"","parse-names":false,"suffix":""},{"dropping-particle":"","family":"Martínez","given":"Carmen","non-dropping-particle":"","parse-names":false,"suffix":""},{"dropping-particle":"","family":"Tormo","given":"María J.","non-dropping-particle":"","parse-names":false,"suffix":""},{"dropping-particle":"","family":"Wirfält","given":"Elisabet","non-dropping-particle":"","parse-names":false,"suffix":""},{"dropping-particle":"","family":"Berglund","given":"Göran","non-dropping-particle":"","parse-names":false,"suffix":""},{"dropping-particle":"","family":"Hallmans","given":"Göran","non-dropping-particle":"","parse-names":false,"suffix":""},{"dropping-particle":"","family":"Key","given":"Timothy J.","non-dropping-particle":"","parse-names":false,"suffix":""},{"dropping-particle":"","family":"Reeves","given":"Gillian","non-dropping-particle":"","parse-names":false,"suffix":""},{"dropping-particle":"","family":"Bingham","given":"Sheila","non-dropping-particle":"","parse-names":false,"suffix":""},{"dropping-particle":"","family":"Norat","given":"Teresa","non-dropping-particle":"","parse-names":false,"suffix":""},{"dropping-particle":"","family":"Biessy","given":"Carine","non-dropping-particle":"","parse-names":false,"suffix":""},{"dropping-particle":"","family":"Kaaks","given":"Rudolf","non-dropping-particle":"","parse-names":false,"suffix":""},{"dropping-particle":"","family":"Riboli","given":"Elio","non-dropping-particle":"","parse-names":false,"suffix":""}],"container-title":"International Journal of Cancer","id":"ITEM-1","issue":"5","issued":{"date-parts":[["2004"]]},"page":"762-771","title":"Body size and breast cancer risk: Findings from the European Prospective Investigation into Cancer and Nutrition (EPIC)","type":"article-journal","volume":"111"},"uris":["http://www.mendeley.com/documents/?uuid=7bb35a81-2573-4eec-8c90-ebe77a5b7422"]}],"mendeley":{"formattedCitation":"[Lahmann и др., 2004]","plainTextFormattedCitation":"[Lahmann и др., 2004]","previouslyFormattedCitation":"[Lahmann и др., 2004]"},"properties":{"noteIndex":0},"schema":"https://github.com/citation-style-language/schema/raw/master/csl-citation.json"}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[Lahmann и др., 2004]</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тогда как во время </w:t>
      </w:r>
      <w:proofErr w:type="spellStart"/>
      <w:r w:rsidRPr="003377B9">
        <w:rPr>
          <w:rFonts w:ascii="Times New Roman" w:hAnsi="Times New Roman" w:cs="Times New Roman"/>
          <w:sz w:val="24"/>
          <w:szCs w:val="24"/>
        </w:rPr>
        <w:t>пременапаузы</w:t>
      </w:r>
      <w:proofErr w:type="spellEnd"/>
      <w:r w:rsidRPr="003377B9">
        <w:rPr>
          <w:rFonts w:ascii="Times New Roman" w:hAnsi="Times New Roman" w:cs="Times New Roman"/>
          <w:sz w:val="24"/>
          <w:szCs w:val="24"/>
        </w:rPr>
        <w:t xml:space="preserve"> в большинстве случаев наблюдается обратная зависимость: лишний вес в этот период выполняет </w:t>
      </w:r>
      <w:r w:rsidRPr="003377B9">
        <w:rPr>
          <w:rFonts w:ascii="Times New Roman" w:hAnsi="Times New Roman" w:cs="Times New Roman"/>
          <w:color w:val="000000" w:themeColor="text1"/>
          <w:sz w:val="24"/>
          <w:szCs w:val="24"/>
        </w:rPr>
        <w:t>защитную</w:t>
      </w:r>
      <w:r w:rsidRPr="003377B9">
        <w:rPr>
          <w:rFonts w:ascii="Times New Roman" w:hAnsi="Times New Roman" w:cs="Times New Roman"/>
          <w:color w:val="FF0000"/>
          <w:sz w:val="24"/>
          <w:szCs w:val="24"/>
        </w:rPr>
        <w:t xml:space="preserve"> </w:t>
      </w:r>
      <w:r w:rsidRPr="003377B9">
        <w:rPr>
          <w:rFonts w:ascii="Times New Roman" w:hAnsi="Times New Roman" w:cs="Times New Roman"/>
          <w:sz w:val="24"/>
          <w:szCs w:val="24"/>
        </w:rPr>
        <w:t xml:space="preserve">функцию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author":[{"dropping-particle":"","family":"Ursin","given":"G.","non-dropping-particle":"","parse-names":false,"suffix":""},{"dropping-particle":"","family":"Longnecker","given":"M.P.","non-dropping-particle":"","parse-names":false,"suffix":""},{"dropping-particle":"","family":"Haile","given":"R.W.","non-dropping-particle":"","parse-names":false,"suffix":""},{"dropping-particle":"","family":"Greenland","given":"S.","non-dropping-particle":"","parse-names":false,"suffix":""}],"id":"ITEM-1","issued":{"date-parts":[["0"]]},"title":"A Meta-Analysis of Body Mass Index and Risk of Premenopausal Breast Cancer","type":"article"},"uris":["http://www.mendeley.com/documents/?uuid=e963079e-b995-47cf-9ff3-aefce81967cd"]}],"mendeley":{"formattedCitation":"[Ursin и др., ]","plainTextFormattedCitation":"[Ursin и др., ]","previouslyFormattedCitation":"[Ursin и др., ]"},"properties":{"noteIndex":0},"schema":"https://github.com/citation-style-language/schema/raw/master/csl-citation.json"}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[Ursin и др., ]</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Ожирение может по-разному влиять на развитие разных подтипов рака. Так показано, что  у женщин моложе 50 лет избыточный вес встре</w:t>
      </w:r>
      <w:r w:rsidR="00023447">
        <w:rPr>
          <w:rFonts w:ascii="Times New Roman" w:hAnsi="Times New Roman" w:cs="Times New Roman"/>
          <w:sz w:val="24"/>
          <w:szCs w:val="24"/>
        </w:rPr>
        <w:t>чается</w:t>
      </w:r>
      <w:r w:rsidRPr="003377B9">
        <w:rPr>
          <w:rFonts w:ascii="Times New Roman" w:hAnsi="Times New Roman" w:cs="Times New Roman"/>
          <w:sz w:val="24"/>
          <w:szCs w:val="24"/>
        </w:rPr>
        <w:t xml:space="preserve"> чаще при диагнозе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/PR</w:t>
      </w:r>
      <w:r w:rsidRPr="003377B9">
        <w:rPr>
          <w:rFonts w:ascii="Times New Roman" w:hAnsi="Times New Roman" w:cs="Times New Roman"/>
          <w:sz w:val="24"/>
          <w:szCs w:val="24"/>
          <w:vertAlign w:val="superscript"/>
        </w:rPr>
        <w:t xml:space="preserve">− </w:t>
      </w:r>
      <w:r w:rsidRPr="003377B9">
        <w:rPr>
          <w:rFonts w:ascii="Times New Roman" w:hAnsi="Times New Roman" w:cs="Times New Roman"/>
          <w:sz w:val="24"/>
          <w:szCs w:val="24"/>
        </w:rPr>
        <w:t>подтипа РМЖ, чем при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а у женщин пожилого возраста ожирение встречается реже при </w:t>
      </w:r>
      <w:r w:rsidRPr="003377B9">
        <w:rPr>
          <w:rFonts w:ascii="Times New Roman" w:hAnsi="Times New Roman" w:cs="Times New Roman"/>
          <w:sz w:val="24"/>
          <w:szCs w:val="24"/>
          <w:lang w:val="en-US"/>
        </w:rPr>
        <w:t>PR</w:t>
      </w:r>
      <w:r w:rsidRPr="003377B9">
        <w:rPr>
          <w:rFonts w:ascii="Times New Roman" w:hAnsi="Times New Roman" w:cs="Times New Roman"/>
          <w:sz w:val="24"/>
          <w:szCs w:val="24"/>
          <w:vertAlign w:val="superscript"/>
        </w:rPr>
        <w:t xml:space="preserve">− </w:t>
      </w:r>
      <w:r w:rsidRPr="003377B9">
        <w:rPr>
          <w:rFonts w:ascii="Times New Roman" w:hAnsi="Times New Roman" w:cs="Times New Roman"/>
          <w:sz w:val="24"/>
          <w:szCs w:val="24"/>
        </w:rPr>
        <w:t xml:space="preserve">опухолях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{"citationItems":[{"id":"ITEM-1","itemData":{"DOI":"10.1093/jnci/djq526","author":[{"dropping-particle":"","family":"Yang","given":"Xiaohong R","non-dropping-particle":"","parse-names":false,"suffix":""},{"dropping-particle":"","family":"Chang-claude","given":"Jenny","non-dropping-particle":"","parse-names":false,"suffix":""},{"dropping-particle":"","family":"Goode","given":"Ellen L","non-dropping-particle":"","parse-names":false,"suffix":""},{"dropping-particle":"","family":"Couch","given":"Fergus J","non-dropping-particle":"","parse-names":false,"suffix":""},{"dropping-particle":"","family":"Nevanlinna","given":"Heli","non-dropping-particle":"","parse-names":false,"suffix":""},{"dropping-particle":"","family":"Milne","given":"Roger L","non-dropping-particle":"","parse-names":false,"suffix":""},{"dropping-particle":"","family":"Gaudet","given":"Mia","non-dropping-particle":"","parse-names":false,"suffix":""},{"dropping-particle":"","family":"Schmidt","given":"Marjanka K","non-dropping-particle":"","parse-names":false,"suffix":""},{"dropping-particle":"","family":"Sinn","given":"Peter","non-dropping-particle":"","parse-names":false,"suffix":""},{"dropping-particle":"","family":"Vrieling","given":"Alina","non-dropping-particle":"","parse-names":false,"suffix":""},{"dropping-particle":"","family":"Heikkinen","given":"Tuomas","non-dropping-particle":"","parse-names":false,"suffix":""},{"dropping-particle":"","family":"Aittomäki","given":"Kristiina","non-dropping-particle":"","parse-names":false,"suffix":""},{"dropping-particle":"","family":"Heikkilä","given":"Päivi","non-dropping-particle":"","parse-names":false,"suffix":""},{"dropping-particle":"","family":"Blomqvist","given":"Carl","non-dropping-particle":"","parse-names":false,"suffix":""},{"dropping-particle":"","family":"Lissowska","given":"Jolanta","non-dropping-particle":"","parse-names":false,"suffix":""},{"dropping-particle":"","family":"Peplonska","given":"Beata","non-dropping-particle":"","parse-names":false,"suffix":""},{"dropping-particle":"","family":"Chanock","given":"Stephen","non-dropping-particle":"","parse-names":false,"suffix":""},{"dropping-particle":"","family":"Figueroa","given":"Jonine","non-dropping-particle":"","parse-names":false,"suffix":""},{"dropping-particle":"","family":"Brinton","given":"Louise","non-dropping-particle":"","parse-names":false,"suffix":""},{"dropping-particle":"","family":"Hall","given":"Per","non-dropping-particle":"","parse-names":false,"suffix":""},{"dropping-particle":"","family":"Czene","given":"Kamila","non-dropping-particle":"","parse-names":false,"suffix":""},{"dropping-particle":"","family":"Humphreys","given":"Keith","non-dropping-particle":"","parse-names":false,"suffix":""},{"dropping-particle":"","family":"Darabi","given":"Hatef","non-dropping-particle":"","parse-names":false,"suffix":""},{"dropping-particle":"","family":"Liu","given":"Jianjun","non-dropping-particle":"","parse-names":false,"suffix":""},{"dropping-particle":"Van","family":"Veer","given":"Laura J","non-dropping-particle":"","parse-names":false,"suffix":""},{"dropping-particle":"Van","family":"Leeuwen","given":"Flora E","non-dropping-particle":"","parse-names":false,"suffix":""},{"dropping-particle":"","family":"Andrulis","given":"L","non-dropping-particle":"","parse-names":false,"suffix":""},{"dropping-particle":"","family":"Glendon","given":"Gord","non-dropping-particle":"","parse-names":false,"suffix":""},{"dropping-particle":"","family":"Knight","given":"Julia A","non-dropping-particle":"","parse-names":false,"suffix":""},{"dropping-particle":"","family":"Mulligan","given":"Anna Marie","non-dropping-particle":"","parse-names":false,"suffix":""},{"dropping-particle":"","family":"Malley","given":"Frances P O","non-dropping-particle":"","parse-names":false,"suffix":""},{"dropping-particle":"","family":"Weerasooriya","given":"Nayana","non-dropping-particle":"","parse-names":false,"suffix":""},{"dropping-particle":"","family":"John","given":"Esther M","non-dropping-particle":"","parse-names":false,"suffix":""},{"dropping-particle":"","family":"Beckmann","given":"Matthias W","non-dropping-particle":"","parse-names":false,"suffix":""},{"dropping-particle":"","family":"Hartmann","given":"Arndt","non-dropping-particle":"","parse-names":false,"suffix":""},{"dropping-particle":"","family":"Weihbrecht","given":"Sebastian B","non-dropping-particle":"","parse-names":false,"suffix":""},{"dropping-particle":"","family":"Wachter","given":"David L","non-dropping-particle":"","parse-names":false,"suffix":""},{"dropping-particle":"","family":"Jud","given":"Sebastian M","non-dropping-particle":"","parse-names":false,"suffix":""},{"dropping-particle":"","family":"Loehberg","given":"Christian R","non-dropping-particle":"","parse-names":false,"suffix":""},{"dropping-particle":"","family":"Baglietto","given":"Laura","non-dropping-particle":"","parse-names":false,"suffix":""},{"dropping-particle":"","family":"English","given":"Dallas R","non-dropping-particle":"","parse-names":false,"suffix":""},{"dropping-particle":"","family":"Giles","given":"Graham G","non-dropping-particle":"","parse-names":false,"suffix":""},{"dropping-particle":"","family":"Mclean","given":"Catriona A","non-dropping-particle":"","parse-names":false,"suffix":""},{"dropping-particle":"","family":"Severi","given":"Gianluca","non-dropping-particle":"","parse-names":false,"suffix":""},{"dropping-particle":"","family":"Lambrechts","given":"Diether","non-dropping-particle":"","parse-names":false,"suffix":""},{"dropping-particle":"","family":"Vandorpe","given":"Thijs","non-dropping-particle":"","parse-names":false,"suffix":""},{"dropping-particle":"","family":"Weltens","given":"Caroline","non-dropping-particle":"","parse-names":false,"suffix":""},{"dropping-particle":"","family":"Paridaens","given":"Robert","non-dropping-particle":"","parse-names":false,"suffix":""},{"dropping-particle":"","family":"Smeets","given":"Ann","non-dropping-particle":"","parse-names":false,"suffix":""},{"dropping-particle":"","family":"Neven","given":"Patrick","non-dropping-particle":"","parse-names":false,"suffix":""},{"dropping-particle":"","family":"Wildiers","given":"Hans","non-dropping-particle":"","parse-names":false,"suffix":""},{"dropping-particle":"","family":"Balasubramanian","given":"Sabapathy P","non-dropping-particle":"","parse-names":false,"suffix":""},{"dropping-particle":"","family":"Reed","given":"Malcolm W R","non-dropping-particle":"","parse-names":false,"suffix":""},{"dropping-particle":"","family":"Dörk","given":"Thilo","non-dropping-particle":"","parse-names":false,"suffix":""},{"dropping-particle":"","family":"Bremer","given":"Michael","non-dropping-particle":"","parse-names":false,"suffix":""},{"dropping-particle":"","family":"Meyer","given":"Andreas","non-dropping-particle":"","parse-names":false,"suffix":""},{"dropping-particle":"","family":"Karstens","given":"Johann H","non-dropping-particle":"","parse-names":false,"suffix":""},{"dropping-particle":"","family":"Ay","given":"Aysun","non-dropping-particle":"","parse-names":false,"suffix":""}],"id":"ITEM-1","issue":"3","issued":{"date-parts":[["2011"]]},"title":"Associations of Breast Cancer Risk Factors With Tumor Subtypes : A Pooled Analysis From the Breast Cancer Association Consortium Studies","type":"article-journal","volume":"103"},"uris":["http://www.mendeley.com/documents/?uuid=279f02c4-7918-4fed-9a37-2179a1f01639"]}],"mendeley":{"formattedCitation":"[Yang и др., 2011]","plainTextFormattedCitation":"[Yang и др., 2011]","previouslyFormattedCitation":"[Yang и др., 2011]"},"properties":{"noteIndex":0},"schema":"https://github.com/citation-style-language/schema/raw/master/csl-citation.json"}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[Yang и др., 2011]</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p>
    <w:p w14:paraId="3A1A9876" w14:textId="77777777" w:rsidR="001F1445" w:rsidRDefault="003377B9" w:rsidP="003377B9">
      <w:pPr>
        <w:spacing w:line="360" w:lineRule="auto"/>
        <w:rPr>
          <w:rFonts w:ascii="Times New Roman" w:hAnsi="Times New Roman" w:cs="Times New Roman"/>
          <w:color w:val="000000" w:themeColor="text1"/>
          <w:sz w:val="24"/>
          <w:szCs w:val="24"/>
        </w:rPr>
      </w:pPr>
      <w:r w:rsidRPr="003377B9">
        <w:rPr>
          <w:rFonts w:ascii="Times New Roman" w:hAnsi="Times New Roman" w:cs="Times New Roman"/>
          <w:sz w:val="24"/>
          <w:szCs w:val="24"/>
        </w:rPr>
        <w:t>Отсутствие детей и более позднее рождение первенца коррелирует с риском развития опухолей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или 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но не с развитием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подтипа. Кроме того, каждое последующее рождение ребенка снижает риск возникновения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/PR</w:t>
      </w:r>
      <w:r w:rsidRPr="003377B9">
        <w:rPr>
          <w:rFonts w:ascii="Times New Roman" w:hAnsi="Times New Roman" w:cs="Times New Roman"/>
          <w:sz w:val="24"/>
          <w:szCs w:val="24"/>
          <w:vertAlign w:val="superscript"/>
        </w:rPr>
        <w:t xml:space="preserve">+ </w:t>
      </w:r>
      <w:r w:rsidRPr="003377B9">
        <w:rPr>
          <w:rFonts w:ascii="Times New Roman" w:hAnsi="Times New Roman" w:cs="Times New Roman"/>
          <w:sz w:val="24"/>
          <w:szCs w:val="24"/>
        </w:rPr>
        <w:t>карцином, но не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/PR</w:t>
      </w:r>
      <w:r w:rsidRPr="003377B9">
        <w:rPr>
          <w:rFonts w:ascii="Times New Roman" w:hAnsi="Times New Roman" w:cs="Times New Roman"/>
          <w:sz w:val="24"/>
          <w:szCs w:val="24"/>
          <w:vertAlign w:val="superscript"/>
        </w:rPr>
        <w:t xml:space="preserve">−  </w:t>
      </w:r>
      <w:r w:rsidRPr="003377B9">
        <w:rPr>
          <w:rFonts w:ascii="Times New Roman" w:hAnsi="Times New Roman" w:cs="Times New Roman"/>
          <w:sz w:val="24"/>
          <w:szCs w:val="24"/>
          <w:vertAlign w:val="superscript"/>
        </w:rPr>
        <w:fldChar w:fldCharType="begin" w:fldLock="1"/>
      </w:r>
      <w:r w:rsidRPr="003377B9">
        <w:rPr>
          <w:rFonts w:ascii="Times New Roman" w:hAnsi="Times New Roman" w:cs="Times New Roman"/>
          <w:sz w:val="24"/>
          <w:szCs w:val="24"/>
          <w:vertAlign w:val="superscript"/>
        </w:rPr>
        <w:instrText>ADDIN CSL_CITATION {"citationItems":[{"id":"ITEM-1","itemData":{"author":[{"dropping-particle":"","family":"Althuis","given":"Michelle D","non-dropping-particle":"","parse-names":false,"suffix":""},{"dropping-particle":"","family":"Fergenbaum","given":"Jennifer H","non-dropping-particle":"","parse-names":false,"suffix":""},{"dropping-particle":"","family":"Brinton","given":"Louise A","non-dropping-particle":"","parse-names":false,"suffix":""},{"dropping-particle":"","family":"Madigan","given":"M Patricia","non-dropping-particle":"","parse-names":false,"suffix":""},{"dropping-particle":"","family":"Sherman","given":"Mark E","non-dropping-particle":"","parse-names":false,"suffix":""}],"id":"ITEM-1","issue":"October","issued":{"date-parts":[["2004"]]},"page":"1558-1569","title":"Etiology of Hormone Receptor – Defined Breast Cancer : A Systematic Review of the Literature","type":"article-journal","volume":"13"},"uris":["http://www.mendeley.com/documents/?uuid=f35a52e6-14c8-497a-9ce6-0d10d2697a1a"]}],"mendeley":{"formattedCitation":"[Althuis и др., 2004]","manualFormatting":"[Althuis и др., 2004;","plainTextFormattedCitation":"[Althuis и др., 2004]","previouslyFormattedCitation":"[Althuis и др., 2004]"},"properties":{"noteIndex":0},"schema":"https://github.com/citation-style-language/schema/raw/master/csl-citation.json"}</w:instrText>
      </w:r>
      <w:r w:rsidRPr="003377B9">
        <w:rPr>
          <w:rFonts w:ascii="Times New Roman" w:hAnsi="Times New Roman" w:cs="Times New Roman"/>
          <w:sz w:val="24"/>
          <w:szCs w:val="24"/>
          <w:vertAlign w:val="superscript"/>
        </w:rPr>
        <w:fldChar w:fldCharType="separate"/>
      </w:r>
      <w:r w:rsidRPr="003377B9">
        <w:rPr>
          <w:rFonts w:ascii="Times New Roman" w:hAnsi="Times New Roman" w:cs="Times New Roman"/>
          <w:noProof/>
          <w:sz w:val="24"/>
          <w:szCs w:val="24"/>
        </w:rPr>
        <w:t>[Althuis и др., 2004;</w:t>
      </w:r>
      <w:r w:rsidRPr="003377B9">
        <w:rPr>
          <w:rFonts w:ascii="Times New Roman" w:hAnsi="Times New Roman" w:cs="Times New Roman"/>
          <w:sz w:val="24"/>
          <w:szCs w:val="24"/>
          <w:vertAlign w:val="superscript"/>
        </w:rPr>
        <w:fldChar w:fldCharType="end"/>
      </w:r>
      <w:r w:rsidRPr="003377B9">
        <w:rPr>
          <w:rFonts w:ascii="Times New Roman" w:hAnsi="Times New Roman" w:cs="Times New Roman"/>
          <w:sz w:val="24"/>
          <w:szCs w:val="24"/>
          <w:vertAlign w:val="superscript"/>
        </w:rPr>
        <w:t xml:space="preserve"> </w:t>
      </w:r>
      <w:r w:rsidRPr="003377B9">
        <w:rPr>
          <w:rFonts w:ascii="Times New Roman" w:hAnsi="Times New Roman" w:cs="Times New Roman"/>
          <w:sz w:val="24"/>
          <w:szCs w:val="24"/>
          <w:vertAlign w:val="superscript"/>
        </w:rPr>
        <w:fldChar w:fldCharType="begin" w:fldLock="1"/>
      </w:r>
      <w:r w:rsidRPr="003377B9">
        <w:rPr>
          <w:rFonts w:ascii="Times New Roman" w:hAnsi="Times New Roman" w:cs="Times New Roman"/>
          <w:sz w:val="24"/>
          <w:szCs w:val="24"/>
          <w:vertAlign w:val="superscript"/>
        </w:rPr>
        <w:instrText>ADDIN CSL_CITATION {"citationItems":[{"id":"ITEM-1","itemData":{"DOI":"10.1093/jnci/djq526","author":[{"dropping-particle":"","family":"Yang","given":"Xiaohong R","non-dropping-particle":"","parse-names":false,"suffix":""},{"dropping-particle":"","family":"Chang-claude","given":"Jenny","non-dropping-particle":"","parse-names":false,"suffix":""},{"dropping-particle":"","family":"Goode","given":"Ellen L","non-dropping-particle":"","parse-names":false,"suffix":""},{"dropping-particle":"","family":"Couch","given":"Fergus J","non-dropping-particle":"","parse-names":false,"suffix":""},{"dropping-particle":"","family":"Nevanlinna","given":"Heli","non-dropping-particle":"","parse-names":false,"suffix":""},{"dropping-particle":"","family":"Milne","given":"Roger L","non-dropping-particle":"","parse-names":false,"suffix":""},{"dropping-particle":"","family":"Gaudet","given":"Mia","non-dropping-particle":"","parse-names":false,"suffix":""},{"dropping-particle":"","family":"Schmidt","given":"Marjanka K","non-dropping-particle":"","parse-names":false,"suffix":""},{"dropping-particle":"","family":"Sinn","given":"Peter","non-dropping-particle":"","parse-names":false,"suffix":""},{"dropping-particle":"","family":"Vrieling","given":"Alina","non-dropping-particle":"","parse-names":false,"suffix":""},{"dropping-particle":"","family":"Heikkinen","given":"Tuomas","non-dropping-particle":"","parse-names":false,"suffix":""},{"dropping-particle":"","family":"Aittomäki","given":"Kristiina","non-dropping-particle":"","parse-names":false,"suffix":""},{"dropping-particle":"","family":"Heikkilä","given":"Päivi","non-dropping-particle":"","parse-names":false,"suffix":""},{"dropping-particle":"","family":"Blomqvist","given":"Carl","non-dropping-particle":"","parse-names":false,"suffix":""},{"dropping-particle":"","family":"Lissowska","given":"Jolanta","non-dropping-particle":"","parse-names":false,"suffix":""},{"dropping-particle":"","family":"Peplonska","given":"Beata","non-dropping-particle":"","parse-names":false,"suffix":""},{"dropping-particle":"","family":"Chanock","given":"Stephen","non-dropping-particle":"","parse-names":false,"suffix":""},{"dropping-particle":"","family":"Figueroa","given":"Jonine","non-dropping-particle":"","parse-names":false,"suffix":""},{"dropping-particle":"","family":"Brinton","given":"Louise","non-dropping-particle":"","parse-names":false,"suffix":""},{"dropping-particle":"","family":"Hall","given":"Per","non-dropping-particle":"","parse-names":false,"suffix":""},{"dropping-particle":"","family":"Czene","given":"Kamila","non-dropping-particle":"","parse-names":false,"suffix":""},{"dropping-particle":"","family":"Humphreys","given":"Keith","non-dropping-particle":"","parse-names":false,"suffix":""},{"dropping-particle":"","family":"Darabi","given":"Hatef","non-dropping-particle":"","parse-names":false,"suffix":""},{"dropping-particle":"","family":"Liu","given":"Jianjun","non-dropping-particle":"","parse-names":false,"suffix":""},{"dropping-particle":"Van","family":"Veer","given":"Laura J","non-dropping-particle":"","parse-names":false,"suffix":""},{"dropping-particle":"Van","family":"Leeuwen","given":"Flora E","non-dropping-particle":"","parse-names":false,"suffix":""},{"dropping-particle":"","family":"Andrulis","given":"L","non-dropping-particle":"","parse-names":false,"suffix":""},{"dropping-particle":"","family":"Glendon","given":"Gord","non-dropping-particle":"","parse-names":false,"suffix":""},{"dropping-particle":"","family":"Knight","given":"Julia A","non-dropping-particle":"","parse-names":false,"suffix":""},{"dropping-particle":"","family":"Mulligan","given":"Anna Marie","non-dropping-particle":"","parse-names":false,"suffix":""},{"dropping-particle":"","family":"Malley","given":"Frances P O","non-dropping-particle":"","parse-names":false,"suffix":""},{"dropping-particle":"","family":"Weerasooriya","given":"Nayana","non-dropping-particle":"","parse-names":false,"suffix":""},{"dropping-particle":"","family":"John","given":"Esther M","non-dropping-particle":"","parse-names":false,"suffix":""},{"dropping-particle":"","family":"Beckmann","given":"Matthias W","non-dropping-particle":"","parse-names":false,"suffix":""},{"dropping-particle":"","family":"Hartmann","given":"Arndt","non-dropping-particle":"","parse-names":false,"suffix":""},{"dropping-particle":"","family":"Weihbrecht","given":"Sebastian B","non-dropping-particle":"","parse-names":false,"suffix":""},{"dropping-particle":"","family":"Wachter","given":"David L","non-dropping-particle":"","parse-names":false,"suffix":""},{"dropping-particle":"","family":"Jud","given":"Sebastian M","non-dropping-particle":"","parse-names":false,"suffix":""},{"dropping-particle":"","family":"Loehberg","given":"Christian R","non-dropping-particle":"","parse-names":false,"suffix":""},{"dropping-particle":"","family":"Baglietto","given":"Laura","non-dropping-particle":"","parse-names":false,"suffix":""},{"dropping-particle":"","family":"English","given":"Dallas R","non-dropping-particle":"","parse-names":false,"suffix":""},{"dropping-particle":"","family":"Giles","given":"Graham G","non-dropping-particle":"","parse-names":false,"suffix":""},{"dropping-particle":"","family":"Mclean","given":"Catriona A","non-dropping-particle":"","parse-names":false,"suffix":""},{"dropping-particle":"","family":"Severi","given":"Gianluca","non-dropping-particle":"","parse-names":false,"suffix":""},{"dropping-particle":"","family":"Lambrechts","given":"Diether","non-dropping-particle":"","parse-names":false,"suffix":""},{"dropping-particle":"","family":"Vandorpe","given":"Thijs","non-dropping-particle":"","parse-names":false,"suffix":""},{"dropping-particle":"","family":"Weltens","given":"Caroline","non-dropping-particle":"","parse-names":false,"suffix":""},{"dropping-particle":"","family":"Paridaens","given":"Robert","non-dropping-particle":"","parse-names":false,"suffix":""},{"dropping-particle":"","family":"Smeets","given":"Ann","non-dropping-particle":"","parse-names":false,"suffix":""},{"dropping-particle":"","family":"Neven","given":"Patrick","non-dropping-particle":"","parse-names":false,"suffix":""},{"dropping-particle":"","family":"Wildiers","given":"Hans","non-dropping-particle":"","parse-names":false,"suffix":""},{"dropping-particle":"","family":"Balasubramanian","given":"Sabapathy P","non-dropping-particle":"","parse-names":false,"suffix":""},{"dropping-particle":"","family":"Reed","given":"Malcolm W R","non-dropping-particle":"","parse-names":false,"suffix":""},{"dropping-particle":"","family":"Dörk","given":"Thilo","non-dropping-particle":"","parse-names":false,"suffix":""},{"dropping-particle":"","family":"Bremer","given":"Michael","non-dropping-particle":"","parse-names":false,"suffix":""},{"dropping-particle":"","family":"Meyer","given":"Andreas","non-dropping-particle":"","parse-names":false,"suffix":""},{"dropping-particle":"","family":"Karstens","given":"Johann H","non-dropping-particle":"","parse-names":false,"suffix":""},{"dropping-particle":"","family":"Ay","given":"Aysun","non-dropping-particle":"","parse-names":false,"suffix":""}],"id":"ITEM-1","issue":"3","issued":{"date-parts":[["2011"]]},"title":"Associations of Breast Cancer Risk Factors With Tumor Subtypes : A Pooled Analysis From the Breast Cancer Association Consortium Studies","type":"article-journal","volume":"103"},"uris":["http://www.mendeley.com/documents/?uuid=279f02c4-7918-4fed-9a37-2179a1f01639"]}],"mendeley":{"formattedCitation":"[Yang и др., 2011]","manualFormatting":"Yang и др., 2011]","plainTextFormattedCitation":"[Yang и др., 2011]","previouslyFormattedCitation":"[Yang и др., 2011]"},"properties":{"noteIndex":0},"schema":"https://github.com/citation-style-language/schema/raw/master/csl-citation.json"}</w:instrText>
      </w:r>
      <w:r w:rsidRPr="003377B9">
        <w:rPr>
          <w:rFonts w:ascii="Times New Roman" w:hAnsi="Times New Roman" w:cs="Times New Roman"/>
          <w:sz w:val="24"/>
          <w:szCs w:val="24"/>
          <w:vertAlign w:val="superscript"/>
        </w:rPr>
        <w:fldChar w:fldCharType="separate"/>
      </w:r>
      <w:r w:rsidRPr="003377B9">
        <w:rPr>
          <w:rFonts w:ascii="Times New Roman" w:hAnsi="Times New Roman" w:cs="Times New Roman"/>
          <w:noProof/>
          <w:sz w:val="24"/>
          <w:szCs w:val="24"/>
        </w:rPr>
        <w:t>Yang и др., 2011]</w:t>
      </w:r>
      <w:r w:rsidRPr="003377B9">
        <w:rPr>
          <w:rFonts w:ascii="Times New Roman" w:hAnsi="Times New Roman" w:cs="Times New Roman"/>
          <w:sz w:val="24"/>
          <w:szCs w:val="24"/>
          <w:vertAlign w:val="superscript"/>
        </w:rPr>
        <w:fldChar w:fldCharType="end"/>
      </w:r>
      <w:r w:rsidRPr="003377B9">
        <w:rPr>
          <w:rFonts w:ascii="Times New Roman" w:hAnsi="Times New Roman" w:cs="Times New Roman"/>
          <w:sz w:val="24"/>
          <w:szCs w:val="24"/>
        </w:rPr>
        <w:t>.</w:t>
      </w:r>
      <w:r w:rsidR="001F1445" w:rsidRPr="001F1445">
        <w:rPr>
          <w:rFonts w:ascii="Times New Roman" w:hAnsi="Times New Roman" w:cs="Times New Roman"/>
          <w:color w:val="000000" w:themeColor="text1"/>
          <w:sz w:val="24"/>
          <w:szCs w:val="24"/>
        </w:rPr>
        <w:t xml:space="preserve"> </w:t>
      </w:r>
    </w:p>
    <w:p w14:paraId="29F30AF5" w14:textId="6DC47073" w:rsidR="003377B9" w:rsidRPr="003377B9" w:rsidRDefault="00D263FC" w:rsidP="003377B9">
      <w:pPr>
        <w:spacing w:line="360" w:lineRule="auto"/>
        <w:rPr>
          <w:rFonts w:ascii="Times New Roman" w:hAnsi="Times New Roman" w:cs="Times New Roman"/>
          <w:sz w:val="24"/>
          <w:szCs w:val="24"/>
        </w:rPr>
      </w:pPr>
      <w:r>
        <w:rPr>
          <w:rFonts w:ascii="Times New Roman" w:hAnsi="Times New Roman" w:cs="Times New Roman"/>
          <w:color w:val="000000" w:themeColor="text1"/>
          <w:sz w:val="24"/>
          <w:szCs w:val="24"/>
        </w:rPr>
        <w:t>У</w:t>
      </w:r>
      <w:r w:rsidR="001F1445">
        <w:rPr>
          <w:rFonts w:ascii="Times New Roman" w:hAnsi="Times New Roman" w:cs="Times New Roman"/>
          <w:color w:val="000000" w:themeColor="text1"/>
          <w:sz w:val="24"/>
          <w:szCs w:val="24"/>
        </w:rPr>
        <w:t>потребление алкоголя также негативно сказыва</w:t>
      </w:r>
      <w:r>
        <w:rPr>
          <w:rFonts w:ascii="Times New Roman" w:hAnsi="Times New Roman" w:cs="Times New Roman"/>
          <w:color w:val="000000" w:themeColor="text1"/>
          <w:sz w:val="24"/>
          <w:szCs w:val="24"/>
        </w:rPr>
        <w:t>е</w:t>
      </w:r>
      <w:r w:rsidR="001F1445">
        <w:rPr>
          <w:rFonts w:ascii="Times New Roman" w:hAnsi="Times New Roman" w:cs="Times New Roman"/>
          <w:color w:val="000000" w:themeColor="text1"/>
          <w:sz w:val="24"/>
          <w:szCs w:val="24"/>
        </w:rPr>
        <w:t xml:space="preserve">тся на риске </w:t>
      </w:r>
      <w:r>
        <w:rPr>
          <w:rFonts w:ascii="Times New Roman" w:hAnsi="Times New Roman" w:cs="Times New Roman"/>
          <w:color w:val="000000" w:themeColor="text1"/>
          <w:sz w:val="24"/>
          <w:szCs w:val="24"/>
        </w:rPr>
        <w:t xml:space="preserve">развития </w:t>
      </w:r>
      <w:r w:rsidR="001F1445">
        <w:rPr>
          <w:rFonts w:ascii="Times New Roman" w:hAnsi="Times New Roman" w:cs="Times New Roman"/>
          <w:color w:val="000000" w:themeColor="text1"/>
          <w:sz w:val="24"/>
          <w:szCs w:val="24"/>
        </w:rPr>
        <w:t>РМЖ</w:t>
      </w:r>
      <w:r w:rsidR="001F1445" w:rsidRPr="001F1445">
        <w:rPr>
          <w:rFonts w:ascii="Times New Roman" w:hAnsi="Times New Roman" w:cs="Times New Roman"/>
          <w:color w:val="000000" w:themeColor="text1"/>
          <w:sz w:val="24"/>
          <w:szCs w:val="24"/>
        </w:rPr>
        <w:t xml:space="preserve">. Употребление алкогольных напитков у женщин вызывает повышение уровня эндогенных эстрогенов, </w:t>
      </w:r>
      <w:r w:rsidR="001C7718">
        <w:rPr>
          <w:rFonts w:ascii="Times New Roman" w:hAnsi="Times New Roman" w:cs="Times New Roman"/>
          <w:color w:val="000000" w:themeColor="text1"/>
          <w:sz w:val="24"/>
          <w:szCs w:val="24"/>
        </w:rPr>
        <w:t>которые</w:t>
      </w:r>
      <w:r w:rsidR="001C7718" w:rsidRPr="001C7718">
        <w:rPr>
          <w:rFonts w:ascii="Times New Roman" w:hAnsi="Times New Roman" w:cs="Times New Roman"/>
          <w:color w:val="000000" w:themeColor="text1"/>
          <w:sz w:val="24"/>
          <w:szCs w:val="24"/>
        </w:rPr>
        <w:t xml:space="preserve"> являются хорошо известными активаторами клеточной </w:t>
      </w:r>
      <w:r w:rsidR="001C7718" w:rsidRPr="001C7718">
        <w:rPr>
          <w:rFonts w:ascii="Times New Roman" w:hAnsi="Times New Roman" w:cs="Times New Roman"/>
          <w:color w:val="000000" w:themeColor="text1"/>
          <w:sz w:val="24"/>
          <w:szCs w:val="24"/>
        </w:rPr>
        <w:lastRenderedPageBreak/>
        <w:t>пролиферации</w:t>
      </w:r>
      <w:r w:rsidR="001C7718">
        <w:rPr>
          <w:rFonts w:ascii="Times New Roman" w:hAnsi="Times New Roman" w:cs="Times New Roman"/>
          <w:color w:val="000000" w:themeColor="text1"/>
          <w:sz w:val="24"/>
          <w:szCs w:val="24"/>
        </w:rPr>
        <w:t xml:space="preserve">. Предполагается, что </w:t>
      </w:r>
      <w:r w:rsidR="001F1445" w:rsidRPr="001F1445">
        <w:rPr>
          <w:rFonts w:ascii="Times New Roman" w:hAnsi="Times New Roman" w:cs="Times New Roman"/>
          <w:color w:val="000000" w:themeColor="text1"/>
          <w:sz w:val="24"/>
          <w:szCs w:val="24"/>
        </w:rPr>
        <w:t>окисление</w:t>
      </w:r>
      <w:r w:rsidR="001C7718">
        <w:rPr>
          <w:rFonts w:ascii="Times New Roman" w:hAnsi="Times New Roman" w:cs="Times New Roman"/>
          <w:color w:val="000000" w:themeColor="text1"/>
          <w:sz w:val="24"/>
          <w:szCs w:val="24"/>
        </w:rPr>
        <w:t xml:space="preserve"> </w:t>
      </w:r>
      <w:r w:rsidR="00D159CE">
        <w:rPr>
          <w:rFonts w:ascii="Times New Roman" w:hAnsi="Times New Roman" w:cs="Times New Roman"/>
          <w:color w:val="000000" w:themeColor="text1"/>
          <w:sz w:val="24"/>
          <w:szCs w:val="24"/>
        </w:rPr>
        <w:t>спирта</w:t>
      </w:r>
      <w:r w:rsidR="001C7718">
        <w:rPr>
          <w:rFonts w:ascii="Times New Roman" w:hAnsi="Times New Roman" w:cs="Times New Roman"/>
          <w:color w:val="000000" w:themeColor="text1"/>
          <w:sz w:val="24"/>
          <w:szCs w:val="24"/>
        </w:rPr>
        <w:t xml:space="preserve"> с помощью алкогольдегидрогеназы</w:t>
      </w:r>
      <w:r w:rsidR="001F1445" w:rsidRPr="001F1445">
        <w:rPr>
          <w:rFonts w:ascii="Times New Roman" w:hAnsi="Times New Roman" w:cs="Times New Roman"/>
          <w:color w:val="000000" w:themeColor="text1"/>
          <w:sz w:val="24"/>
          <w:szCs w:val="24"/>
        </w:rPr>
        <w:t xml:space="preserve"> </w:t>
      </w:r>
      <w:r w:rsidR="001C7718">
        <w:rPr>
          <w:rFonts w:ascii="Times New Roman" w:hAnsi="Times New Roman" w:cs="Times New Roman"/>
          <w:color w:val="000000" w:themeColor="text1"/>
          <w:sz w:val="24"/>
          <w:szCs w:val="24"/>
        </w:rPr>
        <w:t>изменяет метаболическое</w:t>
      </w:r>
      <w:r w:rsidR="001F1445" w:rsidRPr="001F1445">
        <w:rPr>
          <w:rFonts w:ascii="Times New Roman" w:hAnsi="Times New Roman" w:cs="Times New Roman"/>
          <w:color w:val="000000" w:themeColor="text1"/>
          <w:sz w:val="24"/>
          <w:szCs w:val="24"/>
        </w:rPr>
        <w:t xml:space="preserve"> состояние печени</w:t>
      </w:r>
      <w:r w:rsidR="00FA4CC0">
        <w:rPr>
          <w:rFonts w:ascii="Times New Roman" w:hAnsi="Times New Roman" w:cs="Times New Roman"/>
          <w:color w:val="000000" w:themeColor="text1"/>
          <w:sz w:val="24"/>
          <w:szCs w:val="24"/>
        </w:rPr>
        <w:t>;</w:t>
      </w:r>
      <w:r w:rsidR="001F1445" w:rsidRPr="001F1445">
        <w:rPr>
          <w:rFonts w:ascii="Times New Roman" w:hAnsi="Times New Roman" w:cs="Times New Roman"/>
          <w:color w:val="000000" w:themeColor="text1"/>
          <w:sz w:val="24"/>
          <w:szCs w:val="24"/>
        </w:rPr>
        <w:t xml:space="preserve"> </w:t>
      </w:r>
      <w:r w:rsidR="00D159CE">
        <w:rPr>
          <w:rFonts w:ascii="Times New Roman" w:hAnsi="Times New Roman" w:cs="Times New Roman"/>
          <w:color w:val="000000" w:themeColor="text1"/>
          <w:sz w:val="24"/>
          <w:szCs w:val="24"/>
        </w:rPr>
        <w:t>это</w:t>
      </w:r>
      <w:r w:rsidR="001F1445" w:rsidRPr="001F1445">
        <w:rPr>
          <w:rFonts w:ascii="Times New Roman" w:hAnsi="Times New Roman" w:cs="Times New Roman"/>
          <w:color w:val="000000" w:themeColor="text1"/>
          <w:sz w:val="24"/>
          <w:szCs w:val="24"/>
        </w:rPr>
        <w:t xml:space="preserve">, в свою очередь, </w:t>
      </w:r>
      <w:r w:rsidR="001C7718">
        <w:rPr>
          <w:rFonts w:ascii="Times New Roman" w:hAnsi="Times New Roman" w:cs="Times New Roman"/>
          <w:color w:val="000000" w:themeColor="text1"/>
          <w:sz w:val="24"/>
          <w:szCs w:val="24"/>
        </w:rPr>
        <w:t xml:space="preserve">приводит к </w:t>
      </w:r>
      <w:r w:rsidR="001F1445" w:rsidRPr="001F1445">
        <w:rPr>
          <w:rFonts w:ascii="Times New Roman" w:hAnsi="Times New Roman" w:cs="Times New Roman"/>
          <w:color w:val="000000" w:themeColor="text1"/>
          <w:sz w:val="24"/>
          <w:szCs w:val="24"/>
        </w:rPr>
        <w:t>ингиб</w:t>
      </w:r>
      <w:r w:rsidR="001C7718">
        <w:rPr>
          <w:rFonts w:ascii="Times New Roman" w:hAnsi="Times New Roman" w:cs="Times New Roman"/>
          <w:color w:val="000000" w:themeColor="text1"/>
          <w:sz w:val="24"/>
          <w:szCs w:val="24"/>
        </w:rPr>
        <w:t>ированию</w:t>
      </w:r>
      <w:r w:rsidR="001F1445" w:rsidRPr="001F1445">
        <w:rPr>
          <w:rFonts w:ascii="Times New Roman" w:hAnsi="Times New Roman" w:cs="Times New Roman"/>
          <w:color w:val="000000" w:themeColor="text1"/>
          <w:sz w:val="24"/>
          <w:szCs w:val="24"/>
        </w:rPr>
        <w:t xml:space="preserve"> катаболизм</w:t>
      </w:r>
      <w:r w:rsidR="001C7718">
        <w:rPr>
          <w:rFonts w:ascii="Times New Roman" w:hAnsi="Times New Roman" w:cs="Times New Roman"/>
          <w:color w:val="000000" w:themeColor="text1"/>
          <w:sz w:val="24"/>
          <w:szCs w:val="24"/>
        </w:rPr>
        <w:t>а</w:t>
      </w:r>
      <w:r w:rsidR="001F1445" w:rsidRPr="001F1445">
        <w:rPr>
          <w:rFonts w:ascii="Times New Roman" w:hAnsi="Times New Roman" w:cs="Times New Roman"/>
          <w:color w:val="000000" w:themeColor="text1"/>
          <w:sz w:val="24"/>
          <w:szCs w:val="24"/>
        </w:rPr>
        <w:t xml:space="preserve"> половых стероидов, </w:t>
      </w:r>
      <w:r w:rsidR="001C7718" w:rsidRPr="001F1445">
        <w:rPr>
          <w:rFonts w:ascii="Times New Roman" w:hAnsi="Times New Roman" w:cs="Times New Roman"/>
          <w:color w:val="000000" w:themeColor="text1"/>
          <w:sz w:val="24"/>
          <w:szCs w:val="24"/>
        </w:rPr>
        <w:t>чт</w:t>
      </w:r>
      <w:r w:rsidR="001C7718">
        <w:rPr>
          <w:rFonts w:ascii="Times New Roman" w:hAnsi="Times New Roman" w:cs="Times New Roman"/>
          <w:color w:val="000000" w:themeColor="text1"/>
          <w:sz w:val="24"/>
          <w:szCs w:val="24"/>
        </w:rPr>
        <w:t xml:space="preserve">о </w:t>
      </w:r>
      <w:r w:rsidR="001C7718" w:rsidRPr="001F1445">
        <w:rPr>
          <w:rFonts w:ascii="Times New Roman" w:hAnsi="Times New Roman" w:cs="Times New Roman"/>
          <w:color w:val="000000" w:themeColor="text1"/>
          <w:sz w:val="24"/>
          <w:szCs w:val="24"/>
        </w:rPr>
        <w:t xml:space="preserve">способствует развитию </w:t>
      </w:r>
      <w:r w:rsidR="001C7718">
        <w:rPr>
          <w:rFonts w:ascii="Times New Roman" w:hAnsi="Times New Roman" w:cs="Times New Roman"/>
          <w:color w:val="000000" w:themeColor="text1"/>
          <w:sz w:val="24"/>
          <w:szCs w:val="24"/>
        </w:rPr>
        <w:t>РМЖ.</w:t>
      </w:r>
      <w:r w:rsidR="00FA4CC0">
        <w:rPr>
          <w:rFonts w:ascii="Times New Roman" w:hAnsi="Times New Roman" w:cs="Times New Roman"/>
          <w:color w:val="000000" w:themeColor="text1"/>
          <w:sz w:val="24"/>
          <w:szCs w:val="24"/>
        </w:rPr>
        <w:t xml:space="preserve"> </w:t>
      </w:r>
      <w:r w:rsidR="00FA4CC0" w:rsidRPr="00FA4CC0">
        <w:rPr>
          <w:rFonts w:ascii="Times New Roman" w:hAnsi="Times New Roman" w:cs="Times New Roman"/>
          <w:color w:val="000000" w:themeColor="text1"/>
          <w:sz w:val="24"/>
          <w:szCs w:val="24"/>
        </w:rPr>
        <w:t>Экспериментальные и эпидемиологические исследования показывают, что</w:t>
      </w:r>
      <w:r w:rsidR="00922FB6">
        <w:rPr>
          <w:rFonts w:ascii="Times New Roman" w:hAnsi="Times New Roman" w:cs="Times New Roman"/>
          <w:color w:val="000000" w:themeColor="text1"/>
          <w:sz w:val="24"/>
          <w:szCs w:val="24"/>
        </w:rPr>
        <w:t xml:space="preserve"> </w:t>
      </w:r>
      <w:r w:rsidR="00FA4CC0" w:rsidRPr="00FA4CC0">
        <w:rPr>
          <w:rFonts w:ascii="Times New Roman" w:hAnsi="Times New Roman" w:cs="Times New Roman"/>
          <w:color w:val="000000" w:themeColor="text1"/>
          <w:sz w:val="24"/>
          <w:szCs w:val="24"/>
        </w:rPr>
        <w:t>алкогол</w:t>
      </w:r>
      <w:r w:rsidR="00922FB6">
        <w:rPr>
          <w:rFonts w:ascii="Times New Roman" w:hAnsi="Times New Roman" w:cs="Times New Roman"/>
          <w:color w:val="000000" w:themeColor="text1"/>
          <w:sz w:val="24"/>
          <w:szCs w:val="24"/>
        </w:rPr>
        <w:t>ь-индуцированный</w:t>
      </w:r>
      <w:r w:rsidR="00FA4CC0" w:rsidRPr="00FA4CC0">
        <w:rPr>
          <w:rFonts w:ascii="Times New Roman" w:hAnsi="Times New Roman" w:cs="Times New Roman"/>
          <w:color w:val="000000" w:themeColor="text1"/>
          <w:sz w:val="24"/>
          <w:szCs w:val="24"/>
        </w:rPr>
        <w:t xml:space="preserve"> </w:t>
      </w:r>
      <w:r w:rsidR="00922FB6">
        <w:rPr>
          <w:rFonts w:ascii="Times New Roman" w:hAnsi="Times New Roman" w:cs="Times New Roman"/>
          <w:color w:val="000000" w:themeColor="text1"/>
          <w:sz w:val="24"/>
          <w:szCs w:val="24"/>
        </w:rPr>
        <w:t>РМЖ может</w:t>
      </w:r>
      <w:r w:rsidR="00FA4CC0" w:rsidRPr="00FA4CC0">
        <w:rPr>
          <w:rFonts w:ascii="Times New Roman" w:hAnsi="Times New Roman" w:cs="Times New Roman"/>
          <w:color w:val="000000" w:themeColor="text1"/>
          <w:sz w:val="24"/>
          <w:szCs w:val="24"/>
        </w:rPr>
        <w:t xml:space="preserve"> быть связан с повышенной чувствительностью к </w:t>
      </w:r>
      <w:r w:rsidR="00922FB6">
        <w:rPr>
          <w:rFonts w:ascii="Times New Roman" w:hAnsi="Times New Roman" w:cs="Times New Roman"/>
          <w:color w:val="000000" w:themeColor="text1"/>
          <w:sz w:val="24"/>
          <w:szCs w:val="24"/>
          <w:lang w:val="en-US"/>
        </w:rPr>
        <w:t>ER</w:t>
      </w:r>
      <w:r w:rsidR="00922FB6">
        <w:rPr>
          <w:rFonts w:ascii="Times New Roman" w:hAnsi="Times New Roman" w:cs="Times New Roman"/>
          <w:color w:val="000000" w:themeColor="text1"/>
          <w:sz w:val="24"/>
          <w:szCs w:val="24"/>
        </w:rPr>
        <w:t>.</w:t>
      </w:r>
      <w:r w:rsidR="00FA4CC0" w:rsidRPr="00FA4CC0">
        <w:rPr>
          <w:rFonts w:ascii="Times New Roman" w:hAnsi="Times New Roman" w:cs="Times New Roman"/>
          <w:color w:val="000000" w:themeColor="text1"/>
          <w:sz w:val="24"/>
          <w:szCs w:val="24"/>
        </w:rPr>
        <w:t xml:space="preserve"> </w:t>
      </w:r>
      <w:r w:rsidR="00922FB6">
        <w:rPr>
          <w:rFonts w:ascii="Times New Roman" w:hAnsi="Times New Roman" w:cs="Times New Roman"/>
          <w:color w:val="000000" w:themeColor="text1"/>
          <w:sz w:val="24"/>
          <w:szCs w:val="24"/>
        </w:rPr>
        <w:t>Т</w:t>
      </w:r>
      <w:r w:rsidR="00FA4CC0" w:rsidRPr="00FA4CC0">
        <w:rPr>
          <w:rFonts w:ascii="Times New Roman" w:hAnsi="Times New Roman" w:cs="Times New Roman"/>
          <w:color w:val="000000" w:themeColor="text1"/>
          <w:sz w:val="24"/>
          <w:szCs w:val="24"/>
        </w:rPr>
        <w:t>аким образом</w:t>
      </w:r>
      <w:r w:rsidR="00922FB6">
        <w:rPr>
          <w:rFonts w:ascii="Times New Roman" w:hAnsi="Times New Roman" w:cs="Times New Roman"/>
          <w:color w:val="000000" w:themeColor="text1"/>
          <w:sz w:val="24"/>
          <w:szCs w:val="24"/>
        </w:rPr>
        <w:t>,</w:t>
      </w:r>
      <w:r w:rsidR="00FA4CC0" w:rsidRPr="00FA4CC0">
        <w:rPr>
          <w:rFonts w:ascii="Times New Roman" w:hAnsi="Times New Roman" w:cs="Times New Roman"/>
          <w:color w:val="000000" w:themeColor="text1"/>
          <w:sz w:val="24"/>
          <w:szCs w:val="24"/>
        </w:rPr>
        <w:t xml:space="preserve"> связь </w:t>
      </w:r>
      <w:r w:rsidR="00922FB6">
        <w:rPr>
          <w:rFonts w:ascii="Times New Roman" w:hAnsi="Times New Roman" w:cs="Times New Roman"/>
          <w:color w:val="000000" w:themeColor="text1"/>
          <w:sz w:val="24"/>
          <w:szCs w:val="24"/>
        </w:rPr>
        <w:t xml:space="preserve">между употреблением алкоголя и развитием рака </w:t>
      </w:r>
      <w:r w:rsidR="00FA4CC0" w:rsidRPr="00FA4CC0">
        <w:rPr>
          <w:rFonts w:ascii="Times New Roman" w:hAnsi="Times New Roman" w:cs="Times New Roman"/>
          <w:color w:val="000000" w:themeColor="text1"/>
          <w:sz w:val="24"/>
          <w:szCs w:val="24"/>
        </w:rPr>
        <w:t xml:space="preserve">может быть более сильной для </w:t>
      </w:r>
      <w:r w:rsidR="00922FB6">
        <w:rPr>
          <w:rFonts w:ascii="Times New Roman" w:hAnsi="Times New Roman" w:cs="Times New Roman"/>
          <w:color w:val="000000" w:themeColor="text1"/>
          <w:sz w:val="24"/>
          <w:szCs w:val="24"/>
        </w:rPr>
        <w:t xml:space="preserve">подростков и молодых людей в период полового созревания, когда достигается пик пролиферативной активности </w:t>
      </w:r>
      <w:r w:rsidR="00922FB6">
        <w:rPr>
          <w:rFonts w:ascii="Times New Roman" w:hAnsi="Times New Roman" w:cs="Times New Roman"/>
          <w:color w:val="000000" w:themeColor="text1"/>
          <w:sz w:val="24"/>
          <w:szCs w:val="24"/>
          <w:lang w:val="en-US"/>
        </w:rPr>
        <w:t>ER</w:t>
      </w:r>
      <w:r w:rsidR="00922FB6">
        <w:rPr>
          <w:rFonts w:ascii="Times New Roman" w:hAnsi="Times New Roman" w:cs="Times New Roman"/>
          <w:color w:val="000000" w:themeColor="text1"/>
          <w:sz w:val="24"/>
          <w:szCs w:val="24"/>
        </w:rPr>
        <w:t>-позитивных клеток</w:t>
      </w:r>
      <w:r w:rsidRPr="00D263F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204319">
        <w:rPr>
          <w:rFonts w:ascii="Times New Roman" w:hAnsi="Times New Roman" w:cs="Times New Roman"/>
          <w:color w:val="000000" w:themeColor="text1"/>
          <w:sz w:val="24"/>
          <w:szCs w:val="24"/>
        </w:rPr>
        <w:instrText>ADDIN CSL_CITATION {"citationItems":[{"id":"ITEM-1","itemData":{"DOI":"10.1016/j.amepre.2013.10.031","ISSN":"1873-2607","PMID":"24512927","abstract":"CONTEXT Consumption of alcoholic beverages is one of the single most important known and modifiable risk factor for human cancer. Among women, breast cancer is the most common cancer worldwide and the leading cause of cancer-related mortality. Consumption of alcoholic beverages is causally associated with female breast cancer and the association shows a linear dose-response relationship. The role of heavy drinking has been long recognized and even a moderate intake is associated with an increased risk for breast cancer. The present review is an update of the current evidence on the association between alcohol consumption and breast cancer risk. The aim is to gain further insight into this association and to improve our current understanding of the effects of the major modifying factors. EVIDENCE ACQUISITION Epidemiologic and experimental studies published since the most recent International Agency for Research on Cancer (IARC) Monograph on alcoholic beverages were identified in PubMed using a combination of keywords such as alcohol, breast cancer, polymorphisms, menopausal status. EVIDENCE SYNTHESIS Cumulative lifetime consumption, drinking frequency, drinking patterns and timing of exposure each modulate the association between alcohol consumption and breast cancer. Hormonal status, genetic polymorphisms, and nutritional factors may interact with ethanol metabolism and further influence breast cancer risk. CONCLUSIONS Better standardization among experimental and epidemiologic designs in assessing alcohol intake and timing of exposure may improve our understanding of the heterogeneity observed across studies, possibly allowing the quantification of the effects of occasional heavy drinking and the identification of a window of higher susceptibility to breast cancer development.","author":[{"dropping-particle":"","family":"Scoccianti","given":"Chiara","non-dropping-particle":"","parse-names":false,"suffix":""},{"dropping-particle":"","family":"Lauby-Secretan","given":"Béatrice","non-dropping-particle":"","parse-names":false,"suffix":""},{"dropping-particle":"","family":"Bello","given":"Pierre-Yves","non-dropping-particle":"","parse-names":false,"suffix":""},{"dropping-particle":"","family":"Chajes","given":"Véronique","non-dropping-particle":"","parse-names":false,"suffix":""},{"dropping-particle":"","family":"Romieu","given":"Isabelle","non-dropping-particle":"","parse-names":false,"suffix":""}],"container-title":"American journal of preventive medicine","id":"ITEM-1","issue":"3 Suppl 1","issued":{"date-parts":[["2014","3","1"]]},"page":"S16-25","publisher":"Elsevier","title":"Female breast cancer and alcohol consumption: a review of the literature.","type":"article-journal","volume":"46"},"uris":["http://www.mendeley.com/documents/?uuid=93ef5dc8-2ad7-3ac8-9f7e-27503e9089f6"]}],"mendeley":{"formattedCitation":"[Scoccianti и др., 2014]","plainTextFormattedCitation":"[Scoccianti и др., 2014]","previouslyFormattedCitation":"[Scoccianti и др., 2014]"},"properties":{"noteIndex":0},"schema":"https://github.com/citation-style-language/schema/raw/master/csl-citation.json"}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D263FC">
        <w:rPr>
          <w:rFonts w:ascii="Times New Roman" w:hAnsi="Times New Roman" w:cs="Times New Roman"/>
          <w:noProof/>
          <w:color w:val="000000" w:themeColor="text1"/>
          <w:sz w:val="24"/>
          <w:szCs w:val="24"/>
        </w:rPr>
        <w:t>[Scoccianti и др., 2014]</w:t>
      </w:r>
      <w:r>
        <w:rPr>
          <w:rFonts w:ascii="Times New Roman" w:hAnsi="Times New Roman" w:cs="Times New Roman"/>
          <w:color w:val="000000" w:themeColor="text1"/>
          <w:sz w:val="24"/>
          <w:szCs w:val="24"/>
        </w:rPr>
        <w:fldChar w:fldCharType="end"/>
      </w:r>
      <w:r w:rsidR="00922FB6">
        <w:rPr>
          <w:rFonts w:ascii="Times New Roman" w:hAnsi="Times New Roman" w:cs="Times New Roman"/>
          <w:color w:val="000000" w:themeColor="text1"/>
          <w:sz w:val="24"/>
          <w:szCs w:val="24"/>
        </w:rPr>
        <w:t>.</w:t>
      </w:r>
      <w:r w:rsidR="00FA4CC0" w:rsidRPr="00FA4CC0">
        <w:rPr>
          <w:rFonts w:ascii="Times New Roman" w:hAnsi="Times New Roman" w:cs="Times New Roman"/>
          <w:color w:val="000000" w:themeColor="text1"/>
          <w:sz w:val="24"/>
          <w:szCs w:val="24"/>
        </w:rPr>
        <w:t xml:space="preserve"> </w:t>
      </w:r>
    </w:p>
    <w:p w14:paraId="6BF82EDF"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Эти и другие негенетические факторы могут определять предрасположенность к развитию </w:t>
      </w:r>
      <w:r w:rsidRPr="003377B9">
        <w:rPr>
          <w:rFonts w:ascii="Times New Roman" w:hAnsi="Times New Roman" w:cs="Times New Roman"/>
          <w:color w:val="000000" w:themeColor="text1"/>
          <w:sz w:val="24"/>
          <w:szCs w:val="24"/>
        </w:rPr>
        <w:t>того или иного подтипа РМЖ. Однако помимо ряда внешних факторов, влияющих на риск развития заболевания, многие генетические параметры (внутренние факторы) могут значительно способствовать возникновению и прогрессированию болезни.</w:t>
      </w:r>
    </w:p>
    <w:p w14:paraId="32FD3EF2" w14:textId="419EEBEA" w:rsidR="003377B9" w:rsidRDefault="003377B9" w:rsidP="003377B9">
      <w:pPr>
        <w:spacing w:line="360" w:lineRule="auto"/>
        <w:rPr>
          <w:rFonts w:ascii="Times New Roman" w:hAnsi="Times New Roman" w:cs="Times New Roman"/>
          <w:color w:val="FF0000"/>
          <w:sz w:val="24"/>
          <w:szCs w:val="24"/>
        </w:rPr>
      </w:pPr>
    </w:p>
    <w:p w14:paraId="2E6EA600" w14:textId="7C088729" w:rsidR="00F0450B" w:rsidRPr="003377B9" w:rsidRDefault="001F1445" w:rsidP="003377B9">
      <w:pPr>
        <w:spacing w:line="360" w:lineRule="auto"/>
        <w:rPr>
          <w:rFonts w:ascii="Times New Roman" w:hAnsi="Times New Roman" w:cs="Times New Roman"/>
          <w:color w:val="FF0000"/>
          <w:sz w:val="24"/>
          <w:szCs w:val="24"/>
        </w:rPr>
      </w:pPr>
      <w:r w:rsidRPr="003377B9">
        <w:rPr>
          <w:rFonts w:ascii="Times New Roman" w:hAnsi="Times New Roman" w:cs="Times New Roman"/>
          <w:color w:val="FF0000"/>
          <w:sz w:val="24"/>
          <w:szCs w:val="24"/>
        </w:rPr>
        <w:t xml:space="preserve"> </w:t>
      </w:r>
    </w:p>
    <w:p w14:paraId="38648C60" w14:textId="65E3249D" w:rsidR="003377B9" w:rsidRDefault="003377B9" w:rsidP="00F0450B">
      <w:pPr>
        <w:pStyle w:val="2"/>
        <w:rPr>
          <w:rFonts w:ascii="Times New Roman" w:hAnsi="Times New Roman" w:cs="Times New Roman"/>
          <w:b/>
          <w:color w:val="000000" w:themeColor="text1"/>
          <w:sz w:val="24"/>
          <w:szCs w:val="24"/>
        </w:rPr>
      </w:pPr>
      <w:bookmarkStart w:id="10" w:name="_2.4._Генетические_аспекты"/>
      <w:bookmarkEnd w:id="10"/>
      <w:r w:rsidRPr="00F0450B">
        <w:rPr>
          <w:rFonts w:ascii="Times New Roman" w:hAnsi="Times New Roman" w:cs="Times New Roman"/>
          <w:b/>
          <w:color w:val="000000" w:themeColor="text1"/>
          <w:sz w:val="24"/>
          <w:szCs w:val="24"/>
        </w:rPr>
        <w:t>2.4. Генетические аспекты развития рака молочной железы</w:t>
      </w:r>
    </w:p>
    <w:p w14:paraId="56009A56" w14:textId="77777777" w:rsidR="00F0450B" w:rsidRPr="00F0450B" w:rsidRDefault="00F0450B" w:rsidP="00F0450B"/>
    <w:p w14:paraId="046A1D24"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Рак является </w:t>
      </w:r>
      <w:proofErr w:type="spellStart"/>
      <w:r w:rsidRPr="003377B9">
        <w:rPr>
          <w:rFonts w:ascii="Times New Roman" w:hAnsi="Times New Roman" w:cs="Times New Roman"/>
          <w:sz w:val="24"/>
          <w:szCs w:val="24"/>
        </w:rPr>
        <w:t>мультигенным</w:t>
      </w:r>
      <w:proofErr w:type="spellEnd"/>
      <w:r w:rsidRPr="003377B9">
        <w:rPr>
          <w:rFonts w:ascii="Times New Roman" w:hAnsi="Times New Roman" w:cs="Times New Roman"/>
          <w:sz w:val="24"/>
          <w:szCs w:val="24"/>
        </w:rPr>
        <w:t xml:space="preserve"> заболеванием, которое развивается за счет появления и накопления генетических мутаций в клетках зародышевой линии или в соматических клетках. По типу клеток, в которых произошли мутации, выделяют наследственную и спорадическую формы рака. Мутации, возникающие в клетках зародышевой линии, передаются от родителя к потомству, определяют предрасположенность индивида к раку и, как правило, увеличивают нестабильность генома. Соматические мутации могут возникать на протяжении всей жизни человека под действием тех или иных факторов и приводят к развитию спорадической формы рака.</w:t>
      </w:r>
    </w:p>
    <w:p w14:paraId="75EC8E85"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Скрининговые исследования последних лет, проводимые для анализа РМЖ, позволяют выявить клинически наиболее значимые гены, мутации в которых вносят вклад в развитие наследственной или спорадической формы заболевания. Данные гены могут быть использованы в качестве </w:t>
      </w:r>
      <w:proofErr w:type="spellStart"/>
      <w:r w:rsidRPr="003377B9">
        <w:rPr>
          <w:rFonts w:ascii="Times New Roman" w:hAnsi="Times New Roman" w:cs="Times New Roman"/>
          <w:sz w:val="24"/>
          <w:szCs w:val="24"/>
        </w:rPr>
        <w:t>биомаркеров</w:t>
      </w:r>
      <w:proofErr w:type="spellEnd"/>
      <w:r w:rsidRPr="003377B9">
        <w:rPr>
          <w:rFonts w:ascii="Times New Roman" w:hAnsi="Times New Roman" w:cs="Times New Roman"/>
          <w:sz w:val="24"/>
          <w:szCs w:val="24"/>
        </w:rPr>
        <w:t xml:space="preserve"> для раннего обнаружения и прогнозирования РМЖ. </w:t>
      </w:r>
    </w:p>
    <w:p w14:paraId="0F24771C" w14:textId="77777777" w:rsidR="003377B9" w:rsidRPr="003377B9" w:rsidRDefault="003377B9" w:rsidP="003377B9">
      <w:pPr>
        <w:spacing w:line="360" w:lineRule="auto"/>
        <w:rPr>
          <w:rFonts w:ascii="Times New Roman" w:hAnsi="Times New Roman" w:cs="Times New Roman"/>
          <w:sz w:val="24"/>
          <w:szCs w:val="24"/>
        </w:rPr>
      </w:pPr>
    </w:p>
    <w:p w14:paraId="04FA2B24" w14:textId="77777777" w:rsidR="003377B9" w:rsidRPr="003377B9" w:rsidRDefault="003377B9" w:rsidP="003377B9">
      <w:pPr>
        <w:spacing w:line="360" w:lineRule="auto"/>
        <w:rPr>
          <w:rFonts w:ascii="Times New Roman" w:hAnsi="Times New Roman" w:cs="Times New Roman"/>
          <w:sz w:val="24"/>
          <w:szCs w:val="24"/>
        </w:rPr>
      </w:pPr>
    </w:p>
    <w:p w14:paraId="0C55BFE0" w14:textId="702DC662" w:rsidR="003377B9" w:rsidRDefault="009A28E4" w:rsidP="00F0450B">
      <w:pPr>
        <w:pStyle w:val="3"/>
        <w:rPr>
          <w:rFonts w:ascii="Times New Roman" w:hAnsi="Times New Roman" w:cs="Times New Roman"/>
          <w:b/>
          <w:color w:val="000000" w:themeColor="text1"/>
        </w:rPr>
      </w:pPr>
      <w:bookmarkStart w:id="11" w:name="_2.4.1._Наследственная_форма"/>
      <w:bookmarkEnd w:id="11"/>
      <w:r w:rsidRPr="00F0450B">
        <w:rPr>
          <w:rFonts w:ascii="Times New Roman" w:hAnsi="Times New Roman" w:cs="Times New Roman"/>
          <w:b/>
          <w:color w:val="000000" w:themeColor="text1"/>
        </w:rPr>
        <w:lastRenderedPageBreak/>
        <w:t>2.4.1. Наследственная форма рака молочной железы</w:t>
      </w:r>
    </w:p>
    <w:p w14:paraId="27208215" w14:textId="77777777" w:rsidR="00F0450B" w:rsidRPr="00F0450B" w:rsidRDefault="00F0450B" w:rsidP="00F0450B"/>
    <w:p w14:paraId="50AEA5E7" w14:textId="15988597" w:rsid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В качестве </w:t>
      </w:r>
      <w:proofErr w:type="spellStart"/>
      <w:r w:rsidRPr="003377B9">
        <w:rPr>
          <w:rFonts w:ascii="Times New Roman" w:hAnsi="Times New Roman" w:cs="Times New Roman"/>
          <w:sz w:val="24"/>
          <w:szCs w:val="24"/>
        </w:rPr>
        <w:t>биомаркеров</w:t>
      </w:r>
      <w:proofErr w:type="spellEnd"/>
      <w:r w:rsidRPr="003377B9">
        <w:rPr>
          <w:rFonts w:ascii="Times New Roman" w:hAnsi="Times New Roman" w:cs="Times New Roman"/>
          <w:sz w:val="24"/>
          <w:szCs w:val="24"/>
        </w:rPr>
        <w:t xml:space="preserve"> для выявления наследственной формы РМЖ выделяют три группы генов</w:t>
      </w:r>
      <w:r w:rsidR="00D263FC">
        <w:rPr>
          <w:rFonts w:ascii="Times New Roman" w:hAnsi="Times New Roman" w:cs="Times New Roman"/>
          <w:sz w:val="24"/>
          <w:szCs w:val="24"/>
        </w:rPr>
        <w:t xml:space="preserve"> (рис. 2)</w:t>
      </w:r>
      <w:r w:rsidRPr="003377B9">
        <w:rPr>
          <w:rFonts w:ascii="Times New Roman" w:hAnsi="Times New Roman" w:cs="Times New Roman"/>
          <w:sz w:val="24"/>
          <w:szCs w:val="24"/>
        </w:rPr>
        <w:t xml:space="preserve">. К первой относятся гены с высоким уровнем пенетрантности. Наибольшую роль играют гены BRCA1 и BRCA2, мутации в которых встречаются в 15% случаев наследственной формы. Еще 3% опухолей содержат мутации в генах TP53, CDH1, PTEN, </w:t>
      </w:r>
      <w:r w:rsidR="00023447" w:rsidRPr="00023447">
        <w:rPr>
          <w:rFonts w:ascii="Times New Roman" w:hAnsi="Times New Roman" w:cs="Times New Roman"/>
          <w:sz w:val="24"/>
          <w:szCs w:val="24"/>
        </w:rPr>
        <w:t>STK11/LKB1</w:t>
      </w:r>
      <w:r w:rsidRPr="003377B9">
        <w:rPr>
          <w:rFonts w:ascii="Times New Roman" w:hAnsi="Times New Roman" w:cs="Times New Roman"/>
          <w:sz w:val="24"/>
          <w:szCs w:val="24"/>
        </w:rPr>
        <w:t>. К генам со средней пенетрантностью относятся CHEK2, ATM, PALB2, BRIP1 и др. (мутации выявляются в 4% опухолей). В 28% случаев были найдены однонуклеотидные полиморфизмы, ассоциированные с низкой предрасположенностью к раку. Однако, несмотря на активное изучение генетических основ наследственного РМЖ, около 50% причин развития заболевания остаются неизвестны [</w:t>
      </w:r>
      <w:proofErr w:type="spellStart"/>
      <w:r w:rsidRPr="003377B9">
        <w:rPr>
          <w:rFonts w:ascii="Times New Roman" w:hAnsi="Times New Roman" w:cs="Times New Roman"/>
          <w:sz w:val="24"/>
          <w:szCs w:val="24"/>
        </w:rPr>
        <w:t>Walsh</w:t>
      </w:r>
      <w:proofErr w:type="spellEnd"/>
      <w:r w:rsidRPr="003377B9">
        <w:rPr>
          <w:rFonts w:ascii="Times New Roman" w:hAnsi="Times New Roman" w:cs="Times New Roman"/>
          <w:sz w:val="24"/>
          <w:szCs w:val="24"/>
        </w:rPr>
        <w:t xml:space="preserve">, </w:t>
      </w:r>
      <w:proofErr w:type="spellStart"/>
      <w:r w:rsidRPr="003377B9">
        <w:rPr>
          <w:rFonts w:ascii="Times New Roman" w:hAnsi="Times New Roman" w:cs="Times New Roman"/>
          <w:sz w:val="24"/>
          <w:szCs w:val="24"/>
        </w:rPr>
        <w:t>Nathanson</w:t>
      </w:r>
      <w:proofErr w:type="spellEnd"/>
      <w:r w:rsidRPr="003377B9">
        <w:rPr>
          <w:rFonts w:ascii="Times New Roman" w:hAnsi="Times New Roman" w:cs="Times New Roman"/>
          <w:sz w:val="24"/>
          <w:szCs w:val="24"/>
        </w:rPr>
        <w:t xml:space="preserve">, </w:t>
      </w:r>
      <w:proofErr w:type="spellStart"/>
      <w:r w:rsidRPr="003377B9">
        <w:rPr>
          <w:rFonts w:ascii="Times New Roman" w:hAnsi="Times New Roman" w:cs="Times New Roman"/>
          <w:sz w:val="24"/>
          <w:szCs w:val="24"/>
        </w:rPr>
        <w:t>Couch</w:t>
      </w:r>
      <w:proofErr w:type="spellEnd"/>
      <w:r w:rsidRPr="003377B9">
        <w:rPr>
          <w:rFonts w:ascii="Times New Roman" w:hAnsi="Times New Roman" w:cs="Times New Roman"/>
          <w:sz w:val="24"/>
          <w:szCs w:val="24"/>
        </w:rPr>
        <w:t>, 2016].</w:t>
      </w:r>
    </w:p>
    <w:p w14:paraId="0ADB57AB" w14:textId="6DF4F230" w:rsidR="00D263FC" w:rsidRPr="008D2A6C" w:rsidRDefault="00D263FC" w:rsidP="003377B9">
      <w:pPr>
        <w:spacing w:line="360" w:lineRule="auto"/>
        <w:rPr>
          <w:rFonts w:ascii="Times New Roman" w:hAnsi="Times New Roman" w:cs="Times New Roman"/>
          <w:sz w:val="20"/>
          <w:szCs w:val="24"/>
        </w:rPr>
      </w:pPr>
      <w:r>
        <w:rPr>
          <w:rFonts w:ascii="Times New Roman" w:hAnsi="Times New Roman" w:cs="Times New Roman"/>
          <w:noProof/>
          <w:sz w:val="24"/>
          <w:szCs w:val="24"/>
          <w:lang w:eastAsia="ru-RU"/>
        </w:rPr>
        <w:drawing>
          <wp:inline distT="0" distB="0" distL="0" distR="0" wp14:anchorId="2D381701" wp14:editId="1F511917">
            <wp:extent cx="3539509" cy="2651760"/>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3326" cy="2654620"/>
                    </a:xfrm>
                    <a:prstGeom prst="rect">
                      <a:avLst/>
                    </a:prstGeom>
                    <a:noFill/>
                  </pic:spPr>
                </pic:pic>
              </a:graphicData>
            </a:graphic>
          </wp:inline>
        </w:drawing>
      </w:r>
      <w:r>
        <w:rPr>
          <w:rFonts w:ascii="Times New Roman" w:hAnsi="Times New Roman" w:cs="Times New Roman"/>
          <w:sz w:val="24"/>
          <w:szCs w:val="24"/>
        </w:rPr>
        <w:br/>
      </w:r>
      <w:r>
        <w:rPr>
          <w:rFonts w:ascii="Times New Roman" w:hAnsi="Times New Roman" w:cs="Times New Roman"/>
          <w:sz w:val="20"/>
          <w:szCs w:val="24"/>
        </w:rPr>
        <w:t>Рис. 2</w:t>
      </w:r>
      <w:r w:rsidR="00204319">
        <w:rPr>
          <w:rFonts w:ascii="Times New Roman" w:hAnsi="Times New Roman" w:cs="Times New Roman"/>
          <w:sz w:val="20"/>
          <w:szCs w:val="24"/>
        </w:rPr>
        <w:t>:</w:t>
      </w:r>
      <w:r w:rsidR="00204319" w:rsidRPr="00204319">
        <w:t xml:space="preserve"> </w:t>
      </w:r>
      <w:r w:rsidR="00204319" w:rsidRPr="00204319">
        <w:rPr>
          <w:rFonts w:ascii="Times New Roman" w:hAnsi="Times New Roman" w:cs="Times New Roman"/>
          <w:sz w:val="20"/>
          <w:szCs w:val="24"/>
        </w:rPr>
        <w:t>Варианты генетических изменений при наследственном РМЖ</w:t>
      </w:r>
      <w:r w:rsidR="00204319">
        <w:rPr>
          <w:rFonts w:ascii="Times New Roman" w:hAnsi="Times New Roman" w:cs="Times New Roman"/>
          <w:sz w:val="20"/>
          <w:szCs w:val="24"/>
        </w:rPr>
        <w:t xml:space="preserve">. Адаптировано из </w:t>
      </w:r>
      <w:proofErr w:type="spellStart"/>
      <w:r w:rsidR="00204319" w:rsidRPr="00204319">
        <w:rPr>
          <w:rFonts w:ascii="Times New Roman" w:hAnsi="Times New Roman" w:cs="Times New Roman"/>
          <w:sz w:val="20"/>
          <w:szCs w:val="24"/>
        </w:rPr>
        <w:t>Walsh</w:t>
      </w:r>
      <w:proofErr w:type="spellEnd"/>
      <w:r w:rsidR="00204319" w:rsidRPr="00204319">
        <w:rPr>
          <w:rFonts w:ascii="Times New Roman" w:hAnsi="Times New Roman" w:cs="Times New Roman"/>
          <w:sz w:val="20"/>
          <w:szCs w:val="24"/>
        </w:rPr>
        <w:t xml:space="preserve">, </w:t>
      </w:r>
      <w:proofErr w:type="spellStart"/>
      <w:r w:rsidR="00204319" w:rsidRPr="00204319">
        <w:rPr>
          <w:rFonts w:ascii="Times New Roman" w:hAnsi="Times New Roman" w:cs="Times New Roman"/>
          <w:sz w:val="20"/>
          <w:szCs w:val="24"/>
        </w:rPr>
        <w:t>Nathanson</w:t>
      </w:r>
      <w:proofErr w:type="spellEnd"/>
      <w:r w:rsidR="00204319" w:rsidRPr="00204319">
        <w:rPr>
          <w:rFonts w:ascii="Times New Roman" w:hAnsi="Times New Roman" w:cs="Times New Roman"/>
          <w:sz w:val="20"/>
          <w:szCs w:val="24"/>
        </w:rPr>
        <w:t xml:space="preserve">, </w:t>
      </w:r>
      <w:proofErr w:type="spellStart"/>
      <w:r w:rsidR="00204319" w:rsidRPr="00204319">
        <w:rPr>
          <w:rFonts w:ascii="Times New Roman" w:hAnsi="Times New Roman" w:cs="Times New Roman"/>
          <w:sz w:val="20"/>
          <w:szCs w:val="24"/>
        </w:rPr>
        <w:t>Couch</w:t>
      </w:r>
      <w:proofErr w:type="spellEnd"/>
      <w:r w:rsidR="00204319" w:rsidRPr="00204319">
        <w:rPr>
          <w:rFonts w:ascii="Times New Roman" w:hAnsi="Times New Roman" w:cs="Times New Roman"/>
          <w:sz w:val="20"/>
          <w:szCs w:val="24"/>
        </w:rPr>
        <w:t>, 2016</w:t>
      </w:r>
      <w:r w:rsidR="00204319" w:rsidRPr="008D2A6C">
        <w:rPr>
          <w:rFonts w:ascii="Times New Roman" w:hAnsi="Times New Roman" w:cs="Times New Roman"/>
          <w:sz w:val="20"/>
          <w:szCs w:val="24"/>
        </w:rPr>
        <w:t>.</w:t>
      </w:r>
    </w:p>
    <w:p w14:paraId="0C7256CE" w14:textId="77777777" w:rsidR="00F0450B" w:rsidRPr="003377B9" w:rsidRDefault="00F0450B" w:rsidP="003377B9">
      <w:pPr>
        <w:spacing w:line="360" w:lineRule="auto"/>
        <w:rPr>
          <w:rFonts w:ascii="Times New Roman" w:hAnsi="Times New Roman" w:cs="Times New Roman"/>
          <w:sz w:val="24"/>
          <w:szCs w:val="24"/>
        </w:rPr>
      </w:pPr>
    </w:p>
    <w:p w14:paraId="571F6B3B" w14:textId="77DDBF7D" w:rsidR="003377B9" w:rsidRDefault="003377B9" w:rsidP="00F0450B">
      <w:pPr>
        <w:pStyle w:val="3"/>
        <w:rPr>
          <w:rFonts w:ascii="Times New Roman" w:hAnsi="Times New Roman" w:cs="Times New Roman"/>
          <w:b/>
          <w:color w:val="000000" w:themeColor="text1"/>
        </w:rPr>
      </w:pPr>
      <w:bookmarkStart w:id="12" w:name="_2.4.1.1._Гены_с"/>
      <w:bookmarkEnd w:id="12"/>
      <w:r w:rsidRPr="003377B9">
        <w:rPr>
          <w:rFonts w:ascii="Times New Roman" w:hAnsi="Times New Roman" w:cs="Times New Roman"/>
          <w:b/>
        </w:rPr>
        <w:br/>
      </w:r>
      <w:r w:rsidR="009A28E4" w:rsidRPr="00F0450B">
        <w:rPr>
          <w:rFonts w:ascii="Times New Roman" w:hAnsi="Times New Roman" w:cs="Times New Roman"/>
          <w:b/>
          <w:color w:val="000000" w:themeColor="text1"/>
        </w:rPr>
        <w:t xml:space="preserve">2.4.1.1. </w:t>
      </w:r>
      <w:r w:rsidRPr="00F0450B">
        <w:rPr>
          <w:rFonts w:ascii="Times New Roman" w:hAnsi="Times New Roman" w:cs="Times New Roman"/>
          <w:b/>
          <w:color w:val="000000" w:themeColor="text1"/>
        </w:rPr>
        <w:t>Гены с высоким уровнем пенетрантности</w:t>
      </w:r>
    </w:p>
    <w:p w14:paraId="11080F8E" w14:textId="77777777" w:rsidR="00F0450B" w:rsidRPr="00F0450B" w:rsidRDefault="00F0450B" w:rsidP="00F0450B"/>
    <w:p w14:paraId="6B6187E1"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При наследственной форме мутации в генах с высокой пенетрантностью (гены, которые повышают индивидуальный риск развития рака более чем в 100 раз) чаще наследуются аутосомно-доминантно и встречаются в 5-10% случаев рака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{"citationItems":[{"id":"ITEM-1","itemData":{"DOI":"10.1038/sj.onc.1207714","ISSN":"09509232","abstract":"The past two decades have brought many important advances in our understanding of the hereditary susceptibility to cancer. Approximately 5-10% of all cancers are inherited, the majority in an autosomal dominant manner with incomplete penetrance. While this is a small fraction of the overall cancer burden worldwide, the molecular genetic discoveries that have resulted from the study of families with heritable cancer have not only changed the way these families are counselled and managed, but have shed light on molecular regulatory pathways important in sporadic tumour development as well. In this review, we consider 10 of the more highly penetrant cancer syndromes, with emphasis on those predisposing to breast, colon, and/or endocrine neoplasia. We discuss the prevalence, penetrance, and tumour spectrum associated with these syndromes, as well as their underlying genetic defects.","author":[{"dropping-particle":"","family":"Nagy","given":"Rebecca","non-dropping-particle":"","parse-names":false,"suffix":""},{"dropping-particle":"","family":"Sweet","given":"Kevin","non-dropping-particle":"","parse-names":false,"suffix":""},{"dropping-particle":"","family":"Eng","given":"Charis","non-dropping-particle":"","parse-names":false,"suffix":""}],"container-title":"Oncogene","id":"ITEM-1","issue":"38","issued":{"date-parts":[["2004"]]},"page":"6445-6470","title":"Highly penetrant hereditary cancer syndromes","type":"article-journal","volume":"23"},"uris":["http://www.mendeley.com/documents/?uuid=1ed65f1f-b8a9-4702-9b65-95cb74c86481"]}],"mendeley":{"formattedCitation":"[Nagy, Sweet, Eng, 2004]","plainTextFormattedCitation":"[Nagy, Sweet, Eng, 2004]","previouslyFormattedCitation":"[Nagy, Sweet, Eng, 2004]"},"properties":{"noteIndex":0},"schema":"https://github.com/citation-style-language/schema/raw/master/csl-citation.json"}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[Nagy, Sweet, Eng, 2004]</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Для РМЖ к таким генам относятся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1/2, </w:t>
      </w:r>
      <w:r w:rsidRPr="003377B9">
        <w:rPr>
          <w:rFonts w:ascii="Times New Roman" w:hAnsi="Times New Roman" w:cs="Times New Roman"/>
          <w:sz w:val="24"/>
          <w:szCs w:val="24"/>
          <w:lang w:val="en-US"/>
        </w:rPr>
        <w:t>PTEN</w:t>
      </w:r>
      <w:r w:rsidRPr="003377B9">
        <w:rPr>
          <w:rFonts w:ascii="Times New Roman" w:hAnsi="Times New Roman" w:cs="Times New Roman"/>
          <w:sz w:val="24"/>
          <w:szCs w:val="24"/>
        </w:rPr>
        <w:t xml:space="preserve">, </w:t>
      </w:r>
      <w:r w:rsidRPr="003377B9">
        <w:rPr>
          <w:rFonts w:ascii="Times New Roman" w:hAnsi="Times New Roman" w:cs="Times New Roman"/>
          <w:sz w:val="24"/>
          <w:szCs w:val="24"/>
          <w:lang w:val="en-US"/>
        </w:rPr>
        <w:t>TP</w:t>
      </w:r>
      <w:r w:rsidRPr="003377B9">
        <w:rPr>
          <w:rFonts w:ascii="Times New Roman" w:hAnsi="Times New Roman" w:cs="Times New Roman"/>
          <w:sz w:val="24"/>
          <w:szCs w:val="24"/>
        </w:rPr>
        <w:t xml:space="preserve">53, </w:t>
      </w:r>
      <w:r w:rsidRPr="003377B9">
        <w:rPr>
          <w:rFonts w:ascii="Times New Roman" w:hAnsi="Times New Roman" w:cs="Times New Roman"/>
          <w:sz w:val="24"/>
          <w:szCs w:val="24"/>
          <w:lang w:val="en-US"/>
        </w:rPr>
        <w:t>STK</w:t>
      </w:r>
      <w:r w:rsidRPr="003377B9">
        <w:rPr>
          <w:rFonts w:ascii="Times New Roman" w:hAnsi="Times New Roman" w:cs="Times New Roman"/>
          <w:sz w:val="24"/>
          <w:szCs w:val="24"/>
        </w:rPr>
        <w:t>11/</w:t>
      </w:r>
      <w:r w:rsidRPr="003377B9">
        <w:rPr>
          <w:rFonts w:ascii="Times New Roman" w:hAnsi="Times New Roman" w:cs="Times New Roman"/>
          <w:sz w:val="24"/>
          <w:szCs w:val="24"/>
          <w:lang w:val="en-US"/>
        </w:rPr>
        <w:t>LKB</w:t>
      </w:r>
      <w:r w:rsidRPr="003377B9">
        <w:rPr>
          <w:rFonts w:ascii="Times New Roman" w:hAnsi="Times New Roman" w:cs="Times New Roman"/>
          <w:sz w:val="24"/>
          <w:szCs w:val="24"/>
        </w:rPr>
        <w:t>1,</w:t>
      </w:r>
      <w:r w:rsidRPr="003377B9">
        <w:rPr>
          <w:sz w:val="24"/>
          <w:szCs w:val="24"/>
        </w:rPr>
        <w:t xml:space="preserve"> </w:t>
      </w:r>
      <w:r w:rsidRPr="003377B9">
        <w:rPr>
          <w:rFonts w:ascii="Times New Roman" w:hAnsi="Times New Roman" w:cs="Times New Roman"/>
          <w:sz w:val="24"/>
          <w:szCs w:val="24"/>
        </w:rPr>
        <w:t>CDH1.</w:t>
      </w:r>
    </w:p>
    <w:p w14:paraId="17A6AD97"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Наиболее значимым генами являются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 и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2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{"citationItems":[{"id":"ITEM-1","itemData":{"ISBN":"8015843650","abstract":"A strong candidate for the 17q-linked BRCA1 gene, which influences susceptibility to breast and ovarian cancer, has been identified by positional cloning methods. Probable predisposing mutations have been detected in five of eight kindreds presumed to segregate BRCA1 susceptibility alleles. The mutations include an 11-base pair deletion, a 1-base pair insertion, a stop codon, a missense substitution, and an inferred regulatory mutation. The BRCA 1 gene is expressed in numerous tissues, including breast and ovary, and encodes a predicted protein of 1863 amino acids. This protein contains a zinc finger domain in its amino-terminal region, but is otherwise unrelated to previously described proteins. Identification of BRCA1 should facilitate early diagnosis of breast and ovarian cancer susceptibility in some individuals as well as a better understanding of breast cancer biology.","author":[{"dropping-particle":"","family":"Miki","given":"Yoshio","non-dropping-particle":"","parse-names":false,"suffix":""},{"dropping-particle":"","family":"Swensen","given":"Jeff","non-dropping-particle":"","parse-names":false,"suffix":""},{"dropping-particle":"","family":"Shattuck-eidens","given":"Donna","non-dropping-particle":"","parse-names":false,"suffix":""},{"dropping-particle":"","family":"Futreal","given":"P Andrew","non-dropping-particle":"","parse-names":false,"suffix":""},{"dropping-particle":"","family":"Harshman","given":"Keith","non-dropping-particle":"","parse-names":false,"suffix":""},{"dropping-particle":"","family":"Tavtigian","given":"Sean","non-dropping-particle":"","parse-names":false,"suffix":""},{"dropping-particle":"","family":"Liu","given":"Qingyun","non-dropping-particle":"","parse-names":false,"suffix":""},{"dropping-particle":"","family":"Cochran","given":"Charles","non-dropping-particle":"","parse-names":false,"suffix":""},{"dropping-particle":"","family":"Bennett","given":"L Michelle","non-dropping-particle":"","parse-names":false,"suffix":""},{"dropping-particle":"","family":"Ding","given":"Wei","non-dropping-particle":"","parse-names":false,"suffix":""},{"dropping-particle":"","family":"Bell","given":"Russell","non-dropping-particle":"","parse-names":false,"suffix":""},{"dropping-particle":"","family":"Rosenthal","given":"Judith","non-dropping-particle":"","parse-names":false,"suffix":""},{"dropping-particle":"","family":"Hussey","given":"Charles","non-dropping-particle":"","parse-names":false,"suffix":""},{"dropping-particle":"","family":"Tran","given":"Thanh","non-dropping-particle":"","parse-names":false,"suffix":""},{"dropping-particle":"","family":"Mcclure","given":"Melody","non-dropping-particle":"","parse-names":false,"suffix":""},{"dropping-particle":"","family":"Frye","given":"Cheryl","non-dropping-particle":"","parse-names":false,"suffix":""},{"dropping-particle":"","family":"Hattier","given":"Tom","non-dropping-particle":"","parse-names":false,"suffix":""},{"dropping-particle":"","family":"Phelps","given":"Robert","non-dropping-particle":"","parse-names":false,"suffix":""},{"dropping-particle":"","family":"Haugen-strano","given":"Astrid","non-dropping-particle":"","parse-names":false,"suffix":""},{"dropping-particle":"","family":"Katcher","given":"Harold","non-dropping-particle":"","parse-names":false,"suffix":""},{"dropping-particle":"","family":"Yakumo","given":"Kazuko","non-dropping-particle":"","parse-names":false,"suffix":""},{"dropping-particle":"","family":"Gholami","given":"Zahra","non-dropping-particle":"","parse-names":false,"suffix":""},{"dropping-particle":"","family":"Shaffer","given":"Daniel","non-dropping-particle":"","parse-names":false,"suffix":""},{"dropping-particle":"","family":"Stone","given":"Steven","non-dropping-particle":"","parse-names":false,"suffix":""},{"dropping-particle":"","family":"Bayer","given":"Steven","non-dropping-particle":"","parse-names":false,"suffix":""},{"dropping-particle":"","family":"Wray","given":"Christian","non-dropping-particle":"","parse-names":false,"suffix":""},{"dropping-particle":"","family":"Bogden","given":"Robert","non-dropping-particle":"","parse-names":false,"suffix":""},{"dropping-particle":"","family":"Dayananth","given":"Priya","non-dropping-particle":"","parse-names":false,"suffix":""},{"dropping-particle":"","family":"Ward","given":"John","non-dropping-particle":"","parse-names":false,"suffix":""},{"dropping-particle":"","family":"Tonin","given":"Patricia","non-dropping-particle":"","parse-names":false,"suffix":""},{"dropping-particle":"","family":"Narod","given":"Steven","non-dropping-particle":"","parse-names":false,"suffix":""},{"dropping-particle":"","family":"Bristow","given":"Pam K","non-dropping-particle":"","parse-names":false,"suffix":""},{"dropping-particle":"","family":"Norris","given":"Frank H","non-dropping-particle":"","parse-names":false,"suffix":""},{"dropping-particle":"","family":"Helvering","given":"Leah","non-dropping-particle":"","parse-names":false,"suffix":""},{"dropping-particle":"","family":"Morrison","given":"Paul","non-dropping-particle":"","parse-names":false,"suffix":""},{"dropping-particle":"","family":"Rosteck","given":"Paul","non-dropping-particle":"","parse-names":false,"suffix":""},{"dropping-particle":"","family":"Lai","given":"Mei","non-dropping-particle":"","parse-names":false,"suffix":""},{"dropping-particle":"","family":"Barrett","given":"J Carl","non-dropping-particle":"","parse-names":false,"suffix":""},{"dropping-particle":"","family":"Lewis","given":"Cathryn","non-dropping-particle":"","parse-names":false,"suffix":""},{"dropping-particle":"","family":"Neuhausen","given":"Susan","non-dropping-particle":"","parse-names":false,"suffix":""},{"dropping-particle":"","family":"Cannon-albright","given":"Lisa","non-dropping-particle":"","parse-names":false,"suffix":""},{"dropping-particle":"","family":"Goldgar","given":"David","non-dropping-particle":"","parse-names":false,"suffix":""},{"dropping-particle":"","family":"Wiseman","given":"Roger","non-dropping-particle":"","parse-names":false,"suffix":""},{"dropping-particle":"","family":"Kamb","given":"Alexander","non-dropping-particle":"","parse-names":false,"suffix":""},{"dropping-particle":"","family":"Skolnick","given":"Mark H","non-dropping-particle":"","parse-names":false,"suffix":""}],"container-title":"Science","id":"ITEM-1","issued":{"date-parts":[["1994"]]},"page":"66-71","title":"A strong candidate for the breast and ovarian cancer","type":"article-journal","volume":"266"},"uris":["http://www.mendeley.com/documents/?uuid=8b41afae-e789-4684-949d-03333f66d720"]}],"mendeley":{"formattedCitation":"[Miki и др., 1994]","manualFormatting":"[Miki и др., 1994;","plainTextFormattedCitation":"[Miki и др., 1994]","previouslyFormattedCitation":"[Miki и др., 1994]"},"properties":{"noteIndex":0},"schema":"https://github.com/citation-style-language/schema/raw/master/csl-citation.json"}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[Miki и др., 1994;</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author":[{"dropping-particle":"","family":"Wooster","given":"R.","non-dropping-particle":"","parse-names":false,"suffix":""},{"dropping-particle":"","family":"Bignell","given":"G.","non-dropping-particle":"","parse-names":false,"suffix":""},{"dropping-particle":"","family":"Lancaster","given":"J.","non-dropping-particle":"","parse-names":false,"suffix":""},{"dropping-particle":"","family":"Swift","given":"S.","non-dropping-particle":"","parse-names":false,"suffix":""}],"id":"ITEM-1","issued":{"date-parts":[["1996"]]},"title":"Identification of the breast cancer susceptibility gene BRCA2","type":"article"},"uris":["http://www.mendeley.com/documents/?uuid=5ead590f-887c-4caa-92b9-f9c4dc2dffd1"]}],"mendeley":{"formattedCitation":"[Wooster и др., 1996]","manualFormatting":"Wooster и др., 1996]","plainTextFormattedCitation":"[Wooster и др., 1996]","previouslyFormattedCitation":"[Wooster и др., 1996]"},"properties":{"noteIndex":0},"schema":"https://github.com/citation-style-language/schema/raw/master/csl-citation.json"}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Wooster и др., 1996]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наследственные мутации в которых обнаруживаются в 15% опухолях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{"citationItems":[{"id":"ITEM-1","itemData":{"DOI":"10.1007/978-3-319-22909-6","ISBN":"978-3-319-22908-9","ISSN":"0065-2598","PMID":"27272859","abstract":"Clinical risk assessment for cancer predisposition includes a three-generation pedigree and physical examination to identify inherited syndromes. Additionally genetic and genomic biomarkers may identify individuals with a constitutional basis for their disease that may not be evident clinically. Genomic biomarker testing may detect molecular variations in single genes, panels of genes, or entire genomes. The strength of evidence for the association of a genomic biomarker with disease risk may be weak or strong. The factors contributing to clinical validity and utility of genomic biomarkers include functional laboratory analyses and genetic epidemiologic evidence. Genomic biomarkers may be further classified as low, moderate or highly penetrant based on the likelihood of disease. Genomic biomarkers for breast cancer are comprised of rare highly penetrant mutations of</w:instrText>
      </w:r>
      <w:r w:rsidRPr="003377B9">
        <w:rPr>
          <w:rFonts w:ascii="Times New Roman" w:hAnsi="Times New Roman" w:cs="Times New Roman"/>
          <w:sz w:val="24"/>
          <w:szCs w:val="24"/>
          <w:lang w:val="en-US"/>
        </w:rPr>
        <w:instrText xml:space="preserve"> genes such as BRCA1 or BRCA2, moderately penetrant mutations of genes such as CHEK2, as well as more common genomic variants, including single nucleotide polymorphisms, associated with modest effect sizes. When applied in the context of appropriate counseling and interpretation, identification of genomic biomarkers of inherited risk for breast cancer may decrease morbidity and mortality, allow for definitive prevention through assisted reproduction, and serve as a guide to targeted therapy .","author":[{"dropping-particle":"","family":"Walsh","given":"Michael F","non-dropping-particle":"","parse-names":false,"suffix":""},{"dropping-particle":"","family":"Nathanson","given":"Katherine L","non-dropping-particle":"","parse-names":false,"suffix":""},{"dropping-particle":"","family":"Couch","given":"Fergus J","non-dropping-particle":"","parse-names":false,"suffix":""}],"id":"ITEM-1","issued":{"date-parts":[["2016"]]},"number-of-pages":"1-32","title":"Novel Biomarkers in the Continuum of Breast Cancer","type":"book","volume":"882"},"uris":["http://www.mendeley.com/documents/?uuid=c87ae28d-1bf3-4e44-968e-7b331e94e61a"]}],"mendeley":{"formattedCitation":"[Walsh, Nathanson, Couch, 2016]","manualFormatting":"[Walsh, Nathanson, Couch, 2016;","plainTextFormattedCitation":"[Walsh, Nathanson, Couch, 2016]","previouslyFormattedCitation":"[Walsh, Nathanson, Couch, 2016]"},"properties":{"noteIndex":0},"schema":"https://github.com/citation-style-language/schema/raw/master/csl-citation.json"}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lang w:val="en-US"/>
        </w:rPr>
        <w:t xml:space="preserve">[Walsh, </w:t>
      </w:r>
      <w:r w:rsidRPr="003377B9">
        <w:rPr>
          <w:rFonts w:ascii="Times New Roman" w:hAnsi="Times New Roman" w:cs="Times New Roman"/>
          <w:noProof/>
          <w:sz w:val="24"/>
          <w:szCs w:val="24"/>
          <w:lang w:val="en-US"/>
        </w:rPr>
        <w:lastRenderedPageBreak/>
        <w:t>Nathanson, Couch, 2016;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lang w:val="en-US"/>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lang w:val="en-US"/>
        </w:rPr>
        <w:instrText>ADDIN CSL_CITATION {"citationItems":[{"id":"ITEM-1","itemData":{"DOI":"10.18632/oncotarget.18280","ISBN":"0887-5669 (Print)\r0887-5669 (Linking)","ISSN":"1949-2553","PMID":"29228641","abstract":"BRCA genes are important for the integrity and stability of genetic material and play key roles in repairing DNA breaks via high fidelity homologous recombination.BRCAmutations are known to predispose carriers to gynecological malignancies, accounting for a majority of hereditary OC cases. Known to be lethal, OC is difficult to detect and control. Testing forBRCAmutations is a key step in the risk assessment, prognosis, treatment and prevention of OC and current clinical guidelines recommendBRCAmutation testing for all OCs of epithelial origin. Studies have established that ovarian tumors harboringBRCAmutations have distinct molecular and histo-pathological features that can be exploited for effective, targeted treatment. Deficiencies in DNA repair pathways that arise as a result of BRCA mutations make them hypersensitive to DNA-damaging treatments such as platinum chemotherapy and PARP inhibitors. Different combinations of treatment regimens which have the potential to greatly improve prognosis and disease outcomes are currently being evaluated. However, the issue of developing resistance to these treatments remains unresolved. This review emphasizes unique features ofBRCAmutated OC and outlines the lay of the land in terms of diagnosis and treatment, while aiming to unravel the challenges that are part of its management.","author":[{"dropping-particle":"","family":"Pan","given":"Zimin","non-dropping-particle":"","parse-names":false,"suffix":""},{"dropping-particle":"","family":"Xie","given":"Xing","non-dropping-particle":"","parse-names":false,"suffix":""}],"container-title":"Oncotarget","id":"ITEM-1","issue":"57","issued":{"date-parts":[["2017"]]},"page":"97657-97670","title":"BRCA mutations in the manifestation and treatment of ovarian cancer","type":"article-journal","volume":"8"},"uris":["http://www.mendeley.com/documents/?uuid=89fb025e-628b-42e3-9286-8a81a59205ec"]}],"mendeley":{"formattedCitation":"[Pan, Xie, 2017]","manualFormatting":"Pan, Xie, 2017]","plainTextFormattedCitation":"[Pan, Xie, 2017]","previouslyFormattedCitation":"[Pan, Xie, 2017]"},"properties":{"noteIndex":0},"schema":"https://github.com/citation-style-language/schema/raw/master/csl-citation.json"}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lang w:val="en-US"/>
        </w:rPr>
        <w:t>Pan, Xie, 2017]</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lang w:val="en-US"/>
        </w:rPr>
        <w:t xml:space="preserve"> . </w:t>
      </w:r>
      <w:r w:rsidRPr="003377B9">
        <w:rPr>
          <w:rFonts w:ascii="Times New Roman" w:hAnsi="Times New Roman" w:cs="Times New Roman"/>
          <w:sz w:val="24"/>
          <w:szCs w:val="24"/>
        </w:rPr>
        <w:t>Гены</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lang w:val="en-US"/>
        </w:rPr>
        <w:t>BRCA</w:t>
      </w:r>
      <w:r w:rsidRPr="008D2A6C">
        <w:rPr>
          <w:rFonts w:ascii="Times New Roman" w:hAnsi="Times New Roman" w:cs="Times New Roman"/>
          <w:sz w:val="24"/>
          <w:szCs w:val="24"/>
          <w:lang w:val="en-US"/>
        </w:rPr>
        <w:t xml:space="preserve">1 </w:t>
      </w:r>
      <w:r w:rsidRPr="003377B9">
        <w:rPr>
          <w:rFonts w:ascii="Times New Roman" w:hAnsi="Times New Roman" w:cs="Times New Roman"/>
          <w:sz w:val="24"/>
          <w:szCs w:val="24"/>
        </w:rPr>
        <w:t>и</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lang w:val="en-US"/>
        </w:rPr>
        <w:t>BRCA</w:t>
      </w:r>
      <w:r w:rsidRPr="008D2A6C">
        <w:rPr>
          <w:rFonts w:ascii="Times New Roman" w:hAnsi="Times New Roman" w:cs="Times New Roman"/>
          <w:sz w:val="24"/>
          <w:szCs w:val="24"/>
          <w:lang w:val="en-US"/>
        </w:rPr>
        <w:t xml:space="preserve">2 </w:t>
      </w:r>
      <w:r w:rsidRPr="003377B9">
        <w:rPr>
          <w:rFonts w:ascii="Times New Roman" w:hAnsi="Times New Roman" w:cs="Times New Roman"/>
          <w:sz w:val="24"/>
          <w:szCs w:val="24"/>
        </w:rPr>
        <w:t>локализованы</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на</w:t>
      </w:r>
      <w:r w:rsidRPr="008D2A6C">
        <w:rPr>
          <w:rFonts w:ascii="Times New Roman" w:hAnsi="Times New Roman" w:cs="Times New Roman"/>
          <w:sz w:val="24"/>
          <w:szCs w:val="24"/>
          <w:lang w:val="en-US"/>
        </w:rPr>
        <w:t xml:space="preserve"> 13 </w:t>
      </w:r>
      <w:r w:rsidRPr="003377B9">
        <w:rPr>
          <w:rFonts w:ascii="Times New Roman" w:hAnsi="Times New Roman" w:cs="Times New Roman"/>
          <w:sz w:val="24"/>
          <w:szCs w:val="24"/>
        </w:rPr>
        <w:t>и</w:t>
      </w:r>
      <w:r w:rsidRPr="008D2A6C">
        <w:rPr>
          <w:rFonts w:ascii="Times New Roman" w:hAnsi="Times New Roman" w:cs="Times New Roman"/>
          <w:sz w:val="24"/>
          <w:szCs w:val="24"/>
          <w:lang w:val="en-US"/>
        </w:rPr>
        <w:t xml:space="preserve"> 17 </w:t>
      </w:r>
      <w:r w:rsidRPr="003377B9">
        <w:rPr>
          <w:rFonts w:ascii="Times New Roman" w:hAnsi="Times New Roman" w:cs="Times New Roman"/>
          <w:sz w:val="24"/>
          <w:szCs w:val="24"/>
        </w:rPr>
        <w:t>хромосомах</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соответственно</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и</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оба</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кодируют</w:t>
      </w:r>
      <w:r w:rsidRPr="008D2A6C">
        <w:rPr>
          <w:rFonts w:ascii="Times New Roman" w:hAnsi="Times New Roman" w:cs="Times New Roman"/>
          <w:sz w:val="24"/>
          <w:szCs w:val="24"/>
          <w:lang w:val="en-US"/>
        </w:rPr>
        <w:t xml:space="preserve"> </w:t>
      </w:r>
      <w:proofErr w:type="spellStart"/>
      <w:r w:rsidRPr="003377B9">
        <w:rPr>
          <w:rFonts w:ascii="Times New Roman" w:hAnsi="Times New Roman" w:cs="Times New Roman"/>
          <w:sz w:val="24"/>
          <w:szCs w:val="24"/>
        </w:rPr>
        <w:t>мультидоменные</w:t>
      </w:r>
      <w:proofErr w:type="spellEnd"/>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белки</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которые</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участвуют</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в</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репарации</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ДНК</w:t>
      </w:r>
      <w:r w:rsidRPr="008D2A6C">
        <w:rPr>
          <w:rFonts w:ascii="Times New Roman" w:hAnsi="Times New Roman" w:cs="Times New Roman"/>
          <w:sz w:val="24"/>
          <w:szCs w:val="24"/>
          <w:lang w:val="en-US"/>
        </w:rPr>
        <w:t xml:space="preserve">. </w:t>
      </w:r>
      <w:r w:rsidRPr="003377B9">
        <w:rPr>
          <w:rFonts w:ascii="Times New Roman" w:hAnsi="Times New Roman" w:cs="Times New Roman"/>
          <w:sz w:val="24"/>
          <w:szCs w:val="24"/>
        </w:rPr>
        <w:t xml:space="preserve">Потеря функции любого из генов приводит к сходным физиологическим последствиям и увеличивает вероятность развития РМЖ. Опухоли молочной железы с мутациями в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 и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2 отличаются по гормональной экспрессии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10.1002/(sici)1097-0142(19980715)83:2&lt;310::aid-cncr15&gt;3.3.co;2-e","ISSN":"0008543X","author":[{"dropping-particle":"","family":"Fernö","given":"Mårten","non-dropping-particle":"","parse-names":false,"suffix":""},{"dropping-particle":"","family":"Johannsson","given":"Oskar","non-dropping-particle":"","parse-names":false,"suffix":""},{"dropping-particle":"","family":"Loman","given":"Niklas","non-dropping-particle":"","parse-names":false,"suffix":""},{"dropping-particle":"","family":"Borg","given":"Åke","non-dropping-particle":"","parse-names":false,"suffix":""},{"dropping-particle":"","family":"Olsson","given":"Håkan","non-dropping-particle":"","parse-names":false,"suffix":""},{"dropping-particle":"","family":"Bendahl","given":"Pär‐Ola","non-dropping-particle":"","parse-names":false,"suffix":""}],"container-title":"Cancer","id":"ITEM-1","issue":"2","issued":{"date-parts":[["1999"]]},"page":"310-319","title":"Steroid receptors in hereditary breast carcinomas associated with BRCA1 or BRCA2 mutations or unknown susceptibility genes","type":"article-journal","volume":"83"},"uris":["http://www.mendeley.com/documents/?uuid=8ca089cc-5256-4a77-930f-2f89d79c433a"]}],"mendeley":{"formattedCitation":"[Fernö и др., 1999]","manualFormatting":"[Fernö и др., 1999;","plainTextFormattedCitation":"[Fernö и др., 1999]","previouslyFormattedCitation":"[Fernö и др., 1999]"},"properties":{"noteIndex":0},"schema":"https://github.com/citation-style-language/schema/raw/master/csl-citation.json"}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[Fernö и др., 1999;</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{"citationItems":[{"id":"ITEM-1","itemData":{"DOI":"10.1158/1078-0432.ccr-03-1061","ISSN":"1078-0432","author":[{"dropping-particle":"","family":"Weber","given":"Barbara L.","non-dropping-particle":"","parse-names":false,"suffix":""},{"dropping-particle":"","family":"Sun","given":"Ping","non-dropping-particle":"","parse-names":false,"suffix":""},{"dropping-particle":"","family":"Olopade","given":"Olufunmilayo I.","non-dropping-particle":"","parse-names":false,"suffix":""},{"dropping-particle":"","family":"Metcalfe","given":"Kelly","non-dropping-particle":"","parse-names":false,"suffix":""},{"dropping-particle":"","family":"Lynch","given":"Henry T.","non-dropping-particle":"","parse-names":false,"suffix":""},{"dropping-particle":"","family":"Foulkes","given":"William D.","non-dropping-particle":"","parse-names":false,"suffix":""},{"dropping-particle":"","family":"Ghadirian","given":"Parviz","non-dropping-particle":"","parse-names":false,"suffix":""},{"dropping-particle":"","family":"Narod","given":"Steven A.","non-dropping-particle":"","parse-names":false,"suffix":""},{"dropping-particle":"","family":"Bégin","given":"Louis R.","non-dropping-particle":"","parse-names":false,"suffix":""},{"dropping-particle":"","family":"McLennan","given":"Jane","non-dropping-particle":"","parse-names":false,"suffix":""},{"dropping-particle":"","family":"Tung","given":"Nadine","non-dropping-particle":"","parse-names":false,"suffix":""},{"dropping-particle":"","family":"Olivotto","given":"Ivo A.","non-dropping-particle":"","parse-names":false,"suffix":""},{"dropping-particle":"","family":"Hanna","given":"Wedad M.","non-dropping-particle":"","parse-names":false,"suffix":""}],"container-title":"Clinical Cancer Research","id":"ITEM-1","issue":"6","issued":{"date-parts":[["2004"]]},"page":"2029-2034","title":"Estrogen Receptor Status in BRCA1 - and BRCA2 -Related Breast Cancer","type":"article-journal","volume":"10"},"uris":["http://www.mendeley.com/documents/?uuid=3c65afb7-e04b-47b1-84c4-d327e73b518f"]}],"mendeley":{"formattedCitation":"[Weber и др., 2004]","manualFormatting":"Weber и др., 2004]","plainTextFormattedCitation":"[Weber и др., 2004]","previouslyFormattedCitation":"[Weber и др., 2004]"},"properties":{"noteIndex":0},"schema":"https://github.com/citation-style-language/schema/raw/master/csl-citation.json"}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Weber и др., 2004]</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Более 90% случаев BRCA1-опухолей являются ER-отрицательными, в то время как для  BRCA2-опухолей показана обратная тенденция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{"citationItems":[{"id":"ITEM-1","itemData":{"DOI":"10.1093/nar/gkn955","author":[{"dropping-particle":"","family":"Green","given":"Laura M","non-dropping-particle":"","parse-names":false,"suffix":""},{"dropping-particle":"","family":"Wagner","given":"Kate J","non-dropping-particle":"","parse-names":false,"suffix":""},{"dropping-particle":"","family":"Campbell","given":"Hayley A","non-dropping-particle":"","parse-names":false,"suffix":""},{"dropping-particle":"","family":"Addison","given":"Kelly","non-dropping-particle":"","parse-names":false,"suffix":""},{"dropping-particle":"","family":"Roberts","given":"Stefan G E","non-dropping-particle":"","parse-names":false,"suffix":""}],"id":"ITEM-1","issue":"2","issued":{"date-parts":[["2009"]]},"page":"431-440","title":"Dynamic interaction between WT1 and BASP1 in transcriptional regulation during differentiation","type":"article-journal","volume":"37"},"uris":["http://www.mendeley.com/documents/?uuid=a59cd3e0-a332-4093-9f36-d6c1196f6e35"]}],"mendeley":{"formattedCitation":"[Green и др., 2009]","manualFormatting":"[Green и др., 2009; ","plainTextFormattedCitation":"[Green и др., 2009]","previouslyFormattedCitation":"[Green и др., 2009]"},"properties":{"noteIndex":0},"schema":"https://github.com/citation-style-language/schema/raw/master/csl-citation.json"}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 xml:space="preserve">[Green и др., 2009; </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{"citationItems":[{"id":"ITEM-1","itemData":{"author":[{"dropping-particle":"","family":"Lakhani","given":"Sunil R","non-dropping-particle":"","parse-names":false,"suffix":""},{"dropping-particle":"","family":"Reis-filho","given":"Jorge S","non-dropping-particle":"","parse-names":false,"suffix":""},{"dropping-particle":"","family":"Fulford","given":"Laura","non-dropping-particle":"","parse-names":false,"suffix":""},{"dropping-particle":"","family":"Penault-llorca","given":"Frederique","non-dropping-particle":"","parse-names":false,"suffix":""},{"dropping-particle":"","family":"Van","given":"Marc","non-dropping-particle":"","parse-names":false,"suffix":""},{"dropping-particle":"","family":"Parry","given":"Suzanne","non-dropping-particle":"","parse-names":false,"suffix":""},{"dropping-particle":"","family":"Bishop","given":"Timothy","non-dropping-particle":"","parse-names":false,"suffix":""},{"dropping-particle":"","family":"Benitez","given":"Javier","non-dropping-particle":"","parse-names":false,"suffix":""},{"dropping-particle":"","family":"Rivas","given":"Carmen","non-dropping-particle":"","parse-names":false,"suffix":""},{"dropping-particle":"","family":"Bignon","given":"Yves-jean","non-dropping-particle":"","parse-names":false,"suffix":""},{"dropping-particle":"","family":"Chang-claude","given":"Jenny","non-dropping-particle":"","parse-names":false,"suffix":""},{"dropping-particle":"","family":"Hamann","given":"Ute","non-dropping-particle":"","parse-names":false,"suffix":""},{"dropping-particle":"","family":"Cornelisse","given":"Cees J","non-dropping-particle":"","parse-names":false,"suffix":""},{"dropping-particle":"","family":"Devilee","given":"Peter","non-dropping-particle":"","parse-names":false,"suffix":""},{"dropping-particle":"","family":"Beckmann","given":"Matthias W","non-dropping-particle":"","parse-names":false,"suffix":""},{"dropping-particle":"","family":"Nestle-kra","given":"Carolin","non-dropping-particle":"","parse-names":false,"suffix":""},{"dropping-particle":"","family":"Daly","given":"Peter A","non-dropping-particle":"","parse-names":false,"suffix":""},{"dropping-particle":"","family":"Haites","given":"Neva","non-dropping-particle":"","parse-names":false,"suffix":""},{"dropping-particle":"","family":"Varley","given":"Jenny","non-dropping-particle":"","parse-names":false,"suffix":""},{"dropping-particle":"","family":"Lalloo","given":"Fiona","non-dropping-particle":"","parse-names":false,"suffix":""},{"dropping-particle":"","family":"Evans","given":"Gareth","non-dropping-particle":"","parse-names":false,"suffix":""},{"dropping-particle":"","family":"Maugard","given":"Christine","non-dropping-particle":"","parse-names":false,"suffix":""},{"dropping-particle":"","family":"Meijers-heijboer","given":"Hanne","non-dropping-particle":"","parse-names":false,"suffix":""},{"dropping-particle":"","family":"Klijn","given":"Jan G M","non-dropping-particle":"","parse-names":false,"suffix":""},{"dropping-particle":"","family":"Olah","given":"Edith","non-dropping-particle":"","parse-names":false,"suffix":""},{"dropping-particle":"","family":"Gusterson","given":"Barry A","non-dropping-particle":"","parse-names":false,"suffix":""},{"dropping-particle":"","family":"Pilotti","given":"Silvana","non-dropping-particle":"","parse-names":false,"suffix":""},{"dropping-particle":"","family":"Radice","given":"Paolo","non-dropping-particle":"","parse-names":false,"suffix":""},{"dropping-particle":"","family":"Scherneck","given":"Siegfried","non-dropping-particle":"","parse-names":false,"suffix":""},{"dropping-particle":"","family":"Sobol","given":"Hagay","non-dropping-particle":"","parse-names":false,"suffix":""},{"dropping-particle":"","family":"Peto","given":"Julian","non-dropping-particle":"","parse-names":false,"suffix":""},{"dropping-particle":"","family":"Stratton","given":"Michael R","non-dropping-particle":"","parse-names":false,"suffix":""},{"dropping-particle":"","family":"Mcguffog","given":"Lesley","non-dropping-particle":"","parse-names":false,"suffix":""},{"dropping-particle":"","family":"Easton","given":"Douglas F","non-dropping-particle":"","parse-names":false,"suffix":""}],"id":"ITEM-1","issue":"14","issued":{"date-parts":[["2005"]]},"page":"5175-5181","title":"Prediction of BRCA1 Status in Patients with Breast Cancer Using Estrogen Receptor and Basal Phenotype","type":"article-journal","volume":"11"},"uris":["http://www.mendeley.com/documents/?uuid=e5bb6333-aef2-4f1f-bd74-8baaf293b7b0"]}],"mendeley":{"formattedCitation":"[Lakhani и др., 2005]","manualFormatting":"Lakhani и др., 2005]","plainTextFormattedCitation":"[Lakhani и др., 2005]","previouslyFormattedCitation":"[Lakhani и др., 2005]"},"properties":{"noteIndex":0},"schema":"https://github.com/citation-style-language/schema/raw/master/csl-citation.json"}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Lakhani и др., 2005]</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Согласно последним оценкам, к 70 годам у 55-65% женщин-носительниц мутации BRCA1 и приблизительно у 45% женщин с мутацией в BRCA2 развивается РМЖ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{"citationItems":[{"id":"ITEM-1","itemData":{"DOI":"10.1016/j.immuni.2010.12.017.Two-stage","ISBN":"6176321972","ISSN":"15378276","PMID":"1000000221","abstract":"Purpose—Genetic counseling is now routinely offered to individuals at high risk of carrying a BRCA1 or BRCA2 mutation. Risk prediction provided by the counselor requires reliable estimates of the mutation penetrance. Such penetrance has been investigated by studies worldwide. The reported estimates vary. To facilitate clinical management and counseling of the at-risk population, we address this issue through a meta-analysis. Methods—We conducted a literature search on PubMed and selected studies that had nonoverlapping patient data, contained genotyping information, used statistical methods that account for the ascertainment, and reported risks in a useable format. We subsequently combined the published estimates using the DerSimonian and Laird random effects modeling approach. Results—Ten studies were eligible under the selection criteria. Between-study heterogeneity was observed. Study population, mutation type, design, and estimation methods did not seem to be systematic sources of heterogeneity. Meta-analytic mean cumulative cancer risks for mutation carriers at age 70 years were as follows: breast cancer risk of 57% (95% CI, 47% to 66%) for BRCA1 and 49% (95% CI, 40% to 57%) for BRCA2 mutation carriers; and ovarian cancer risk of 40% (95% CI, 35% to 46%) for BRCA1 and 18% (95% CI, 13% to 23%) for BRCA2 mutation carriers. We also report the prospective risks of developing cancer for currently asymptomatic carriers. Conclusion—This article provides a set of risk estimates for BRCA1 and BRCA2 mutation carriers that can be used by counselors and clinicians who are interested in advising patients based on a comprehensive set of studies rather than one specific study","author":[{"dropping-particle":"","family":"Chen","given":"Sining","non-dropping-particle":"","parse-names":false,"suffix":""},{"dropping-particle":"","family":"Parmigiani","given":"Giovanni","non-dropping-particle":"","parse-names":false,"suffix":""}],"container-title":"J Clin Oncol","id":"ITEM-1","issue":"11","issued":{"date-parts":[["2007"]]},"page":"1329–1333","title":"Meta-Analysis of BRCA1 and BRCA2 Penetrance Sining","type":"article-journal","volume":"25"},"uris":["http://www.mendeley.com/documents/?uuid=95644bec-20f1-4891-bae7-d7ae7f451414"]}],"mendeley":{"formattedCitation":"[Chen, Parmigiani, 2007]","manualFormatting":"[Chen, Parmigiani, 2007; ","plainTextFormattedCitation":"[Chen, Parmigiani, 2007]","previouslyFormattedCitation":"[Chen, Parmigiani, 2007]"},"properties":{"noteIndex":0},"schema":"https://github.com/citation-style-language/schema/raw/master/csl-citation.json"}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 xml:space="preserve">[Chen, Parmigiani, 2007; </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{"citationItems":[{"id":"ITEM-1","itemData":{"DOI":"10.1086/375033","ISSN":"0002-9297","PMID":"12677558","abstract":"Germline mutations in BRCA1 and BRCA2 confer high risks of breast and ovarian cancer, but the average magnitude of these risks is uncertain and may depend on the context. Estimates based on multiple-case families may be enriched for mutations of higher risk and/or other familial risk factors, whereas risk estimates from studies based on cases unselected for family history have been imprecise. We pooled pedigree data from 22 studies involving 8,139 index case patients unselected for family history with female (86%) or male (2%) breast cancer or epithelial ovarian cancer (12%), 500 of whom had been found to carry a germline mutation in BRCA1 or BRCA2. Breast and ovarian cancer incidence rates for mutation carriers were estimated using a modified segregation analysis, based on the occurrence of these cancers in the relatives of mutation-carrying index case patients. The average cumulative risks in BRCA1-mutation carriers by age 70 years were 65% (95% confidence interval 44%-78%) for breast cancer and 39% (18%-54%) for ovarian cancer. The corresponding estimates for BRCA2 were 45% (31%-56%) and 11% (2.4%-19%). Relative risks of breast cancer declined significantly with age for BRCA1-mutation carriers (P trend .0012) but not for BRCA2-mutation carriers. Risks in carriers were higher when based on index breast cancer cases diagnosed at !35 years of age. We found some evidence for a reduction in risk in women from earlier birth cohorts and for variation in risk by mutation position for both genes. The pattern of cancer risks was similar to those found in multiple-case families, but their absolute magnitudes were lower, particularly for BRCA2. The variation in risk by age at diagnosis of index case is consistent with the effects of other genes modifying cancer risk in carriers.","author":[{"dropping-particle":"","family":"Antoniou","given":"A","non-dropping-particle":"","parse-names":false,"suffix":""},{"dropping-particle":"","family":"Pharoah","given":"P D P","non-dropping-particle":"","parse-names":false,"suffix":""},{"dropping-particle":"","family":"Narod","given":"S","non-dropping-particle":"","parse-names":false,"suffix":""},{"dropping-particle":"","family":"Risch","given":"H A","non-dropping-particle":"","parse-names":false,"suffix":""},{"dropping-particle":"","family":"Eyfjord","given":"J E","non-dropping-particle":"","parse-names":false,"suffix":""},{"dropping-particle":"","family":"Hopper","given":"J L","non-dropping-particle":"","parse-names":false,"suffix":""},{"dropping-particle":"","family":"Loman","given":"N","non-dropping-particle":"","parse-names":false,"suffix":""},{"dropping-particle":"","family":"Olsson","given":"H","non-dropping-particle":"","parse-names":false,"suffix":""},{"dropping-particle":"","family":"Johannsson","given":"O","non-dropping-particle":"","parse-names":false,"suffix":""},{"dropping-particle":"","family":"Borg","given":"A","non-dropping-particle":"","parse-names":false,"suffix":""},{"dropping-particle":"","family":"Pasini","given":"B","non-dropping-particle":"","parse-names":false,"suffix":""},{"dropping-particle":"","family":"Radice","given":"P","non-dropping-particle":"","parse-names":false,"suffix":""},{"dropping-particle":"","family":"Manoukian","given":"S","non-dropping-particle":"","parse-names":false,"suffix":""},{"dropping-particle":"","family":"Eccles","given":"D M","non-dropping-particle":"","parse-names":false,"suffix":""},{"dropping-particle":"","family":"Tang","given":"N","non-dropping-particle":"","parse-names":false,"suffix":""},{"dropping-particle":"","family":"Olah","given":"E","non-dropping-particle":"","parse-names":false,"suffix":""},{"dropping-particle":"","family":"Anton-Culver","given":"H","non-dropping-particle":"","parse-names":false,"suffix":""},{"dropping-particle":"","family":"Warner","given":"E","non-dropping-particle":"","parse-names":false,"suffix":""},{"dropping-particle":"","family":"Lubinski","given":"J","non-dropping-particle":"","parse-names":false,"suffix":""},{"dropping-particle":"","family":"Gronwald","given":"J","non-dropping-particle":"","parse-names":false,"suffix":""},{"dropping-particle":"","family":"Gorski","given":"B","non-dropping-particle":"","parse-names":false,"suffix":""},{"dropping-particle":"","family":"Tulinius","given":"H","non-dropping-particle":"","parse-names":false,"suffix":""},{"dropping-particle":"","family":"Thorlacius","given":"S","non-dropping-particle":"","parse-names":false,"suffix":""},{"dropping-particle":"","family":"Eerola","given":"H","non-dropping-particle":"","parse-names":false,"suffix":""},{"dropping-particle":"","family":"Nevanlinna","given":"H","non-dropping-particle":"","parse-names":false,"suffix":""},{"dropping-particle":"","family":"Syrjäkoski","given":"K","non-dropping-particle":"","parse-names":false,"suffix":""},{"dropping-particle":"","family":"Kallioniemi","given":"O.-P","non-dropping-particle":"","parse-names":false,"suffix":""},{"dropping-particle":"","family":"Thompson","given":"D","non-dropping-particle":"","parse-names":false,"suffix":""},{"dropping-particle":"","family":"Evans","given":"C","non-dropping-particle":"","parse-names":false,"suffix":""},{"dropping-particle":"","family":"Peto","given":"J","non-dropping-particle":"","parse-names":false,"suffix":""},{"dropping-particle":"","family":"Lalloo","given":"F","non-dropping-particle":"","parse-names":false,"suffix":""},{"dropping-particle":"","family":"Evans","given":"D G","non-dropping-particle":"","parse-names":false,"suffix":""},{"dropping-particle":"","family":"Easton","given":"D F","non-dropping-particle":"","parse-names":false,"suffix":""}],"container-title":"American Journal of Human Genetics","id":"ITEM-1","issued":{"date-parts":[["2003"]]},"page":"1117-1130","title":"Average Risks of Breast and Ovarian Cancer Associated with BRCA1 or BRCA2 Mutations Detected in Case Series Unselected for Family History: A Combined Analysis of 22 Studies","type":"article-journal","volume":"72"},"uris":["http://www.mendeley.com/documents/?uuid=ea29749f-6e55-4447-8638-14bbdc835003"]}],"mendeley":{"formattedCitation":"[Antoniou и др., 2003]","manualFormatting":"Antoniou и др., 2003]","plainTextFormattedCitation":"[Antoniou и др., 2003]","previouslyFormattedCitation":"[Antoniou и др., 2003]"},"properties":{"noteIndex":0},"schema":"https://github.com/citation-style-language/schema/raw/master/csl-citation.json"}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Antoniou и др., 2003]</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705E2E3A"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Мутации в других генах с высокой пенетрантностью являются более редкими и встречаются в менее чем 3% случаев заболевания. </w:t>
      </w:r>
    </w:p>
    <w:p w14:paraId="682065FF"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lang w:val="en-US"/>
        </w:rPr>
        <w:t>PTEN</w:t>
      </w:r>
      <w:r w:rsidRPr="003377B9">
        <w:rPr>
          <w:rFonts w:ascii="Times New Roman" w:hAnsi="Times New Roman" w:cs="Times New Roman"/>
          <w:sz w:val="24"/>
          <w:szCs w:val="24"/>
        </w:rPr>
        <w:t xml:space="preserve"> – ген-супрессор опухолей, наследственные мутации в котором ассоциированы с рядом болезней, такими как РМЖ, рак эндометрия и щитовидной железы, синдром Протея, синдром </w:t>
      </w:r>
      <w:proofErr w:type="spellStart"/>
      <w:r w:rsidRPr="003377B9">
        <w:rPr>
          <w:rFonts w:ascii="Times New Roman" w:hAnsi="Times New Roman" w:cs="Times New Roman"/>
          <w:sz w:val="24"/>
          <w:szCs w:val="24"/>
        </w:rPr>
        <w:t>Коудена</w:t>
      </w:r>
      <w:proofErr w:type="spellEnd"/>
      <w:r w:rsidRPr="003377B9">
        <w:rPr>
          <w:rFonts w:ascii="Times New Roman" w:hAnsi="Times New Roman" w:cs="Times New Roman"/>
          <w:sz w:val="24"/>
          <w:szCs w:val="24"/>
        </w:rPr>
        <w:t xml:space="preserve"> и с его аллельным вариантом синдромом </w:t>
      </w:r>
      <w:proofErr w:type="spellStart"/>
      <w:r w:rsidRPr="003377B9">
        <w:rPr>
          <w:rFonts w:ascii="Times New Roman" w:hAnsi="Times New Roman" w:cs="Times New Roman"/>
          <w:sz w:val="24"/>
          <w:szCs w:val="24"/>
        </w:rPr>
        <w:t>Банаян-Райли-Рувалькаба</w:t>
      </w:r>
      <w:proofErr w:type="spellEnd"/>
      <w:r w:rsidRPr="003377B9">
        <w:rPr>
          <w:rFonts w:ascii="Times New Roman" w:hAnsi="Times New Roman" w:cs="Times New Roman"/>
          <w:sz w:val="24"/>
          <w:szCs w:val="24"/>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{"citationItems":[{"id":"ITEM-1","itemData":{"PMID":"20301661","abstract":"CLINICAL CHARACTERISTICS The PTEN hamartoma tumor syndrome (PHTS) includes Cowden syndrome (CS), Bannayan-Riley-Ruvalcaba syndrome (BRRS), PTEN-related Proteus syndrome (PS), and Proteus-like syndrome. CS is a multiple hamartoma syndrome with a high risk for benign and malignant tumors of the thyroid, breast, and endometrium. Affected individuals usually have macrocephaly, trichilemmomas, and papillomatous papules, and present by the late 20s. The lifetime risk of developing breast cancer is 85%, with an average age of diagnosis between 38 and 46 years. The lifetime risk for thyroid cancer (usually follicular, rarely papillary, but never medullary thyroid cancer) is approximately 35%. The risk for endometrial cancer may approach 28%. BRRS is a congenital disorder characterized by macrocephaly, intestinal hamartomatous polyposis, lipomas, and pigmented macules of the glans penis. PS is a complex, highly variable disorder involving congenital malformations and hamartomatous overgrowth of multiple tissues, as well as connective tissue nevi, epidermal nevi, and hyperostoses. Proteus-like syndrome is undefined but refers to individuals with significant clinical features of PS who do not meet the diagnostic criteria for PS. DIAGNOSIS/TESTING The diagnosis of PHTS is established in a proband by identification of a heterozygous germline PTEN pathogenic variant on molecular genetic testing. MANAGEMENT Treatment of manifestations: Treatment for the benign and malignant manifestations of PHTS is the same as for their sporadic counterparts. Topical agents (e.g., 5-fluorouracil), curettage, cryosurgery, or laser ablation may al</w:instrText>
      </w:r>
      <w:r w:rsidRPr="003377B9">
        <w:rPr>
          <w:rFonts w:ascii="Times New Roman" w:hAnsi="Times New Roman" w:cs="Times New Roman"/>
          <w:sz w:val="24"/>
          <w:szCs w:val="24"/>
          <w:lang w:val="en-US"/>
        </w:rPr>
        <w:instrText>leviate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mucocutaneous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manifestations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but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are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rarely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utilized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cutaneous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lesions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should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excised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only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if</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malignancy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suspected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or</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symptoms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pain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deformity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increased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scarring</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are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significant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Surveillance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To</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detect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tumors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earliest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most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treatable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stages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Children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age</w:instrText>
      </w:r>
      <w:r w:rsidRPr="002925CD">
        <w:rPr>
          <w:rFonts w:ascii="Times New Roman" w:hAnsi="Times New Roman" w:cs="Times New Roman"/>
          <w:sz w:val="24"/>
          <w:szCs w:val="24"/>
          <w:lang w:val="en-US"/>
        </w:rPr>
        <w:instrText xml:space="preserve"> &lt;18 </w:instrText>
      </w:r>
      <w:r w:rsidRPr="003377B9">
        <w:rPr>
          <w:rFonts w:ascii="Times New Roman" w:hAnsi="Times New Roman" w:cs="Times New Roman"/>
          <w:sz w:val="24"/>
          <w:szCs w:val="24"/>
          <w:lang w:val="en-US"/>
        </w:rPr>
        <w:instrText>years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Yearly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thyroid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ultrasound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from</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time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diagnosis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skin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check</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with</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physical</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examination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Adults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Yearly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thyroid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ultrasound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dermatologic</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evaluation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Women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beginning</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age</w:instrText>
      </w:r>
      <w:r w:rsidRPr="002925CD">
        <w:rPr>
          <w:rFonts w:ascii="Times New Roman" w:hAnsi="Times New Roman" w:cs="Times New Roman"/>
          <w:sz w:val="24"/>
          <w:szCs w:val="24"/>
          <w:lang w:val="en-US"/>
        </w:rPr>
        <w:instrText xml:space="preserve"> 30 </w:instrText>
      </w:r>
      <w:r w:rsidRPr="003377B9">
        <w:rPr>
          <w:rFonts w:ascii="Times New Roman" w:hAnsi="Times New Roman" w:cs="Times New Roman"/>
          <w:sz w:val="24"/>
          <w:szCs w:val="24"/>
          <w:lang w:val="en-US"/>
        </w:rPr>
        <w:instrText>years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Monthly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breast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self</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examination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annual</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breast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screening</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minimum</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mammogram</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MRI</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may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also</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incorporated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transvaginal</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ultrasound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or</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endometrial</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biopsy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Men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women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Colonoscopy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beginning</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age</w:instrText>
      </w:r>
      <w:r w:rsidRPr="002925CD">
        <w:rPr>
          <w:rFonts w:ascii="Times New Roman" w:hAnsi="Times New Roman" w:cs="Times New Roman"/>
          <w:sz w:val="24"/>
          <w:szCs w:val="24"/>
          <w:lang w:val="en-US"/>
        </w:rPr>
        <w:instrText xml:space="preserve"> 35 </w:instrText>
      </w:r>
      <w:r w:rsidRPr="003377B9">
        <w:rPr>
          <w:rFonts w:ascii="Times New Roman" w:hAnsi="Times New Roman" w:cs="Times New Roman"/>
          <w:sz w:val="24"/>
          <w:szCs w:val="24"/>
          <w:lang w:val="en-US"/>
        </w:rPr>
        <w:instrText>years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with</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frequency</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dependent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on</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degree</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polyposis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identified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biennial</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every</w:instrText>
      </w:r>
      <w:r w:rsidRPr="002925CD">
        <w:rPr>
          <w:rFonts w:ascii="Times New Roman" w:hAnsi="Times New Roman" w:cs="Times New Roman"/>
          <w:sz w:val="24"/>
          <w:szCs w:val="24"/>
          <w:lang w:val="en-US"/>
        </w:rPr>
        <w:instrText xml:space="preserve"> 2 </w:instrText>
      </w:r>
      <w:r w:rsidRPr="003377B9">
        <w:rPr>
          <w:rFonts w:ascii="Times New Roman" w:hAnsi="Times New Roman" w:cs="Times New Roman"/>
          <w:sz w:val="24"/>
          <w:szCs w:val="24"/>
          <w:lang w:val="en-US"/>
        </w:rPr>
        <w:instrText>years</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renal</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imaging</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or</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MRI</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preferred</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beginning</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at</w:instrText>
      </w:r>
      <w:r w:rsidRPr="002925CD">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age</w:instrText>
      </w:r>
      <w:r w:rsidRPr="002925CD">
        <w:rPr>
          <w:rFonts w:ascii="Times New Roman" w:hAnsi="Times New Roman" w:cs="Times New Roman"/>
          <w:sz w:val="24"/>
          <w:szCs w:val="24"/>
          <w:lang w:val="en-US"/>
        </w:rPr>
        <w:instrText xml:space="preserve"> 40…","</w:instrText>
      </w:r>
      <w:r w:rsidRPr="003377B9">
        <w:rPr>
          <w:rFonts w:ascii="Times New Roman" w:hAnsi="Times New Roman" w:cs="Times New Roman"/>
          <w:sz w:val="24"/>
          <w:szCs w:val="24"/>
          <w:lang w:val="en-US"/>
        </w:rPr>
        <w:instrText>author</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Eng</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Charis</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container</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title</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GeneReviews</w:instrText>
      </w:r>
      <w:r w:rsidRPr="002925CD">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id":"ITEM-1","issued":{"date-parts":[["1993"]]},"title":"PTEN Hamartoma Tumor Syndrome","type":"book"},"uris":["http://www.mendeley.com/documents/?uuid=c45c43ea-5914-338b-b3d6-df0b8316165e"]}],"mendeley":{"formattedCitation":"[Eng, 1993]","manualFormatting":"[Eng, 1993; ","plainTextFormattedCitation":"[Eng, 1993]","previouslyFormattedCitation":"[Eng, 1993]"},"properties":{"noteIndex":0},"schema":"https://github.com/citation-style-language/schema/raw/master/csl-citation.json"}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lang w:val="en-US"/>
        </w:rPr>
        <w:t xml:space="preserve">[Eng, 1993; </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lang w:val="en-US"/>
        </w:rPr>
        <w:instrText>ADDIN CSL_CITATION {"citationItems":[{"id":"ITEM-1","itemData":{"DOI":"10.1016/j.ajhg.2010.11.013","ISSN":"0002-9297","author":[{"dropping-particle":"","family":"Tan","given":"Min-han","non-dropping-particle":"","parse-names":false,"suffix":""},{"dropping-particle":"","family":"Mester","given":"Jessica","non-dropping-particle":"","parse-names":false,"suffix":""},{"dropping-particle":"","family":"Peterson","given":"Charissa","non-dropping-particle":"","parse-names":false,"suffix":""},{"dropping-particle":"","family":"Yang","given":"Yiran","non-dropping-particle":"","parse-names":false,"suffix":""},{"dropping-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Chen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Jin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lian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Rybicki</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Lisa</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Milas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Kresimira</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Pederson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Holly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Remzi</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Berna</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Orloff</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Mohammed</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container</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title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The</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American</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Journal</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Human</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Genetics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id</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ITEM</w:instrText>
      </w:r>
      <w:r w:rsidRPr="00DA18E7">
        <w:rPr>
          <w:rFonts w:ascii="Times New Roman" w:hAnsi="Times New Roman" w:cs="Times New Roman"/>
          <w:sz w:val="24"/>
          <w:szCs w:val="24"/>
          <w:lang w:val="en-US"/>
        </w:rPr>
        <w:instrText>-1","</w:instrText>
      </w:r>
      <w:r w:rsidRPr="003377B9">
        <w:rPr>
          <w:rFonts w:ascii="Times New Roman" w:hAnsi="Times New Roman" w:cs="Times New Roman"/>
          <w:sz w:val="24"/>
          <w:szCs w:val="24"/>
          <w:lang w:val="en-US"/>
        </w:rPr>
        <w:instrText>issue</w:instrText>
      </w:r>
      <w:r w:rsidRPr="00DA18E7">
        <w:rPr>
          <w:rFonts w:ascii="Times New Roman" w:hAnsi="Times New Roman" w:cs="Times New Roman"/>
          <w:sz w:val="24"/>
          <w:szCs w:val="24"/>
          <w:lang w:val="en-US"/>
        </w:rPr>
        <w:instrText>":"1","</w:instrText>
      </w:r>
      <w:r w:rsidRPr="003377B9">
        <w:rPr>
          <w:rFonts w:ascii="Times New Roman" w:hAnsi="Times New Roman" w:cs="Times New Roman"/>
          <w:sz w:val="24"/>
          <w:szCs w:val="24"/>
          <w:lang w:val="en-US"/>
        </w:rPr>
        <w:instrText>issued</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date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parts</w:instrText>
      </w:r>
      <w:r w:rsidRPr="00DA18E7">
        <w:rPr>
          <w:rFonts w:ascii="Times New Roman" w:hAnsi="Times New Roman" w:cs="Times New Roman"/>
          <w:sz w:val="24"/>
          <w:szCs w:val="24"/>
          <w:lang w:val="en-US"/>
        </w:rPr>
        <w:instrText>":[["2011"]]},"</w:instrText>
      </w:r>
      <w:r w:rsidRPr="003377B9">
        <w:rPr>
          <w:rFonts w:ascii="Times New Roman" w:hAnsi="Times New Roman" w:cs="Times New Roman"/>
          <w:sz w:val="24"/>
          <w:szCs w:val="24"/>
          <w:lang w:val="en-US"/>
        </w:rPr>
        <w:instrText>page</w:instrText>
      </w:r>
      <w:r w:rsidRPr="00DA18E7">
        <w:rPr>
          <w:rFonts w:ascii="Times New Roman" w:hAnsi="Times New Roman" w:cs="Times New Roman"/>
          <w:sz w:val="24"/>
          <w:szCs w:val="24"/>
          <w:lang w:val="en-US"/>
        </w:rPr>
        <w:instrText>":"42-56","</w:instrText>
      </w:r>
      <w:r w:rsidRPr="003377B9">
        <w:rPr>
          <w:rFonts w:ascii="Times New Roman" w:hAnsi="Times New Roman" w:cs="Times New Roman"/>
          <w:sz w:val="24"/>
          <w:szCs w:val="24"/>
          <w:lang w:val="en-US"/>
        </w:rPr>
        <w:instrText>publisher</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The</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American</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Society</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Human</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Genetics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title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A</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Clinical</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Scoring</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System</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for</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Selection</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Patients</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for</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PTEN</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Mutation</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Testing</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Is</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Proposed</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on</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Basis</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Prospective</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Study</w:instrText>
      </w:r>
      <w:r w:rsidRPr="00DA18E7">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DA18E7">
        <w:rPr>
          <w:rFonts w:ascii="Times New Roman" w:hAnsi="Times New Roman" w:cs="Times New Roman"/>
          <w:sz w:val="24"/>
          <w:szCs w:val="24"/>
          <w:lang w:val="en-US"/>
        </w:rPr>
        <w:instrText xml:space="preserve"> 3042 </w:instrText>
      </w:r>
      <w:r w:rsidRPr="003377B9">
        <w:rPr>
          <w:rFonts w:ascii="Times New Roman" w:hAnsi="Times New Roman" w:cs="Times New Roman"/>
          <w:sz w:val="24"/>
          <w:szCs w:val="24"/>
          <w:lang w:val="en-US"/>
        </w:rPr>
        <w:instrText>Probands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type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article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journal</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volume</w:instrText>
      </w:r>
      <w:r w:rsidRPr="00DA18E7">
        <w:rPr>
          <w:rFonts w:ascii="Times New Roman" w:hAnsi="Times New Roman" w:cs="Times New Roman"/>
          <w:sz w:val="24"/>
          <w:szCs w:val="24"/>
          <w:lang w:val="en-US"/>
        </w:rPr>
        <w:instrText>":"88"},"</w:instrText>
      </w:r>
      <w:r w:rsidRPr="003377B9">
        <w:rPr>
          <w:rFonts w:ascii="Times New Roman" w:hAnsi="Times New Roman" w:cs="Times New Roman"/>
          <w:sz w:val="24"/>
          <w:szCs w:val="24"/>
          <w:lang w:val="en-US"/>
        </w:rPr>
        <w:instrText>uris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http</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www</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mendeley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com</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documents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uuid</w:instrText>
      </w:r>
      <w:r w:rsidRPr="00DA18E7">
        <w:rPr>
          <w:rFonts w:ascii="Times New Roman" w:hAnsi="Times New Roman" w:cs="Times New Roman"/>
          <w:sz w:val="24"/>
          <w:szCs w:val="24"/>
          <w:lang w:val="en-US"/>
        </w:rPr>
        <w:instrText>=2</w:instrText>
      </w:r>
      <w:r w:rsidRPr="003377B9">
        <w:rPr>
          <w:rFonts w:ascii="Times New Roman" w:hAnsi="Times New Roman" w:cs="Times New Roman"/>
          <w:sz w:val="24"/>
          <w:szCs w:val="24"/>
          <w:lang w:val="en-US"/>
        </w:rPr>
        <w:instrText>a</w:instrText>
      </w:r>
      <w:r w:rsidRPr="00DA18E7">
        <w:rPr>
          <w:rFonts w:ascii="Times New Roman" w:hAnsi="Times New Roman" w:cs="Times New Roman"/>
          <w:sz w:val="24"/>
          <w:szCs w:val="24"/>
          <w:lang w:val="en-US"/>
        </w:rPr>
        <w:instrText>73140</w:instrText>
      </w:r>
      <w:r w:rsidRPr="003377B9">
        <w:rPr>
          <w:rFonts w:ascii="Times New Roman" w:hAnsi="Times New Roman" w:cs="Times New Roman"/>
          <w:sz w:val="24"/>
          <w:szCs w:val="24"/>
          <w:lang w:val="en-US"/>
        </w:rPr>
        <w:instrText>c</w:instrText>
      </w:r>
      <w:r w:rsidRPr="00DA18E7">
        <w:rPr>
          <w:rFonts w:ascii="Times New Roman" w:hAnsi="Times New Roman" w:cs="Times New Roman"/>
          <w:sz w:val="24"/>
          <w:szCs w:val="24"/>
          <w:lang w:val="en-US"/>
        </w:rPr>
        <w:instrText>-9694-4</w:instrText>
      </w:r>
      <w:r w:rsidRPr="003377B9">
        <w:rPr>
          <w:rFonts w:ascii="Times New Roman" w:hAnsi="Times New Roman" w:cs="Times New Roman"/>
          <w:sz w:val="24"/>
          <w:szCs w:val="24"/>
          <w:lang w:val="en-US"/>
        </w:rPr>
        <w:instrText>f</w:instrText>
      </w:r>
      <w:r w:rsidRPr="00DA18E7">
        <w:rPr>
          <w:rFonts w:ascii="Times New Roman" w:hAnsi="Times New Roman" w:cs="Times New Roman"/>
          <w:sz w:val="24"/>
          <w:szCs w:val="24"/>
          <w:lang w:val="en-US"/>
        </w:rPr>
        <w:instrText>9</w:instrText>
      </w:r>
      <w:r w:rsidRPr="003377B9">
        <w:rPr>
          <w:rFonts w:ascii="Times New Roman" w:hAnsi="Times New Roman" w:cs="Times New Roman"/>
          <w:sz w:val="24"/>
          <w:szCs w:val="24"/>
          <w:lang w:val="en-US"/>
        </w:rPr>
        <w:instrText>e</w:instrText>
      </w:r>
      <w:r w:rsidRPr="00DA18E7">
        <w:rPr>
          <w:rFonts w:ascii="Times New Roman" w:hAnsi="Times New Roman" w:cs="Times New Roman"/>
          <w:sz w:val="24"/>
          <w:szCs w:val="24"/>
          <w:lang w:val="en-US"/>
        </w:rPr>
        <w:instrText>-971</w:instrText>
      </w:r>
      <w:r w:rsidRPr="003377B9">
        <w:rPr>
          <w:rFonts w:ascii="Times New Roman" w:hAnsi="Times New Roman" w:cs="Times New Roman"/>
          <w:sz w:val="24"/>
          <w:szCs w:val="24"/>
          <w:lang w:val="en-US"/>
        </w:rPr>
        <w:instrText>a</w:instrText>
      </w:r>
      <w:r w:rsidRPr="00DA18E7">
        <w:rPr>
          <w:rFonts w:ascii="Times New Roman" w:hAnsi="Times New Roman" w:cs="Times New Roman"/>
          <w:sz w:val="24"/>
          <w:szCs w:val="24"/>
          <w:lang w:val="en-US"/>
        </w:rPr>
        <w:instrText>-51978</w:instrText>
      </w:r>
      <w:r w:rsidRPr="003377B9">
        <w:rPr>
          <w:rFonts w:ascii="Times New Roman" w:hAnsi="Times New Roman" w:cs="Times New Roman"/>
          <w:sz w:val="24"/>
          <w:szCs w:val="24"/>
          <w:lang w:val="en-US"/>
        </w:rPr>
        <w:instrText>f</w:instrText>
      </w:r>
      <w:r w:rsidRPr="00DA18E7">
        <w:rPr>
          <w:rFonts w:ascii="Times New Roman" w:hAnsi="Times New Roman" w:cs="Times New Roman"/>
          <w:sz w:val="24"/>
          <w:szCs w:val="24"/>
          <w:lang w:val="en-US"/>
        </w:rPr>
        <w:instrText>936</w:instrText>
      </w:r>
      <w:r w:rsidRPr="003377B9">
        <w:rPr>
          <w:rFonts w:ascii="Times New Roman" w:hAnsi="Times New Roman" w:cs="Times New Roman"/>
          <w:sz w:val="24"/>
          <w:szCs w:val="24"/>
          <w:lang w:val="en-US"/>
        </w:rPr>
        <w:instrText>f</w:instrText>
      </w:r>
      <w:r w:rsidRPr="00DA18E7">
        <w:rPr>
          <w:rFonts w:ascii="Times New Roman" w:hAnsi="Times New Roman" w:cs="Times New Roman"/>
          <w:sz w:val="24"/>
          <w:szCs w:val="24"/>
          <w:lang w:val="en-US"/>
        </w:rPr>
        <w:instrText>75"]}],"</w:instrText>
      </w:r>
      <w:r w:rsidRPr="003377B9">
        <w:rPr>
          <w:rFonts w:ascii="Times New Roman" w:hAnsi="Times New Roman" w:cs="Times New Roman"/>
          <w:sz w:val="24"/>
          <w:szCs w:val="24"/>
          <w:lang w:val="en-US"/>
        </w:rPr>
        <w:instrText>mendeley</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formattedCitation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Tan</w:instrText>
      </w:r>
      <w:r w:rsidRPr="00DA18E7">
        <w:rPr>
          <w:rFonts w:ascii="Times New Roman" w:hAnsi="Times New Roman" w:cs="Times New Roman"/>
          <w:sz w:val="24"/>
          <w:szCs w:val="24"/>
          <w:lang w:val="en-US"/>
        </w:rPr>
        <w:instrText xml:space="preserve"> </w:instrText>
      </w:r>
      <w:r w:rsidRPr="00DA18E7">
        <w:rPr>
          <w:rFonts w:ascii="Times New Roman" w:hAnsi="Times New Roman" w:cs="Times New Roman"/>
          <w:sz w:val="24"/>
          <w:szCs w:val="24"/>
        </w:rPr>
        <w:instrText>и</w:instrText>
      </w:r>
      <w:r w:rsidRPr="00DA18E7">
        <w:rPr>
          <w:rFonts w:ascii="Times New Roman" w:hAnsi="Times New Roman" w:cs="Times New Roman"/>
          <w:sz w:val="24"/>
          <w:szCs w:val="24"/>
          <w:lang w:val="en-US"/>
        </w:rPr>
        <w:instrText xml:space="preserve"> </w:instrText>
      </w:r>
      <w:r w:rsidRPr="00DA18E7">
        <w:rPr>
          <w:rFonts w:ascii="Times New Roman" w:hAnsi="Times New Roman" w:cs="Times New Roman"/>
          <w:sz w:val="24"/>
          <w:szCs w:val="24"/>
        </w:rPr>
        <w:instrText>др</w:instrText>
      </w:r>
      <w:r w:rsidRPr="00DA18E7">
        <w:rPr>
          <w:rFonts w:ascii="Times New Roman" w:hAnsi="Times New Roman" w:cs="Times New Roman"/>
          <w:sz w:val="24"/>
          <w:szCs w:val="24"/>
          <w:lang w:val="en-US"/>
        </w:rPr>
        <w:instrText>., 2011]","</w:instrText>
      </w:r>
      <w:r w:rsidRPr="003377B9">
        <w:rPr>
          <w:rFonts w:ascii="Times New Roman" w:hAnsi="Times New Roman" w:cs="Times New Roman"/>
          <w:sz w:val="24"/>
          <w:szCs w:val="24"/>
          <w:lang w:val="en-US"/>
        </w:rPr>
        <w:instrText>manualFormatting</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Tan</w:instrText>
      </w:r>
      <w:r w:rsidRPr="00DA18E7">
        <w:rPr>
          <w:rFonts w:ascii="Times New Roman" w:hAnsi="Times New Roman" w:cs="Times New Roman"/>
          <w:sz w:val="24"/>
          <w:szCs w:val="24"/>
          <w:lang w:val="en-US"/>
        </w:rPr>
        <w:instrText xml:space="preserve"> </w:instrText>
      </w:r>
      <w:r w:rsidRPr="00DA18E7">
        <w:rPr>
          <w:rFonts w:ascii="Times New Roman" w:hAnsi="Times New Roman" w:cs="Times New Roman"/>
          <w:sz w:val="24"/>
          <w:szCs w:val="24"/>
        </w:rPr>
        <w:instrText>и</w:instrText>
      </w:r>
      <w:r w:rsidRPr="00DA18E7">
        <w:rPr>
          <w:rFonts w:ascii="Times New Roman" w:hAnsi="Times New Roman" w:cs="Times New Roman"/>
          <w:sz w:val="24"/>
          <w:szCs w:val="24"/>
          <w:lang w:val="en-US"/>
        </w:rPr>
        <w:instrText xml:space="preserve"> </w:instrText>
      </w:r>
      <w:r w:rsidRPr="00DA18E7">
        <w:rPr>
          <w:rFonts w:ascii="Times New Roman" w:hAnsi="Times New Roman" w:cs="Times New Roman"/>
          <w:sz w:val="24"/>
          <w:szCs w:val="24"/>
        </w:rPr>
        <w:instrText>др</w:instrText>
      </w:r>
      <w:r w:rsidRPr="00DA18E7">
        <w:rPr>
          <w:rFonts w:ascii="Times New Roman" w:hAnsi="Times New Roman" w:cs="Times New Roman"/>
          <w:sz w:val="24"/>
          <w:szCs w:val="24"/>
          <w:lang w:val="en-US"/>
        </w:rPr>
        <w:instrText>., 2011]","</w:instrText>
      </w:r>
      <w:r w:rsidRPr="003377B9">
        <w:rPr>
          <w:rFonts w:ascii="Times New Roman" w:hAnsi="Times New Roman" w:cs="Times New Roman"/>
          <w:sz w:val="24"/>
          <w:szCs w:val="24"/>
          <w:lang w:val="en-US"/>
        </w:rPr>
        <w:instrText>plainTextFormattedCitation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Tan</w:instrText>
      </w:r>
      <w:r w:rsidRPr="00DA18E7">
        <w:rPr>
          <w:rFonts w:ascii="Times New Roman" w:hAnsi="Times New Roman" w:cs="Times New Roman"/>
          <w:sz w:val="24"/>
          <w:szCs w:val="24"/>
          <w:lang w:val="en-US"/>
        </w:rPr>
        <w:instrText xml:space="preserve"> </w:instrText>
      </w:r>
      <w:r w:rsidRPr="00DA18E7">
        <w:rPr>
          <w:rFonts w:ascii="Times New Roman" w:hAnsi="Times New Roman" w:cs="Times New Roman"/>
          <w:sz w:val="24"/>
          <w:szCs w:val="24"/>
        </w:rPr>
        <w:instrText>и</w:instrText>
      </w:r>
      <w:r w:rsidRPr="00DA18E7">
        <w:rPr>
          <w:rFonts w:ascii="Times New Roman" w:hAnsi="Times New Roman" w:cs="Times New Roman"/>
          <w:sz w:val="24"/>
          <w:szCs w:val="24"/>
          <w:lang w:val="en-US"/>
        </w:rPr>
        <w:instrText xml:space="preserve"> </w:instrText>
      </w:r>
      <w:r w:rsidRPr="00DA18E7">
        <w:rPr>
          <w:rFonts w:ascii="Times New Roman" w:hAnsi="Times New Roman" w:cs="Times New Roman"/>
          <w:sz w:val="24"/>
          <w:szCs w:val="24"/>
        </w:rPr>
        <w:instrText>др</w:instrText>
      </w:r>
      <w:r w:rsidRPr="00DA18E7">
        <w:rPr>
          <w:rFonts w:ascii="Times New Roman" w:hAnsi="Times New Roman" w:cs="Times New Roman"/>
          <w:sz w:val="24"/>
          <w:szCs w:val="24"/>
          <w:lang w:val="en-US"/>
        </w:rPr>
        <w:instrText>., 2011]","</w:instrText>
      </w:r>
      <w:r w:rsidRPr="003377B9">
        <w:rPr>
          <w:rFonts w:ascii="Times New Roman" w:hAnsi="Times New Roman" w:cs="Times New Roman"/>
          <w:sz w:val="24"/>
          <w:szCs w:val="24"/>
          <w:lang w:val="en-US"/>
        </w:rPr>
        <w:instrText>previouslyFormattedCitation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Tan</w:instrText>
      </w:r>
      <w:r w:rsidRPr="00DA18E7">
        <w:rPr>
          <w:rFonts w:ascii="Times New Roman" w:hAnsi="Times New Roman" w:cs="Times New Roman"/>
          <w:sz w:val="24"/>
          <w:szCs w:val="24"/>
          <w:lang w:val="en-US"/>
        </w:rPr>
        <w:instrText xml:space="preserve"> </w:instrText>
      </w:r>
      <w:r w:rsidRPr="00DA18E7">
        <w:rPr>
          <w:rFonts w:ascii="Times New Roman" w:hAnsi="Times New Roman" w:cs="Times New Roman"/>
          <w:sz w:val="24"/>
          <w:szCs w:val="24"/>
        </w:rPr>
        <w:instrText>и</w:instrText>
      </w:r>
      <w:r w:rsidRPr="00DA18E7">
        <w:rPr>
          <w:rFonts w:ascii="Times New Roman" w:hAnsi="Times New Roman" w:cs="Times New Roman"/>
          <w:sz w:val="24"/>
          <w:szCs w:val="24"/>
          <w:lang w:val="en-US"/>
        </w:rPr>
        <w:instrText xml:space="preserve"> </w:instrText>
      </w:r>
      <w:r w:rsidRPr="00DA18E7">
        <w:rPr>
          <w:rFonts w:ascii="Times New Roman" w:hAnsi="Times New Roman" w:cs="Times New Roman"/>
          <w:sz w:val="24"/>
          <w:szCs w:val="24"/>
        </w:rPr>
        <w:instrText>др</w:instrText>
      </w:r>
      <w:r w:rsidRPr="00DA18E7">
        <w:rPr>
          <w:rFonts w:ascii="Times New Roman" w:hAnsi="Times New Roman" w:cs="Times New Roman"/>
          <w:sz w:val="24"/>
          <w:szCs w:val="24"/>
          <w:lang w:val="en-US"/>
        </w:rPr>
        <w:instrText>., 2011]"},"</w:instrText>
      </w:r>
      <w:r w:rsidRPr="003377B9">
        <w:rPr>
          <w:rFonts w:ascii="Times New Roman" w:hAnsi="Times New Roman" w:cs="Times New Roman"/>
          <w:sz w:val="24"/>
          <w:szCs w:val="24"/>
          <w:lang w:val="en-US"/>
        </w:rPr>
        <w:instrText>properties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noteIndex</w:instrText>
      </w:r>
      <w:r w:rsidRPr="00DA18E7">
        <w:rPr>
          <w:rFonts w:ascii="Times New Roman" w:hAnsi="Times New Roman" w:cs="Times New Roman"/>
          <w:sz w:val="24"/>
          <w:szCs w:val="24"/>
          <w:lang w:val="en-US"/>
        </w:rPr>
        <w:instrText>":0},"</w:instrText>
      </w:r>
      <w:r w:rsidRPr="003377B9">
        <w:rPr>
          <w:rFonts w:ascii="Times New Roman" w:hAnsi="Times New Roman" w:cs="Times New Roman"/>
          <w:sz w:val="24"/>
          <w:szCs w:val="24"/>
          <w:lang w:val="en-US"/>
        </w:rPr>
        <w:instrText>schema</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https</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github</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com</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citation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style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language</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schema</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raw</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master</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csl</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citation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json</w:instrText>
      </w:r>
      <w:r w:rsidRPr="00DA18E7">
        <w:rPr>
          <w:rFonts w:ascii="Times New Roman" w:hAnsi="Times New Roman" w:cs="Times New Roman"/>
          <w:sz w:val="24"/>
          <w:szCs w:val="24"/>
          <w:lang w:val="en-US"/>
        </w:rPr>
        <w:instrText>"}</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lang w:val="en-US"/>
        </w:rPr>
        <w:t>Tan</w:t>
      </w:r>
      <w:r w:rsidRPr="00DA18E7">
        <w:rPr>
          <w:rFonts w:ascii="Times New Roman" w:hAnsi="Times New Roman" w:cs="Times New Roman"/>
          <w:noProof/>
          <w:sz w:val="24"/>
          <w:szCs w:val="24"/>
          <w:lang w:val="en-US"/>
        </w:rPr>
        <w:t xml:space="preserve"> </w:t>
      </w:r>
      <w:r w:rsidRPr="003377B9">
        <w:rPr>
          <w:rFonts w:ascii="Times New Roman" w:hAnsi="Times New Roman" w:cs="Times New Roman"/>
          <w:noProof/>
          <w:sz w:val="24"/>
          <w:szCs w:val="24"/>
        </w:rPr>
        <w:t>и</w:t>
      </w:r>
      <w:r w:rsidRPr="00DA18E7">
        <w:rPr>
          <w:rFonts w:ascii="Times New Roman" w:hAnsi="Times New Roman" w:cs="Times New Roman"/>
          <w:noProof/>
          <w:sz w:val="24"/>
          <w:szCs w:val="24"/>
          <w:lang w:val="en-US"/>
        </w:rPr>
        <w:t xml:space="preserve"> </w:t>
      </w:r>
      <w:r w:rsidRPr="003377B9">
        <w:rPr>
          <w:rFonts w:ascii="Times New Roman" w:hAnsi="Times New Roman" w:cs="Times New Roman"/>
          <w:noProof/>
          <w:sz w:val="24"/>
          <w:szCs w:val="24"/>
        </w:rPr>
        <w:t>др</w:t>
      </w:r>
      <w:r w:rsidRPr="00DA18E7">
        <w:rPr>
          <w:rFonts w:ascii="Times New Roman" w:hAnsi="Times New Roman" w:cs="Times New Roman"/>
          <w:noProof/>
          <w:sz w:val="24"/>
          <w:szCs w:val="24"/>
          <w:lang w:val="en-US"/>
        </w:rPr>
        <w:t>., 2011]</w:t>
      </w:r>
      <w:r w:rsidRPr="003377B9">
        <w:rPr>
          <w:rFonts w:ascii="Times New Roman" w:hAnsi="Times New Roman" w:cs="Times New Roman"/>
          <w:sz w:val="24"/>
          <w:szCs w:val="24"/>
        </w:rPr>
        <w:fldChar w:fldCharType="end"/>
      </w:r>
      <w:r w:rsidRPr="00DA18E7">
        <w:rPr>
          <w:rFonts w:ascii="Times New Roman" w:hAnsi="Times New Roman" w:cs="Times New Roman"/>
          <w:sz w:val="24"/>
          <w:szCs w:val="24"/>
          <w:lang w:val="en-US"/>
        </w:rPr>
        <w:t xml:space="preserve">. </w:t>
      </w:r>
      <w:r w:rsidRPr="003377B9">
        <w:rPr>
          <w:rFonts w:ascii="Times New Roman" w:hAnsi="Times New Roman" w:cs="Times New Roman"/>
          <w:sz w:val="24"/>
          <w:szCs w:val="24"/>
        </w:rPr>
        <w:t>Ген</w:t>
      </w:r>
      <w:r w:rsidRPr="00E863FA">
        <w:rPr>
          <w:rFonts w:ascii="Times New Roman" w:hAnsi="Times New Roman" w:cs="Times New Roman"/>
          <w:sz w:val="24"/>
          <w:szCs w:val="24"/>
          <w:lang w:val="en-US"/>
        </w:rPr>
        <w:t xml:space="preserve"> </w:t>
      </w:r>
      <w:r w:rsidRPr="003377B9">
        <w:rPr>
          <w:rFonts w:ascii="Times New Roman" w:hAnsi="Times New Roman" w:cs="Times New Roman"/>
          <w:sz w:val="24"/>
          <w:szCs w:val="24"/>
        </w:rPr>
        <w:t>кодирует</w:t>
      </w:r>
      <w:r w:rsidRPr="00E863FA">
        <w:rPr>
          <w:rFonts w:ascii="Times New Roman" w:hAnsi="Times New Roman" w:cs="Times New Roman"/>
          <w:sz w:val="24"/>
          <w:szCs w:val="24"/>
          <w:lang w:val="en-US"/>
        </w:rPr>
        <w:t xml:space="preserve"> </w:t>
      </w:r>
      <w:r w:rsidRPr="003377B9">
        <w:rPr>
          <w:rFonts w:ascii="Times New Roman" w:hAnsi="Times New Roman" w:cs="Times New Roman"/>
          <w:sz w:val="24"/>
          <w:szCs w:val="24"/>
        </w:rPr>
        <w:t>фосфатазу</w:t>
      </w:r>
      <w:r w:rsidRPr="00E863FA">
        <w:rPr>
          <w:rFonts w:ascii="Times New Roman" w:hAnsi="Times New Roman" w:cs="Times New Roman"/>
          <w:sz w:val="24"/>
          <w:szCs w:val="24"/>
          <w:lang w:val="en-US"/>
        </w:rPr>
        <w:t xml:space="preserve">, </w:t>
      </w:r>
      <w:r w:rsidRPr="003377B9">
        <w:rPr>
          <w:rFonts w:ascii="Times New Roman" w:hAnsi="Times New Roman" w:cs="Times New Roman"/>
          <w:color w:val="000000" w:themeColor="text1"/>
          <w:sz w:val="24"/>
          <w:szCs w:val="24"/>
        </w:rPr>
        <w:t>негативно</w:t>
      </w:r>
      <w:r w:rsidRPr="00E863FA">
        <w:rPr>
          <w:rFonts w:ascii="Times New Roman" w:hAnsi="Times New Roman" w:cs="Times New Roman"/>
          <w:color w:val="000000" w:themeColor="text1"/>
          <w:sz w:val="24"/>
          <w:szCs w:val="24"/>
          <w:lang w:val="en-US"/>
        </w:rPr>
        <w:t xml:space="preserve"> </w:t>
      </w:r>
      <w:r w:rsidRPr="003377B9">
        <w:rPr>
          <w:rFonts w:ascii="Times New Roman" w:hAnsi="Times New Roman" w:cs="Times New Roman"/>
          <w:color w:val="000000" w:themeColor="text1"/>
          <w:sz w:val="24"/>
          <w:szCs w:val="24"/>
        </w:rPr>
        <w:t>регулирующую</w:t>
      </w:r>
      <w:r w:rsidRPr="00E863FA">
        <w:rPr>
          <w:rFonts w:ascii="Times New Roman" w:hAnsi="Times New Roman" w:cs="Times New Roman"/>
          <w:color w:val="000000" w:themeColor="text1"/>
          <w:sz w:val="24"/>
          <w:szCs w:val="24"/>
          <w:lang w:val="en-US"/>
        </w:rPr>
        <w:t xml:space="preserve"> </w:t>
      </w:r>
      <w:r w:rsidRPr="003377B9">
        <w:rPr>
          <w:rFonts w:ascii="Times New Roman" w:hAnsi="Times New Roman" w:cs="Times New Roman"/>
          <w:color w:val="000000" w:themeColor="text1"/>
          <w:sz w:val="24"/>
          <w:szCs w:val="24"/>
          <w:lang w:val="en-US"/>
        </w:rPr>
        <w:t>PI</w:t>
      </w:r>
      <w:r w:rsidRPr="00E863FA">
        <w:rPr>
          <w:rFonts w:ascii="Times New Roman" w:hAnsi="Times New Roman" w:cs="Times New Roman"/>
          <w:color w:val="000000" w:themeColor="text1"/>
          <w:sz w:val="24"/>
          <w:szCs w:val="24"/>
          <w:lang w:val="en-US"/>
        </w:rPr>
        <w:t>3</w:t>
      </w:r>
      <w:r w:rsidRPr="003377B9">
        <w:rPr>
          <w:rFonts w:ascii="Times New Roman" w:hAnsi="Times New Roman" w:cs="Times New Roman"/>
          <w:color w:val="000000" w:themeColor="text1"/>
          <w:sz w:val="24"/>
          <w:szCs w:val="24"/>
          <w:lang w:val="en-US"/>
        </w:rPr>
        <w:t>K</w:t>
      </w:r>
      <w:r w:rsidRPr="00E863FA">
        <w:rPr>
          <w:rFonts w:ascii="Times New Roman" w:hAnsi="Times New Roman" w:cs="Times New Roman"/>
          <w:color w:val="000000" w:themeColor="text1"/>
          <w:sz w:val="24"/>
          <w:szCs w:val="24"/>
          <w:lang w:val="en-US"/>
        </w:rPr>
        <w:t>/</w:t>
      </w:r>
      <w:r w:rsidRPr="003377B9">
        <w:rPr>
          <w:rFonts w:ascii="Times New Roman" w:hAnsi="Times New Roman" w:cs="Times New Roman"/>
          <w:color w:val="000000" w:themeColor="text1"/>
          <w:sz w:val="24"/>
          <w:szCs w:val="24"/>
          <w:lang w:val="en-US"/>
        </w:rPr>
        <w:t>AKT</w:t>
      </w:r>
      <w:r w:rsidRPr="00E863FA">
        <w:rPr>
          <w:rFonts w:ascii="Times New Roman" w:hAnsi="Times New Roman" w:cs="Times New Roman"/>
          <w:color w:val="000000" w:themeColor="text1"/>
          <w:sz w:val="24"/>
          <w:szCs w:val="24"/>
          <w:lang w:val="en-US"/>
        </w:rPr>
        <w:t>/</w:t>
      </w:r>
      <w:r w:rsidRPr="003377B9">
        <w:rPr>
          <w:rFonts w:ascii="Times New Roman" w:hAnsi="Times New Roman" w:cs="Times New Roman"/>
          <w:color w:val="000000" w:themeColor="text1"/>
          <w:sz w:val="24"/>
          <w:szCs w:val="24"/>
          <w:lang w:val="en-US"/>
        </w:rPr>
        <w:t>mTOR</w:t>
      </w:r>
      <w:r w:rsidRPr="00E863FA">
        <w:rPr>
          <w:rFonts w:ascii="Times New Roman" w:hAnsi="Times New Roman" w:cs="Times New Roman"/>
          <w:color w:val="000000" w:themeColor="text1"/>
          <w:sz w:val="24"/>
          <w:szCs w:val="24"/>
          <w:lang w:val="en-US"/>
        </w:rPr>
        <w:t>-</w:t>
      </w:r>
      <w:r w:rsidRPr="003377B9">
        <w:rPr>
          <w:rFonts w:ascii="Times New Roman" w:hAnsi="Times New Roman" w:cs="Times New Roman"/>
          <w:color w:val="000000" w:themeColor="text1"/>
          <w:sz w:val="24"/>
          <w:szCs w:val="24"/>
        </w:rPr>
        <w:t>сигнальный</w:t>
      </w:r>
      <w:r w:rsidRPr="00E863FA">
        <w:rPr>
          <w:rFonts w:ascii="Times New Roman" w:hAnsi="Times New Roman" w:cs="Times New Roman"/>
          <w:color w:val="000000" w:themeColor="text1"/>
          <w:sz w:val="24"/>
          <w:szCs w:val="24"/>
          <w:lang w:val="en-US"/>
        </w:rPr>
        <w:t xml:space="preserve"> </w:t>
      </w:r>
      <w:r w:rsidRPr="003377B9">
        <w:rPr>
          <w:rFonts w:ascii="Times New Roman" w:hAnsi="Times New Roman" w:cs="Times New Roman"/>
          <w:color w:val="000000" w:themeColor="text1"/>
          <w:sz w:val="24"/>
          <w:szCs w:val="24"/>
        </w:rPr>
        <w:t>путь</w:t>
      </w:r>
      <w:r w:rsidRPr="00E863FA">
        <w:rPr>
          <w:rFonts w:ascii="Times New Roman" w:hAnsi="Times New Roman" w:cs="Times New Roman"/>
          <w:sz w:val="24"/>
          <w:szCs w:val="24"/>
          <w:lang w:val="en-US"/>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lang w:val="en-US"/>
        </w:rPr>
        <w:instrText>ADDIN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CSL</w:instrText>
      </w:r>
      <w:r w:rsidRPr="00E863FA">
        <w:rPr>
          <w:rFonts w:ascii="Times New Roman" w:hAnsi="Times New Roman" w:cs="Times New Roman"/>
          <w:sz w:val="24"/>
          <w:szCs w:val="24"/>
          <w:lang w:val="en-US"/>
        </w:rPr>
        <w:instrText>_</w:instrText>
      </w:r>
      <w:r w:rsidRPr="003377B9">
        <w:rPr>
          <w:rFonts w:ascii="Times New Roman" w:hAnsi="Times New Roman" w:cs="Times New Roman"/>
          <w:sz w:val="24"/>
          <w:szCs w:val="24"/>
          <w:lang w:val="en-US"/>
        </w:rPr>
        <w:instrText>CITATION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citationItems</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id</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ITEM</w:instrText>
      </w:r>
      <w:r w:rsidRPr="00E863FA">
        <w:rPr>
          <w:rFonts w:ascii="Times New Roman" w:hAnsi="Times New Roman" w:cs="Times New Roman"/>
          <w:sz w:val="24"/>
          <w:szCs w:val="24"/>
          <w:lang w:val="en-US"/>
        </w:rPr>
        <w:instrText>-1","</w:instrText>
      </w:r>
      <w:r w:rsidRPr="003377B9">
        <w:rPr>
          <w:rFonts w:ascii="Times New Roman" w:hAnsi="Times New Roman" w:cs="Times New Roman"/>
          <w:sz w:val="24"/>
          <w:szCs w:val="24"/>
          <w:lang w:val="en-US"/>
        </w:rPr>
        <w:instrText>itemData</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ISSN</w:instrText>
      </w:r>
      <w:r w:rsidRPr="00E863FA">
        <w:rPr>
          <w:rFonts w:ascii="Times New Roman" w:hAnsi="Times New Roman" w:cs="Times New Roman"/>
          <w:sz w:val="24"/>
          <w:szCs w:val="24"/>
          <w:lang w:val="en-US"/>
        </w:rPr>
        <w:instrText>":"1949-2553","</w:instrText>
      </w:r>
      <w:r w:rsidRPr="003377B9">
        <w:rPr>
          <w:rFonts w:ascii="Times New Roman" w:hAnsi="Times New Roman" w:cs="Times New Roman"/>
          <w:sz w:val="24"/>
          <w:szCs w:val="24"/>
          <w:lang w:val="en-US"/>
        </w:rPr>
        <w:instrText>PMID</w:instrText>
      </w:r>
      <w:r w:rsidRPr="00E863FA">
        <w:rPr>
          <w:rFonts w:ascii="Times New Roman" w:hAnsi="Times New Roman" w:cs="Times New Roman"/>
          <w:sz w:val="24"/>
          <w:szCs w:val="24"/>
          <w:lang w:val="en-US"/>
        </w:rPr>
        <w:instrText>":"23006971","</w:instrText>
      </w:r>
      <w:r w:rsidRPr="003377B9">
        <w:rPr>
          <w:rFonts w:ascii="Times New Roman" w:hAnsi="Times New Roman" w:cs="Times New Roman"/>
          <w:sz w:val="24"/>
          <w:szCs w:val="24"/>
          <w:lang w:val="en-US"/>
        </w:rPr>
        <w:instrText>abstract</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The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Ras</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Raf</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MEK</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ERK</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PI</w:instrText>
      </w:r>
      <w:r w:rsidRPr="00E863FA">
        <w:rPr>
          <w:rFonts w:ascii="Times New Roman" w:hAnsi="Times New Roman" w:cs="Times New Roman"/>
          <w:sz w:val="24"/>
          <w:szCs w:val="24"/>
          <w:lang w:val="en-US"/>
        </w:rPr>
        <w:instrText>3</w:instrText>
      </w:r>
      <w:r w:rsidRPr="003377B9">
        <w:rPr>
          <w:rFonts w:ascii="Times New Roman" w:hAnsi="Times New Roman" w:cs="Times New Roman"/>
          <w:sz w:val="24"/>
          <w:szCs w:val="24"/>
          <w:lang w:val="en-US"/>
        </w:rPr>
        <w:instrText>K</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PTEN</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Akt</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mTOR</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cascades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are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often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activated</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by</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genetic</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alterations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upstream</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signaling</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molecules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such</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receptor</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tyrosine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kinases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RTK</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Certain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components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these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pathways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RAS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NF</w:instrText>
      </w:r>
      <w:r w:rsidRPr="00E863FA">
        <w:rPr>
          <w:rFonts w:ascii="Times New Roman" w:hAnsi="Times New Roman" w:cs="Times New Roman"/>
          <w:sz w:val="24"/>
          <w:szCs w:val="24"/>
          <w:lang w:val="en-US"/>
        </w:rPr>
        <w:instrText xml:space="preserve">1, </w:instrText>
      </w:r>
      <w:r w:rsidRPr="003377B9">
        <w:rPr>
          <w:rFonts w:ascii="Times New Roman" w:hAnsi="Times New Roman" w:cs="Times New Roman"/>
          <w:sz w:val="24"/>
          <w:szCs w:val="24"/>
          <w:lang w:val="en-US"/>
        </w:rPr>
        <w:instrText>BRAF</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MEK</w:instrText>
      </w:r>
      <w:r w:rsidRPr="00E863FA">
        <w:rPr>
          <w:rFonts w:ascii="Times New Roman" w:hAnsi="Times New Roman" w:cs="Times New Roman"/>
          <w:sz w:val="24"/>
          <w:szCs w:val="24"/>
          <w:lang w:val="en-US"/>
        </w:rPr>
        <w:instrText xml:space="preserve">1, </w:instrText>
      </w:r>
      <w:r w:rsidRPr="003377B9">
        <w:rPr>
          <w:rFonts w:ascii="Times New Roman" w:hAnsi="Times New Roman" w:cs="Times New Roman"/>
          <w:sz w:val="24"/>
          <w:szCs w:val="24"/>
          <w:lang w:val="en-US"/>
        </w:rPr>
        <w:instrText>DUSP</w:instrText>
      </w:r>
      <w:r w:rsidRPr="00E863FA">
        <w:rPr>
          <w:rFonts w:ascii="Times New Roman" w:hAnsi="Times New Roman" w:cs="Times New Roman"/>
          <w:sz w:val="24"/>
          <w:szCs w:val="24"/>
          <w:lang w:val="en-US"/>
        </w:rPr>
        <w:instrText xml:space="preserve">5, </w:instrText>
      </w:r>
      <w:r w:rsidRPr="003377B9">
        <w:rPr>
          <w:rFonts w:ascii="Times New Roman" w:hAnsi="Times New Roman" w:cs="Times New Roman"/>
          <w:sz w:val="24"/>
          <w:szCs w:val="24"/>
          <w:lang w:val="en-US"/>
        </w:rPr>
        <w:instrText>PP</w:instrText>
      </w:r>
      <w:r w:rsidRPr="00E863FA">
        <w:rPr>
          <w:rFonts w:ascii="Times New Roman" w:hAnsi="Times New Roman" w:cs="Times New Roman"/>
          <w:sz w:val="24"/>
          <w:szCs w:val="24"/>
          <w:lang w:val="en-US"/>
        </w:rPr>
        <w:instrText>2</w:instrText>
      </w:r>
      <w:r w:rsidRPr="003377B9">
        <w:rPr>
          <w:rFonts w:ascii="Times New Roman" w:hAnsi="Times New Roman" w:cs="Times New Roman"/>
          <w:sz w:val="24"/>
          <w:szCs w:val="24"/>
          <w:lang w:val="en-US"/>
        </w:rPr>
        <w:instrText>A</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PIK</w:instrText>
      </w:r>
      <w:r w:rsidRPr="00E863FA">
        <w:rPr>
          <w:rFonts w:ascii="Times New Roman" w:hAnsi="Times New Roman" w:cs="Times New Roman"/>
          <w:sz w:val="24"/>
          <w:szCs w:val="24"/>
          <w:lang w:val="en-US"/>
        </w:rPr>
        <w:instrText>3</w:instrText>
      </w:r>
      <w:r w:rsidRPr="003377B9">
        <w:rPr>
          <w:rFonts w:ascii="Times New Roman" w:hAnsi="Times New Roman" w:cs="Times New Roman"/>
          <w:sz w:val="24"/>
          <w:szCs w:val="24"/>
          <w:lang w:val="en-US"/>
        </w:rPr>
        <w:instrText>CA</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PIK</w:instrText>
      </w:r>
      <w:r w:rsidRPr="00E863FA">
        <w:rPr>
          <w:rFonts w:ascii="Times New Roman" w:hAnsi="Times New Roman" w:cs="Times New Roman"/>
          <w:sz w:val="24"/>
          <w:szCs w:val="24"/>
          <w:lang w:val="en-US"/>
        </w:rPr>
        <w:instrText>3</w:instrText>
      </w:r>
      <w:r w:rsidRPr="003377B9">
        <w:rPr>
          <w:rFonts w:ascii="Times New Roman" w:hAnsi="Times New Roman" w:cs="Times New Roman"/>
          <w:sz w:val="24"/>
          <w:szCs w:val="24"/>
          <w:lang w:val="en-US"/>
        </w:rPr>
        <w:instrText>R</w:instrText>
      </w:r>
      <w:r w:rsidRPr="00E863FA">
        <w:rPr>
          <w:rFonts w:ascii="Times New Roman" w:hAnsi="Times New Roman" w:cs="Times New Roman"/>
          <w:sz w:val="24"/>
          <w:szCs w:val="24"/>
          <w:lang w:val="en-US"/>
        </w:rPr>
        <w:instrText xml:space="preserve">1, </w:instrText>
      </w:r>
      <w:r w:rsidRPr="003377B9">
        <w:rPr>
          <w:rFonts w:ascii="Times New Roman" w:hAnsi="Times New Roman" w:cs="Times New Roman"/>
          <w:sz w:val="24"/>
          <w:szCs w:val="24"/>
          <w:lang w:val="en-US"/>
        </w:rPr>
        <w:instrText>PIK</w:instrText>
      </w:r>
      <w:r w:rsidRPr="00E863FA">
        <w:rPr>
          <w:rFonts w:ascii="Times New Roman" w:hAnsi="Times New Roman" w:cs="Times New Roman"/>
          <w:sz w:val="24"/>
          <w:szCs w:val="24"/>
          <w:lang w:val="en-US"/>
        </w:rPr>
        <w:instrText>3</w:instrText>
      </w:r>
      <w:r w:rsidRPr="003377B9">
        <w:rPr>
          <w:rFonts w:ascii="Times New Roman" w:hAnsi="Times New Roman" w:cs="Times New Roman"/>
          <w:sz w:val="24"/>
          <w:szCs w:val="24"/>
          <w:lang w:val="en-US"/>
        </w:rPr>
        <w:instrText>R</w:instrText>
      </w:r>
      <w:r w:rsidRPr="00E863FA">
        <w:rPr>
          <w:rFonts w:ascii="Times New Roman" w:hAnsi="Times New Roman" w:cs="Times New Roman"/>
          <w:sz w:val="24"/>
          <w:szCs w:val="24"/>
          <w:lang w:val="en-US"/>
        </w:rPr>
        <w:instrText xml:space="preserve">4, </w:instrText>
      </w:r>
      <w:r w:rsidRPr="003377B9">
        <w:rPr>
          <w:rFonts w:ascii="Times New Roman" w:hAnsi="Times New Roman" w:cs="Times New Roman"/>
          <w:sz w:val="24"/>
          <w:szCs w:val="24"/>
          <w:lang w:val="en-US"/>
        </w:rPr>
        <w:instrText>PIK</w:instrText>
      </w:r>
      <w:r w:rsidRPr="00E863FA">
        <w:rPr>
          <w:rFonts w:ascii="Times New Roman" w:hAnsi="Times New Roman" w:cs="Times New Roman"/>
          <w:sz w:val="24"/>
          <w:szCs w:val="24"/>
          <w:lang w:val="en-US"/>
        </w:rPr>
        <w:instrText>3</w:instrText>
      </w:r>
      <w:r w:rsidRPr="003377B9">
        <w:rPr>
          <w:rFonts w:ascii="Times New Roman" w:hAnsi="Times New Roman" w:cs="Times New Roman"/>
          <w:sz w:val="24"/>
          <w:szCs w:val="24"/>
          <w:lang w:val="en-US"/>
        </w:rPr>
        <w:instrText>R</w:instrText>
      </w:r>
      <w:r w:rsidRPr="00E863FA">
        <w:rPr>
          <w:rFonts w:ascii="Times New Roman" w:hAnsi="Times New Roman" w:cs="Times New Roman"/>
          <w:sz w:val="24"/>
          <w:szCs w:val="24"/>
          <w:lang w:val="en-US"/>
        </w:rPr>
        <w:instrText xml:space="preserve">5, </w:instrText>
      </w:r>
      <w:r w:rsidRPr="003377B9">
        <w:rPr>
          <w:rFonts w:ascii="Times New Roman" w:hAnsi="Times New Roman" w:cs="Times New Roman"/>
          <w:sz w:val="24"/>
          <w:szCs w:val="24"/>
          <w:lang w:val="en-US"/>
        </w:rPr>
        <w:instrText>IRS</w:instrText>
      </w:r>
      <w:r w:rsidRPr="00E863FA">
        <w:rPr>
          <w:rFonts w:ascii="Times New Roman" w:hAnsi="Times New Roman" w:cs="Times New Roman"/>
          <w:sz w:val="24"/>
          <w:szCs w:val="24"/>
          <w:lang w:val="en-US"/>
        </w:rPr>
        <w:instrText xml:space="preserve">4, </w:instrText>
      </w:r>
      <w:r w:rsidRPr="003377B9">
        <w:rPr>
          <w:rFonts w:ascii="Times New Roman" w:hAnsi="Times New Roman" w:cs="Times New Roman"/>
          <w:sz w:val="24"/>
          <w:szCs w:val="24"/>
          <w:lang w:val="en-US"/>
        </w:rPr>
        <w:instrText>AKT</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NFKB</w:instrText>
      </w:r>
      <w:r w:rsidRPr="00E863FA">
        <w:rPr>
          <w:rFonts w:ascii="Times New Roman" w:hAnsi="Times New Roman" w:cs="Times New Roman"/>
          <w:sz w:val="24"/>
          <w:szCs w:val="24"/>
          <w:lang w:val="en-US"/>
        </w:rPr>
        <w:instrText xml:space="preserve">1, </w:instrText>
      </w:r>
      <w:r w:rsidRPr="003377B9">
        <w:rPr>
          <w:rFonts w:ascii="Times New Roman" w:hAnsi="Times New Roman" w:cs="Times New Roman"/>
          <w:sz w:val="24"/>
          <w:szCs w:val="24"/>
          <w:lang w:val="en-US"/>
        </w:rPr>
        <w:instrText>MTOR</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PTEN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TSC</w:instrText>
      </w:r>
      <w:r w:rsidRPr="00E863FA">
        <w:rPr>
          <w:rFonts w:ascii="Times New Roman" w:hAnsi="Times New Roman" w:cs="Times New Roman"/>
          <w:sz w:val="24"/>
          <w:szCs w:val="24"/>
          <w:lang w:val="en-US"/>
        </w:rPr>
        <w:instrText xml:space="preserve">1, </w:instrText>
      </w:r>
      <w:r w:rsidRPr="003377B9">
        <w:rPr>
          <w:rFonts w:ascii="Times New Roman" w:hAnsi="Times New Roman" w:cs="Times New Roman"/>
          <w:sz w:val="24"/>
          <w:szCs w:val="24"/>
          <w:lang w:val="en-US"/>
        </w:rPr>
        <w:instrText>and</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TSC</w:instrText>
      </w:r>
      <w:r w:rsidRPr="00E863FA">
        <w:rPr>
          <w:rFonts w:ascii="Times New Roman" w:hAnsi="Times New Roman" w:cs="Times New Roman"/>
          <w:sz w:val="24"/>
          <w:szCs w:val="24"/>
          <w:lang w:val="en-US"/>
        </w:rPr>
        <w:instrText xml:space="preserve">2 </w:instrText>
      </w:r>
      <w:r w:rsidRPr="003377B9">
        <w:rPr>
          <w:rFonts w:ascii="Times New Roman" w:hAnsi="Times New Roman" w:cs="Times New Roman"/>
          <w:sz w:val="24"/>
          <w:szCs w:val="24"/>
          <w:lang w:val="en-US"/>
        </w:rPr>
        <w:instrText>may</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also</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activated</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inactivated</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by</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mutations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or</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epigenetic</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silencing</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Upstream</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mutations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one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signaling</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pathway</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or</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even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downstream</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components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same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pathway</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can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alter</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sensitivity</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cells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to</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certain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small</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molecule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inhibitors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These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pathways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have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profound</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effects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proliferative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apoptotic</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differentiation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pathways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Dysregulation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components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of</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these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cascades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can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contribute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to</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resistance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to</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other</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pathway</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inhibitors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chemotherapeutic</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drug</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resistance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premature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aging</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well</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other</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diseases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This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review</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will</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first</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describe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these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pathways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discuss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how</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genetic</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mutations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epigenetic</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alterations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can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result</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resistance</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to</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various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inhibitors</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author</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McCubrey</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James</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Andrew</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Steelman</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Linda</w:instrText>
      </w:r>
      <w:r w:rsidRPr="00E863FA">
        <w:rPr>
          <w:rFonts w:ascii="Times New Roman" w:hAnsi="Times New Roman" w:cs="Times New Roman"/>
          <w:sz w:val="24"/>
          <w:szCs w:val="24"/>
          <w:lang w:val="en-US"/>
        </w:rPr>
        <w:instrText xml:space="preserve"> </w:instrText>
      </w:r>
      <w:r w:rsidRPr="003377B9">
        <w:rPr>
          <w:rFonts w:ascii="Times New Roman" w:hAnsi="Times New Roman" w:cs="Times New Roman"/>
          <w:sz w:val="24"/>
          <w:szCs w:val="24"/>
          <w:lang w:val="en-US"/>
        </w:rPr>
        <w:instrText>S</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non</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parse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names</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false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suffix</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dropping</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particle</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family</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Chappell</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given</w:instrText>
      </w:r>
      <w:r w:rsidRPr="00E863FA">
        <w:rPr>
          <w:rFonts w:ascii="Times New Roman" w:hAnsi="Times New Roman" w:cs="Times New Roman"/>
          <w:sz w:val="24"/>
          <w:szCs w:val="24"/>
          <w:lang w:val="en-US"/>
        </w:rPr>
        <w:instrText>":</w:instrText>
      </w:r>
      <w:r w:rsidRPr="003377B9">
        <w:rPr>
          <w:rFonts w:ascii="Times New Roman" w:hAnsi="Times New Roman" w:cs="Times New Roman"/>
          <w:sz w:val="24"/>
          <w:szCs w:val="24"/>
          <w:lang w:val="en-US"/>
        </w:rPr>
        <w:instrText>"William H","non-dropping-particle":"","parse-names":false,"suffix":""},{"dropping-particle":"","family":"Abrams","given":"Stephen L","non-dropping-particle":"","parse-names":false,"suffix":""},{"dropping-particle":"","family":"Montalto","given":"Giuseppe","non-dropping-particle":"","parse-names":false,"suffix":""},{"dropping-particle":"","family":"Cervello","given":"Melchiorre","non-dropping-particle":"","parse-names":false,"suffix":""},{"dropping-particle":"","family":"Nicoletti","given":"Ferdinando","non-dropping-particle":"","parse-names":false,"suffix":""},{"dropping-particle":"","family":"Fagone","given":"Paolo","non-dropping-particle":"","parse-names":false,"suffix":""},{"dropping-particle":"","family":"Malaponte","given":"Grazia","non-dropping-particle":"","parse-names":false,"suffix":""},{"dropping-particle":"","family":"Mazzarino","given":"Maria C","non-dropping-particle":"","parse-names":false,"suffix":""},{"dropping-particle":"","family":"Candido","given":"Saverio","non-dropping-particle":"","parse-names":false,"suffix":""},{"dropping-particle":"","family":"Libra","given":"Massimo","non-dropping-particle":"","parse-names":false,"suffix":""},{"dropping-particle":"","family":"Bäsecke","given":"Jörg","non-dropping-particle":"","parse-names":false,"suffix":""},{"dropping-particle":"","family":"Mijatovic","given":"Sanja","non-dropping-particle":"","parse-names":false,"suffix":""},{"dropping-particle":"","family":"Maksimovic-Ivanic","given":"Danijela","non-dropping-particle":"","parse-names":false,"suffix":""},{"dropping-particle":"","family":"Milella","given":"Michele","non-dropping-particle":"","parse-names":false,"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Tafuri</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Agostino</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Cocco</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Lucio</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Evangelisti</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Camilla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Chiarini</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Francesca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Martelli</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Alberto</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Steeman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Linda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Basecke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Jorg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container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title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Oncotarget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ITEM</w:instrText>
      </w:r>
      <w:r w:rsidRPr="003377B9">
        <w:rPr>
          <w:rFonts w:ascii="Times New Roman" w:hAnsi="Times New Roman" w:cs="Times New Roman"/>
          <w:sz w:val="24"/>
          <w:szCs w:val="24"/>
        </w:rPr>
        <w:instrText>-1","</w:instrText>
      </w:r>
      <w:r w:rsidRPr="003377B9">
        <w:rPr>
          <w:rFonts w:ascii="Times New Roman" w:hAnsi="Times New Roman" w:cs="Times New Roman"/>
          <w:sz w:val="24"/>
          <w:szCs w:val="24"/>
          <w:lang w:val="en-US"/>
        </w:rPr>
        <w:instrText>issue</w:instrText>
      </w:r>
      <w:r w:rsidRPr="003377B9">
        <w:rPr>
          <w:rFonts w:ascii="Times New Roman" w:hAnsi="Times New Roman" w:cs="Times New Roman"/>
          <w:sz w:val="24"/>
          <w:szCs w:val="24"/>
        </w:rPr>
        <w:instrText>":"9","</w:instrText>
      </w:r>
      <w:r w:rsidRPr="003377B9">
        <w:rPr>
          <w:rFonts w:ascii="Times New Roman" w:hAnsi="Times New Roman" w:cs="Times New Roman"/>
          <w:sz w:val="24"/>
          <w:szCs w:val="24"/>
          <w:lang w:val="en-US"/>
        </w:rPr>
        <w:instrText>issued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date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parts</w:instrText>
      </w:r>
      <w:r w:rsidRPr="003377B9">
        <w:rPr>
          <w:rFonts w:ascii="Times New Roman" w:hAnsi="Times New Roman" w:cs="Times New Roman"/>
          <w:sz w:val="24"/>
          <w:szCs w:val="24"/>
        </w:rPr>
        <w:instrText>":[["2012"]]},"</w:instrText>
      </w:r>
      <w:r w:rsidRPr="003377B9">
        <w:rPr>
          <w:rFonts w:ascii="Times New Roman" w:hAnsi="Times New Roman" w:cs="Times New Roman"/>
          <w:sz w:val="24"/>
          <w:szCs w:val="24"/>
          <w:lang w:val="en-US"/>
        </w:rPr>
        <w:instrText>page</w:instrText>
      </w:r>
      <w:r w:rsidRPr="003377B9">
        <w:rPr>
          <w:rFonts w:ascii="Times New Roman" w:hAnsi="Times New Roman" w:cs="Times New Roman"/>
          <w:sz w:val="24"/>
          <w:szCs w:val="24"/>
        </w:rPr>
        <w:instrText>":"954-987","</w:instrText>
      </w:r>
      <w:r w:rsidRPr="003377B9">
        <w:rPr>
          <w:rFonts w:ascii="Times New Roman" w:hAnsi="Times New Roman" w:cs="Times New Roman"/>
          <w:sz w:val="24"/>
          <w:szCs w:val="24"/>
          <w:lang w:val="en-US"/>
        </w:rPr>
        <w:instrText>title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Mutations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deregulation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Ras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Raf</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MEK</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ERK</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PI</w:instrText>
      </w:r>
      <w:r w:rsidRPr="003377B9">
        <w:rPr>
          <w:rFonts w:ascii="Times New Roman" w:hAnsi="Times New Roman" w:cs="Times New Roman"/>
          <w:sz w:val="24"/>
          <w:szCs w:val="24"/>
        </w:rPr>
        <w:instrText>3</w:instrText>
      </w:r>
      <w:r w:rsidRPr="003377B9">
        <w:rPr>
          <w:rFonts w:ascii="Times New Roman" w:hAnsi="Times New Roman" w:cs="Times New Roman"/>
          <w:sz w:val="24"/>
          <w:szCs w:val="24"/>
          <w:lang w:val="en-US"/>
        </w:rPr>
        <w:instrText>K</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PTEN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Akt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mTOR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cascades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which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alter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therapy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response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type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journal</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volume</w:instrText>
      </w:r>
      <w:r w:rsidRPr="003377B9">
        <w:rPr>
          <w:rFonts w:ascii="Times New Roman" w:hAnsi="Times New Roman" w:cs="Times New Roman"/>
          <w:sz w:val="24"/>
          <w:szCs w:val="24"/>
        </w:rPr>
        <w:instrText>":"3"},"</w:instrText>
      </w:r>
      <w:r w:rsidRPr="003377B9">
        <w:rPr>
          <w:rFonts w:ascii="Times New Roman" w:hAnsi="Times New Roman" w:cs="Times New Roman"/>
          <w:sz w:val="24"/>
          <w:szCs w:val="24"/>
          <w:lang w:val="en-US"/>
        </w:rPr>
        <w:instrText>uris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http</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www</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mendeley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documents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uuid</w:instrText>
      </w:r>
      <w:r w:rsidRPr="003377B9">
        <w:rPr>
          <w:rFonts w:ascii="Times New Roman" w:hAnsi="Times New Roman" w:cs="Times New Roman"/>
          <w:sz w:val="24"/>
          <w:szCs w:val="24"/>
        </w:rPr>
        <w:instrText>=87729037-910</w:instrText>
      </w:r>
      <w:r w:rsidRPr="003377B9">
        <w:rPr>
          <w:rFonts w:ascii="Times New Roman" w:hAnsi="Times New Roman" w:cs="Times New Roman"/>
          <w:sz w:val="24"/>
          <w:szCs w:val="24"/>
          <w:lang w:val="en-US"/>
        </w:rPr>
        <w:instrText>b</w:instrText>
      </w:r>
      <w:r w:rsidRPr="003377B9">
        <w:rPr>
          <w:rFonts w:ascii="Times New Roman" w:hAnsi="Times New Roman" w:cs="Times New Roman"/>
          <w:sz w:val="24"/>
          <w:szCs w:val="24"/>
        </w:rPr>
        <w:instrText>-4920-92</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8-076</w:instrText>
      </w:r>
      <w:r w:rsidRPr="003377B9">
        <w:rPr>
          <w:rFonts w:ascii="Times New Roman" w:hAnsi="Times New Roman" w:cs="Times New Roman"/>
          <w:sz w:val="24"/>
          <w:szCs w:val="24"/>
          <w:lang w:val="en-US"/>
        </w:rPr>
        <w:instrText>bbc</w:instrText>
      </w:r>
      <w:r w:rsidRPr="003377B9">
        <w:rPr>
          <w:rFonts w:ascii="Times New Roman" w:hAnsi="Times New Roman" w:cs="Times New Roman"/>
          <w:sz w:val="24"/>
          <w:szCs w:val="24"/>
        </w:rPr>
        <w:instrText>0</w:instrText>
      </w:r>
      <w:r w:rsidRPr="003377B9">
        <w:rPr>
          <w:rFonts w:ascii="Times New Roman" w:hAnsi="Times New Roman" w:cs="Times New Roman"/>
          <w:sz w:val="24"/>
          <w:szCs w:val="24"/>
          <w:lang w:val="en-US"/>
        </w:rPr>
        <w:instrText>f</w:instrText>
      </w:r>
      <w:r w:rsidRPr="003377B9">
        <w:rPr>
          <w:rFonts w:ascii="Times New Roman" w:hAnsi="Times New Roman" w:cs="Times New Roman"/>
          <w:sz w:val="24"/>
          <w:szCs w:val="24"/>
        </w:rPr>
        <w:instrText>2</w:instrText>
      </w:r>
      <w:r w:rsidRPr="003377B9">
        <w:rPr>
          <w:rFonts w:ascii="Times New Roman" w:hAnsi="Times New Roman" w:cs="Times New Roman"/>
          <w:sz w:val="24"/>
          <w:szCs w:val="24"/>
          <w:lang w:val="en-US"/>
        </w:rPr>
        <w:instrText>c</w:instrText>
      </w:r>
      <w:r w:rsidRPr="003377B9">
        <w:rPr>
          <w:rFonts w:ascii="Times New Roman" w:hAnsi="Times New Roman" w:cs="Times New Roman"/>
          <w:sz w:val="24"/>
          <w:szCs w:val="24"/>
        </w:rPr>
        <w:instrText>5</w:instrText>
      </w:r>
      <w:r w:rsidRPr="003377B9">
        <w:rPr>
          <w:rFonts w:ascii="Times New Roman" w:hAnsi="Times New Roman" w:cs="Times New Roman"/>
          <w:sz w:val="24"/>
          <w:szCs w:val="24"/>
          <w:lang w:val="en-US"/>
        </w:rPr>
        <w:instrText>b</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mendeley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McCubrey</w:instrText>
      </w:r>
      <w:r w:rsidRPr="003377B9">
        <w:rPr>
          <w:rFonts w:ascii="Times New Roman" w:hAnsi="Times New Roman" w:cs="Times New Roman"/>
          <w:sz w:val="24"/>
          <w:szCs w:val="24"/>
        </w:rPr>
        <w:instrText xml:space="preserve"> и др., 2012]","</w:instrText>
      </w:r>
      <w:r w:rsidRPr="003377B9">
        <w:rPr>
          <w:rFonts w:ascii="Times New Roman" w:hAnsi="Times New Roman" w:cs="Times New Roman"/>
          <w:sz w:val="24"/>
          <w:szCs w:val="24"/>
          <w:lang w:val="en-US"/>
        </w:rPr>
        <w:instrText>plainTextFormattedCitation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McCubrey</w:instrText>
      </w:r>
      <w:r w:rsidRPr="003377B9">
        <w:rPr>
          <w:rFonts w:ascii="Times New Roman" w:hAnsi="Times New Roman" w:cs="Times New Roman"/>
          <w:sz w:val="24"/>
          <w:szCs w:val="24"/>
        </w:rPr>
        <w:instrText xml:space="preserve"> и др., 2012]","</w:instrText>
      </w:r>
      <w:r w:rsidRPr="003377B9">
        <w:rPr>
          <w:rFonts w:ascii="Times New Roman" w:hAnsi="Times New Roman" w:cs="Times New Roman"/>
          <w:sz w:val="24"/>
          <w:szCs w:val="24"/>
          <w:lang w:val="en-US"/>
        </w:rPr>
        <w:instrText>previouslyFormattedCitation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McCubrey</w:instrText>
      </w:r>
      <w:r w:rsidRPr="003377B9">
        <w:rPr>
          <w:rFonts w:ascii="Times New Roman" w:hAnsi="Times New Roman" w:cs="Times New Roman"/>
          <w:sz w:val="24"/>
          <w:szCs w:val="24"/>
        </w:rPr>
        <w:instrText xml:space="preserve"> и др., 2012]"},"</w:instrText>
      </w:r>
      <w:r w:rsidRPr="003377B9">
        <w:rPr>
          <w:rFonts w:ascii="Times New Roman" w:hAnsi="Times New Roman" w:cs="Times New Roman"/>
          <w:sz w:val="24"/>
          <w:szCs w:val="24"/>
          <w:lang w:val="en-US"/>
        </w:rPr>
        <w:instrText>properties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noteIndex</w:instrText>
      </w:r>
      <w:r w:rsidRPr="003377B9">
        <w:rPr>
          <w:rFonts w:ascii="Times New Roman" w:hAnsi="Times New Roman" w:cs="Times New Roman"/>
          <w:sz w:val="24"/>
          <w:szCs w:val="24"/>
        </w:rPr>
        <w:instrText>":0},"</w:instrText>
      </w:r>
      <w:r w:rsidRPr="003377B9">
        <w:rPr>
          <w:rFonts w:ascii="Times New Roman" w:hAnsi="Times New Roman" w:cs="Times New Roman"/>
          <w:sz w:val="24"/>
          <w:szCs w:val="24"/>
          <w:lang w:val="en-US"/>
        </w:rPr>
        <w:instrText>schema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https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github</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style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language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schema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raw</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master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csl</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json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[McCubrey и др., 2012]</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Было показано, что у женщин с редкими мутациями в данном гене, начиная с 30 лет и дальше, риск развития РМЖ растет на протяжении всей жизни и достигает 85%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{"citationItems":[{"id":"ITEM-1","itemData":{"DOI":"10.1158/1078-0432.CCR-11-2283.Lifetime","author":[{"dropping-particle":"","family":"Tan","given":"Min-Han","non-dropping-particle":"","parse-names":false,"suffix":""},{"dropping-particle":"","family":"Mester","given":"Jessica L.","non-dropping-particle":"","parse-names":false,"suffix":""},{"dropping-particle":"","family":"Ngeow","given":"Joanne","non-dropping-particle":"","parse-names":false,"suffix":""},{"dropping-particle":"","family":"Rybicki","given":"Lisa A.","non-dropping-particle":"","parse-names":false,"suffix":""},{"dropping-particle":"","family":"Orloff","given":"Mohammed S.","non-dropping-particle":"","parse-names":false,"suffix":""},{"dropping-particle":"","family":"Eng","given":"Charis","non-dropping-particle":"","parse-names":false,"suffix":""}],"id":"ITEM-1","issue":"2","issued":{"date-parts":[["2013"]]},"page":"400-407","title":"Lifetime Cancer Risks in Individuals with Germline PTEN Mutations","type":"article-journal","volume":"18"},"uris":["http://www.mendeley.com/documents/?uuid=171f2d77-4be5-4b15-b3e1-e39771824c0e"]}],"mendeley":{"formattedCitation":"[Tan и др., 2013]","plainTextFormattedCitation":"[Tan и др., 2013]","previouslyFormattedCitation":"[Tan и др., 2013]"},"properties":{"noteIndex":0},"schema":"https://github.com/citation-style-language/schema/raw/master/csl-citation.json"}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[Tan и др., 2013]</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3DF5DC73"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lang w:val="en-US"/>
        </w:rPr>
        <w:t>TP</w:t>
      </w:r>
      <w:r w:rsidRPr="003377B9">
        <w:rPr>
          <w:rFonts w:ascii="Times New Roman" w:hAnsi="Times New Roman" w:cs="Times New Roman"/>
          <w:sz w:val="24"/>
          <w:szCs w:val="24"/>
        </w:rPr>
        <w:t xml:space="preserve">53 является наиболее важным </w:t>
      </w:r>
      <w:proofErr w:type="spellStart"/>
      <w:r w:rsidRPr="003377B9">
        <w:rPr>
          <w:rFonts w:ascii="Times New Roman" w:hAnsi="Times New Roman" w:cs="Times New Roman"/>
          <w:sz w:val="24"/>
          <w:szCs w:val="24"/>
        </w:rPr>
        <w:t>антионкогеном</w:t>
      </w:r>
      <w:proofErr w:type="spellEnd"/>
      <w:r w:rsidRPr="003377B9">
        <w:rPr>
          <w:rFonts w:ascii="Times New Roman" w:hAnsi="Times New Roman" w:cs="Times New Roman"/>
          <w:sz w:val="24"/>
          <w:szCs w:val="24"/>
        </w:rPr>
        <w:t xml:space="preserve"> и кодирует транскрипционный фактор </w:t>
      </w:r>
      <w:r w:rsidRPr="003377B9">
        <w:rPr>
          <w:rFonts w:ascii="Times New Roman" w:hAnsi="Times New Roman" w:cs="Times New Roman"/>
          <w:sz w:val="24"/>
          <w:szCs w:val="24"/>
          <w:lang w:val="en-US"/>
        </w:rPr>
        <w:t>p</w:t>
      </w:r>
      <w:r w:rsidRPr="003377B9">
        <w:rPr>
          <w:rFonts w:ascii="Times New Roman" w:hAnsi="Times New Roman" w:cs="Times New Roman"/>
          <w:sz w:val="24"/>
          <w:szCs w:val="24"/>
        </w:rPr>
        <w:t xml:space="preserve">53, который контролирует клеточный цикл при повреждении ДНК. Мутации в гене часто встречаются в опухолевых клетках разного типа. Наследственные мутации в </w:t>
      </w:r>
      <w:r w:rsidRPr="003377B9">
        <w:rPr>
          <w:rFonts w:ascii="Times New Roman" w:hAnsi="Times New Roman" w:cs="Times New Roman"/>
          <w:sz w:val="24"/>
          <w:szCs w:val="24"/>
          <w:lang w:val="en-US"/>
        </w:rPr>
        <w:t>TP</w:t>
      </w:r>
      <w:r w:rsidRPr="003377B9">
        <w:rPr>
          <w:rFonts w:ascii="Times New Roman" w:hAnsi="Times New Roman" w:cs="Times New Roman"/>
          <w:sz w:val="24"/>
          <w:szCs w:val="24"/>
        </w:rPr>
        <w:t xml:space="preserve">53 у женщин повышают вероятность развития РМЖ до 85% к 60 годам. Большинство </w:t>
      </w:r>
      <w:r w:rsidRPr="003377B9">
        <w:rPr>
          <w:rFonts w:ascii="Times New Roman" w:hAnsi="Times New Roman" w:cs="Times New Roman"/>
          <w:sz w:val="24"/>
          <w:szCs w:val="24"/>
          <w:lang w:val="en-US"/>
        </w:rPr>
        <w:t>TP</w:t>
      </w:r>
      <w:r w:rsidRPr="003377B9">
        <w:rPr>
          <w:rFonts w:ascii="Times New Roman" w:hAnsi="Times New Roman" w:cs="Times New Roman"/>
          <w:sz w:val="24"/>
          <w:szCs w:val="24"/>
        </w:rPr>
        <w:t xml:space="preserve">53-опухолей характеризуются </w:t>
      </w:r>
      <w:proofErr w:type="spellStart"/>
      <w:r w:rsidRPr="003377B9">
        <w:rPr>
          <w:rFonts w:ascii="Times New Roman" w:hAnsi="Times New Roman" w:cs="Times New Roman"/>
          <w:sz w:val="24"/>
          <w:szCs w:val="24"/>
        </w:rPr>
        <w:t>гиперэкспрессией</w:t>
      </w:r>
      <w:proofErr w:type="spellEnd"/>
      <w:r w:rsidRPr="003377B9">
        <w:rPr>
          <w:rFonts w:ascii="Times New Roman" w:hAnsi="Times New Roman" w:cs="Times New Roman"/>
          <w:sz w:val="24"/>
          <w:szCs w:val="24"/>
        </w:rPr>
        <w:t xml:space="preserve"> </w:t>
      </w:r>
      <w:r w:rsidRPr="003377B9">
        <w:rPr>
          <w:rFonts w:ascii="Times New Roman" w:hAnsi="Times New Roman" w:cs="Times New Roman"/>
          <w:sz w:val="24"/>
          <w:szCs w:val="24"/>
          <w:lang w:val="en-US"/>
        </w:rPr>
        <w:t>ER</w:t>
      </w:r>
      <w:r w:rsidRPr="003377B9">
        <w:rPr>
          <w:rFonts w:ascii="Times New Roman" w:hAnsi="Times New Roman" w:cs="Times New Roman"/>
          <w:sz w:val="24"/>
          <w:szCs w:val="24"/>
        </w:rPr>
        <w:t xml:space="preserve">, </w:t>
      </w:r>
      <w:r w:rsidRPr="003377B9">
        <w:rPr>
          <w:rFonts w:ascii="Times New Roman" w:hAnsi="Times New Roman" w:cs="Times New Roman"/>
          <w:sz w:val="24"/>
          <w:szCs w:val="24"/>
          <w:lang w:val="en-US"/>
        </w:rPr>
        <w:t>PR</w:t>
      </w:r>
      <w:r w:rsidRPr="003377B9">
        <w:rPr>
          <w:rFonts w:ascii="Times New Roman" w:hAnsi="Times New Roman" w:cs="Times New Roman"/>
          <w:sz w:val="24"/>
          <w:szCs w:val="24"/>
        </w:rPr>
        <w:t xml:space="preserve"> или </w:t>
      </w:r>
      <w:r w:rsidRPr="003377B9">
        <w:rPr>
          <w:rFonts w:ascii="Times New Roman" w:hAnsi="Times New Roman" w:cs="Times New Roman"/>
          <w:sz w:val="24"/>
          <w:szCs w:val="24"/>
          <w:lang w:val="en-US"/>
        </w:rPr>
        <w:t>HER</w:t>
      </w:r>
      <w:r w:rsidRPr="003377B9">
        <w:rPr>
          <w:rFonts w:ascii="Times New Roman" w:hAnsi="Times New Roman" w:cs="Times New Roman"/>
          <w:sz w:val="24"/>
          <w:szCs w:val="24"/>
        </w:rPr>
        <w:t xml:space="preserve">2 </w:t>
      </w:r>
      <w:r w:rsidRPr="003377B9">
        <w:rPr>
          <w:rFonts w:ascii="Times New Roman" w:hAnsi="Times New Roman" w:cs="Times New Roman"/>
          <w:sz w:val="24"/>
          <w:szCs w:val="24"/>
          <w:lang w:val="en-US"/>
        </w:rPr>
        <w:fldChar w:fldCharType="begin" w:fldLock="1"/>
      </w:r>
      <w:r w:rsidRPr="003377B9">
        <w:rPr>
          <w:rFonts w:ascii="Times New Roman" w:hAnsi="Times New Roman" w:cs="Times New Roman"/>
          <w:sz w:val="24"/>
          <w:szCs w:val="24"/>
          <w:lang w:val="en-US"/>
        </w:rPr>
        <w:instrText>ADDIN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CSL</w:instrText>
      </w:r>
      <w:r w:rsidRPr="003377B9">
        <w:rPr>
          <w:rFonts w:ascii="Times New Roman" w:hAnsi="Times New Roman" w:cs="Times New Roman"/>
          <w:sz w:val="24"/>
          <w:szCs w:val="24"/>
        </w:rPr>
        <w:instrText>_</w:instrText>
      </w:r>
      <w:r w:rsidRPr="003377B9">
        <w:rPr>
          <w:rFonts w:ascii="Times New Roman" w:hAnsi="Times New Roman" w:cs="Times New Roman"/>
          <w:sz w:val="24"/>
          <w:szCs w:val="24"/>
          <w:lang w:val="en-US"/>
        </w:rPr>
        <w:instrText>CITATION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citationItems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ITEM</w:instrText>
      </w:r>
      <w:r w:rsidRPr="003377B9">
        <w:rPr>
          <w:rFonts w:ascii="Times New Roman" w:hAnsi="Times New Roman" w:cs="Times New Roman"/>
          <w:sz w:val="24"/>
          <w:szCs w:val="24"/>
        </w:rPr>
        <w:instrText>-1","</w:instrText>
      </w:r>
      <w:r w:rsidRPr="003377B9">
        <w:rPr>
          <w:rFonts w:ascii="Times New Roman" w:hAnsi="Times New Roman" w:cs="Times New Roman"/>
          <w:sz w:val="24"/>
          <w:szCs w:val="24"/>
          <w:lang w:val="en-US"/>
        </w:rPr>
        <w:instrText>itemData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DOI</w:instrText>
      </w:r>
      <w:r w:rsidRPr="003377B9">
        <w:rPr>
          <w:rFonts w:ascii="Times New Roman" w:hAnsi="Times New Roman" w:cs="Times New Roman"/>
          <w:sz w:val="24"/>
          <w:szCs w:val="24"/>
        </w:rPr>
        <w:instrText>":"10.1007/</w:instrText>
      </w:r>
      <w:r w:rsidRPr="003377B9">
        <w:rPr>
          <w:rFonts w:ascii="Times New Roman" w:hAnsi="Times New Roman" w:cs="Times New Roman"/>
          <w:sz w:val="24"/>
          <w:szCs w:val="24"/>
          <w:lang w:val="en-US"/>
        </w:rPr>
        <w:instrText>s</w:instrText>
      </w:r>
      <w:r w:rsidRPr="003377B9">
        <w:rPr>
          <w:rFonts w:ascii="Times New Roman" w:hAnsi="Times New Roman" w:cs="Times New Roman"/>
          <w:sz w:val="24"/>
          <w:szCs w:val="24"/>
        </w:rPr>
        <w:instrText>10549-012-1993-9.</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ISSN</w:instrText>
      </w:r>
      <w:r w:rsidRPr="003377B9">
        <w:rPr>
          <w:rFonts w:ascii="Times New Roman" w:hAnsi="Times New Roman" w:cs="Times New Roman"/>
          <w:sz w:val="24"/>
          <w:szCs w:val="24"/>
        </w:rPr>
        <w:instrText>":"0167-6806","</w:instrText>
      </w:r>
      <w:r w:rsidRPr="003377B9">
        <w:rPr>
          <w:rFonts w:ascii="Times New Roman" w:hAnsi="Times New Roman" w:cs="Times New Roman"/>
          <w:sz w:val="24"/>
          <w:szCs w:val="24"/>
          <w:lang w:val="en-US"/>
        </w:rPr>
        <w:instrText>author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Masciari</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Serena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Dillon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Deborah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Rath</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Michelle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Robson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Mark</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Weitzel</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Jeffrey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Balmana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Judith</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Gruber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Stephen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Ford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James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Euhus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David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Telli</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Melinda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Pochebit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Stephen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Lypas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Georgios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Garber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Judy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container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title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Research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Treatment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ITEM</w:instrText>
      </w:r>
      <w:r w:rsidRPr="003377B9">
        <w:rPr>
          <w:rFonts w:ascii="Times New Roman" w:hAnsi="Times New Roman" w:cs="Times New Roman"/>
          <w:sz w:val="24"/>
          <w:szCs w:val="24"/>
        </w:rPr>
        <w:instrText>-1","</w:instrText>
      </w:r>
      <w:r w:rsidRPr="003377B9">
        <w:rPr>
          <w:rFonts w:ascii="Times New Roman" w:hAnsi="Times New Roman" w:cs="Times New Roman"/>
          <w:sz w:val="24"/>
          <w:szCs w:val="24"/>
          <w:lang w:val="en-US"/>
        </w:rPr>
        <w:instrText>issue</w:instrText>
      </w:r>
      <w:r w:rsidRPr="003377B9">
        <w:rPr>
          <w:rFonts w:ascii="Times New Roman" w:hAnsi="Times New Roman" w:cs="Times New Roman"/>
          <w:sz w:val="24"/>
          <w:szCs w:val="24"/>
        </w:rPr>
        <w:instrText>":"3","</w:instrText>
      </w:r>
      <w:r w:rsidRPr="003377B9">
        <w:rPr>
          <w:rFonts w:ascii="Times New Roman" w:hAnsi="Times New Roman" w:cs="Times New Roman"/>
          <w:sz w:val="24"/>
          <w:szCs w:val="24"/>
          <w:lang w:val="en-US"/>
        </w:rPr>
        <w:instrText>issued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date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parts</w:instrText>
      </w:r>
      <w:r w:rsidRPr="003377B9">
        <w:rPr>
          <w:rFonts w:ascii="Times New Roman" w:hAnsi="Times New Roman" w:cs="Times New Roman"/>
          <w:sz w:val="24"/>
          <w:szCs w:val="24"/>
        </w:rPr>
        <w:instrText>":[["2013"]]},"</w:instrText>
      </w:r>
      <w:r w:rsidRPr="003377B9">
        <w:rPr>
          <w:rFonts w:ascii="Times New Roman" w:hAnsi="Times New Roman" w:cs="Times New Roman"/>
          <w:sz w:val="24"/>
          <w:szCs w:val="24"/>
          <w:lang w:val="en-US"/>
        </w:rPr>
        <w:instrText>page</w:instrText>
      </w:r>
      <w:r w:rsidRPr="003377B9">
        <w:rPr>
          <w:rFonts w:ascii="Times New Roman" w:hAnsi="Times New Roman" w:cs="Times New Roman"/>
          <w:sz w:val="24"/>
          <w:szCs w:val="24"/>
        </w:rPr>
        <w:instrText>":"1125-1130","</w:instrText>
      </w:r>
      <w:r w:rsidRPr="003377B9">
        <w:rPr>
          <w:rFonts w:ascii="Times New Roman" w:hAnsi="Times New Roman" w:cs="Times New Roman"/>
          <w:sz w:val="24"/>
          <w:szCs w:val="24"/>
          <w:lang w:val="en-US"/>
        </w:rPr>
        <w:instrText>title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Phenotype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Women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with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TP</w:instrText>
      </w:r>
      <w:r w:rsidRPr="003377B9">
        <w:rPr>
          <w:rFonts w:ascii="Times New Roman" w:hAnsi="Times New Roman" w:cs="Times New Roman"/>
          <w:sz w:val="24"/>
          <w:szCs w:val="24"/>
        </w:rPr>
        <w:instrText xml:space="preserve">53 </w:instrText>
      </w:r>
      <w:r w:rsidRPr="003377B9">
        <w:rPr>
          <w:rFonts w:ascii="Times New Roman" w:hAnsi="Times New Roman" w:cs="Times New Roman"/>
          <w:sz w:val="24"/>
          <w:szCs w:val="24"/>
          <w:lang w:val="en-US"/>
        </w:rPr>
        <w:instrText>Germline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Mutations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Li</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Fraumeni</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Syndrome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Consortium</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Effort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type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journal</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volume</w:instrText>
      </w:r>
      <w:r w:rsidRPr="003377B9">
        <w:rPr>
          <w:rFonts w:ascii="Times New Roman" w:hAnsi="Times New Roman" w:cs="Times New Roman"/>
          <w:sz w:val="24"/>
          <w:szCs w:val="24"/>
        </w:rPr>
        <w:instrText>":"133"},"</w:instrText>
      </w:r>
      <w:r w:rsidRPr="003377B9">
        <w:rPr>
          <w:rFonts w:ascii="Times New Roman" w:hAnsi="Times New Roman" w:cs="Times New Roman"/>
          <w:sz w:val="24"/>
          <w:szCs w:val="24"/>
          <w:lang w:val="en-US"/>
        </w:rPr>
        <w:instrText>uris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http</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www</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mendeley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documents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uuid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e</w:instrText>
      </w:r>
      <w:r w:rsidRPr="003377B9">
        <w:rPr>
          <w:rFonts w:ascii="Times New Roman" w:hAnsi="Times New Roman" w:cs="Times New Roman"/>
          <w:sz w:val="24"/>
          <w:szCs w:val="24"/>
        </w:rPr>
        <w:instrText>498</w:instrText>
      </w:r>
      <w:r w:rsidRPr="003377B9">
        <w:rPr>
          <w:rFonts w:ascii="Times New Roman" w:hAnsi="Times New Roman" w:cs="Times New Roman"/>
          <w:sz w:val="24"/>
          <w:szCs w:val="24"/>
          <w:lang w:val="en-US"/>
        </w:rPr>
        <w:instrText>c</w:instrText>
      </w:r>
      <w:r w:rsidRPr="003377B9">
        <w:rPr>
          <w:rFonts w:ascii="Times New Roman" w:hAnsi="Times New Roman" w:cs="Times New Roman"/>
          <w:sz w:val="24"/>
          <w:szCs w:val="24"/>
        </w:rPr>
        <w:instrText>1</w:instrText>
      </w:r>
      <w:r w:rsidRPr="003377B9">
        <w:rPr>
          <w:rFonts w:ascii="Times New Roman" w:hAnsi="Times New Roman" w:cs="Times New Roman"/>
          <w:sz w:val="24"/>
          <w:szCs w:val="24"/>
          <w:lang w:val="en-US"/>
        </w:rPr>
        <w:instrText>fa</w:instrText>
      </w:r>
      <w:r w:rsidRPr="003377B9">
        <w:rPr>
          <w:rFonts w:ascii="Times New Roman" w:hAnsi="Times New Roman" w:cs="Times New Roman"/>
          <w:sz w:val="24"/>
          <w:szCs w:val="24"/>
        </w:rPr>
        <w:instrText>-09</w:instrText>
      </w:r>
      <w:r w:rsidRPr="003377B9">
        <w:rPr>
          <w:rFonts w:ascii="Times New Roman" w:hAnsi="Times New Roman" w:cs="Times New Roman"/>
          <w:sz w:val="24"/>
          <w:szCs w:val="24"/>
          <w:lang w:val="en-US"/>
        </w:rPr>
        <w:instrText>dd</w:instrText>
      </w:r>
      <w:r w:rsidRPr="003377B9">
        <w:rPr>
          <w:rFonts w:ascii="Times New Roman" w:hAnsi="Times New Roman" w:cs="Times New Roman"/>
          <w:sz w:val="24"/>
          <w:szCs w:val="24"/>
        </w:rPr>
        <w:instrText>-44</w:instrText>
      </w:r>
      <w:r w:rsidRPr="003377B9">
        <w:rPr>
          <w:rFonts w:ascii="Times New Roman" w:hAnsi="Times New Roman" w:cs="Times New Roman"/>
          <w:sz w:val="24"/>
          <w:szCs w:val="24"/>
          <w:lang w:val="en-US"/>
        </w:rPr>
        <w:instrText>c</w:instrText>
      </w:r>
      <w:r w:rsidRPr="003377B9">
        <w:rPr>
          <w:rFonts w:ascii="Times New Roman" w:hAnsi="Times New Roman" w:cs="Times New Roman"/>
          <w:sz w:val="24"/>
          <w:szCs w:val="24"/>
        </w:rPr>
        <w:instrText>5-</w:instrText>
      </w:r>
      <w:r w:rsidRPr="003377B9">
        <w:rPr>
          <w:rFonts w:ascii="Times New Roman" w:hAnsi="Times New Roman" w:cs="Times New Roman"/>
          <w:sz w:val="24"/>
          <w:szCs w:val="24"/>
          <w:lang w:val="en-US"/>
        </w:rPr>
        <w:instrText>b</w:instrText>
      </w:r>
      <w:r w:rsidRPr="003377B9">
        <w:rPr>
          <w:rFonts w:ascii="Times New Roman" w:hAnsi="Times New Roman" w:cs="Times New Roman"/>
          <w:sz w:val="24"/>
          <w:szCs w:val="24"/>
        </w:rPr>
        <w:instrText>7</w:instrText>
      </w:r>
      <w:r w:rsidRPr="003377B9">
        <w:rPr>
          <w:rFonts w:ascii="Times New Roman" w:hAnsi="Times New Roman" w:cs="Times New Roman"/>
          <w:sz w:val="24"/>
          <w:szCs w:val="24"/>
          <w:lang w:val="en-US"/>
        </w:rPr>
        <w:instrText>c</w:instrText>
      </w:r>
      <w:r w:rsidRPr="003377B9">
        <w:rPr>
          <w:rFonts w:ascii="Times New Roman" w:hAnsi="Times New Roman" w:cs="Times New Roman"/>
          <w:sz w:val="24"/>
          <w:szCs w:val="24"/>
        </w:rPr>
        <w:instrText>7-9</w:instrText>
      </w:r>
      <w:r w:rsidRPr="003377B9">
        <w:rPr>
          <w:rFonts w:ascii="Times New Roman" w:hAnsi="Times New Roman" w:cs="Times New Roman"/>
          <w:sz w:val="24"/>
          <w:szCs w:val="24"/>
          <w:lang w:val="en-US"/>
        </w:rPr>
        <w:instrText>b</w:instrText>
      </w:r>
      <w:r w:rsidRPr="003377B9">
        <w:rPr>
          <w:rFonts w:ascii="Times New Roman" w:hAnsi="Times New Roman" w:cs="Times New Roman"/>
          <w:sz w:val="24"/>
          <w:szCs w:val="24"/>
        </w:rPr>
        <w:instrText>05</w:instrText>
      </w:r>
      <w:r w:rsidRPr="003377B9">
        <w:rPr>
          <w:rFonts w:ascii="Times New Roman" w:hAnsi="Times New Roman" w:cs="Times New Roman"/>
          <w:sz w:val="24"/>
          <w:szCs w:val="24"/>
          <w:lang w:val="en-US"/>
        </w:rPr>
        <w:instrText>cf</w:instrText>
      </w:r>
      <w:r w:rsidRPr="003377B9">
        <w:rPr>
          <w:rFonts w:ascii="Times New Roman" w:hAnsi="Times New Roman" w:cs="Times New Roman"/>
          <w:sz w:val="24"/>
          <w:szCs w:val="24"/>
        </w:rPr>
        <w:instrText>52</w:instrText>
      </w:r>
      <w:r w:rsidRPr="003377B9">
        <w:rPr>
          <w:rFonts w:ascii="Times New Roman" w:hAnsi="Times New Roman" w:cs="Times New Roman"/>
          <w:sz w:val="24"/>
          <w:szCs w:val="24"/>
          <w:lang w:val="en-US"/>
        </w:rPr>
        <w:instrText>b</w:instrText>
      </w:r>
      <w:r w:rsidRPr="003377B9">
        <w:rPr>
          <w:rFonts w:ascii="Times New Roman" w:hAnsi="Times New Roman" w:cs="Times New Roman"/>
          <w:sz w:val="24"/>
          <w:szCs w:val="24"/>
        </w:rPr>
        <w:instrText>0</w:instrText>
      </w:r>
      <w:r w:rsidRPr="003377B9">
        <w:rPr>
          <w:rFonts w:ascii="Times New Roman" w:hAnsi="Times New Roman" w:cs="Times New Roman"/>
          <w:sz w:val="24"/>
          <w:szCs w:val="24"/>
          <w:lang w:val="en-US"/>
        </w:rPr>
        <w:instrText>ed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mendeley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Masciari</w:instrText>
      </w:r>
      <w:r w:rsidRPr="003377B9">
        <w:rPr>
          <w:rFonts w:ascii="Times New Roman" w:hAnsi="Times New Roman" w:cs="Times New Roman"/>
          <w:sz w:val="24"/>
          <w:szCs w:val="24"/>
        </w:rPr>
        <w:instrText xml:space="preserve"> и др., 2013]","</w:instrText>
      </w:r>
      <w:r w:rsidRPr="003377B9">
        <w:rPr>
          <w:rFonts w:ascii="Times New Roman" w:hAnsi="Times New Roman" w:cs="Times New Roman"/>
          <w:sz w:val="24"/>
          <w:szCs w:val="24"/>
          <w:lang w:val="en-US"/>
        </w:rPr>
        <w:instrText>manualFormatting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Masciari</w:instrText>
      </w:r>
      <w:r w:rsidRPr="003377B9">
        <w:rPr>
          <w:rFonts w:ascii="Times New Roman" w:hAnsi="Times New Roman" w:cs="Times New Roman"/>
          <w:sz w:val="24"/>
          <w:szCs w:val="24"/>
        </w:rPr>
        <w:instrText xml:space="preserve"> и др., 2013; ","</w:instrText>
      </w:r>
      <w:r w:rsidRPr="003377B9">
        <w:rPr>
          <w:rFonts w:ascii="Times New Roman" w:hAnsi="Times New Roman" w:cs="Times New Roman"/>
          <w:sz w:val="24"/>
          <w:szCs w:val="24"/>
          <w:lang w:val="en-US"/>
        </w:rPr>
        <w:instrText>plainTextFormattedCitation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Masciari</w:instrText>
      </w:r>
      <w:r w:rsidRPr="003377B9">
        <w:rPr>
          <w:rFonts w:ascii="Times New Roman" w:hAnsi="Times New Roman" w:cs="Times New Roman"/>
          <w:sz w:val="24"/>
          <w:szCs w:val="24"/>
        </w:rPr>
        <w:instrText xml:space="preserve"> и др., 2013]","</w:instrText>
      </w:r>
      <w:r w:rsidRPr="003377B9">
        <w:rPr>
          <w:rFonts w:ascii="Times New Roman" w:hAnsi="Times New Roman" w:cs="Times New Roman"/>
          <w:sz w:val="24"/>
          <w:szCs w:val="24"/>
          <w:lang w:val="en-US"/>
        </w:rPr>
        <w:instrText>previouslyFormattedCitation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Masciari</w:instrText>
      </w:r>
      <w:r w:rsidRPr="003377B9">
        <w:rPr>
          <w:rFonts w:ascii="Times New Roman" w:hAnsi="Times New Roman" w:cs="Times New Roman"/>
          <w:sz w:val="24"/>
          <w:szCs w:val="24"/>
        </w:rPr>
        <w:instrText xml:space="preserve"> и др., 2013]"},"</w:instrText>
      </w:r>
      <w:r w:rsidRPr="003377B9">
        <w:rPr>
          <w:rFonts w:ascii="Times New Roman" w:hAnsi="Times New Roman" w:cs="Times New Roman"/>
          <w:sz w:val="24"/>
          <w:szCs w:val="24"/>
          <w:lang w:val="en-US"/>
        </w:rPr>
        <w:instrText>properties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noteIndex</w:instrText>
      </w:r>
      <w:r w:rsidRPr="003377B9">
        <w:rPr>
          <w:rFonts w:ascii="Times New Roman" w:hAnsi="Times New Roman" w:cs="Times New Roman"/>
          <w:sz w:val="24"/>
          <w:szCs w:val="24"/>
        </w:rPr>
        <w:instrText>":0},"</w:instrText>
      </w:r>
      <w:r w:rsidRPr="003377B9">
        <w:rPr>
          <w:rFonts w:ascii="Times New Roman" w:hAnsi="Times New Roman" w:cs="Times New Roman"/>
          <w:sz w:val="24"/>
          <w:szCs w:val="24"/>
          <w:lang w:val="en-US"/>
        </w:rPr>
        <w:instrText>schema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https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github</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style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language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schema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raw</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master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csl</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json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fldChar w:fldCharType="separate"/>
      </w:r>
      <w:r w:rsidRPr="003377B9">
        <w:rPr>
          <w:rFonts w:ascii="Times New Roman" w:hAnsi="Times New Roman" w:cs="Times New Roman"/>
          <w:noProof/>
          <w:sz w:val="24"/>
          <w:szCs w:val="24"/>
        </w:rPr>
        <w:t xml:space="preserve">[Masciari и др., 2013; </w:t>
      </w:r>
      <w:r w:rsidRPr="003377B9">
        <w:rPr>
          <w:rFonts w:ascii="Times New Roman" w:hAnsi="Times New Roman" w:cs="Times New Roman"/>
          <w:sz w:val="24"/>
          <w:szCs w:val="24"/>
          <w:lang w:val="en-US"/>
        </w:rPr>
        <w:fldChar w:fldCharType="end"/>
      </w:r>
      <w:r w:rsidRPr="003377B9">
        <w:rPr>
          <w:rFonts w:ascii="Times New Roman" w:hAnsi="Times New Roman" w:cs="Times New Roman"/>
          <w:sz w:val="24"/>
          <w:szCs w:val="24"/>
          <w:lang w:val="en-US"/>
        </w:rPr>
        <w:fldChar w:fldCharType="begin" w:fldLock="1"/>
      </w:r>
      <w:r w:rsidRPr="003377B9">
        <w:rPr>
          <w:rFonts w:ascii="Times New Roman" w:hAnsi="Times New Roman" w:cs="Times New Roman"/>
          <w:sz w:val="24"/>
          <w:szCs w:val="24"/>
          <w:lang w:val="en-US"/>
        </w:rPr>
        <w:instrText>ADDIN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CSL</w:instrText>
      </w:r>
      <w:r w:rsidRPr="003377B9">
        <w:rPr>
          <w:rFonts w:ascii="Times New Roman" w:hAnsi="Times New Roman" w:cs="Times New Roman"/>
          <w:sz w:val="24"/>
          <w:szCs w:val="24"/>
        </w:rPr>
        <w:instrText>_</w:instrText>
      </w:r>
      <w:r w:rsidRPr="003377B9">
        <w:rPr>
          <w:rFonts w:ascii="Times New Roman" w:hAnsi="Times New Roman" w:cs="Times New Roman"/>
          <w:sz w:val="24"/>
          <w:szCs w:val="24"/>
          <w:lang w:val="en-US"/>
        </w:rPr>
        <w:instrText>CITATION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citationItems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ITEM</w:instrText>
      </w:r>
      <w:r w:rsidRPr="003377B9">
        <w:rPr>
          <w:rFonts w:ascii="Times New Roman" w:hAnsi="Times New Roman" w:cs="Times New Roman"/>
          <w:sz w:val="24"/>
          <w:szCs w:val="24"/>
        </w:rPr>
        <w:instrText>-1","</w:instrText>
      </w:r>
      <w:r w:rsidRPr="003377B9">
        <w:rPr>
          <w:rFonts w:ascii="Times New Roman" w:hAnsi="Times New Roman" w:cs="Times New Roman"/>
          <w:sz w:val="24"/>
          <w:szCs w:val="24"/>
          <w:lang w:val="en-US"/>
        </w:rPr>
        <w:instrText>itemData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DOI</w:instrText>
      </w:r>
      <w:r w:rsidRPr="003377B9">
        <w:rPr>
          <w:rFonts w:ascii="Times New Roman" w:hAnsi="Times New Roman" w:cs="Times New Roman"/>
          <w:sz w:val="24"/>
          <w:szCs w:val="24"/>
        </w:rPr>
        <w:instrText>":"10.1007/</w:instrText>
      </w:r>
      <w:r w:rsidRPr="003377B9">
        <w:rPr>
          <w:rFonts w:ascii="Times New Roman" w:hAnsi="Times New Roman" w:cs="Times New Roman"/>
          <w:sz w:val="24"/>
          <w:szCs w:val="24"/>
          <w:lang w:val="en-US"/>
        </w:rPr>
        <w:instrText>s</w:instrText>
      </w:r>
      <w:r w:rsidRPr="003377B9">
        <w:rPr>
          <w:rFonts w:ascii="Times New Roman" w:hAnsi="Times New Roman" w:cs="Times New Roman"/>
          <w:sz w:val="24"/>
          <w:szCs w:val="24"/>
        </w:rPr>
        <w:instrText>10549-017-4531-</w:instrText>
      </w:r>
      <w:r w:rsidRPr="003377B9">
        <w:rPr>
          <w:rFonts w:ascii="Times New Roman" w:hAnsi="Times New Roman" w:cs="Times New Roman"/>
          <w:sz w:val="24"/>
          <w:szCs w:val="24"/>
          <w:lang w:val="en-US"/>
        </w:rPr>
        <w:instrText>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ISBN</w:instrText>
      </w:r>
      <w:r w:rsidRPr="003377B9">
        <w:rPr>
          <w:rFonts w:ascii="Times New Roman" w:hAnsi="Times New Roman" w:cs="Times New Roman"/>
          <w:sz w:val="24"/>
          <w:szCs w:val="24"/>
        </w:rPr>
        <w:instrText>":"1573-7217\</w:instrText>
      </w:r>
      <w:r w:rsidRPr="003377B9">
        <w:rPr>
          <w:rFonts w:ascii="Times New Roman" w:hAnsi="Times New Roman" w:cs="Times New Roman"/>
          <w:sz w:val="24"/>
          <w:szCs w:val="24"/>
          <w:lang w:val="en-US"/>
        </w:rPr>
        <w:instrText>r</w:instrText>
      </w:r>
      <w:r w:rsidRPr="003377B9">
        <w:rPr>
          <w:rFonts w:ascii="Times New Roman" w:hAnsi="Times New Roman" w:cs="Times New Roman"/>
          <w:sz w:val="24"/>
          <w:szCs w:val="24"/>
        </w:rPr>
        <w:instrText>0167-6806","</w:instrText>
      </w:r>
      <w:r w:rsidRPr="003377B9">
        <w:rPr>
          <w:rFonts w:ascii="Times New Roman" w:hAnsi="Times New Roman" w:cs="Times New Roman"/>
          <w:sz w:val="24"/>
          <w:szCs w:val="24"/>
          <w:lang w:val="en-US"/>
        </w:rPr>
        <w:instrText>ISSN</w:instrText>
      </w:r>
      <w:r w:rsidRPr="003377B9">
        <w:rPr>
          <w:rFonts w:ascii="Times New Roman" w:hAnsi="Times New Roman" w:cs="Times New Roman"/>
          <w:sz w:val="24"/>
          <w:szCs w:val="24"/>
        </w:rPr>
        <w:instrText>":"15737217","</w:instrText>
      </w:r>
      <w:r w:rsidRPr="003377B9">
        <w:rPr>
          <w:rFonts w:ascii="Times New Roman" w:hAnsi="Times New Roman" w:cs="Times New Roman"/>
          <w:sz w:val="24"/>
          <w:szCs w:val="24"/>
          <w:lang w:val="en-US"/>
        </w:rPr>
        <w:instrText>PMID</w:instrText>
      </w:r>
      <w:r w:rsidRPr="003377B9">
        <w:rPr>
          <w:rFonts w:ascii="Times New Roman" w:hAnsi="Times New Roman" w:cs="Times New Roman"/>
          <w:sz w:val="24"/>
          <w:szCs w:val="24"/>
        </w:rPr>
        <w:instrText>":"29039119","</w:instrText>
      </w:r>
      <w:r w:rsidRPr="003377B9">
        <w:rPr>
          <w:rFonts w:ascii="Times New Roman" w:hAnsi="Times New Roman" w:cs="Times New Roman"/>
          <w:sz w:val="24"/>
          <w:szCs w:val="24"/>
          <w:lang w:val="en-US"/>
        </w:rPr>
        <w:instrText>abstract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PURPOSE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This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review</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describes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prevalence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germline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TP</w:instrText>
      </w:r>
      <w:r w:rsidRPr="003377B9">
        <w:rPr>
          <w:rFonts w:ascii="Times New Roman" w:hAnsi="Times New Roman" w:cs="Times New Roman"/>
          <w:sz w:val="24"/>
          <w:szCs w:val="24"/>
        </w:rPr>
        <w:instrText xml:space="preserve">53 </w:instrText>
      </w:r>
      <w:r w:rsidRPr="003377B9">
        <w:rPr>
          <w:rFonts w:ascii="Times New Roman" w:hAnsi="Times New Roman" w:cs="Times New Roman"/>
          <w:sz w:val="24"/>
          <w:szCs w:val="24"/>
          <w:lang w:val="en-US"/>
        </w:rPr>
        <w:instrText>mutations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risk</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other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mutation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carriers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management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implications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for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women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with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unaffected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women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METHODS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Literature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review</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English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language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papers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available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through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PubMed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RESULTS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Women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who</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carry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germline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mutations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TP</w:instrText>
      </w:r>
      <w:r w:rsidRPr="003377B9">
        <w:rPr>
          <w:rFonts w:ascii="Times New Roman" w:hAnsi="Times New Roman" w:cs="Times New Roman"/>
          <w:sz w:val="24"/>
          <w:szCs w:val="24"/>
        </w:rPr>
        <w:instrText xml:space="preserve">53 </w:instrText>
      </w:r>
      <w:r w:rsidRPr="003377B9">
        <w:rPr>
          <w:rFonts w:ascii="Times New Roman" w:hAnsi="Times New Roman" w:cs="Times New Roman"/>
          <w:sz w:val="24"/>
          <w:szCs w:val="24"/>
          <w:lang w:val="en-US"/>
        </w:rPr>
        <w:instrText>gene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have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very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high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risk</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up</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to</w:instrText>
      </w:r>
      <w:r w:rsidRPr="003377B9">
        <w:rPr>
          <w:rFonts w:ascii="Times New Roman" w:hAnsi="Times New Roman" w:cs="Times New Roman"/>
          <w:sz w:val="24"/>
          <w:szCs w:val="24"/>
        </w:rPr>
        <w:instrText xml:space="preserve"> 85% </w:instrText>
      </w:r>
      <w:r w:rsidRPr="003377B9">
        <w:rPr>
          <w:rFonts w:ascii="Times New Roman" w:hAnsi="Times New Roman" w:cs="Times New Roman"/>
          <w:sz w:val="24"/>
          <w:szCs w:val="24"/>
          <w:lang w:val="en-US"/>
        </w:rPr>
        <w:instrText>by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age</w:instrText>
      </w:r>
      <w:r w:rsidRPr="003377B9">
        <w:rPr>
          <w:rFonts w:ascii="Times New Roman" w:hAnsi="Times New Roman" w:cs="Times New Roman"/>
          <w:sz w:val="24"/>
          <w:szCs w:val="24"/>
        </w:rPr>
        <w:instrText xml:space="preserve"> 60 </w:instrText>
      </w:r>
      <w:r w:rsidRPr="003377B9">
        <w:rPr>
          <w:rFonts w:ascii="Times New Roman" w:hAnsi="Times New Roman" w:cs="Times New Roman"/>
          <w:sz w:val="24"/>
          <w:szCs w:val="24"/>
          <w:lang w:val="en-US"/>
        </w:rPr>
        <w:instrText>years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Most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these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are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early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onset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with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median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age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diagnosis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34 </w:instrText>
      </w:r>
      <w:r w:rsidRPr="003377B9">
        <w:rPr>
          <w:rFonts w:ascii="Times New Roman" w:hAnsi="Times New Roman" w:cs="Times New Roman"/>
          <w:sz w:val="24"/>
          <w:szCs w:val="24"/>
          <w:lang w:val="en-US"/>
        </w:rPr>
        <w:instrText>years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Approximately</w:instrText>
      </w:r>
      <w:r w:rsidRPr="003377B9">
        <w:rPr>
          <w:rFonts w:ascii="Times New Roman" w:hAnsi="Times New Roman" w:cs="Times New Roman"/>
          <w:sz w:val="24"/>
          <w:szCs w:val="24"/>
        </w:rPr>
        <w:instrText xml:space="preserve"> 5-8%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women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presenting</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with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under</w:instrText>
      </w:r>
      <w:r w:rsidRPr="003377B9">
        <w:rPr>
          <w:rFonts w:ascii="Times New Roman" w:hAnsi="Times New Roman" w:cs="Times New Roman"/>
          <w:sz w:val="24"/>
          <w:szCs w:val="24"/>
        </w:rPr>
        <w:instrText xml:space="preserve"> 30 </w:instrText>
      </w:r>
      <w:r w:rsidRPr="003377B9">
        <w:rPr>
          <w:rFonts w:ascii="Times New Roman" w:hAnsi="Times New Roman" w:cs="Times New Roman"/>
          <w:sz w:val="24"/>
          <w:szCs w:val="24"/>
          <w:lang w:val="en-US"/>
        </w:rPr>
        <w:instrText>years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old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have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germline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TP</w:instrText>
      </w:r>
      <w:r w:rsidRPr="003377B9">
        <w:rPr>
          <w:rFonts w:ascii="Times New Roman" w:hAnsi="Times New Roman" w:cs="Times New Roman"/>
          <w:sz w:val="24"/>
          <w:szCs w:val="24"/>
        </w:rPr>
        <w:instrText xml:space="preserve">53 </w:instrText>
      </w:r>
      <w:r w:rsidRPr="003377B9">
        <w:rPr>
          <w:rFonts w:ascii="Times New Roman" w:hAnsi="Times New Roman" w:cs="Times New Roman"/>
          <w:sz w:val="24"/>
          <w:szCs w:val="24"/>
          <w:lang w:val="en-US"/>
        </w:rPr>
        <w:instrText>gene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mutation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women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with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TP</w:instrText>
      </w:r>
      <w:r w:rsidRPr="003377B9">
        <w:rPr>
          <w:rFonts w:ascii="Times New Roman" w:hAnsi="Times New Roman" w:cs="Times New Roman"/>
          <w:sz w:val="24"/>
          <w:szCs w:val="24"/>
        </w:rPr>
        <w:instrText xml:space="preserve">53 </w:instrText>
      </w:r>
      <w:r w:rsidRPr="003377B9">
        <w:rPr>
          <w:rFonts w:ascii="Times New Roman" w:hAnsi="Times New Roman" w:cs="Times New Roman"/>
          <w:sz w:val="24"/>
          <w:szCs w:val="24"/>
          <w:lang w:val="en-US"/>
        </w:rPr>
        <w:instrText>mutations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are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more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likely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to</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hormone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receptor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positive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or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Her</w:instrText>
      </w:r>
      <w:r w:rsidRPr="003377B9">
        <w:rPr>
          <w:rFonts w:ascii="Times New Roman" w:hAnsi="Times New Roman" w:cs="Times New Roman"/>
          <w:sz w:val="24"/>
          <w:szCs w:val="24"/>
        </w:rPr>
        <w:instrText xml:space="preserve">2 </w:instrText>
      </w:r>
      <w:r w:rsidRPr="003377B9">
        <w:rPr>
          <w:rFonts w:ascii="Times New Roman" w:hAnsi="Times New Roman" w:cs="Times New Roman"/>
          <w:sz w:val="24"/>
          <w:szCs w:val="24"/>
          <w:lang w:val="en-US"/>
        </w:rPr>
        <w:instrText>positive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Mastectomy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recommended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over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lumpectomy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TP</w:instrText>
      </w:r>
      <w:r w:rsidRPr="003377B9">
        <w:rPr>
          <w:rFonts w:ascii="Times New Roman" w:hAnsi="Times New Roman" w:cs="Times New Roman"/>
          <w:sz w:val="24"/>
          <w:szCs w:val="24"/>
        </w:rPr>
        <w:instrText xml:space="preserve">53 </w:instrText>
      </w:r>
      <w:r w:rsidRPr="003377B9">
        <w:rPr>
          <w:rFonts w:ascii="Times New Roman" w:hAnsi="Times New Roman" w:cs="Times New Roman"/>
          <w:sz w:val="24"/>
          <w:szCs w:val="24"/>
          <w:lang w:val="en-US"/>
        </w:rPr>
        <w:instrText>mutation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carriers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who</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have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so</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that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adjuvant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radiotherapy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avoided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Risk</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reducing</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surgery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should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considered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due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to</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high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contralateral</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risk</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Mutation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carriers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are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high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risk</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various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childhood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adult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onset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with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very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lifetime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risk</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malignancy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commonest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malignancies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being</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soft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tissue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sarcoma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unaffected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female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mutation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carriers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MRI</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screening</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risk</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reducing</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surgery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recommended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optimal</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surveillance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for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other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currently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unclear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should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ideally</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performed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part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clinical</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trial</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CONCLUSIONS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Identifying</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TP</w:instrText>
      </w:r>
      <w:r w:rsidRPr="003377B9">
        <w:rPr>
          <w:rFonts w:ascii="Times New Roman" w:hAnsi="Times New Roman" w:cs="Times New Roman"/>
          <w:sz w:val="24"/>
          <w:szCs w:val="24"/>
        </w:rPr>
        <w:instrText xml:space="preserve">53 </w:instrText>
      </w:r>
      <w:r w:rsidRPr="003377B9">
        <w:rPr>
          <w:rFonts w:ascii="Times New Roman" w:hAnsi="Times New Roman" w:cs="Times New Roman"/>
          <w:sz w:val="24"/>
          <w:szCs w:val="24"/>
          <w:lang w:val="en-US"/>
        </w:rPr>
        <w:instrText>mutation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gene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panel</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test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challenging</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result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for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patient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clinician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due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to</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high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risk</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second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primaries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the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lack</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consensus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about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surveillance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author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Schon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Katherine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family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Tischkowitz</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given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Marc</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dropping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names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false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suffix</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container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title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Research</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and</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Treatment</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ITEM</w:instrText>
      </w:r>
      <w:r w:rsidRPr="003377B9">
        <w:rPr>
          <w:rFonts w:ascii="Times New Roman" w:hAnsi="Times New Roman" w:cs="Times New Roman"/>
          <w:sz w:val="24"/>
          <w:szCs w:val="24"/>
        </w:rPr>
        <w:instrText>-1","</w:instrText>
      </w:r>
      <w:r w:rsidRPr="003377B9">
        <w:rPr>
          <w:rFonts w:ascii="Times New Roman" w:hAnsi="Times New Roman" w:cs="Times New Roman"/>
          <w:sz w:val="24"/>
          <w:szCs w:val="24"/>
          <w:lang w:val="en-US"/>
        </w:rPr>
        <w:instrText>issue</w:instrText>
      </w:r>
      <w:r w:rsidRPr="003377B9">
        <w:rPr>
          <w:rFonts w:ascii="Times New Roman" w:hAnsi="Times New Roman" w:cs="Times New Roman"/>
          <w:sz w:val="24"/>
          <w:szCs w:val="24"/>
        </w:rPr>
        <w:instrText>":"2","</w:instrText>
      </w:r>
      <w:r w:rsidRPr="003377B9">
        <w:rPr>
          <w:rFonts w:ascii="Times New Roman" w:hAnsi="Times New Roman" w:cs="Times New Roman"/>
          <w:sz w:val="24"/>
          <w:szCs w:val="24"/>
          <w:lang w:val="en-US"/>
        </w:rPr>
        <w:instrText>issued</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date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parts</w:instrText>
      </w:r>
      <w:r w:rsidRPr="003377B9">
        <w:rPr>
          <w:rFonts w:ascii="Times New Roman" w:hAnsi="Times New Roman" w:cs="Times New Roman"/>
          <w:sz w:val="24"/>
          <w:szCs w:val="24"/>
        </w:rPr>
        <w:instrText>":[["2018"]]},"</w:instrText>
      </w:r>
      <w:r w:rsidRPr="003377B9">
        <w:rPr>
          <w:rFonts w:ascii="Times New Roman" w:hAnsi="Times New Roman" w:cs="Times New Roman"/>
          <w:sz w:val="24"/>
          <w:szCs w:val="24"/>
          <w:lang w:val="en-US"/>
        </w:rPr>
        <w:instrText>page</w:instrText>
      </w:r>
      <w:r w:rsidRPr="003377B9">
        <w:rPr>
          <w:rFonts w:ascii="Times New Roman" w:hAnsi="Times New Roman" w:cs="Times New Roman"/>
          <w:sz w:val="24"/>
          <w:szCs w:val="24"/>
        </w:rPr>
        <w:instrText>":"417-423","</w:instrText>
      </w:r>
      <w:r w:rsidRPr="003377B9">
        <w:rPr>
          <w:rFonts w:ascii="Times New Roman" w:hAnsi="Times New Roman" w:cs="Times New Roman"/>
          <w:sz w:val="24"/>
          <w:szCs w:val="24"/>
          <w:lang w:val="en-US"/>
        </w:rPr>
        <w:instrText>publisher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Springer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US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title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Clinical</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implications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of</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germline</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mutations</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in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breast</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cancer</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TP</w:instrText>
      </w:r>
      <w:r w:rsidRPr="003377B9">
        <w:rPr>
          <w:rFonts w:ascii="Times New Roman" w:hAnsi="Times New Roman" w:cs="Times New Roman"/>
          <w:sz w:val="24"/>
          <w:szCs w:val="24"/>
        </w:rPr>
        <w:instrText>53","</w:instrText>
      </w:r>
      <w:r w:rsidRPr="003377B9">
        <w:rPr>
          <w:rFonts w:ascii="Times New Roman" w:hAnsi="Times New Roman" w:cs="Times New Roman"/>
          <w:sz w:val="24"/>
          <w:szCs w:val="24"/>
          <w:lang w:val="en-US"/>
        </w:rPr>
        <w:instrText>type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article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journal</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volume</w:instrText>
      </w:r>
      <w:r w:rsidRPr="003377B9">
        <w:rPr>
          <w:rFonts w:ascii="Times New Roman" w:hAnsi="Times New Roman" w:cs="Times New Roman"/>
          <w:sz w:val="24"/>
          <w:szCs w:val="24"/>
        </w:rPr>
        <w:instrText>":"167"},"</w:instrText>
      </w:r>
      <w:r w:rsidRPr="003377B9">
        <w:rPr>
          <w:rFonts w:ascii="Times New Roman" w:hAnsi="Times New Roman" w:cs="Times New Roman"/>
          <w:sz w:val="24"/>
          <w:szCs w:val="24"/>
          <w:lang w:val="en-US"/>
        </w:rPr>
        <w:instrText>uris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http</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www</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mendeley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documents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uuid</w:instrText>
      </w:r>
      <w:r w:rsidRPr="003377B9">
        <w:rPr>
          <w:rFonts w:ascii="Times New Roman" w:hAnsi="Times New Roman" w:cs="Times New Roman"/>
          <w:sz w:val="24"/>
          <w:szCs w:val="24"/>
        </w:rPr>
        <w:instrText>=968</w:instrText>
      </w:r>
      <w:r w:rsidRPr="003377B9">
        <w:rPr>
          <w:rFonts w:ascii="Times New Roman" w:hAnsi="Times New Roman" w:cs="Times New Roman"/>
          <w:sz w:val="24"/>
          <w:szCs w:val="24"/>
          <w:lang w:val="en-US"/>
        </w:rPr>
        <w:instrText>fbb</w:instrText>
      </w:r>
      <w:r w:rsidRPr="003377B9">
        <w:rPr>
          <w:rFonts w:ascii="Times New Roman" w:hAnsi="Times New Roman" w:cs="Times New Roman"/>
          <w:sz w:val="24"/>
          <w:szCs w:val="24"/>
        </w:rPr>
        <w:instrText>1</w:instrText>
      </w:r>
      <w:r w:rsidRPr="003377B9">
        <w:rPr>
          <w:rFonts w:ascii="Times New Roman" w:hAnsi="Times New Roman" w:cs="Times New Roman"/>
          <w:sz w:val="24"/>
          <w:szCs w:val="24"/>
          <w:lang w:val="en-US"/>
        </w:rPr>
        <w:instrText>c</w:instrText>
      </w:r>
      <w:r w:rsidRPr="003377B9">
        <w:rPr>
          <w:rFonts w:ascii="Times New Roman" w:hAnsi="Times New Roman" w:cs="Times New Roman"/>
          <w:sz w:val="24"/>
          <w:szCs w:val="24"/>
        </w:rPr>
        <w:instrText>-810</w:instrText>
      </w:r>
      <w:r w:rsidRPr="003377B9">
        <w:rPr>
          <w:rFonts w:ascii="Times New Roman" w:hAnsi="Times New Roman" w:cs="Times New Roman"/>
          <w:sz w:val="24"/>
          <w:szCs w:val="24"/>
          <w:lang w:val="en-US"/>
        </w:rPr>
        <w:instrText>b</w:instrText>
      </w:r>
      <w:r w:rsidRPr="003377B9">
        <w:rPr>
          <w:rFonts w:ascii="Times New Roman" w:hAnsi="Times New Roman" w:cs="Times New Roman"/>
          <w:sz w:val="24"/>
          <w:szCs w:val="24"/>
        </w:rPr>
        <w:instrText>-4</w:instrText>
      </w:r>
      <w:r w:rsidRPr="003377B9">
        <w:rPr>
          <w:rFonts w:ascii="Times New Roman" w:hAnsi="Times New Roman" w:cs="Times New Roman"/>
          <w:sz w:val="24"/>
          <w:szCs w:val="24"/>
          <w:lang w:val="en-US"/>
        </w:rPr>
        <w:instrText>f</w:instrText>
      </w:r>
      <w:r w:rsidRPr="003377B9">
        <w:rPr>
          <w:rFonts w:ascii="Times New Roman" w:hAnsi="Times New Roman" w:cs="Times New Roman"/>
          <w:sz w:val="24"/>
          <w:szCs w:val="24"/>
        </w:rPr>
        <w:instrText>05-99</w:instrText>
      </w:r>
      <w:r w:rsidRPr="003377B9">
        <w:rPr>
          <w:rFonts w:ascii="Times New Roman" w:hAnsi="Times New Roman" w:cs="Times New Roman"/>
          <w:sz w:val="24"/>
          <w:szCs w:val="24"/>
          <w:lang w:val="en-US"/>
        </w:rPr>
        <w:instrText>f</w:instrText>
      </w:r>
      <w:r w:rsidRPr="003377B9">
        <w:rPr>
          <w:rFonts w:ascii="Times New Roman" w:hAnsi="Times New Roman" w:cs="Times New Roman"/>
          <w:sz w:val="24"/>
          <w:szCs w:val="24"/>
        </w:rPr>
        <w:instrText>3-5</w:instrText>
      </w:r>
      <w:r w:rsidRPr="003377B9">
        <w:rPr>
          <w:rFonts w:ascii="Times New Roman" w:hAnsi="Times New Roman" w:cs="Times New Roman"/>
          <w:sz w:val="24"/>
          <w:szCs w:val="24"/>
          <w:lang w:val="en-US"/>
        </w:rPr>
        <w:instrText>e</w:instrText>
      </w:r>
      <w:r w:rsidRPr="003377B9">
        <w:rPr>
          <w:rFonts w:ascii="Times New Roman" w:hAnsi="Times New Roman" w:cs="Times New Roman"/>
          <w:sz w:val="24"/>
          <w:szCs w:val="24"/>
        </w:rPr>
        <w:instrText>61</w:instrText>
      </w:r>
      <w:r w:rsidRPr="003377B9">
        <w:rPr>
          <w:rFonts w:ascii="Times New Roman" w:hAnsi="Times New Roman" w:cs="Times New Roman"/>
          <w:sz w:val="24"/>
          <w:szCs w:val="24"/>
          <w:lang w:val="en-US"/>
        </w:rPr>
        <w:instrText>a</w:instrText>
      </w:r>
      <w:r w:rsidRPr="003377B9">
        <w:rPr>
          <w:rFonts w:ascii="Times New Roman" w:hAnsi="Times New Roman" w:cs="Times New Roman"/>
          <w:sz w:val="24"/>
          <w:szCs w:val="24"/>
        </w:rPr>
        <w:instrText>1</w:instrText>
      </w:r>
      <w:r w:rsidRPr="003377B9">
        <w:rPr>
          <w:rFonts w:ascii="Times New Roman" w:hAnsi="Times New Roman" w:cs="Times New Roman"/>
          <w:sz w:val="24"/>
          <w:szCs w:val="24"/>
          <w:lang w:val="en-US"/>
        </w:rPr>
        <w:instrText>b</w:instrText>
      </w:r>
      <w:r w:rsidRPr="003377B9">
        <w:rPr>
          <w:rFonts w:ascii="Times New Roman" w:hAnsi="Times New Roman" w:cs="Times New Roman"/>
          <w:sz w:val="24"/>
          <w:szCs w:val="24"/>
        </w:rPr>
        <w:instrText>04228"]}],"</w:instrText>
      </w:r>
      <w:r w:rsidRPr="003377B9">
        <w:rPr>
          <w:rFonts w:ascii="Times New Roman" w:hAnsi="Times New Roman" w:cs="Times New Roman"/>
          <w:sz w:val="24"/>
          <w:szCs w:val="24"/>
          <w:lang w:val="en-US"/>
        </w:rPr>
        <w:instrText>mendeley</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Schon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Tischkowitz</w:instrText>
      </w:r>
      <w:r w:rsidRPr="003377B9">
        <w:rPr>
          <w:rFonts w:ascii="Times New Roman" w:hAnsi="Times New Roman" w:cs="Times New Roman"/>
          <w:sz w:val="24"/>
          <w:szCs w:val="24"/>
        </w:rPr>
        <w:instrText>, 2018]","</w:instrText>
      </w:r>
      <w:r w:rsidRPr="003377B9">
        <w:rPr>
          <w:rFonts w:ascii="Times New Roman" w:hAnsi="Times New Roman" w:cs="Times New Roman"/>
          <w:sz w:val="24"/>
          <w:szCs w:val="24"/>
          <w:lang w:val="en-US"/>
        </w:rPr>
        <w:instrText>manualFormatting</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Schon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Tischkowitz</w:instrText>
      </w:r>
      <w:r w:rsidRPr="003377B9">
        <w:rPr>
          <w:rFonts w:ascii="Times New Roman" w:hAnsi="Times New Roman" w:cs="Times New Roman"/>
          <w:sz w:val="24"/>
          <w:szCs w:val="24"/>
        </w:rPr>
        <w:instrText>, 2018]","</w:instrText>
      </w:r>
      <w:r w:rsidRPr="003377B9">
        <w:rPr>
          <w:rFonts w:ascii="Times New Roman" w:hAnsi="Times New Roman" w:cs="Times New Roman"/>
          <w:sz w:val="24"/>
          <w:szCs w:val="24"/>
          <w:lang w:val="en-US"/>
        </w:rPr>
        <w:instrText>plainTextFormattedCitation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Schon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Tischkowitz</w:instrText>
      </w:r>
      <w:r w:rsidRPr="003377B9">
        <w:rPr>
          <w:rFonts w:ascii="Times New Roman" w:hAnsi="Times New Roman" w:cs="Times New Roman"/>
          <w:sz w:val="24"/>
          <w:szCs w:val="24"/>
        </w:rPr>
        <w:instrText>, 2018]","</w:instrText>
      </w:r>
      <w:r w:rsidRPr="003377B9">
        <w:rPr>
          <w:rFonts w:ascii="Times New Roman" w:hAnsi="Times New Roman" w:cs="Times New Roman"/>
          <w:sz w:val="24"/>
          <w:szCs w:val="24"/>
          <w:lang w:val="en-US"/>
        </w:rPr>
        <w:instrText>previouslyFormattedCitation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Schon</w:instrText>
      </w:r>
      <w:r w:rsidRPr="003377B9">
        <w:rPr>
          <w:rFonts w:ascii="Times New Roman" w:hAnsi="Times New Roman" w:cs="Times New Roman"/>
          <w:sz w:val="24"/>
          <w:szCs w:val="24"/>
        </w:rPr>
        <w:instrText xml:space="preserve">, </w:instrText>
      </w:r>
      <w:r w:rsidRPr="003377B9">
        <w:rPr>
          <w:rFonts w:ascii="Times New Roman" w:hAnsi="Times New Roman" w:cs="Times New Roman"/>
          <w:sz w:val="24"/>
          <w:szCs w:val="24"/>
          <w:lang w:val="en-US"/>
        </w:rPr>
        <w:instrText>Tischkowitz</w:instrText>
      </w:r>
      <w:r w:rsidRPr="003377B9">
        <w:rPr>
          <w:rFonts w:ascii="Times New Roman" w:hAnsi="Times New Roman" w:cs="Times New Roman"/>
          <w:sz w:val="24"/>
          <w:szCs w:val="24"/>
        </w:rPr>
        <w:instrText>, 2018]"},"</w:instrText>
      </w:r>
      <w:r w:rsidRPr="003377B9">
        <w:rPr>
          <w:rFonts w:ascii="Times New Roman" w:hAnsi="Times New Roman" w:cs="Times New Roman"/>
          <w:sz w:val="24"/>
          <w:szCs w:val="24"/>
          <w:lang w:val="en-US"/>
        </w:rPr>
        <w:instrText>properties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noteIndex</w:instrText>
      </w:r>
      <w:r w:rsidRPr="003377B9">
        <w:rPr>
          <w:rFonts w:ascii="Times New Roman" w:hAnsi="Times New Roman" w:cs="Times New Roman"/>
          <w:sz w:val="24"/>
          <w:szCs w:val="24"/>
        </w:rPr>
        <w:instrText>":0},"</w:instrText>
      </w:r>
      <w:r w:rsidRPr="003377B9">
        <w:rPr>
          <w:rFonts w:ascii="Times New Roman" w:hAnsi="Times New Roman" w:cs="Times New Roman"/>
          <w:sz w:val="24"/>
          <w:szCs w:val="24"/>
          <w:lang w:val="en-US"/>
        </w:rPr>
        <w:instrText>schema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https</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github</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com</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style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language</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schema</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raw</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master</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csl</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citation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instrText>json</w:instrText>
      </w:r>
      <w:r w:rsidRPr="003377B9">
        <w:rPr>
          <w:rFonts w:ascii="Times New Roman" w:hAnsi="Times New Roman" w:cs="Times New Roman"/>
          <w:sz w:val="24"/>
          <w:szCs w:val="24"/>
        </w:rPr>
        <w:instrText>"}</w:instrText>
      </w:r>
      <w:r w:rsidRPr="003377B9">
        <w:rPr>
          <w:rFonts w:ascii="Times New Roman" w:hAnsi="Times New Roman" w:cs="Times New Roman"/>
          <w:sz w:val="24"/>
          <w:szCs w:val="24"/>
          <w:lang w:val="en-US"/>
        </w:rPr>
        <w:fldChar w:fldCharType="separate"/>
      </w:r>
      <w:r w:rsidRPr="003377B9">
        <w:rPr>
          <w:rFonts w:ascii="Times New Roman" w:hAnsi="Times New Roman" w:cs="Times New Roman"/>
          <w:noProof/>
          <w:sz w:val="24"/>
          <w:szCs w:val="24"/>
        </w:rPr>
        <w:t>Schon, Tischkowitz, 2018]</w:t>
      </w:r>
      <w:r w:rsidRPr="003377B9">
        <w:rPr>
          <w:rFonts w:ascii="Times New Roman" w:hAnsi="Times New Roman" w:cs="Times New Roman"/>
          <w:sz w:val="24"/>
          <w:szCs w:val="24"/>
          <w:lang w:val="en-US"/>
        </w:rPr>
        <w:fldChar w:fldCharType="end"/>
      </w:r>
      <w:r w:rsidRPr="003377B9">
        <w:rPr>
          <w:rFonts w:ascii="Times New Roman" w:hAnsi="Times New Roman" w:cs="Times New Roman"/>
          <w:sz w:val="24"/>
          <w:szCs w:val="24"/>
        </w:rPr>
        <w:t>.</w:t>
      </w:r>
    </w:p>
    <w:p w14:paraId="1C170870"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Наследственные мутации в гене </w:t>
      </w:r>
      <w:proofErr w:type="spellStart"/>
      <w:r w:rsidRPr="003377B9">
        <w:rPr>
          <w:rFonts w:ascii="Times New Roman" w:hAnsi="Times New Roman" w:cs="Times New Roman"/>
          <w:sz w:val="24"/>
          <w:szCs w:val="24"/>
        </w:rPr>
        <w:t>серин</w:t>
      </w:r>
      <w:proofErr w:type="spellEnd"/>
      <w:r w:rsidRPr="003377B9">
        <w:rPr>
          <w:rFonts w:ascii="Times New Roman" w:hAnsi="Times New Roman" w:cs="Times New Roman"/>
          <w:sz w:val="24"/>
          <w:szCs w:val="24"/>
        </w:rPr>
        <w:t xml:space="preserve">/треонин </w:t>
      </w:r>
      <w:proofErr w:type="spellStart"/>
      <w:r w:rsidRPr="003377B9">
        <w:rPr>
          <w:rFonts w:ascii="Times New Roman" w:hAnsi="Times New Roman" w:cs="Times New Roman"/>
          <w:sz w:val="24"/>
          <w:szCs w:val="24"/>
        </w:rPr>
        <w:t>киназы</w:t>
      </w:r>
      <w:proofErr w:type="spellEnd"/>
      <w:r w:rsidRPr="003377B9">
        <w:rPr>
          <w:rFonts w:ascii="Times New Roman" w:hAnsi="Times New Roman" w:cs="Times New Roman"/>
          <w:sz w:val="24"/>
          <w:szCs w:val="24"/>
        </w:rPr>
        <w:t xml:space="preserve"> STK11/LKB1 ассоциированы с синдромом </w:t>
      </w:r>
      <w:proofErr w:type="spellStart"/>
      <w:r w:rsidRPr="003377B9">
        <w:rPr>
          <w:rFonts w:ascii="Times New Roman" w:hAnsi="Times New Roman" w:cs="Times New Roman"/>
          <w:sz w:val="24"/>
          <w:szCs w:val="24"/>
        </w:rPr>
        <w:t>Пейтца-Егерса</w:t>
      </w:r>
      <w:proofErr w:type="spellEnd"/>
      <w:r w:rsidRPr="003377B9">
        <w:rPr>
          <w:rFonts w:ascii="Times New Roman" w:hAnsi="Times New Roman" w:cs="Times New Roman"/>
          <w:sz w:val="24"/>
          <w:szCs w:val="24"/>
        </w:rPr>
        <w:t xml:space="preserve">, редким заболеванием, при котором к 70 годам риск возникновения РМЖ повышается до 45%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10.1158/1078-0432.CCR-06-0083","ISBN":"4420872241","ISSN":"10780432","PMID":"16707622","author":[{"dropping-particle":"","family":"Hearle","given":"N.","non-dropping-particle":"","parse-names":false,"suffix":""},{"dropping-particle":"","family":"Schumacher","given":"V.","non-dropping-particle":"","parse-names":false,"suffix":""},{"dropping-particle":"","family":"Menko","given":"F.","non-dropping-particle":"","parse-names":false,"suffix":""},{"dropping-particle":"","family":"Keller","given":"J.","non-dropping-particle":"","parse-names":false,"suffix":""},{"dropping-particle":"","family":"Gille","given":"L.","non-dropping-particle":"","parse-names":false,"suffix":""}],"container-title":"Clinical cancer research","id":"ITEM-1","issue":"10","issued":{"date-parts":[["2006"]]},"page":"3209-3215","title":"Frequency and Spectrum of Cancers in the Peutz-Jeghers Syndrome","type":"article-journal","volume":"12"},"uris":["http://www.mendeley.com/documents/?uuid=b199d182-69b5-4c11-a332-0687977de4cc"]}],"mendeley":{"formattedCitation":"[Hearle и др., 2006]","plainTextFormattedCitation":"[Hearle и др., 2006]","previouslyFormattedCitation":"[Hearle и др., 2006]"},"properties":{"noteIndex":0},"schema":"https://github.com/citation-style-language/schema/raw/master/csl-citation.json"}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[Hearle и др., 2006]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3AAB704D" w14:textId="594ABCEB" w:rsid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Ген </w:t>
      </w:r>
      <w:r w:rsidRPr="003377B9">
        <w:rPr>
          <w:rFonts w:ascii="Times New Roman" w:hAnsi="Times New Roman" w:cs="Times New Roman"/>
          <w:sz w:val="24"/>
          <w:szCs w:val="24"/>
          <w:lang w:val="en-US"/>
        </w:rPr>
        <w:t>CDH</w:t>
      </w:r>
      <w:r w:rsidRPr="003377B9">
        <w:rPr>
          <w:rFonts w:ascii="Times New Roman" w:hAnsi="Times New Roman" w:cs="Times New Roman"/>
          <w:sz w:val="24"/>
          <w:szCs w:val="24"/>
        </w:rPr>
        <w:t>1 кодирует мембранный белок клеточной адгезии Е-</w:t>
      </w:r>
      <w:proofErr w:type="spellStart"/>
      <w:r w:rsidRPr="003377B9">
        <w:rPr>
          <w:rFonts w:ascii="Times New Roman" w:hAnsi="Times New Roman" w:cs="Times New Roman"/>
          <w:sz w:val="24"/>
          <w:szCs w:val="24"/>
        </w:rPr>
        <w:t>кадгерин</w:t>
      </w:r>
      <w:proofErr w:type="spellEnd"/>
      <w:r w:rsidRPr="003377B9">
        <w:rPr>
          <w:rFonts w:ascii="Times New Roman" w:hAnsi="Times New Roman" w:cs="Times New Roman"/>
          <w:sz w:val="24"/>
          <w:szCs w:val="24"/>
        </w:rPr>
        <w:t xml:space="preserve">. У женщин-носительниц наследственной мутации к 75 годам кумулятивный риск развития РМЖ составляет 52%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{"citationItems":[{"id":"ITEM-1","itemData":{"DOI":"10.1001/jama.297.21.2360","ISSN":"0098-7484","abstract":"ContextHereditary diffuse gastric cancer is caused by germline mutations in the epithelial cadherin (CDH1) gene and is characterized by an increased risk for diffuse gastric cancer and lobular breast cancer.ObjectiveTo determine whether recurring germline CDH1 mutations occurred due to independent mutational events or common ancestry.Design, Setting, and PatientsThirty-eight families diagnosed clinically with hereditary diffuse gastric cancer were accrued between November 2004 and January 2006 and were analyzed for CDH1 mutations as part of an ongoing study at the British Columbia Cancer Agency. Twenty-six families had at least 2 gastric cancer cases with 1 case of diffuse gastric cancer in a person younger than 50 years; 12 families had either a single case of diffuse gastric cancer diagnosed in a person younger than 35 years or multiple cases of diffuse gastric cancer diagnosed in persons older than 50 years.Main Outcome MeasuresClassification of family members as carriers or noncarriers of CDH1 mutations. Haplotype analysis to assess recurring mutations for common ancestry was performed on 7 families from this study and 7 previously reported families with the same mutations.ResultsThirteen mutations (6 novel) were identified in 15 of the 38 families (40% detection rate). The 1137G&amp;gt;A splicing mutation and the 1901C&amp;gt;T (A634V) missense/splicing mutation occurred on common haplotypes in 2 families but on different haplotypes in a third family. The 2195G&amp;gt;A (R732Q) missense/splicing mutation occurred in 2 families on different haplotypes. The 2064-2065delTG mutation occurred on a common haplotype in 2 families. Two families from this study plus 2 additional families carrying the novel 2398delC mutation shared a common haplotype, suggesting a founder effect. All 4 families originate from the southeast coast of Newfoundland. Due to concentrations of lobular breast cancer cases, 2 branches of this family had been diagnosed as having hereditary breast cancer and were tested for BRCA mutations. Within these 4 families, the cumulative risk by age 75 years in mutation carriers for clinically detected gastric cancer was 40% (95% confidence interval [CI], 12%-91%) for males and 63% (95% CI, 19%-99%) for females and the risk for breast cancer in female mutation carriers was 52% (95% CI, 29%-94%).ConclusionsRecurrent CDH1 mutations in families with hereditary diffuse gastric cancer are due to both independent mutational events and common ancestry. The presen…","author":[{"dropping-particle":"","family":"Kaurah","given":"Pardeep","non-dropping-particle":"","parse-names":false,"suffix":""},{"dropping-particle":"","family":"MacMillan","given":"Andrée","non-dropping-particle":"","parse-names":false,"suffix":""},{"dropping-particle":"","family":"Boyd","given":"Niki","non-dropping-particle":"","parse-names":false,"suffix":""},{"dropping-particle":"","family":"Senz","given":"Janine","non-dropping-particle":"","parse-names":false,"suffix":""},{"dropping-particle":"","family":"Luca","given":"Alessandro","non-dropping-particle":"De","parse-names":false,"suffix":""},{"dropping-particle":"","family":"Chun","given":"Nicki","non-dropping-particle":"","parse-names":false,"suffix":""},{"dropping-particle":"","family":"Suriano","given":"Gianpaolo","non-dropping-particle":"","parse-names":false,"suffix":""},{"dropping-particle":"","family":"Zaor","given":"Sonya","non-dropping-particle":"","parse-names":false,"suffix":""},{"dropping-particle":"","family":"Manen","given":"Lori","non-dropping-particle":"Van","parse-names":false,"suffix":""},{"dropping-particle":"","family":"Gilpin","given":"Cathy","non-dropping-particle":"","parse-names":false,"suffix":""},{"dropping-particle":"","family":"Nikkel","given":"Sarah","non-dropping-particle":"","parse-names":false,"suffix":""},{"dropping-particle":"","family":"Connolly-Wilson","given":"Mary","non-dropping-particle":"","parse-names":false,"suffix":""},{"dropping-particle":"","family":"Weissman","given":"Scott","non-dropping-particle":"","parse-names":false,"suffix":""},{"dropping-particle":"","family":"Rubinstein","given":"Wendy S.","non-dropping-particle":"","parse-names":false,"suffix":""},{"dropping-particle":"","family":"Sebold","given":"Courtney","non-dropping-particle":"","parse-names":false,"suffix":""},{"dropping-particle":"","family":"Greenstein","given":"Robert","non-dropping-particle":"","parse-names":false,"suffix":""},{"dropping-particle":"","family":"Stroop","given":"Jennifer","non-dropping-particle":"","parse-names":false,"suffix":""},{"dropping-particle":"","family":"Yim","given":"Dwight","non-dropping-particle":"","parse-names":false,"suffix":""},{"dropping-particle":"","family":"Panzini","given":"Benoit","non-dropping-particle":"","parse-names":false,"suffix":""},{"dropping-particle":"","family":"McKinnon","given":"Wendy","non-dropping-particle":"","parse-names":false,"suffix":""},{"dropping-particle":"","family":"Greenblatt","given":"Marc","non-dropping-particle":"","parse-names":false,"suffix":""},{"dropping-particle":"","family":"Wirtzfeld","given":"Debrah","non-dropping-particle":"","parse-names":false,"suffix":""},{"dropping-particle":"","family":"Fontaine","given":"Daniel","non-dropping-particle":"","parse-names":false,"suffix":""},{"dropping-particle":"","family":"Coit","given":"Daniel","non-dropping-particle":"","parse-names":false,"suffix":""},{"dropping-particle":"","family":"Yoon","given":"Sam","non-dropping-particle":"","parse-names":false,"suffix":""},{"dropping-particle":"","family":"Chung","given":"Daniel","non-dropping-particle":"","parse-names":false,"suffix":""},{"dropping-particle":"","family":"Lauwers","given":"Gregory","non-dropping-particle":"","parse-names":false,"suffix":""},{"dropping-particle":"","family":"Pizzuti","given":"Antonio","non-dropping-particle":"","parse-names":false,"suffix":""},{"dropping-particle":"","family":"Vaccaro","given":"Carlos","non-dropping-particle":"","parse-names":false,"suffix":""},{"dropping-particle":"","family":"Redal","given":"Maria Ana","non-dropping-particle":"","parse-names":false,"suffix":""},{"dropping-particle":"","family":"Oliveira","given":"Carla","non-dropping-particle":"","parse-names":false,"suffix":""},{"dropping-particle":"","family":"Tischkowitz","given":"Marc","non-dropping-particle":"","parse-names":false,"suffix":""},{"dropping-particle":"","family":"Olschwang","given":"Sylviane","non-dropping-particle":"","parse-names":false,"suffix":""},{"dropping-particle":"","family":"Gallinger","given":"Steven","non-dropping-particle":"","parse-names":false,"suffix":""},{"dropping-particle":"","family":"Lynch","given":"Henry","non-dropping-particle":"","parse-names":false,"suffix":""},{"dropping-particle":"","family":"Green","given":"Jane","non-dropping-particle":"","parse-names":false,"suffix":""},{"dropping-particle":"","family":"Ford","given":"James","non-dropping-particle":"","parse-names":false,"suffix":""},{"dropping-particle":"","family":"Pharoah","given":"Paul","non-dropping-particle":"","parse-names":false,"suffix":""},{"dropping-particle":"","family":"Fernandez","given":"Bridget","non-dropping-particle":"","parse-names":false,"suffix":""},{"dropping-particle":"","family":"Huntsman","given":"David","non-dropping-particle":"","parse-names":false,"suffix":""}],"container-title":"JAMA","id":"ITEM-1","issue":"21","issued":{"date-parts":[["2007","6","6"]]},"page":"2360","publisher":"American Medical Association","title":"Founder and Recurrent CDH1 Mutations in Families With Hereditary Diffuse Gastric Cancer","type":"article-journal","volume":"297"},"uris":["http://www.mendeley.com/documents/?uuid=55565efa-ac37-33ad-929d-d0708fc2442e"]}],"mendeley":{"formattedCitation":"[Kaurah и др., 2007]","plainTextFormattedCitation":"[Kaurah и др., 2007]","previouslyFormattedCitation":"[Kaurah и др., 2007]"},"properties":{"noteIndex":0},"schema":"https://github.com/citation-style-language/schema/raw/master/csl-citation.json"}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[Kaurah и др., 2007]</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233E575E" w14:textId="77777777" w:rsidR="00F0450B" w:rsidRPr="003377B9" w:rsidRDefault="00F0450B" w:rsidP="003377B9">
      <w:pPr>
        <w:spacing w:line="360" w:lineRule="auto"/>
        <w:rPr>
          <w:rFonts w:ascii="Times New Roman" w:hAnsi="Times New Roman" w:cs="Times New Roman"/>
          <w:sz w:val="24"/>
          <w:szCs w:val="24"/>
        </w:rPr>
      </w:pPr>
    </w:p>
    <w:p w14:paraId="5E001BFA" w14:textId="77777777" w:rsidR="003377B9" w:rsidRPr="003377B9" w:rsidRDefault="003377B9" w:rsidP="003377B9">
      <w:pPr>
        <w:spacing w:line="360" w:lineRule="auto"/>
        <w:rPr>
          <w:rFonts w:ascii="Times New Roman" w:hAnsi="Times New Roman" w:cs="Times New Roman"/>
          <w:sz w:val="24"/>
          <w:szCs w:val="24"/>
        </w:rPr>
      </w:pPr>
    </w:p>
    <w:p w14:paraId="453E3623" w14:textId="7D4978D9" w:rsidR="003377B9" w:rsidRDefault="009A28E4" w:rsidP="00F0450B">
      <w:pPr>
        <w:pStyle w:val="3"/>
        <w:rPr>
          <w:rFonts w:ascii="Times New Roman" w:hAnsi="Times New Roman" w:cs="Times New Roman"/>
          <w:b/>
          <w:color w:val="000000" w:themeColor="text1"/>
        </w:rPr>
      </w:pPr>
      <w:bookmarkStart w:id="13" w:name="_2.4.1.2._Гены_с"/>
      <w:bookmarkEnd w:id="13"/>
      <w:r w:rsidRPr="00F0450B">
        <w:rPr>
          <w:rFonts w:ascii="Times New Roman" w:hAnsi="Times New Roman" w:cs="Times New Roman"/>
          <w:b/>
          <w:color w:val="000000" w:themeColor="text1"/>
        </w:rPr>
        <w:t xml:space="preserve">2.4.1.2. </w:t>
      </w:r>
      <w:r w:rsidR="003377B9" w:rsidRPr="00F0450B">
        <w:rPr>
          <w:rFonts w:ascii="Times New Roman" w:hAnsi="Times New Roman" w:cs="Times New Roman"/>
          <w:b/>
          <w:color w:val="000000" w:themeColor="text1"/>
        </w:rPr>
        <w:t>Гены с умеренным уровнем пенетрантности</w:t>
      </w:r>
    </w:p>
    <w:p w14:paraId="06AE1ADE" w14:textId="77777777" w:rsidR="00F0450B" w:rsidRPr="00F0450B" w:rsidRDefault="00F0450B" w:rsidP="00F0450B"/>
    <w:p w14:paraId="7EAFC144"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CHEK2 – ген, который кодирует </w:t>
      </w:r>
      <w:proofErr w:type="spellStart"/>
      <w:r w:rsidRPr="003377B9">
        <w:rPr>
          <w:rFonts w:ascii="Times New Roman" w:hAnsi="Times New Roman" w:cs="Times New Roman"/>
          <w:sz w:val="24"/>
          <w:szCs w:val="24"/>
        </w:rPr>
        <w:t>чекпоинт-киназу</w:t>
      </w:r>
      <w:proofErr w:type="spellEnd"/>
      <w:r w:rsidRPr="003377B9">
        <w:rPr>
          <w:rFonts w:ascii="Times New Roman" w:hAnsi="Times New Roman" w:cs="Times New Roman"/>
          <w:sz w:val="24"/>
          <w:szCs w:val="24"/>
        </w:rPr>
        <w:t xml:space="preserve"> 2 (CHK2). Эта </w:t>
      </w:r>
      <w:proofErr w:type="spellStart"/>
      <w:r w:rsidRPr="003377B9">
        <w:rPr>
          <w:rFonts w:ascii="Times New Roman" w:hAnsi="Times New Roman" w:cs="Times New Roman"/>
          <w:sz w:val="24"/>
          <w:szCs w:val="24"/>
        </w:rPr>
        <w:t>серин</w:t>
      </w:r>
      <w:proofErr w:type="spellEnd"/>
      <w:r w:rsidRPr="003377B9">
        <w:rPr>
          <w:rFonts w:ascii="Times New Roman" w:hAnsi="Times New Roman" w:cs="Times New Roman"/>
          <w:sz w:val="24"/>
          <w:szCs w:val="24"/>
        </w:rPr>
        <w:t xml:space="preserve">/треонин </w:t>
      </w:r>
      <w:proofErr w:type="spellStart"/>
      <w:r w:rsidRPr="003377B9">
        <w:rPr>
          <w:rFonts w:ascii="Times New Roman" w:hAnsi="Times New Roman" w:cs="Times New Roman"/>
          <w:sz w:val="24"/>
          <w:szCs w:val="24"/>
        </w:rPr>
        <w:t>киназа</w:t>
      </w:r>
      <w:proofErr w:type="spellEnd"/>
      <w:r w:rsidRPr="003377B9">
        <w:rPr>
          <w:rFonts w:ascii="Times New Roman" w:hAnsi="Times New Roman" w:cs="Times New Roman"/>
          <w:sz w:val="24"/>
          <w:szCs w:val="24"/>
        </w:rPr>
        <w:t xml:space="preserve"> активируется в ответ на повреждения ДНК и фосфорилирует свои субстраты –  опухолевые супрессоры </w:t>
      </w:r>
      <w:r w:rsidRPr="003377B9">
        <w:rPr>
          <w:rFonts w:ascii="Times New Roman" w:hAnsi="Times New Roman" w:cs="Times New Roman"/>
          <w:sz w:val="24"/>
          <w:szCs w:val="24"/>
          <w:lang w:val="en-US"/>
        </w:rPr>
        <w:t>p</w:t>
      </w:r>
      <w:r w:rsidRPr="003377B9">
        <w:rPr>
          <w:rFonts w:ascii="Times New Roman" w:hAnsi="Times New Roman" w:cs="Times New Roman"/>
          <w:sz w:val="24"/>
          <w:szCs w:val="24"/>
        </w:rPr>
        <w:t xml:space="preserve">53 и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 Мутации в гене ассоциированы с риском развития различных типов рака, в т.ч. РМЖ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{"citationItems":[{"id":"ITEM-1","itemData":{"DOI":"10.1086/426403","ISSN":"0002-9297","abstract":"A single founder allele of the CHEK2 gene has been associated with predisposition to breast and prostate cancer in North America and Europe. The CHEK2 protein participates in the DNA damage response in many cell types and is therefore a good candidate for a multisite cancer susceptibility gene. Three founder alleles are present in Poland. Two of these result in a truncated CHEK2 protein, and the other is a missense substitution of an isoleucine for a threonine. We ascertained the prevalence of each of these alleles in 4,008 cancer cases and 4,000 controls, all from Poland. The majority of the common cancer sites were represented. Positive associations with protein-truncating alleles were seen for cancers of the thyroid (odds ratio [OR] 4.9; P=.0006), breast (OR 2.2; P=.02), and prostate (OR 2.2; P=.04). The missense variant I157T was associated with an increased risk of breast cancer (OR 1.4; P=.02), colon cancer (OR 2.0; P=.001), kidney cancer (OR 2.1; P=.0006), prostate cancer (OR 1.7; P=.002), and thyroid cancer (OR 1.9; P=.04). The range of cancers associated with mutations of the CHEK2 gene may be much greater than previously thought.","author":[{"dropping-particle":"","family":"Cybulski","given":"C.","non-dropping-particle":"","parse-names":false,"suffix":""},{"dropping-particle":"","family":"Górski","given":"B.","non-dropping-particle":"","parse-names":false,"suffix":""},{"dropping-particle":"","family":"Huzarski","given":"T.","non-dropping-particle":"","parse-names":false,"suffix":""},{"dropping-particle":"","family":"Masojć","given":"B.","non-dropping-particle":"","parse-names":false,"suffix":""},{"dropping-particle":"","family":"Mierzejewski","given":"M.","non-dropping-particle":"","parse-names":false,"suffix":""},{"dropping-particle":"","family":"Dębniak","given":"T.","non-dropping-particle":"","parse-names":false,"suffix":""},{"dropping-particle":"","family":"Teodorczyk","given":"U.","non-dropping-particle":"","parse-names":false,"suffix":""},{"dropping-particle":"","family":"Byrski","given":"T.","non-dropping-particle":"","parse-names":false,"suffix":""},{"dropping-particle":"","family":"Gronwald","given":"J.","non-dropping-particle":"","parse-names":false,"suffix":""},{"dropping-particle":"","family":"Matyjasik","given":"J.","non-dropping-particle":"","parse-names":false,"suffix":""},{"dropping-particle":"","family":"Złowocka","given":"E.","non-dropping-particle":"","parse-names":false,"suffix":""},{"dropping-particle":"","family":"Lenner","given":"M.","non-dropping-particle":"","parse-names":false,"suffix":""},{"dropping-particle":"","family":"Grabowska","given":"E.","non-dropping-particle":"","parse-names":false,"suffix":""},{"dropping-particle":"","family":"Nej","given":"K.","non-dropping-particle":"","parse-names":false,"suffix":""},{"dropping-particle":"","family":"Castaneda","given":"J.","non-dropping-particle":"","parse-names":false,"suffix":""},{"dropping-particle":"","family":"Mędrek","given":"K.","non-dropping-particle":"","parse-names":false,"suffix":""},{"dropping-particle":"","family":"Szymańska","given":"A.","non-dropping-particle":"","parse-names":false,"suffix":""},{"dropping-particle":"","family":"Szymańska","given":"J.","non-dropping-particle":"","parse-names":false,"suffix":""},{"dropping-particle":"","family":"Kurzawski","given":"G.","non-dropping-particle":"","parse-names":false,"suffix":""},{"dropping-particle":"","family":"Suchy","given":"J.","non-dropping-particle":"","parse-names":false,"suffix":""},{"dropping-particle":"","family":"Oszurek","given":"O.","non-dropping-particle":"","parse-names":false,"suffix":""},{"dropping-particle":"","family":"Witek","given":"A.","non-dropping-particle":"","parse-names":false,"suffix":""},{"dropping-particle":"","family":"Narod","given":"S.A.","non-dropping-particle":"","parse-names":false,"suffix":""},{"dropping-particle":"","family":"Lubiński","given":"J.","non-dropping-particle":"","parse-names":false,"suffix":""}],"container-title":"The American Journal of Human Genetics","id":"ITEM-1","issue":"6","issued":{"date-parts":[["2004","12","1"]]},"page":"1131-1135","publisher":"Cell Press","title":"CHEK2 Is a Multiorgan Cancer Susceptibility Gene","type":"article-journal","volume":"75"},"uris":["http://www.mendeley.com/documents/?uuid=5ba27eae-07cc-3c8b-9a6f-52e9b28cf2bf"]}],"mendeley":{"formattedCitation":"[Cybulski и др., 2004]","plainTextFormattedCitation":"[Cybulski и др., 2004]","previouslyFormattedCitation":"[Cybulski и др., 2004]"},"properties":{"noteIndex":0},"schema":"https://github.com/citation-style-language/schema/raw/master/csl-citation.json"}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[Cybulski и др., 2004]</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Мета-анализ показал, что для гетерозигот с мутацией CHEK2*1100delC к 70 годам кумулятивный риск обнаружения РМЖ увеличивается в 3-5 раз и составляет 37% для женщин с семейной историей и 21% для женщин без нее. Это позволяет рассматривать </w:t>
      </w:r>
      <w:r w:rsidRPr="003377B9">
        <w:rPr>
          <w:rFonts w:ascii="Times New Roman" w:hAnsi="Times New Roman" w:cs="Times New Roman"/>
          <w:sz w:val="24"/>
          <w:szCs w:val="24"/>
          <w:lang w:val="en-US"/>
        </w:rPr>
        <w:t>CHEK</w:t>
      </w:r>
      <w:r w:rsidRPr="003377B9">
        <w:rPr>
          <w:rFonts w:ascii="Times New Roman" w:hAnsi="Times New Roman" w:cs="Times New Roman"/>
          <w:sz w:val="24"/>
          <w:szCs w:val="24"/>
        </w:rPr>
        <w:t xml:space="preserve">2 наравне с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1/2 как еще один клинически значимый </w:t>
      </w:r>
      <w:proofErr w:type="spellStart"/>
      <w:r w:rsidRPr="003377B9">
        <w:rPr>
          <w:rFonts w:ascii="Times New Roman" w:hAnsi="Times New Roman" w:cs="Times New Roman"/>
          <w:sz w:val="24"/>
          <w:szCs w:val="24"/>
        </w:rPr>
        <w:t>биомаркер</w:t>
      </w:r>
      <w:proofErr w:type="spellEnd"/>
      <w:r w:rsidRPr="003377B9">
        <w:rPr>
          <w:rFonts w:ascii="Times New Roman" w:hAnsi="Times New Roman" w:cs="Times New Roman"/>
          <w:sz w:val="24"/>
          <w:szCs w:val="24"/>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10.1200/jco.2007.12.5922","ISSN":"0732-183X","author":[{"dropping-particle":"","family":"Ellervik","given":"Christina","non-dropping-particle":"","parse-names":false,"suffix":""},{"dropping-particle":"","family":"Weischer","given":"Maren","non-dropping-particle":"","parse-names":false,"suffix":""},{"dropping-particle":"","family":"Tybjærg-Hansen","given":"Anne","non-dropping-particle":"","parse-names":false,"suffix":""},{"dropping-particle":"","family":"Nordestgaard","given":"Børge Grønne","non-dropping-particle":"","parse-names":false,"suffix":""},{"dropping-particle":"","family":"Bojesen","given":"Stig Egil","non-dropping-particle":"","parse-names":false,"suffix":""}],"container-title":"Journal of Clinical Oncology","id":"ITEM-1","issue":"4","issued":{"date-parts":[["2008"]]},"page":"542-548","title":"CHEK2 *1100delC Genotyping for Clinical Assessment of Breast Cancer Risk: Meta-Analyses of 26,000 Patient Cases and 27,000 Controls ","type":"article-journal","volume":"26"},"uris":["http://www.mendeley.com/documents/?uuid=6fe1d93d-7623-46bf-95f5-c86a7c74781c"]}],"mendeley":{"formattedCitation":"[Ellervik и др., 2008]","plainTextFormattedCitation":"[Ellervik и др., 2008]","previouslyFormattedCitation":"[Ellervik и др., 2008]"},"properties":{"noteIndex":0},"schema":"https://github.com/citation-style-language/schema/raw/master/csl-citation.json"}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[Ellervik и др., 2008]</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Часто опухоли с данной мутацией относятся к </w:t>
      </w:r>
      <w:proofErr w:type="spellStart"/>
      <w:r w:rsidRPr="003377B9">
        <w:rPr>
          <w:rFonts w:ascii="Times New Roman" w:hAnsi="Times New Roman" w:cs="Times New Roman"/>
          <w:sz w:val="24"/>
          <w:szCs w:val="24"/>
        </w:rPr>
        <w:t>люминальному</w:t>
      </w:r>
      <w:proofErr w:type="spellEnd"/>
      <w:r w:rsidRPr="003377B9">
        <w:rPr>
          <w:rFonts w:ascii="Times New Roman" w:hAnsi="Times New Roman" w:cs="Times New Roman"/>
          <w:sz w:val="24"/>
          <w:szCs w:val="24"/>
        </w:rPr>
        <w:t xml:space="preserve"> типу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{"citationItems":[{"id":"ITEM-1","itemData":{"DOI":"10.1038/bjc.2014.306","ISSN":"0007-0920","abstract":"Survival and contralateral breast cancer in &lt;i&gt;CHEK2&lt;/i&gt; 1100delC breast cancer patients: impact of adjuvant chemotherapy","author":[{"dropping-particle":"","family":"Kriege","given":"M","non-dropping-particle":"","parse-names":false,"suffix":""},{"dropping-particle":"","family":"Hollestelle","given":"A","non-dropping-particle":"","parse-names":false,"suffix":""},{"dropping-particle":"","family":"Jager","given":"A","non-dropping-particle":"","parse-names":false,"suffix":""},{"dropping-particle":"","family":"Huijts","given":"P E A","non-dropping-particle":"","parse-names":false,"suffix":""},{"dropping-particle":"","family":"Berns","given":"E M","non-dropping-particle":"","parse-names":false,"suffix":""},{"dropping-particle":"","family":"Sieuwerts","given":"A M","non-dropping-particle":"","parse-names":false,"suffix":""},{"dropping-particle":"","family":"Meijer-van Gelder","given":"M E","non-dropping-particle":"","parse-names":false,"suffix":""},{"dropping-particle":"","family":"Collée","given":"J M","non-dropping-particle":"","parse-names":false,"suffix":""},{"dropping-particle":"","family":"Devilee","given":"P","non-dropping-particle":"","parse-names":false,"suffix":""},{"dropping-particle":"","family":"Hooning","given":"M J","non-dropping-particle":"","parse-names":false,"suffix":""},{"dropping-particle":"","family":"Martens","given":"J W M","non-dropping-particle":"","parse-names":false,"suffix":""},{"dropping-particle":"","family":"Seynaeve","given":"C","non-dropping-particle":"","parse-names":false,"suffix":""}],"container-title":"British Journal of Cancer","id":"ITEM-1","issue":"5","issued":{"date-parts":[["2014","8","10"]]},"page":"1004-1013","publisher":"Nature Publishing Group","title":"Survival and contralateral breast cancer in CHEK2 1100delC breast cancer patients: impact of adjuvant chemotherapy","type":"article-journal","volume":"111"},"uris":["http://www.mendeley.com/documents/?uuid=18baccc2-f550-30be-b788-9081893d7de3"]}],"mendeley":{"formattedCitation":"[Kriege и др., 2014]","plainTextFormattedCitation":"[Kriege и др., 2014]","previouslyFormattedCitation":"[Kriege и др., 2014]"},"properties":{"noteIndex":0},"schema":"https://github.com/citation-style-language/schema/raw/master/csl-citation.json"}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[Kriege и др., 2014]</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379644C4"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Важным регулятором </w:t>
      </w:r>
      <w:r w:rsidRPr="003377B9">
        <w:rPr>
          <w:rFonts w:ascii="Times New Roman" w:hAnsi="Times New Roman" w:cs="Times New Roman"/>
          <w:sz w:val="24"/>
          <w:szCs w:val="24"/>
          <w:lang w:val="en-US"/>
        </w:rPr>
        <w:t>CHK</w:t>
      </w:r>
      <w:r w:rsidRPr="003377B9">
        <w:rPr>
          <w:rFonts w:ascii="Times New Roman" w:hAnsi="Times New Roman" w:cs="Times New Roman"/>
          <w:sz w:val="24"/>
          <w:szCs w:val="24"/>
        </w:rPr>
        <w:t xml:space="preserve">2 является PI3K-родственный белок ATM. Эта </w:t>
      </w:r>
      <w:proofErr w:type="spellStart"/>
      <w:r w:rsidRPr="003377B9">
        <w:rPr>
          <w:rFonts w:ascii="Times New Roman" w:hAnsi="Times New Roman" w:cs="Times New Roman"/>
          <w:sz w:val="24"/>
          <w:szCs w:val="24"/>
        </w:rPr>
        <w:t>протеинкиназа</w:t>
      </w:r>
      <w:proofErr w:type="spellEnd"/>
      <w:r w:rsidRPr="003377B9">
        <w:rPr>
          <w:rFonts w:ascii="Times New Roman" w:hAnsi="Times New Roman" w:cs="Times New Roman"/>
          <w:sz w:val="24"/>
          <w:szCs w:val="24"/>
        </w:rPr>
        <w:t xml:space="preserve"> имеет множество сложных функций, включая центральную роль в восстановлении </w:t>
      </w:r>
      <w:proofErr w:type="spellStart"/>
      <w:r w:rsidRPr="003377B9">
        <w:rPr>
          <w:rFonts w:ascii="Times New Roman" w:hAnsi="Times New Roman" w:cs="Times New Roman"/>
          <w:sz w:val="24"/>
          <w:szCs w:val="24"/>
        </w:rPr>
        <w:t>двухцепочечных</w:t>
      </w:r>
      <w:proofErr w:type="spellEnd"/>
      <w:r w:rsidRPr="003377B9">
        <w:rPr>
          <w:rFonts w:ascii="Times New Roman" w:hAnsi="Times New Roman" w:cs="Times New Roman"/>
          <w:sz w:val="24"/>
          <w:szCs w:val="24"/>
        </w:rPr>
        <w:t xml:space="preserve"> разрывов ДНК. Мутации в гене вызывают развитие атаксии</w:t>
      </w:r>
      <w:r w:rsidRPr="003377B9">
        <w:rPr>
          <w:sz w:val="24"/>
          <w:szCs w:val="24"/>
        </w:rPr>
        <w:t xml:space="preserve"> </w:t>
      </w:r>
      <w:proofErr w:type="spellStart"/>
      <w:r w:rsidRPr="003377B9">
        <w:rPr>
          <w:rFonts w:ascii="Times New Roman" w:hAnsi="Times New Roman" w:cs="Times New Roman"/>
          <w:sz w:val="24"/>
          <w:szCs w:val="24"/>
        </w:rPr>
        <w:t>телеангиэктазии</w:t>
      </w:r>
      <w:proofErr w:type="spellEnd"/>
      <w:r w:rsidRPr="003377B9">
        <w:rPr>
          <w:rFonts w:ascii="Times New Roman" w:hAnsi="Times New Roman" w:cs="Times New Roman"/>
          <w:sz w:val="24"/>
          <w:szCs w:val="24"/>
        </w:rPr>
        <w:t xml:space="preserve"> – аутосомно-рецессивного </w:t>
      </w:r>
      <w:proofErr w:type="spellStart"/>
      <w:r w:rsidRPr="003377B9">
        <w:rPr>
          <w:rFonts w:ascii="Times New Roman" w:hAnsi="Times New Roman" w:cs="Times New Roman"/>
          <w:sz w:val="24"/>
          <w:szCs w:val="24"/>
        </w:rPr>
        <w:t>нейродегенартивного</w:t>
      </w:r>
      <w:proofErr w:type="spellEnd"/>
      <w:r w:rsidRPr="003377B9">
        <w:rPr>
          <w:rFonts w:ascii="Times New Roman" w:hAnsi="Times New Roman" w:cs="Times New Roman"/>
          <w:sz w:val="24"/>
          <w:szCs w:val="24"/>
        </w:rPr>
        <w:t xml:space="preserve"> заболевания. Исследования показали, что у женщин, гетерозиготных по мутации АТМ, также возрастает риск развития РМЖ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g1837","ISSN":"1061-4036","author":[{"dropping-particle":"","family":"Renwick","given":"Anthony","non-dropping-particle":"","parse-names":false,"suffix":""},{"dropping-particle":"","family":"Thompson","given":"Deborah","non-dropping-particle":"","parse-names":false,"suffix":""},{"dropping-particle":"","family":"Seal","given":"Sheila","non-dropping-particle":"","parse-names":false,"suffix":""},{"dropping-particle":"","family":"Kelly","given":"Patrick","non-dropping-particle":"","parse-names":false,"suffix":""},{"dropping-particle":"","family":"Chagtai","given":"Tasnim","non-dropping-particle":"","parse-names":false,"suffix":""},{"dropping-particle":"","family":"Ahmed","given":"Munaza","non-dropping-particle":"","parse-names":false,"suffix":""},{"dropping-particle":"","family":"North","given":"Bernard","non-dropping-particle":"","parse-names":false,"suffix":""},{"dropping-particle":"","family":"Jayatilake","given":"Hiran","non-dropping-particle":"","parse-names":false,"suffix":""},{"dropping-particle":"","family":"Barfoot","given":"Rita","non-dropping-particle":"","parse-names":false,"suffix":""},{"dropping-particle":"","family":"Spanova","given":"Katarina","non-dropping-particle":"","parse-names":false,"suffix":""},{"dropping-particle":"","family":"McGuffog","given":"Lesley","non-dropping-particle":"","parse-names":false,"suffix":""},{"dropping-particle":"","family":"Evans","given":"D Gareth","non-dropping-particle":"","parse-names":false,"suffix":""},{"dropping-particle":"","family":"Eccles","given":"Diana","non-dropping-particle":"","parse-names":false,"suffix":""},{"dropping-particle":"","family":"Easton","given":"Douglas F","non-dropping-particle":"","parse-names":false,"suffix":""},{"dropping-particle":"","family":"Stratton","given":"Michael R","non-dropping-particle":"","parse-names":false,"suffix":""},{"dropping-particle":"","family":"Rahman","given":"Nazneen","non-dropping-particle":"","parse-names":false,"suffix":""}],"container-title":"Nature Genetics","id":"ITEM-1","issue":"8","issued":{"date-parts":[["2006","8","9"]]},"page":"873-875","title":"ATM mutations that cause ataxia-telangiectasia are breast cancer susceptibility alleles","type":"article-journal","volume":"38"},"uris":["http://www.mendeley.com/documents/?uuid=3a5396c2-03ce-334f-9e4c-e7c4798098b0"]}],"mendeley":{"formattedCitation":"[Renwick и др., 2006]","manualFormatting":"[Renwick и др., 2006; ","plainTextFormattedCitation":"[Renwick и др., 2006]","previouslyFormattedCitation":"[Renwick и др., 2006]"},"properties":{"noteIndex":0},"schema":"https://github.com/citation-style-language/schema/raw/master/csl-citation.json"}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 xml:space="preserve">[Renwick и др., 2006; </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{"citationItems":[{"id":"ITEM-1","itemData":{"DOI":"10.1186/bcr2919","ISSN":"1465-542X","abstract":"The ataxia-telangiectasia mutated (ATM) gene (MIM ID 208900) encodes a protein kinase that plays a significant role in the activation of cellular responses to DNA double-strand breaks through subsequent phosphorylation of central players in the DNA damage-response pathway. Recent studies have confirmed that some specific variants in the ATM gene are associated with increased breast cancer (BC) risk. However, the magnitude of risk and the subset of variants that are pathogenic for breast cancer remain unresolved. To investigate the role of ATM in BC susceptibility, we studied 76 rare sequence variants in the ATM gene in a case-control family study of 2,570 cases of breast cancer and 1,448 controls. The variants were grouped into three categories based on their likely pathogenicity, as determined by in silico analysis and analyzed by conditional logistic regression. Likely pathogenic sequence variants were genotyped in 129 family members of 27 carrier probands (15 of which carried c.7271T &gt; G), and modified segregation analysis was used to estimate the BC penetrance associated with these rare ATM variants. In the case-control analysis, we observed an odds ratio of 2.55 and 95% confidence interval (CI, 0.54 to 12.0) for the most likely deleterious variants. In the family-based analyses, the maximum-likelihood estimate of the increased risk associated with these variants was hazard ratio (HR) = 6.88 (95% CI, 2.33 to 20.3; P = 0.00008), corresponding to a 60% cumulative risk of BC by age 80 years. Analysis of loss of heterozygosity (LOH) in 18 breast tumors from women carrying likely pathogenic rare sequence variants revealed no consistent pattern of loss of the ATM variant. The risk estimates from this study suggest that women carrying the pathogenic variant, ATM c.7271T &gt; G, or truncating mutations demonstrate a significantly increased risk of breast cancer with a penetrance that appears similar to that conferred by germline mutations in BRCA2.","author":[{"dropping-particle":"","family":"Goldgar","given":"David E","non-dropping-particle":"","parse-names":false,"suffix":""},{"dropping-particle":"","family":"Healey","given":"Sue","non-dropping-particle":"","parse-names":false,"suffix":""},{"dropping-particle":"","family":"Dowty","given":"James G","non-dropping-particle":"","parse-names":false,"suffix":""},{"dropping-particle":"","family":"Silva","given":"Leonard","non-dropping-particle":"Da","parse-names":false,"suffix":""},{"dropping-particle":"","family":"Chen","given":"Xiaoqing","non-dropping-particle":"","parse-names":false,"suffix":""},{"dropping-particle":"","family":"Spurdle","given":"Amanda B","non-dropping-particle":"","parse-names":false,"suffix":""},{"dropping-particle":"","family":"Terry","given":"Mary Beth","non-dropping-particle":"","parse-names":false,"suffix":""},{"dropping-particle":"","family":"Daly","given":"Mary J","non-dropping-particle":"","parse-names":false,"suffix":""},{"dropping-particle":"","family":"Buys","given":"Saundra M","non-dropping-particle":"","parse-names":false,"suffix":""},{"dropping-particle":"","family":"Southey","given":"Melissa C","non-dropping-particle":"","parse-names":false,"suffix":""},{"dropping-particle":"","family":"Andrulis","given":"Irene","non-dropping-particle":"","parse-names":false,"suffix":""},{"dropping-particle":"","family":"John","given":"Esther M","non-dropping-particle":"","parse-names":false,"suffix":""},{"dropping-particle":"","family":"Khanna","given":"Kum Kum","non-dropping-particle":"","parse-names":false,"suffix":""},{"dropping-particle":"","family":"Hopper","given":"John L","non-dropping-particle":"","parse-names":false,"suffix":""},{"dropping-particle":"","family":"Oefner","given":"Peter J","non-dropping-particle":"","parse-names":false,"suffix":""},{"dropping-particle":"","family":"Lakhani","given":"Sunil","non-dropping-particle":"","parse-names":false,"suffix":""},{"dropping-particle":"","family":"Chenevix-Trench","given":"Georgia","non-dropping-particle":"","parse-names":false,"suffix":""}],"container-title":"Breast Cancer Research","id":"ITEM-1","issue":"4","issued":{"date-parts":[["2011","8","25"]]},"page":"R73","publisher":"BioMed Central","title":"Rare variants in the ATMgene and risk of breast cancer","type":"article-journal","volume":"13"},"uris":["http://www.mendeley.com/documents/?uuid=01190efa-f442-3b8b-888d-645bdc0a2f06"]}],"mendeley":{"formattedCitation":"[Goldgar и др., 2011]","manualFormatting":"Goldgar и др., 2011]","plainTextFormattedCitation":"[Goldgar и др., 2011]","previouslyFormattedCitation":"[Goldgar и др., 2011]"},"properties":{"noteIndex":0},"schema":"https://github.com/citation-style-language/schema/raw/master/csl-citation.json"}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Goldgar и др., 2011]</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1AD8DECF"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PALB2</w:t>
      </w:r>
      <w:r w:rsidRPr="003377B9">
        <w:t xml:space="preserve"> </w:t>
      </w:r>
      <w:r w:rsidRPr="003377B9">
        <w:rPr>
          <w:rFonts w:ascii="Times New Roman" w:hAnsi="Times New Roman" w:cs="Times New Roman"/>
          <w:sz w:val="24"/>
          <w:szCs w:val="24"/>
        </w:rPr>
        <w:t xml:space="preserve">– белок, являющийся важным участником процесса репарации ДНК. Он связывается и </w:t>
      </w:r>
      <w:proofErr w:type="spellStart"/>
      <w:r w:rsidRPr="003377B9">
        <w:rPr>
          <w:rFonts w:ascii="Times New Roman" w:hAnsi="Times New Roman" w:cs="Times New Roman"/>
          <w:sz w:val="24"/>
          <w:szCs w:val="24"/>
        </w:rPr>
        <w:t>колокализуется</w:t>
      </w:r>
      <w:proofErr w:type="spellEnd"/>
      <w:r w:rsidRPr="003377B9">
        <w:rPr>
          <w:rFonts w:ascii="Times New Roman" w:hAnsi="Times New Roman" w:cs="Times New Roman"/>
          <w:sz w:val="24"/>
          <w:szCs w:val="24"/>
        </w:rPr>
        <w:t xml:space="preserve"> вместе с BRCA2 в ядре и обеспечивает привлечение, стабилизацию и накопление BRCA2 рядом с разрывом ДНК. </w:t>
      </w:r>
      <w:r w:rsidRPr="003377B9">
        <w:rPr>
          <w:rFonts w:ascii="Times New Roman" w:hAnsi="Times New Roman" w:cs="Times New Roman"/>
          <w:sz w:val="24"/>
          <w:szCs w:val="24"/>
          <w:lang w:val="en-US"/>
        </w:rPr>
        <w:t>PALB</w:t>
      </w:r>
      <w:r w:rsidRPr="003377B9">
        <w:rPr>
          <w:rFonts w:ascii="Times New Roman" w:hAnsi="Times New Roman" w:cs="Times New Roman"/>
          <w:sz w:val="24"/>
          <w:szCs w:val="24"/>
        </w:rPr>
        <w:t xml:space="preserve">2 способствует стабильной ассоциации BRCA2 с ядерными структурами, позволяя ему избежать деградации, опосредованной протеасомами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{"citationItems":[{"id":"ITEM-1","itemData":{"DOI":"10.1016/j.molcel.2006.05.022","ISSN":"1097-2765","PMID":"16793542","abstract":"BRCA2 mutations predispose carriers to breast and ovarian cancer and can also cause other cancers and Fanconi anemia. BRCA2 acts as a \"caretaker\" of genome integrity by enabling homologous recombination (HR)-based, error-free DNA double-strand break repair (DSBR) and intra-S phase DNA damage checkpoint control. Described here is the identification of PALB2, a BRCA2 binding protein. PALB2 colocalizes with BRCA2 in nuclear foci, promotes its localization and stability in key nuclear structures (e.g., chromatin and nuclear matrix), and enables its recombinational repair and checkpoint functions. In addition, multiple, germline BRCA2 missense mutations identified in breast cancer patients but of heretofore unknown biological/clinical consequence appear to disrupt PALB2 binding and disable BRCA2 HR/DSBR function. Thus, PALB2 licenses key cellular biochemical properties of BRCA2 and ensures its tumor suppression function.","author":[{"dropping-particle":"","family":"Xia","given":"Bing","non-dropping-particle":"","parse-names":false,"suffix":""},{"dropping-particle":"","family":"Sheng","given":"Qing","non-dropping-particle":"","parse-names":false,"suffix":""},{"dropping-particle":"","family":"Nakanishi","given":"Koji","non-dropping-particle":"","parse-names":false,"suffix":""},{"dropping-particle":"","family":"Ohashi","given":"Akihiro","non-dropping-particle":"","parse-names":false,"suffix":""},{"dropping-particle":"","family":"Wu","given":"Jianmin","non-dropping-particle":"","parse-names":false,"suffix":""},{"dropping-particle":"","family":"Christ","given":"Nicole","non-dropping-particle":"","parse-names":false,"suffix":""},{"dropping-particle":"","family":"Liu","given":"Xinggang","non-dropping-particle":"","parse-names":false,"suffix":""},{"dropping-particle":"","family":"Jasin","given":"Maria","non-dropping-particle":"","parse-names":false,"suffix":""},{"dropping-particle":"","family":"Couch","given":"Fergus J","non-dropping-particle":"","parse-names":false,"suffix":""},{"dropping-particle":"","family":"Livingston","given":"David M","non-dropping-particle":"","parse-names":false,"suffix":""}],"container-title":"Molecular cell","id":"ITEM-1","issue":"6","issued":{"date-parts":[["2006","6","23"]]},"page":"719-29","title":"Control of BRCA2 cellular and clinical functions by a nuclear partner, PALB2.","type":"article-journal","volume":"22"},"uris":["http://www.mendeley.com/documents/?uuid=10a7d0a7-d733-3c7b-8299-71a5c87fadc6"]}],"mendeley":{"formattedCitation":"[Xia и др., 2006]","plainTextFormattedCitation":"[Xia и др., 2006]","previouslyFormattedCitation":"[Xia и др., 2006]"},"properties":{"noteIndex":0},"schema":"https://github.com/citation-style-language/schema/raw/master/csl-citation.json"}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[Xia и др., 2006]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Мутации в PALB2 приводят к двукратному увеличению риска РМЖ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{"citationItems":[{"id":"ITEM-1","itemData":{"DOI":"10.1038/ng1959","ISSN":"1061-4036","PMID":"17200668","abstract":"PALB2 interacts with BRCA2, and biallelic mutations in PALB2 (also known as FANCN), similar to biallelic BRCA2 mutations, cause Fanconi anemia. We identified monoallelic truncating PALB2 mutations in 10/923 individuals with familial breast cancer compared with 0/1,084 controls (P = 0.0004) and show that such mutations confer a 2.3-fold higher risk of breast cancer (95% confidence interval (c.i.) = 1.4-3.9, P = 0.0025). The results show that PALB2 is a breast cancer susceptibility gene and further demonstrate the close relationship of the Fanconi anemia-DNA repair pathway and breast cancer predisposition.","author":[{"dropping-particle":"","family":"Rahman","given":"Nazneen","non-dropping-particle":"","parse-names":false,"suffix":""},{"dropping-particle":"","family":"Seal","given":"Sheila","non-dropping-particle":"","parse-names":false,"suffix":""},{"dropping-particle":"","family":"Thompson","given":"Deborah","non-dropping-particle":"","parse-names":false,"suffix":""},{"dropping-particle":"","family":"Kelly","given":"Patrick","non-dropping-particle":"","parse-names":false,"suffix":""},{"dropping-particle":"","family":"Renwick","given":"Anthony","non-dropping-particle":"","parse-names":false,"suffix":""},{"dropping-particle":"","family":"Elliott","given":"Anna","non-dropping-particle":"","parse-names":false,"suffix":""},{"dropping-particle":"","family":"Reid","given":"Sarah","non-dropping-particle":"","parse-names":false,"suffix":""},{"dropping-particle":"","family":"Spanova","given":"Katarina","non-dropping-particle":"","parse-names":false,"suffix":""},{"dropping-particle":"","family":"Barfoot","given":"Rita","non-dropping-particle":"","parse-names":false,"suffix":""},{"dropping-particle":"","family":"Chagtai","given":"Tasnim","non-dropping-particle":"","parse-names":false,"suffix":""},{"dropping-particle":"","family":"Jayatilake","given":"Hiran","non-dropping-particle":"","parse-names":false,"suffix":""},{"dropping-particle":"","family":"McGuffog","given":"Lesley","non-dropping-particle":"","parse-names":false,"suffix":""},{"dropping-particle":"","family":"Hanks","given":"Sandra","non-dropping-particle":"","parse-names":false,"suffix":""},{"dropping-particle":"","family":"Evans","given":"D Gareth","non-dropping-particle":"","parse-names":false,"suffix":""},{"dropping-particle":"","family":"Eccles","given":"Diana","non-dropping-particle":"","parse-names":false,"suffix":""},{"dropping-particle":"","family":"Breast Cancer Susceptibility Collaboration (UK)","given":"The Breast Cancer Susceptibility Collaboration","non-dropping-particle":"","parse-names":false,"suffix":""},{"dropping-particle":"","family":"Easton","given":"Douglas F","non-dropping-particle":"","parse-names":false,"suffix":""},{"dropping-particle":"","family":"Stratton","given":"Michael R","non-dropping-particle":"","parse-names":false,"suffix":""}],"container-title":"Nature genetics","id":"ITEM-1","issue":"2","issued":{"date-parts":[["2007","2"]]},"page":"165-7","publisher":"Europe PMC Funders","title":"PALB2, which encodes a BRCA2-interacting protein, is a breast cancer susceptibility gene.","type":"article-journal","volume":"39"},"uris":["http://www.mendeley.com/documents/?uuid=608e7939-179b-3162-a979-2c6761ebac71"]}],"mendeley":{"formattedCitation":"[Rahman и др., 2007]","plainTextFormattedCitation":"[Rahman и др., 2007]","previouslyFormattedCitation":"[Rahman и др., 2007]"},"properties":{"noteIndex":0},"schema":"https://github.com/citation-style-language/schema/raw/master/csl-citation.json"}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[Rahman и др., 2007]</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0CE8693E"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Ген </w:t>
      </w:r>
      <w:r w:rsidRPr="003377B9">
        <w:rPr>
          <w:rFonts w:ascii="Times New Roman" w:hAnsi="Times New Roman" w:cs="Times New Roman"/>
          <w:sz w:val="24"/>
          <w:szCs w:val="24"/>
          <w:lang w:val="en-US"/>
        </w:rPr>
        <w:t>BRIP</w:t>
      </w:r>
      <w:r w:rsidRPr="003377B9">
        <w:rPr>
          <w:rFonts w:ascii="Times New Roman" w:hAnsi="Times New Roman" w:cs="Times New Roman"/>
          <w:sz w:val="24"/>
          <w:szCs w:val="24"/>
        </w:rPr>
        <w:t>1 кодирует белок, который относится к семейству</w:t>
      </w:r>
      <w:r w:rsidRPr="003377B9">
        <w:t xml:space="preserve"> </w:t>
      </w:r>
      <w:proofErr w:type="spellStart"/>
      <w:r w:rsidRPr="003377B9">
        <w:rPr>
          <w:rFonts w:ascii="Times New Roman" w:hAnsi="Times New Roman" w:cs="Times New Roman"/>
          <w:sz w:val="24"/>
          <w:szCs w:val="24"/>
        </w:rPr>
        <w:t>RecQ</w:t>
      </w:r>
      <w:proofErr w:type="spellEnd"/>
      <w:r w:rsidRPr="003377B9">
        <w:rPr>
          <w:rFonts w:ascii="Times New Roman" w:hAnsi="Times New Roman" w:cs="Times New Roman"/>
          <w:sz w:val="24"/>
          <w:szCs w:val="24"/>
        </w:rPr>
        <w:t xml:space="preserve"> </w:t>
      </w:r>
      <w:proofErr w:type="spellStart"/>
      <w:r w:rsidRPr="003377B9">
        <w:rPr>
          <w:rFonts w:ascii="Times New Roman" w:hAnsi="Times New Roman" w:cs="Times New Roman"/>
          <w:sz w:val="24"/>
          <w:szCs w:val="24"/>
        </w:rPr>
        <w:t>геликаз</w:t>
      </w:r>
      <w:proofErr w:type="spellEnd"/>
      <w:r w:rsidRPr="003377B9">
        <w:rPr>
          <w:rFonts w:ascii="Times New Roman" w:hAnsi="Times New Roman" w:cs="Times New Roman"/>
          <w:sz w:val="24"/>
          <w:szCs w:val="24"/>
        </w:rPr>
        <w:t xml:space="preserve"> и взаимодействует с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 тем самым участвуя в репарации ДНК. Мутации в обоих аллелях гена приводят к развитию анемии </w:t>
      </w:r>
      <w:proofErr w:type="spellStart"/>
      <w:r w:rsidRPr="003377B9">
        <w:rPr>
          <w:rFonts w:ascii="Times New Roman" w:hAnsi="Times New Roman" w:cs="Times New Roman"/>
          <w:sz w:val="24"/>
          <w:szCs w:val="24"/>
        </w:rPr>
        <w:t>Фанкони</w:t>
      </w:r>
      <w:proofErr w:type="spellEnd"/>
      <w:r w:rsidRPr="003377B9">
        <w:rPr>
          <w:rFonts w:ascii="Times New Roman" w:hAnsi="Times New Roman" w:cs="Times New Roman"/>
          <w:sz w:val="24"/>
          <w:szCs w:val="24"/>
        </w:rPr>
        <w:t xml:space="preserve">, тогда как носители одной мутантной аллели имеют повышенную вероятность возникновения РМЖ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{"citationItems":[{"id":"ITEM-1","itemData":{"DOI":"10.1038/ng1902","ISSN":"1061-4036","PMID":"17033622","abstract":"We identified constitutional truncating mutations of the BRCA1-interacting helicase BRIP1 in 9/1,212 individuals with breast cancer from BRCA1/BRCA2 mutation-negative families but in only 2/2,081 controls (P = 0.0030), and we estimate that BRIP1 mutations confer a relative risk of breast cancer of 2.0 (95% confidence interval = 1.2-3.2, P = 0.012). Biallelic BRIP1 mutations were recently shown to cause Fanconi anemia complementation group J. Thus, inactivating truncating mutations of BRIP1, similar to those in BRCA2, cause Fanconi anemia in biallelic carriers and confer susceptibility to breast cancer in monoallelic carriers.","author":[{"dropping-particle":"","family":"Seal","given":"Sheila","non-dropping-particle":"","parse-names":false,"suffix":""},{"dropping-particle":"","family":"Thompson","given":"Deborah","non-dropping-particle":"","parse-names":false,"suffix":""},{"dropping-particle":"","family":"Renwick","given":"Anthony","non-dropping-particle":"","parse-names":false,"suffix":""},{"dropping-particle":"","family":"Elliott","given":"Anna","non-dropping-particle":"","parse-names":false,"suffix":""},{"dropping-particle":"","family":"Kelly","given":"Patrick","non-dropping-particle":"","parse-names":false,"suffix":""},{"dropping-particle":"","family":"Barfoot","given":"Rita","non-dropping-particle":"","parse-names":false,"suffix":""},{"dropping-particle":"","family":"Chagtai","given":"Tasnim","non-dropping-particle":"","parse-names":false,"suffix":""},{"dropping-particle":"","family":"Jayatilake","given":"Hiran","non-dropping-particle":"","parse-names":false,"suffix":""},{"dropping-particle":"","family":"Ahmed","given":"Munaza","non-dropping-particle":"","parse-names":false,"suffix":""},{"dropping-particle":"","family":"Spanova","given":"Katarina","non-dropping-particle":"","parse-names":false,"suffix":""},{"dropping-particle":"","family":"North","given":"Bernard","non-dropping-particle":"","parse-names":false,"suffix":""},{"dropping-particle":"","family":"McGuffog","given":"Lesley","non-dropping-particle":"","parse-names":false,"suffix":""},{"dropping-particle":"","family":"Evans","given":"D Gareth","non-dropping-particle":"","parse-names":false,"suffix":""},{"dropping-particle":"","family":"Eccles","given":"Diana","non-dropping-particle":"","parse-names":false,"suffix":""},{"dropping-particle":"","family":"Easton","given":"Douglas F","non-dropping-particle":"","parse-names":false,"suffix":""},{"dropping-particle":"","family":"Stratton","given":"Michael R","non-dropping-particle":"","parse-names":false,"suffix":""},{"dropping-particle":"","family":"Rahman","given":"Nazneen","non-dropping-particle":"","parse-names":false,"suffix":""},{"dropping-particle":"","family":"Rahman","given":"Nazneen","non-dropping-particle":"","parse-names":false,"suffix":""}],"container-title":"Nature Genetics","id":"ITEM-1","issue":"11","issued":{"date-parts":[["2006","11","8"]]},"page":"1239-1241","title":"Truncating mutations in the Fanconi anemia J gene BRIP1 are low-penetrance breast cancer susceptibility alleles","type":"article-journal","volume":"38"},"uris":["http://www.mendeley.com/documents/?uuid=c99d0ef9-d403-3fad-8d20-828a755c9dde"]}],"mendeley":{"formattedCitation":"[Seal и др., 2006]","plainTextFormattedCitation":"[Seal и др., 2006]","previouslyFormattedCitation":"[Seal и др., 2006]"},"properties":{"noteIndex":0},"schema":"https://github.com/citation-style-language/schema/raw/master/csl-citation.json"}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[Seal и др., 2006]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p>
    <w:p w14:paraId="4B1A3249"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Перечисленные гены являются наиболее </w:t>
      </w:r>
      <w:r w:rsidRPr="003377B9">
        <w:rPr>
          <w:rFonts w:ascii="Times New Roman" w:hAnsi="Times New Roman" w:cs="Times New Roman"/>
          <w:color w:val="000000" w:themeColor="text1"/>
          <w:sz w:val="24"/>
          <w:szCs w:val="24"/>
        </w:rPr>
        <w:t>значимыми</w:t>
      </w:r>
      <w:r w:rsidRPr="003377B9">
        <w:rPr>
          <w:rFonts w:ascii="Times New Roman" w:hAnsi="Times New Roman" w:cs="Times New Roman"/>
          <w:sz w:val="24"/>
          <w:szCs w:val="24"/>
        </w:rPr>
        <w:t xml:space="preserve"> </w:t>
      </w:r>
      <w:proofErr w:type="spellStart"/>
      <w:r w:rsidRPr="003377B9">
        <w:rPr>
          <w:rFonts w:ascii="Times New Roman" w:hAnsi="Times New Roman" w:cs="Times New Roman"/>
          <w:sz w:val="24"/>
          <w:szCs w:val="24"/>
        </w:rPr>
        <w:t>биомаркерами</w:t>
      </w:r>
      <w:proofErr w:type="spellEnd"/>
      <w:r w:rsidRPr="003377B9">
        <w:rPr>
          <w:rFonts w:ascii="Times New Roman" w:hAnsi="Times New Roman" w:cs="Times New Roman"/>
          <w:sz w:val="24"/>
          <w:szCs w:val="24"/>
        </w:rPr>
        <w:t xml:space="preserve"> для оценки риска развития наследственной формы РМЖ, однако редкие мутации встречаются и в других генах, таких как RAD50, MRE11A, RAD51C, MSH2, MSH6, PMS2,</w:t>
      </w:r>
      <w:r w:rsidRPr="003377B9">
        <w:rPr>
          <w:sz w:val="24"/>
          <w:szCs w:val="24"/>
        </w:rPr>
        <w:t xml:space="preserve"> </w:t>
      </w:r>
      <w:r w:rsidRPr="003377B9">
        <w:rPr>
          <w:rFonts w:ascii="Times New Roman" w:hAnsi="Times New Roman" w:cs="Times New Roman"/>
          <w:sz w:val="24"/>
          <w:szCs w:val="24"/>
        </w:rPr>
        <w:t xml:space="preserve">BARD1, NBN и др.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{"citationItems":[{"id":"ITEM-1","itemData":{"DOI":"10.1111/cas.13463","ISSN":"1349-7006","PMID":"29215763","abstract":"Cancer is a complex genetic disease that develops from the accumulation of genomic alterations in which germline variations predispose individuals to cancer and somatic alterations initiate and trigger the progression of cancer. For the past 2 decades, genomic research has advanced remarkably, evolving from single-gene to whole-genome screening by using genome-wide association study and next-generation sequencing that contributes to big genomic data. International collaborative efforts have contributed to curating these data to identify clinically significant alterations that could be used in clinical settings. Focusing on breast cancer, the present review summarizes the identification of genomic alterations with high-throughput screening as well as the use of genomic information in clinical trials that match cancer patients to therapies, which further leads to cancer precision medicine. Furthermore, cancer screening and monitoring were enhanced greatly by the use of liquid biopsies. With the growing data complexity and size, there is much anticipation in exploiting deep machine learning and artificial intelligence to curate integrative \"-omics\" data to refine the current medical practice to be applied in the near future.","author":[{"dropping-particle":"","family":"Low","given":"Siew-Kee","non-dropping-particle":"","parse-names":false,"suffix":""},{"dropping-particle":"","family":"Zembutsu","given":"Hitoshi","non-dropping-particle":"","parse-names":false,"suffix":""},{"dropping-particle":"","family":"Nakamura","given":"Yusuke","non-dropping-particle":"","parse-names":false,"suffix":""}],"container-title":"Cancer science","id":"ITEM-1","issue":"3","issued":{"date-parts":[["2018","3"]]},"page":"497-506","publisher":"Wiley-Blackwell","title":"Breast cancer: The translation of big genomic data to cancer precision medicine.","type":"article-journal","volume":"109"},"uris":["http://www.mendeley.com/documents/?uuid=67b47ee2-2ddd-3f1e-8024-80ec100abc39"]}],"mendeley":{"formattedCitation":"[Low, Zembutsu, Nakamura, 2018]","plainTextFormattedCitation":"[Low, Zembutsu, Nakamura, 2018]","previouslyFormattedCitation":"[Low, Zembutsu, Nakamura, 2018]"},"properties":{"noteIndex":0},"schema":"https://github.com/citation-style-language/schema/raw/master/csl-citation.json"}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[Low, Zembutsu, Nakamura, 2018]</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p>
    <w:p w14:paraId="4707EE4A" w14:textId="77777777" w:rsidR="003377B9" w:rsidRPr="003377B9" w:rsidRDefault="003377B9" w:rsidP="003377B9">
      <w:pPr>
        <w:spacing w:line="360" w:lineRule="auto"/>
        <w:rPr>
          <w:rFonts w:ascii="Times New Roman" w:hAnsi="Times New Roman" w:cs="Times New Roman"/>
          <w:sz w:val="24"/>
          <w:szCs w:val="24"/>
        </w:rPr>
      </w:pPr>
    </w:p>
    <w:p w14:paraId="164D6992" w14:textId="77777777" w:rsidR="003377B9" w:rsidRPr="003377B9" w:rsidRDefault="003377B9" w:rsidP="003377B9">
      <w:pPr>
        <w:spacing w:line="360" w:lineRule="auto"/>
        <w:rPr>
          <w:rFonts w:ascii="Times New Roman" w:hAnsi="Times New Roman" w:cs="Times New Roman"/>
          <w:sz w:val="24"/>
          <w:szCs w:val="24"/>
        </w:rPr>
      </w:pPr>
    </w:p>
    <w:p w14:paraId="78BBBED9" w14:textId="77777777" w:rsidR="00F0450B" w:rsidRDefault="009A28E4" w:rsidP="00F0450B">
      <w:pPr>
        <w:pStyle w:val="3"/>
        <w:rPr>
          <w:rFonts w:ascii="Times New Roman" w:hAnsi="Times New Roman" w:cs="Times New Roman"/>
          <w:b/>
          <w:color w:val="000000" w:themeColor="text1"/>
        </w:rPr>
      </w:pPr>
      <w:bookmarkStart w:id="14" w:name="_2.4.1.3._Изменения_с"/>
      <w:bookmarkEnd w:id="14"/>
      <w:r>
        <w:rPr>
          <w:rFonts w:ascii="Times New Roman" w:hAnsi="Times New Roman" w:cs="Times New Roman"/>
          <w:b/>
          <w:color w:val="000000" w:themeColor="text1"/>
        </w:rPr>
        <w:t xml:space="preserve">2.4.1.3. </w:t>
      </w:r>
      <w:r w:rsidR="003377B9" w:rsidRPr="003377B9">
        <w:rPr>
          <w:rFonts w:ascii="Times New Roman" w:hAnsi="Times New Roman" w:cs="Times New Roman"/>
          <w:b/>
          <w:color w:val="000000" w:themeColor="text1"/>
        </w:rPr>
        <w:t>Изменения с низким уровнем пенетрантности</w:t>
      </w:r>
    </w:p>
    <w:p w14:paraId="32D7D3F7" w14:textId="604957D7" w:rsidR="003377B9" w:rsidRPr="00204319" w:rsidRDefault="003377B9" w:rsidP="00204319">
      <w:pPr>
        <w:pStyle w:val="3"/>
        <w:spacing w:line="360" w:lineRule="auto"/>
        <w:rPr>
          <w:rFonts w:ascii="Times New Roman" w:hAnsi="Times New Roman" w:cs="Times New Roman"/>
          <w:color w:val="000000" w:themeColor="text1"/>
        </w:rPr>
      </w:pPr>
      <w:r w:rsidRPr="003377B9">
        <w:rPr>
          <w:rFonts w:ascii="Times New Roman" w:hAnsi="Times New Roman" w:cs="Times New Roman"/>
          <w:color w:val="000000" w:themeColor="text1"/>
        </w:rPr>
        <w:br/>
      </w:r>
      <w:r w:rsidRPr="00204319">
        <w:rPr>
          <w:rFonts w:ascii="Times New Roman" w:hAnsi="Times New Roman" w:cs="Times New Roman"/>
          <w:color w:val="000000" w:themeColor="text1"/>
        </w:rPr>
        <w:t>Мутации в генах с высокой и средней пенетрантностью встречаются приблизительно в 20% опухолей. Еще в 28% обнаруживаются однонуклеотидные полиморфизмы (</w:t>
      </w:r>
      <w:r w:rsidRPr="00204319">
        <w:rPr>
          <w:rFonts w:ascii="Times New Roman" w:hAnsi="Times New Roman" w:cs="Times New Roman"/>
          <w:color w:val="000000" w:themeColor="text1"/>
          <w:lang w:val="en-US"/>
        </w:rPr>
        <w:t>SNP</w:t>
      </w:r>
      <w:r w:rsidRPr="00204319">
        <w:rPr>
          <w:rFonts w:ascii="Times New Roman" w:hAnsi="Times New Roman" w:cs="Times New Roman"/>
          <w:color w:val="000000" w:themeColor="text1"/>
        </w:rPr>
        <w:t xml:space="preserve">). </w:t>
      </w:r>
      <w:r w:rsidRPr="00204319">
        <w:rPr>
          <w:rFonts w:ascii="Times New Roman" w:hAnsi="Times New Roman" w:cs="Times New Roman"/>
          <w:color w:val="000000" w:themeColor="text1"/>
          <w:lang w:val="en-US"/>
        </w:rPr>
        <w:t>SNP</w:t>
      </w:r>
      <w:r w:rsidRPr="00204319">
        <w:rPr>
          <w:rFonts w:ascii="Times New Roman" w:hAnsi="Times New Roman" w:cs="Times New Roman"/>
          <w:color w:val="000000" w:themeColor="text1"/>
        </w:rPr>
        <w:t xml:space="preserve"> представляют собой распространённые варианты однонуклеотидных замен в конкретной последовательности ДНК. В популяции </w:t>
      </w:r>
      <w:r w:rsidRPr="00204319">
        <w:rPr>
          <w:rFonts w:ascii="Times New Roman" w:hAnsi="Times New Roman" w:cs="Times New Roman"/>
          <w:color w:val="000000" w:themeColor="text1"/>
          <w:lang w:val="en-US"/>
        </w:rPr>
        <w:t>SNP</w:t>
      </w:r>
      <w:r w:rsidRPr="00204319">
        <w:rPr>
          <w:rFonts w:ascii="Times New Roman" w:hAnsi="Times New Roman" w:cs="Times New Roman"/>
          <w:color w:val="000000" w:themeColor="text1"/>
        </w:rPr>
        <w:t xml:space="preserve"> представлены шире, чем мутации, и большинство из них не влияют на здоровье, однако некоторые из них ассоциированы с развитием различных заболеваний, в т.ч. обуславливают низкую предрасположенность к РМЖ. Так, были обнаружены </w:t>
      </w:r>
      <w:r w:rsidRPr="00204319">
        <w:rPr>
          <w:rFonts w:ascii="Times New Roman" w:hAnsi="Times New Roman" w:cs="Times New Roman"/>
          <w:color w:val="000000" w:themeColor="text1"/>
          <w:lang w:val="en-US"/>
        </w:rPr>
        <w:t>SNP</w:t>
      </w:r>
      <w:r w:rsidRPr="00204319">
        <w:rPr>
          <w:rFonts w:ascii="Times New Roman" w:hAnsi="Times New Roman" w:cs="Times New Roman"/>
          <w:color w:val="000000" w:themeColor="text1"/>
        </w:rPr>
        <w:t>, ассоциированные с РМЖ, в белок-кодирующих генах FGFR2, TNRC9, MAP3K1,</w:t>
      </w:r>
      <w:r w:rsidRPr="00204319">
        <w:t xml:space="preserve"> </w:t>
      </w:r>
      <w:r w:rsidRPr="00204319">
        <w:rPr>
          <w:rFonts w:ascii="Times New Roman" w:hAnsi="Times New Roman" w:cs="Times New Roman"/>
          <w:color w:val="000000" w:themeColor="text1"/>
        </w:rPr>
        <w:t>LSP1,</w:t>
      </w:r>
      <w:r w:rsidRPr="00204319">
        <w:t xml:space="preserve"> </w:t>
      </w:r>
      <w:r w:rsidRPr="00204319">
        <w:rPr>
          <w:rFonts w:ascii="Times New Roman" w:hAnsi="Times New Roman" w:cs="Times New Roman"/>
          <w:color w:val="000000" w:themeColor="text1"/>
        </w:rPr>
        <w:t>RAD51L1 и белок-</w:t>
      </w:r>
      <w:proofErr w:type="spellStart"/>
      <w:r w:rsidRPr="00204319">
        <w:rPr>
          <w:rFonts w:ascii="Times New Roman" w:hAnsi="Times New Roman" w:cs="Times New Roman"/>
          <w:color w:val="000000" w:themeColor="text1"/>
        </w:rPr>
        <w:t>некодирующих</w:t>
      </w:r>
      <w:proofErr w:type="spellEnd"/>
      <w:r w:rsidRPr="00204319">
        <w:rPr>
          <w:rFonts w:ascii="Times New Roman" w:hAnsi="Times New Roman" w:cs="Times New Roman"/>
          <w:color w:val="000000" w:themeColor="text1"/>
        </w:rPr>
        <w:t xml:space="preserve"> локусах 5</w:t>
      </w:r>
      <w:r w:rsidRPr="00204319">
        <w:rPr>
          <w:rFonts w:ascii="Times New Roman" w:hAnsi="Times New Roman" w:cs="Times New Roman"/>
          <w:color w:val="000000" w:themeColor="text1"/>
          <w:lang w:val="en-US"/>
        </w:rPr>
        <w:t>p</w:t>
      </w:r>
      <w:r w:rsidRPr="00204319">
        <w:rPr>
          <w:rFonts w:ascii="Times New Roman" w:hAnsi="Times New Roman" w:cs="Times New Roman"/>
          <w:color w:val="000000" w:themeColor="text1"/>
        </w:rPr>
        <w:t>12,</w:t>
      </w:r>
      <w:r w:rsidRPr="00204319">
        <w:t xml:space="preserve"> </w:t>
      </w:r>
      <w:r w:rsidRPr="00204319">
        <w:rPr>
          <w:rFonts w:ascii="Times New Roman" w:hAnsi="Times New Roman" w:cs="Times New Roman"/>
          <w:color w:val="000000" w:themeColor="text1"/>
        </w:rPr>
        <w:t>1p11,</w:t>
      </w:r>
      <w:r w:rsidRPr="00204319">
        <w:t xml:space="preserve"> </w:t>
      </w:r>
      <w:r w:rsidRPr="00204319">
        <w:rPr>
          <w:rFonts w:ascii="Times New Roman" w:hAnsi="Times New Roman" w:cs="Times New Roman"/>
          <w:color w:val="000000" w:themeColor="text1"/>
        </w:rPr>
        <w:t xml:space="preserve">2q35, 8q24 </w:t>
      </w:r>
      <w:r w:rsidRPr="00204319">
        <w:rPr>
          <w:rFonts w:ascii="Times New Roman" w:hAnsi="Times New Roman" w:cs="Times New Roman"/>
          <w:color w:val="000000" w:themeColor="text1"/>
        </w:rPr>
        <w:fldChar w:fldCharType="begin" w:fldLock="1"/>
      </w:r>
      <w:r w:rsidRPr="00204319">
        <w:rPr>
          <w:rFonts w:ascii="Times New Roman" w:hAnsi="Times New Roman" w:cs="Times New Roman"/>
          <w:color w:val="000000" w:themeColor="text1"/>
        </w:rPr>
        <w:instrText>ADDIN CSL_CITATION {"citationItems":[{"id":"ITEM-1","itemData":{"DOI":"10.1038/nature05887","ISSN":"1476-4687","PMID":"17529967","abstract":"Breast cancer exhibits familial aggregation, consistent with variation in genetic susceptibility to the disease. Known susceptibility genes account for less than 25% of the familial risk of breast cancer, and the residual genetic variance is likely to be due to variants conferring more moderate risks. To identify further susceptibility alleles, we conducted a two-stage genome-wide association study in 4,398 breast cancer cases and 4,316 controls, followed by a third stage in which 30 single nucleotide polymorphisms (SNPs) were tested for confirmation in 21,860 cases and 22,578 controls from 22 studies. We used 227,876 SNPs that were estimated to correlate with 77% of known common SNPs in Europeans at r2 &gt; 0.5. SNPs in five novel independent loci exhibited strong and consistent evidence of association with breast cancer (P &lt; 10(-7)). Four of these contain plausible causative genes (FGFR2, TNRC9, MAP3K1 and LSP1). At the second stage, 1,792 SNPs were significant at the P &lt; 0.05 level compared with an estimated 1,343 that would be expected by chance, indicating that many additional common susceptibility alleles may be identifiable by this approach.","author":[{"dropping-particle":"","family":"Easton","given":"Douglas F","non-dropping-particle":"","parse-names":false,"suffix":""},{"dropping-particle":"","family":"Pooley","given":"Karen A","non-dropping-particle":"","parse-names":false,"suffix":""},{"dropping-particle":"","family":"Dunning","given":"Alison M","non-dropping-particle":"","parse-names":false,"suffix":""},{"dropping-particle":"","family":"Pharoah","given":"Paul D P","non-dropping-particle":"","parse-names":false,"suffix":""},{"dropping-particle":"","family":"Thompson","given":"Deborah","non-dropping-particle":"","parse-names":false,"suffix":""},{"dropping-particle":"","family":"Ballinger","given":"Dennis G","non-dropping-particle":"","parse-names":false,"suffix":""},{"dropping-particle":"","family":"Struewing","given":"Jeffery P","non-dropping-particle":"","parse-names":false,"suffix":""},{"dropping-particle":"","family":"Morrison","given":"Jonathan","non-dropping-particle":"","parse-names":false,"suffix":""},{"dropping-particle":"","family":"Field","given":"Helen","non-dropping-particle":"","parse-names":false,"suffix":""},{"dropping-particle":"","family":"Luben","given":"Robert","non-dropping-particle":"","parse-names":false,"suffix":""},{"dropping-particle":"","family":"Wareham","given":"Nicholas","non-dropping-particle":"","parse-names":false,"suffix":""},{"dropping-particle":"","family":"Ahmed","given":"Shahana","non-dropping-particle":"","parse-names":false,"suffix":""},{"dropping-particle":"","family":"Healey","given":"Catherine S","non-dropping-particle":"","parse-names":false,"suffix":""},{"dropping-particle":"","family":"Bowman","given":"Richard","non-dropping-particle":"","parse-names":false,"suffix":""},{"dropping-particle":"","family":"SEARCH collaborators","given":"the SEARCH","non-dropping-particle":"","parse-names":false,"suffix":""},{"dropping-particle":"","family":"Meyer","given":"Kerstin B","non-dropping-particle":"","parse-names":false,"suffix":""},{"dropping-particle":"","family":"Haiman","given":"Christopher A","non-dropping-particle":"","parse-names":false,"suffix":""},{"dropping-particle":"","family":"Kolonel","given":"Laurence K","non-dropping-particle":"","parse-names":false,"suffix":""},{"dropping-particle":"","family":"Henderson","given":"Brian E","non-dropping-particle":"","parse-names":false,"suffix":""},{"dropping-particle":"","family":"Marchand","given":"Loic","non-dropping-particle":"Le","parse-names":false,"suffix":""},{"dropping-particle":"","family":"Brennan","given":"Paul","non-dropping-particle":"","parse-names":false,"suffix":""},{"dropping-particle":"","family":"Sangrajrang","given":"Suleeporn","non-dropping-particle":"","parse-names":false,"suffix":""},{"dropping-particle":"","family":"Gaborieau","given":"Valerie","non-dropping-particle":"","parse-names":false,"suffix":""},{"dropping-particle":"","family":"Odefrey","given":"Fabrice","non-dropping-particle":"","parse-names":false,"suffix":""},{"dropping-particle":"","family":"Shen","given":"Chen-Yang","non-dropping-particle":"","parse-names":false,"suffix":""},{"dropping-particle":"","family":"Wu","given":"Pei-Ei","non-dropping-particle":"","parse-names":false,"suffix":""},{"dropping-particle":"","family":"Wang","given":"Hui-Chun","non-dropping-particle":"","parse-names":false,"suffix":""},{"dropping-particle":"","family":"Eccles","given":"Diana","non-dropping-particle":"","parse-names":false,"suffix":""},{"dropping-particle":"","family":"Evans","given":"D Gareth","non-dropping-particle":"","parse-names":false,"suffix":""},{"dropping-particle":"","family":"Peto","given":"Julian","non-dropping-particle":"","parse-names":false,"suffix":""},{"dropping-particle":"","family":"Fletcher","given":"Olivia","non-dropping-particle":"","parse-names":false,"suffix":""},{"dropping-particle":"","family":"Johnson","given":"Nichola","non-dropping-particle":"","parse-names":false,"suffix":""},{"dropping-particle":"","family":"Seal","given":"Sheila","non-dropping-particle":"","parse-names":false,"suffix":""},{"dropping-particle":"","family":"Stratton","given":"Michael R","non-dropping-particle":"","parse-names":false,"suffix":""},{"dropping-particle":"","family":"Rahman","given":"Nazneen","non-dropping-particle":"","parse-names":false,"suffix":""},{"dropping-particle":"","family":"Chenevix-Trench","given":"Georgia","non-dropping-particle":"","parse-names":false,"suffix":""},{"dropping-particle":"","family":"Bojesen","given":"Stig E","non-dropping-particle":"","parse-names":false,"suffix":""},{"dropping-particle":"","family":"Nordestgaard","given":"Børge G","non-dropping-particle":"","parse-names":false,"suffix":""},{"dropping-particle":"","family":"Axelsson","given":"Christen K","non-dropping-particle":"","parse-names":false,"suffix":""},{"dropping-particle":"","family":"Garcia-Closas","given":"Montserrat","non-dropping-particle":"","parse-names":false,"suffix":""},{"dropping-particle":"","family":"Brinton","given":"Louise","non-dropping-particle":"","parse-names":false,"suffix":""},{"dropping-particle":"","family":"Chanock","given":"Stephen","non-dropping-particle":"","parse-names":false,"suffix":""},{"dropping-particle":"","family":"Lissowska","given":"Jolanta","non-dropping-particle":"","parse-names":false,"suffix":""},{"dropping-particle":"","family":"Peplonska","given":"Beata","non-dropping-particle":"","parse-names":false,"suffix":""},{"dropping-particle":"","family":"Nevanlinna","given":"Heli","non-dropping-particle":"","parse-names":false,"suffix":""},{"dropping-particle":"","family":"Fagerholm","given":"Rainer","non-dropping-particle":"","parse-names":false,"suffix":""},{"dropping-particle":"","family":"Eerola","given":"Hannaleena","non-dropping-particle":"","parse-names":false,"suffix":""},{"dropping-particle":"","family":"Kang","given":"Daehee","non-dropping-particle":"","parse-names":false,"suffix":""},{"dropping-particle":"","family":"Yoo","given":"Keun-Young","non-dropping-particle":"","parse-names":false,"suffix":""},{"dropping-particle":"","family":"Noh","given":"Dong-Young","non-dropping-particle":"","parse-names":false,"suffix":""},{"dropping-particle":"","family":"Ahn","given":"Sei-Hyun","non-dropping-particle":"","parse-names":false,"suffix":""},{"dropping-particle":"","family":"Hunter","given":"David J","non-dropping-particle":"","parse-names":false,"suffix":""},{"dropping-particle":"","family":"Hankinson","given":"Susan E","non-dropping-particle":"","parse-names":false,"suffix":""},{"dropping-particle":"","family":"Cox","given":"David G","non-dropping-particle":"","parse-names":false,"suffix":""},{"dropping-particle":"","family":"Hall","given":"Per","non-dropping-particle":"","parse-names":false,"suffix":""},{"dropping-particle":"","family":"Wedren","given":"Sara","non-dropping-particle":"","parse-names":false,"suffix":""},{"dropping-particle":"","family":"Liu","given":"Jianjun","non-dropping-particle":"","parse-names":false,"suffix":""},{"dropping-particle":"","family":"Low","given":"Yen-Ling","non-dropping-particle":"","parse-names":false,"suffix":""},{"dropping-particle":"","family":"Bogdanova","given":"Natalia","non-dropping-particle":"","parse-names":false,"suffix":""},{"dropping-particle":"","family":"Schürmann","given":"Peter","non-dropping-particle":"","parse-names":false,"suffix":""},{"dropping-particle":"","family":"Dörk","given":"Thilo","non-dropping-particle":"","parse-names":false,"suffix":""},{"dropping-particle":"","family":"Tollenaar","given":"Rob A E M","non-dropping-particle":"","parse-names":false,"suffix":""},{"dropping-particle":"","family":"Jacobi","given":"Catharina E","non-dropping-particle":"","parse-names":false,"suffix":""},{"dropping-particle":"","family":"Devilee","given":"Peter","non-dropping-particle":"","parse-names":false,"suffix":""},{"dropping-particle":"","family":"Klijn","given":"Jan G M","non-dropping-particle":"","parse-names":false,"suffix":""},{"dropping-particle":"","family":"Sigurdson","given":"Alice J","non-dropping-particle":"","parse-names":false,"suffix":""},{"dropping-particle":"","family":"Doody","given":"Michele M","non-dropping-particle":"","parse-names":false,"suffix":""},{"dropping-particle":"","family":"Alexander","given":"Bruce H","non-dropping-particle":"","parse-names":false,"suffix":""},{"dropping-particle":"","family":"Zhang","given":"Jinghui","non-dropping-particle":"","parse-names":false,"suffix":""},{"dropping-particle":"","family":"Cox","given":"Angela","non-dropping-particle":"","parse-names":false,"suffix":""},{"dropping-particle":"","family":"Brock","given":"Ian W","non-dropping-particle":"","parse-names":false,"suffix":""},{"dropping-particle":"","family":"MacPherson","given":"Gordon","non-dropping-particle":"","parse-names":false,"suffix":""},{"dropping-particle":"","family":"Reed","given":"Malcolm W R","non-dropping-particle":"","parse-names":false,"suffix":""},{"dropping-particle":"","family":"Couch","given":"Fergus J","non-dropping-particle":"","parse-names":false,"suffix":""},{"dropping-particle":"","family":"Goode","given":"Ellen L","non-dropping-particle":"","parse-names":false,"suffix":""},{"dropping-particle":"","family":"Olson","given":"Janet E","non-dropping-particle":"","parse-names":false,"suffix":""},{"dropping-particle":"","family":"Meijers-Heijboer","given":"Hanne","non-dropping-particle":"","parse-names":false,"suffix":""},{"dropping-particle":"","family":"Ouweland","given":"Ans","non-dropping-particle":"van den","parse-names":false,"suffix":""},{"dropping-particle":"","family":"Uitterlinden","given":"André","non-dropping-particle":"","parse-names":false,"suffix":""},{"dropping-particle":"","family":"Rivadeneira","given":"Fernando","non-dropping-particle":"","parse-names":false,"suffix":""},{"dropping-particle":"","family":"Milne","given":"Roger L","non-dropping-particle":"","parse-names":false,"suffix":""},{"dropping-particle":"","family":"Ribas","given":"Gloria","non-dropping-particle":"","parse-names":false,"suffix":""},{"dropping-particle":"","family":"Gonzalez-Neira","given":"Anna","non-dropping-particle":"","parse-names":false,"suffix":""},{"dropping-particle":"","family":"Benitez","given":"Javier","non-dropping-particle":"","parse-names":false,"suffix":""},{"dropping-particle":"","family":"Hopper","given":"John L","non-dropping-particle":"","parse-names":false,"suffix":""},{"dropping-particle":"","family":"McCredie","given":"Margaret","non-dropping-particle":"","parse-names":false,"suffix":""},{"dropping-particle":"","family":"Southey","given":"Melissa","non-dropping-particle":"","parse-names":false,"suffix":""},{"dropping-particle":"","family":"Giles","given":"Graham G","non-dropping-particle":"","parse-names":false,"suffix":""},{"dropping-particle":"","family":"Schroen","given":"Chris","non-dropping-particle":"","parse-names":false,"suffix":""},{"dropping-particle":"","family":"Justenhoven","given":"Christina","non-dropping-particle":"","parse-names":false,"suffix":""},{"dropping-particle":"","family":"Brauch","given":"Hiltrud","non-dropping-particle":"","parse-names":false,"suffix":""},{"dropping-particle":"","family":"Hamann","given":"Ute","non-dropping-particle":"","parse-names":false,"suffix":""},{"dropping-particle":"","family":"Ko","given":"Yon-Dschun","non-dropping-particle":"","parse-names":false,"suffix":""},{"dropping-particle":"","family":"Spurdle","given":"Amanda B","non-dropping-particle":"","parse-names":false,"suffix":""},{"dropping-particle":"","family":"Beesley","given":"Jonathan","non-dropping-particle":"","parse-names":false,"suffix":""},{"dropping-particle":"","family":"Chen","given":"Xiaoqing","non-dropping-particle":"","parse-names":false,"suffix":""},{"dropping-particle":"","family":"kConFab","given":"","non-dropping-particle":"","parse-names":false,"suffix":""},{"dropping-particle":"","family":"AOCS Management Group","given":"AOCS Management","non-dropping-particle":"","parse-names":false,"suffix":""},{"dropping-particle":"","family":"Mannermaa","given":"Arto","non-dropping-particle":"","parse-names":false,"suffix":""},{"dropping-particle":"","family":"Kosma","given":"Veli-Matti","non-dropping-particle":"","parse-names":false,"suffix":""},{"dropping-particle":"","family":"Kataja","given":"Vesa","non-dropping-particle":"","parse-names":false,"suffix":""},{"dropping-particle":"","family":"Hartikainen","given":"Jaana","non-dropping-particle":"","parse-names":false,"suffix":""},{"dropping-particle":"","family":"Day","given":"Nicholas E","non-dropping-particle":"","parse-names":false,"suffix":""},{"dropping-particle":"","family":"Cox","given":"David R","non-dropping-particle":"","parse-names":false,"suffix":""},{"dropping-particle":"","family":"Ponder","given":"Bruce A J","non-dropping-particle":"","parse-names":false,"suffix":""},{"dropping-particle":"","family":"Luccarini","given":"Craig","non-dropping-particle":"","parse-names":false,"suffix":""},{"dropping-particle":"","family":"Conroy","given":"Don","non-dropping-particle":"","parse-names":false,"suffix":""},{"dropping-particle":"","family":"Shah","given":"Mitul","non-dropping-particle":"","parse-names":false,"suffix":""},{"dropping-particle":"","family":"Munday","given":"Hannah","non-dropping-particle":"","parse-names":false,"suffix":""},{"dropping-particle":"","family":"Jordan","given":"Clare","non-dropping-particle":"","parse-names":false,"suffix":""},{"dropping-particle":"","family":"Perkins","given":"Barbara","non-dropping-particle":"","parse-names":false,"suffix":""},{"dropping-particle":"","family":"West","given":"Judy","non-dropping-particle":"","parse-names":false,"suffix":""},{"dropping-particle":"","family":"Redman","given":"Karen","non-dropping-particle":"","parse-names":false,"suffix":""},{"dropping-particle":"","family":"Driver","given":"Kristy","non-dropping-particle":"","parse-names":false,"suffix":""},{"dropping-particle":"","family":"Aghmesheh","given":"Morteza","non-dropping-particle":"","parse-names":false,"suffix":""},{"dropping-particle":"","family":"Amor","given":"David","non-dropping-particle":"","parse-names":false,"suffix":""},{"dropping-particle":"","family":"Andrews","given":"Lesley","non-dropping-particle":"","parse-names":false,"suffix":""},{"dropping-particle":"","family":"Antill","given":"Yoland","non-dropping-particle":"","parse-names":false,"suffix":""},{"dropping-particle":"","family":"Armes","given":"Jane","non-dropping-particle":"","parse-names":false,"suffix":""},{"dropping-particle":"","family":"Armitage","given":"Shane","non-dropping-particle":"","parse-names":false,"suffix":""},{"dropping-particle":"","family":"Arnold","given":"Leanne","non-dropping-particle":"","parse-names":false,"suffix":""},{"dropping-particle":"","family":"Balleine","given":"Rosemary","non-dropping-particle":"","parse-names":false,"suffix":""},{"dropping-particle":"","family":"Begley","given":"Glenn","non-dropping-particle":"","parse-names":false,"suffix":""},{"dropping-particle":"","family":"Beilby","given":"John","non-dropping-particle":"","parse-names":false,"suffix":""},{"dropping-particle":"","family":"Bennett","given":"Ian","non-dropping-particle":"","parse-names":false,"suffix":""},{"dropping-particle":"","family":"Bennett","given":"Barbara","non-dropping-particle":"","parse-names":false,"suffix":""},{"dropping-particle":"","family":"Berry","given":"Geoffrey","non-dropping-particle":"","parse-names":false,"suffix":""},{"dropping-particle":"","family":"Blackburn","given":"Anneke","non-dropping-particle":"","parse-names":false,"suffix":""},{"dropping-particle":"","family":"Brennan","given":"Meagan","non-dropping-particle":"","parse-names":false,"suffix":""},{"dropping-particle":"","family":"Brown","given":"Melissa","non-dropping-particle":"","parse-names":false,"suffix":""},{"dropping-particle":"","family":"Buckley","given":"Michael","non-dropping-particle":"","parse-names":false,"suffix":""},{"dropping-particle":"","family":"Burke","given":"Jo","non-dropping-particle":"","parse-names":false,"suffix":""},{"dropping-particle":"","family":"Butow","given":"Phyllis","non-dropping-particle":"","parse-names":false,"suffix":""},{"dropping-particle":"","family":"Byron","given":"Keith","non-dropping-particle":"","parse-names":false,"suffix":""},{"dropping-particle":"","family":"Callen","given":"David","non-dropping-particle":"","parse-names":false,"suffix":""},{"dropping-particle":"","family":"Campbell","given":"Ian","non-dropping-particle":"","parse-names":false,"suffix":""},{"dropping-particle":"","family":"Chenevix-Trench","given":"Georgia","non-dropping-particle":"","parse-names":false,"suffix":""},{"dropping-particle":"","family":"Clarke","given":"Christine","non-dropping-particle":"","parse-names":false,"suffix":""},{"dropping-particle":"","family":"Colley","given":"Alison","non-dropping-particle":"","parse-names":false,"suffix":""},{"dropping-particle":"","family":"Cotton","given":"Dick","non-dropping-particle":"","parse-names":false,"suffix":""},{"dropping-particle":"","family":"Cui","given":"Jisheng","non-dropping-particle":"","parse-names":false,"suffix":""},{"dropping-particle":"","family":"Culling","given":"Bronwyn","non-dropping-particle":"","parse-names":false,"suffix":""},{"dropping-particle":"","family":"Cummings","given":"Margaret","non-dropping-particle":"","parse-names":false,"suffix":""},{"dropping-particle":"","family":"Dawson","given":"Sarah-Jane","non-dropping-particle":"","parse-names":false,"suffix":""},{"dropping-particle":"","family":"Dixon","given":"Joanne","non-dropping-particle":"","parse-names":false,"suffix":""},{"dropping-particle":"","family":"Dobrovic","given":"Alexander","non-dropping-particle":"","parse-names":false,"suffix":""},{"dropping-particle":"","family":"Dudding","given":"Tracy","non-dropping-particle":"","parse-names":false,"suffix":""},{"dropping-particle":"","family":"Edkins","given":"Ted","non-dropping-particle":"","parse-names":false,"suffix":""},{"dropping-particle":"","family":"Eisenbruch","given":"Maurice","non-dropping-particle":"","parse-names":false,"suffix":""},{"dropping-particle":"","family":"Farshid","given":"Gelareh","non-dropping-particle":"","parse-names":false,"suffix":""},{"dropping-particle":"","family":"Fawcett","given":"Susan","non-dropping-particle":"","parse-names":false,"suffix":""},{"dropping-particle":"","family":"Field","given":"Michael","non-dropping-particle":"","parse-names":false,"suffix":""},{"dropping-particle":"","family":"Firgaira","given":"Frank","non-dropping-particle":"","parse-names":false,"suffix":""},{"dropping-particle":"","family":"Fleming","given":"Jean","non-dropping-particle":"","parse-names":false,"suffix":""},{"dropping-particle":"","family":"Forbes","given":"John","non-dropping-particle":"","parse-names":false,"suffix":""},{"dropping-particle":"","family":"Friedlander","given":"Michael","non-dropping-particle":"","parse-names":false,"suffix":""},{"dropping-particle":"","family":"Gaff","given":"Clara","non-dropping-particle":"","parse-names":false,"suffix":""},{"dropping-particle":"","family":"Gardner","given":"Mac","non-dropping-particle":"","parse-names":false,"suffix":""},{"dropping-particle":"","family":"Gattas","given":"Mike","non-dropping-particle":"","parse-names":false,"suffix":""},{"dropping-particle":"","family":"George","given":"Peter","non-dropping-particle":"","parse-names":false,"suffix":""},{"dropping-particle":"","family":"Giles","given":"Graham","non-dropping-particle":"","parse-names":false,"suffix":""},{"dropping-particle":"","family":"Gill","given":"Grantley","non-dropping-particle":"","parse-names":false,"suffix":""},{"dropping-particle":"","family":"Goldblatt","given":"Jack","non-dropping-particle":"","parse-names":false,"suffix":""},{"dropping-particle":"","family":"Greening","given":"Sian","non-dropping-particle":"","parse-names":false,"suffix":""},{"dropping-particle":"","family":"Grist","given":"Scott","non-dropping-particle":"","parse-names":false,"suffix":""},{"dropping-particle":"","family":"Haan","given":"Eric","non-dropping-particle":"","parse-names":false,"suffix":""},{"dropping-particle":"","family":"Harris","given":"Marion","non-dropping-particle":"","parse-names":false,"suffix":""},{"dropping-particle":"","family":"Hart","given":"Stewart","non-dropping-particle":"","parse-names":false,"suffix":""},{"dropping-particle":"","family":"Hayward","given":"Nick","non-dropping-particle":"","parse-names":false,"suffix":""},{"dropping-particle":"","family":"Hopper","given":"John","non-dropping-particle":"","parse-names":false,"suffix":""},{"dropping-particle":"","family":"Humphrey","given":"Evelyn","non-dropping-particle":"","parse-names":false,"suffix":""},{"dropping-particle":"","family":"Jenkins","given":"Mark","non-dropping-particle":"","parse-names":false,"suffix":""},{"dropping-particle":"","family":"Jones","given":"Alison","non-dropping-particle":"","parse-names":false,"suffix":""},{"dropping-particle":"","family":"Kefford","given":"Rick","non-dropping-particle":"","parse-names":false,"suffix":""},{"dropping-particle":"","family":"Kirk","given":"Judy","non-dropping-particle":"","parse-names":false,"suffix":""},{"dropping-particle":"","family":"Kollias","given":"James","non-dropping-particle":"","parse-names":false,"suffix":""},{"dropping-particle":"","family":"Kovalenko","given":"Sergey","non-dropping-particle":"","parse-names":false,"suffix":""},{"dropping-particle":"","family":"Lakhani","given":"Sunil","non-dropping-particle":"","parse-names":false,"suffix":""},{"dropping-particle":"","family":"Leary","given":"Jennifer","non-dropping-particle":"","parse-names":false,"suffix":""},{"dropping-particle":"","family":"Lim","given":"Jacqueline","non-dropping-particle":"","parse-names":false,"suffix":""},{"dropping-particle":"","family":"Lindeman","given":"Geoff","non-dropping-particle":"","parse-names":false,"suffix":""},{"dropping-particle":"","family":"Lipton","given":"Lara","non-dropping-particle":"","parse-names":false,"suffix":""},{"dropping-particle":"","family":"Lobb","given":"Liz","non-dropping-particle":"","parse-names":false,"suffix":""},{"dropping-particle":"","family":"Maclurcan","given":"Mariette","non-dropping-particle":"","parse-names":false,"suffix":""},{"dropping-particle":"","family":"Mann","given":"Graham","non-dropping-particle":"","parse-names":false,"suffix":""},{"dropping-particle":"","family":"Marsh","given":"Deborah","non-dropping-particle":"","parse-names":false,"suffix":""},{"dropping-particle":"","family":"McCredie","given":"Margaret","non-dropping-particle":"","parse-names":false,"suffix":""},{"dropping-particle":"","family":"McKay","given":"Michael","non-dropping-particle":"","parse-names":false,"suffix":""},{"dropping-particle":"","family":"McLachlan","given":"Sue Anne","non-dropping-particle":"","parse-names":false,"suffix":""},{"dropping-particle":"","family":"Meiser","given":"Bettina","non-dropping-particle":"","parse-names":false,"suffix":""},{"dropping-particle":"","family":"Milne","given":"Roger","non-dropping-particle":"","parse-names":false,"suffix":""},{"dropping-particle":"","family":"Mitchell","given":"Gillian","non-dropping-particle":"","parse-names":false,"suffix":""},{"dropping-particle":"","family":"Newman","given":"Beth","non-dropping-particle":"","parse-names":false,"suffix":""},{"dropping-particle":"","family":"O'Loughlin","given":"Imelda","non-dropping-particle":"","parse-names":false,"suffix":""},{"dropping-particle":"","family":"Osborne","given":"Richard","non-dropping-particle":"","parse-names":false,"suffix":""},{"dropping-particle":"","family":"Peters","given":"Lester","non-dropping-particle":"","parse-names":false,"suffix":""},{"dropping-particle":"","family":"Phillips","given":"Kelly","non-dropping-particle":"","parse-names":false,"suffix":""},{"dropping-particle":"","family":"Price","given":"Melanie","non-dropping-particle":"","parse-names":false,"suffix":""},{"dropping-particle":"","family":"Reeve","given":"Jeanne","non-dropping-particle":"","parse-names":false,"suffix":""},{"dropping-particle":"","family":"Reeve","given":"Tony","non-dropping-particle":"","parse-names":false,"suffix":""},{"dropping-particle":"","family":"Richards","given":"Robert","non-dropping-particle":"","parse-names":false,"suffix":""},{"dropping-particle":"","family":"Rinehart","given":"Gina","non-dropping-particle":"","parse-names":false,"suffix":""},{"dropping-particle":"","family":"Robinson","given":"Bridget","non-dropping-particle":"","parse-names":false,"suffix":""},{"dropping-particle":"","family":"Rudzki","given":"Barney","non-dropping-particle":"","parse-names":false,"suffix":""},{"dropping-particle":"","family":"Salisbury","given":"Elizabeth","non-dropping-particle":"","parse-names":false,"suffix":""},{"dropping-particle":"","family":"Sambrook","given":"Joe","non-dropping-particle":"","parse-names":false,"suffix":""},{"dropping-particle":"","family":"Saunders","given":"Christobel","non-dropping-particle":"","parse-names":false,"suffix":""},{"dropping-particle":"","family":"Scott","given":"Clare","non-dropping-particle":"","parse-names":false,"suffix":""},{"dropping-particle":"","family":"Scott","given":"Elizabeth","non-dropping-particle":"","parse-names":false,"suffix":""},{"dropping-particle":"","family":"Scott","given":"Rodney","non-dropping-particle":"","parse-names":false,"suffix":""},{"dropping-particle":"","family":"Seshadri","given":"Ram","non-dropping-particle":"","parse-names":false,"suffix":""},{"dropping-particle":"","family":"Shelling","given":"Andrew","non-dropping-particle":"","parse-names":false,"suffix":""},{"dropping-particle":"","family":"Southey","given":"Melissa","non-dropping-particle":"","parse-names":false,"suffix":""},{"dropping-particle":"","family":"Spurdle","given":"Amanda","non-dropping-particle":"","parse-names":false,"suffix":""},{"dropping-particle":"","family":"Suthers","given":"Graeme","non-dropping-particle":"","parse-names":false,"suffix":""},{"dropping-particle":"","family":"Taylor","given":"Donna","non-dropping-particle":"","parse-names":false,"suffix":""},{"dropping-particle":"","family":"Tennant","given":"Christopher","non-dropping-particle":"","parse-names":false,"suffix":""},{"dropping-particle":"","family":"Thorne","given":"Heather","non-dropping-particle":"","parse-names":false,"suffix":""},{"dropping-particle":"","family":"Townshend","given":"Sharron","non-dropping-particle":"","parse-names":false,"suffix":""},{"dropping-particle":"","family":"Tucker","given":"Kathy","non-dropping-particle":"","parse-names":false,"suffix":""},{"dropping-particle":"","family":"Tyler","given":"Janet","non-dropping-particle":"","parse-names":false,"suffix":""},{"dropping-particle":"","family":"Venter","given":"Deon","non-dropping-particle":"","parse-names":false,"suffix":""},{"dropping-particle":"","family":"Visvader","given":"Jane","non-dropping-particle":"","parse-names":false,"suffix":""},{"dropping-particle":"","family":"Walpole","given":"Ian","non-dropping-particle":"","parse-names":false,"suffix":""},{"dropping-particle":"","family":"Ward","given":"Robin","non-dropping-particle":"","parse-names":false,"suffix":""},{"dropping-particle":"","family":"Waring","given":"Paul","non-dropping-particle":"","parse-names":false,"suffix":""},{"dropping-particle":"","family":"Warner","given":"Bev","non-dropping-particle":"","parse-names":false,"suffix":""},{"dropping-particle":"","family":"Warren","given":"Graham","non-dropping-particle":"","parse-names":false,"suffix":""},{"dropping-particle":"","family":"Watson","given":"Elizabeth","non-dropping-particle":"","parse-names":false,"suffix":""},{"dropping-particle":"","family":"Williams","given":"Rachael","non-dropping-particle":"","parse-names":false,"suffix":""},{"dropping-particle":"","family":"Wilson","given":"Judy","non-dropping-particle":"","parse-names":false,"suffix":""},{"dropping-particle":"","family":"Winship","given":"Ingrid","non-dropping-particle":"","parse-names":false,"suffix":""},{"dropping-particle":"","family":"Young","given":"Mary Ann","non-dropping-particle":"","parse-names":false,"suffix":""},{"dropping-particle":"","family":"Bowtell","given":"David","non-dropping-particle":"","parse-names":false,"suffix":""},{"dropping-particle":"","family":"Green","given":"Adele","non-dropping-particle":"","parse-names":false,"suffix":""},{"dropping-particle":"","family":"deFazio","given":"Anna","non-dropping-particle":"","parse-names":false,"suffix":""},{"dropping-particle":"","family":"Chenevix-Trench","given":"Georgia","non-dropping-particle":"","parse-names":false,"suffix":""},{"dropping-particle":"","family":"Gertig","given":"Dorota","non-dropping-particle":"","parse-names":false,"suffix":""},{"dropping-particle":"","family":"Webb","given":"Penny","non-dropping-particle":"","parse-names":false,"suffix":""}],"container-title":"Nature","id":"ITEM-1","issue":"7148","issued":{"date-parts":[["2007","6","28"]]},"page":"1087-93","publisher":"Europe PMC Funders","title":"Genome-wide association study identifies novel breast cancer susceptibility loci.","type":"article-journal","volume":"447"},"uris":["http://www.mendeley.com/documents/?uuid=51bd6058-9aa2-3b17-8312-511abffb5248"]}],"mendeley":{"formattedCitation":"[Easton и др., 2007]","manualFormatting":"[Easton и др., 2007; ","plainTextFormattedCitation":"[Easton и др., 2007]","previouslyFormattedCitation":"[Easton и др., 2007]"},"properties":{"noteIndex":0},"schema":"https://github.com/citation-style-language/schema/raw/master/csl-citation.json"}</w:instrText>
      </w:r>
      <w:r w:rsidRPr="00204319">
        <w:rPr>
          <w:rFonts w:ascii="Times New Roman" w:hAnsi="Times New Roman" w:cs="Times New Roman"/>
          <w:color w:val="000000" w:themeColor="text1"/>
        </w:rPr>
        <w:fldChar w:fldCharType="separate"/>
      </w:r>
      <w:r w:rsidRPr="00204319">
        <w:rPr>
          <w:rFonts w:ascii="Times New Roman" w:hAnsi="Times New Roman" w:cs="Times New Roman"/>
          <w:noProof/>
          <w:color w:val="000000" w:themeColor="text1"/>
        </w:rPr>
        <w:t xml:space="preserve">[Easton и др., 2007; </w:t>
      </w:r>
      <w:r w:rsidRPr="00204319">
        <w:rPr>
          <w:rFonts w:ascii="Times New Roman" w:hAnsi="Times New Roman" w:cs="Times New Roman"/>
          <w:color w:val="000000" w:themeColor="text1"/>
        </w:rPr>
        <w:fldChar w:fldCharType="end"/>
      </w:r>
      <w:r w:rsidRPr="00204319">
        <w:rPr>
          <w:rFonts w:ascii="Times New Roman" w:hAnsi="Times New Roman" w:cs="Times New Roman"/>
          <w:color w:val="000000" w:themeColor="text1"/>
        </w:rPr>
        <w:fldChar w:fldCharType="begin" w:fldLock="1"/>
      </w:r>
      <w:r w:rsidRPr="00204319">
        <w:rPr>
          <w:rFonts w:ascii="Times New Roman" w:hAnsi="Times New Roman" w:cs="Times New Roman"/>
          <w:color w:val="000000" w:themeColor="text1"/>
        </w:rPr>
        <w:instrText>ADDIN CSL_CITATION {"citationItems":[{"id":"ITEM-1","itemData":{"DOI":"10.1038/ng.353","ISSN":"1546-1718","PMID":"19330030","abstract":"We conducted a three-stage genome-wide association study (GWAS) of breast cancer in 9,770 cases and 10,799 controls in the Cancer Genetic Markers of Susceptibility (CGEMS) initiative. In stage 1, we genotyped 528,173 SNPs in 1,145 cases of invasive breast cancer and 1,142 controls. In stage 2, we analyzed 24,909 top SNPs in 4,547 cases and 4,434 controls. In stage 3, we investigated 21 loci in 4,078 cases and 5,223 controls. Two new loci achieved genome-wide significance. A pericentromeric SNP on chromosome 1p11.2 (rs11249433; P = 6.74 x 10(-10) adjusted genotype test, 2 degrees of freedom) resides in a large linkage disequilibrium block neighboring NOTCH2 and FCGR1B; this signal was stronger for estrogen-receptor-positive tumors. A second SNP on chromosome 14q24.1 (rs999737; P = 1.74 x 10(-7)) localizes to RAD51L1, a gene in the homologous recombination DNA repair pathway. We also confirmed associations with loci on chromosomes 2q35, 5p12, 5q11.2, 8q24, 10q26 and 16q12.1.","author":[{"dropping-particle":"","family":"Thomas","given":"Gilles","non-dropping-particle":"","parse-names":false,"suffix":""},{"dropping-particle":"","family":"Jacobs","given":"Kevin B","non-dropping-particle":"","parse-names":false,"suffix":""},{"dropping-particle":"","family":"Kraft","given":"Peter","non-dropping-particle":"","parse-names":false,"suffix":""},{"dropping-particle":"","family":"Yeager","given":"Meredith","non-dropping-particle":"","parse-names":false,"suffix":""},{"dropping-particle":"","family":"Wacholder","given":"Sholom","non-dropping-particle":"","parse-names":false,"suffix":""},{"dropping-particle":"","family":"Cox","given":"David G","non-dropping-particle":"","parse-names":false,"suffix":""},{"dropping-particle":"","family":"Hankinson","given":"Susan E","non-dropping-particle":"","parse-names":false,"suffix":""},{"dropping-particle":"","family":"Hutchinson","given":"Amy","non-dropping-particle":"","parse-names":false,"suffix":""},{"dropping-particle":"","family":"Wang","given":"Zhaoming","non-dropping-particle":"","parse-names":false,"suffix":""},{"dropping-particle":"","family":"Yu","given":"Kai","non-dropping-particle":"","parse-names":false,"suffix":""},{"dropping-particle":"","family":"Chatterjee","given":"Nilanjan","non-dropping-particle":"","parse-names":false,"suffix":""},{"dropping-particle":"","family":"Garcia-Closas","given":"Montserrat","non-dropping-particle":"","parse-names":false,"suffix":""},{"dropping-particle":"","family":"Gonzalez-Bosquet","given":"Jesus","non-dropping-particle":"","parse-names":false,"suffix":""},{"dropping-particle":"","family":"Prokunina-Olsson","given":"Ludmila","non-dropping-particle":"","parse-names":false,"suffix":""},{"dropping-particle":"","family":"Orr","given":"Nick","non-dropping-particle":"","parse-names":false,"suffix":""},{"dropping-particle":"","family":"Willett","given":"Walter C","non-dropping-particle":"","parse-names":false,"suffix":""},{"dropping-particle":"","family":"Colditz","given":"Graham A","non-dropping-particle":"","parse-names":false,"suffix":""},{"dropping-particle":"","family":"Ziegler","given":"Regina G","non-dropping-particle":"","parse-names":false,"suffix":""},{"dropping-particle":"","family":"Berg","given":"Christine D","non-dropping-particle":"","parse-names":false,"suffix":""},{"dropping-particle":"","family":"Buys","given":"Saundra S","non-dropping-particle":"","parse-names":false,"suffix":""},{"dropping-particle":"","family":"McCarty","given":"Catherine A","non-dropping-particle":"","parse-names":false,"suffix":""},{"dropping-particle":"","family":"Feigelson","given":"Heather Spencer","non-dropping-particle":"","parse-names":false,"suffix":""},{"dropping-particle":"","family":"Calle","given":"Eugenia E","non-dropping-particle":"","parse-names":false,"suffix":""},{"dropping-particle":"","family":"Thun","given":"Michael J","non-dropping-particle":"","parse-names":false,"suffix":""},{"dropping-particle":"","family":"Diver","given":"Ryan","non-dropping-particle":"","parse-names":false,"suffix":""},{"dropping-particle":"","family":"Prentice","given":"Ross","non-dropping-particle":"","parse-names":false,"suffix":""},{"dropping-particle":"","family":"Jackson","given":"Rebecca","non-dropping-particle":"","parse-names":false,"suffix":""},{"dropping-particle":"","family":"Kooperberg","given":"Charles","non-dropping-particle":"","parse-names":false,"suffix":""},{"dropping-particle":"","family":"Chlebowski","given":"Rowan","non-dropping-particle":"","parse-names":false,"suffix":""},{"dropping-particle":"","family":"Lissowska","given":"Jolanta","non-dropping-particle":"","parse-names":false,"suffix":""},{"dropping-particle":"","family":"Peplonska","given":"Beata","non-dropping-particle":"","parse-names":false,"suffix":""},{"dropping-particle":"","family":"Brinton","given":"Louise A","non-dropping-particle":"","parse-names":false,"suffix":""},{"dropping-particle":"","family":"Sigurdson","given":"Alice","non-dropping-particle":"","parse-names":false,"suffix":""},{"dropping-particle":"","family":"Doody","given":"Michele","non-dropping-particle":"","parse-names":false,"suffix":""},{"dropping-particle":"","family":"Bhatti","given":"Parveen","non-dropping-particle":"","parse-names":false,"suffix":""},{"dropping-particle":"","family":"Alexander","given":"Bruce H","non-dropping-particle":"","parse-names":false,"suffix":""},{"dropping-particle":"","family":"Buring","given":"Julie","non-dropping-particle":"","parse-names":false,"suffix":""},{"dropping-particle":"","family":"Lee","given":"I-Min","non-dropping-particle":"","parse-names":false,"suffix":""},{"dropping-particle":"","family":"Vatten","given":"Lars J","non-dropping-particle":"","parse-names":false,"suffix":""},{"dropping-particle":"","family":"Hveem","given":"Kristian","non-dropping-particle":"","parse-names":false,"suffix":""},{"dropping-particle":"","family":"Kumle","given":"Merethe","non-dropping-particle":"","parse-names":false,"suffix":""},{"dropping-particle":"","family":"Hayes","given":"Richard B","non-dropping-particle":"","parse-names":false,"suffix":""},{"dropping-particle":"","family":"Tucker","given":"Margaret","non-dropping-particle":"","parse-names":false,"suffix":""},{"dropping-particle":"","family":"Gerhard","given":"Daniela S","non-dropping-particle":"","parse-names":false,"suffix":""},{"dropping-particle":"","family":"Fraumeni","given":"Joseph F","non-dropping-particle":"","parse-names":false,"suffix":""},{"dropping-particle":"","family":"Hoover","given":"Robert N","non-dropping-particle":"","parse-names":false,"suffix":""},{"dropping-particle":"","family":"Chanock","given":"Stephen J","non-dropping-particle":"","parse-names":false,"suffix":""},{"dropping-particle":"","family":"Hunter","given":"David J","non-dropping-particle":"","parse-names":false,"suffix":""},{"dropping-particle":"","family":"Hunter","given":"David J.","non-dropping-particle":"","parse-names":false,"suffix":""}],"container-title":"Nature genetics","id":"ITEM-1","issue":"5","issued":{"date-parts":[["2009","5"]]},"page":"579-84","publisher":"NIH Public Access","title":"A multistage genome-wide association study in breast cancer identifies two new risk alleles at 1p11.2 and 14q24.1 (RAD51L1).","type":"article-journal","volume":"41"},"uris":["http://www.mendeley.com/documents/?uuid=51bb2a11-01bb-3eac-84a2-f3aec98ff6d1"]}],"mendeley":{"formattedCitation":"[Thomas и др., 2009]","manualFormatting":"Thomas и др., 2009; ","plainTextFormattedCitation":"[Thomas и др., 2009]","previouslyFormattedCitation":"[Thomas и др., 2009]"},"properties":{"noteIndex":0},"schema":"https://github.com/citation-style-language/schema/raw/master/csl-citation.json"}</w:instrText>
      </w:r>
      <w:r w:rsidRPr="00204319">
        <w:rPr>
          <w:rFonts w:ascii="Times New Roman" w:hAnsi="Times New Roman" w:cs="Times New Roman"/>
          <w:color w:val="000000" w:themeColor="text1"/>
        </w:rPr>
        <w:fldChar w:fldCharType="separate"/>
      </w:r>
      <w:r w:rsidRPr="00204319">
        <w:rPr>
          <w:rFonts w:ascii="Times New Roman" w:hAnsi="Times New Roman" w:cs="Times New Roman"/>
          <w:noProof/>
          <w:color w:val="000000" w:themeColor="text1"/>
        </w:rPr>
        <w:t xml:space="preserve">Thomas и др., 2009; </w:t>
      </w:r>
      <w:r w:rsidRPr="00204319">
        <w:rPr>
          <w:rFonts w:ascii="Times New Roman" w:hAnsi="Times New Roman" w:cs="Times New Roman"/>
          <w:color w:val="000000" w:themeColor="text1"/>
        </w:rPr>
        <w:fldChar w:fldCharType="end"/>
      </w:r>
      <w:r w:rsidRPr="00204319">
        <w:rPr>
          <w:rFonts w:ascii="Times New Roman" w:hAnsi="Times New Roman" w:cs="Times New Roman"/>
          <w:color w:val="000000" w:themeColor="text1"/>
        </w:rPr>
        <w:fldChar w:fldCharType="begin" w:fldLock="1"/>
      </w:r>
      <w:r w:rsidRPr="00204319">
        <w:rPr>
          <w:rFonts w:ascii="Times New Roman" w:hAnsi="Times New Roman" w:cs="Times New Roman"/>
          <w:color w:val="000000" w:themeColor="text1"/>
        </w:rPr>
        <w:instrText>ADDIN CSL_CITATION {"citationItems":[{"id":"ITEM-1","itemData":{"DOI":"10.1038/ng.131","ISSN":"1061-4036","PMID":"18438407","abstract":"We carried out a genome-wide association study of breast cancer predisposition with replication and refinement studies involving 6,145 cases and 33,016 controls and identified two SNPs (rs4415084 and rs10941679) on 5p12 that confer risk, preferentially for estrogen receptor (ER)-positive tumors (OR = 1.27, P = 2.5 x 10(-12) for rs10941679). The nearest gene, MRPS30, was previously implicated in apoptosis, ER-positive tumors and favorable prognosis. A recently reported signal in FGFR2 was also found to associate specifically with ER-positive breast cancer.","author":[{"dropping-particle":"","family":"Stacey","given":"Simon N","non-dropping-particle":"","parse-names":false,"suffix":""},{"dropping-particle":"","family":"Manolescu","given":"Andrei","non-dropping-particle":"","parse-names":false,"suffix":""},{"dropping-particle":"","family":"Sulem","given":"Patrick","non-dropping-particle":"","parse-names":false,"suffix":""},{"dropping-particle":"","family":"Thorlacius","given":"Steinunn","non-dropping-particle":"","parse-names":false,"suffix":""},{"dropping-particle":"","family":"Gudjonsson","given":"Sigurjon A","non-dropping-particle":"","parse-names":false,"suffix":""},{"dropping-particle":"","family":"Jonsson","given":"Gudbjörn F","non-dropping-particle":"","parse-names":false,"suffix":""},{"dropping-particle":"","family":"Jakobsdottir","given":"Margret","non-dropping-particle":"","parse-names":false,"suffix":""},{"dropping-particle":"","family":"Bergthorsson","given":"Jon T","non-dropping-particle":"","parse-names":false,"suffix":""},{"dropping-particle":"","family":"Gudmundsson","given":"Julius","non-dropping-particle":"","parse-names":false,"suffix":""},{"dropping-particle":"","family":"Aben","given":"Katja K","non-dropping-particle":"","parse-names":false,"suffix":""},{"dropping-particle":"","family":"Strobbe","given":"Luc J","non-dropping-particle":"","parse-names":false,"suffix":""},{"dropping-particle":"","family":"Swinkels","given":"Dorine W","non-dropping-particle":"","parse-names":false,"suffix":""},{"dropping-particle":"","family":"Engelenburg","given":"K C Anton","non-dropping-particle":"van","parse-names":false,"suffix":""},{"dropping-particle":"","family":"Henderson","given":"Brian E","non-dropping-particle":"","parse-names":false,"suffix":""},{"dropping-particle":"","family":"Kolonel","given":"Laurence N","non-dropping-particle":"","parse-names":false,"suffix":""},{"dropping-particle":"","family":"Marchand","given":"Loic","non-dropping-particle":"Le","parse-names":false,"suffix":""},{"dropping-particle":"","family":"Millastre","given":"Esther","non-dropping-particle":"","parse-names":false,"suffix":""},{"dropping-particle":"","family":"Andres","given":"Raquel","non-dropping-particle":"","parse-names":false,"suffix":""},{"dropping-particle":"","family":"Saez","given":"Berta","non-dropping-particle":"","parse-names":false,"suffix":""},{"dropping-particle":"","family":"Lambea","given":"Julio","non-dropping-particle":"","parse-names":false,"suffix":""},{"dropping-particle":"","family":"Godino","given":"Javier","non-dropping-particle":"","parse-names":false,"suffix":""},{"dropping-particle":"","family":"Polo","given":"Eduardo","non-dropping-particle":"","parse-names":false,"suffix":""},{"dropping-particle":"","family":"Tres","given":"Alejandro","non-dropping-particle":"","parse-names":false,"suffix":""},{"dropping-particle":"","family":"Picelli","given":"Simone","non-dropping-particle":"","parse-names":false,"suffix":""},{"dropping-particle":"","family":"Rantala","given":"Johanna","non-dropping-particle":"","parse-names":false,"suffix":""},{"dropping-particle":"","family":"Margolin","given":"Sara","non-dropping-particle":"","parse-names":false,"suffix":""},{"dropping-particle":"","family":"Jonsson","given":"Thorvaldur","non-dropping-particle":"","parse-names":false,"suffix":""},{"dropping-particle":"","family":"Sigurdsson","given":"Helgi","non-dropping-particle":"","parse-names":false,"suffix":""},{"dropping-particle":"","family":"Jonsdottir","given":"Thora","non-dropping-particle":"","parse-names":false,"suffix":""},{"dropping-particle":"","family":"Hrafnkelsson","given":"Jon","non-dropping-particle":"","parse-names":false,"suffix":""},{"dropping-particle":"","family":"Johannsson","given":"Jakob","non-dropping-particle":"","parse-names":false,"suffix":""},{"dropping-particle":"","family":"Sveinsson","given":"Thorarinn","non-dropping-particle":"","parse-names":false,"suffix":""},{"dropping-particle":"","family":"Myrdal","given":"Gardar","non-dropping-particle":"","parse-names":false,"suffix":""},{"dropping-particle":"","family":"Grimsson","given":"Hlynur Niels","non-dropping-particle":"","parse-names":false,"suffix":""},{"dropping-particle":"","family":"Sveinsdottir","given":"Steinunn G","non-dropping-particle":"","parse-names":false,"suffix":""},{"dropping-particle":"","family":"Alexiusdottir","given":"Kristin","non-dropping-particle":"","parse-names":false,"suffix":""},{"dropping-particle":"","family":"Saemundsdottir","given":"Jona","non-dropping-particle":"","parse-names":false,"suffix":""},{"dropping-particle":"","family":"Sigurdsson","given":"Asgeir","non-dropping-particle":"","parse-names":false,"suffix":""},{"dropping-particle":"","family":"Kostic","given":"Jelena","non-dropping-particle":"","parse-names":false,"suffix":""},{"dropping-particle":"","family":"Gudmundsson","given":"Larus","non-dropping-particle":"","parse-names":false,"suffix":""},{"dropping-particle":"","family":"Kristjansson","given":"Kristleifur","non-dropping-particle":"","parse-names":false,"suffix":""},{"dropping-particle":"","family":"Masson","given":"Gisli","non-dropping-particle":"","parse-names":false,"suffix":""},{"dropping-particle":"","family":"Fackenthal","given":"James D","non-dropping-particle":"","parse-names":false,"suffix":""},{"dropping-particle":"","family":"Adebamowo","given":"Clement","non-dropping-particle":"","parse-names":false,"suffix":""},{"dropping-particle":"","family":"Ogundiran","given":"Temidayo","non-dropping-particle":"","parse-names":false,"suffix":""},{"dropping-particle":"","family":"Olopade","given":"Olufunmilayo I","non-dropping-particle":"","parse-names":false,"suffix":""},{"dropping-particle":"","family":"Haiman","given":"Christopher A","non-dropping-particle":"","parse-names":false,"suffix":""},{"dropping-particle":"","family":"Lindblom","given":"Annika","non-dropping-particle":"","parse-names":false,"suffix":""},{"dropping-particle":"","family":"Mayordomo","given":"Jose I","non-dropping-particle":"","parse-names":false,"suffix":""},{"dropping-particle":"","family":"Kiemeney","given":"Lambertus A","non-dropping-particle":"","parse-names":false,"suffix":""},{"dropping-particle":"","family":"Gulcher","given":"Jeffrey R","non-dropping-particle":"","parse-names":false,"suffix":""},{"dropping-particle":"","family":"Rafnar","given":"Thorunn","non-dropping-particle":"","parse-names":false,"suffix":""},{"dropping-particle":"","family":"Thorsteinsdottir","given":"Unnur","non-dropping-particle":"","parse-names":false,"suffix":""},{"dropping-particle":"","family":"Johannsson","given":"Oskar T","non-dropping-particle":"","parse-names":false,"suffix":""},{"dropping-particle":"","family":"Kong","given":"Augustine","non-dropping-particle":"","parse-names":false,"suffix":""},{"dropping-particle":"","family":"Stefansson","given":"Kari","non-dropping-particle":"","parse-names":false,"suffix":""}],"container-title":"Nature Genetics","id":"ITEM-1","issue":"6","issued":{"date-parts":[["2008","6","27"]]},"page":"703-706","title":"Common variants on chromosome 5p12 confer susceptibility to estrogen receptor–positive breast cancer","type":"article-journal","volume":"40"},"uris":["http://www.mendeley.com/documents/?uuid=6fd50dcf-f578-367a-bd61-9e73ded6b5ff"]}],"mendeley":{"formattedCitation":"[Stacey и др., 2008]","manualFormatting":"Stacey и др., 2008]","plainTextFormattedCitation":"[Stacey и др., 2008]","previouslyFormattedCitation":"[Stacey и др., 2008]"},"properties":{"noteIndex":0},"schema":"https://github.com/citation-style-language/schema/raw/master/csl-citation.json"}</w:instrText>
      </w:r>
      <w:r w:rsidRPr="00204319">
        <w:rPr>
          <w:rFonts w:ascii="Times New Roman" w:hAnsi="Times New Roman" w:cs="Times New Roman"/>
          <w:color w:val="000000" w:themeColor="text1"/>
        </w:rPr>
        <w:fldChar w:fldCharType="separate"/>
      </w:r>
      <w:r w:rsidRPr="00204319">
        <w:rPr>
          <w:rFonts w:ascii="Times New Roman" w:hAnsi="Times New Roman" w:cs="Times New Roman"/>
          <w:noProof/>
          <w:color w:val="000000" w:themeColor="text1"/>
        </w:rPr>
        <w:t>Stacey и др., 2008]</w:t>
      </w:r>
      <w:r w:rsidRPr="00204319">
        <w:rPr>
          <w:rFonts w:ascii="Times New Roman" w:hAnsi="Times New Roman" w:cs="Times New Roman"/>
          <w:color w:val="000000" w:themeColor="text1"/>
        </w:rPr>
        <w:fldChar w:fldCharType="end"/>
      </w:r>
      <w:r w:rsidRPr="00204319">
        <w:rPr>
          <w:rFonts w:ascii="Times New Roman" w:hAnsi="Times New Roman" w:cs="Times New Roman"/>
          <w:color w:val="000000" w:themeColor="text1"/>
        </w:rPr>
        <w:t xml:space="preserve">. Кроме того, некоторые </w:t>
      </w:r>
      <w:r w:rsidRPr="00204319">
        <w:rPr>
          <w:rFonts w:ascii="Times New Roman" w:hAnsi="Times New Roman" w:cs="Times New Roman"/>
          <w:color w:val="000000" w:themeColor="text1"/>
          <w:lang w:val="en-US"/>
        </w:rPr>
        <w:t>SNP</w:t>
      </w:r>
      <w:r w:rsidRPr="00204319">
        <w:rPr>
          <w:rFonts w:ascii="Times New Roman" w:hAnsi="Times New Roman" w:cs="Times New Roman"/>
          <w:color w:val="000000" w:themeColor="text1"/>
        </w:rPr>
        <w:t xml:space="preserve"> в таких генах как FGFR2, TNRC9 и MAP3K1 влияют на вероятность возникновения РМЖ у носителей мутаций в генах BRCA1 и BRCA2 </w:t>
      </w:r>
      <w:r w:rsidRPr="00204319">
        <w:rPr>
          <w:rFonts w:ascii="Times New Roman" w:hAnsi="Times New Roman" w:cs="Times New Roman"/>
          <w:color w:val="000000" w:themeColor="text1"/>
        </w:rPr>
        <w:fldChar w:fldCharType="begin" w:fldLock="1"/>
      </w:r>
      <w:r w:rsidRPr="00204319">
        <w:rPr>
          <w:rFonts w:ascii="Times New Roman" w:hAnsi="Times New Roman" w:cs="Times New Roman"/>
          <w:color w:val="000000" w:themeColor="text1"/>
        </w:rPr>
        <w:instrText>ADDIN CSL_CITATION {"citationItems":[{"id":"ITEM-1","itemData":{"DOI":"10.1016/j.ajhg.2008.02.008","ISSN":"1537-6605","PMID":"18355772","abstract":"Germline mutations in BRCA1 and BRCA2 confer high risks of breast cancer. However, evidence suggests that these risks are modified by other genetic or environmental factors that cluster in families. A recent genome-wide association study has shown that common alleles at single nucleotide polymorphisms (SNPs) in FGFR2 (rs2981582), TNRC9 (rs3803662), and MAP3K1 (rs889312) are associated with increased breast cancer risks in the general population. To investigate whether these loci are also associated with breast cancer risk in BRCA1 and BRCA2 mutation carriers, we genotyped these SNPs in a sample of 10,358 mutation carriers from 23 studies. The minor alleles of SNP rs2981582 and rs889312 were each associated with increased breast cancer risk in BRCA2 mutation carriers (per-allele hazard ratio [HR] = 1.32, 95% CI: 1.20-1.45, p(trend) = 1.7 x 10(-8) and HR = 1.12, 95% CI: 1.02-1.24, p(trend) = 0.02) but not in BRCA1 carriers. rs3803662 was associated with increased breast cancer risk in both BRCA1 and BRCA2 mutation carriers (per-allele HR = 1.13, 95% CI: 1.06-1.20, p(trend) = 5 x 10(-5) in BRCA1 and BRCA2 combined). These loci appear to interact multiplicatively on breast cancer risk in BRCA2 mutation carriers. The differences in the effects of the FGFR2 and MAP3K1 SNPs between BRCA1 and BRCA2 carriers point to differences in the biology of BRCA1 and BRCA2 breast cancer tumors and confirm the distinct nature of breast cancer in BRCA1 mutation carriers.","author":[{"dropping-particle":"","family":"Antoniou","given":"Antonis C","non-dropping-particle":"","parse-names":false,"suffix":""},{"dropping-particle":"","family":"Spurdle","given":"Amanda B","non-dropping-particle":"","parse-names":false,"suffix":""},{"dropping-particle":"","family":"Sinilnikova","given":"Olga M","non-dropping-particle":"","parse-names":false,"suffix":""},{"dropping-particle":"","family":"Healey","given":"Sue","non-dropping-particle":"","parse-names":false,"suffix":""},{"dropping-particle":"","family":"Pooley","given":"Karen A","non-dropping-particle":"","parse-names":false,"suffix":""},{"dropping-particle":"","family":"Schmutzler","given":"Rita K","non-dropping-particle":"","parse-names":false,"suffix":""},{"dropping-particle":"","family":"Versmold","given":"Beatrix","non-dropping-particle":"","parse-names":false,"suffix":""},{"dropping-particle":"","family":"Engel","given":"Christoph","non-dropping-particle":"","parse-names":false,"suffix":""},{"dropping-particle":"","family":"Meindl","given":"Alfons","non-dropping-particle":"","parse-names":false,"suffix":""},{"dropping-particle":"","family":"Arnold","given":"Norbert","non-dropping-particle":"","parse-names":false,"suffix":""},{"dropping-particle":"","family":"Hofmann","given":"Wera","non-dropping-particle":"","parse-names":false,"suffix":""},{"dropping-particle":"","family":"Sutter","given":"Christian","non-dropping-particle":"","parse-names":false,"suffix":""},{"dropping-particle":"","family":"Niederacher","given":"Dieter","non-dropping-particle":"","parse-names":false,"suffix":""},{"dropping-particle":"","family":"Deissler","given":"Helmut","non-dropping-particle":"","parse-names":false,"suffix":""},{"dropping-particle":"","family":"Caldes","given":"Trinidad","non-dropping-particle":"","parse-names":false,"suffix":""},{"dropping-particle":"","family":"Kämpjärvi","given":"Kati","non-dropping-particle":"","parse-names":false,"suffix":""},{"dropping-particle":"","family":"Nevanlinna","given":"Heli","non-dropping-particle":"","parse-names":false,"suffix":""},{"dropping-particle":"","family":"Simard","given":"Jacques","non-dropping-particle":"","parse-names":false,"suffix":""},{"dropping-particle":"","family":"Beesley","given":"Jonathan","non-dropping-particle":"","parse-names":false,"suffix":""},{"dropping-particle":"","family":"Chen","given":"Xiaoqing","non-dropping-particle":"","parse-names":false,"suffix":""},{"dropping-particle":"","family":"Kathleen Cuningham Consortium for Research into Familial Breast Cancer","given":"the Kathleen Cuningham Consortium for Research into Familial Breast","non-dropping-particle":"","parse-names":false,"suffix":""},{"dropping-particle":"","family":"Neuhausen","given":"Susan L","non-dropping-particle":"","parse-names":false,"suffix":""},{"dropping-particle":"","family":"Rebbeck","given":"Timothy R","non-dropping-particle":"","parse-names":false,"suffix":""},{"dropping-particle":"","family":"Wagner","given":"Theresa","non-dropping-particle":"","parse-names":false,"suffix":""},{"dropping-particle":"","family":"Lynch","given":"Henry T","non-dropping-particle":"","parse-names":false,"suffix":""},{"dropping-particle":"","family":"Isaacs","given":"Claudine","non-dropping-particle":"","parse-names":false,"suffix":""},{"dropping-particle":"","family":"Weitzel","given":"Jeffrey","non-dropping-particle":"","parse-names":false,"suffix":""},{"dropping-particle":"","family":"Ganz","given":"Patricia A","non-dropping-particle":"","parse-names":false,"suffix":""},{"dropping-particle":"","family":"Daly","given":"Mary B","non-dropping-particle":"","parse-names":false,"suffix":""},{"dropping-particle":"","family":"Tomlinson","given":"Gail","non-dropping-particle":"","parse-names":false,"suffix":""},{"dropping-particle":"","family":"Olopade","given":"Olufunmilayo I","non-dropping-particle":"","parse-names":false,"suffix":""},{"dropping-particle":"","family":"Blum","given":"Joanne L","non-dropping-particle":"","parse-names":false,"suffix":""},{"dropping-particle":"","family":"Couch","given":"Fergus J","non-dropping-particle":"","parse-names":false,"suffix":""},{"dropping-particle":"","family":"Peterlongo","given":"Paolo","non-dropping-particle":"","parse-names":false,"suffix":""},{"dropping-particle":"","family":"Manoukian","given":"Siranoush","non-dropping-particle":"","parse-names":false,"suffix":""},{"dropping-particle":"","family":"Barile","given":"Monica","non-dropping-particle":"","parse-names":false,"suffix":""},{"dropping-particle":"","family":"Radice","given":"Paolo","non-dropping-particle":"","parse-names":false,"suffix":""},{"dropping-particle":"","family":"Szabo","given":"Csilla I","non-dropping-particle":"","parse-names":false,"suffix":""},{"dropping-particle":"","family":"Pereira","given":"Lutecia H Mateus","non-dropping-particle":"","parse-names":false,"suffix":""},{"dropping-particle":"","family":"Greene","given":"Mark H","non-dropping-particle":"","parse-names":false,"suffix":""},{"dropping-particle":"","family":"Rennert","given":"Gad","non-dropping-particle":"","parse-names":false,"suffix":""},{"dropping-particle":"","family":"Lejbkowicz","given":"Flavio","non-dropping-particle":"","parse-names":false,"suffix":""},{"dropping-particle":"","family":"Barnett-Griness","given":"Ofra","non-dropping-particle":"","parse-names":false,"suffix":""},{"dropping-particle":"","family":"Andrulis","given":"Irene L","non-dropping-particle":"","parse-names":false,"suffix":""},{"dropping-particle":"","family":"Ozcelik","given":"Hilmi","non-dropping-particle":"","parse-names":false,"suffix":""},{"dropping-particle":"","family":"OCGN","given":"","non-dropping-particle":"","parse-names":false,"suffix":""},{"dropping-particle":"","family":"Gerdes","given":"Anne-Marie","non-dropping-particle":"","parse-names":false,"suffix":""},{"dropping-particle":"","family":"Caligo","given":"Maria A","non-dropping-particle":"","parse-names":false,"suffix":""},{"dropping-particle":"","family":"Laitman","given":"Yael","non-dropping-particle":"","parse-names":false,"suffix":""},{"dropping-particle":"","family":"Kaufman","given":"Bella","non-dropping-particle":"","parse-names":false,"suffix":""},{"dropping-particle":"","family":"Milgrom","given":"Roni","non-dropping-particle":"","parse-names":false,"suffix":""},{"dropping-particle":"","family":"Friedman","given":"Eitan","non-dropping-particle":"","parse-names":false,"suffix":""},{"dropping-particle":"","family":"Swedish BRCA1 and BRCA2 study collaborators","given":"The Swedish BRCA1 and BRCA2 study","non-dropping-particle":"","parse-names":false,"suffix":""},{"dropping-particle":"","family":"Domchek","given":"Susan M","non-dropping-particle":"","parse-names":false,"suffix":""},{"dropping-particle":"","family":"Nathanson","given":"Katherine L","non-dropping-particle":"","parse-names":false,"suffix":""},{"dropping-particle":"","family":"Osorio","given":"Ana","non-dropping-particle":"","parse-names":false,"suffix":""},{"dropping-particle":"","family":"Llort","given":"Gemma","non-dropping-particle":"","parse-names":false,"suffix":""},{"dropping-particle":"","family":"Milne","given":"Roger L","non-dropping-particle":"","parse-names":false,"suffix":""},{"dropping-particle":"","family":"Benítez","given":"Javier","non-dropping-particle":"","parse-names":false,"suffix":""},{"dropping-particle":"","family":"Hamann","given":"Ute","non-dropping-particle":"","parse-names":false,"suffix":""},{"dropping-particle":"","family":"Hogervorst","given":"Frans B L","non-dropping-particle":"","parse-names":false,"suffix":""},{"dropping-particle":"","family":"Manders","given":"Peggy","non-dropping-particle":"","parse-names":false,"suffix":""},{"dropping-particle":"","family":"Ligtenberg","given":"Marjolijn J L","non-dropping-particle":"","parse-names":false,"suffix":""},{"dropping-particle":"","family":"Ouweland","given":"Ans M W","non-dropping-particle":"van den","parse-names":false,"suffix":""},{"dropping-particle":"","family":"DNA-HEBON collaborators","given":"The DNA-HEBON","non-dropping-particle":"","parse-names":false,"suffix":""},{"dropping-particle":"","family":"Peock","given":"Susan","non-dropping-particle":"","parse-names":false,"suffix":""},{"dropping-particle":"","family":"Cook","given":"Margaret","non-dropping-particle":"","parse-names":false,"suffix":""},{"dropping-particle":"","family":"Platte","given":"Radka","non-dropping-particle":"","parse-names":false,"suffix":""},{"dropping-particle":"","family":"Evans","given":"D Gareth","non-dropping-particle":"","parse-names":false,"suffix":""},{"dropping-particle":"","family":"Eeles","given":"Rosalind","non-dropping-particle":"","parse-names":false,"suffix":""},{"dropping-particle":"","family":"Pichert","given":"Gabriella","non-dropping-particle":"","parse-names":false,"suffix":""},{"dropping-particle":"","family":"Chu","given":"Carol","non-dropping-particle":"","parse-names":false,"suffix":""},{"dropping-particle":"","family":"Eccles","given":"Diana","non-dropping-particle":"","parse-names":false,"suffix":""},{"dropping-particle":"","family":"Davidson","given":"Rosemarie","non-dropping-particle":"","parse-names":false,"suffix":""},{"dropping-particle":"","family":"Douglas","given":"Fiona","non-dropping-particle":"","parse-names":false,"suffix":""},{"dropping-particle":"","family":"EMBRACE","given":"","non-dropping-particle":"","parse-names":false,"suffix":""},{"dropping-particle":"","family":"Godwin","given":"Andrew K","non-dropping-particle":"","parse-names":false,"suffix":""},{"dropping-particle":"","family":"Barjhoux","given":"Laure","non-dropping-particle":"","parse-names":false,"suffix":""},{"dropping-particle":"","family":"Mazoyer","given":"Sylvie","non-dropping-particle":"","parse-names":false,"suffix":""},{"dropping-particle":"","family":"Sobol","given":"Hagay","non-dropping-particle":"","parse-names":false,"suffix":""},{"dropping-particle":"","family":"Bourdon","given":"Violaine","non-dropping-particle":"","parse-names":false,"suffix":""},{"dropping-particle":"","family":"Eisinger","given":"François","non-dropping-particle":"","parse-names":false,"suffix":""},{"dropping-particle":"","family":"Chompret","given":"Agnès","non-dropping-particle":"","parse-names":false,"suffix":""},{"dropping-particle":"","family":"Capoulade","given":"Corinne","non-dropping-particle":"","parse-names":false,"suffix":""},{"dropping-particle":"","family":"Bressac-de Paillerets","given":"Brigitte","non-dropping-particle":"","parse-names":false,"suffix":""},{"dropping-particle":"","family":"Lenoir","given":"Gilbert M","non-dropping-particle":"","parse-names":false,"suffix":""},{"dropping-particle":"","family":"Gauthier-Villars","given":"Marion","non-dropping-particle":"","parse-names":false,"suffix":""},{"dropping-particle":"","family":"Houdayer","given":"Claude","non-dropping-particle":"","parse-names":false,"suffix":""},{"dropping-particle":"","family":"Stoppa-Lyonnet","given":"Dominique","non-dropping-particle":"","parse-names":false,"suffix":""},{"dropping-particle":"","family":"GEMO","given":"","non-dropping-particle":"","parse-names":false,"suffix":""},{"dropping-particle":"","family":"Chenevix-Trench","given":"Georgia","non-dropping-particle":"","parse-names":false,"suffix":""},{"dropping-particle":"","family":"Easton","given":"Douglas F","non-dropping-particle":"","parse-names":false,"suffix":""},{"dropping-particle":"","family":"CIMBA","given":"on behalf of","non-dropping-particle":"","parse-names":false,"suffix":""}],"container-title":"American journal of human genetics","id":"ITEM-1","issue":"4","issued":{"date-parts":[["2008","4"]]},"page":"937-48","publisher":"Elsevier","title":"Common breast cancer-predisposition alleles are associated with breast cancer risk in BRCA1 and BRCA2 mutation carriers.","type":"article-journal","volume":"82"},"uris":["http://www.mendeley.com/documents/?uuid=dbbd7a41-85e4-3cf6-a24e-c8972a7f5296"]}],"mendeley":{"formattedCitation":"[Antoniou и др., 2008]","plainTextFormattedCitation":"[Antoniou и др., 2008]","previouslyFormattedCitation":"[Antoniou и др., 2008]"},"properties":{"noteIndex":0},"schema":"https://github.com/citation-style-language/schema/raw/master/csl-citation.json"}</w:instrText>
      </w:r>
      <w:r w:rsidRPr="00204319">
        <w:rPr>
          <w:rFonts w:ascii="Times New Roman" w:hAnsi="Times New Roman" w:cs="Times New Roman"/>
          <w:color w:val="000000" w:themeColor="text1"/>
        </w:rPr>
        <w:fldChar w:fldCharType="separate"/>
      </w:r>
      <w:r w:rsidRPr="00204319">
        <w:rPr>
          <w:rFonts w:ascii="Times New Roman" w:hAnsi="Times New Roman" w:cs="Times New Roman"/>
          <w:noProof/>
          <w:color w:val="000000" w:themeColor="text1"/>
        </w:rPr>
        <w:t>[Antoniou и др., 2008]</w:t>
      </w:r>
      <w:r w:rsidRPr="00204319">
        <w:rPr>
          <w:rFonts w:ascii="Times New Roman" w:hAnsi="Times New Roman" w:cs="Times New Roman"/>
          <w:color w:val="000000" w:themeColor="text1"/>
        </w:rPr>
        <w:fldChar w:fldCharType="end"/>
      </w:r>
      <w:r w:rsidRPr="00204319">
        <w:rPr>
          <w:rFonts w:ascii="Times New Roman" w:hAnsi="Times New Roman" w:cs="Times New Roman"/>
          <w:color w:val="000000" w:themeColor="text1"/>
        </w:rPr>
        <w:t>.</w:t>
      </w:r>
    </w:p>
    <w:p w14:paraId="1CEB80FA" w14:textId="77777777" w:rsidR="003377B9" w:rsidRPr="00204319" w:rsidRDefault="003377B9" w:rsidP="00204319">
      <w:pPr>
        <w:spacing w:line="360" w:lineRule="auto"/>
        <w:rPr>
          <w:rFonts w:ascii="Times New Roman" w:hAnsi="Times New Roman" w:cs="Times New Roman"/>
          <w:color w:val="000000" w:themeColor="text1"/>
          <w:sz w:val="24"/>
          <w:szCs w:val="24"/>
        </w:rPr>
      </w:pPr>
      <w:r w:rsidRPr="00204319">
        <w:rPr>
          <w:rFonts w:ascii="Times New Roman" w:hAnsi="Times New Roman" w:cs="Times New Roman"/>
          <w:color w:val="000000" w:themeColor="text1"/>
          <w:sz w:val="24"/>
          <w:szCs w:val="24"/>
        </w:rPr>
        <w:t xml:space="preserve">Интересно, что помимо ассоциации </w:t>
      </w:r>
      <w:r w:rsidRPr="00204319">
        <w:rPr>
          <w:rFonts w:ascii="Times New Roman" w:hAnsi="Times New Roman" w:cs="Times New Roman"/>
          <w:color w:val="000000" w:themeColor="text1"/>
          <w:sz w:val="24"/>
          <w:szCs w:val="24"/>
          <w:lang w:val="en-US"/>
        </w:rPr>
        <w:t>SNP</w:t>
      </w:r>
      <w:r w:rsidRPr="00204319">
        <w:rPr>
          <w:rFonts w:ascii="Times New Roman" w:hAnsi="Times New Roman" w:cs="Times New Roman"/>
          <w:color w:val="000000" w:themeColor="text1"/>
          <w:sz w:val="24"/>
          <w:szCs w:val="24"/>
        </w:rPr>
        <w:t xml:space="preserve"> в генах FGFR2 и MAP3K1 с низким риском развития наследственной формы РМЖ, было также показано, что мутации в этих генах часто обнаруживаются при прогрессировании соматических форм опухолей, в т.ч. РМЖ </w:t>
      </w:r>
      <w:r w:rsidRPr="00204319">
        <w:rPr>
          <w:rFonts w:ascii="Times New Roman" w:hAnsi="Times New Roman" w:cs="Times New Roman"/>
          <w:color w:val="000000" w:themeColor="text1"/>
          <w:sz w:val="24"/>
          <w:szCs w:val="24"/>
        </w:rPr>
        <w:fldChar w:fldCharType="begin" w:fldLock="1"/>
      </w:r>
      <w:r w:rsidRPr="00204319">
        <w:rPr>
          <w:rFonts w:ascii="Times New Roman" w:hAnsi="Times New Roman" w:cs="Times New Roman"/>
          <w:color w:val="000000" w:themeColor="text1"/>
          <w:sz w:val="24"/>
          <w:szCs w:val="24"/>
        </w:rPr>
        <w:instrText>ADDIN CSL_CITATION {"citationItems":[{"id":"ITEM-1","itemData":{"DOI":"10.1002/path.1816","ISSN":"0022-3417","PMID":"16010693","abstract":"Activating germline mutations in the fibroblast growth factor receptor (FGFR) gene family have been identified in several dominantly inherited skeletal disorders; in the case of FGFR3, the same somatically arising mutations have also been isolated from a variety of tumour tissues. Whilst the role of FGFR2 mutations in congenital syndromes has been well documented, their relationship with cancer has not been clearly defined. Based on evidence that gain-of-function mutations in FGFR2 drive positive selection in adult spermatogonia, the present study investigated, by denaturing high-performance liquid chromatography (DHPLC), DNA sequencing, and restriction digestion, the prevalence of FGFR2 mutations in 58 tumour cell lines of various types, and 29 testicular germ cell tumour samples. Although sequence variations and allelic imbalance were identified in FGFR2, none of the previously documented dominant mutations was detected in any of the tumour types examined. This suggests that gain-of-function FGFR2 mutations are not commonly encountered in tumourigenesis and specifically excludes a major contribution in testicular tumours.","author":[{"dropping-particle":"","family":"Hansen","given":"Ruth MS","non-dropping-particle":"","parse-names":false,"suffix":""},{"dropping-particle":"","family":"Goriely","given":"Anne","non-dropping-particle":"","parse-names":false,"suffix":""},{"dropping-particle":"","family":"Wall","given":"Steven A","non-dropping-particle":"","parse-names":false,"suffix":""},{"dropping-particle":"","family":"Roberts","given":"Ian SD","non-dropping-particle":"","parse-names":false,"suffix":""},{"dropping-particle":"","family":"Wilkie","given":"Andrew OM","non-dropping-particle":"","parse-names":false,"suffix":""}],"container-title":"The Journal of Pathology","id":"ITEM-1","issue":"1","issued":{"date-parts":[["2005","9"]]},"page":"27-31","title":"Fibroblast growth factor receptor 2, gain-of-function mutations, and tumourigenesis: investigating a potential link","type":"article-journal","volume":"207"},"uris":["http://www.mendeley.com/documents/?uuid=b9664de1-0410-3995-8952-710168366a2a"]}],"mendeley":{"formattedCitation":"[Hansen и др., 2005]","manualFormatting":"[Hansen и др., 2005; ","plainTextFormattedCitation":"[Hansen и др., 2005]","previouslyFormattedCitation":"[Hansen и др., 2005]"},"properties":{"noteIndex":0},"schema":"https://github.com/citation-style-language/schema/raw/master/csl-citation.json"}</w:instrText>
      </w:r>
      <w:r w:rsidRPr="00204319">
        <w:rPr>
          <w:rFonts w:ascii="Times New Roman" w:hAnsi="Times New Roman" w:cs="Times New Roman"/>
          <w:color w:val="000000" w:themeColor="text1"/>
          <w:sz w:val="24"/>
          <w:szCs w:val="24"/>
        </w:rPr>
        <w:fldChar w:fldCharType="separate"/>
      </w:r>
      <w:r w:rsidRPr="00204319">
        <w:rPr>
          <w:rFonts w:ascii="Times New Roman" w:hAnsi="Times New Roman" w:cs="Times New Roman"/>
          <w:noProof/>
          <w:color w:val="000000" w:themeColor="text1"/>
          <w:sz w:val="24"/>
          <w:szCs w:val="24"/>
        </w:rPr>
        <w:t xml:space="preserve">[Hansen и др., 2005; </w:t>
      </w:r>
      <w:r w:rsidRPr="00204319">
        <w:rPr>
          <w:rFonts w:ascii="Times New Roman" w:hAnsi="Times New Roman" w:cs="Times New Roman"/>
          <w:color w:val="000000" w:themeColor="text1"/>
          <w:sz w:val="24"/>
          <w:szCs w:val="24"/>
        </w:rPr>
        <w:fldChar w:fldCharType="end"/>
      </w:r>
      <w:r w:rsidRPr="00204319">
        <w:rPr>
          <w:rFonts w:ascii="Times New Roman" w:hAnsi="Times New Roman" w:cs="Times New Roman"/>
          <w:color w:val="000000" w:themeColor="text1"/>
          <w:sz w:val="24"/>
          <w:szCs w:val="24"/>
        </w:rPr>
        <w:fldChar w:fldCharType="begin" w:fldLock="1"/>
      </w:r>
      <w:r w:rsidRPr="00204319">
        <w:rPr>
          <w:rFonts w:ascii="Times New Roman" w:hAnsi="Times New Roman" w:cs="Times New Roman"/>
          <w:color w:val="000000" w:themeColor="text1"/>
          <w:sz w:val="24"/>
          <w:szCs w:val="24"/>
        </w:rPr>
        <w:instrText>ADDIN CSL_CITATION {"citationItems":[{"id":"ITEM-1","itemData":{"DOI":"10.1038/ng1571","ISSN":"1061-4036","PMID":"15908952","abstract":"We examined the coding sequence of 518 protein kinases, approximately 1.3 Mb of DNA per sample, in 25 breast cancers. In many tumors, we detected no somatic mutations. But a few had numerous somatic mutations with distinctive patterns indicative of either a mutator phenotype or a past exposure.","author":[{"dropping-particle":"","family":"Stephens","given":"Philip","non-dropping-particle":"","parse-names":false,"suffix":""},{"dropping-particle":"","family":"Edkins","given":"Sarah","non-dropping-particle":"","parse-names":false,"suffix":""},{"dropping-particle":"","family":"Davies","given":"Helen","non-dropping-particle":"","parse-names":false,"suffix":""},{"dropping-particle":"","family":"Greenman","given":"Chris","non-dropping-particle":"","parse-names":false,"suffix":""},{"dropping-particle":"","family":"Cox","given":"Charles","non-dropping-particle":"","parse-names":false,"suffix":""},{"dropping-particle":"","family":"Hunter","given":"Chris","non-dropping-particle":"","parse-names":false,"suffix":""},{"dropping-particle":"","family":"Bignell","given":"Graham","non-dropping-particle":"","parse-names":false,"suffix":""},{"dropping-particle":"","family":"Teague","given":"Jon","non-dropping-particle":"","parse-names":false,"suffix":""},{"dropping-particle":"","family":"Smith","given":"Raffaella","non-dropping-particle":"","parse-names":false,"suffix":""},{"dropping-particle":"","family":"Stevens","given":"Claire","non-dropping-particle":"","parse-names":false,"suffix":""},{"dropping-particle":"","family":"O'Meara","given":"Sarah","non-dropping-particle":"","parse-names":false,"suffix":""},{"dropping-particle":"","family":"Parker","given":"Adrian","non-dropping-particle":"","parse-names":false,"suffix":""},{"dropping-particle":"","family":"Tarpey","given":"Patrick","non-dropping-particle":"","parse-names":false,"suffix":""},{"dropping-particle":"","family":"Avis","given":"Tim","non-dropping-particle":"","parse-names":false,"suffix":""},{"dropping-particle":"","family":"Barthorpe","given":"Andy","non-dropping-particle":"","parse-names":false,"suffix":""},{"dropping-particle":"","family":"Brackenbury","given":"Lisa","non-dropping-particle":"","parse-names":false,"suffix":""},{"dropping-particle":"","family":"Buck","given":"Gemma","non-dropping-particle":"","parse-names":false,"suffix":""},{"dropping-particle":"","family":"Butler","given":"Adam","non-dropping-particle":"","parse-names":false,"suffix":""},{"dropping-particle":"","family":"Clements","given":"Jody","non-dropping-particle":"","parse-names":false,"suffix":""},{"dropping-particle":"","family":"Cole","given":"Jennifer","non-dropping-particle":"","parse-names":false,"suffix":""},{"dropping-particle":"","family":"Dicks","given":"Ed","non-dropping-particle":"","parse-names":false,"suffix":""},{"dropping-particle":"","family":"Edwards","given":"Ken","non-dropping-particle":"","parse-names":false,"suffix":""},{"dropping-particle":"","family":"Forbes","given":"Simon","non-dropping-particle":"","parse-names":false,"suffix":""},{"dropping-particle":"","family":"Gorton","given":"Matthew","non-dropping-particle":"","parse-names":false,"suffix":""},{"dropping-particle":"","family":"Gray","given":"Kristian","non-dropping-particle":"","parse-names":false,"suffix":""},{"dropping-particle":"","family":"Halliday","given":"Kelly","non-dropping-particle":"","parse-names":false,"suffix":""},{"dropping-particle":"","family":"Harrison","given":"Rachel","non-dropping-particle":"","parse-names":false,"suffix":""},{"dropping-particle":"","family":"Hills","given":"Katy","non-dropping-particle":"","parse-names":false,"suffix":""},{"dropping-particle":"","family":"Hinton","given":"Jonathon","non-dropping-particle":"","parse-names":false,"suffix":""},{"dropping-particle":"","family":"Jones","given":"David","non-dropping-particle":"","parse-names":false,"suffix":""},{"dropping-particle":"","family":"Kosmidou","given":"Vivienne","non-dropping-particle":"","parse-names":false,"suffix":""},{"dropping-particle":"","family":"Laman","given":"Ross","non-dropping-particle":"","parse-names":false,"suffix":""},{"dropping-particle":"","family":"Lugg","given":"Richard","non-dropping-particle":"","parse-names":false,"suffix":""},{"dropping-particle":"","family":"Menzies","given":"Andrew","non-dropping-particle":"","parse-names":false,"suffix":""},{"dropping-particle":"","family":"Perry","given":"Janet","non-dropping-particle":"","parse-names":false,"suffix":""},{"dropping-particle":"","family":"Petty","given":"Robert","non-dropping-particle":"","parse-names":false,"suffix":""},{"dropping-particle":"","family":"Raine","given":"Keiran","non-dropping-particle":"","parse-names":false,"suffix":""},{"dropping-particle":"","family":"Shepherd","given":"Rebecca","non-dropping-particle":"","parse-names":false,"suffix":""},{"dropping-particle":"","family":"Small","given":"Alexandra","non-dropping-particle":"","parse-names":false,"suffix":""},{"dropping-particle":"","family":"Solomon","given":"Helen","non-dropping-particle":"","parse-names":false,"suffix":""},{"dropping-particle":"","family":"Stephens","given":"Yvonne","non-dropping-particle":"","parse-names":false,"suffix":""},{"dropping-particle":"","family":"Tofts","given":"Calli","non-dropping-particle":"","parse-names":false,"suffix":""},{"dropping-particle":"","family":"Varian","given":"Jennifer","non-dropping-particle":"","parse-names":false,"suffix":""},{"dropping-particle":"","family":"Webb","given":"Anthony","non-dropping-particle":"","parse-names":false,"suffix":""},{"dropping-particle":"","family":"West","given":"Sofie","non-dropping-particle":"","parse-names":false,"suffix":""},{"dropping-particle":"","family":"Widaa","given":"Sara","non-dropping-particle":"","parse-names":false,"suffix":""},{"dropping-particle":"","family":"Yates","given":"Andrew","non-dropping-particle":"","parse-names":false,"suffix":""},{"dropping-particle":"","family":"Brasseur","given":"Francis","non-dropping-particle":"","parse-names":false,"suffix":""},{"dropping-particle":"","family":"Cooper","given":"Colin S","non-dropping-particle":"","parse-names":false,"suffix":""},{"dropping-particle":"","family":"Flanagan","given":"Adrienne M","non-dropping-particle":"","parse-names":false,"suffix":""},{"dropping-particle":"","family":"Green","given":"Anthony","non-dropping-particle":"","parse-names":false,"suffix":""},{"dropping-particle":"","family":"Knowles","given":"Maggie","non-dropping-particle":"","parse-names":false,"suffix":""},{"dropping-particle":"","family":"Leung","given":"Suet Y","non-dropping-particle":"","parse-names":false,"suffix":""},{"dropping-particle":"","family":"Looijenga","given":"Leendert H J","non-dropping-particle":"","parse-names":false,"suffix":""},{"dropping-particle":"","family":"Malkowicz","given":"Bruce","non-dropping-particle":"","parse-names":false,"suffix":""},{"dropping-particle":"","family":"Pierotti","given":"Marco A","non-dropping-particle":"","parse-names":false,"suffix":""},{"dropping-particle":"","family":"Teh","given":"Bin","non-dropping-particle":"","parse-names":false,"suffix":""},{"dropping-particle":"","family":"Yuen","given":"Siu T","non-dropping-particle":"","parse-names":false,"suffix":""},{"dropping-particle":"","family":"Nicholson","given":"Andrew G","non-dropping-particle":"","parse-names":false,"suffix":""},{"dropping-particle":"","family":"Lakhani","given":"Sunil","non-dropping-particle":"","parse-names":false,"suffix":""},{"dropping-particle":"","family":"Easton","given":"Douglas F","non-dropping-particle":"","parse-names":false,"suffix":""},{"dropping-particle":"","family":"Weber","given":"Barbara L","non-dropping-particle":"","parse-names":false,"suffix":""},{"dropping-particle":"","family":"Stratton","given":"Michael R","non-dropping-particle":"","parse-names":false,"suffix":""},{"dropping-particle":"","family":"Futreal","given":"P Andrew","non-dropping-particle":"","parse-names":false,"suffix":""},{"dropping-particle":"","family":"Wooster","given":"Richard","non-dropping-particle":"","parse-names":false,"suffix":""}],"container-title":"Nature Genetics","id":"ITEM-1","issue":"6","issued":{"date-parts":[["2005","6","22"]]},"page":"590-592","title":"A screen of the complete protein kinase gene family identifies diverse patterns of somatic mutations in human breast cancer","type":"article-journal","volume":"37"},"uris":["http://www.mendeley.com/documents/?uuid=91566580-abfe-3daa-905d-850635a10679"]}],"mendeley":{"formattedCitation":"[Stephens и др., 2005]","manualFormatting":"Stephens и др., 2005]","plainTextFormattedCitation":"[Stephens и др., 2005]","previouslyFormattedCitation":"[Stephens и др., 2005]"},"properties":{"noteIndex":0},"schema":"https://github.com/citation-style-language/schema/raw/master/csl-citation.json"}</w:instrText>
      </w:r>
      <w:r w:rsidRPr="00204319">
        <w:rPr>
          <w:rFonts w:ascii="Times New Roman" w:hAnsi="Times New Roman" w:cs="Times New Roman"/>
          <w:color w:val="000000" w:themeColor="text1"/>
          <w:sz w:val="24"/>
          <w:szCs w:val="24"/>
        </w:rPr>
        <w:fldChar w:fldCharType="separate"/>
      </w:r>
      <w:r w:rsidRPr="00204319">
        <w:rPr>
          <w:rFonts w:ascii="Times New Roman" w:hAnsi="Times New Roman" w:cs="Times New Roman"/>
          <w:noProof/>
          <w:color w:val="000000" w:themeColor="text1"/>
          <w:sz w:val="24"/>
          <w:szCs w:val="24"/>
        </w:rPr>
        <w:t>Stephens и др., 2005]</w:t>
      </w:r>
      <w:r w:rsidRPr="00204319">
        <w:rPr>
          <w:rFonts w:ascii="Times New Roman" w:hAnsi="Times New Roman" w:cs="Times New Roman"/>
          <w:color w:val="000000" w:themeColor="text1"/>
          <w:sz w:val="24"/>
          <w:szCs w:val="24"/>
        </w:rPr>
        <w:fldChar w:fldCharType="end"/>
      </w:r>
      <w:r w:rsidRPr="00204319">
        <w:rPr>
          <w:rFonts w:ascii="Times New Roman" w:hAnsi="Times New Roman" w:cs="Times New Roman"/>
          <w:color w:val="000000" w:themeColor="text1"/>
          <w:sz w:val="24"/>
          <w:szCs w:val="24"/>
        </w:rPr>
        <w:t>. Кроме того, было отмечено, что наследственные генетически варианты в генах, кодирующих «</w:t>
      </w:r>
      <w:proofErr w:type="spellStart"/>
      <w:r w:rsidRPr="00204319">
        <w:rPr>
          <w:rFonts w:ascii="Times New Roman" w:hAnsi="Times New Roman" w:cs="Times New Roman"/>
          <w:color w:val="000000" w:themeColor="text1"/>
          <w:sz w:val="24"/>
          <w:szCs w:val="24"/>
        </w:rPr>
        <w:t>киназы</w:t>
      </w:r>
      <w:proofErr w:type="spellEnd"/>
      <w:r w:rsidRPr="00204319">
        <w:rPr>
          <w:rFonts w:ascii="Times New Roman" w:hAnsi="Times New Roman" w:cs="Times New Roman"/>
          <w:color w:val="000000" w:themeColor="text1"/>
          <w:sz w:val="24"/>
          <w:szCs w:val="24"/>
        </w:rPr>
        <w:t xml:space="preserve">-драйверы», могут влиять на риск развития соматической формы РМЖ. Это позволяет предположить, что аллели с низкой пенетрантностью могут быть связующим звеном между наследственными и соматическими изменениями при РМЖ </w:t>
      </w:r>
      <w:r w:rsidRPr="00204319">
        <w:rPr>
          <w:rFonts w:ascii="Times New Roman" w:hAnsi="Times New Roman" w:cs="Times New Roman"/>
          <w:color w:val="000000" w:themeColor="text1"/>
          <w:sz w:val="24"/>
          <w:szCs w:val="24"/>
        </w:rPr>
        <w:fldChar w:fldCharType="begin" w:fldLock="1"/>
      </w:r>
      <w:r w:rsidRPr="00204319">
        <w:rPr>
          <w:rFonts w:ascii="Times New Roman" w:hAnsi="Times New Roman" w:cs="Times New Roman"/>
          <w:color w:val="000000" w:themeColor="text1"/>
          <w:sz w:val="24"/>
          <w:szCs w:val="24"/>
        </w:rPr>
        <w:instrText>ADDIN CSL_CITATION {"citationItems":[{"id":"ITEM-1","itemData":{"DOI":"10.1371/journal.pone.0014078","ISSN":"1932-6203","PMID":"21124932","abstract":"Recent genome-wide association studies (GWASs) have identified candidate genes contributing to cancer risk through low-penetrance mutations. Many of these genes were unexpected and, intriguingly, included well-known players in carcinogenesis at the somatic level. To assess the hypothesis of a germline-somatic link in carcinogenesis, we evaluated the distribution of somatic gene labels within the ordered results of a breast cancer risk GWAS. This analysis suggested frequent influence on risk of genetic variation in loci encoding for \"driver kinases\" (i.e., kinases encoded by genes that showed higher somatic mutation rates than expected by chance and, therefore, whose deregulation may contribute to cancer development and/or progression). Assessment of these predictions using a population-based case-control study in Poland replicated the association for rs3732568 in EPHB1 (odds ratio (OR) = 0.79; 95% confidence interval (CI): 0.63-0.98; P(trend) = 0.031). Analyses by early age at diagnosis and by estrogen receptor α (ERα) tumor status indicated potential associations for rs6852678 in CDKL2 (OR = 0.32, 95% CI: 0.10-1.00; P(recessive) = 0.044) and rs10878640 in DYRK2 (OR = 2.39, 95% CI: 1.32-4.30; P(dominant) = 0.003), and for rs12765929, rs9836340, rs4707795 in BMPR1A, EPHA3 and EPHA7, respectively (ERα tumor status P(interaction)&lt;0.05). The identification of three novel candidates as EPH receptor genes might indicate a link between perturbed compartmentalization of early neoplastic lesions and breast cancer risk and progression. Together, these data may lay the foundations for replication in additional populations and could potentially increase our knowledge of the underlying molecular mechanisms of breast carcinogenesis.","author":[{"dropping-particle":"","family":"Bonifaci","given":"Núria","non-dropping-particle":"","parse-names":false,"suffix":""},{"dropping-particle":"","family":"Górski","given":"Bohdan","non-dropping-particle":"","parse-names":false,"suffix":""},{"dropping-particle":"","family":"Masojć","given":"Bartlomiej","non-dropping-particle":"","parse-names":false,"suffix":""},{"dropping-particle":"","family":"Wokołorczyk","given":"Dominika","non-dropping-particle":"","parse-names":false,"suffix":""},{"dropping-particle":"","family":"Jakubowska","given":"Anna","non-dropping-particle":"","parse-names":false,"suffix":""},{"dropping-particle":"","family":"Dębniak","given":"Tadeusz","non-dropping-particle":"","parse-names":false,"suffix":""},{"dropping-particle":"","family":"Berenguer","given":"Antoni","non-dropping-particle":"","parse-names":false,"suffix":""},{"dropping-particle":"","family":"Serra Musach","given":"Jordi","non-dropping-particle":"","parse-names":false,"suffix":""},{"dropping-particle":"","family":"Brunet","given":"Joan","non-dropping-particle":"","parse-names":false,"suffix":""},{"dropping-particle":"","family":"Dopazo","given":"Joaquín","non-dropping-particle":"","parse-names":false,"suffix":""},{"dropping-particle":"","family":"Narod","given":"Steven A","non-dropping-particle":"","parse-names":false,"suffix":""},{"dropping-particle":"","family":"Lubiński","given":"Jan","non-dropping-particle":"","parse-names":false,"suffix":""},{"dropping-particle":"","family":"Lázaro","given":"Conxi","non-dropping-particle":"","parse-names":false,"suffix":""},{"dropping-particle":"","family":"Cybulski","given":"Cezary","non-dropping-particle":"","parse-names":false,"suffix":""},{"dropping-particle":"","family":"Pujana","given":"Miguel Angel","non-dropping-particle":"","parse-names":false,"suffix":""}],"container-title":"PloS one","id":"ITEM-1","issue":"11","issued":{"date-parts":[["2010","11","22"]]},"page":"e14078","publisher":"Public Library of Science","title":"Exploring the link between germline and somatic genetic alterations in breast carcinogenesis.","type":"article-journal","volume":"5"},"uris":["http://www.mendeley.com/documents/?uuid=254ad02e-771c-3dd0-aa3c-3f55ec9522d8"]}],"mendeley":{"formattedCitation":"[Bonifaci и др., 2010]","plainTextFormattedCitation":"[Bonifaci и др., 2010]","previouslyFormattedCitation":"[Bonifaci и др., 2010]"},"properties":{"noteIndex":0},"schema":"https://github.com/citation-style-language/schema/raw/master/csl-citation.json"}</w:instrText>
      </w:r>
      <w:r w:rsidRPr="00204319">
        <w:rPr>
          <w:rFonts w:ascii="Times New Roman" w:hAnsi="Times New Roman" w:cs="Times New Roman"/>
          <w:color w:val="000000" w:themeColor="text1"/>
          <w:sz w:val="24"/>
          <w:szCs w:val="24"/>
        </w:rPr>
        <w:fldChar w:fldCharType="separate"/>
      </w:r>
      <w:r w:rsidRPr="00204319">
        <w:rPr>
          <w:rFonts w:ascii="Times New Roman" w:hAnsi="Times New Roman" w:cs="Times New Roman"/>
          <w:noProof/>
          <w:color w:val="000000" w:themeColor="text1"/>
          <w:sz w:val="24"/>
          <w:szCs w:val="24"/>
        </w:rPr>
        <w:t>[Bonifaci и др., 2010]</w:t>
      </w:r>
      <w:r w:rsidRPr="00204319">
        <w:rPr>
          <w:rFonts w:ascii="Times New Roman" w:hAnsi="Times New Roman" w:cs="Times New Roman"/>
          <w:color w:val="000000" w:themeColor="text1"/>
          <w:sz w:val="24"/>
          <w:szCs w:val="24"/>
        </w:rPr>
        <w:fldChar w:fldCharType="end"/>
      </w:r>
      <w:r w:rsidRPr="00204319">
        <w:rPr>
          <w:rFonts w:ascii="Times New Roman" w:hAnsi="Times New Roman" w:cs="Times New Roman"/>
          <w:color w:val="000000" w:themeColor="text1"/>
          <w:sz w:val="24"/>
          <w:szCs w:val="24"/>
        </w:rPr>
        <w:t>.</w:t>
      </w:r>
    </w:p>
    <w:p w14:paraId="11BFACEC" w14:textId="4C17854B" w:rsidR="003377B9" w:rsidRDefault="003377B9" w:rsidP="003377B9">
      <w:pPr>
        <w:spacing w:line="360" w:lineRule="auto"/>
        <w:rPr>
          <w:rFonts w:ascii="Times New Roman" w:hAnsi="Times New Roman" w:cs="Times New Roman"/>
          <w:b/>
          <w:sz w:val="24"/>
          <w:szCs w:val="24"/>
        </w:rPr>
      </w:pPr>
    </w:p>
    <w:p w14:paraId="3D617679" w14:textId="5F0ACCD5" w:rsidR="00F0450B" w:rsidRDefault="00F0450B" w:rsidP="003377B9">
      <w:pPr>
        <w:spacing w:line="360" w:lineRule="auto"/>
        <w:rPr>
          <w:rFonts w:ascii="Times New Roman" w:hAnsi="Times New Roman" w:cs="Times New Roman"/>
          <w:b/>
          <w:sz w:val="24"/>
          <w:szCs w:val="24"/>
        </w:rPr>
      </w:pPr>
    </w:p>
    <w:p w14:paraId="015992C2" w14:textId="559592AD" w:rsidR="003377B9" w:rsidRDefault="009A28E4" w:rsidP="00F0450B">
      <w:pPr>
        <w:pStyle w:val="3"/>
        <w:rPr>
          <w:rFonts w:ascii="Times New Roman" w:hAnsi="Times New Roman" w:cs="Times New Roman"/>
          <w:b/>
          <w:color w:val="000000" w:themeColor="text1"/>
        </w:rPr>
      </w:pPr>
      <w:bookmarkStart w:id="15" w:name="_2.4.2._Спорадическая_форма"/>
      <w:bookmarkEnd w:id="15"/>
      <w:r w:rsidRPr="00F0450B">
        <w:rPr>
          <w:rFonts w:ascii="Times New Roman" w:hAnsi="Times New Roman" w:cs="Times New Roman"/>
          <w:b/>
          <w:color w:val="000000" w:themeColor="text1"/>
        </w:rPr>
        <w:t>2.4.2. Спорадическая форма рака молочной железы</w:t>
      </w:r>
    </w:p>
    <w:p w14:paraId="6628DCD3" w14:textId="77777777" w:rsidR="00F0450B" w:rsidRPr="00F0450B" w:rsidRDefault="00F0450B" w:rsidP="00F0450B"/>
    <w:p w14:paraId="645FD8B8"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Подавляющее большинство случаев РМЖ обусловлено исключительно соматическими генетическими нарушениями без изменений в клетках зародышевой линии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{"citationItems":[{"id":"ITEM-1","itemData":{"ISSN":"1040-8428","PMID":"12413631","abstract":"Breast cancer is a genetic disease. Like other human cancers, it is thought to occur as the result of progressive accumulation of genetic aberrations. These aberrations result in a deviation of the gene expression profiles from that of the normal progenitor cell. In up to 99% of cases, breast cancer is due to solely somatic genetic aberrations without germ-line ones. Considerable progress have already been made in understanding the genetic mechanisms underlying the development and progression of breast cancer. Several extensively studied genes are now well known to be involved. Unfortunately, our ability to make clinically useful interventions on the basis of these data is limited. Because of the involvement of multiple genes and complex pathways in a single cancer cell, the molecular dysfunctioning underlying breast cancer remains to be completely clarified. In a next future, studying the global gene expression of different types of tumors will allow the development of expression profiles unique for a breast cancer, its stage and prognostic category, leading to diagnostic assays and the identification of new therapeutic targets.","author":[{"dropping-particle":"","family":"Lerebours","given":"F","non-dropping-particle":"","parse-names":false,"suffix":""},{"dropping-particle":"","family":"Lidereau","given":"R","non-dropping-particle":"","parse-names":false,"suffix":""}],"container-title":"Critical reviews in oncology/hematology","id":"ITEM-1","issue":"2","issued":{"date-parts":[["2002","11"]]},"page":"121-41","title":"Molecular alterations in sporadic breast cancer.","type":"article-journal","volume":"44"},"uris":["http://www.mendeley.com/documents/?uuid=ec3f98d9-5a7b-3a6e-9473-f2d9b3610c67"]}],"mendeley":{"formattedCitation":"[Lerebours, Lidereau, 2002]","plainTextFormattedCitation":"[Lerebours, Lidereau, 2002]","previouslyFormattedCitation":"[Lerebours, Lidereau, 2002]"},"properties":{"noteIndex":0},"schema":"https://github.com/citation-style-language/schema/raw/master/csl-citation.json"}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[Lerebours, Lidereau, 2002]</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p>
    <w:p w14:paraId="4C09E62F"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Мутации в клетках могут независимо накапливаться на протяжении всей жизни человека. Однако далеко не все из них участвуют в развитии рака. По степени значимости для развития заболевания выделяют мутации «драйверы» и «пассажиры». Считается, что </w:t>
      </w:r>
      <w:r w:rsidRPr="003377B9">
        <w:rPr>
          <w:rFonts w:ascii="Times New Roman" w:hAnsi="Times New Roman" w:cs="Times New Roman"/>
          <w:sz w:val="24"/>
          <w:szCs w:val="24"/>
        </w:rPr>
        <w:lastRenderedPageBreak/>
        <w:t xml:space="preserve">первые дают преимущество в росте клеткам, несущих их, и положительно отбираются в ходе развития рака, тогда как вторые не отбираются и не дают преимуществ при </w:t>
      </w:r>
      <w:proofErr w:type="spellStart"/>
      <w:r w:rsidRPr="003377B9">
        <w:rPr>
          <w:rFonts w:ascii="Times New Roman" w:hAnsi="Times New Roman" w:cs="Times New Roman"/>
          <w:sz w:val="24"/>
          <w:szCs w:val="24"/>
        </w:rPr>
        <w:t>клональной</w:t>
      </w:r>
      <w:proofErr w:type="spellEnd"/>
      <w:r w:rsidRPr="003377B9">
        <w:rPr>
          <w:rFonts w:ascii="Times New Roman" w:hAnsi="Times New Roman" w:cs="Times New Roman"/>
          <w:sz w:val="24"/>
          <w:szCs w:val="24"/>
        </w:rPr>
        <w:t xml:space="preserve"> экспансии. Раковый геном обладает большой нестабильностью, поэтому биологически инертные мутации «пассажиры» будут часто появляться во время деления клетки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{"citationItems":[{"id":"ITEM-1","itemData":{"DOI":"10.1038/nature07943","ISSN":"1476-4687","PMID":"19360079","abstract":"All cancers arise as a result of changes that have occurred in the DNA sequence of the genomes of cancer cells. Over the past quarter of a century much has been learnt about these mutations and the abnormal genes that operate in human cancers. We are now, however, moving into an era in which it will be possible to obtain the complete DNA sequence of large numbers of cancer genomes. These studies will provide us with a detailed and comprehensive perspective on how individual cancers have developed.","author":[{"dropping-particle":"","family":"Stratton","given":"Michael R","non-dropping-particle":"","parse-names":false,"suffix":""},{"dropping-particle":"","family":"Campbell","given":"Peter J","non-dropping-particle":"","parse-names":false,"suffix":""},{"dropping-particle":"","family":"Futreal","given":"P Andrew","non-dropping-particle":"","parse-names":false,"suffix":""}],"container-title":"Nature","id":"ITEM-1","issue":"7239","issued":{"date-parts":[["2009","4","9"]]},"page":"719-24","publisher":"Europe PMC Funders","title":"The cancer genome.","type":"article-journal","volume":"458"},"uris":["http://www.mendeley.com/documents/?uuid=978cf830-5883-30cb-a73f-da9f75dc0f80"]}],"mendeley":{"formattedCitation":"[Stratton, Campbell, Futreal, 2009]","plainTextFormattedCitation":"[Stratton, Campbell, Futreal, 2009]","previouslyFormattedCitation":"[Stratton, Campbell, Futreal, 2009]"},"properties":{"noteIndex":0},"schema":"https://github.com/citation-style-language/schema/raw/master/csl-citation.json"}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[Stratton, Campbell, Futreal, 2009]</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На клеточных линиях РМЖ показано, что накопление в раковых клетках мутаций «пассажиров» может негативно сказываться на развитии опухоли,</w:t>
      </w:r>
      <w:r w:rsidRPr="003377B9">
        <w:rPr>
          <w:sz w:val="24"/>
          <w:szCs w:val="24"/>
        </w:rPr>
        <w:t xml:space="preserve"> </w:t>
      </w:r>
      <w:r w:rsidRPr="003377B9">
        <w:rPr>
          <w:rFonts w:ascii="Times New Roman" w:hAnsi="Times New Roman" w:cs="Times New Roman"/>
          <w:sz w:val="24"/>
          <w:szCs w:val="24"/>
        </w:rPr>
        <w:t xml:space="preserve">снижая способность клеток к пролиферации, значительно замедляя рост опухоли и препятствуя метастазированию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{"citationItems":[{"id":"ITEM-1","itemData":{"DOI":"10.1158/0008-5472.CAN-15-3283-T","ISSN":"1538-7445","PMID":"28536279","abstract":"Genomic instability and high mutation rates cause cancer to acquire numerous mutations and chromosomal alterations during its somatic evolution; most are termed passengers because they do not confer cancer phenotypes. Evolutionary simulations and cancer genomic studies suggest that mildly deleterious passengers accumulate and can collectively slow cancer progression. Clinical data also suggest an association between passenger load and response to therapeutics, yet no causal link between the effects of passengers and cancer progression has been established. To assess this, we introduced increasing passenger loads into human cell lines and immunocompromised mouse models. We found that passengers dramatically reduced proliferative fitness (</w:instrText>
      </w:r>
      <w:r w:rsidRPr="003377B9">
        <w:rPr>
          <w:rFonts w:ascii="Cambria Math" w:hAnsi="Cambria Math" w:cs="Cambria Math"/>
          <w:sz w:val="24"/>
          <w:szCs w:val="24"/>
        </w:rPr>
        <w:instrText>∼</w:instrText>
      </w:r>
      <w:r w:rsidRPr="003377B9">
        <w:rPr>
          <w:rFonts w:ascii="Times New Roman" w:hAnsi="Times New Roman" w:cs="Times New Roman"/>
          <w:sz w:val="24"/>
          <w:szCs w:val="24"/>
        </w:rPr>
        <w:instrText>3% per Mb), slowed tumor growth, and reduced metastatic progression. We developed new genomic measures of damaging passenger load that can accurately predict the fitness costs of passengers in cell lines and in human breast cancers. We conclude that genomic instability and an elevated load of DNA alterations in cancer is a double-edged sword: it accelerates the accumulation of adaptive drivers, but incurs a harmful passenger load that can outweigh driver benefit. The effects of passenger alterations on cancer fitness were unrelated to enhanced immunity, as our tests were performed either in cell culture or in immunocompromised animals. Our findings refute traditional paradigms of passengers as neutral events, suggesting that passenger load reduces the fitness of cancer cells and slows or prevents progression of both primary and metastatic disease. The antitumor effects of chemotherapies can in part be due to the induction of genomic instability and increased passenger load. Cancer Res; 77(18); 4763-72. ©2017 AACR.","author":[{"dropping-particle":"","family":"McFarland","given":"Christopher D","non-dropping-particle":"","parse-names":false,"suffix":""},{"dropping-particle":"","family":"Yaglom","given":"Julia A","non-dropping-particle":"","parse-names":false,"suffix":""},{"dropping-particle":"","family":"Wojtkowiak","given":"Jonathan W","non-dropping-particle":"","parse-names":false,"suffix":""},{"dropping-particle":"","family":"Scott","given":"Jacob G","non-dropping-particle":"","parse-names":false,"suffix":""},{"dropping-particle":"","family":"Morse","given":"David L","non-dropping-particle":"","parse-names":false,"suffix":""},{"dropping-particle":"","family":"Sherman","given":"Michael Y","non-dropping-particle":"","parse-names":false,"suffix":""},{"dropping-particle":"","family":"Mirny","given":"Leonid A","non-dropping-particle":"","parse-names":false,"suffix":""}],"container-title":"Cancer research","id":"ITEM-1","issue":"18","issued":{"date-parts":[["2017"]]},"page":"4763-4772","publisher":"NIH Public Access","title":"The Damaging Effect of Passenger Mutations on Cancer Progression.","type":"article-journal","volume":"77"},"uris":["http://www.mendeley.com/documents/?uuid=99725c6b-655e-36e1-9e3f-ded1b3c15464"]}],"mendeley":{"formattedCitation":"[McFarland и др., 2017]","plainTextFormattedCitation":"[McFarland и др., 2017]","previouslyFormattedCitation":"[McFarland и др., 2017]"},"properties":{"noteIndex":0},"schema":"https://github.com/citation-style-language/schema/raw/master/csl-citation.json"}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[McFarland и др., 2017]</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Мутации «драйверы» входят в кластер генов, которые являются «раковыми» генами, тогда как мутации «пассажиры» более или менее случайным образом распределены по геному.</w:t>
      </w:r>
    </w:p>
    <w:p w14:paraId="32D06820"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Исследования показывают, что в 95% опухолей обнаруживается как минимум одна «драйверная» мутация. Наиболее часто эти мутации встречаются в генах </w:t>
      </w:r>
      <w:r w:rsidRPr="003377B9">
        <w:rPr>
          <w:rFonts w:ascii="Times New Roman" w:hAnsi="Times New Roman" w:cs="Times New Roman"/>
          <w:sz w:val="24"/>
          <w:szCs w:val="24"/>
          <w:lang w:val="en-US"/>
        </w:rPr>
        <w:t>TP</w:t>
      </w:r>
      <w:r w:rsidRPr="003377B9">
        <w:rPr>
          <w:rFonts w:ascii="Times New Roman" w:hAnsi="Times New Roman" w:cs="Times New Roman"/>
          <w:sz w:val="24"/>
          <w:szCs w:val="24"/>
        </w:rPr>
        <w:t xml:space="preserve">53, </w:t>
      </w:r>
      <w:r w:rsidRPr="003377B9">
        <w:rPr>
          <w:rFonts w:ascii="Times New Roman" w:hAnsi="Times New Roman" w:cs="Times New Roman"/>
          <w:sz w:val="24"/>
          <w:szCs w:val="24"/>
          <w:lang w:val="en-US"/>
        </w:rPr>
        <w:t>PIK</w:t>
      </w:r>
      <w:r w:rsidRPr="003377B9">
        <w:rPr>
          <w:rFonts w:ascii="Times New Roman" w:hAnsi="Times New Roman" w:cs="Times New Roman"/>
          <w:sz w:val="24"/>
          <w:szCs w:val="24"/>
        </w:rPr>
        <w:t>3</w:t>
      </w:r>
      <w:r w:rsidRPr="003377B9">
        <w:rPr>
          <w:rFonts w:ascii="Times New Roman" w:hAnsi="Times New Roman" w:cs="Times New Roman"/>
          <w:sz w:val="24"/>
          <w:szCs w:val="24"/>
          <w:lang w:val="en-US"/>
        </w:rPr>
        <w:t>CA</w:t>
      </w:r>
      <w:r w:rsidRPr="003377B9">
        <w:rPr>
          <w:rFonts w:ascii="Times New Roman" w:hAnsi="Times New Roman" w:cs="Times New Roman"/>
          <w:sz w:val="24"/>
          <w:szCs w:val="24"/>
        </w:rPr>
        <w:t xml:space="preserve">, </w:t>
      </w:r>
      <w:r w:rsidRPr="003377B9">
        <w:rPr>
          <w:rFonts w:ascii="Times New Roman" w:hAnsi="Times New Roman" w:cs="Times New Roman"/>
          <w:sz w:val="24"/>
          <w:szCs w:val="24"/>
          <w:lang w:val="en-US"/>
        </w:rPr>
        <w:t>MYC</w:t>
      </w:r>
      <w:r w:rsidRPr="003377B9">
        <w:rPr>
          <w:rFonts w:ascii="Times New Roman" w:hAnsi="Times New Roman" w:cs="Times New Roman"/>
          <w:sz w:val="24"/>
          <w:szCs w:val="24"/>
        </w:rPr>
        <w:t xml:space="preserve">, </w:t>
      </w:r>
      <w:r w:rsidRPr="003377B9">
        <w:rPr>
          <w:rFonts w:ascii="Times New Roman" w:hAnsi="Times New Roman" w:cs="Times New Roman"/>
          <w:sz w:val="24"/>
          <w:szCs w:val="24"/>
          <w:lang w:val="en-US"/>
        </w:rPr>
        <w:t>CCND</w:t>
      </w:r>
      <w:r w:rsidRPr="003377B9">
        <w:rPr>
          <w:rFonts w:ascii="Times New Roman" w:hAnsi="Times New Roman" w:cs="Times New Roman"/>
          <w:sz w:val="24"/>
          <w:szCs w:val="24"/>
        </w:rPr>
        <w:t xml:space="preserve">1, </w:t>
      </w:r>
      <w:r w:rsidRPr="003377B9">
        <w:rPr>
          <w:rFonts w:ascii="Times New Roman" w:hAnsi="Times New Roman" w:cs="Times New Roman"/>
          <w:sz w:val="24"/>
          <w:szCs w:val="24"/>
          <w:lang w:val="en-US"/>
        </w:rPr>
        <w:t>PTEN</w:t>
      </w:r>
      <w:r w:rsidRPr="003377B9">
        <w:rPr>
          <w:rFonts w:ascii="Times New Roman" w:hAnsi="Times New Roman" w:cs="Times New Roman"/>
          <w:sz w:val="24"/>
          <w:szCs w:val="24"/>
        </w:rPr>
        <w:t xml:space="preserve">, </w:t>
      </w:r>
      <w:r w:rsidRPr="003377B9">
        <w:rPr>
          <w:rFonts w:ascii="Times New Roman" w:hAnsi="Times New Roman" w:cs="Times New Roman"/>
          <w:sz w:val="24"/>
          <w:szCs w:val="24"/>
          <w:lang w:val="en-US"/>
        </w:rPr>
        <w:t>ERBB</w:t>
      </w:r>
      <w:r w:rsidRPr="003377B9">
        <w:rPr>
          <w:rFonts w:ascii="Times New Roman" w:hAnsi="Times New Roman" w:cs="Times New Roman"/>
          <w:sz w:val="24"/>
          <w:szCs w:val="24"/>
        </w:rPr>
        <w:t xml:space="preserve">2, </w:t>
      </w:r>
      <w:r w:rsidRPr="003377B9">
        <w:rPr>
          <w:rFonts w:ascii="Times New Roman" w:hAnsi="Times New Roman" w:cs="Times New Roman"/>
          <w:sz w:val="24"/>
          <w:szCs w:val="24"/>
          <w:lang w:val="en-US"/>
        </w:rPr>
        <w:t>GATA</w:t>
      </w:r>
      <w:r w:rsidRPr="003377B9">
        <w:rPr>
          <w:rFonts w:ascii="Times New Roman" w:hAnsi="Times New Roman" w:cs="Times New Roman"/>
          <w:sz w:val="24"/>
          <w:szCs w:val="24"/>
        </w:rPr>
        <w:t xml:space="preserve">3, </w:t>
      </w:r>
      <w:r w:rsidRPr="003377B9">
        <w:rPr>
          <w:rFonts w:ascii="Times New Roman" w:hAnsi="Times New Roman" w:cs="Times New Roman"/>
          <w:sz w:val="24"/>
          <w:szCs w:val="24"/>
          <w:lang w:val="en-US"/>
        </w:rPr>
        <w:t>RB</w:t>
      </w:r>
      <w:r w:rsidRPr="003377B9">
        <w:rPr>
          <w:rFonts w:ascii="Times New Roman" w:hAnsi="Times New Roman" w:cs="Times New Roman"/>
          <w:sz w:val="24"/>
          <w:szCs w:val="24"/>
        </w:rPr>
        <w:t xml:space="preserve">1, </w:t>
      </w:r>
      <w:r w:rsidRPr="003377B9">
        <w:rPr>
          <w:rFonts w:ascii="Times New Roman" w:hAnsi="Times New Roman" w:cs="Times New Roman"/>
          <w:sz w:val="24"/>
          <w:szCs w:val="24"/>
          <w:lang w:val="en-US"/>
        </w:rPr>
        <w:t>MAP</w:t>
      </w:r>
      <w:r w:rsidRPr="003377B9">
        <w:rPr>
          <w:rFonts w:ascii="Times New Roman" w:hAnsi="Times New Roman" w:cs="Times New Roman"/>
          <w:sz w:val="24"/>
          <w:szCs w:val="24"/>
        </w:rPr>
        <w:t>3</w:t>
      </w:r>
      <w:r w:rsidRPr="003377B9">
        <w:rPr>
          <w:rFonts w:ascii="Times New Roman" w:hAnsi="Times New Roman" w:cs="Times New Roman"/>
          <w:sz w:val="24"/>
          <w:szCs w:val="24"/>
          <w:lang w:val="en-US"/>
        </w:rPr>
        <w:t>K</w:t>
      </w:r>
      <w:r w:rsidRPr="003377B9">
        <w:rPr>
          <w:rFonts w:ascii="Times New Roman" w:hAnsi="Times New Roman" w:cs="Times New Roman"/>
          <w:sz w:val="24"/>
          <w:szCs w:val="24"/>
        </w:rPr>
        <w:t xml:space="preserve">1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{"citationItems":[{"id":"ITEM-1","itemData":{"DOI":"10.1038/nature17676","ISSN":"1476-4687","PMID":"27135926","abstract":"We analysed whole-genome sequences of 560 breast cancers to advance understanding of the driver mutations conferring clonal advantage and the mutational processes generating somatic mutations. We found that 93 protein-coding cancer genes carried probable driver mutations. Some non-coding regions exhibited high mutation frequencies, but most have distinctive structural features probably causing elevated mutation rates and do not contain driver mutations. Mutational signature analysis was extended to genome rearrangements and revealed twelve base substitution and six rearrangement signatures. Three rearrangement signatures, characterized by tandem duplications or deletions, appear associated with defective homologous-recombination-based DNA repair: one with deficient BRCA1 function, another with deficient BRCA1 or BRCA2 function, the cause of the third is unknown. This analysis of all classes of somatic mutation across exons, introns and intergenic regions highlights the repertoire of cancer genes and mutational processes operating, and progresses towards a comprehensive account of the somatic genetic basis of breast cancer.","author":[{"dropping-particle":"","family":"Nik-Zainal","given":"Serena","non-dropping-particle":"","parse-names":false,"suffix":""},{"dropping-particle":"","family":"Davies","given":"Helen","non-dropping-particle":"","parse-names":false,"suffix":""},{"dropping-particle":"","family":"Staaf","given":"Johan","non-dropping-particle":"","parse-names":false,"suffix":""},{"dropping-particle":"","family":"Ramakrishna","given":"Manasa","non-dropping-particle":"","parse-names":false,"suffix":""},{"dropping-particle":"","family":"Glodzik","given":"Dominik","non-dropping-particle":"","parse-names":false,"suffix":""},{"dropping-particle":"","family":"Zou","given":"Xueqing","non-dropping-particle":"","parse-names":false,"suffix":""},{"dropping-particle":"","family":"Martincorena","given":"Inigo","non-dropping-particle":"","parse-names":false,"suffix":""},{"dropping-particle":"","family":"Alexandrov","given":"Ludmil B","non-dropping-particle":"","parse-names":false,"suffix":""},{"dropping-particle":"","family":"Martin","given":"Sancha","non-dropping-particle":"","parse-names":false,"suffix":""},{"dropping-particle":"","family":"Wedge","given":"David C","non-dropping-particle":"","parse-names":false,"suffix":""},{"dropping-particle":"","family":"Loo","given":"Peter","non-dropping-particle":"Van","parse-names":false,"suffix":""},{"dropping-particle":"","family":"Ju","given":"Young Seok","non-dropping-particle":"","parse-names":false,"suffix":""},{"dropping-particle":"","family":"Smid","given":"Marcel","non-dropping-particle":"","parse-names":false,"suffix":""},{"dropping-particle":"","family":"Brinkman","given":"Arie B","non-dropping-particle":"","parse-names":false,"suffix":""},{"dropping-particle":"","family":"Morganella","given":"Sandro","non-dropping-particle":"","parse-names":false,"suffix":""},{"dropping-particle":"","family":"Aure","given":"Miriam R","non-dropping-particle":"","parse-names":false,"suffix":""},{"dropping-particle":"","family":"Lingjærde","given":"Ole Christian","non-dropping-particle":"","parse-names":false,"suffix":""},{"dropping-particle":"","family":"Langerød","given":"Anita","non-dropping-particle":"","parse-names":false,"suffix":""},{"dropping-particle":"","family":"Ringnér","given":"Markus","non-dropping-particle":"","parse-names":false,"suffix":""},{"dropping-particle":"","family":"Ahn","given":"Sung-Min","non-dropping-particle":"","parse-names":false,"suffix":""},{"dropping-particle":"","family":"Boyault","given":"Sandrine","non-dropping-particle":"","parse-names":false,"suffix":""},{"dropping-particle":"","family":"Brock","given":"Jane E","non-dropping-particle":"","parse-names":false,"suffix":""},{"dropping-particle":"","family":"Broeks","given":"Annegien","non-dropping-particle":"","parse-names":false,"suffix":""},{"dropping-particle":"","family":"Butler","given":"Adam","non-dropping-particle":"","parse-names":false,"suffix":""},{"dropping-particle":"","family":"Desmedt","given":"Christine","non-dropping-particle":"","parse-names":false,"suffix":""},{"dropping-particle":"","family":"Dirix","given":"Luc","non-dropping-particle":"","parse-names":false,"suffix":""},{"dropping-particle":"","family":"Dronov","given":"Serge","non-dropping-particle":"","parse-names":false,"suffix":""},{"dropping-particle":"","family":"Fatima","given":"Aquila","non-dropping-particle":"","parse-names":false,"suffix":""},{"dropping-particle":"","family":"Foekens","given":"John A","non-dropping-particle":"","parse-names":false,"suffix":""},{"dropping-particle":"","family":"Gerstung","given":"Moritz","non-dropping-particle":"","parse-names":false,"suffix":""},{"dropping-particle":"","family":"Hooijer","given":"Gerrit K J","non-dropping-particle":"","parse-names":false,"suffix":""},{"dropping-particle":"","family":"Jang","given":"Se Jin","non-dropping-particle":"","parse-names":false,"suffix":""},{"dropping-particle":"","family":"Jones","given":"David R","non-dropping-particle":"","parse-names":false,"suffix":""},{"dropping-particle":"","family":"Kim","given":"Hyung-Yong","non-dropping-particle":"","parse-names":false,"suffix":""},{"dropping-particle":"","family":"King","given":"Tari A","non-dropping-particle":"","parse-names":false,"suffix":""},{"dropping-particle":"","family":"Krishnamurthy","given":"Savitri","non-dropping-particle":"","parse-names":false,"suffix":""},{"dropping-particle":"","family":"Lee","given":"Hee Jin","non-dropping-particle":"","parse-names":false,"suffix":""},{"dropping-particle":"","family":"Lee","given":"Jeong-Yeon","non-dropping-particle":"","parse-names":false,"suffix":""},{"dropping-particle":"","family":"Li","given":"Yilong","non-dropping-particle":"","parse-names":false,"suffix":""},{"dropping-particle":"","family":"McLaren","given":"Stuart","non-dropping-particle":"","parse-names":false,"suffix":""},{"dropping-particle":"","family":"Menzies","given":"Andrew","non-dropping-particle":"","parse-names":false,"suffix":""},{"dropping-particle":"","family":"Mustonen","given":"Ville","non-dropping-particle":"","parse-names":false,"suffix":""},{"dropping-particle":"","family":"O'Meara","given":"Sarah","non-dropping-particle":"","parse-names":false,"suffix":""},{"dropping-particle":"","family":"Pauporté","given":"Iris","non-dropping-particle":"","parse-names":false,"suffix":""},{"dropping-particle":"","family":"Pivot","given":"Xavier","non-dropping-particle":"","parse-names":false,"suffix":""},{"dropping-particle":"","family":"Purdie","given":"Colin A","non-dropping-particle":"","parse-names":false,"suffix":""},{"dropping-particle":"","family":"Raine","given":"Keiran","non-dropping-particle":"","parse-names":false,"suffix":""},{"dropping-particle":"","family":"Ramakrishnan","given":"Kamna","non-dropping-particle":"","parse-names":false,"suffix":""},{"dropping-particle":"","family":"Rodríguez-González","given":"F Germán","non-dropping-particle":"","parse-names":false,"suffix":""},{"dropping-particle":"","family":"Romieu","given":"Gilles","non-dropping-particle":"","parse-names":false,"suffix":""},{"dropping-particle":"","family":"Sieuwerts","given":"Anieta M","non-dropping-particle":"","parse-names":false,"suffix":""},{"dropping-particle":"","family":"Simpson","given":"Peter T","non-dropping-particle":"","parse-names":false,"suffix":""},{"dropping-particle":"","family":"Shepherd","given":"Rebecca","non-dropping-particle":"","parse-names":false,"suffix":""},{"dropping-particle":"","family":"Stebbings","given":"Lucy","non-dropping-particle":"","parse-names":false,"suffix":""},{"dropping-particle":"","family":"Stefansson","given":"Olafur A","non-dropping-particle":"","parse-names":false,"suffix":""},{"dropping-particle":"","family":"Teague","given":"Jon","non-dropping-particle":"","parse-names":false,"suffix":""},{"dropping-particle":"","family":"Tommasi","given":"Stefania","non-dropping-particle":"","parse-names":false,"suffix":""},{"dropping-particle":"","family":"Treilleux","given":"Isabelle","non-dropping-particle":"","parse-names":false,"suffix":""},{"dropping-particle":"","family":"Eynden","given":"Gert G","non-dropping-particle":"Van den","parse-names":false,"suffix":""},{"dropping-particle":"","family":"Vermeulen","given":"Peter","non-dropping-particle":"","parse-names":false,"suffix":""},{"dropping-particle":"","family":"Vincent-Salomon","given":"Anne","non-dropping-particle":"","parse-names":false,"suffix":""},{"dropping-particle":"","family":"Yates","given":"Lucy","non-dropping-particle":"","parse-names":false,"suffix":""},{"dropping-particle":"","family":"Caldas","given":"Carlos","non-dropping-particle":"","parse-names":false,"suffix":""},{"dropping-particle":"","family":"van't Veer","given":"Laura","non-dropping-particle":"","parse-names":false,"suffix":""},{"dropping-particle":"","family":"Tutt","given":"Andrew","non-dropping-particle":"","parse-names":false,"suffix":""},{"dropping-particle":"","family":"Knappskog","given":"Stian","non-dropping-particle":"","parse-names":false,"suffix":""},{"dropping-particle":"","family":"Tan","given":"Benita Kiat Tee","non-dropping-particle":"","parse-names":false,"suffix":""},{"dropping-particle":"","family":"Jonkers","given":"Jos","non-dropping-particle":"","parse-names":false,"suffix":""},{"dropping-particle":"","family":"Borg","given":"Åke","non-dropping-particle":"","parse-names":false,"suffix":""},{"dropping-particle":"","family":"Ueno","given":"Naoto T","non-dropping-particle":"","parse-names":false,"suffix":""},{"dropping-particle":"","family":"Sotiriou","given":"Christos","non-dropping-particle":"","parse-names":false,"suffix":""},{"dropping-particle":"","family":"Viari","given":"Alain","non-dropping-particle":"","parse-names":false,"suffix":""},{"dropping-particle":"","family":"Futreal","given":"P Andrew","non-dropping-particle":"","parse-names":false,"suffix":""},{"dropping-particle":"","family":"Campbell","given":"Peter J","non-dropping-particle":"","parse-names":false,"suffix":""},{"dropping-particle":"","family":"Span","given":"Paul N","non-dropping-particle":"","parse-names":false,"suffix":""},{"dropping-particle":"","family":"Laere","given":"Steven","non-dropping-particle":"Van","parse-names":false,"suffix":""},{"dropping-particle":"","family":"Lakhani","given":"Sunil R","non-dropping-particle":"","parse-names":false,"suffix":""},{"dropping-particle":"","family":"Eyfjord","given":"Jorunn E","non-dropping-particle":"","parse-names":false,"suffix":""},{"dropping-particle":"","family":"Thompson","given":"Alastair M","non-dropping-particle":"","parse-names":false,"suffix":""},{"dropping-particle":"","family":"Birney","given":"Ewan","non-dropping-particle":"","parse-names":false,"suffix":""},{"dropping-particle":"","family":"Stunnenberg","given":"Hendrik G","non-dropping-particle":"","parse-names":false,"suffix":""},{"dropping-particle":"","family":"Vijver","given":"Marc J","non-dropping-particle":"van de","parse-names":false,"suffix":""},{"dropping-particle":"","family":"Martens","given":"John W M","non-dropping-particle":"","parse-names":false,"suffix":""},{"dropping-particle":"","family":"Børresen-Dale","given":"Anne-Lise","non-dropping-particle":"","parse-names":false,"suffix":""},{"dropping-particle":"","family":"Richardson","given":"Andrea L","non-dropping-particle":"","parse-names":false,"suffix":""},{"dropping-particle":"","family":"Kong","given":"Gu","non-dropping-particle":"","parse-names":false,"suffix":""},{"dropping-particle":"","family":"Thomas","given":"Gilles","non-dropping-particle":"","parse-names":false,"suffix":""},{"dropping-particle":"","family":"Stratton","given":"Michael R","non-dropping-particle":"","parse-names":false,"suffix":""}],"container-title":"Nature","id":"ITEM-1","issue":"7605","issued":{"date-parts":[["2016"]]},"page":"47-54","publisher":"Europe PMC Funders","title":"Landscape of somatic mutations in 560 breast cancer whole-genome sequences.","type":"article-journal","volume":"534"},"uris":["http://www.mendeley.com/documents/?uuid=fc2363e9-f341-34ec-9f63-a57fec18906f"]}],"mendeley":{"formattedCitation":"[Nik-Zainal и др., 2016]","plainTextFormattedCitation":"[Nik-Zainal и др., 2016]","previouslyFormattedCitation":"[Nik-Zainal и др., 2016]"},"properties":{"noteIndex":0},"schema":"https://github.com/citation-style-language/schema/raw/master/csl-citation.json"}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[Nik-Zainal и др., 2016]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В другом исследовании также были выявлены нарушения в генах KRAS, ARID1A, CDKN2A, PBRM1, KDM6A, MEN1, FOXP1, USP9X, BAP1 и SMAD4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{"citationItems":[{"id":"ITEM-1","itemData":{"DOI":"10.1038/ncomms11479","ISSN":"2041-1723","PMID":"27161491","abstract":"The genomic landscape of breast cancer is complex, and inter- and intra-tumour heterogeneity are important challenges in treating the disease. In this study, we sequence 173 genes in 2,433 primary breast tumours that have copy number aberration (CNA), gene expression and long-term clinical follow-up data. We identify 40 mutation-driver (Mut-driver) genes, and determine associations between mutations, driver CNA profiles, clinical-pathological parameters and survival. We assess the clonal states of Mut-driver mutations, and estimate levels of intra-tumour heterogeneity using mutant-allele fractions. Associations between PIK3CA mutations and reduced survival are identified in three subgroups of ER-positive cancer (defined by amplification of 17q23, 11q13-14 or 8q24). High levels of intra-tumour heterogeneity are in general associated with a worse outcome, but highly aggressive tumours with 11q13-14 amplification have low levels of intra-tumour heterogeneity. These results emphasize the importance of genome-based stratification of breast cancer, and have important implications for designing therapeutic strategies.","author":[{"dropping-particle":"","family":"Pereira","given":"Bernard","non-dropping-particle":"","parse-names":false,"suffix":""},{"dropping-particle":"","family":"Chin","given":"Suet-Feung","non-dropping-particle":"","parse-names":false,"suffix":""},{"dropping-particle":"","family":"Rueda","given":"Oscar M","non-dropping-particle":"","parse-names":false,"suffix":""},{"dropping-particle":"","family":"Vollan","given":"Hans-Kristian Moen","non-dropping-particle":"","parse-names":false,"suffix":""},{"dropping-particle":"","family":"Provenzano","given":"Elena","non-dropping-particle":"","parse-names":false,"suffix":""},{"dropping-particle":"","family":"Bardwell","given":"Helen A","non-dropping-particle":"","parse-names":false,"suffix":""},{"dropping-particle":"","family":"Pugh","given":"Michelle","non-dropping-particle":"","parse-names":false,"suffix":""},{"dropping-particle":"","family":"Jones","given":"Linda","non-dropping-particle":"","parse-names":false,"suffix":""},{"dropping-particle":"","family":"Russell","given":"Roslin","non-dropping-particle":"","parse-names":false,"suffix":""},{"dropping-particle":"","family":"Sammut","given":"Stephen-John","non-dropping-particle":"","parse-names":false,"suffix":""},{"dropping-particle":"","family":"Tsui","given":"Dana W Y","non-dropping-particle":"","parse-names":false,"suffix":""},{"dropping-particle":"","family":"Liu","given":"Bin","non-dropping-particle":"","parse-names":false,"suffix":""},{"dropping-particle":"","family":"Dawson","given":"Sarah-Jane","non-dropping-particle":"","parse-names":false,"suffix":""},{"dropping-particle":"","family":"Abraham","given":"Jean","non-dropping-particle":"","parse-names":false,"suffix":""},{"dropping-particle":"","family":"Northen","given":"Helen","non-dropping-particle":"","parse-names":false,"suffix":""},{"dropping-particle":"","family":"Peden","given":"John F","non-dropping-particle":"","parse-names":false,"suffix":""},{"dropping-particle":"","family":"Mukherjee","given":"Abhik","non-dropping-particle":"","parse-names":false,"suffix":""},{"dropping-particle":"","family":"Turashvili","given":"Gulisa","non-dropping-particle":"","parse-names":false,"suffix":""},{"dropping-particle":"","family":"Green","given":"Andrew R","non-dropping-particle":"","parse-names":false,"suffix":""},{"dropping-particle":"","family":"McKinney","given":"Steve","non-dropping-particle":"","parse-names":false,"suffix":""},{"dropping-particle":"","family":"Oloumi","given":"Arusha","non-dropping-particle":"","parse-names":false,"suffix":""},{"dropping-particle":"","family":"Shah","given":"Sohrab","non-dropping-particle":"","parse-names":false,"suffix":""},{"dropping-particle":"","family":"Rosenfeld","given":"Nitzan","non-dropping-particle":"","parse-names":false,"suffix":""},{"dropping-particle":"","family":"Murphy","given":"Leigh","non-dropping-particle":"","parse-names":false,"suffix":""},{"dropping-particle":"","family":"Bentley","given":"David R","non-dropping-particle":"","parse-names":false,"suffix":""},{"dropping-particle":"","family":"Ellis","given":"Ian O","non-dropping-particle":"","parse-names":false,"suffix":""},{"dropping-particle":"","family":"Purushotham","given":"Arnie","non-dropping-particle":"","parse-names":false,"suffix":""},{"dropping-particle":"","family":"Pinder","given":"Sarah E","non-dropping-particle":"","parse-names":false,"suffix":""},{"dropping-particle":"","family":"Børresen-Dale","given":"Anne-Lise","non-dropping-particle":"","parse-names":false,"suffix":""},{"dropping-particle":"","family":"Earl","given":"Helena M","non-dropping-particle":"","parse-names":false,"suffix":""},{"dropping-particle":"","family":"Pharoah","given":"Paul D","non-dropping-particle":"","parse-names":false,"suffix":""},{"dropping-particle":"","family":"Ross","given":"Mark T","non-dropping-particle":"","parse-names":false,"suffix":""},{"dropping-particle":"","family":"Aparicio","given":"Samuel","non-dropping-particle":"","parse-names":false,"suffix":""},{"dropping-particle":"","family":"Caldas","given":"Carlos","non-dropping-particle":"","parse-names":false,"suffix":""}],"container-title":"Nature communications","id":"ITEM-1","issued":{"date-parts":[["2016"]]},"page":"11479","publisher":"Nature Publishing Group","title":"The somatic mutation profiles of 2,433 breast cancers refines their genomic and transcriptomic landscapes.","type":"article-journal","volume":"7"},"uris":["http://www.mendeley.com/documents/?uuid=846fa18e-26d5-3868-8a4a-294c45b54d9f"]}],"mendeley":{"formattedCitation":"[Pereira и др., 2016]","plainTextFormattedCitation":"[Pereira и др., 2016]","previouslyFormattedCitation":"[Pereira и др., 2016]"},"properties":{"noteIndex":0},"schema":"https://github.com/citation-style-language/schema/raw/master/csl-citation.json"}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[Pereira и др., 2016]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00375F4F" w14:textId="77777777" w:rsidR="003377B9" w:rsidRPr="003377B9" w:rsidRDefault="003377B9" w:rsidP="003377B9">
      <w:pPr>
        <w:spacing w:line="360" w:lineRule="auto"/>
        <w:rPr>
          <w:rFonts w:ascii="Times New Roman" w:hAnsi="Times New Roman" w:cs="Times New Roman"/>
          <w:sz w:val="24"/>
          <w:szCs w:val="24"/>
        </w:rPr>
      </w:pPr>
      <w:proofErr w:type="spellStart"/>
      <w:r w:rsidRPr="003377B9">
        <w:rPr>
          <w:rFonts w:ascii="Times New Roman" w:hAnsi="Times New Roman" w:cs="Times New Roman"/>
          <w:sz w:val="24"/>
          <w:szCs w:val="24"/>
        </w:rPr>
        <w:t>Люминальные</w:t>
      </w:r>
      <w:proofErr w:type="spellEnd"/>
      <w:r w:rsidRPr="003377B9">
        <w:rPr>
          <w:rFonts w:ascii="Times New Roman" w:hAnsi="Times New Roman" w:cs="Times New Roman"/>
          <w:sz w:val="24"/>
          <w:szCs w:val="24"/>
        </w:rPr>
        <w:t xml:space="preserve"> опухоли (ER</w:t>
      </w:r>
      <w:r w:rsidRPr="003377B9">
        <w:rPr>
          <w:rFonts w:ascii="Times New Roman" w:hAnsi="Times New Roman" w:cs="Times New Roman"/>
          <w:sz w:val="24"/>
          <w:szCs w:val="24"/>
          <w:vertAlign w:val="superscript"/>
        </w:rPr>
        <w:t xml:space="preserve"> +</w:t>
      </w:r>
      <w:r w:rsidRPr="003377B9">
        <w:rPr>
          <w:rFonts w:ascii="Times New Roman" w:hAnsi="Times New Roman" w:cs="Times New Roman"/>
          <w:sz w:val="24"/>
          <w:szCs w:val="24"/>
        </w:rPr>
        <w:t>/ 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характеризуются более разнообразными профилями экспрессии генов. Было показано, что в таких опухолях изменения чаще наблюдались в гене фосфатидилинозитол-3-киназы PIK3CA (45%), а также в генах MAP3K1, GATA3, TP53, CDH1 и MAP2K4, при этом мутации в MAP3K1 и MAP2K4 являлись почти взаимоисключающими по отношению друг к другу. </w:t>
      </w:r>
      <w:proofErr w:type="spellStart"/>
      <w:r w:rsidRPr="003377B9">
        <w:rPr>
          <w:rFonts w:ascii="Times New Roman" w:hAnsi="Times New Roman" w:cs="Times New Roman"/>
          <w:sz w:val="24"/>
          <w:szCs w:val="24"/>
        </w:rPr>
        <w:t>Базальноподобные</w:t>
      </w:r>
      <w:proofErr w:type="spellEnd"/>
      <w:r w:rsidRPr="003377B9">
        <w:rPr>
          <w:rFonts w:ascii="Times New Roman" w:hAnsi="Times New Roman" w:cs="Times New Roman"/>
          <w:sz w:val="24"/>
          <w:szCs w:val="24"/>
        </w:rPr>
        <w:t xml:space="preserve"> опухоли (ER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/HER2</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заметно отличались от </w:t>
      </w:r>
      <w:proofErr w:type="spellStart"/>
      <w:r w:rsidRPr="003377B9">
        <w:rPr>
          <w:rFonts w:ascii="Times New Roman" w:hAnsi="Times New Roman" w:cs="Times New Roman"/>
          <w:sz w:val="24"/>
          <w:szCs w:val="24"/>
        </w:rPr>
        <w:t>люминальных</w:t>
      </w:r>
      <w:proofErr w:type="spellEnd"/>
      <w:r w:rsidRPr="003377B9">
        <w:rPr>
          <w:rFonts w:ascii="Times New Roman" w:hAnsi="Times New Roman" w:cs="Times New Roman"/>
          <w:sz w:val="24"/>
          <w:szCs w:val="24"/>
        </w:rPr>
        <w:t xml:space="preserve">, т.к. в 80% случаев в них обнаруживались мутации в </w:t>
      </w:r>
      <w:proofErr w:type="spellStart"/>
      <w:r w:rsidRPr="003377B9">
        <w:rPr>
          <w:rFonts w:ascii="Times New Roman" w:hAnsi="Times New Roman" w:cs="Times New Roman"/>
          <w:sz w:val="24"/>
          <w:szCs w:val="24"/>
        </w:rPr>
        <w:t>антионкогене</w:t>
      </w:r>
      <w:proofErr w:type="spellEnd"/>
      <w:r w:rsidRPr="003377B9">
        <w:rPr>
          <w:rFonts w:ascii="Times New Roman" w:hAnsi="Times New Roman" w:cs="Times New Roman"/>
          <w:sz w:val="24"/>
          <w:szCs w:val="24"/>
        </w:rPr>
        <w:t xml:space="preserve"> </w:t>
      </w:r>
      <w:r w:rsidRPr="003377B9">
        <w:rPr>
          <w:rFonts w:ascii="Times New Roman" w:hAnsi="Times New Roman" w:cs="Times New Roman"/>
          <w:sz w:val="24"/>
          <w:szCs w:val="24"/>
          <w:lang w:val="en-US"/>
        </w:rPr>
        <w:t>TP</w:t>
      </w:r>
      <w:r w:rsidRPr="003377B9">
        <w:rPr>
          <w:rFonts w:ascii="Times New Roman" w:hAnsi="Times New Roman" w:cs="Times New Roman"/>
          <w:sz w:val="24"/>
          <w:szCs w:val="24"/>
        </w:rPr>
        <w:t xml:space="preserve">53; вторым наиболее часто мутированным геном являлся PIK3CA (9%), остальные нарушения, которые были характерны для </w:t>
      </w:r>
      <w:proofErr w:type="spellStart"/>
      <w:r w:rsidRPr="003377B9">
        <w:rPr>
          <w:rFonts w:ascii="Times New Roman" w:hAnsi="Times New Roman" w:cs="Times New Roman"/>
          <w:sz w:val="24"/>
          <w:szCs w:val="24"/>
        </w:rPr>
        <w:t>люминального</w:t>
      </w:r>
      <w:proofErr w:type="spellEnd"/>
      <w:r w:rsidRPr="003377B9">
        <w:rPr>
          <w:rFonts w:ascii="Times New Roman" w:hAnsi="Times New Roman" w:cs="Times New Roman"/>
          <w:sz w:val="24"/>
          <w:szCs w:val="24"/>
        </w:rPr>
        <w:t xml:space="preserve"> подтипа, не наблюдались в </w:t>
      </w:r>
      <w:proofErr w:type="spellStart"/>
      <w:r w:rsidRPr="003377B9">
        <w:rPr>
          <w:rFonts w:ascii="Times New Roman" w:hAnsi="Times New Roman" w:cs="Times New Roman"/>
          <w:sz w:val="24"/>
          <w:szCs w:val="24"/>
        </w:rPr>
        <w:t>базальноподобных</w:t>
      </w:r>
      <w:proofErr w:type="spellEnd"/>
      <w:r w:rsidRPr="003377B9">
        <w:rPr>
          <w:rFonts w:ascii="Times New Roman" w:hAnsi="Times New Roman" w:cs="Times New Roman"/>
          <w:sz w:val="24"/>
          <w:szCs w:val="24"/>
        </w:rPr>
        <w:t xml:space="preserve"> опухолях.  </w:t>
      </w:r>
      <w:r w:rsidRPr="003377B9">
        <w:rPr>
          <w:rFonts w:ascii="Times New Roman" w:hAnsi="Times New Roman" w:cs="Times New Roman"/>
          <w:sz w:val="24"/>
          <w:szCs w:val="24"/>
          <w:lang w:val="en-US"/>
        </w:rPr>
        <w:t>HER</w:t>
      </w:r>
      <w:r w:rsidRPr="003377B9">
        <w:rPr>
          <w:rFonts w:ascii="Times New Roman" w:hAnsi="Times New Roman" w:cs="Times New Roman"/>
          <w:sz w:val="24"/>
          <w:szCs w:val="24"/>
        </w:rPr>
        <w:t>2-опухоли проявляли промежуточный паттерн экспрессии с</w:t>
      </w:r>
      <w:r w:rsidRPr="003377B9">
        <w:t xml:space="preserve"> </w:t>
      </w:r>
      <w:r w:rsidRPr="003377B9">
        <w:rPr>
          <w:rFonts w:ascii="Times New Roman" w:hAnsi="Times New Roman" w:cs="Times New Roman"/>
          <w:sz w:val="24"/>
          <w:szCs w:val="24"/>
        </w:rPr>
        <w:t xml:space="preserve">высокой частотой встречаемости мутаций как в гене TP53 (72%), так и в PIK3CA (39%)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{"citationItems":[{"id":"ITEM-1","itemData":{"DOI":"10.1038/nature11412","ISSN":"1476-4687","PMID":"23000897","abstract":"We analysed primary breast cancers by genomic DNA copy number arrays, DNA methylation, exome sequencing, messenger RNA arrays, microRNA sequencing and reverse-phase protein arrays. Our ability to integrate information across platforms provided key insights into previously defined gene expression subtypes and demonstrated the existence of four main breast cancer classes when combining data from five platforms, each of which shows significant molecular heterogeneity. Somatic mutations in only three genes (TP53, PIK3CA and GATA3) occurred at &gt;10% incidence across all breast cancers; however, there were numerous subtype-associated and novel gene mutations including the enrichment of specific mutations in GATA3, PIK3CA and MAP3K1 with the luminal A subtype. We identified two novel protein-expression-defined subgroups, possibly produced by stromal/microenvironmental elements, and integrated analyses identified specific signalling pathways dominant in each molecular subtype including a HER2/phosphorylated HER2/EGFR/phosphorylated EGFR signature within the HER2-enriched expression subtype. Comparison of basal-like breast tumours with high-grade serous ovarian tumours showed many molecular commonalities, indicating a related aetiology and similar therapeutic opportunities. The biological finding of the four main breast cancer subtypes caused by different subsets of genetic and epigenetic abnormalities raises the hypothesis that much of the clinically observable plasticity and heterogeneity occurs within, and not across, these major biological subtypes of breast cancer.","author":[{"dropping-particle":"","family":"Cancer Genome Atlas Network","given":"The Cancer Genome Atlas","non-dropping-particle":"","parse-names":false,"suffix":""}],"container-title":"Nature","id":"ITEM-1","issue":"7418","issued":{"date-parts":[["2012","10","4"]]},"page":"61-70","publisher":"NIH Public Access","title":"Comprehensive molecular portraits of human breast tumours.","type":"article-journal","volume":"490"},"uris":["http://www.mendeley.com/documents/?uuid=30eab526-90b8-30c1-b888-783902d76c70"]}],"mendeley":{"formattedCitation":"[Cancer Genome Atlas Network, 2012]","plainTextFormattedCitation":"[Cancer Genome Atlas Network, 2012]","previouslyFormattedCitation":"[Cancer Genome Atlas Network, 2012]"},"properties":{"noteIndex":0},"schema":"https://github.com/citation-style-language/schema/raw/master/csl-citation.json"}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[Cancer Genome Atlas Network, 2012]</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674FF858" w14:textId="5B3665C3" w:rsidR="003377B9" w:rsidRDefault="003377B9" w:rsidP="003377B9">
      <w:pPr>
        <w:spacing w:line="360" w:lineRule="auto"/>
        <w:rPr>
          <w:rFonts w:ascii="Times New Roman" w:hAnsi="Times New Roman" w:cs="Times New Roman"/>
          <w:sz w:val="24"/>
          <w:szCs w:val="24"/>
        </w:rPr>
      </w:pPr>
    </w:p>
    <w:p w14:paraId="50EAC314" w14:textId="77777777" w:rsidR="00F0450B" w:rsidRPr="003377B9" w:rsidRDefault="00F0450B" w:rsidP="003377B9">
      <w:pPr>
        <w:spacing w:line="360" w:lineRule="auto"/>
        <w:rPr>
          <w:rFonts w:ascii="Times New Roman" w:hAnsi="Times New Roman" w:cs="Times New Roman"/>
          <w:sz w:val="24"/>
          <w:szCs w:val="24"/>
        </w:rPr>
      </w:pPr>
    </w:p>
    <w:p w14:paraId="01F72CFA" w14:textId="48AC6CA9" w:rsidR="003377B9" w:rsidRDefault="009A28E4" w:rsidP="00F0450B">
      <w:pPr>
        <w:pStyle w:val="2"/>
        <w:rPr>
          <w:rFonts w:ascii="Times New Roman" w:hAnsi="Times New Roman" w:cs="Times New Roman"/>
          <w:b/>
          <w:color w:val="000000" w:themeColor="text1"/>
          <w:sz w:val="24"/>
          <w:szCs w:val="24"/>
        </w:rPr>
      </w:pPr>
      <w:bookmarkStart w:id="16" w:name="_2.5._Эпигенетические_изменения"/>
      <w:bookmarkEnd w:id="16"/>
      <w:r w:rsidRPr="00F0450B">
        <w:rPr>
          <w:rFonts w:ascii="Times New Roman" w:hAnsi="Times New Roman" w:cs="Times New Roman"/>
          <w:b/>
          <w:color w:val="000000" w:themeColor="text1"/>
          <w:sz w:val="24"/>
          <w:szCs w:val="24"/>
        </w:rPr>
        <w:t>2.5. Эпигенетические изменения при раке молочной железы</w:t>
      </w:r>
    </w:p>
    <w:p w14:paraId="19D1595A" w14:textId="77777777" w:rsidR="00F0450B" w:rsidRPr="00F0450B" w:rsidRDefault="00F0450B" w:rsidP="00F0450B"/>
    <w:p w14:paraId="02852EFE"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Эпигенетические изменения, в частности метилирование ДНК, являются одними из наиболее важных событий, связанных с инициацией и прогрессированием РМЖ. </w:t>
      </w:r>
      <w:r w:rsidRPr="003377B9">
        <w:rPr>
          <w:rFonts w:ascii="Times New Roman" w:hAnsi="Times New Roman" w:cs="Times New Roman"/>
          <w:sz w:val="24"/>
          <w:szCs w:val="24"/>
        </w:rPr>
        <w:lastRenderedPageBreak/>
        <w:t xml:space="preserve">Метилирование ДНК представляет собой ковалентное присоединение </w:t>
      </w:r>
      <w:proofErr w:type="spellStart"/>
      <w:r w:rsidRPr="003377B9">
        <w:rPr>
          <w:rFonts w:ascii="Times New Roman" w:hAnsi="Times New Roman" w:cs="Times New Roman"/>
          <w:sz w:val="24"/>
          <w:szCs w:val="24"/>
        </w:rPr>
        <w:t>метильной</w:t>
      </w:r>
      <w:proofErr w:type="spellEnd"/>
      <w:r w:rsidRPr="003377B9">
        <w:rPr>
          <w:rFonts w:ascii="Times New Roman" w:hAnsi="Times New Roman" w:cs="Times New Roman"/>
          <w:sz w:val="24"/>
          <w:szCs w:val="24"/>
        </w:rPr>
        <w:t xml:space="preserve"> группы к нуклеотиду, обычно к цитозину в составе </w:t>
      </w:r>
      <w:proofErr w:type="spellStart"/>
      <w:r w:rsidRPr="003377B9">
        <w:rPr>
          <w:rFonts w:ascii="Times New Roman" w:hAnsi="Times New Roman" w:cs="Times New Roman"/>
          <w:sz w:val="24"/>
          <w:szCs w:val="24"/>
        </w:rPr>
        <w:t>CpG</w:t>
      </w:r>
      <w:proofErr w:type="spellEnd"/>
      <w:r w:rsidRPr="003377B9">
        <w:rPr>
          <w:rFonts w:ascii="Times New Roman" w:hAnsi="Times New Roman" w:cs="Times New Roman"/>
          <w:sz w:val="24"/>
          <w:szCs w:val="24"/>
        </w:rPr>
        <w:t xml:space="preserve">-пары в позиции С5 </w:t>
      </w:r>
      <w:proofErr w:type="spellStart"/>
      <w:r w:rsidRPr="003377B9">
        <w:rPr>
          <w:rFonts w:ascii="Times New Roman" w:hAnsi="Times New Roman" w:cs="Times New Roman"/>
          <w:sz w:val="24"/>
          <w:szCs w:val="24"/>
        </w:rPr>
        <w:t>цитозинового</w:t>
      </w:r>
      <w:proofErr w:type="spellEnd"/>
      <w:r w:rsidRPr="003377B9">
        <w:rPr>
          <w:rFonts w:ascii="Times New Roman" w:hAnsi="Times New Roman" w:cs="Times New Roman"/>
          <w:sz w:val="24"/>
          <w:szCs w:val="24"/>
        </w:rPr>
        <w:t xml:space="preserve"> кольца. Геном человека обеднен </w:t>
      </w:r>
      <w:proofErr w:type="spellStart"/>
      <w:r w:rsidRPr="003377B9">
        <w:rPr>
          <w:rFonts w:ascii="Times New Roman" w:hAnsi="Times New Roman" w:cs="Times New Roman"/>
          <w:sz w:val="24"/>
          <w:szCs w:val="24"/>
        </w:rPr>
        <w:t>CpG-динуклеотидами</w:t>
      </w:r>
      <w:proofErr w:type="spellEnd"/>
      <w:r w:rsidRPr="003377B9">
        <w:rPr>
          <w:rFonts w:ascii="Times New Roman" w:hAnsi="Times New Roman" w:cs="Times New Roman"/>
          <w:sz w:val="24"/>
          <w:szCs w:val="24"/>
        </w:rPr>
        <w:t xml:space="preserve">, а наибольшая их плотность характерна для небольших кластеров, называемых </w:t>
      </w:r>
      <w:proofErr w:type="spellStart"/>
      <w:r w:rsidRPr="003377B9">
        <w:rPr>
          <w:rFonts w:ascii="Times New Roman" w:hAnsi="Times New Roman" w:cs="Times New Roman"/>
          <w:sz w:val="24"/>
          <w:szCs w:val="24"/>
        </w:rPr>
        <w:t>CpG</w:t>
      </w:r>
      <w:proofErr w:type="spellEnd"/>
      <w:r w:rsidRPr="003377B9">
        <w:rPr>
          <w:rFonts w:ascii="Times New Roman" w:hAnsi="Times New Roman" w:cs="Times New Roman"/>
          <w:sz w:val="24"/>
          <w:szCs w:val="24"/>
        </w:rPr>
        <w:t xml:space="preserve">-островками, которые в большинстве случаев приурочены к </w:t>
      </w:r>
      <w:proofErr w:type="spellStart"/>
      <w:r w:rsidRPr="003377B9">
        <w:rPr>
          <w:rFonts w:ascii="Times New Roman" w:hAnsi="Times New Roman" w:cs="Times New Roman"/>
          <w:sz w:val="24"/>
          <w:szCs w:val="24"/>
        </w:rPr>
        <w:t>промоторным</w:t>
      </w:r>
      <w:proofErr w:type="spellEnd"/>
      <w:r w:rsidRPr="003377B9">
        <w:rPr>
          <w:rFonts w:ascii="Times New Roman" w:hAnsi="Times New Roman" w:cs="Times New Roman"/>
          <w:sz w:val="24"/>
          <w:szCs w:val="24"/>
        </w:rPr>
        <w:t xml:space="preserve"> областям генов. Метилирование промоторов приводит к </w:t>
      </w:r>
      <w:proofErr w:type="spellStart"/>
      <w:r w:rsidRPr="003377B9">
        <w:rPr>
          <w:rFonts w:ascii="Times New Roman" w:hAnsi="Times New Roman" w:cs="Times New Roman"/>
          <w:sz w:val="24"/>
          <w:szCs w:val="24"/>
        </w:rPr>
        <w:t>гетерохроматинизации</w:t>
      </w:r>
      <w:proofErr w:type="spellEnd"/>
      <w:r w:rsidRPr="003377B9">
        <w:rPr>
          <w:rFonts w:ascii="Times New Roman" w:hAnsi="Times New Roman" w:cs="Times New Roman"/>
          <w:sz w:val="24"/>
          <w:szCs w:val="24"/>
        </w:rPr>
        <w:t xml:space="preserve"> («закрытой» конфигурации хроматина) и блокированию процессов транскрипции в данном районе.</w:t>
      </w:r>
      <w:r w:rsidRPr="003377B9">
        <w:t xml:space="preserve"> </w:t>
      </w:r>
      <w:r w:rsidRPr="003377B9">
        <w:rPr>
          <w:rFonts w:ascii="Times New Roman" w:hAnsi="Times New Roman" w:cs="Times New Roman"/>
          <w:sz w:val="24"/>
        </w:rPr>
        <w:t xml:space="preserve">К эпигенетическим изменениям также относят </w:t>
      </w:r>
      <w:r w:rsidRPr="003377B9">
        <w:rPr>
          <w:rFonts w:ascii="Times New Roman" w:hAnsi="Times New Roman" w:cs="Times New Roman"/>
          <w:sz w:val="24"/>
          <w:szCs w:val="24"/>
        </w:rPr>
        <w:t xml:space="preserve">модификации гистонов. </w:t>
      </w:r>
      <w:proofErr w:type="spellStart"/>
      <w:r w:rsidRPr="003377B9">
        <w:rPr>
          <w:rFonts w:ascii="Times New Roman" w:hAnsi="Times New Roman" w:cs="Times New Roman"/>
          <w:sz w:val="24"/>
          <w:szCs w:val="24"/>
        </w:rPr>
        <w:t>Посттрансляционные</w:t>
      </w:r>
      <w:proofErr w:type="spellEnd"/>
      <w:r w:rsidRPr="003377B9">
        <w:rPr>
          <w:rFonts w:ascii="Times New Roman" w:hAnsi="Times New Roman" w:cs="Times New Roman"/>
          <w:sz w:val="24"/>
          <w:szCs w:val="24"/>
        </w:rPr>
        <w:t xml:space="preserve"> модификации </w:t>
      </w:r>
      <w:proofErr w:type="spellStart"/>
      <w:r w:rsidRPr="003377B9">
        <w:rPr>
          <w:rFonts w:ascii="Times New Roman" w:hAnsi="Times New Roman" w:cs="Times New Roman"/>
          <w:sz w:val="24"/>
          <w:szCs w:val="24"/>
        </w:rPr>
        <w:t>гистоновых</w:t>
      </w:r>
      <w:proofErr w:type="spellEnd"/>
      <w:r w:rsidRPr="003377B9">
        <w:rPr>
          <w:rFonts w:ascii="Times New Roman" w:hAnsi="Times New Roman" w:cs="Times New Roman"/>
          <w:sz w:val="24"/>
          <w:szCs w:val="24"/>
        </w:rPr>
        <w:t xml:space="preserve"> белков происходят после трансляции главным образом по </w:t>
      </w:r>
      <w:r w:rsidRPr="003377B9">
        <w:rPr>
          <w:rFonts w:ascii="Times New Roman" w:hAnsi="Times New Roman" w:cs="Times New Roman"/>
          <w:sz w:val="24"/>
          <w:szCs w:val="24"/>
          <w:lang w:val="en-US"/>
        </w:rPr>
        <w:t>N</w:t>
      </w:r>
      <w:r w:rsidRPr="003377B9">
        <w:rPr>
          <w:rFonts w:ascii="Times New Roman" w:hAnsi="Times New Roman" w:cs="Times New Roman"/>
          <w:sz w:val="24"/>
          <w:szCs w:val="24"/>
        </w:rPr>
        <w:t xml:space="preserve">-концевым хвостам гистонов и включают ацетилирование, фосфорилирование, </w:t>
      </w:r>
      <w:proofErr w:type="spellStart"/>
      <w:r w:rsidRPr="003377B9">
        <w:rPr>
          <w:rFonts w:ascii="Times New Roman" w:hAnsi="Times New Roman" w:cs="Times New Roman"/>
          <w:sz w:val="24"/>
          <w:szCs w:val="24"/>
        </w:rPr>
        <w:t>убиквитинирование</w:t>
      </w:r>
      <w:proofErr w:type="spellEnd"/>
      <w:r w:rsidRPr="003377B9">
        <w:rPr>
          <w:rFonts w:ascii="Times New Roman" w:hAnsi="Times New Roman" w:cs="Times New Roman"/>
          <w:sz w:val="24"/>
          <w:szCs w:val="24"/>
        </w:rPr>
        <w:t xml:space="preserve"> или метилирование. Кроме того, к эпигенетическим регуляторам можно отнести белки группы </w:t>
      </w:r>
      <w:proofErr w:type="spellStart"/>
      <w:r w:rsidRPr="003377B9">
        <w:rPr>
          <w:rFonts w:ascii="Times New Roman" w:hAnsi="Times New Roman" w:cs="Times New Roman"/>
          <w:sz w:val="24"/>
          <w:szCs w:val="24"/>
          <w:lang w:val="en-US"/>
        </w:rPr>
        <w:t>Polycomb</w:t>
      </w:r>
      <w:proofErr w:type="spellEnd"/>
      <w:r w:rsidRPr="003377B9">
        <w:rPr>
          <w:rFonts w:ascii="Times New Roman" w:hAnsi="Times New Roman" w:cs="Times New Roman"/>
          <w:sz w:val="24"/>
          <w:szCs w:val="24"/>
        </w:rPr>
        <w:t xml:space="preserve">, которые участвуют в </w:t>
      </w:r>
      <w:proofErr w:type="spellStart"/>
      <w:r w:rsidRPr="003377B9">
        <w:rPr>
          <w:rFonts w:ascii="Times New Roman" w:hAnsi="Times New Roman" w:cs="Times New Roman"/>
          <w:sz w:val="24"/>
          <w:szCs w:val="24"/>
        </w:rPr>
        <w:t>ремоделировании</w:t>
      </w:r>
      <w:proofErr w:type="spellEnd"/>
      <w:r w:rsidRPr="003377B9">
        <w:rPr>
          <w:rFonts w:ascii="Times New Roman" w:hAnsi="Times New Roman" w:cs="Times New Roman"/>
          <w:sz w:val="24"/>
          <w:szCs w:val="24"/>
        </w:rPr>
        <w:t xml:space="preserve"> хроматина, и малые </w:t>
      </w:r>
      <w:proofErr w:type="spellStart"/>
      <w:r w:rsidRPr="003377B9">
        <w:rPr>
          <w:rFonts w:ascii="Times New Roman" w:hAnsi="Times New Roman" w:cs="Times New Roman"/>
          <w:sz w:val="24"/>
          <w:szCs w:val="24"/>
        </w:rPr>
        <w:t>некодирующие</w:t>
      </w:r>
      <w:proofErr w:type="spellEnd"/>
      <w:r w:rsidRPr="003377B9">
        <w:rPr>
          <w:rFonts w:ascii="Times New Roman" w:hAnsi="Times New Roman" w:cs="Times New Roman"/>
          <w:sz w:val="24"/>
          <w:szCs w:val="24"/>
        </w:rPr>
        <w:t xml:space="preserve"> РНК, которые контролируют экспрессию генов путем деградации их мРНК, а также могут связываться с промоторами генов и вызывать их инактивацию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{"citationItems":[{"id":"ITEM-1","itemData":{"DOI":"10.1016/j.semcancer.2009.02.007","ISSN":"1096-3650","PMID":"19429480","abstract":"Epigenetic alterations of the genome such as DNA promoter methylation and chromatin remodeling play an important role in tumorigenesis. Recent findings indicate epigenetic modifications as key factors in breast carcinogenesis. These modifications are quite appealing as targets for preventative care and therapeutics because of their potential for reversal. Future medical care for breast cancer patients will likely depend upon a better understanding of the roles epigenetic modifications play in carcinogenesis. Here, we discuss the importance of epigenetics in breast cancer detection, prognosis, and therapy with an emphasis on mechanisms and epigenetic contributions to field cancerization effects.","author":[{"dropping-particle":"","family":"Dworkin","given":"Amy M","non-dropping-particle":"","parse-names":false,"suffix":""},{"dropping-particle":"","family":"Huang","given":"Tim H-M","non-dropping-particle":"","parse-names":false,"suffix":""},{"dropping-particle":"","family":"Toland","given":"Amanda Ewart","non-dropping-particle":"","parse-names":false,"suffix":""}],"container-title":"Seminars in cancer biology","id":"ITEM-1","issue":"3","issued":{"date-parts":[["2009","6"]]},"page":"165-71","publisher":"NIH Public Access","title":"Epigenetic alterations in the breast: Implications for breast cancer detection, prognosis and treatment.","type":"article-journal","volume":"19"},"uris":["http://www.mendeley.com/documents/?uuid=8a2b5996-ed7b-3ea8-99d0-619b69bf4d6b"]}],"mendeley":{"formattedCitation":"[Dworkin, Huang, Toland, 2009]","plainTextFormattedCitation":"[Dworkin, Huang, Toland, 2009]","previouslyFormattedCitation":"[Dworkin, Huang, Toland, 2009]"},"properties":{"noteIndex":0},"schema":"https://github.com/citation-style-language/schema/raw/master/csl-citation.json"}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[Dworkin, Huang, Toland, 2009]</w:t>
      </w:r>
      <w:r w:rsidRPr="003377B9">
        <w:rPr>
          <w:rFonts w:ascii="Times New Roman" w:hAnsi="Times New Roman" w:cs="Times New Roman"/>
          <w:sz w:val="24"/>
          <w:szCs w:val="24"/>
        </w:rPr>
        <w:fldChar w:fldCharType="end"/>
      </w:r>
    </w:p>
    <w:p w14:paraId="4A687448"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Метилирование ДНК может служить связующим звеном между геномом и окружающей средой.</w:t>
      </w:r>
      <w:r w:rsidRPr="003377B9">
        <w:t xml:space="preserve"> </w:t>
      </w:r>
      <w:r w:rsidRPr="003377B9">
        <w:rPr>
          <w:rFonts w:ascii="Times New Roman" w:hAnsi="Times New Roman" w:cs="Times New Roman"/>
          <w:sz w:val="24"/>
          <w:szCs w:val="24"/>
        </w:rPr>
        <w:t xml:space="preserve">Интересно, что факторы, которые могут модулироваться окружающей средой, например, изменения уровня эстрогена, могут вызывать метилирование ДНК, что, в свою очередь, увеличивает риск развития заболевания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{"citationItems":[{"id":"ITEM-1","itemData":{"DOI":"10.4161/epi.27688","ISSN":"1559-2308","PMID":"24434785","abstract":"Epigenetic modifications introduce an additional layer of regulation that drastically expands the instructional capability of the human genome. The regulatory consequences of DNA methylation is context dependent; it can induce, enhance, and suppress gene expression, or have no effect on gene regulation. Therefore, it is essential to account for the genomic location of its occurrence and the protein factors it associates with to improve our understanding of its function and effects. Here, we use ENCODE ChIP-seq and DNase I hypersensitivity data, along with large-scale breast cancer genomic data from The Cancer Genome Atlas (TCGA) to computationally dissect the intricacies of DNA methylation in regulation of cancer transcriptomes. In particular, we identified a relationship between estrogen receptor α (ERα) activity and DNA methylation patterning in breast cancer. We found compelling evidence that methylation status of DNA sequences at ERα binding sites is tightly coupled with ERα activity. Furthermore, we predicted several transcription factors including FOXA1, GATA1, and SUZ12 to be associated with breast cancer by examining the methylation status of their binding sites in breast cancer. Lastly, we determine that methylated CpGs highly correlated with gene expression are enriched in regions 1kb or more downstream of TSSs, suggesting more significant regulatory roles for CpGs distal to gene TSSs. Our study provides novel insights into the role of ERα in breast cancers.","author":[{"dropping-particle":"","family":"Ung","given":"Matthew","non-dropping-particle":"","parse-names":false,"suffix":""},{"dropping-particle":"","family":"Ma","given":"Xiaotu","non-dropping-particle":"","parse-names":false,"suffix":""},{"dropping-particle":"","family":"Johnson","given":"Kevin C","non-dropping-particle":"","parse-names":false,"suffix":""},{"dropping-particle":"","family":"Christensen","given":"Brock C","non-dropping-particle":"","parse-names":false,"suffix":""},{"dropping-particle":"","family":"Cheng","given":"Chao","non-dropping-particle":"","parse-names":false,"suffix":""}],"container-title":"Epigenetics","id":"ITEM-1","issue":"4","issued":{"date-parts":[["2014","4"]]},"page":"523-32","publisher":"Taylor &amp; Francis","title":"Effect of estrogen receptor α binding on functional DNA methylation in breast cancer.","type":"article-journal","volume":"9"},"uris":["http://www.mendeley.com/documents/?uuid=6a3b1015-ed4b-344c-806b-764974738045"]}],"mendeley":{"formattedCitation":"[Ung и др., 2014]","plainTextFormattedCitation":"[Ung и др., 2014]","previouslyFormattedCitation":"[Ung и др., 2014]"},"properties":{"noteIndex":0},"schema":"https://github.com/citation-style-language/schema/raw/master/csl-citation.json"}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[Ung и др., 2014]</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На клеточной культуре РМЖ было показано, что гиперметилирование гена рецептора прогестерона (</w:t>
      </w:r>
      <w:r w:rsidRPr="003377B9">
        <w:rPr>
          <w:rFonts w:ascii="Times New Roman" w:hAnsi="Times New Roman" w:cs="Times New Roman"/>
          <w:sz w:val="24"/>
          <w:szCs w:val="24"/>
          <w:lang w:val="en-US"/>
        </w:rPr>
        <w:t>PR</w:t>
      </w:r>
      <w:r w:rsidRPr="003377B9">
        <w:rPr>
          <w:rFonts w:ascii="Times New Roman" w:hAnsi="Times New Roman" w:cs="Times New Roman"/>
          <w:sz w:val="24"/>
          <w:szCs w:val="24"/>
        </w:rPr>
        <w:t xml:space="preserve">) не наблюдается в нормальных тканях и в </w:t>
      </w:r>
      <w:r w:rsidRPr="003377B9">
        <w:rPr>
          <w:rFonts w:ascii="Times New Roman" w:hAnsi="Times New Roman" w:cs="Times New Roman"/>
          <w:sz w:val="24"/>
          <w:szCs w:val="24"/>
          <w:lang w:val="en-US"/>
        </w:rPr>
        <w:t>PR</w:t>
      </w:r>
      <w:r w:rsidRPr="003377B9">
        <w:rPr>
          <w:rFonts w:ascii="Times New Roman" w:hAnsi="Times New Roman" w:cs="Times New Roman"/>
          <w:sz w:val="24"/>
          <w:szCs w:val="24"/>
          <w:vertAlign w:val="superscript"/>
        </w:rPr>
        <w:t xml:space="preserve">+ </w:t>
      </w:r>
      <w:r w:rsidRPr="003377B9">
        <w:rPr>
          <w:rFonts w:ascii="Times New Roman" w:hAnsi="Times New Roman" w:cs="Times New Roman"/>
          <w:sz w:val="24"/>
          <w:szCs w:val="24"/>
        </w:rPr>
        <w:t xml:space="preserve">опухолях, но встречается в 40% </w:t>
      </w:r>
      <w:r w:rsidRPr="003377B9">
        <w:rPr>
          <w:rFonts w:ascii="Times New Roman" w:hAnsi="Times New Roman" w:cs="Times New Roman"/>
          <w:sz w:val="24"/>
          <w:szCs w:val="24"/>
          <w:lang w:val="en-US"/>
        </w:rPr>
        <w:t>PR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опухолях. Аналогично, обширное метилирование </w:t>
      </w:r>
      <w:proofErr w:type="spellStart"/>
      <w:r w:rsidRPr="003377B9">
        <w:rPr>
          <w:rFonts w:ascii="Times New Roman" w:hAnsi="Times New Roman" w:cs="Times New Roman"/>
          <w:sz w:val="24"/>
          <w:szCs w:val="24"/>
        </w:rPr>
        <w:t>CpG</w:t>
      </w:r>
      <w:proofErr w:type="spellEnd"/>
      <w:r w:rsidRPr="003377B9">
        <w:rPr>
          <w:rFonts w:ascii="Times New Roman" w:hAnsi="Times New Roman" w:cs="Times New Roman"/>
          <w:sz w:val="24"/>
          <w:szCs w:val="24"/>
        </w:rPr>
        <w:t>-островков гена рецептора эстрогена (</w:t>
      </w:r>
      <w:r w:rsidRPr="003377B9">
        <w:rPr>
          <w:rFonts w:ascii="Times New Roman" w:hAnsi="Times New Roman" w:cs="Times New Roman"/>
          <w:sz w:val="24"/>
          <w:szCs w:val="24"/>
          <w:lang w:val="en-US"/>
        </w:rPr>
        <w:t>ER</w:t>
      </w:r>
      <w:r w:rsidRPr="003377B9">
        <w:rPr>
          <w:rFonts w:ascii="Times New Roman" w:hAnsi="Times New Roman" w:cs="Times New Roman"/>
          <w:sz w:val="24"/>
          <w:szCs w:val="24"/>
        </w:rPr>
        <w:t xml:space="preserve">) в 25% случаев ассоциировано с </w:t>
      </w:r>
      <w:r w:rsidRPr="003377B9">
        <w:rPr>
          <w:rFonts w:ascii="Times New Roman" w:hAnsi="Times New Roman" w:cs="Times New Roman"/>
          <w:sz w:val="24"/>
          <w:szCs w:val="24"/>
          <w:lang w:val="en-US"/>
        </w:rPr>
        <w:t>ER</w:t>
      </w:r>
      <w:r w:rsidRPr="003377B9">
        <w:rPr>
          <w:rFonts w:ascii="Times New Roman" w:hAnsi="Times New Roman" w:cs="Times New Roman"/>
          <w:sz w:val="24"/>
          <w:szCs w:val="24"/>
          <w:vertAlign w:val="superscript"/>
        </w:rPr>
        <w:t xml:space="preserve">- </w:t>
      </w:r>
      <w:r w:rsidRPr="003377B9">
        <w:rPr>
          <w:rFonts w:ascii="Times New Roman" w:hAnsi="Times New Roman" w:cs="Times New Roman"/>
          <w:sz w:val="24"/>
          <w:szCs w:val="24"/>
        </w:rPr>
        <w:t xml:space="preserve">опухолями, но не характерно для  </w:t>
      </w:r>
      <w:r w:rsidRPr="003377B9">
        <w:rPr>
          <w:rFonts w:ascii="Times New Roman" w:hAnsi="Times New Roman" w:cs="Times New Roman"/>
          <w:sz w:val="24"/>
          <w:szCs w:val="24"/>
          <w:lang w:val="en-US"/>
        </w:rPr>
        <w:t>ER</w:t>
      </w:r>
      <w:r w:rsidRPr="003377B9">
        <w:rPr>
          <w:rFonts w:ascii="Times New Roman" w:hAnsi="Times New Roman" w:cs="Times New Roman"/>
          <w:sz w:val="24"/>
          <w:szCs w:val="24"/>
          <w:vertAlign w:val="superscript"/>
        </w:rPr>
        <w:t>+</w:t>
      </w:r>
      <w:r w:rsidRPr="003377B9">
        <w:rPr>
          <w:rFonts w:ascii="Times New Roman" w:hAnsi="Times New Roman" w:cs="Times New Roman"/>
          <w:sz w:val="24"/>
          <w:szCs w:val="24"/>
        </w:rPr>
        <w:t xml:space="preserve"> и нормальных тканей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{"citationItems":[{"id":"ITEM-1","itemData":{"ISSN":"1078-0432","PMID":"9816234","abstract":"Hormonal factors have a profound influence on the development, treatment, and outcome of breast cancer. The absence of steroid hormone receptors is highly correlated with resistance to antihormonal treatments. Work in cultured human breast cancer cell lines has shown that the absence of estrogen receptor (ER) gene expression in ER- cells is associated with extensive methylation of the ER gene 5' CpG island, and treatment with agents that demethylate the ER gene CpG island results in the production of functional ER protein. The current study shows that CpG islands in the 5' region of the ER and progesterone receptor (PR) genes are methylated in a significant fraction of primary human breast cancer tissues. The ER CpG island is methylated at the methylation-sensitive NotI restriction site in 9 of 39 (25%) of primary ER- breast cancers but remains unmethylated in 53 ER+ breast cancers and 9 normal breast specimens. Three methylation-sensitive restriction sites in the PR gene CpG island are not methylated in normal breast specimens and PR+ human breast cancers but are hypermethylated in 40% of PR- human breast tumors. These data demonstrate that methylation of the ER and PR gene CpG islands is associated with the lack of ER and PR gene expression in a significant fraction of human breast cancers.","author":[{"dropping-particle":"","family":"Lapidus","given":"R G","non-dropping-particle":"","parse-names":false,"suffix":""},{"dropping-particle":"","family":"Ferguson","given":"A T","non-dropping-particle":"","parse-names":false,"suffix":""},{"dropping-particle":"","family":"Ottaviano","given":"Y L","non-dropping-particle":"","parse-names":false,"suffix":""},{"dropping-particle":"","family":"Parl","given":"F F","non-dropping-particle":"","parse-names":false,"suffix":""},{"dropping-particle":"","family":"Smith","given":"H S","non-dropping-particle":"","parse-names":false,"suffix":""},{"dropping-particle":"","family":"Weitzman","given":"S A","non-dropping-particle":"","parse-names":false,"suffix":""},{"dropping-particle":"","family":"Baylin","given":"S B","non-dropping-particle":"","parse-names":false,"suffix":""},{"dropping-particle":"","family":"Issa","given":"J P","non-dropping-particle":"","parse-names":false,"suffix":""},{"dropping-particle":"","family":"Davidson","given":"N E","non-dropping-particle":"","parse-names":false,"suffix":""}],"container-title":"Clinical cancer research : an official journal of the American Association for Cancer Research","id":"ITEM-1","issue":"5","issued":{"date-parts":[["1996","5"]]},"page":"805-10","title":"Methylation of estrogen and progesterone receptor gene 5' CpG islands correlates with lack of estrogen and progesterone receptor gene expression in breast tumors.","type":"article-journal","volume":"2"},"uris":["http://www.mendeley.com/documents/?uuid=5b59b018-0448-32d5-9ba2-3385dbbfed92"]}],"mendeley":{"formattedCitation":"[Lapidus и др., 1996]","plainTextFormattedCitation":"[Lapidus и др., 1996]","previouslyFormattedCitation":"[Lapidus и др., 1996]"},"properties":{"noteIndex":0},"schema":"https://github.com/citation-style-language/schema/raw/master/csl-citation.json"}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[Lapidus и др., 1996]</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Соматические мутации в гене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 редко встречаются при спорадическом РМЖ, но в 9–13% этих опухолей обнаруживают аберрантное метилирование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 Карциномы молочной железы с метилированием </w:t>
      </w:r>
      <w:r w:rsidRPr="003377B9">
        <w:rPr>
          <w:rFonts w:ascii="Times New Roman" w:hAnsi="Times New Roman" w:cs="Times New Roman"/>
          <w:sz w:val="24"/>
          <w:szCs w:val="24"/>
          <w:lang w:val="en-US"/>
        </w:rPr>
        <w:t>BRCA</w:t>
      </w:r>
      <w:r w:rsidRPr="003377B9">
        <w:rPr>
          <w:rFonts w:ascii="Times New Roman" w:hAnsi="Times New Roman" w:cs="Times New Roman"/>
          <w:sz w:val="24"/>
          <w:szCs w:val="24"/>
        </w:rPr>
        <w:t xml:space="preserve">1 также показывают высокую частоту метилирования промотора гена </w:t>
      </w:r>
      <w:r w:rsidRPr="003377B9">
        <w:rPr>
          <w:rFonts w:ascii="Times New Roman" w:hAnsi="Times New Roman" w:cs="Times New Roman"/>
          <w:sz w:val="24"/>
          <w:szCs w:val="24"/>
          <w:lang w:val="en-US"/>
        </w:rPr>
        <w:t>ER</w:t>
      </w:r>
      <w:r w:rsidRPr="003377B9">
        <w:rPr>
          <w:rFonts w:ascii="Times New Roman" w:hAnsi="Times New Roman" w:cs="Times New Roman"/>
          <w:sz w:val="24"/>
          <w:szCs w:val="24"/>
        </w:rPr>
        <w:t xml:space="preserve">.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{"citationItems":[{"id":"ITEM-1","itemData":{"DOI":"10.2147/TACG.S13226","ISSN":"1178-704X","PMID":"23776375","abstract":"Breast cancer is the most common cancer among women, accounting for about 30% of all cancers. In contrast, breast cancer is a rare disease in men, accounting for less than 1% of all cancers. Up to 10% of all breast cancers are hereditary forms, caused by inherited germ-line mutations in \"high-penetrance,\" \"moderate-penetrance,\" and \"low-penetrance\" breast cancer susceptibility genes. The remaining 90% of breast cancers are due to acquired somatic genetic and epigenetic alterations. A heterogeneous set of somatic alterations, including mutations and gene amplification, are reported to be involved in the etiology of breast cancer. Promoter hypermethylation of genes involved in DNA repair and hormone-mediated cell signaling, as well as altered expression of micro RNAs predicted to regulate key breast cancer genes, play an equally important role as genetic factors in development of breast cancer. Elucidation of the inherited and acquired genetic and epigenetic alterations involved in breast cancer may not only clarify molecular pathways involved in the development and progression of breast cancer itself, but may also have an important clinical and therapeutic impact on improving the management of patients with the disease.","author":[{"dropping-particle":"","family":"Rizzolo","given":"Piera","non-dropping-particle":"","parse-names":false,"suffix":""},{"dropping-particle":"","family":"Silvestri","given":"Valentina","non-dropping-particle":"","parse-names":false,"suffix":""},{"dropping-particle":"","family":"Falchetti","given":"Mario","non-dropping-particle":"","parse-names":false,"suffix":""},{"dropping-particle":"","family":"Ottini","given":"Laura","non-dropping-particle":"","parse-names":false,"suffix":""}],"container-title":"The application of clinical genetics","id":"ITEM-1","issued":{"date-parts":[["2011"]]},"page":"145-58","publisher":"Dove Press","title":"Inherited and acquired alterations in development of breast cancer.","type":"article-journal","volume":"4"},"uris":["http://www.mendeley.com/documents/?uuid=bd9afeb3-8e59-34de-b279-184c791d052c"]}],"mendeley":{"formattedCitation":"[Rizzolo и др., 2011]","plainTextFormattedCitation":"[Rizzolo и др., 2011]","previouslyFormattedCitation":"[Rizzolo и др., 2011]"},"properties":{"noteIndex":0},"schema":"https://github.com/citation-style-language/schema/raw/master/csl-citation.json"}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[Rizzolo и др., 2011]</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Гиперметилирование </w:t>
      </w:r>
      <w:r w:rsidRPr="003377B9">
        <w:rPr>
          <w:rFonts w:ascii="Times New Roman" w:hAnsi="Times New Roman" w:cs="Times New Roman"/>
          <w:sz w:val="24"/>
          <w:szCs w:val="24"/>
          <w:lang w:val="en-US"/>
        </w:rPr>
        <w:t>CpG</w:t>
      </w:r>
      <w:r w:rsidRPr="003377B9">
        <w:rPr>
          <w:rFonts w:ascii="Times New Roman" w:hAnsi="Times New Roman" w:cs="Times New Roman"/>
          <w:sz w:val="24"/>
          <w:szCs w:val="24"/>
        </w:rPr>
        <w:t xml:space="preserve">-островков в раковых тканях часто ассоциировано с генами, участвующими в уклонении от апоптоза (RASSF1A, HOXA5, TWIST1), в контроле клеточного цикла (CCND2, p16, RARβ), в тканевой инвазии и метастазировании (CDH1)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{"citationItems":[{"id":"ITEM-1","itemData":{"DOI":"10.2147/TACG.S13226","ISSN":"1178-704X","PMID":"23776375","abstract":"Breast cancer is the most common cancer among women, accounting for about 30% of all cancers. In contrast, breast cancer is a rare disease in men, accounting for less than 1% of all cancers. Up to 10% of all breast cancers are hereditary forms, caused by inherited germ-line mutations in \"high-penetrance,\" \"moderate-penetrance,\" and \"low-penetrance\" breast cancer susceptibility genes. The remaining 90% of breast cancers are due to acquired somatic genetic and epigenetic alterations. A heterogeneous set of somatic alterations, including mutations and gene amplification, are reported to be involved in the etiology of breast cancer. Promoter hypermethylation of genes involved in DNA repair and hormone-mediated cell signaling, as well as altered expression of micro RNAs predicted to regulate key breast cancer genes, play an equally important role as genetic factors in development of breast cancer. Elucidation of the inherited and acquired genetic and epigenetic alterations involved in breast cancer may not only clarify molecular pathways involved in the development and progression of breast cancer itself, but may also have an important clinical and therapeutic impact on improving the management of patients with the disease.","author":[{"dropping-particle":"","family":"Rizzolo","given":"Piera","non-dropping-particle":"","parse-names":false,"suffix":""},{"dropping-particle":"","family":"Silvestri","given":"Valentina","non-dropping-particle":"","parse-names":false,"suffix":""},{"dropping-particle":"","family":"Falchetti","given":"Mario","non-dropping-particle":"","parse-names":false,"suffix":""},{"dropping-particle":"","family":"Ottini","given":"Laura","non-dropping-particle":"","parse-names":false,"suffix":""}],"container-title":"The application of clinical genetics","id":"ITEM-1","issued":{"date-parts":[["2011"]]},"page":"145-58","publisher":"Dove Press","title":"Inherited and acquired alterations in development of breast cancer.","type":"article-journal","volume":"4"},"uris":["http://www.mendeley.com/documents/?uuid=bd9afeb3-8e59-34de-b279-184c791d052c"]}],"mendeley":{"formattedCitation":"[Rizzolo и др., 2011]","plainTextFormattedCitation":"[Rizzolo и др., 2011]","previouslyFormattedCitation":"[Rizzolo и др., 2011]"},"properties":{"noteIndex":0},"schema":"https://github.com/citation-style-language/schema/raw/master/csl-citation.json"}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[Rizzolo и др., 2011]</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Метилирование гена RASSF1A важно для выявления РМЖ, т.к. тесно связано с метастазированием, размером опухоли и повышенным относительным риском смерти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{"citationItems":[{"id":"ITEM-1","itemData":{"ISSN":"0008-5472","PMID":"14633683","abstract":"Changes in the status of DNA methylation are one of the most common molecular alterations in human neoplasia. Because it is possible to detect these epigenetic alterations in the bloodstream of patients, we investigated whether aberrant DNA methylation in patient pretherapeutic sera is of prognostic significance in breast cancer. Using MethyLight, a high-throughput DNA methylation assay, we analyzed 39 genes in a gene evaluation set, consisting of 10 sera from metastasized patients, 26 patients with primary breast cancer, and 10 control patients. To determine the prognostic value of genes identified within the gene evaluation set, we finally analyzed pretreatment sera of 24 patients having had no adjuvant treatment (training set) to determine their prognostic value. An independent test set consisting of 62 patients was then used to test the validity of genes and combinations of genes, which in the training set were found to be good prognostic markers. In the gene evaluation set we identified five genes (ESR1, APC, HSD17B4, HIC1, and RASSF1A). In the training set, patients with methylated serum DNA for RASSF1A and/or APC had the worst prognosis (P &lt; 0.001). This finding was confirmed by analyzing serum samples from the independent test set (P = 0.007). When analyzing all 86 of the investigated patients, multivariate analysis showed methylated RASSF1A and/or APC serum DNA to be independently associated with poor outcome, with a relative risk for death of 5.7. DNA methylation of particular genes in pretherapeutic sera of breast cancer patients, especially of RASSF1A/APC, is more powerful than standard prognostic parameters.","author":[{"dropping-particle":"","family":"Müller","given":"Hannes M","non-dropping-particle":"","parse-names":false,"suffix":""},{"dropping-particle":"","family":"Widschwendter","given":"Andreas","non-dropping-particle":"","parse-names":false,"suffix":""},{"dropping-particle":"","family":"Fiegl","given":"Heidi","non-dropping-particle":"","parse-names":false,"suffix":""},{"dropping-particle":"","family":"Ivarsson","given":"Lennart","non-dropping-particle":"","parse-names":false,"suffix":""},{"dropping-particle":"","family":"Goebel","given":"Georg","non-dropping-particle":"","parse-names":false,"suffix":""},{"dropping-particle":"","family":"Perkmann","given":"Elisabeth","non-dropping-particle":"","parse-names":false,"suffix":""},{"dropping-particle":"","family":"Marth","given":"Christian","non-dropping-particle":"","parse-names":false,"suffix":""},{"dropping-particle":"","family":"Widschwendter","given":"Martin","non-dropping-particle":"","parse-names":false,"suffix":""}],"container-title":"Cancer research","id":"ITEM-1","issue":"22","issued":{"date-parts":[["2003","11","15"]]},"page":"7641-5","title":"DNA methylation in serum of breast cancer patients: an independent prognostic marker.","type":"article-journal","volume":"63"},"uris":["http://www.mendeley.com/documents/?uuid=8b2477af-8d39-3267-8273-cd33707b5f46"]}],"mendeley":{"formattedCitation":"[Müller и др., 2003]","plainTextFormattedCitation":"[Müller и др., 2003]","previouslyFormattedCitation":"[Müller и др., 2003]"},"properties":{"noteIndex":0},"schema":"https://github.com/citation-style-language/schema/raw/master/csl-citation.json"}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[Müller и др., 2003]</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Эпигенетические изменения в этом гене могут использоваться в качестве маркера ответа на </w:t>
      </w:r>
      <w:proofErr w:type="spellStart"/>
      <w:r w:rsidRPr="003377B9">
        <w:rPr>
          <w:rFonts w:ascii="Times New Roman" w:hAnsi="Times New Roman" w:cs="Times New Roman"/>
          <w:sz w:val="24"/>
          <w:szCs w:val="24"/>
        </w:rPr>
        <w:t>адъювантную</w:t>
      </w:r>
      <w:proofErr w:type="spellEnd"/>
      <w:r w:rsidRPr="003377B9">
        <w:rPr>
          <w:rFonts w:ascii="Times New Roman" w:hAnsi="Times New Roman" w:cs="Times New Roman"/>
          <w:sz w:val="24"/>
          <w:szCs w:val="24"/>
        </w:rPr>
        <w:t xml:space="preserve"> терапию </w:t>
      </w:r>
      <w:proofErr w:type="spellStart"/>
      <w:r w:rsidRPr="003377B9">
        <w:rPr>
          <w:rFonts w:ascii="Times New Roman" w:hAnsi="Times New Roman" w:cs="Times New Roman"/>
          <w:sz w:val="24"/>
          <w:szCs w:val="24"/>
        </w:rPr>
        <w:t>тамоксифеном</w:t>
      </w:r>
      <w:proofErr w:type="spellEnd"/>
      <w:r w:rsidRPr="003377B9">
        <w:rPr>
          <w:rFonts w:ascii="Times New Roman" w:hAnsi="Times New Roman" w:cs="Times New Roman"/>
          <w:sz w:val="24"/>
          <w:szCs w:val="24"/>
        </w:rPr>
        <w:t xml:space="preserve">. Появление метилирования ДНК после операции (во время терапии </w:t>
      </w:r>
      <w:proofErr w:type="spellStart"/>
      <w:r w:rsidRPr="003377B9">
        <w:rPr>
          <w:rFonts w:ascii="Times New Roman" w:hAnsi="Times New Roman" w:cs="Times New Roman"/>
          <w:sz w:val="24"/>
          <w:szCs w:val="24"/>
        </w:rPr>
        <w:t>тамоксифеном</w:t>
      </w:r>
      <w:proofErr w:type="spellEnd"/>
      <w:r w:rsidRPr="003377B9">
        <w:rPr>
          <w:rFonts w:ascii="Times New Roman" w:hAnsi="Times New Roman" w:cs="Times New Roman"/>
          <w:sz w:val="24"/>
          <w:szCs w:val="24"/>
        </w:rPr>
        <w:t xml:space="preserve">) </w:t>
      </w:r>
      <w:r w:rsidRPr="003377B9">
        <w:rPr>
          <w:rFonts w:ascii="Times New Roman" w:hAnsi="Times New Roman" w:cs="Times New Roman"/>
          <w:sz w:val="24"/>
          <w:szCs w:val="24"/>
        </w:rPr>
        <w:lastRenderedPageBreak/>
        <w:t xml:space="preserve">указывает на устойчивость опухоли к лекарству, тогда как его исчезновение говорит о положительном ответе на терапию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{"citationItems":[{"id":"ITEM-1","itemData":{"DOI":"10.1158/0008-5472.CAN-04-2438","ISSN":"0008-5472","PMID":"15734995","abstract":"Adjuvant systemic therapy (a strategy that targets potential disseminated tumor cells after complete removal of the tumor) has clearly improved survival of patients with cancer. To date, no tool is available to monitor efficacy of these therapies, unless distant metastases arise, a situation that unavoidably leads to death. We analyzed RASSF1A DNA methylation in pretherapeutic sera and serum samples collected 1 year after surgery from 148 patients with breast cancer who were receiving adjuvant tamoxifen; 19.6% and 22.3% of patients with breast cancer showed RASSF1A DNA methylation in their pretherapeutic and 1-year-after serum samples, respectively. RASSF1A methylation 1 year after primary surgery (and during adjuvant tamoxifen therapy) was an independent predictor of poor outcome, with a relative risk (95% confidence interval) for relapse of 5.1 (1.3-19.8) and for death of 6.9 (1.9-25.9). Measurement of serum DNA methylation allows adjuvant systemic treatment to be monitored for efficacy: disappearance of RASSF1A DNA methylation in serum throughout treatment with tamoxifen indicates a response, whereas persistence or new appearance means resistance to adjuvant tamoxifen treatment. It remains to be seen whether modifications made in adjuvant therapeutic strategies based on detection of circulating nucleic acids will improve survival as well as quality of life.","author":[{"dropping-particle":"","family":"Fiegl","given":"Heidi","non-dropping-particle":"","parse-names":false,"suffix":""},{"dropping-particle":"","family":"Millinger","given":"Simone","non-dropping-particle":"","parse-names":false,"suffix":""},{"dropping-particle":"","family":"Mueller-Holzner","given":"Elisabeth","non-dropping-particle":"","parse-names":false,"suffix":""},{"dropping-particle":"","family":"Marth","given":"Christian","non-dropping-particle":"","parse-names":false,"suffix":""},{"dropping-particle":"","family":"Ensinger","given":"Christian","non-dropping-particle":"","parse-names":false,"suffix":""},{"dropping-particle":"","family":"Berger","given":"Andreas","non-dropping-particle":"","parse-names":false,"suffix":""},{"dropping-particle":"","family":"Klocker","given":"Helmut","non-dropping-particle":"","parse-names":false,"suffix":""},{"dropping-particle":"","family":"Goebel","given":"Georg","non-dropping-particle":"","parse-names":false,"suffix":""},{"dropping-particle":"","family":"Widschwendter","given":"Martin","non-dropping-particle":"","parse-names":false,"suffix":""}],"container-title":"Cancer Research","id":"ITEM-1","issue":"4","issued":{"date-parts":[["2005","2","15"]]},"page":"1141-1145","title":"Circulating Tumor-Specific DNA: A Marker for Monitoring Efficacy of Adjuvant Therapy in Cancer Patients","type":"article-journal","volume":"65"},"uris":["http://www.mendeley.com/documents/?uuid=780326f3-150e-38e7-b094-5751bada40e4"]}],"mendeley":{"formattedCitation":"[Fiegl и др., 2005]","plainTextFormattedCitation":"[Fiegl и др., 2005]","previouslyFormattedCitation":"[Fiegl и др., 2005]"},"properties":{"noteIndex":0},"schema":"https://github.com/citation-style-language/schema/raw/master/csl-citation.json"}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[Fiegl и др., 2005]</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2441CCDD"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Раковые и нормальные ткани могут значительно отличаться по уровню экспрессии </w:t>
      </w:r>
      <w:proofErr w:type="spellStart"/>
      <w:r w:rsidRPr="003377B9">
        <w:rPr>
          <w:rFonts w:ascii="Times New Roman" w:hAnsi="Times New Roman" w:cs="Times New Roman"/>
          <w:sz w:val="24"/>
          <w:szCs w:val="24"/>
        </w:rPr>
        <w:t>миРНК</w:t>
      </w:r>
      <w:proofErr w:type="spellEnd"/>
      <w:r w:rsidRPr="003377B9">
        <w:rPr>
          <w:rFonts w:ascii="Times New Roman" w:hAnsi="Times New Roman" w:cs="Times New Roman"/>
          <w:sz w:val="24"/>
          <w:szCs w:val="24"/>
        </w:rPr>
        <w:t xml:space="preserve">.  В исследовании 2005 года были идентифицированы специфические </w:t>
      </w:r>
      <w:proofErr w:type="spellStart"/>
      <w:r w:rsidRPr="003377B9">
        <w:rPr>
          <w:rFonts w:ascii="Times New Roman" w:hAnsi="Times New Roman" w:cs="Times New Roman"/>
          <w:sz w:val="24"/>
          <w:szCs w:val="24"/>
        </w:rPr>
        <w:t>миРНК</w:t>
      </w:r>
      <w:proofErr w:type="spellEnd"/>
      <w:r w:rsidRPr="003377B9">
        <w:rPr>
          <w:rFonts w:ascii="Times New Roman" w:hAnsi="Times New Roman" w:cs="Times New Roman"/>
          <w:sz w:val="24"/>
          <w:szCs w:val="24"/>
        </w:rPr>
        <w:t xml:space="preserve"> с аберрантной экспрессией при РМЖ, в частности, в опухолевых клетках наблюдалось значительное подавление miR-12b, miR-145, miR-21 и miR-155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{"citationItems":[{"id":"ITEM-1","itemData":{"DOI":"10.1158/0008-5472.CAN-05-1783","ISSN":"0008-5472","PMID":"16103053","abstract":"MicroRNAs (miRNAs) are a class of small noncoding RNAs that control gene expression by targeting mRNAs and triggering either translation repression or RNA degradation. Their aberrant expression may be involved in human diseases, including cancer. Indeed, miRNA aberrant expression has been previously found in human chronic lymphocytic leukemias, where miRNA signatures were associated with specific clinicobiological features. Here, we show that, compared with normal breast tissue, miRNAs are also aberrantly expressed in human breast cancer. The overall miRNA expression could clearly separate normal versus cancer tissues, with the most significantly deregulated miRNAs being mir-125b, mir-145, mir-21 , and mir-155 . Results were confirmed by microarray and Northern blot analyses. We could identify miRNAs whose expression was correlated with specific breast cancer biopathologic features, such as estrogen and progesterone receptor expression, tumor stage, vascular invasion, or proliferation index.","author":[{"dropping-particle":"V.","family":"Iorio","given":"Marilena","non-dropping-particle":"","parse-names":false,"suffix":""},{"dropping-particle":"","family":"Ferracin","given":"Manuela","non-dropping-particle":"","parse-names":false,"suffix":""},{"dropping-particle":"","family":"Liu","given":"Chang-Gong","non-dropping-particle":"","parse-names":false,"suffix":""},{"dropping-particle":"","family":"Veronese","given":"Angelo","non-dropping-particle":"","parse-names":false,"suffix":""},{"dropping-particle":"","family":"Spizzo","given":"Riccardo","non-dropping-particle":"","parse-names":false,"suffix":""},{"dropping-particle":"","family":"Sabbioni","given":"Silvia","non-dropping-particle":"","parse-names":false,"suffix":""},{"dropping-particle":"","family":"Magri","given":"Eros","non-dropping-particle":"","parse-names":false,"suffix":""},{"dropping-particle":"","family":"Pedriali","given":"Massimo","non-dropping-particle":"","parse-names":false,"suffix":""},{"dropping-particle":"","family":"Fabbri","given":"Muller","non-dropping-particle":"","parse-names":false,"suffix":""},{"dropping-particle":"","family":"Campiglio","given":"Manuela","non-dropping-particle":"","parse-names":false,"suffix":""},{"dropping-particle":"","family":"Ménard","given":"Sylvie","non-dropping-particle":"","parse-names":false,"suffix":""},{"dropping-particle":"","family":"Palazzo","given":"Juan P.","non-dropping-particle":"","parse-names":false,"suffix":""},{"dropping-particle":"","family":"Rosenberg","given":"Anne","non-dropping-particle":"","parse-names":false,"suffix":""},{"dropping-particle":"","family":"Musiani","given":"Piero","non-dropping-particle":"","parse-names":false,"suffix":""},{"dropping-particle":"","family":"Volinia","given":"Stefano","non-dropping-particle":"","parse-names":false,"suffix":""},{"dropping-particle":"","family":"Nenci","given":"Italo","non-dropping-particle":"","parse-names":false,"suffix":""},{"dropping-particle":"","family":"Calin","given":"George A.","non-dropping-particle":"","parse-names":false,"suffix":""},{"dropping-particle":"","family":"Querzoli","given":"Patrizia","non-dropping-particle":"","parse-names":false,"suffix":""},{"dropping-particle":"","family":"Negrini","given":"Massimo","non-dropping-particle":"","parse-names":false,"suffix":""},{"dropping-particle":"","family":"Croce","given":"Carlo M.","non-dropping-particle":"","parse-names":false,"suffix":""}],"container-title":"Cancer Research","id":"ITEM-1","issue":"16","issued":{"date-parts":[["2005","8","15"]]},"page":"7065-7070","publisher":"American Association for Cancer Research","title":"MicroRNA Gene Expression Deregulation in Human Breast Cancer","type":"article-journal","volume":"65"},"uris":["http://www.mendeley.com/documents/?uuid=5f03f6fd-8a79-38ae-9206-fd0f18259c78"]}],"mendeley":{"formattedCitation":"[Iorio и др., 2005]","plainTextFormattedCitation":"[Iorio и др., 2005]","previouslyFormattedCitation":"[Iorio и др., 2005]"},"properties":{"noteIndex":0},"schema":"https://github.com/citation-style-language/schema/raw/master/csl-citation.json"}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[Iorio и др., 2005]</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В другой работе изменение экспрессии наблюдали для девяти </w:t>
      </w:r>
      <w:proofErr w:type="spellStart"/>
      <w:r w:rsidRPr="003377B9">
        <w:rPr>
          <w:rFonts w:ascii="Times New Roman" w:hAnsi="Times New Roman" w:cs="Times New Roman"/>
          <w:sz w:val="24"/>
          <w:szCs w:val="24"/>
        </w:rPr>
        <w:t>миРНК</w:t>
      </w:r>
      <w:proofErr w:type="spellEnd"/>
      <w:r w:rsidRPr="003377B9">
        <w:rPr>
          <w:rFonts w:ascii="Times New Roman" w:hAnsi="Times New Roman" w:cs="Times New Roman"/>
          <w:sz w:val="24"/>
          <w:szCs w:val="24"/>
        </w:rPr>
        <w:t xml:space="preserve"> при </w:t>
      </w:r>
      <w:proofErr w:type="spellStart"/>
      <w:r w:rsidRPr="003377B9">
        <w:rPr>
          <w:rFonts w:ascii="Times New Roman" w:hAnsi="Times New Roman" w:cs="Times New Roman"/>
          <w:sz w:val="24"/>
          <w:szCs w:val="24"/>
        </w:rPr>
        <w:t>протоковой</w:t>
      </w:r>
      <w:proofErr w:type="spellEnd"/>
      <w:r w:rsidRPr="003377B9">
        <w:rPr>
          <w:rFonts w:ascii="Times New Roman" w:hAnsi="Times New Roman" w:cs="Times New Roman"/>
          <w:sz w:val="24"/>
          <w:szCs w:val="24"/>
        </w:rPr>
        <w:t xml:space="preserve"> карциноме </w:t>
      </w:r>
      <w:proofErr w:type="spellStart"/>
      <w:r w:rsidRPr="003377B9">
        <w:rPr>
          <w:rFonts w:ascii="Times New Roman" w:hAnsi="Times New Roman" w:cs="Times New Roman"/>
          <w:sz w:val="24"/>
          <w:szCs w:val="24"/>
        </w:rPr>
        <w:t>in</w:t>
      </w:r>
      <w:proofErr w:type="spellEnd"/>
      <w:r w:rsidRPr="003377B9">
        <w:rPr>
          <w:rFonts w:ascii="Times New Roman" w:hAnsi="Times New Roman" w:cs="Times New Roman"/>
          <w:sz w:val="24"/>
          <w:szCs w:val="24"/>
        </w:rPr>
        <w:t xml:space="preserve"> </w:t>
      </w:r>
      <w:proofErr w:type="spellStart"/>
      <w:r w:rsidRPr="003377B9">
        <w:rPr>
          <w:rFonts w:ascii="Times New Roman" w:hAnsi="Times New Roman" w:cs="Times New Roman"/>
          <w:sz w:val="24"/>
          <w:szCs w:val="24"/>
        </w:rPr>
        <w:t>situ</w:t>
      </w:r>
      <w:proofErr w:type="spellEnd"/>
      <w:r w:rsidRPr="003377B9">
        <w:rPr>
          <w:rFonts w:ascii="Times New Roman" w:hAnsi="Times New Roman" w:cs="Times New Roman"/>
          <w:sz w:val="24"/>
          <w:szCs w:val="24"/>
        </w:rPr>
        <w:t xml:space="preserve"> (DCIS) по сравнению с инвазивной карциномой молочной железы.</w:t>
      </w:r>
      <w:r w:rsidRPr="003377B9">
        <w:t xml:space="preserve"> </w:t>
      </w:r>
      <w:r w:rsidRPr="003377B9">
        <w:rPr>
          <w:rFonts w:ascii="Times New Roman" w:hAnsi="Times New Roman" w:cs="Times New Roman"/>
          <w:sz w:val="24"/>
          <w:szCs w:val="24"/>
        </w:rPr>
        <w:t xml:space="preserve">Три из этих </w:t>
      </w:r>
      <w:proofErr w:type="spellStart"/>
      <w:r w:rsidRPr="003377B9">
        <w:rPr>
          <w:rFonts w:ascii="Times New Roman" w:hAnsi="Times New Roman" w:cs="Times New Roman"/>
          <w:sz w:val="24"/>
          <w:szCs w:val="24"/>
        </w:rPr>
        <w:t>миРНК</w:t>
      </w:r>
      <w:proofErr w:type="spellEnd"/>
      <w:r w:rsidRPr="003377B9">
        <w:rPr>
          <w:rFonts w:ascii="Times New Roman" w:hAnsi="Times New Roman" w:cs="Times New Roman"/>
          <w:sz w:val="24"/>
          <w:szCs w:val="24"/>
        </w:rPr>
        <w:t xml:space="preserve"> (let-7d, miR-210, miR-221) были подавлены при переходе от нормальной ткани к DCIS и впоследствии активированы при переходе от DCIS к инвазивной карциноме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{"citationItems":[{"id":"ITEM-1","itemData":{"DOI":"10.1073/pnas.1200010109","ISSN":"1091-6490","PMID":"22315424","abstract":"The transition from ductal carcinoma in situ to invasive ductal carcinoma is a key event in breast cancer progression that is still not well understood. To discover the microRNAs regulating this critical transition, we used 80 biopsies from invasive ductal carcinoma, 8 from ductal carcinoma in situ, and 6 from normal breast. We selected them from a recently published deep-sequencing dataset [Farazi TA, et al. (2011) Cancer Res 71:4443-4453]. The microRNA profile established for the normal breast to ductal carcinoma in situ transition was largely maintained in the in situ to invasive ductal carcinoma transition. Nevertheless, a nine-microRNA signature was identified that differentiated invasive from in situ carcinoma. Specifically, let-7d, miR-210, and -221 were down-regulated in the in situ and up-regulated in the invasive transition, thus featuring an expression reversal along the cancer progression path. Additionally, we identified microRNAs for overall survival and time to metastasis. Five noncoding genes were associated with both prognostic signatures--miR-210, -21, -106b*, -197, and let-7i, with miR-210 the only one also involved in the invasive transition. To pinpoint critical cellular functions affected in the invasive transition, we identified the protein coding genes with inversely related profiles to miR-210: BRCA1, FANCD, FANCF, PARP1, E-cadherin, and Rb1 were all activated in the in situ and down-regulated in the invasive carcinoma. Additionally, we detected differential splicing isoforms with special features, including a truncated EGFR lacking the kinase domain and overexpressed only in ductal carcinoma in situ.","author":[{"dropping-particle":"","family":"Volinia","given":"Stefano","non-dropping-particle":"","parse-names":false,"suffix":""},{"dropping-particle":"","family":"Galasso","given":"Marco","non-dropping-particle":"","parse-names":false,"suffix":""},{"dropping-particle":"","family":"Sana","given":"Maria Elena","non-dropping-particle":"","parse-names":false,"suffix":""},{"dropping-particle":"","family":"Wise","given":"Timothy F","non-dropping-particle":"","parse-names":false,"suffix":""},{"dropping-particle":"","family":"Palatini","given":"Jeff","non-dropping-particle":"","parse-names":false,"suffix":""},{"dropping-particle":"","family":"Huebner","given":"Kay","non-dropping-particle":"","parse-names":false,"suffix":""},{"dropping-particle":"","family":"Croce","given":"Carlo M","non-dropping-particle":"","parse-names":false,"suffix":""}],"container-title":"Proceedings of the National Academy of Sciences of the United States of America","id":"ITEM-1","issue":"8","issued":{"date-parts":[["2012","2","21"]]},"page":"3024-9","publisher":"National Academy of Sciences","title":"Breast cancer signatures for invasiveness and prognosis defined by deep sequencing of microRNA.","type":"article-journal","volume":"109"},"uris":["http://www.mendeley.com/documents/?uuid=0fce6b10-a666-3941-b94a-8642d63e6f75"]}],"mendeley":{"formattedCitation":"[Volinia и др., 2012]","plainTextFormattedCitation":"[Volinia и др., 2012]","previouslyFormattedCitation":"[Volinia и др., 2012]"},"properties":{"noteIndex":0},"schema":"https://github.com/citation-style-language/schema/raw/master/csl-citation.json"}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[Volinia и др., 2012]</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w:t>
      </w:r>
    </w:p>
    <w:p w14:paraId="0B5CFCE6" w14:textId="77777777" w:rsidR="003377B9" w:rsidRPr="003377B9" w:rsidRDefault="003377B9" w:rsidP="003377B9">
      <w:pPr>
        <w:spacing w:line="360" w:lineRule="auto"/>
        <w:rPr>
          <w:rFonts w:ascii="Times New Roman" w:hAnsi="Times New Roman" w:cs="Times New Roman"/>
          <w:sz w:val="24"/>
          <w:szCs w:val="24"/>
        </w:rPr>
      </w:pPr>
      <w:r w:rsidRPr="003377B9">
        <w:rPr>
          <w:rFonts w:ascii="Times New Roman" w:hAnsi="Times New Roman" w:cs="Times New Roman"/>
          <w:sz w:val="24"/>
          <w:szCs w:val="24"/>
        </w:rPr>
        <w:t xml:space="preserve">Было показано, что изменения в паттернах ацетилирования и метилирования гистонов могут быть связаны с развитием РМЖ. Умеренные или низкие уровни ацетилирования лизина (H3K9ac, H3K18ac и H4K12ac), метилирования лизина (H3K4me2 и H4K20me3) и аргинина (H4R3me2) наблюдались в карциномах с неблагоприятным прогнозом для пациентов. В большинстве опухолей был выявлен низкий уровень ацетилирования 16 лизина гистона 4 (H4K16ac) или его отсутствие, что позволяет рассматривать это изменения как маркер для раннего обнаружения РМЖ. Напротив, нормальный эпителий молочной железы или опухоли с хорошими прогностическими характеристиками, как правило, имели относительно более высокие уровни данных модификаций хроматина </w:t>
      </w:r>
      <w:r w:rsidRPr="003377B9">
        <w:rPr>
          <w:rFonts w:ascii="Times New Roman" w:hAnsi="Times New Roman" w:cs="Times New Roman"/>
          <w:sz w:val="24"/>
          <w:szCs w:val="24"/>
        </w:rPr>
        <w:fldChar w:fldCharType="begin" w:fldLock="1"/>
      </w:r>
      <w:r w:rsidRPr="003377B9">
        <w:rPr>
          <w:rFonts w:ascii="Times New Roman" w:hAnsi="Times New Roman" w:cs="Times New Roman"/>
          <w:sz w:val="24"/>
          <w:szCs w:val="24"/>
        </w:rPr>
        <w:instrText>ADDIN CSL_CITATION {"citationItems":[{"id":"ITEM-1","itemData":{"DOI":"10.1158/0008-5472.CAN-08-3907","ISSN":"0008-5472","PMID":"19366799","abstract":"Post-translational histone modifications are known to be altered in cancer cells, and loss of selected histone acetylation and methylation marks has recently been shown to predict patient outcome in human carcinoma. Immunohistochemistry was used to detect a series of histone lysine acetylation (H3K9ac, H3K18ac, H4K12ac, and H4K16ac), lysine methylation (H3K4me2 and H4K20me3), and arginine methylation (H4R3me2) marks in a well-characterized series of human breast carcinomas (n = 880). Tissue staining intensities were assessed using blinded semiquantitative scoring. Validation studies were done using immunofluorescence staining and Western blotting. Our analyses revealed low or absent H4K16ac in the majority of breast cancer cases (78.9%), suggesting that this alteration may represent an early sign of breast cancer. There was a highly significant correlation between histone modifications status, tumor biomarker phenotype, and clinical outcome, where high relative levels of global histone acetylation and methylation were associated with a favorable prognosis and detected almost exclusively in luminal-like breast tumors (93%). Moderate to low levels of lysine acetylation (H3K9ac, H3K18ac, and H4K12ac), lysine (H3K4me2 and H4K20me3), and arginine methylation (H4R3me2) were observed in carcinomas of poorer prognostic subtypes, including basal carcinomas and HER-2-positive tumors. Clustering analysis identified three groups of histone displaying distinct pattern in breast cancer, which have distinct relationships to known prognostic factors and clinical outcome. This study identifies the presence of variations in global levels of histone marks in different grades, morphologic types, and phenotype classes of invasive breast cancer and shows that these differences have clinical significance.","author":[{"dropping-particle":"","family":"Elsheikh","given":"Somaia E.","non-dropping-particle":"","parse-names":false,"suffix":""},{"dropping-particle":"","family":"Green","given":"Andrew R.","non-dropping-particle":"","parse-names":false,"suffix":""},{"dropping-particle":"","family":"Rakha","given":"Emad A.","non-dropping-particle":"","parse-names":false,"suffix":""},{"dropping-particle":"","family":"Powe","given":"Des G.","non-dropping-particle":"","parse-names":false,"suffix":""},{"dropping-particle":"","family":"Ahmed","given":"Rabab A.","non-dropping-particle":"","parse-names":false,"suffix":""},{"dropping-particle":"","family":"Collins","given":"Hilary M.","non-dropping-particle":"","parse-names":false,"suffix":""},{"dropping-particle":"","family":"Soria","given":"Daniele","non-dropping-particle":"","parse-names":false,"suffix":""},{"dropping-particle":"","family":"Garibaldi","given":"Jonathan M.","non-dropping-particle":"","parse-names":false,"suffix":""},{"dropping-particle":"","family":"Paish","given":"Claire E.","non-dropping-particle":"","parse-names":false,"suffix":""},{"dropping-particle":"","family":"Ammar","given":"Amr A.","non-dropping-particle":"","parse-names":false,"suffix":""},{"dropping-particle":"","family":"Grainge","given":"Matthew J.","non-dropping-particle":"","parse-names":false,"suffix":""},{"dropping-particle":"","family":"Ball","given":"Graham R.","non-dropping-particle":"","parse-names":false,"suffix":""},{"dropping-particle":"","family":"Abdelghany","given":"Magdy K.","non-dropping-particle":"","parse-names":false,"suffix":""},{"dropping-particle":"","family":"Martinez-Pomares","given":"Luisa","non-dropping-particle":"","parse-names":false,"suffix":""},{"dropping-particle":"","family":"Heery","given":"David M.","non-dropping-particle":"","parse-names":false,"suffix":""},{"dropping-particle":"","family":"Ellis","given":"Ian O.","non-dropping-particle":"","parse-names":false,"suffix":""}],"container-title":"Cancer Research","id":"ITEM-1","issue":"9","issued":{"date-parts":[["2009","5","1"]]},"page":"3802-3809","publisher":"American Association for Cancer Research","title":"Global Histone Modifications in Breast Cancer Correlate with Tumor Phenotypes, Prognostic Factors, and Patient Outcome","type":"article-journal","volume":"69"},"uris":["http://www.mendeley.com/documents/?uuid=e1113883-79d2-3fb7-8222-9f5b8612a703"]}],"mendeley":{"formattedCitation":"[Elsheikh и др., 2009]","plainTextFormattedCitation":"[Elsheikh и др., 2009]","previouslyFormattedCitation":"[Elsheikh и др., 2009]"},"properties":{"noteIndex":0},"schema":"https://github.com/citation-style-language/schema/raw/master/csl-citation.json"}</w:instrText>
      </w:r>
      <w:r w:rsidRPr="003377B9">
        <w:rPr>
          <w:rFonts w:ascii="Times New Roman" w:hAnsi="Times New Roman" w:cs="Times New Roman"/>
          <w:sz w:val="24"/>
          <w:szCs w:val="24"/>
        </w:rPr>
        <w:fldChar w:fldCharType="separate"/>
      </w:r>
      <w:r w:rsidRPr="003377B9">
        <w:rPr>
          <w:rFonts w:ascii="Times New Roman" w:hAnsi="Times New Roman" w:cs="Times New Roman"/>
          <w:noProof/>
          <w:sz w:val="24"/>
          <w:szCs w:val="24"/>
        </w:rPr>
        <w:t>[Elsheikh и др., 2009]</w:t>
      </w:r>
      <w:r w:rsidRPr="003377B9">
        <w:rPr>
          <w:rFonts w:ascii="Times New Roman" w:hAnsi="Times New Roman" w:cs="Times New Roman"/>
          <w:sz w:val="24"/>
          <w:szCs w:val="24"/>
        </w:rPr>
        <w:fldChar w:fldCharType="end"/>
      </w:r>
      <w:r w:rsidRPr="003377B9">
        <w:rPr>
          <w:rFonts w:ascii="Times New Roman" w:hAnsi="Times New Roman" w:cs="Times New Roman"/>
          <w:sz w:val="24"/>
          <w:szCs w:val="24"/>
        </w:rPr>
        <w:t xml:space="preserve">. </w:t>
      </w:r>
    </w:p>
    <w:p w14:paraId="095EC964" w14:textId="77777777" w:rsidR="003377B9" w:rsidRPr="003377B9" w:rsidRDefault="003377B9" w:rsidP="003377B9">
      <w:pPr>
        <w:spacing w:line="360" w:lineRule="auto"/>
        <w:rPr>
          <w:rFonts w:ascii="Times New Roman" w:hAnsi="Times New Roman" w:cs="Times New Roman"/>
          <w:sz w:val="24"/>
          <w:szCs w:val="24"/>
        </w:rPr>
      </w:pPr>
    </w:p>
    <w:p w14:paraId="5EAE815E" w14:textId="77777777" w:rsidR="003377B9" w:rsidRPr="003377B9" w:rsidRDefault="003377B9" w:rsidP="003377B9">
      <w:pPr>
        <w:spacing w:line="360" w:lineRule="auto"/>
        <w:rPr>
          <w:rFonts w:ascii="Times New Roman" w:hAnsi="Times New Roman" w:cs="Times New Roman"/>
          <w:sz w:val="24"/>
          <w:szCs w:val="24"/>
        </w:rPr>
      </w:pPr>
    </w:p>
    <w:p w14:paraId="67A5D06F" w14:textId="5B9B0962" w:rsidR="003377B9" w:rsidRDefault="009A28E4" w:rsidP="00F0450B">
      <w:pPr>
        <w:pStyle w:val="2"/>
        <w:rPr>
          <w:rFonts w:ascii="Times New Roman" w:hAnsi="Times New Roman" w:cs="Times New Roman"/>
          <w:b/>
          <w:color w:val="000000" w:themeColor="text1"/>
          <w:sz w:val="24"/>
        </w:rPr>
      </w:pPr>
      <w:bookmarkStart w:id="17" w:name="_2.6._Структура_и"/>
      <w:bookmarkStart w:id="18" w:name="_Hlk8576120"/>
      <w:bookmarkEnd w:id="17"/>
      <w:r w:rsidRPr="00F0450B">
        <w:rPr>
          <w:rFonts w:ascii="Times New Roman" w:hAnsi="Times New Roman" w:cs="Times New Roman"/>
          <w:b/>
          <w:color w:val="000000" w:themeColor="text1"/>
          <w:sz w:val="24"/>
        </w:rPr>
        <w:t xml:space="preserve">2.6. </w:t>
      </w:r>
      <w:r w:rsidR="003377B9" w:rsidRPr="00F0450B">
        <w:rPr>
          <w:rFonts w:ascii="Times New Roman" w:hAnsi="Times New Roman" w:cs="Times New Roman"/>
          <w:b/>
          <w:color w:val="000000" w:themeColor="text1"/>
          <w:sz w:val="24"/>
        </w:rPr>
        <w:t xml:space="preserve">Структура и функции белка </w:t>
      </w:r>
      <w:r w:rsidR="003377B9" w:rsidRPr="00F0450B">
        <w:rPr>
          <w:rFonts w:ascii="Times New Roman" w:hAnsi="Times New Roman" w:cs="Times New Roman"/>
          <w:b/>
          <w:color w:val="000000" w:themeColor="text1"/>
          <w:sz w:val="24"/>
          <w:lang w:val="en-US"/>
        </w:rPr>
        <w:t>BASP</w:t>
      </w:r>
      <w:r w:rsidR="003377B9" w:rsidRPr="00F0450B">
        <w:rPr>
          <w:rFonts w:ascii="Times New Roman" w:hAnsi="Times New Roman" w:cs="Times New Roman"/>
          <w:b/>
          <w:color w:val="000000" w:themeColor="text1"/>
          <w:sz w:val="24"/>
        </w:rPr>
        <w:t>1</w:t>
      </w:r>
    </w:p>
    <w:p w14:paraId="65C3EE5C" w14:textId="77777777" w:rsidR="00F0450B" w:rsidRPr="00F0450B" w:rsidRDefault="00F0450B" w:rsidP="00F0450B"/>
    <w:bookmarkEnd w:id="18"/>
    <w:p w14:paraId="5F3A11A2" w14:textId="0A23F0F3" w:rsidR="003377B9" w:rsidRPr="003377B9" w:rsidRDefault="003377B9" w:rsidP="003377B9">
      <w:pPr>
        <w:spacing w:line="360" w:lineRule="auto"/>
        <w:rPr>
          <w:rFonts w:ascii="Times New Roman" w:hAnsi="Times New Roman" w:cs="Times New Roman"/>
          <w:sz w:val="24"/>
        </w:rPr>
      </w:pPr>
      <w:r w:rsidRPr="003377B9">
        <w:rPr>
          <w:rFonts w:ascii="Times New Roman" w:hAnsi="Times New Roman" w:cs="Times New Roman"/>
          <w:sz w:val="24"/>
        </w:rPr>
        <w:t xml:space="preserve">Белок </w:t>
      </w:r>
      <w:r w:rsidRPr="003377B9">
        <w:rPr>
          <w:rFonts w:ascii="Times New Roman" w:hAnsi="Times New Roman" w:cs="Times New Roman"/>
          <w:sz w:val="24"/>
          <w:lang w:val="en-US"/>
        </w:rPr>
        <w:t>BASP</w:t>
      </w:r>
      <w:r w:rsidRPr="003377B9">
        <w:rPr>
          <w:rFonts w:ascii="Times New Roman" w:hAnsi="Times New Roman" w:cs="Times New Roman"/>
          <w:sz w:val="24"/>
        </w:rPr>
        <w:t xml:space="preserve">1 (CAP-23, NAP-22) является неструктурированным </w:t>
      </w:r>
      <w:proofErr w:type="spellStart"/>
      <w:r w:rsidRPr="003377B9">
        <w:rPr>
          <w:rFonts w:ascii="Times New Roman" w:hAnsi="Times New Roman" w:cs="Times New Roman"/>
          <w:sz w:val="24"/>
        </w:rPr>
        <w:t>кислоторастворимым</w:t>
      </w:r>
      <w:proofErr w:type="spellEnd"/>
      <w:r w:rsidRPr="003377B9">
        <w:rPr>
          <w:rFonts w:ascii="Times New Roman" w:hAnsi="Times New Roman" w:cs="Times New Roman"/>
          <w:sz w:val="24"/>
        </w:rPr>
        <w:t xml:space="preserve"> белком мозга с молекулярной массой 23 </w:t>
      </w:r>
      <w:proofErr w:type="spellStart"/>
      <w:r w:rsidRPr="003377B9">
        <w:rPr>
          <w:rFonts w:ascii="Times New Roman" w:hAnsi="Times New Roman" w:cs="Times New Roman"/>
          <w:sz w:val="24"/>
        </w:rPr>
        <w:t>кДа</w:t>
      </w:r>
      <w:proofErr w:type="spellEnd"/>
      <w:r w:rsidRPr="003377B9">
        <w:rPr>
          <w:rFonts w:ascii="Times New Roman" w:hAnsi="Times New Roman" w:cs="Times New Roman"/>
          <w:sz w:val="24"/>
        </w:rPr>
        <w:t xml:space="preserve">. Он преобладает в конусах роста аксонов и </w:t>
      </w:r>
      <w:proofErr w:type="spellStart"/>
      <w:r w:rsidRPr="003377B9">
        <w:rPr>
          <w:rFonts w:ascii="Times New Roman" w:hAnsi="Times New Roman" w:cs="Times New Roman"/>
          <w:sz w:val="24"/>
        </w:rPr>
        <w:t>пресинаптических</w:t>
      </w:r>
      <w:proofErr w:type="spellEnd"/>
      <w:r w:rsidRPr="003377B9">
        <w:rPr>
          <w:rFonts w:ascii="Times New Roman" w:hAnsi="Times New Roman" w:cs="Times New Roman"/>
          <w:sz w:val="24"/>
        </w:rPr>
        <w:t xml:space="preserve"> окончаниях, однако присутствует в значительных количествах и в</w:t>
      </w:r>
      <w:r w:rsidR="00204319" w:rsidRPr="00204319">
        <w:rPr>
          <w:rFonts w:ascii="Times New Roman" w:hAnsi="Times New Roman" w:cs="Times New Roman"/>
          <w:sz w:val="24"/>
        </w:rPr>
        <w:t xml:space="preserve"> </w:t>
      </w:r>
      <w:r w:rsidRPr="003377B9">
        <w:rPr>
          <w:rFonts w:ascii="Times New Roman" w:hAnsi="Times New Roman" w:cs="Times New Roman"/>
          <w:sz w:val="24"/>
        </w:rPr>
        <w:t xml:space="preserve">некоторых ненервных тканях, в частности, в почках, яичках, лимфоидных органах и др.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10.1016/S0300-9084(97)80032-6","ISSN":"0300-9084","author":[{"dropping-particle":"","family":"Mosevitskya","given":"M.I.","non-dropping-particle":"","parse-names":false,"suffix":""},{"dropping-particle":"","family":"Capony","given":"J.P.","non-dropping-particle":"","parse-names":false,"suffix":""},{"dropping-particle":"","family":"Skladchikova","given":"G.Yu.","non-dropping-particle":"","parse-names":false,"suffix":""},{"dropping-particle":"","family":"Novitskaya","given":"V.A.","non-dropping-particle":"","parse-names":false,"suffix":""},{"dropping-particle":"","family":"Plekhanov","given":"A.Yu","non-dropping-particle":"","parse-names":false,"suffix":""}],"container-title":"Biochimie","id":"ITEM-1","issue":"6","issued":{"date-parts":[["1997","6","1"]]},"page":"373-384","publisher":"Elsevier","title":"The BASP1 family of myristoylated proteins abundant in axonal termini. Primary structure analysis and physico-chemical properties","type":"article-journal","volume":"79"},"uris":["http://www.mendeley.com/documents/?uuid=91c607a4-398d-3e9a-bba6-17aeefb7e04e"]}],"mendeley":{"formattedCitation":"[Mosevitskya и др., 1997]","plainTextFormattedCitation":"[Mosevitskya и др., 1997]","previouslyFormattedCitation":"[Mosevitskya и др., 1997]"},"properties":{"noteIndex":0},"schema":"https://github.com/citation-style-language/schema/raw/master/csl-citation.json"}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[Mosevitskya и др., 1997]</w:t>
      </w:r>
      <w:r w:rsidRPr="003377B9">
        <w:rPr>
          <w:rFonts w:ascii="Times New Roman" w:hAnsi="Times New Roman" w:cs="Times New Roman"/>
          <w:sz w:val="24"/>
        </w:rPr>
        <w:fldChar w:fldCharType="end"/>
      </w:r>
      <w:r w:rsidRPr="003377B9">
        <w:rPr>
          <w:rFonts w:ascii="Times New Roman" w:hAnsi="Times New Roman" w:cs="Times New Roman"/>
          <w:sz w:val="24"/>
        </w:rPr>
        <w:t xml:space="preserve">. </w:t>
      </w:r>
      <w:r w:rsidRPr="003377B9">
        <w:rPr>
          <w:rFonts w:ascii="Times New Roman" w:hAnsi="Times New Roman" w:cs="Times New Roman"/>
          <w:sz w:val="24"/>
          <w:lang w:val="en-US"/>
        </w:rPr>
        <w:t>BASP</w:t>
      </w:r>
      <w:r w:rsidRPr="003377B9">
        <w:rPr>
          <w:rFonts w:ascii="Times New Roman" w:hAnsi="Times New Roman" w:cs="Times New Roman"/>
          <w:sz w:val="24"/>
        </w:rPr>
        <w:t xml:space="preserve">1 широко экспрессируется во время развития нервной системы и при регенерации нервов, а также участвует в поддержании пластичности зрелого мозга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{"citationItems":[{"id":"ITEM-1","itemData":{"DOI":"10.1083/jcb.149.7.1443","ISSN":"0021-9525","PMID":"10871284","abstract":"CAP23 is a major cortical cytoskeleton-associated and calmodulin binding protein that is widely and abundantly expressed during development, maintained in selected brain structures in the adult, and reinduced during nerve regeneration. Overexpression of CAP23 in adult neurons of transgenic mice promotes nerve sprouting, but the role of this protein in process outgrowth was not clear. Here, we show that CAP23 is functionally related to GAP43, and plays a critical role to regulate nerve sprouting and the actin cytoskeleton. Knockout mice lacking CAP23 exhibited a pronounced and complex phenotype, including a defect to produce stimulus-induced nerve sprouting at the adult neuromuscular junction. This sprouting deficit was rescued by transgenic overexpression of either CAP23 or GAP43 in adult motoneurons. Knockin mice expressing GAP43 instead of CAP23 were essentially normal, indicating that, although these proteins do not share homologous sequences, GAP43 can functionally substitute for CAP23 in vivo. Cultured sensory neurons lacking CAP23 exhibited striking alterations in neurite outgrowth that were phenocopied by low doses of cytochalasin D. A detailed analysis of such cultures revealed common and unique functions of CAP23 and GAP43 on the actin cytoskeleton and neurite outgrowth. The results provide compelling experimental evidence for the notion that CAP23 and GAP43 are functionally related intrinsic determinants of anatomical plasticity, and suggest that these proteins function by locally promoting subplasmalemmal actin cytoskeleton accumulation.","author":[{"dropping-particle":"","family":"Frey","given":"D","non-dropping-particle":"","parse-names":false,"suffix":""},{"dropping-particle":"","family":"Laux","given":"T","non-dropping-particle":"","parse-names":false,"suffix":""},{"dropping-particle":"","family":"Xu","given":"L","non-dropping-particle":"","parse-names":false,"suffix":""},{"dropping-particle":"","family":"Schneider","given":"C","non-dropping-particle":"","parse-names":false,"suffix":""},{"dropping-particle":"","family":"Caroni","given":"P","non-dropping-particle":"","parse-names":false,"suffix":""}],"container-title":"The Journal of cell biology","id":"ITEM-1","issue":"7","issued":{"date-parts":[["2000","6","26"]]},"page":"1443-54","publisher":"The Rockefeller University Press","title":"Shared and unique roles of CAP23 and GAP43 in actin regulation, neurite outgrowth, and anatomical plasticity.","type":"article-journal","volume":"149"},"uris":["http://www.mendeley.com/documents/?uuid=0a9071b6-6bd6-3ca4-a461-d5aa93d67cd8"]}],"mendeley":{"formattedCitation":"[Frey и др., 2000]","plainTextFormattedCitation":"[Frey и др., 2000]","previouslyFormattedCitation":"[Frey и др., 2000]"},"properties":{"noteIndex":0},"schema":"https://github.com/citation-style-language/schema/raw/master/csl-citation.json"}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[Frey и др., 2000]</w:t>
      </w:r>
      <w:r w:rsidRPr="003377B9">
        <w:rPr>
          <w:rFonts w:ascii="Times New Roman" w:hAnsi="Times New Roman" w:cs="Times New Roman"/>
          <w:sz w:val="24"/>
        </w:rPr>
        <w:fldChar w:fldCharType="end"/>
      </w:r>
      <w:r w:rsidRPr="003377B9">
        <w:rPr>
          <w:rFonts w:ascii="Times New Roman" w:hAnsi="Times New Roman" w:cs="Times New Roman"/>
          <w:sz w:val="24"/>
        </w:rPr>
        <w:t xml:space="preserve">. Белок имеет модифицированный </w:t>
      </w:r>
      <w:proofErr w:type="spellStart"/>
      <w:r w:rsidRPr="003377B9">
        <w:rPr>
          <w:rFonts w:ascii="Times New Roman" w:hAnsi="Times New Roman" w:cs="Times New Roman"/>
          <w:sz w:val="24"/>
        </w:rPr>
        <w:t>миристиновой</w:t>
      </w:r>
      <w:proofErr w:type="spellEnd"/>
      <w:r w:rsidRPr="003377B9">
        <w:rPr>
          <w:rFonts w:ascii="Times New Roman" w:hAnsi="Times New Roman" w:cs="Times New Roman"/>
          <w:sz w:val="24"/>
        </w:rPr>
        <w:t xml:space="preserve"> кислотой </w:t>
      </w:r>
      <w:r w:rsidRPr="003377B9">
        <w:rPr>
          <w:rFonts w:ascii="Times New Roman" w:hAnsi="Times New Roman" w:cs="Times New Roman"/>
          <w:sz w:val="24"/>
          <w:lang w:val="en-US"/>
        </w:rPr>
        <w:t>N</w:t>
      </w:r>
      <w:r w:rsidRPr="003377B9">
        <w:rPr>
          <w:rFonts w:ascii="Times New Roman" w:hAnsi="Times New Roman" w:cs="Times New Roman"/>
          <w:sz w:val="24"/>
        </w:rPr>
        <w:t xml:space="preserve">-конец, который позволяет ему связываться с внутренней поверхностью плазматической </w:t>
      </w:r>
      <w:r w:rsidRPr="003377B9">
        <w:rPr>
          <w:rFonts w:ascii="Times New Roman" w:hAnsi="Times New Roman" w:cs="Times New Roman"/>
          <w:sz w:val="24"/>
        </w:rPr>
        <w:lastRenderedPageBreak/>
        <w:t xml:space="preserve">мембраны </w:t>
      </w:r>
      <w:proofErr w:type="spellStart"/>
      <w:r w:rsidRPr="003377B9">
        <w:rPr>
          <w:rFonts w:ascii="Times New Roman" w:hAnsi="Times New Roman" w:cs="Times New Roman"/>
          <w:sz w:val="24"/>
        </w:rPr>
        <w:t>аксонных</w:t>
      </w:r>
      <w:proofErr w:type="spellEnd"/>
      <w:r w:rsidRPr="003377B9">
        <w:rPr>
          <w:rFonts w:ascii="Times New Roman" w:hAnsi="Times New Roman" w:cs="Times New Roman"/>
          <w:sz w:val="24"/>
        </w:rPr>
        <w:t xml:space="preserve"> окончаний. В структуре </w:t>
      </w:r>
      <w:r w:rsidRPr="003377B9">
        <w:rPr>
          <w:rFonts w:ascii="Times New Roman" w:hAnsi="Times New Roman" w:cs="Times New Roman"/>
          <w:sz w:val="24"/>
          <w:lang w:val="en-US"/>
        </w:rPr>
        <w:t>BASP</w:t>
      </w:r>
      <w:r w:rsidRPr="003377B9">
        <w:rPr>
          <w:rFonts w:ascii="Times New Roman" w:hAnsi="Times New Roman" w:cs="Times New Roman"/>
          <w:sz w:val="24"/>
        </w:rPr>
        <w:t>1 также выделяют состоящий из положительно заряженных аминокислот «</w:t>
      </w:r>
      <w:proofErr w:type="spellStart"/>
      <w:r w:rsidRPr="003377B9">
        <w:rPr>
          <w:rFonts w:ascii="Times New Roman" w:hAnsi="Times New Roman" w:cs="Times New Roman"/>
          <w:sz w:val="24"/>
        </w:rPr>
        <w:t>эффекторный</w:t>
      </w:r>
      <w:proofErr w:type="spellEnd"/>
      <w:r w:rsidRPr="003377B9">
        <w:rPr>
          <w:rFonts w:ascii="Times New Roman" w:hAnsi="Times New Roman" w:cs="Times New Roman"/>
          <w:sz w:val="24"/>
        </w:rPr>
        <w:t xml:space="preserve"> домен», который усиливает взаимодействие белка с мембраной. Это взаимодействие может уменьшаться при фосфорилировании домена </w:t>
      </w:r>
      <w:proofErr w:type="spellStart"/>
      <w:r w:rsidRPr="003377B9">
        <w:rPr>
          <w:rFonts w:ascii="Times New Roman" w:hAnsi="Times New Roman" w:cs="Times New Roman"/>
          <w:sz w:val="24"/>
        </w:rPr>
        <w:t>протеинкиназой</w:t>
      </w:r>
      <w:proofErr w:type="spellEnd"/>
      <w:r w:rsidRPr="003377B9">
        <w:rPr>
          <w:rFonts w:ascii="Times New Roman" w:hAnsi="Times New Roman" w:cs="Times New Roman"/>
          <w:sz w:val="24"/>
        </w:rPr>
        <w:t xml:space="preserve"> С или при связывании с доменом </w:t>
      </w:r>
      <w:proofErr w:type="spellStart"/>
      <w:r w:rsidRPr="003377B9">
        <w:rPr>
          <w:rFonts w:ascii="Times New Roman" w:hAnsi="Times New Roman" w:cs="Times New Roman"/>
          <w:sz w:val="24"/>
        </w:rPr>
        <w:t>кальмодулина</w:t>
      </w:r>
      <w:proofErr w:type="spellEnd"/>
      <w:r w:rsidRPr="003377B9">
        <w:rPr>
          <w:rFonts w:ascii="Times New Roman" w:hAnsi="Times New Roman" w:cs="Times New Roman"/>
          <w:sz w:val="24"/>
        </w:rPr>
        <w:t xml:space="preserve">, что приводит к ослаблению контактов </w:t>
      </w:r>
      <w:r w:rsidRPr="003377B9">
        <w:rPr>
          <w:rFonts w:ascii="Times New Roman" w:hAnsi="Times New Roman" w:cs="Times New Roman"/>
          <w:sz w:val="24"/>
          <w:lang w:val="en-US"/>
        </w:rPr>
        <w:t>BASP</w:t>
      </w:r>
      <w:r w:rsidRPr="003377B9">
        <w:rPr>
          <w:rFonts w:ascii="Times New Roman" w:hAnsi="Times New Roman" w:cs="Times New Roman"/>
          <w:sz w:val="24"/>
        </w:rPr>
        <w:t xml:space="preserve">1 с внутренней мембраной или даже к его отсоединению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10.1016/J.ACTHIS.2009.07.002","ISSN":"0065-1281","author":[{"dropping-particle":"","family":"Mosevitsky","given":"Mark","non-dropping-particle":"","parse-names":false,"suffix":""},{"dropping-particle":"","family":"Silicheva","given":"Inga","non-dropping-particle":"","parse-names":false,"suffix":""}],"container-title":"Acta Histochemica","id":"ITEM-1","issue":"1","issued":{"date-parts":[["2011","1","1"]]},"page":"13-18","publisher":"Urban &amp; Fischer","title":"Subcellular and regional location of “brain” proteins BASP1 and MARCKS in kidney and testis","type":"article-journal","volume":"113"},"uris":["http://www.mendeley.com/documents/?uuid=b799c98a-121a-32c8-bc76-0c547b84448f"]}],"mendeley":{"formattedCitation":"[Mosevitsky, Silicheva, 2011]","plainTextFormattedCitation":"[Mosevitsky, Silicheva, 2011]","previouslyFormattedCitation":"[Mosevitsky, Silicheva, 2011]"},"properties":{"noteIndex":0},"schema":"https://github.com/citation-style-language/schema/raw/master/csl-citation.json"}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[Mosevitsky, Silicheva, 2011]</w:t>
      </w:r>
      <w:r w:rsidRPr="003377B9">
        <w:rPr>
          <w:rFonts w:ascii="Times New Roman" w:hAnsi="Times New Roman" w:cs="Times New Roman"/>
          <w:sz w:val="24"/>
        </w:rPr>
        <w:fldChar w:fldCharType="end"/>
      </w:r>
      <w:r w:rsidRPr="003377B9">
        <w:rPr>
          <w:rFonts w:ascii="Times New Roman" w:hAnsi="Times New Roman" w:cs="Times New Roman"/>
          <w:sz w:val="24"/>
        </w:rPr>
        <w:t>. С помощью «</w:t>
      </w:r>
      <w:proofErr w:type="spellStart"/>
      <w:r w:rsidRPr="003377B9">
        <w:rPr>
          <w:rFonts w:ascii="Times New Roman" w:hAnsi="Times New Roman" w:cs="Times New Roman"/>
          <w:sz w:val="24"/>
        </w:rPr>
        <w:t>эффекторного</w:t>
      </w:r>
      <w:proofErr w:type="spellEnd"/>
      <w:r w:rsidRPr="003377B9">
        <w:rPr>
          <w:rFonts w:ascii="Times New Roman" w:hAnsi="Times New Roman" w:cs="Times New Roman"/>
          <w:sz w:val="24"/>
        </w:rPr>
        <w:t xml:space="preserve"> домена» </w:t>
      </w:r>
      <w:r w:rsidRPr="003377B9">
        <w:rPr>
          <w:rFonts w:ascii="Times New Roman" w:hAnsi="Times New Roman" w:cs="Times New Roman"/>
          <w:sz w:val="24"/>
          <w:lang w:val="en-US"/>
        </w:rPr>
        <w:t>BASP</w:t>
      </w:r>
      <w:r w:rsidRPr="003377B9">
        <w:rPr>
          <w:rFonts w:ascii="Times New Roman" w:hAnsi="Times New Roman" w:cs="Times New Roman"/>
          <w:sz w:val="24"/>
        </w:rPr>
        <w:t>1 участвует в кластеризации фосфатидилинозитол-4,5-бисфосфата (PIP</w:t>
      </w:r>
      <w:r w:rsidRPr="003377B9">
        <w:rPr>
          <w:rFonts w:ascii="Times New Roman" w:hAnsi="Times New Roman" w:cs="Times New Roman"/>
          <w:sz w:val="24"/>
          <w:vertAlign w:val="subscript"/>
        </w:rPr>
        <w:t>2</w:t>
      </w:r>
      <w:r w:rsidRPr="003377B9">
        <w:rPr>
          <w:rFonts w:ascii="Times New Roman" w:hAnsi="Times New Roman" w:cs="Times New Roman"/>
          <w:sz w:val="24"/>
        </w:rPr>
        <w:t xml:space="preserve">), что обеспечивает регуляцию </w:t>
      </w:r>
      <w:proofErr w:type="spellStart"/>
      <w:r w:rsidRPr="003377B9">
        <w:rPr>
          <w:rFonts w:ascii="Times New Roman" w:hAnsi="Times New Roman" w:cs="Times New Roman"/>
          <w:sz w:val="24"/>
        </w:rPr>
        <w:t>актинового</w:t>
      </w:r>
      <w:proofErr w:type="spellEnd"/>
      <w:r w:rsidRPr="003377B9">
        <w:rPr>
          <w:rFonts w:ascii="Times New Roman" w:hAnsi="Times New Roman" w:cs="Times New Roman"/>
          <w:sz w:val="24"/>
        </w:rPr>
        <w:t xml:space="preserve"> цитоскелета клетки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{"citationItems":[{"id":"ITEM-1","itemData":{"DOI":"10.1083/jcb.149.7.1455","ISSN":"0021-9525","PMID":"10871285","abstract":"The dynamic properties of the cell cortex and its actin cytoskeleton determine important aspects of cell behavior and are a major target of cell regulation. GAP43, myristoylated alanine-rich C kinase substrate (MARCKS), and CAP23 (GMC) are locally abundant, plasmalemma-associated PKC substrates that affect actin cytoskeleton. Their expression correlates with morphogenic processes and cell motility, but their role in cortex regulation has been difficult to define mechanistically. We now show that the three proteins accumulate at rafts, where they codistribute with PI(4,5)P(2), and promote its retention and clustering. Binding and modulation of PI(4, 5)P(2) depended on the basic effector domain (ED) of these proteins, and constructs lacking the ED functioned as dominant inhibitors of plasmalemmal PI(4,5)P(2) modulation. In the neuron-like cell line, PC12, NGF- and substrate-induced peripheral actin structures, and neurite outgrowth were greatly augmented by any of the three proteins, and suppressed by DeltaED mutants. Agents that globally mask PI(4,5)P(2) mimicked the effects of GMC on peripheral actin recruitment and cell spreading, but interfered with polarization and process formation. Dominant negative GAP43(DeltaED) also interfered with peripheral nerve regeneration, stimulus-induced nerve sprouting and control of anatomical plasticity at the neuromuscular junction of transgenic mice. These results suggest that GMC are functionally and mechanistically related PI(4,5)P(2) modulating proteins, upstream of actin and cell cortex dynamics regulation.","author":[{"dropping-particle":"","family":"Laux","given":"T","non-dropping-particle":"","parse-names":false,"suffix":""},{"dropping-particle":"","family":"Fukami","given":"K","non-dropping-particle":"","parse-names":false,"suffix":""},{"dropping-particle":"","family":"Thelen","given":"M","non-dropping-particle":"","parse-names":false,"suffix":""},{"dropping-particle":"","family":"Golub","given":"T","non-dropping-particle":"","parse-names":false,"suffix":""},{"dropping-particle":"","family":"Frey","given":"D","non-dropping-particle":"","parse-names":false,"suffix":""},{"dropping-particle":"","family":"Caroni","given":"P","non-dropping-particle":"","parse-names":false,"suffix":""}],"container-title":"The Journal of cell biology","id":"ITEM-1","issue":"7","issued":{"date-parts":[["2000","6","26"]]},"page":"1455-72","publisher":"Rockefeller University Press","title":"GAP43, MARCKS, and CAP23 modulate PI(4,5)P(2) at plasmalemmal rafts, and regulate cell cortex actin dynamics through a common mechanism.","type":"article-journal","volume":"149"},"uris":["http://www.mendeley.com/documents/?uuid=207917b9-c1d6-3c4c-abbc-438608d369fa"]}],"mendeley":{"formattedCitation":"[Laux и др., 2000]","plainTextFormattedCitation":"[Laux и др., 2000]","previouslyFormattedCitation":"[Laux и др., 2000]"},"properties":{"noteIndex":0},"schema":"https://github.com/citation-style-language/schema/raw/master/csl-citation.json"}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[Laux и др., 2000]</w:t>
      </w:r>
      <w:r w:rsidRPr="003377B9">
        <w:rPr>
          <w:rFonts w:ascii="Times New Roman" w:hAnsi="Times New Roman" w:cs="Times New Roman"/>
          <w:sz w:val="24"/>
        </w:rPr>
        <w:fldChar w:fldCharType="end"/>
      </w:r>
      <w:r w:rsidRPr="003377B9">
        <w:rPr>
          <w:rFonts w:ascii="Times New Roman" w:hAnsi="Times New Roman" w:cs="Times New Roman"/>
          <w:sz w:val="24"/>
        </w:rPr>
        <w:t xml:space="preserve">. </w:t>
      </w:r>
      <w:r w:rsidRPr="003377B9">
        <w:rPr>
          <w:rFonts w:ascii="Times New Roman" w:hAnsi="Times New Roman" w:cs="Times New Roman"/>
          <w:sz w:val="24"/>
          <w:lang w:val="en-US"/>
        </w:rPr>
        <w:t>BASP</w:t>
      </w:r>
      <w:r w:rsidRPr="003377B9">
        <w:rPr>
          <w:rFonts w:ascii="Times New Roman" w:hAnsi="Times New Roman" w:cs="Times New Roman"/>
          <w:sz w:val="24"/>
        </w:rPr>
        <w:t xml:space="preserve">1 содержит </w:t>
      </w:r>
      <w:r w:rsidRPr="003377B9">
        <w:rPr>
          <w:rFonts w:ascii="Times New Roman" w:hAnsi="Times New Roman" w:cs="Times New Roman"/>
          <w:sz w:val="24"/>
          <w:lang w:val="en-US"/>
        </w:rPr>
        <w:t>PEST</w:t>
      </w:r>
      <w:r w:rsidRPr="003377B9">
        <w:rPr>
          <w:rFonts w:ascii="Times New Roman" w:hAnsi="Times New Roman" w:cs="Times New Roman"/>
          <w:sz w:val="24"/>
        </w:rPr>
        <w:t xml:space="preserve"> домены, которые характерны для короткоживущих белков. Эти домены имеют сайты для фосфорилирования </w:t>
      </w:r>
      <w:proofErr w:type="spellStart"/>
      <w:r w:rsidRPr="003377B9">
        <w:rPr>
          <w:rFonts w:ascii="Times New Roman" w:hAnsi="Times New Roman" w:cs="Times New Roman"/>
          <w:sz w:val="24"/>
        </w:rPr>
        <w:t>киназами</w:t>
      </w:r>
      <w:proofErr w:type="spellEnd"/>
      <w:r w:rsidRPr="003377B9">
        <w:rPr>
          <w:rFonts w:ascii="Times New Roman" w:hAnsi="Times New Roman" w:cs="Times New Roman"/>
          <w:sz w:val="24"/>
        </w:rPr>
        <w:t xml:space="preserve">, такими как </w:t>
      </w:r>
      <w:r w:rsidRPr="003377B9">
        <w:rPr>
          <w:rFonts w:ascii="Times New Roman" w:hAnsi="Times New Roman" w:cs="Times New Roman"/>
          <w:sz w:val="24"/>
          <w:lang w:val="en-US"/>
        </w:rPr>
        <w:t>PKC</w:t>
      </w:r>
      <w:r w:rsidRPr="003377B9">
        <w:rPr>
          <w:rFonts w:ascii="Times New Roman" w:hAnsi="Times New Roman" w:cs="Times New Roman"/>
          <w:sz w:val="24"/>
        </w:rPr>
        <w:t xml:space="preserve">, </w:t>
      </w:r>
      <w:r w:rsidRPr="003377B9">
        <w:rPr>
          <w:rFonts w:ascii="Times New Roman" w:hAnsi="Times New Roman" w:cs="Times New Roman"/>
          <w:sz w:val="24"/>
          <w:lang w:val="en-US"/>
        </w:rPr>
        <w:t>CKII</w:t>
      </w:r>
      <w:r w:rsidRPr="003377B9">
        <w:rPr>
          <w:rFonts w:ascii="Times New Roman" w:hAnsi="Times New Roman" w:cs="Times New Roman"/>
          <w:sz w:val="24"/>
        </w:rPr>
        <w:t xml:space="preserve"> и </w:t>
      </w:r>
      <w:r w:rsidRPr="003377B9">
        <w:rPr>
          <w:rFonts w:ascii="Times New Roman" w:hAnsi="Times New Roman" w:cs="Times New Roman"/>
          <w:sz w:val="24"/>
          <w:lang w:val="en-US"/>
        </w:rPr>
        <w:t>PDK</w:t>
      </w:r>
      <w:r w:rsidRPr="003377B9">
        <w:rPr>
          <w:rFonts w:ascii="Times New Roman" w:hAnsi="Times New Roman" w:cs="Times New Roman"/>
          <w:sz w:val="24"/>
        </w:rPr>
        <w:t xml:space="preserve">. При определенных условиях </w:t>
      </w:r>
      <w:proofErr w:type="spellStart"/>
      <w:r w:rsidRPr="003377B9">
        <w:rPr>
          <w:rFonts w:ascii="Times New Roman" w:hAnsi="Times New Roman" w:cs="Times New Roman"/>
          <w:sz w:val="24"/>
        </w:rPr>
        <w:t>киназы</w:t>
      </w:r>
      <w:proofErr w:type="spellEnd"/>
      <w:r w:rsidRPr="003377B9">
        <w:rPr>
          <w:rFonts w:ascii="Times New Roman" w:hAnsi="Times New Roman" w:cs="Times New Roman"/>
          <w:sz w:val="24"/>
        </w:rPr>
        <w:t xml:space="preserve"> модифицируют последовательности PEST, делая их доступными для протеаз, что приводит к изменению стабильности белка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10.1016/S0300-9084(97)80032-6","ISSN":"0300-9084","author":[{"dropping-particle":"","family":"Mosevitskya","given":"M.I.","non-dropping-particle":"","parse-names":false,"suffix":""},{"dropping-particle":"","family":"Capony","given":"J.P.","non-dropping-particle":"","parse-names":false,"suffix":""},{"dropping-particle":"","family":"Skladchikova","given":"G.Yu.","non-dropping-particle":"","parse-names":false,"suffix":""},{"dropping-particle":"","family":"Novitskaya","given":"V.A.","non-dropping-particle":"","parse-names":false,"suffix":""},{"dropping-particle":"","family":"Plekhanov","given":"A.Yu","non-dropping-particle":"","parse-names":false,"suffix":""}],"container-title":"Biochimie","id":"ITEM-1","issue":"6","issued":{"date-parts":[["1997","6","1"]]},"page":"373-384","publisher":"Elsevier","title":"The BASP1 family of myristoylated proteins abundant in axonal termini. Primary structure analysis and physico-chemical properties","type":"article-journal","volume":"79"},"uris":["http://www.mendeley.com/documents/?uuid=91c607a4-398d-3e9a-bba6-17aeefb7e04e"]}],"mendeley":{"formattedCitation":"[Mosevitskya и др., 1997]","plainTextFormattedCitation":"[Mosevitskya и др., 1997]","previouslyFormattedCitation":"[Mosevitskya и др., 1997]"},"properties":{"noteIndex":0},"schema":"https://github.com/citation-style-language/schema/raw/master/csl-citation.json"}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[Mosevitskya и др., 1997]</w:t>
      </w:r>
      <w:r w:rsidRPr="003377B9">
        <w:rPr>
          <w:rFonts w:ascii="Times New Roman" w:hAnsi="Times New Roman" w:cs="Times New Roman"/>
          <w:sz w:val="24"/>
        </w:rPr>
        <w:fldChar w:fldCharType="end"/>
      </w:r>
      <w:r w:rsidRPr="003377B9">
        <w:rPr>
          <w:rFonts w:ascii="Times New Roman" w:hAnsi="Times New Roman" w:cs="Times New Roman"/>
          <w:sz w:val="24"/>
        </w:rPr>
        <w:t xml:space="preserve">. </w:t>
      </w:r>
    </w:p>
    <w:p w14:paraId="51C34F7D" w14:textId="77777777" w:rsidR="003377B9" w:rsidRPr="003377B9" w:rsidRDefault="003377B9" w:rsidP="003377B9">
      <w:pPr>
        <w:spacing w:line="360" w:lineRule="auto"/>
        <w:rPr>
          <w:rFonts w:ascii="Times New Roman" w:hAnsi="Times New Roman" w:cs="Times New Roman"/>
          <w:sz w:val="24"/>
        </w:rPr>
      </w:pPr>
      <w:r w:rsidRPr="003377B9">
        <w:rPr>
          <w:rFonts w:ascii="Times New Roman" w:hAnsi="Times New Roman" w:cs="Times New Roman"/>
          <w:sz w:val="24"/>
        </w:rPr>
        <w:t xml:space="preserve">Недавние исследования показывают, что функции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не ограничиваются его участием в поддержании нейрогенеза. Так,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обнаруживается в </w:t>
      </w:r>
      <w:proofErr w:type="spellStart"/>
      <w:r w:rsidRPr="003377B9">
        <w:rPr>
          <w:rFonts w:ascii="Times New Roman" w:hAnsi="Times New Roman" w:cs="Times New Roman"/>
          <w:sz w:val="24"/>
        </w:rPr>
        <w:t>хромоидных</w:t>
      </w:r>
      <w:proofErr w:type="spellEnd"/>
      <w:r w:rsidRPr="003377B9">
        <w:rPr>
          <w:rFonts w:ascii="Times New Roman" w:hAnsi="Times New Roman" w:cs="Times New Roman"/>
          <w:sz w:val="24"/>
        </w:rPr>
        <w:t xml:space="preserve"> телах ранних </w:t>
      </w:r>
      <w:proofErr w:type="spellStart"/>
      <w:r w:rsidRPr="003377B9">
        <w:rPr>
          <w:rFonts w:ascii="Times New Roman" w:hAnsi="Times New Roman" w:cs="Times New Roman"/>
          <w:sz w:val="24"/>
        </w:rPr>
        <w:t>сперматид</w:t>
      </w:r>
      <w:proofErr w:type="spellEnd"/>
      <w:r w:rsidRPr="003377B9">
        <w:rPr>
          <w:rFonts w:ascii="Times New Roman" w:hAnsi="Times New Roman" w:cs="Times New Roman"/>
          <w:sz w:val="24"/>
        </w:rPr>
        <w:t xml:space="preserve"> мыши и, предположительно, может участвовать в их передвижении и в </w:t>
      </w:r>
      <w:bookmarkStart w:id="19" w:name="_Hlk8359801"/>
      <w:r w:rsidRPr="003377B9">
        <w:rPr>
          <w:rFonts w:ascii="Times New Roman" w:hAnsi="Times New Roman" w:cs="Times New Roman"/>
          <w:sz w:val="24"/>
        </w:rPr>
        <w:t>Ca</w:t>
      </w:r>
      <w:r w:rsidRPr="003377B9">
        <w:rPr>
          <w:rFonts w:ascii="Times New Roman" w:hAnsi="Times New Roman" w:cs="Times New Roman"/>
          <w:sz w:val="24"/>
          <w:vertAlign w:val="superscript"/>
        </w:rPr>
        <w:t>2+</w:t>
      </w:r>
      <w:r w:rsidRPr="003377B9">
        <w:rPr>
          <w:rFonts w:ascii="Times New Roman" w:hAnsi="Times New Roman" w:cs="Times New Roman"/>
          <w:sz w:val="24"/>
        </w:rPr>
        <w:t>/</w:t>
      </w:r>
      <w:proofErr w:type="spellStart"/>
      <w:r w:rsidRPr="003377B9">
        <w:rPr>
          <w:rFonts w:ascii="Times New Roman" w:hAnsi="Times New Roman" w:cs="Times New Roman"/>
          <w:sz w:val="24"/>
        </w:rPr>
        <w:t>кальмодулин</w:t>
      </w:r>
      <w:proofErr w:type="spellEnd"/>
      <w:r w:rsidRPr="003377B9">
        <w:rPr>
          <w:rFonts w:ascii="Times New Roman" w:hAnsi="Times New Roman" w:cs="Times New Roman"/>
          <w:sz w:val="24"/>
        </w:rPr>
        <w:t xml:space="preserve">-зависимых </w:t>
      </w:r>
      <w:bookmarkEnd w:id="19"/>
      <w:r w:rsidRPr="003377B9">
        <w:rPr>
          <w:rFonts w:ascii="Times New Roman" w:hAnsi="Times New Roman" w:cs="Times New Roman"/>
          <w:sz w:val="24"/>
        </w:rPr>
        <w:t>процессах. В зрелых сперматозоидах BASP1 также может связывать Ca</w:t>
      </w:r>
      <w:r w:rsidRPr="003377B9">
        <w:rPr>
          <w:rFonts w:ascii="Times New Roman" w:hAnsi="Times New Roman" w:cs="Times New Roman"/>
          <w:sz w:val="24"/>
          <w:vertAlign w:val="superscript"/>
        </w:rPr>
        <w:t>2+</w:t>
      </w:r>
      <w:r w:rsidRPr="003377B9">
        <w:rPr>
          <w:rFonts w:ascii="Times New Roman" w:hAnsi="Times New Roman" w:cs="Times New Roman"/>
          <w:sz w:val="24"/>
        </w:rPr>
        <w:t>-</w:t>
      </w:r>
      <w:proofErr w:type="spellStart"/>
      <w:r w:rsidRPr="003377B9">
        <w:rPr>
          <w:rFonts w:ascii="Times New Roman" w:hAnsi="Times New Roman" w:cs="Times New Roman"/>
          <w:sz w:val="24"/>
        </w:rPr>
        <w:t>кальмодулин</w:t>
      </w:r>
      <w:proofErr w:type="spellEnd"/>
      <w:r w:rsidRPr="003377B9">
        <w:rPr>
          <w:rFonts w:ascii="Times New Roman" w:hAnsi="Times New Roman" w:cs="Times New Roman"/>
          <w:sz w:val="24"/>
        </w:rPr>
        <w:t xml:space="preserve"> и, следовательно, способствовать активации кальций-зависимых процессов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{"citationItems":[{"id":"ITEM-1","itemData":{"DOI":"10.1016/j.acthis.2011.06.009","PMID":"21764106","abstract":"Immunoelectron microscopy was used to locate the proteins BASP1 and MARCKS in the post-meiotic spermatids of male rat testis. It was shown that in early spermatids, BASP1 and MARCKS accumulate in chromatoid bodies, which are characteristic organelles for these cells. During spermatogenesis, while the spermatid nucleus is still active, the chromatoid body periodically moves to the cell nucleus and absorbs the precursors of definite mRNAs and small RNAs. mRNAs are preserved in the chromatoid body until the corresponding proteins are needed, but their \"fresh\" mRNA cannot be formed due to the nucleus inactivation. The chromatoid body (0.5-1.5μm in diameter) has a cloud-like fibrous appearance with many fairly round cavities. In the chromatoid body, BASP1 and MARCKS are distributed mainly around the cavities and at periphery. Based on the known functions of BASP1 and MARCKS in neurons, it is conceivable that these proteins participate in non-random movements of the chromatoid body to the nucleus and in Ca(2+)-calmodulin enrichment. In late spermatids, BASP1 and MARCKS are located in the outer dense fiber layer belonging to a metabolically active spermatozoon region, the tail mid-piece. In spermatozoa, as in chromatoid body, BASP1 and MARCKS may bind Ca(2+)-calmodulin and therefore contribute to the activation of calcium-dependent biochemical processes.","author":[{"dropping-particle":"","family":"Mosevitsky","given":"M.I.","non-dropping-particle":"","parse-names":false,"suffix":""},{"dropping-particle":"","family":"Snigirevskaya","given":"E.S.","non-dropping-particle":"","parse-names":false,"suffix":""},{"dropping-particle":"","family":"Komissarchik","given":"Y.Y.","non-dropping-particle":"","parse-names":false,"suffix":""}],"container-title":"Acta histochemica","id":"ITEM-1","issue":"3","issued":{"date-parts":[["2012","5"]]},"page":"237-43","title":"Immunoelectron microscopic study of BASP1 and MARCKS location in the early and late rat spermatids.","type":"article-journal","volume":"114"},"uris":["http://www.mendeley.com/documents/?uuid=b95fd63e-2ac6-3694-9f03-2510f810082f"]}],"mendeley":{"formattedCitation":"[Mosevitsky, Snigirevskaya, Komissarchik, 2012]","plainTextFormattedCitation":"[Mosevitsky, Snigirevskaya, Komissarchik, 2012]","previouslyFormattedCitation":"[Mosevitsky, Snigirevskaya, Komissarchik, 2012]"},"properties":{"noteIndex":0},"schema":"https://github.com/citation-style-language/schema/raw/master/csl-citation.json"}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[Mosevitsky, Snigirevskaya, Komissarchik, 2012]</w:t>
      </w:r>
      <w:r w:rsidRPr="003377B9">
        <w:rPr>
          <w:rFonts w:ascii="Times New Roman" w:hAnsi="Times New Roman" w:cs="Times New Roman"/>
          <w:sz w:val="24"/>
        </w:rPr>
        <w:fldChar w:fldCharType="end"/>
      </w:r>
      <w:r w:rsidRPr="003377B9">
        <w:rPr>
          <w:rFonts w:ascii="Times New Roman" w:hAnsi="Times New Roman" w:cs="Times New Roman"/>
          <w:sz w:val="24"/>
        </w:rPr>
        <w:t xml:space="preserve">. В ооцитах мыши, как и в нейронах,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ассоциирован с внутренней мембраной клетки и </w:t>
      </w:r>
      <w:proofErr w:type="spellStart"/>
      <w:r w:rsidRPr="003377B9">
        <w:rPr>
          <w:rFonts w:ascii="Times New Roman" w:hAnsi="Times New Roman" w:cs="Times New Roman"/>
          <w:sz w:val="24"/>
        </w:rPr>
        <w:t>актиновым</w:t>
      </w:r>
      <w:proofErr w:type="spellEnd"/>
      <w:r w:rsidRPr="003377B9">
        <w:rPr>
          <w:rFonts w:ascii="Times New Roman" w:hAnsi="Times New Roman" w:cs="Times New Roman"/>
          <w:sz w:val="24"/>
        </w:rPr>
        <w:t xml:space="preserve"> цитоскелетом, и, возможно, играет роль при активации ооцита. Кроме того, белок обнаруживается в ранних эмбрионах мыши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10.7868/s0475145017030120","ISSN":"0475-1450","author":[{"dropping-particle":"","family":"Захарова","given":"Ф.М.","non-dropping-particle":"","parse-names":false,"suffix":""},{"dropping-particle":"","family":"Захаров","given":"В.В.","non-dropping-particle":"","parse-names":false,"suffix":""}],"container-title":"Онтогенез","id":"ITEM-1","issue":"3","issued":{"date-parts":[["2018"]]},"page":"192-202","title":"Обнаружение белков мозга BASP1 И GAP-43 в ооцитах и зиготах мыши","type":"article-journal"},"uris":["http://www.mendeley.com/documents/?uuid=0e1bf0a5-b41c-413a-a14a-da0f79ded2c5"]}],"mendeley":{"formattedCitation":"[Захарова, Захаров, 2018]","plainTextFormattedCitation":"[Захарова, Захаров, 2018]","previouslyFormattedCitation":"[Захарова, Захаров, 2018]"},"properties":{"noteIndex":0},"schema":"https://github.com/citation-style-language/schema/raw/master/csl-citation.json"}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[Захарова, Захаров, 2018]</w:t>
      </w:r>
      <w:r w:rsidRPr="003377B9">
        <w:rPr>
          <w:rFonts w:ascii="Times New Roman" w:hAnsi="Times New Roman" w:cs="Times New Roman"/>
          <w:sz w:val="24"/>
        </w:rPr>
        <w:fldChar w:fldCharType="end"/>
      </w:r>
      <w:r w:rsidRPr="003377B9">
        <w:rPr>
          <w:rFonts w:ascii="Times New Roman" w:hAnsi="Times New Roman" w:cs="Times New Roman"/>
          <w:sz w:val="24"/>
        </w:rPr>
        <w:t>.</w:t>
      </w:r>
    </w:p>
    <w:p w14:paraId="4CCD4DDE" w14:textId="7E2C4A81" w:rsidR="003377B9" w:rsidRPr="003377B9" w:rsidRDefault="003377B9" w:rsidP="003377B9">
      <w:pPr>
        <w:spacing w:line="360" w:lineRule="auto"/>
        <w:rPr>
          <w:rFonts w:ascii="Times New Roman" w:hAnsi="Times New Roman" w:cs="Times New Roman"/>
          <w:sz w:val="24"/>
        </w:rPr>
      </w:pPr>
      <w:r w:rsidRPr="003377B9">
        <w:rPr>
          <w:rFonts w:ascii="Times New Roman" w:hAnsi="Times New Roman" w:cs="Times New Roman"/>
          <w:sz w:val="24"/>
          <w:lang w:val="en-US"/>
        </w:rPr>
        <w:t>BASP</w:t>
      </w:r>
      <w:r w:rsidRPr="003377B9">
        <w:rPr>
          <w:rFonts w:ascii="Times New Roman" w:hAnsi="Times New Roman" w:cs="Times New Roman"/>
          <w:sz w:val="24"/>
        </w:rPr>
        <w:t xml:space="preserve">1 может принимать участие в регуляции клеточного цикла клетки. Была показана важная роль </w:t>
      </w:r>
      <w:r w:rsidRPr="003377B9">
        <w:rPr>
          <w:rFonts w:ascii="Times New Roman" w:hAnsi="Times New Roman" w:cs="Times New Roman"/>
          <w:sz w:val="24"/>
          <w:lang w:val="en-US"/>
        </w:rPr>
        <w:t>BASP</w:t>
      </w:r>
      <w:r w:rsidRPr="003377B9">
        <w:rPr>
          <w:rFonts w:ascii="Times New Roman" w:hAnsi="Times New Roman" w:cs="Times New Roman"/>
          <w:sz w:val="24"/>
        </w:rPr>
        <w:t>1 как участника, контролирующего переход мышиных эмбриональных фибробластов в индуцированные плюрипотентные стволовые клетки (</w:t>
      </w:r>
      <w:proofErr w:type="spellStart"/>
      <w:r w:rsidRPr="003377B9">
        <w:rPr>
          <w:rFonts w:ascii="Times New Roman" w:hAnsi="Times New Roman" w:cs="Times New Roman"/>
          <w:sz w:val="24"/>
        </w:rPr>
        <w:t>iPSCs</w:t>
      </w:r>
      <w:proofErr w:type="spellEnd"/>
      <w:r w:rsidRPr="003377B9">
        <w:rPr>
          <w:rFonts w:ascii="Times New Roman" w:hAnsi="Times New Roman" w:cs="Times New Roman"/>
          <w:sz w:val="24"/>
        </w:rPr>
        <w:t xml:space="preserve">). Ингибирование активности белка с помощью специфических антител или малых РНК позволяло использовать для индукции </w:t>
      </w:r>
      <w:proofErr w:type="spellStart"/>
      <w:r w:rsidRPr="003377B9">
        <w:rPr>
          <w:rFonts w:ascii="Times New Roman" w:hAnsi="Times New Roman" w:cs="Times New Roman"/>
          <w:sz w:val="24"/>
        </w:rPr>
        <w:t>плюрипотентности</w:t>
      </w:r>
      <w:proofErr w:type="spellEnd"/>
      <w:r w:rsidRPr="003377B9">
        <w:rPr>
          <w:rFonts w:ascii="Times New Roman" w:hAnsi="Times New Roman" w:cs="Times New Roman"/>
          <w:sz w:val="24"/>
        </w:rPr>
        <w:t xml:space="preserve"> только два фактора – Oct4 и Klf4, и исключить фактор </w:t>
      </w:r>
      <w:r w:rsidRPr="003377B9">
        <w:rPr>
          <w:rFonts w:ascii="Times New Roman" w:hAnsi="Times New Roman" w:cs="Times New Roman"/>
          <w:sz w:val="24"/>
          <w:lang w:val="en-US"/>
        </w:rPr>
        <w:t>Sox</w:t>
      </w:r>
      <w:r w:rsidRPr="003377B9">
        <w:rPr>
          <w:rFonts w:ascii="Times New Roman" w:hAnsi="Times New Roman" w:cs="Times New Roman"/>
          <w:sz w:val="24"/>
        </w:rPr>
        <w:t xml:space="preserve">2. Напротив, </w:t>
      </w:r>
      <w:proofErr w:type="spellStart"/>
      <w:r w:rsidRPr="003377B9">
        <w:rPr>
          <w:rFonts w:ascii="Times New Roman" w:hAnsi="Times New Roman" w:cs="Times New Roman"/>
          <w:sz w:val="24"/>
        </w:rPr>
        <w:t>сверхэкспрессия</w:t>
      </w:r>
      <w:proofErr w:type="spellEnd"/>
      <w:r w:rsidRPr="003377B9">
        <w:rPr>
          <w:rFonts w:ascii="Times New Roman" w:hAnsi="Times New Roman" w:cs="Times New Roman"/>
          <w:sz w:val="24"/>
        </w:rPr>
        <w:t xml:space="preserve">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подавляла индукцию плюрипотентного состояния даже при использовании четырех факторов – </w:t>
      </w:r>
      <w:proofErr w:type="spellStart"/>
      <w:r w:rsidRPr="003377B9">
        <w:rPr>
          <w:rFonts w:ascii="Times New Roman" w:hAnsi="Times New Roman" w:cs="Times New Roman"/>
          <w:sz w:val="24"/>
          <w:lang w:val="en-US"/>
        </w:rPr>
        <w:t>Klf</w:t>
      </w:r>
      <w:proofErr w:type="spellEnd"/>
      <w:r w:rsidRPr="003377B9">
        <w:rPr>
          <w:rFonts w:ascii="Times New Roman" w:hAnsi="Times New Roman" w:cs="Times New Roman"/>
          <w:sz w:val="24"/>
        </w:rPr>
        <w:t xml:space="preserve">4, </w:t>
      </w:r>
      <w:r w:rsidRPr="003377B9">
        <w:rPr>
          <w:rFonts w:ascii="Times New Roman" w:hAnsi="Times New Roman" w:cs="Times New Roman"/>
          <w:sz w:val="24"/>
          <w:lang w:val="en-US"/>
        </w:rPr>
        <w:t>Oct</w:t>
      </w:r>
      <w:r w:rsidRPr="003377B9">
        <w:rPr>
          <w:rFonts w:ascii="Times New Roman" w:hAnsi="Times New Roman" w:cs="Times New Roman"/>
          <w:sz w:val="24"/>
        </w:rPr>
        <w:t xml:space="preserve">4, </w:t>
      </w:r>
      <w:r w:rsidRPr="003377B9">
        <w:rPr>
          <w:rFonts w:ascii="Times New Roman" w:hAnsi="Times New Roman" w:cs="Times New Roman"/>
          <w:sz w:val="24"/>
          <w:lang w:val="en-US"/>
        </w:rPr>
        <w:t>Sox</w:t>
      </w:r>
      <w:r w:rsidRPr="003377B9">
        <w:rPr>
          <w:rFonts w:ascii="Times New Roman" w:hAnsi="Times New Roman" w:cs="Times New Roman"/>
          <w:sz w:val="24"/>
        </w:rPr>
        <w:t xml:space="preserve">2 и </w:t>
      </w:r>
      <w:r w:rsidRPr="003377B9">
        <w:rPr>
          <w:rFonts w:ascii="Times New Roman" w:hAnsi="Times New Roman" w:cs="Times New Roman"/>
          <w:sz w:val="24"/>
          <w:lang w:val="en-US"/>
        </w:rPr>
        <w:t>c</w:t>
      </w:r>
      <w:r w:rsidRPr="003377B9">
        <w:rPr>
          <w:rFonts w:ascii="Times New Roman" w:hAnsi="Times New Roman" w:cs="Times New Roman"/>
          <w:sz w:val="24"/>
        </w:rPr>
        <w:t>-</w:t>
      </w:r>
      <w:proofErr w:type="spellStart"/>
      <w:r w:rsidRPr="003377B9">
        <w:rPr>
          <w:rFonts w:ascii="Times New Roman" w:hAnsi="Times New Roman" w:cs="Times New Roman"/>
          <w:sz w:val="24"/>
          <w:lang w:val="en-US"/>
        </w:rPr>
        <w:t>Myc</w:t>
      </w:r>
      <w:proofErr w:type="spellEnd"/>
      <w:r w:rsidRPr="003377B9">
        <w:rPr>
          <w:rFonts w:ascii="Times New Roman" w:hAnsi="Times New Roman" w:cs="Times New Roman"/>
          <w:sz w:val="24"/>
        </w:rPr>
        <w:t xml:space="preserve">. Снижение экспрессии BASP1 приводило к активации эндогенного фактора Sox2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{"citationItems":[{"id":"ITEM-1","itemData":{"DOI":"10.1038/nbt.3963","ISSN":"1087-0156","author":[{"dropping-particle":"","family":"Blanchard","given":"Joel W","non-dropping-particle":"","parse-names":false,"suffix":""},{"dropping-particle":"","family":"Xie","given":"Jia","non-dropping-particle":"","parse-names":false,"suffix":""},{"dropping-particle":"","family":"El-Mecharrafie","given":"Nadja","non-dropping-particle":"","parse-names":false,"suffix":""},{"dropping-particle":"","family":"Gross","given":"Simon","non-dropping-particle":"","parse-names":false,"suffix":""},{"dropping-particle":"","family":"Lee","given":"Sohyon","non-dropping-particle":"","parse-names":false,"suffix":""},{"dropping-particle":"","family":"Lerner","given":"Richard A","non-dropping-particle":"","parse-names":false,"suffix":""},{"dropping-particle":"","family":"Baldwin","given":"Kristin K","non-dropping-particle":"","parse-names":false,"suffix":""}],"container-title":"Nature Biotechnology","id":"ITEM-1","issue":"10","issued":{"date-parts":[["2017","9","11"]]},"page":"960-968","title":"Replacing reprogramming factors with antibodies selected from combinatorial antibody libraries","type":"article-journal","volume":"35"},"uris":["http://www.mendeley.com/documents/?uuid=8e2d9ee5-e210-3a31-ae9f-903b489886db"]}],"mendeley":{"formattedCitation":"[Blanchard и др., 2017]","plainTextFormattedCitation":"[Blanchard и др., 2017]","previouslyFormattedCitation":"[Blanchard и др., 2017]"},"properties":{"noteIndex":0},"schema":"https://github.com/citation-style-language/schema/raw/master/csl-citation.json"}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[Blanchard и др., 2017]</w:t>
      </w:r>
      <w:r w:rsidRPr="003377B9">
        <w:rPr>
          <w:rFonts w:ascii="Times New Roman" w:hAnsi="Times New Roman" w:cs="Times New Roman"/>
          <w:sz w:val="24"/>
        </w:rPr>
        <w:fldChar w:fldCharType="end"/>
      </w:r>
      <w:r w:rsidRPr="003377B9">
        <w:rPr>
          <w:rFonts w:ascii="Times New Roman" w:hAnsi="Times New Roman" w:cs="Times New Roman"/>
          <w:sz w:val="24"/>
        </w:rPr>
        <w:t xml:space="preserve">. </w:t>
      </w:r>
      <w:r w:rsidRPr="003377B9">
        <w:rPr>
          <w:rFonts w:ascii="Times New Roman" w:hAnsi="Times New Roman" w:cs="Times New Roman"/>
          <w:color w:val="000000" w:themeColor="text1"/>
          <w:sz w:val="24"/>
        </w:rPr>
        <w:t xml:space="preserve">В другом исследовании была выявлена обратная взаимосвязь: нокдаун гена Sox2 приводил к усилению экспрессии BASP1 </w:t>
      </w:r>
      <w:r w:rsidRPr="003377B9">
        <w:rPr>
          <w:rFonts w:ascii="Times New Roman" w:hAnsi="Times New Roman" w:cs="Times New Roman"/>
          <w:color w:val="000000" w:themeColor="text1"/>
          <w:sz w:val="24"/>
        </w:rPr>
        <w:fldChar w:fldCharType="begin" w:fldLock="1"/>
      </w:r>
      <w:r w:rsidRPr="003377B9">
        <w:rPr>
          <w:rFonts w:ascii="Times New Roman" w:hAnsi="Times New Roman" w:cs="Times New Roman"/>
          <w:color w:val="000000" w:themeColor="text1"/>
          <w:sz w:val="24"/>
        </w:rPr>
        <w:instrText>ADDIN CSL_CITATION {"citationItems":[{"id":"ITEM-1","itemData":{"DOI":"10.1186/1471-2164-12-11","author":[{"dropping-particle":"","family":"Fang","given":"Xuefeng","non-dropping-particle":"","parse-names":false,"suffix":""},{"dropping-particle":"","family":"Yoon","given":"Jae-Geun","non-dropping-particle":"","parse-names":false,"suffix":""},{"dropping-particle":"","family":"Li","given":"Lisha","non-dropping-particle":"","parse-names":false,"suffix":""},{"dropping-particle":"","family":"Yu","given":"Wei","non-dropping-particle":"","parse-names":false,"suffix":""},{"dropping-particle":"","family":"Shao","given":"Jiaofang","non-dropping-particle":"","parse-names":false,"suffix":""},{"dropping-particle":"","family":"Hua","given":"Dasong","non-dropping-particle":"","parse-names":false,"suffix":""}],"container-title":"BMC Genomics","id":"ITEM-1","issued":{"date-parts":[["2011"]]},"title":"The SOX2 response program in glioblastoma multiforme : an integrated","type":"article-journal"},"uris":["http://www.mendeley.com/documents/?uuid=bb5ae4bf-ad0b-4696-9a12-d3f365ca9b1f"]}],"mendeley":{"formattedCitation":"[Fang и др., 2011]","plainTextFormattedCitation":"[Fang и др., 2011]","previouslyFormattedCitation":"[Fang и др., 2011]"},"properties":{"noteIndex":0},"schema":"https://github.com/citation-style-language/schema/raw/master/csl-citation.json"}</w:instrText>
      </w:r>
      <w:r w:rsidRPr="003377B9">
        <w:rPr>
          <w:rFonts w:ascii="Times New Roman" w:hAnsi="Times New Roman" w:cs="Times New Roman"/>
          <w:color w:val="000000" w:themeColor="text1"/>
          <w:sz w:val="24"/>
        </w:rPr>
        <w:fldChar w:fldCharType="separate"/>
      </w:r>
      <w:r w:rsidRPr="003377B9">
        <w:rPr>
          <w:rFonts w:ascii="Times New Roman" w:hAnsi="Times New Roman" w:cs="Times New Roman"/>
          <w:noProof/>
          <w:color w:val="000000" w:themeColor="text1"/>
          <w:sz w:val="24"/>
        </w:rPr>
        <w:t>[Fang и др., 2011]</w:t>
      </w:r>
      <w:r w:rsidRPr="003377B9">
        <w:rPr>
          <w:rFonts w:ascii="Times New Roman" w:hAnsi="Times New Roman" w:cs="Times New Roman"/>
          <w:color w:val="000000" w:themeColor="text1"/>
          <w:sz w:val="24"/>
        </w:rPr>
        <w:fldChar w:fldCharType="end"/>
      </w:r>
      <w:r w:rsidRPr="003377B9">
        <w:rPr>
          <w:rFonts w:ascii="Times New Roman" w:hAnsi="Times New Roman" w:cs="Times New Roman"/>
          <w:color w:val="000000" w:themeColor="text1"/>
          <w:sz w:val="24"/>
        </w:rPr>
        <w:t xml:space="preserve">. При морфогенезе </w:t>
      </w:r>
      <w:r w:rsidRPr="003377B9">
        <w:rPr>
          <w:rFonts w:ascii="Times New Roman" w:hAnsi="Times New Roman" w:cs="Times New Roman"/>
          <w:sz w:val="24"/>
        </w:rPr>
        <w:t>молочных желез у мышей</w:t>
      </w:r>
      <w:r w:rsidRPr="003377B9">
        <w:rPr>
          <w:rFonts w:ascii="Times New Roman" w:hAnsi="Times New Roman" w:cs="Times New Roman"/>
          <w:color w:val="000000" w:themeColor="text1"/>
          <w:sz w:val="24"/>
        </w:rPr>
        <w:t xml:space="preserve"> </w:t>
      </w:r>
      <w:r w:rsidRPr="003377B9">
        <w:rPr>
          <w:rFonts w:ascii="Times New Roman" w:hAnsi="Times New Roman" w:cs="Times New Roman"/>
          <w:color w:val="000000" w:themeColor="text1"/>
          <w:sz w:val="24"/>
          <w:lang w:val="en-US"/>
        </w:rPr>
        <w:t>BASP</w:t>
      </w:r>
      <w:r w:rsidRPr="003377B9">
        <w:rPr>
          <w:rFonts w:ascii="Times New Roman" w:hAnsi="Times New Roman" w:cs="Times New Roman"/>
          <w:color w:val="000000" w:themeColor="text1"/>
          <w:sz w:val="24"/>
        </w:rPr>
        <w:t xml:space="preserve">1 участвует в  миграции и пролиферации клеток концевых почек протоков </w:t>
      </w:r>
      <w:r w:rsidRPr="003377B9">
        <w:rPr>
          <w:rFonts w:ascii="Times New Roman" w:hAnsi="Times New Roman" w:cs="Times New Roman"/>
          <w:color w:val="000000" w:themeColor="text1"/>
          <w:sz w:val="24"/>
        </w:rPr>
        <w:fldChar w:fldCharType="begin" w:fldLock="1"/>
      </w:r>
      <w:r w:rsidRPr="003377B9">
        <w:rPr>
          <w:rFonts w:ascii="Times New Roman" w:hAnsi="Times New Roman" w:cs="Times New Roman"/>
          <w:color w:val="000000" w:themeColor="text1"/>
          <w:sz w:val="24"/>
        </w:rPr>
        <w:instrText>ADDIN CSL_CITATION {"citationItems":[{"id":"ITEM-1","itemData":{"DOI":"10.1002/jcp.20427","ISSN":"00219541","PMID":"15920758","abstract":"Mammary morphogenesis in the mouse is driven by specialized structures at the ends of the developing ducts, the terminal end buds (TEB). The mechanisms controlling the precise branching and spacing of the ducts are, as yet, unknown. To identify genes that are associated with migration of TEB and differentiation of the subtending ducts, we developed a novel method of isolating TEB and ducts free of stroma, and compared the gene expression profiles of these two isolates using oligonucleotide microarrays. Ninety one genes were upregulated in TEB compared to ducts. Three of these genes, Sprr1A, Sema3B, and BASP1, are associated with axonal growth and guidance. Two additional members of the Sprr family, Sprr2A and 2B, not previously associated with axonal growth, were also highly expressed in TEB. Expression of these genes was confirmed by RT-PCR and Western blotting, and the cellular distribution of Sprr1A and BASP1 was demonstrated by immunohistochemistry. Other semaphorins, including Sema3C, 4A, 4F and the cancer invasion associated Sema 4D were also expressed in the mouse mammary gland along with the semaphorin receptors, Plexins A2, A3, B2, and D1, and Neuropilins 1 and 2. These results are discussed in the context of other proteins expressed in the developing gland that are known to be downstream effectors of these signaling molecules. We suggest that these genes may influence ductal growth and morphogenesis in the developing mammary gland.","author":[{"dropping-particle":"","family":"Morris","given":"Joanna S.","non-dropping-particle":"","parse-names":false,"suffix":""},{"dropping-particle":"","family":"Stein","given":"Torsten","non-dropping-particle":"","parse-names":false,"suffix":""},{"dropping-particle":"","family":"Pringle","given":"Marie-Anne","non-dropping-particle":"","parse-names":false,"suffix":""},{"dropping-particle":"","family":"Davies","given":"Claire R.","non-dropping-particle":"","parse-names":false,"suffix":""},{"dropping-particle":"","family":"Weber-Hall","given":"Stephen","non-dropping-particle":"","parse-names":false,"suffix":""},{"dropping-particle":"","family":"Ferrier","given":"Roderick K.","non-dropping-particle":"","parse-names":false,"suffix":""},{"dropping-particle":"","family":"Bell","given":"Alexandra K.","non-dropping-particle":"","parse-names":false,"suffix":""},{"dropping-particle":"","family":"Heath","given":"Victoria J.","non-dropping-particle":"","parse-names":false,"suffix":""},{"dropping-particle":"","family":"Gusterson","given":"Barry A.","non-dropping-particle":"","parse-names":false,"suffix":""}],"container-title":"Journal of Cellular Physiology","id":"ITEM-1","issue":"1","issued":{"date-parts":[["2006","1"]]},"page":"16-24","title":"Involvement of axonal guidance proteins and their signaling partners in the developing mouse mammary gland","type":"article-journal","volume":"206"},"uris":["http://www.mendeley.com/documents/?uuid=222dba4d-6037-3a54-95e0-9e590e90367d"]}],"mendeley":{"formattedCitation":"[Morris и др., 2006]","plainTextFormattedCitation":"[Morris и др., 2006]","previouslyFormattedCitation":"[Morris и др., 2006]"},"properties":{"noteIndex":0},"schema":"https://github.com/citation-style-language/schema/raw/master/csl-citation.json"}</w:instrText>
      </w:r>
      <w:r w:rsidRPr="003377B9">
        <w:rPr>
          <w:rFonts w:ascii="Times New Roman" w:hAnsi="Times New Roman" w:cs="Times New Roman"/>
          <w:color w:val="000000" w:themeColor="text1"/>
          <w:sz w:val="24"/>
        </w:rPr>
        <w:fldChar w:fldCharType="separate"/>
      </w:r>
      <w:r w:rsidRPr="003377B9">
        <w:rPr>
          <w:rFonts w:ascii="Times New Roman" w:hAnsi="Times New Roman" w:cs="Times New Roman"/>
          <w:noProof/>
          <w:color w:val="000000" w:themeColor="text1"/>
          <w:sz w:val="24"/>
        </w:rPr>
        <w:t>[Morris и др., 2006]</w:t>
      </w:r>
      <w:r w:rsidRPr="003377B9">
        <w:rPr>
          <w:rFonts w:ascii="Times New Roman" w:hAnsi="Times New Roman" w:cs="Times New Roman"/>
          <w:color w:val="000000" w:themeColor="text1"/>
          <w:sz w:val="24"/>
        </w:rPr>
        <w:fldChar w:fldCharType="end"/>
      </w:r>
      <w:r w:rsidRPr="003377B9">
        <w:rPr>
          <w:rFonts w:ascii="Times New Roman" w:hAnsi="Times New Roman" w:cs="Times New Roman"/>
          <w:color w:val="000000" w:themeColor="text1"/>
          <w:sz w:val="24"/>
        </w:rPr>
        <w:t xml:space="preserve">. Отмечена важная роль BASP1 в </w:t>
      </w:r>
      <w:r w:rsidRPr="003377B9">
        <w:rPr>
          <w:rFonts w:ascii="Times New Roman" w:hAnsi="Times New Roman" w:cs="Times New Roman"/>
          <w:color w:val="000000" w:themeColor="text1"/>
          <w:sz w:val="24"/>
        </w:rPr>
        <w:lastRenderedPageBreak/>
        <w:t xml:space="preserve">клеточной дифференцировке клеток миелоидного лейкоза K562, которые в норме экспрессируют </w:t>
      </w:r>
      <w:r w:rsidRPr="003377B9">
        <w:rPr>
          <w:rFonts w:ascii="Times New Roman" w:hAnsi="Times New Roman" w:cs="Times New Roman"/>
          <w:color w:val="000000" w:themeColor="text1"/>
          <w:sz w:val="24"/>
          <w:lang w:val="en-US"/>
        </w:rPr>
        <w:t>WT</w:t>
      </w:r>
      <w:r w:rsidRPr="003377B9">
        <w:rPr>
          <w:rFonts w:ascii="Times New Roman" w:hAnsi="Times New Roman" w:cs="Times New Roman"/>
          <w:color w:val="000000" w:themeColor="text1"/>
          <w:sz w:val="24"/>
        </w:rPr>
        <w:t xml:space="preserve">1, но не экспрессируют </w:t>
      </w:r>
      <w:r w:rsidRPr="003377B9">
        <w:rPr>
          <w:rFonts w:ascii="Times New Roman" w:hAnsi="Times New Roman" w:cs="Times New Roman"/>
          <w:color w:val="000000" w:themeColor="text1"/>
          <w:sz w:val="24"/>
          <w:lang w:val="en-US"/>
        </w:rPr>
        <w:t>BASP</w:t>
      </w:r>
      <w:r w:rsidRPr="003377B9">
        <w:rPr>
          <w:rFonts w:ascii="Times New Roman" w:hAnsi="Times New Roman" w:cs="Times New Roman"/>
          <w:color w:val="000000" w:themeColor="text1"/>
          <w:sz w:val="24"/>
        </w:rPr>
        <w:t xml:space="preserve">1. При обработке клеток </w:t>
      </w:r>
      <w:proofErr w:type="spellStart"/>
      <w:r w:rsidRPr="003377B9">
        <w:rPr>
          <w:rFonts w:ascii="Times New Roman" w:hAnsi="Times New Roman" w:cs="Times New Roman"/>
          <w:color w:val="000000" w:themeColor="text1"/>
          <w:sz w:val="24"/>
        </w:rPr>
        <w:t>форболовым</w:t>
      </w:r>
      <w:proofErr w:type="spellEnd"/>
      <w:r w:rsidRPr="003377B9">
        <w:rPr>
          <w:rFonts w:ascii="Times New Roman" w:hAnsi="Times New Roman" w:cs="Times New Roman"/>
          <w:color w:val="000000" w:themeColor="text1"/>
          <w:sz w:val="24"/>
        </w:rPr>
        <w:t xml:space="preserve"> эфиром происходит их дифференцировка в мегакариоциты, однако при условии эктопической экспрессии BASP1 они дифференцируются в нейрон-подобные клетки. </w:t>
      </w:r>
      <w:r w:rsidRPr="003377B9">
        <w:rPr>
          <w:rFonts w:ascii="Times New Roman" w:hAnsi="Times New Roman" w:cs="Times New Roman"/>
          <w:color w:val="000000" w:themeColor="text1"/>
          <w:sz w:val="24"/>
          <w:lang w:val="en-US"/>
        </w:rPr>
        <w:t>BASP</w:t>
      </w:r>
      <w:r w:rsidRPr="003377B9">
        <w:rPr>
          <w:rFonts w:ascii="Times New Roman" w:hAnsi="Times New Roman" w:cs="Times New Roman"/>
          <w:color w:val="000000" w:themeColor="text1"/>
          <w:sz w:val="24"/>
        </w:rPr>
        <w:t xml:space="preserve">1 в клетках K562 ассоциируется с фактором </w:t>
      </w:r>
      <w:r w:rsidRPr="003377B9">
        <w:rPr>
          <w:rFonts w:ascii="Times New Roman" w:hAnsi="Times New Roman" w:cs="Times New Roman"/>
          <w:color w:val="000000" w:themeColor="text1"/>
          <w:sz w:val="24"/>
          <w:lang w:val="en-US"/>
        </w:rPr>
        <w:t>WT</w:t>
      </w:r>
      <w:r w:rsidRPr="003377B9">
        <w:rPr>
          <w:rFonts w:ascii="Times New Roman" w:hAnsi="Times New Roman" w:cs="Times New Roman"/>
          <w:color w:val="000000" w:themeColor="text1"/>
          <w:sz w:val="24"/>
        </w:rPr>
        <w:t xml:space="preserve">1; такой комплекс рекрутируется на промоторы </w:t>
      </w:r>
      <w:r w:rsidRPr="003377B9">
        <w:rPr>
          <w:rFonts w:ascii="Times New Roman" w:hAnsi="Times New Roman" w:cs="Times New Roman"/>
          <w:color w:val="000000" w:themeColor="text1"/>
          <w:sz w:val="24"/>
          <w:lang w:val="en-US"/>
        </w:rPr>
        <w:t>WT</w:t>
      </w:r>
      <w:r w:rsidRPr="003377B9">
        <w:rPr>
          <w:rFonts w:ascii="Times New Roman" w:hAnsi="Times New Roman" w:cs="Times New Roman"/>
          <w:color w:val="000000" w:themeColor="text1"/>
          <w:sz w:val="24"/>
        </w:rPr>
        <w:t xml:space="preserve">1-зависимых генов и подавляет их экспрессию </w:t>
      </w:r>
      <w:r w:rsidRPr="003377B9">
        <w:rPr>
          <w:rFonts w:ascii="Times New Roman" w:hAnsi="Times New Roman" w:cs="Times New Roman"/>
          <w:color w:val="000000" w:themeColor="text1"/>
          <w:sz w:val="24"/>
        </w:rPr>
        <w:fldChar w:fldCharType="begin" w:fldLock="1"/>
      </w:r>
      <w:r w:rsidRPr="003377B9">
        <w:rPr>
          <w:rFonts w:ascii="Times New Roman" w:hAnsi="Times New Roman" w:cs="Times New Roman"/>
          <w:color w:val="000000" w:themeColor="text1"/>
          <w:sz w:val="24"/>
        </w:rPr>
        <w:instrText>ADDIN CSL_CITATION {"citationItems":[{"id":"ITEM-1","itemData":{"author":[{"dropping-particle":"","family":"Goodfellow","given":"S.J.","non-dropping-particle":"","parse-names":false,"suffix":""},{"dropping-particle":"","family":"Rebello","given":"M.R.","non-dropping-particle":"","parse-names":false,"suffix":""},{"dropping-particle":"","family":"Toska","given":"E.","non-dropping-particle":"","parse-names":false,"suffix":""},{"dropping-particle":"","family":"Zeef","given":"L.A.H.","non-dropping-particle":"","parse-names":false,"suffix":""}],"container-title":"Biochemical Journal","id":"ITEM-1","issued":{"date-parts":[["2011"]]},"page":"1-30","title":"WT1 and its transcriptional cofactor BASP1 redirect the differentiation pathway of an established blood cell line","type":"article-journal"},"uris":["http://www.mendeley.com/documents/?uuid=ecdea968-5631-45c1-a9fb-5cb89730e023"]}],"mendeley":{"formattedCitation":"[Goodfellow и др., 2011]","plainTextFormattedCitation":"[Goodfellow и др., 2011]","previouslyFormattedCitation":"[Goodfellow и др., 2011]"},"properties":{"noteIndex":0},"schema":"https://github.com/citation-style-language/schema/raw/master/csl-citation.json"}</w:instrText>
      </w:r>
      <w:r w:rsidRPr="003377B9">
        <w:rPr>
          <w:rFonts w:ascii="Times New Roman" w:hAnsi="Times New Roman" w:cs="Times New Roman"/>
          <w:color w:val="000000" w:themeColor="text1"/>
          <w:sz w:val="24"/>
        </w:rPr>
        <w:fldChar w:fldCharType="separate"/>
      </w:r>
      <w:r w:rsidRPr="003377B9">
        <w:rPr>
          <w:rFonts w:ascii="Times New Roman" w:hAnsi="Times New Roman" w:cs="Times New Roman"/>
          <w:noProof/>
          <w:color w:val="000000" w:themeColor="text1"/>
          <w:sz w:val="24"/>
        </w:rPr>
        <w:t>[Goodfellow и др., 2011]</w:t>
      </w:r>
      <w:r w:rsidRPr="003377B9">
        <w:rPr>
          <w:rFonts w:ascii="Times New Roman" w:hAnsi="Times New Roman" w:cs="Times New Roman"/>
          <w:color w:val="000000" w:themeColor="text1"/>
          <w:sz w:val="24"/>
        </w:rPr>
        <w:fldChar w:fldCharType="end"/>
      </w:r>
      <w:r w:rsidRPr="003377B9">
        <w:rPr>
          <w:rFonts w:ascii="Times New Roman" w:hAnsi="Times New Roman" w:cs="Times New Roman"/>
          <w:color w:val="000000" w:themeColor="text1"/>
          <w:sz w:val="24"/>
        </w:rPr>
        <w:t xml:space="preserve">. В ходе последовательных стадий гемопоэза уровень экспрессии BASP1 также коррелирует со степенью клеточной дифференцировки, что может указывать на роль белка в данном процессе </w:t>
      </w:r>
      <w:r w:rsidR="00204319">
        <w:rPr>
          <w:rFonts w:ascii="Times New Roman" w:hAnsi="Times New Roman" w:cs="Times New Roman"/>
          <w:color w:val="000000" w:themeColor="text1"/>
          <w:sz w:val="24"/>
        </w:rPr>
        <w:fldChar w:fldCharType="begin" w:fldLock="1"/>
      </w:r>
      <w:r w:rsidR="00A5382C">
        <w:rPr>
          <w:rFonts w:ascii="Times New Roman" w:hAnsi="Times New Roman" w:cs="Times New Roman"/>
          <w:color w:val="000000" w:themeColor="text1"/>
          <w:sz w:val="24"/>
        </w:rPr>
        <w:instrText>ADDIN CSL_CITATION {"citationItems":[{"id":"ITEM-1","itemData":{"DOI":"10.1038/s12276-018-0067-4","ISSN":"2092-6413","PMID":"29674693","abstract":"The AML1-ETO fusion protein (A/E), which results from the t(8;21) translocation, is considered to be a leukemia-initiating event. Identifying the mechanisms underlying the oncogenic activity of A/E remains a major challenge. In this study, we identified a specific down-regulation of brain acid-soluble protein 1 (BASP1) in t(8;21) acute myeloid leukemia (AML). A/E recognized AML1-binding sites and recruited DNA methyltransferase 3a (DNMT3a) to the BASP1 promoter sequence, which triggered DNA methylation-mediated silencing of BASP1. Ectopic expression of BASP1 inhibited proliferation and the colony-forming ability of A/E-positive AML cell lines and led to apoptosis and cell cycle arrest. The DNMT inhibitor decitabine up-regulated the expression of BASP1 in A/E-positive AML cell lines. In conclusion, our data suggest that BASP1 silencing via promoter methylation may be involved in A/E-mediated leukemogenesis and that BASP1 targeting may be an actionable therapeutic strategy in t(8;21) AML.","author":[{"dropping-particle":"","family":"Zhou","given":"Lei","non-dropping-particle":"","parse-names":false,"suffix":""},{"dropping-particle":"","family":"Fu","given":"Lin","non-dropping-particle":"","parse-names":false,"suffix":""},{"dropping-particle":"","family":"Lv","given":"Na","non-dropping-particle":"","parse-names":false,"suffix":""},{"dropping-particle":"","family":"Liu","given":"Jing","non-dropping-particle":"","parse-names":false,"suffix":""},{"dropping-particle":"","family":"Li","given":"Yan","non-dropping-particle":"","parse-names":false,"suffix":""},{"dropping-particle":"","family":"Chen","given":"Xiaosu","non-dropping-particle":"","parse-names":false,"suffix":""},{"dropping-particle":"","family":"Xu","given":"Qingyu","non-dropping-particle":"","parse-names":false,"suffix":""},{"dropping-particle":"","family":"Chen","given":"Guofeng","non-dropping-particle":"","parse-names":false,"suffix":""},{"dropping-particle":"","family":"Pang","given":"Baoxu","non-dropping-particle":"","parse-names":false,"suffix":""},{"dropping-particle":"","family":"Wang","given":"Lili","non-dropping-particle":"","parse-names":false,"suffix":""},{"dropping-particle":"","family":"Li","given":"Yonghui","non-dropping-particle":"","parse-names":false,"suffix":""},{"dropping-particle":"","family":"Zhang","given":"Xiaodong","non-dropping-particle":"","parse-names":false,"suffix":""},{"dropping-particle":"","family":"Yu","given":"Li","non-dropping-particle":"","parse-names":false,"suffix":""}],"container-title":"Experimental &amp; molecular medicine","id":"ITEM-1","issue":"4","issued":{"date-parts":[["2018"]]},"page":"44","title":"Methylation-associated silencing of BASP1 contributes to leukemogenesis in t(8;21) acute myeloid leukemia.","type":"article-journal","volume":"50"},"uris":["http://www.mendeley.com/documents/?uuid=76c75426-06b0-4950-8934-361663d695b6"]}],"mendeley":{"formattedCitation":"[Zhou и др., 2018]","plainTextFormattedCitation":"[Zhou и др., 2018]","previouslyFormattedCitation":"[Zhou и др., 2018]"},"properties":{"noteIndex":0},"schema":"https://github.com/citation-style-language/schema/raw/master/csl-citation.json"}</w:instrText>
      </w:r>
      <w:r w:rsidR="00204319">
        <w:rPr>
          <w:rFonts w:ascii="Times New Roman" w:hAnsi="Times New Roman" w:cs="Times New Roman"/>
          <w:color w:val="000000" w:themeColor="text1"/>
          <w:sz w:val="24"/>
        </w:rPr>
        <w:fldChar w:fldCharType="separate"/>
      </w:r>
      <w:r w:rsidR="00204319" w:rsidRPr="00204319">
        <w:rPr>
          <w:rFonts w:ascii="Times New Roman" w:hAnsi="Times New Roman" w:cs="Times New Roman"/>
          <w:noProof/>
          <w:color w:val="000000" w:themeColor="text1"/>
          <w:sz w:val="24"/>
        </w:rPr>
        <w:t>[Zhou и др., 2018]</w:t>
      </w:r>
      <w:r w:rsidR="00204319">
        <w:rPr>
          <w:rFonts w:ascii="Times New Roman" w:hAnsi="Times New Roman" w:cs="Times New Roman"/>
          <w:color w:val="000000" w:themeColor="text1"/>
          <w:sz w:val="24"/>
        </w:rPr>
        <w:fldChar w:fldCharType="end"/>
      </w:r>
      <w:r w:rsidR="00204319">
        <w:rPr>
          <w:rFonts w:ascii="Times New Roman" w:hAnsi="Times New Roman" w:cs="Times New Roman"/>
          <w:color w:val="000000" w:themeColor="text1"/>
          <w:sz w:val="24"/>
        </w:rPr>
        <w:t>.</w:t>
      </w:r>
      <w:r w:rsidRPr="003377B9">
        <w:rPr>
          <w:rFonts w:ascii="Times New Roman" w:hAnsi="Times New Roman" w:cs="Times New Roman"/>
          <w:sz w:val="24"/>
        </w:rPr>
        <w:t xml:space="preserve"> Кроме того,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обнаруживается в клеточных контактах пролиферирующих эндотелиальных клеток, по-видимому, участвуя в их формировании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{"citationItems":[{"id":"ITEM-1","itemData":{"DOI":"10.1042/BJ20060355","PMID":"16886909","abstract":"Lipid rafts and caveolae are biochemically similar, specialized domains of the PM (plasma membrane) that cluster specific proteins. However, they are morphologically distinct, implying different, possibly complementary functions. Two-dimensional gel electrophoresis preceding identification of proteins by MS was used to compare the relative abundance of proteins in DRMs (detergent-resistant membranes) isolated from HUVEC (human umbilical-vein endothelial cells), and caveolae immunopurified from DRM fractions. Various signalling and transport proteins were identified and additional cell-surface biotinylation revealed the majority to be exposed, demonstrating their presence at the PM. In resting endothelial cells, the scaffold of immunoisolated caveolae consists of only few resident proteins, related to structure [CAV1 (caveolin-1), vimentin] and transport (V-ATPase), as well as the GPI (glycosylphosphatidylinositol)-linked, surface-exposed protein CD59. Further quantitative characterization by immunoblotting and confocal microscopy of well-known [eNOS (endothelial nitric oxide synthase) and CAV1], less known [SNAP-23 (23 kDa synaptosome-associated protein) and BASP1 (brain acid soluble protein 1)] and novel [C8ORF2 (chromosome 8 open reading frame 2)] proteins showed different subcellular distributions with none of these proteins being exclusive to either caveolae or DRM. However, the DRM-associated fraction of the novel protein C8ORF2 (approximately 5% of total protein) associated with immunoseparated caveolae, in contrast with the raft protein SNAP-23. The segregation of caveolae from lipid rafts was visually confirmed in proliferating cells, where CAV1 was spatially separated from eNOS, SNAP-23 and BASP1. These results provide direct evidence for the previously suggested segregation of transport and signalling functions between specialized domains of the endothelial plasma membrane.","author":[{"dropping-particle":"","family":"Sprenger","given":"R.R.","non-dropping-particle":"","parse-names":false,"suffix":""},{"dropping-particle":"","family":"Fontijn","given":"R.D.","non-dropping-particle":"","parse-names":false,"suffix":""},{"dropping-particle":"","family":"Marle","given":"Jan","non-dropping-particle":"van","parse-names":false,"suffix":""},{"dropping-particle":"","family":"Pannekoek","given":"H.","non-dropping-particle":"","parse-names":false,"suffix":""},{"dropping-particle":"","family":"Horrevoets","given":"A.","non-dropping-particle":"","parse-names":false,"suffix":""}],"container-title":"The Biochemical journal","id":"ITEM-1","issue":"3","issued":{"date-parts":[["2006","12","15"]]},"page":"401-10","publisher":"Portland Press Ltd","title":"Spatial segregation of transport and signalling functions between human endothelial caveolae and lipid raft proteomes.","type":"article-journal","volume":"400"},"uris":["http://www.mendeley.com/documents/?uuid=9370bfec-eb21-3cf1-a9a4-d67244aa934f"]}],"mendeley":{"formattedCitation":"[Sprenger и др., 2006]","plainTextFormattedCitation":"[Sprenger и др., 2006]","previouslyFormattedCitation":"[Sprenger и др., 2006]"},"properties":{"noteIndex":0},"schema":"https://github.com/citation-style-language/schema/raw/master/csl-citation.json"}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[Sprenger и др., 2006]</w:t>
      </w:r>
      <w:r w:rsidRPr="003377B9">
        <w:rPr>
          <w:rFonts w:ascii="Times New Roman" w:hAnsi="Times New Roman" w:cs="Times New Roman"/>
          <w:sz w:val="24"/>
        </w:rPr>
        <w:fldChar w:fldCharType="end"/>
      </w:r>
      <w:r w:rsidRPr="003377B9">
        <w:rPr>
          <w:rFonts w:ascii="Times New Roman" w:hAnsi="Times New Roman" w:cs="Times New Roman"/>
          <w:sz w:val="24"/>
        </w:rPr>
        <w:t xml:space="preserve">. При развитии диабетической нефропатии </w:t>
      </w:r>
      <w:proofErr w:type="spellStart"/>
      <w:r w:rsidRPr="003377B9">
        <w:rPr>
          <w:rFonts w:ascii="Times New Roman" w:hAnsi="Times New Roman" w:cs="Times New Roman"/>
          <w:sz w:val="24"/>
        </w:rPr>
        <w:t>сверхэкспрессия</w:t>
      </w:r>
      <w:proofErr w:type="spellEnd"/>
      <w:r w:rsidRPr="003377B9">
        <w:rPr>
          <w:rFonts w:ascii="Times New Roman" w:hAnsi="Times New Roman" w:cs="Times New Roman"/>
          <w:sz w:val="24"/>
        </w:rPr>
        <w:t xml:space="preserve">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индуцирует апоптоз в клетках почечных канальцев, способствуя прогрессированию заболевания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{"citationItems":[{"id":"ITEM-1","itemData":{"DOI":"10.1681/ASN.2009020227","ISSN":"1533-3450","PMID":"20110383","abstract":"Apoptosis contributes to the development of diabetic nephropathy (DN), but the mechanisms that lead to diabetes-induced cell death are not fully understood. Here, we combined a functional genomics screen for cDNAs that induce apoptosis in vitro with transcriptional profiling of renal biopsies from patients with DN. Twelve of the 138 full-length cDNAs that induced cell death in human embryonic kidney cells matched upregulated mRNA transcripts in tissue from human DN. Confirmatory screens identified induction of BASP1 in tubular cross sections of human DN tissue. In vitro, apoptosis-inducing conditions such as serum deprivation, high concentrations of glucose, and proinflammatory cytokines increased BASP1 mRNA and protein in human tubular epithelial cells. In normal cells, BASP1 localized to the cytoplasm, but in apoptotic cells, it colocalized with actin in the periphery. Overexpression of BASP1 induced cell death with features of apoptosis; conversely, small interfering RNA (siRNA)-mediated knockdown of BASP1 protected tubular cells from apoptosis. Supporting possible involvement of BASP1 in renal disease other than DN, we also observed significant upregulation of renal BASP1 in spontaneously hypertensive rats and a trend toward increased tubulointerstitial BASP1 mRNA in human hypertensive nephropathy. In summary, a combined functional genomics approach identified BASP1 as a proapoptotic factor in DN and possibly also in hypertensive nephropathy.","author":[{"dropping-particle":"","family":"Sanchez-Niño","given":"Maria Dolores","non-dropping-particle":"","parse-names":false,"suffix":""},{"dropping-particle":"","family":"Sanz","given":"Ana Belen","non-dropping-particle":"","parse-names":false,"suffix":""},{"dropping-particle":"","family":"Lorz","given":"Corina","non-dropping-particle":"","parse-names":false,"suffix":""},{"dropping-particle":"","family":"Gnirke","given":"Andrea","non-dropping-particle":"","parse-names":false,"suffix":""},{"dropping-particle":"","family":"Rastaldi","given":"Maria Pia","non-dropping-particle":"","parse-names":false,"suffix":""},{"dropping-particle":"","family":"Nair","given":"Viji","non-dropping-particle":"","parse-names":false,"suffix":""},{"dropping-particle":"","family":"Egido","given":"Jesus","non-dropping-particle":"","parse-names":false,"suffix":""},{"dropping-particle":"","family":"Ruiz-Ortega","given":"Marta","non-dropping-particle":"","parse-names":false,"suffix":""},{"dropping-particle":"","family":"Kretzler","given":"Matthias","non-dropping-particle":"","parse-names":false,"suffix":""},{"dropping-particle":"","family":"Ortiz","given":"Alberto","non-dropping-particle":"","parse-names":false,"suffix":""}],"container-title":"Journal of the American Society of Nephrology : JASN","id":"ITEM-1","issue":"4","issued":{"date-parts":[["2010","4"]]},"page":"610-21","publisher":"American Society of Nephrology","title":"BASP1 promotes apoptosis in diabetic nephropathy.","type":"article-journal","volume":"21"},"uris":["http://www.mendeley.com/documents/?uuid=b29da0ad-de27-3cac-8f6e-3817ef5dd587"]}],"mendeley":{"formattedCitation":"[Sanchez-Niño и др., 2010]","plainTextFormattedCitation":"[Sanchez-Niño и др., 2010]","previouslyFormattedCitation":"[Sanchez-Niño и др., 2010]"},"properties":{"noteIndex":0},"schema":"https://github.com/citation-style-language/schema/raw/master/csl-citation.json"}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[Sanchez-Niño и др., 2010]</w:t>
      </w:r>
      <w:r w:rsidRPr="003377B9">
        <w:rPr>
          <w:rFonts w:ascii="Times New Roman" w:hAnsi="Times New Roman" w:cs="Times New Roman"/>
          <w:sz w:val="24"/>
        </w:rPr>
        <w:fldChar w:fldCharType="end"/>
      </w:r>
      <w:r w:rsidRPr="003377B9">
        <w:rPr>
          <w:rFonts w:ascii="Times New Roman" w:hAnsi="Times New Roman" w:cs="Times New Roman"/>
          <w:sz w:val="24"/>
        </w:rPr>
        <w:t>.</w:t>
      </w:r>
    </w:p>
    <w:p w14:paraId="7B312738" w14:textId="77777777" w:rsidR="003377B9" w:rsidRPr="003377B9" w:rsidRDefault="003377B9" w:rsidP="003377B9">
      <w:pPr>
        <w:spacing w:line="360" w:lineRule="auto"/>
        <w:rPr>
          <w:rFonts w:ascii="Times New Roman" w:hAnsi="Times New Roman" w:cs="Times New Roman"/>
          <w:sz w:val="24"/>
        </w:rPr>
      </w:pPr>
      <w:r w:rsidRPr="003377B9">
        <w:rPr>
          <w:rFonts w:ascii="Times New Roman" w:hAnsi="Times New Roman" w:cs="Times New Roman"/>
          <w:sz w:val="24"/>
          <w:lang w:val="en-US"/>
        </w:rPr>
        <w:t>BASP</w:t>
      </w:r>
      <w:r w:rsidRPr="003377B9">
        <w:rPr>
          <w:rFonts w:ascii="Times New Roman" w:hAnsi="Times New Roman" w:cs="Times New Roman"/>
          <w:sz w:val="24"/>
        </w:rPr>
        <w:t xml:space="preserve">1 может выступать в качестве опухолевого супрессора. Белок является </w:t>
      </w:r>
      <w:proofErr w:type="spellStart"/>
      <w:r w:rsidRPr="003377B9">
        <w:rPr>
          <w:rFonts w:ascii="Times New Roman" w:hAnsi="Times New Roman" w:cs="Times New Roman"/>
          <w:sz w:val="24"/>
        </w:rPr>
        <w:t>косупрессором</w:t>
      </w:r>
      <w:proofErr w:type="spellEnd"/>
      <w:r w:rsidRPr="003377B9">
        <w:rPr>
          <w:rFonts w:ascii="Times New Roman" w:hAnsi="Times New Roman" w:cs="Times New Roman"/>
          <w:sz w:val="24"/>
        </w:rPr>
        <w:t xml:space="preserve"> онкогенного транскрипционного фактора </w:t>
      </w:r>
      <w:r w:rsidRPr="003377B9">
        <w:rPr>
          <w:rFonts w:ascii="Times New Roman" w:hAnsi="Times New Roman" w:cs="Times New Roman"/>
          <w:sz w:val="24"/>
          <w:lang w:val="en-US"/>
        </w:rPr>
        <w:t>WT</w:t>
      </w:r>
      <w:r w:rsidRPr="003377B9">
        <w:rPr>
          <w:rFonts w:ascii="Times New Roman" w:hAnsi="Times New Roman" w:cs="Times New Roman"/>
          <w:sz w:val="24"/>
        </w:rPr>
        <w:t>1 (</w:t>
      </w:r>
      <w:proofErr w:type="spellStart"/>
      <w:r w:rsidRPr="003377B9">
        <w:rPr>
          <w:rFonts w:ascii="Times New Roman" w:hAnsi="Times New Roman" w:cs="Times New Roman"/>
          <w:sz w:val="24"/>
        </w:rPr>
        <w:t>Wilms</w:t>
      </w:r>
      <w:proofErr w:type="spellEnd"/>
      <w:r w:rsidRPr="003377B9">
        <w:rPr>
          <w:rFonts w:ascii="Times New Roman" w:hAnsi="Times New Roman" w:cs="Times New Roman"/>
          <w:sz w:val="24"/>
        </w:rPr>
        <w:t xml:space="preserve">' </w:t>
      </w:r>
      <w:proofErr w:type="spellStart"/>
      <w:r w:rsidRPr="003377B9">
        <w:rPr>
          <w:rFonts w:ascii="Times New Roman" w:hAnsi="Times New Roman" w:cs="Times New Roman"/>
          <w:sz w:val="24"/>
        </w:rPr>
        <w:t>tumor</w:t>
      </w:r>
      <w:proofErr w:type="spellEnd"/>
      <w:r w:rsidRPr="003377B9">
        <w:rPr>
          <w:rFonts w:ascii="Times New Roman" w:hAnsi="Times New Roman" w:cs="Times New Roman"/>
          <w:sz w:val="24"/>
        </w:rPr>
        <w:t xml:space="preserve"> </w:t>
      </w:r>
      <w:proofErr w:type="spellStart"/>
      <w:r w:rsidRPr="003377B9">
        <w:rPr>
          <w:rFonts w:ascii="Times New Roman" w:hAnsi="Times New Roman" w:cs="Times New Roman"/>
          <w:sz w:val="24"/>
        </w:rPr>
        <w:t>protein</w:t>
      </w:r>
      <w:proofErr w:type="spellEnd"/>
      <w:r w:rsidRPr="003377B9">
        <w:rPr>
          <w:rFonts w:ascii="Times New Roman" w:hAnsi="Times New Roman" w:cs="Times New Roman"/>
          <w:sz w:val="24"/>
        </w:rPr>
        <w:t xml:space="preserve">), который играет критическую роль в развитии почек, участвуя в пролиферации клеток </w:t>
      </w:r>
      <w:proofErr w:type="spellStart"/>
      <w:r w:rsidRPr="003377B9">
        <w:rPr>
          <w:rFonts w:ascii="Times New Roman" w:hAnsi="Times New Roman" w:cs="Times New Roman"/>
          <w:sz w:val="24"/>
        </w:rPr>
        <w:t>метанефрической</w:t>
      </w:r>
      <w:proofErr w:type="spellEnd"/>
      <w:r w:rsidRPr="003377B9">
        <w:rPr>
          <w:rFonts w:ascii="Times New Roman" w:hAnsi="Times New Roman" w:cs="Times New Roman"/>
          <w:sz w:val="24"/>
        </w:rPr>
        <w:t xml:space="preserve"> мезенхимы и их дифференцировке в эпителий нефронов. На </w:t>
      </w:r>
      <w:r w:rsidRPr="003377B9">
        <w:rPr>
          <w:rFonts w:ascii="Times New Roman" w:hAnsi="Times New Roman" w:cs="Times New Roman"/>
          <w:sz w:val="24"/>
          <w:lang w:val="en-US"/>
        </w:rPr>
        <w:t>N</w:t>
      </w:r>
      <w:r w:rsidRPr="003377B9">
        <w:rPr>
          <w:rFonts w:ascii="Times New Roman" w:hAnsi="Times New Roman" w:cs="Times New Roman"/>
          <w:sz w:val="24"/>
        </w:rPr>
        <w:t xml:space="preserve">-конце </w:t>
      </w:r>
      <w:r w:rsidRPr="003377B9">
        <w:rPr>
          <w:rFonts w:ascii="Times New Roman" w:hAnsi="Times New Roman" w:cs="Times New Roman"/>
          <w:sz w:val="24"/>
          <w:lang w:val="en-US"/>
        </w:rPr>
        <w:t>WT</w:t>
      </w:r>
      <w:r w:rsidRPr="003377B9">
        <w:rPr>
          <w:rFonts w:ascii="Times New Roman" w:hAnsi="Times New Roman" w:cs="Times New Roman"/>
          <w:sz w:val="24"/>
        </w:rPr>
        <w:t xml:space="preserve">1 содержит </w:t>
      </w:r>
      <w:proofErr w:type="spellStart"/>
      <w:r w:rsidRPr="003377B9">
        <w:rPr>
          <w:rFonts w:ascii="Times New Roman" w:hAnsi="Times New Roman" w:cs="Times New Roman"/>
          <w:sz w:val="24"/>
        </w:rPr>
        <w:t>супрессорный</w:t>
      </w:r>
      <w:proofErr w:type="spellEnd"/>
      <w:r w:rsidRPr="003377B9">
        <w:rPr>
          <w:rFonts w:ascii="Times New Roman" w:hAnsi="Times New Roman" w:cs="Times New Roman"/>
          <w:sz w:val="24"/>
        </w:rPr>
        <w:t xml:space="preserve"> домен, который может ингибировать функцию </w:t>
      </w:r>
      <w:proofErr w:type="spellStart"/>
      <w:r w:rsidRPr="003377B9">
        <w:rPr>
          <w:rFonts w:ascii="Times New Roman" w:hAnsi="Times New Roman" w:cs="Times New Roman"/>
          <w:sz w:val="24"/>
        </w:rPr>
        <w:t>активаторного</w:t>
      </w:r>
      <w:proofErr w:type="spellEnd"/>
      <w:r w:rsidRPr="003377B9">
        <w:rPr>
          <w:rFonts w:ascii="Times New Roman" w:hAnsi="Times New Roman" w:cs="Times New Roman"/>
          <w:sz w:val="24"/>
        </w:rPr>
        <w:t xml:space="preserve"> домена. Ингибирование осуществляется за счет связывания </w:t>
      </w:r>
      <w:r w:rsidRPr="003377B9">
        <w:rPr>
          <w:rFonts w:ascii="Times New Roman" w:hAnsi="Times New Roman" w:cs="Times New Roman"/>
          <w:sz w:val="24"/>
          <w:lang w:val="en-US"/>
        </w:rPr>
        <w:t>BASP</w:t>
      </w:r>
      <w:r w:rsidRPr="003377B9">
        <w:rPr>
          <w:rFonts w:ascii="Times New Roman" w:hAnsi="Times New Roman" w:cs="Times New Roman"/>
          <w:sz w:val="24"/>
        </w:rPr>
        <w:t xml:space="preserve">1 с </w:t>
      </w:r>
      <w:proofErr w:type="spellStart"/>
      <w:r w:rsidRPr="003377B9">
        <w:rPr>
          <w:rFonts w:ascii="Times New Roman" w:hAnsi="Times New Roman" w:cs="Times New Roman"/>
          <w:sz w:val="24"/>
        </w:rPr>
        <w:t>супрессорным</w:t>
      </w:r>
      <w:proofErr w:type="spellEnd"/>
      <w:r w:rsidRPr="003377B9">
        <w:rPr>
          <w:rFonts w:ascii="Times New Roman" w:hAnsi="Times New Roman" w:cs="Times New Roman"/>
          <w:sz w:val="24"/>
        </w:rPr>
        <w:t xml:space="preserve"> доменом, что приводит к блокировке функции </w:t>
      </w:r>
      <w:r w:rsidRPr="003377B9">
        <w:rPr>
          <w:rFonts w:ascii="Times New Roman" w:hAnsi="Times New Roman" w:cs="Times New Roman"/>
          <w:sz w:val="24"/>
          <w:lang w:val="en-US"/>
        </w:rPr>
        <w:t>WT</w:t>
      </w:r>
      <w:r w:rsidRPr="003377B9">
        <w:rPr>
          <w:rFonts w:ascii="Times New Roman" w:hAnsi="Times New Roman" w:cs="Times New Roman"/>
          <w:sz w:val="24"/>
        </w:rPr>
        <w:t xml:space="preserve">1 как транскрипционного активатора и изменению уровня транскрипции его генов-мишеней. WT1 и BASP1 связываются в клетках, которые естественным образом экспрессируют оба белка, и демонстрируют временную и пространственную </w:t>
      </w:r>
      <w:proofErr w:type="spellStart"/>
      <w:r w:rsidRPr="003377B9">
        <w:rPr>
          <w:rFonts w:ascii="Times New Roman" w:hAnsi="Times New Roman" w:cs="Times New Roman"/>
          <w:sz w:val="24"/>
        </w:rPr>
        <w:t>коэкспрессию</w:t>
      </w:r>
      <w:proofErr w:type="spellEnd"/>
      <w:r w:rsidRPr="003377B9">
        <w:rPr>
          <w:rFonts w:ascii="Times New Roman" w:hAnsi="Times New Roman" w:cs="Times New Roman"/>
          <w:sz w:val="24"/>
        </w:rPr>
        <w:t xml:space="preserve"> во время развития почек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{"citationItems":[{"id":"ITEM-1","itemData":{"DOI":"10.1128/MCB.24.2.537","author":[{"dropping-particle":"","family":"Carpenter","given":"Brian","non-dropping-particle":"","parse-names":false,"suffix":""},{"dropping-particle":"","family":"Hill","given":"Kathryn J","non-dropping-particle":"","parse-names":false,"suffix":""},{"dropping-particle":"","family":"Charalambous","given":"Marika","non-dropping-particle":"","parse-names":false,"suffix":""},{"dropping-particle":"","family":"Wagner","given":"Kate J","non-dropping-particle":"","parse-names":false,"suffix":""},{"dropping-particle":"","family":"Lahiri","given":"Diya","non-dropping-particle":"","parse-names":false,"suffix":""},{"dropping-particle":"","family":"James","given":"Dominic I","non-dropping-particle":"","parse-names":false,"suffix":""},{"dropping-particle":"","family":"Andersen","given":"Jens S","non-dropping-particle":"","parse-names":false,"suffix":""},{"dropping-particle":"","family":"Royer-pokora","given":"Brigitte","non-dropping-particle":"","parse-names":false,"suffix":""},{"dropping-particle":"","family":"Mann","given":"Matthias","non-dropping-particle":"","parse-names":false,"suffix":""},{"dropping-particle":"","family":"Ward","given":"Andrew","non-dropping-particle":"","parse-names":false,"suffix":""},{"dropping-particle":"","family":"Roberts","given":"Stefan G E","non-dropping-particle":"","parse-names":false,"suffix":""}],"id":"ITEM-1","issue":"2","issued":{"date-parts":[["2004"]]},"page":"537-549","title":"BASP1 Is a Transcriptional Cosuppressor for the Wilms ’ Tumor Suppressor Protein WT1","type":"article-journal","volume":"24"},"uris":["http://www.mendeley.com/documents/?uuid=d84a41f7-cca7-457d-975b-31bd86cd6cd1"]}],"mendeley":{"formattedCitation":"[Carpenter и др., 2004]","plainTextFormattedCitation":"[Carpenter и др., 2004]","previouslyFormattedCitation":"[Carpenter и др., 2004]"},"properties":{"noteIndex":0},"schema":"https://github.com/citation-style-language/schema/raw/master/csl-citation.json"}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[Carpenter и др., 2004]</w:t>
      </w:r>
      <w:r w:rsidRPr="003377B9">
        <w:rPr>
          <w:rFonts w:ascii="Times New Roman" w:hAnsi="Times New Roman" w:cs="Times New Roman"/>
          <w:sz w:val="24"/>
        </w:rPr>
        <w:fldChar w:fldCharType="end"/>
      </w:r>
      <w:r w:rsidRPr="003377B9">
        <w:rPr>
          <w:rFonts w:ascii="Times New Roman" w:hAnsi="Times New Roman" w:cs="Times New Roman"/>
          <w:sz w:val="24"/>
        </w:rPr>
        <w:t xml:space="preserve">. В время дифференцировки </w:t>
      </w:r>
      <w:proofErr w:type="spellStart"/>
      <w:r w:rsidRPr="003377B9">
        <w:rPr>
          <w:rFonts w:ascii="Times New Roman" w:hAnsi="Times New Roman" w:cs="Times New Roman"/>
          <w:sz w:val="24"/>
        </w:rPr>
        <w:t>подоцитов</w:t>
      </w:r>
      <w:proofErr w:type="spellEnd"/>
      <w:r w:rsidRPr="003377B9">
        <w:rPr>
          <w:rFonts w:ascii="Times New Roman" w:hAnsi="Times New Roman" w:cs="Times New Roman"/>
          <w:sz w:val="24"/>
        </w:rPr>
        <w:t xml:space="preserve"> комплекс </w:t>
      </w:r>
      <w:r w:rsidRPr="003377B9">
        <w:rPr>
          <w:rFonts w:ascii="Times New Roman" w:hAnsi="Times New Roman" w:cs="Times New Roman"/>
          <w:sz w:val="24"/>
          <w:lang w:val="en-US"/>
        </w:rPr>
        <w:t>WT</w:t>
      </w:r>
      <w:r w:rsidRPr="003377B9">
        <w:rPr>
          <w:rFonts w:ascii="Times New Roman" w:hAnsi="Times New Roman" w:cs="Times New Roman"/>
          <w:sz w:val="24"/>
        </w:rPr>
        <w:t>1/</w:t>
      </w:r>
      <w:r w:rsidRPr="003377B9">
        <w:rPr>
          <w:rFonts w:ascii="Times New Roman" w:hAnsi="Times New Roman" w:cs="Times New Roman"/>
          <w:sz w:val="24"/>
          <w:lang w:val="en-US"/>
        </w:rPr>
        <w:t>BASP</w:t>
      </w:r>
      <w:r w:rsidRPr="003377B9">
        <w:rPr>
          <w:rFonts w:ascii="Times New Roman" w:hAnsi="Times New Roman" w:cs="Times New Roman"/>
          <w:sz w:val="24"/>
        </w:rPr>
        <w:t xml:space="preserve">1 локализуется на промоторах генов-мишеней, таких как </w:t>
      </w:r>
      <w:proofErr w:type="spellStart"/>
      <w:r w:rsidRPr="003377B9">
        <w:rPr>
          <w:rFonts w:ascii="Times New Roman" w:hAnsi="Times New Roman" w:cs="Times New Roman"/>
          <w:sz w:val="24"/>
        </w:rPr>
        <w:t>Bak</w:t>
      </w:r>
      <w:proofErr w:type="spellEnd"/>
      <w:r w:rsidRPr="003377B9">
        <w:rPr>
          <w:rFonts w:ascii="Times New Roman" w:hAnsi="Times New Roman" w:cs="Times New Roman"/>
          <w:sz w:val="24"/>
        </w:rPr>
        <w:t>, c-</w:t>
      </w:r>
      <w:proofErr w:type="spellStart"/>
      <w:r w:rsidRPr="003377B9">
        <w:rPr>
          <w:rFonts w:ascii="Times New Roman" w:hAnsi="Times New Roman" w:cs="Times New Roman"/>
          <w:sz w:val="24"/>
        </w:rPr>
        <w:t>myc</w:t>
      </w:r>
      <w:proofErr w:type="spellEnd"/>
      <w:r w:rsidRPr="003377B9">
        <w:rPr>
          <w:rFonts w:ascii="Times New Roman" w:hAnsi="Times New Roman" w:cs="Times New Roman"/>
          <w:sz w:val="24"/>
        </w:rPr>
        <w:t xml:space="preserve"> и </w:t>
      </w:r>
      <w:proofErr w:type="spellStart"/>
      <w:r w:rsidRPr="003377B9">
        <w:rPr>
          <w:rFonts w:ascii="Times New Roman" w:hAnsi="Times New Roman" w:cs="Times New Roman"/>
          <w:sz w:val="24"/>
        </w:rPr>
        <w:t>подокаликсин</w:t>
      </w:r>
      <w:proofErr w:type="spellEnd"/>
      <w:r w:rsidRPr="003377B9">
        <w:rPr>
          <w:rFonts w:ascii="Times New Roman" w:hAnsi="Times New Roman" w:cs="Times New Roman"/>
          <w:sz w:val="24"/>
        </w:rPr>
        <w:t xml:space="preserve">, влияя на уровень их экспрессии. При этом сам комплекс может динамически регулироваться за счет </w:t>
      </w:r>
      <w:proofErr w:type="spellStart"/>
      <w:r w:rsidRPr="003377B9">
        <w:rPr>
          <w:rFonts w:ascii="Times New Roman" w:hAnsi="Times New Roman" w:cs="Times New Roman"/>
          <w:sz w:val="24"/>
        </w:rPr>
        <w:t>сумоилирования</w:t>
      </w:r>
      <w:proofErr w:type="spellEnd"/>
      <w:r w:rsidRPr="003377B9">
        <w:rPr>
          <w:rFonts w:ascii="Times New Roman" w:hAnsi="Times New Roman" w:cs="Times New Roman"/>
          <w:sz w:val="24"/>
        </w:rPr>
        <w:t xml:space="preserve"> белка </w:t>
      </w:r>
      <w:r w:rsidRPr="003377B9">
        <w:rPr>
          <w:rFonts w:ascii="Times New Roman" w:hAnsi="Times New Roman" w:cs="Times New Roman"/>
          <w:sz w:val="24"/>
          <w:lang w:val="en-US"/>
        </w:rPr>
        <w:t>BASP</w:t>
      </w:r>
      <w:r w:rsidRPr="003377B9">
        <w:rPr>
          <w:rFonts w:ascii="Times New Roman" w:hAnsi="Times New Roman" w:cs="Times New Roman"/>
          <w:sz w:val="24"/>
        </w:rPr>
        <w:t xml:space="preserve">1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{"citationItems":[{"id":"ITEM-1","itemData":{"DOI":"10.1093/nar/gkn955","author":[{"dropping-particle":"","family":"Green","given":"Laura M","non-dropping-particle":"","parse-names":false,"suffix":""},{"dropping-particle":"","family":"Wagner","given":"Kate J","non-dropping-particle":"","parse-names":false,"suffix":""},{"dropping-particle":"","family":"Campbell","given":"Hayley A","non-dropping-particle":"","parse-names":false,"suffix":""},{"dropping-particle":"","family":"Addison","given":"Kelly","non-dropping-particle":"","parse-names":false,"suffix":""},{"dropping-particle":"","family":"Roberts","given":"Stefan G E","non-dropping-particle":"","parse-names":false,"suffix":""}],"id":"ITEM-1","issue":"2","issued":{"date-parts":[["2009"]]},"page":"431-440","title":"Dynamic interaction between WT1 and BASP1 in transcriptional regulation during differentiation","type":"article-journal","volume":"37"},"uris":["http://www.mendeley.com/documents/?uuid=a59cd3e0-a332-4093-9f36-d6c1196f6e35"]}],"mendeley":{"formattedCitation":"[Green и др., 2009]","plainTextFormattedCitation":"[Green и др., 2009]","previouslyFormattedCitation":"[Green и др., 2009]"},"properties":{"noteIndex":0},"schema":"https://github.com/citation-style-language/schema/raw/master/csl-citation.json"}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[Green и др., 2009]</w:t>
      </w:r>
      <w:r w:rsidRPr="003377B9">
        <w:rPr>
          <w:rFonts w:ascii="Times New Roman" w:hAnsi="Times New Roman" w:cs="Times New Roman"/>
          <w:sz w:val="24"/>
        </w:rPr>
        <w:fldChar w:fldCharType="end"/>
      </w:r>
      <w:r w:rsidRPr="003377B9">
        <w:rPr>
          <w:rFonts w:ascii="Times New Roman" w:hAnsi="Times New Roman" w:cs="Times New Roman"/>
          <w:sz w:val="24"/>
        </w:rPr>
        <w:t xml:space="preserve">. Также было обнаружено </w:t>
      </w:r>
      <w:proofErr w:type="spellStart"/>
      <w:r w:rsidRPr="003377B9">
        <w:rPr>
          <w:rFonts w:ascii="Times New Roman" w:hAnsi="Times New Roman" w:cs="Times New Roman"/>
          <w:sz w:val="24"/>
        </w:rPr>
        <w:t>супрессорное</w:t>
      </w:r>
      <w:proofErr w:type="spellEnd"/>
      <w:r w:rsidRPr="003377B9">
        <w:rPr>
          <w:rFonts w:ascii="Times New Roman" w:hAnsi="Times New Roman" w:cs="Times New Roman"/>
          <w:sz w:val="24"/>
        </w:rPr>
        <w:t xml:space="preserve"> действие BASP1 в отношении онкогенного транскрипционного фактора </w:t>
      </w:r>
      <w:proofErr w:type="spellStart"/>
      <w:r w:rsidRPr="003377B9">
        <w:rPr>
          <w:rFonts w:ascii="Times New Roman" w:hAnsi="Times New Roman" w:cs="Times New Roman"/>
          <w:sz w:val="24"/>
        </w:rPr>
        <w:t>My</w:t>
      </w:r>
      <w:proofErr w:type="spellEnd"/>
      <w:r w:rsidRPr="003377B9">
        <w:rPr>
          <w:rFonts w:ascii="Times New Roman" w:hAnsi="Times New Roman" w:cs="Times New Roman"/>
          <w:sz w:val="24"/>
          <w:lang w:val="en-US"/>
        </w:rPr>
        <w:t>c</w:t>
      </w:r>
      <w:r w:rsidRPr="003377B9">
        <w:rPr>
          <w:rFonts w:ascii="Times New Roman" w:hAnsi="Times New Roman" w:cs="Times New Roman"/>
          <w:sz w:val="24"/>
        </w:rPr>
        <w:t xml:space="preserve">, который может проявлять как ген-активирующие, так и ген-репрессирующие свойства. Эктопическая экспрессия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блокирует инициацию </w:t>
      </w:r>
      <w:proofErr w:type="spellStart"/>
      <w:r w:rsidRPr="003377B9">
        <w:rPr>
          <w:rFonts w:ascii="Times New Roman" w:hAnsi="Times New Roman" w:cs="Times New Roman"/>
          <w:sz w:val="24"/>
        </w:rPr>
        <w:t>Myc</w:t>
      </w:r>
      <w:proofErr w:type="spellEnd"/>
      <w:r w:rsidRPr="003377B9">
        <w:rPr>
          <w:rFonts w:ascii="Times New Roman" w:hAnsi="Times New Roman" w:cs="Times New Roman"/>
          <w:sz w:val="24"/>
        </w:rPr>
        <w:t xml:space="preserve">-индуцированной трансформации клеток, </w:t>
      </w:r>
      <w:r w:rsidRPr="003377B9">
        <w:rPr>
          <w:rFonts w:ascii="Times New Roman" w:hAnsi="Times New Roman" w:cs="Times New Roman"/>
          <w:color w:val="000000" w:themeColor="text1"/>
          <w:sz w:val="24"/>
        </w:rPr>
        <w:t xml:space="preserve">а экзогенная доставка гена BASP1 в </w:t>
      </w:r>
      <w:r w:rsidRPr="003377B9">
        <w:rPr>
          <w:rFonts w:ascii="Times New Roman" w:hAnsi="Times New Roman" w:cs="Times New Roman"/>
          <w:color w:val="000000" w:themeColor="text1"/>
          <w:sz w:val="24"/>
          <w:lang w:val="en-US"/>
        </w:rPr>
        <w:t>M</w:t>
      </w:r>
      <w:proofErr w:type="spellStart"/>
      <w:r w:rsidRPr="003377B9">
        <w:rPr>
          <w:rFonts w:ascii="Times New Roman" w:hAnsi="Times New Roman" w:cs="Times New Roman"/>
          <w:color w:val="000000" w:themeColor="text1"/>
          <w:sz w:val="24"/>
        </w:rPr>
        <w:t>yc</w:t>
      </w:r>
      <w:proofErr w:type="spellEnd"/>
      <w:r w:rsidRPr="003377B9">
        <w:rPr>
          <w:rFonts w:ascii="Times New Roman" w:hAnsi="Times New Roman" w:cs="Times New Roman"/>
          <w:color w:val="000000" w:themeColor="text1"/>
          <w:sz w:val="24"/>
        </w:rPr>
        <w:t xml:space="preserve">-трансформированные клетки приводит к значительному ослаблению характерного для них фенотипа. </w:t>
      </w:r>
      <w:r w:rsidRPr="003377B9">
        <w:rPr>
          <w:rFonts w:ascii="Times New Roman" w:hAnsi="Times New Roman" w:cs="Times New Roman"/>
          <w:sz w:val="24"/>
        </w:rPr>
        <w:t xml:space="preserve">При этом сам белок также является мишенью для </w:t>
      </w:r>
      <w:proofErr w:type="spellStart"/>
      <w:r w:rsidRPr="003377B9">
        <w:rPr>
          <w:rFonts w:ascii="Times New Roman" w:hAnsi="Times New Roman" w:cs="Times New Roman"/>
          <w:sz w:val="24"/>
          <w:lang w:val="en-US"/>
        </w:rPr>
        <w:t>Myc</w:t>
      </w:r>
      <w:proofErr w:type="spellEnd"/>
      <w:r w:rsidRPr="003377B9">
        <w:rPr>
          <w:rFonts w:ascii="Times New Roman" w:hAnsi="Times New Roman" w:cs="Times New Roman"/>
          <w:sz w:val="24"/>
        </w:rPr>
        <w:t xml:space="preserve">, на что указывает высокоспецифичная репрессия транскрипции гена BASP1 в </w:t>
      </w:r>
      <w:proofErr w:type="spellStart"/>
      <w:r w:rsidRPr="003377B9">
        <w:rPr>
          <w:rFonts w:ascii="Times New Roman" w:hAnsi="Times New Roman" w:cs="Times New Roman"/>
          <w:sz w:val="24"/>
        </w:rPr>
        <w:t>Myc</w:t>
      </w:r>
      <w:proofErr w:type="spellEnd"/>
      <w:r w:rsidRPr="003377B9">
        <w:rPr>
          <w:rFonts w:ascii="Times New Roman" w:hAnsi="Times New Roman" w:cs="Times New Roman"/>
          <w:sz w:val="24"/>
        </w:rPr>
        <w:t xml:space="preserve">-трансформированных клетках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{"citationItems":[{"id":"ITEM-1","itemData":{"DOI":"10.1073/pnas.0812101106","ISBN":"1091-6490 (Electronic)\\r0027-8424 (Linking)","ISSN":"0027-8424","PMID":"19297618","abstract":"Cell transformation by the Myc oncoprotein involves transcriptional activation or suppression of specific target genes with intrinsic oncogenic or tumor-suppressive potential, respectively. We have identified the BASP1 (CAP-23, NAP-22) gene as a novel target suppressed by Myc. The acidic 25-kDa BASP1 protein was originally isolated as a cortical cytoskeleton-associated protein from rat and chicken brain, but has also been found in other tissues and subcellular locations. BASP1 mRNA and protein expression is specifically suppressed in fibroblasts transformed by the v-myc oncogene, but not in cells transformed by other oncogenic agents. The BASP1 gene encompasses 2 exons separated by a 58-kbp intron and a Myc-responsive regulatory region at the 5' boundary of untranslated exon 1. Bicistronic expression of BASP1 and v-myc from a retroviral vector blocks v-myc-induced cell transformation. Furthermore, ectopic expression of BASP1 renders fibroblasts resistant to subsequent cell transformation by v-myc, and exogenous delivery of the BASP1 gene into v-myc-transformed cells leads to significant attenuation of the transformed phenotype. The inhibition of v-myc-induced cell transformation by BASP1 also prevents the transcriptional activation or repression of known Myc target genes. Mutational analysis showed that the basic N-terminal domain containing a myristoylation site, a calmodulin binding domain, and a putative nuclear localization signal is essential for the inhibitory function of BASP1. Our results suggest that down-regulation of the BASP1 gene is a necessary event in myc-induced oncogenesis and define the BASP1 protein as a potential tumor suppressor.","author":[{"dropping-particle":"","family":"Hartl","given":"M.","non-dropping-particle":"","parse-names":false,"suffix":""},{"dropping-particle":"","family":"Nist","given":"A.","non-dropping-particle":"","parse-names":false,"suffix":""},{"dropping-particle":"","family":"Khan","given":"M. I.","non-dropping-particle":"","parse-names":false,"suffix":""},{"dropping-particle":"","family":"Valovka","given":"T.","non-dropping-particle":"","parse-names":false,"suffix":""},{"dropping-particle":"","family":"Bister","given":"K.","non-dropping-particle":"","parse-names":false,"suffix":""}],"container-title":"Proceedings of the National Academy of Sciences","id":"ITEM-1","issue":"14","issued":{"date-parts":[["2009"]]},"page":"5604-5609","title":"Inhibition of Myc-induced cell transformation by brain acid-soluble protein 1 (BASP1)","type":"article-journal","volume":"106"},"uris":["http://www.mendeley.com/documents/?uuid=7d1f6197-ba72-49d0-9376-05893bf1febb"]}],"mendeley":{"formattedCitation":"[Hartl и др., 2009]","plainTextFormattedCitation":"[Hartl и др., 2009]","previouslyFormattedCitation":"[Hartl и др., 2009]"},"properties":{"noteIndex":0},"schema":"https://github.com/citation-style-language/schema/raw/master/csl-citation.json"}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 xml:space="preserve">[Hartl и др., </w:t>
      </w:r>
      <w:r w:rsidRPr="003377B9">
        <w:rPr>
          <w:rFonts w:ascii="Times New Roman" w:hAnsi="Times New Roman" w:cs="Times New Roman"/>
          <w:noProof/>
          <w:sz w:val="24"/>
        </w:rPr>
        <w:lastRenderedPageBreak/>
        <w:t>2009]</w:t>
      </w:r>
      <w:r w:rsidRPr="003377B9">
        <w:rPr>
          <w:rFonts w:ascii="Times New Roman" w:hAnsi="Times New Roman" w:cs="Times New Roman"/>
          <w:sz w:val="24"/>
        </w:rPr>
        <w:fldChar w:fldCharType="end"/>
      </w:r>
      <w:r w:rsidRPr="003377B9">
        <w:rPr>
          <w:rFonts w:ascii="Times New Roman" w:hAnsi="Times New Roman" w:cs="Times New Roman"/>
          <w:sz w:val="24"/>
        </w:rPr>
        <w:t xml:space="preserve">. Действие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в качестве опухолевого супрессора отмечено и на ряде раковых клеточных линий. Так, при развитии рака щитовидной железы наблюдается пониженная экспрессия гена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а восстановление его активности оказывает ингибирующее воздействие на рост и миграцию раковых клеток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{"citationItems":[{"id":"ITEM-1","itemData":{"DOI":"10.4103/0366-6999.183434","author":[{"dropping-particle":"","family":"Guo","given":"Run Sheng","non-dropping-particle":"","parse-names":false,"suffix":""},{"dropping-particle":"","family":"Yu","given":"Yue","non-dropping-particle":"","parse-names":false,"suffix":""},{"dropping-particle":"","family":"Chen","given":"Jun","non-dropping-particle":"","parse-names":false,"suffix":""},{"dropping-particle":"","family":"Chen","given":"Yue Yu","non-dropping-particle":"","parse-names":false,"suffix":""},{"dropping-particle":"","family":"Shen","given":"Na","non-dropping-particle":"","parse-names":false,"suffix":""},{"dropping-particle":"","family":"Qiu","given":"Ming","non-dropping-particle":"","parse-names":false,"suffix":""}],"id":"ITEM-1","issue":"12","issued":{"date-parts":[["2016"]]},"title":"Restoration of Brain Acid Soluble Protein 1 Inhibits Proliferation and Migration of Thyroid Cancer Cells","type":"article-journal","volume":"129"},"uris":["http://www.mendeley.com/documents/?uuid=52a819bd-d6a0-4f45-9688-dfce8ef60a7b"]}],"mendeley":{"formattedCitation":"[Guo и др., 2016]","plainTextFormattedCitation":"[Guo и др., 2016]","previouslyFormattedCitation":"[Guo и др., 2016]"},"properties":{"noteIndex":0},"schema":"https://github.com/citation-style-language/schema/raw/master/csl-citation.json"}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[Guo и др., 2016]</w:t>
      </w:r>
      <w:r w:rsidRPr="003377B9">
        <w:rPr>
          <w:rFonts w:ascii="Times New Roman" w:hAnsi="Times New Roman" w:cs="Times New Roman"/>
          <w:sz w:val="24"/>
        </w:rPr>
        <w:fldChar w:fldCharType="end"/>
      </w:r>
      <w:r w:rsidRPr="003377B9">
        <w:rPr>
          <w:rFonts w:ascii="Times New Roman" w:hAnsi="Times New Roman" w:cs="Times New Roman"/>
          <w:sz w:val="24"/>
        </w:rPr>
        <w:t xml:space="preserve">. При лейкозах эктопическая экспрессия BASP1 также ингибирует пролиферацию клеток и приводит к остановке клеточного цикла в фазе G1 и апоптозу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{"citationItems":[{"id":"ITEM-1","itemData":{"DOI":"10.1038/s12276-018-0067-4","ISSN":"2092-6413","PMID":"29674693","abstract":"The AML1-ETO fusion protein (A/E), which results from the t(8;21) translocation, is considered to be a leukemia-initiating event. Identifying the mechanisms underlying the oncogenic activity of A/E remains a major challenge. In this study, we identified a specific down-regulation of brain acid-soluble protein 1 (BASP1) in t(8;21) acute myeloid leukemia (AML). A/E recognized AML1-binding sites and recruited DNA methyltransferase 3a (DNMT3a) to the BASP1 promoter sequence, which triggered DNA methylation-mediated silencing of BASP1. Ectopic expression of BASP1 inhibited proliferation and the colony-forming ability of A/E-positive AML cell lines and led to apoptosis and cell cycle arrest. The DNMT inhibitor decitabine up-regulated the expression of BASP1 in A/E-positive AML cell lines. In conclusion, our data suggest that BASP1 silencing via promoter methylation may be involved in A/E-mediated leukemogenesis and that BASP1 targeting may be an actionable therapeutic strategy in t(8;21) AML.","author":[{"dropping-particle":"","family":"Zhou","given":"Lei","non-dropping-particle":"","parse-names":false,"suffix":""},{"dropping-particle":"","family":"Fu","given":"Lin","non-dropping-particle":"","parse-names":false,"suffix":""},{"dropping-particle":"","family":"Lv","given":"Na","non-dropping-particle":"","parse-names":false,"suffix":""},{"dropping-particle":"","family":"Liu","given":"Jing","non-dropping-particle":"","parse-names":false,"suffix":""},{"dropping-particle":"","family":"Li","given":"Yan","non-dropping-particle":"","parse-names":false,"suffix":""},{"dropping-particle":"","family":"Chen","given":"Xiaosu","non-dropping-particle":"","parse-names":false,"suffix":""},{"dropping-particle":"","family":"Xu","given":"Qingyu","non-dropping-particle":"","parse-names":false,"suffix":""},{"dropping-particle":"","family":"Chen","given":"Guofeng","non-dropping-particle":"","parse-names":false,"suffix":""},{"dropping-particle":"","family":"Pang","given":"Baoxu","non-dropping-particle":"","parse-names":false,"suffix":""},{"dropping-particle":"","family":"Wang","given":"Lili","non-dropping-particle":"","parse-names":false,"suffix":""},{"dropping-particle":"","family":"Li","given":"Yonghui","non-dropping-particle":"","parse-names":false,"suffix":""},{"dropping-particle":"","family":"Zhang","given":"Xiaodong","non-dropping-particle":"","parse-names":false,"suffix":""},{"dropping-particle":"","family":"Yu","given":"Li","non-dropping-particle":"","parse-names":false,"suffix":""}],"container-title":"Experimental &amp; molecular medicine","id":"ITEM-1","issue":"4","issued":{"date-parts":[["2018"]]},"page":"44","title":"Methylation-associated silencing of BASP1 contributes to leukemogenesis in t(8;21) acute myeloid leukemia.","type":"article-journal","volume":"50"},"uris":["http://www.mendeley.com/documents/?uuid=76c75426-06b0-4950-8934-361663d695b6"]}],"mendeley":{"formattedCitation":"[Zhou и др., 2018]","plainTextFormattedCitation":"[Zhou и др., 2018]","previouslyFormattedCitation":"[Zhou и др., 2018]"},"properties":{"noteIndex":0},"schema":"https://github.com/citation-style-language/schema/raw/master/csl-citation.json"}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[Zhou и др., 2018]</w:t>
      </w:r>
      <w:r w:rsidRPr="003377B9">
        <w:rPr>
          <w:rFonts w:ascii="Times New Roman" w:hAnsi="Times New Roman" w:cs="Times New Roman"/>
          <w:sz w:val="24"/>
        </w:rPr>
        <w:fldChar w:fldCharType="end"/>
      </w:r>
      <w:r w:rsidRPr="003377B9">
        <w:rPr>
          <w:rFonts w:ascii="Times New Roman" w:hAnsi="Times New Roman" w:cs="Times New Roman"/>
          <w:sz w:val="24"/>
        </w:rPr>
        <w:t xml:space="preserve">. При раке поджелудочной железы повышенная экспрессия </w:t>
      </w:r>
      <w:r w:rsidRPr="003377B9">
        <w:rPr>
          <w:rFonts w:ascii="Times New Roman" w:hAnsi="Times New Roman" w:cs="Times New Roman"/>
          <w:sz w:val="24"/>
          <w:lang w:val="en-US"/>
        </w:rPr>
        <w:t>BASP</w:t>
      </w:r>
      <w:r w:rsidRPr="003377B9">
        <w:rPr>
          <w:rFonts w:ascii="Times New Roman" w:hAnsi="Times New Roman" w:cs="Times New Roman"/>
          <w:sz w:val="24"/>
        </w:rPr>
        <w:t xml:space="preserve">1 хорошо коррелирует с благоприятным прогнозом для пациентов и может использоваться в качестве </w:t>
      </w:r>
      <w:proofErr w:type="spellStart"/>
      <w:r w:rsidRPr="003377B9">
        <w:rPr>
          <w:rFonts w:ascii="Times New Roman" w:hAnsi="Times New Roman" w:cs="Times New Roman"/>
          <w:sz w:val="24"/>
        </w:rPr>
        <w:t>биомаркера</w:t>
      </w:r>
      <w:proofErr w:type="spellEnd"/>
      <w:r w:rsidRPr="003377B9">
        <w:rPr>
          <w:rFonts w:ascii="Times New Roman" w:hAnsi="Times New Roman" w:cs="Times New Roman"/>
          <w:sz w:val="24"/>
        </w:rPr>
        <w:t xml:space="preserve"> для прогнозирования положительного ответа на </w:t>
      </w:r>
      <w:proofErr w:type="spellStart"/>
      <w:r w:rsidRPr="003377B9">
        <w:rPr>
          <w:rFonts w:ascii="Times New Roman" w:hAnsi="Times New Roman" w:cs="Times New Roman"/>
          <w:sz w:val="24"/>
        </w:rPr>
        <w:t>адъювантную</w:t>
      </w:r>
      <w:proofErr w:type="spellEnd"/>
      <w:r w:rsidRPr="003377B9">
        <w:rPr>
          <w:rFonts w:ascii="Times New Roman" w:hAnsi="Times New Roman" w:cs="Times New Roman"/>
          <w:sz w:val="24"/>
        </w:rPr>
        <w:t xml:space="preserve"> химиотерапию. Возможная защитная роль </w:t>
      </w:r>
      <w:r w:rsidRPr="003377B9">
        <w:rPr>
          <w:rFonts w:ascii="Times New Roman" w:hAnsi="Times New Roman" w:cs="Times New Roman"/>
          <w:sz w:val="24"/>
          <w:lang w:val="en-US"/>
        </w:rPr>
        <w:t>BASP</w:t>
      </w:r>
      <w:r w:rsidRPr="003377B9">
        <w:rPr>
          <w:rFonts w:ascii="Times New Roman" w:hAnsi="Times New Roman" w:cs="Times New Roman"/>
          <w:sz w:val="24"/>
        </w:rPr>
        <w:t xml:space="preserve">1 может быть связана с ингибированием функции фактора </w:t>
      </w:r>
      <w:r w:rsidRPr="003377B9">
        <w:rPr>
          <w:rFonts w:ascii="Times New Roman" w:hAnsi="Times New Roman" w:cs="Times New Roman"/>
          <w:sz w:val="24"/>
          <w:lang w:val="en-US"/>
        </w:rPr>
        <w:t>WT</w:t>
      </w:r>
      <w:r w:rsidRPr="003377B9">
        <w:rPr>
          <w:rFonts w:ascii="Times New Roman" w:hAnsi="Times New Roman" w:cs="Times New Roman"/>
          <w:sz w:val="24"/>
        </w:rPr>
        <w:t xml:space="preserve">1 в раковых клетках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{"citationItems":[{"id":"ITEM-1","itemData":{"DOI":"10.1016/j.ebiom.2019.04.008","ISSN":"23523964","abstract":"Background: Pancreatic cancer is a heterogenous disease with a poor prognosis. This study aimed to discover and validate prognostic tissue biomarkers in pancreatic cancer using a mass spectrometry (MS) based proteomics approach. Methods: Global protein sequencing of fresh frozen pancreatic cancer and healthy pancreas tissue samples was conducted by MS to discover potential protein biomarkers. Selected candidate proteins were further verified by targeted proteomics using parallel reaction monitoring (PRM). The expression of biomarker candidates was validated by immunohistochemistry in a large tissue microarray (TMA) cohort of 141 patients with resectable pancreatic cancer. Kaplan-Meier and Cox proportional hazard modelling was used to investigate the prognostic utility of candidate protein markers. Findings: In the initial MS-discovery phase, 165 proteins were identified as potential biomarkers. In the subsequent MS-verification phase, a panel of 45 candidate proteins was verified by the development of a PRM assay. Brain acid soluble protein 1 (BASP1) was identified as a new biomarker candidate for pancreatic cancer possessing largely unknown biological and clinical functions and was selected for further analysis. Importantly, bioinformatic analysis indicated that BASP1 interacts with Wilms tumour protein (WT1) in pancreatic cancer. TMA-based immunohistochemistry analysis showed that BASP1 was an independent predictor of prolonged survival (HR 0.468, 95% CI 0.257–0.852, p =.013) and predicted favourable response to adjuvant chemotherapy, whereas WT1 indicated a worsened survival (HR 1.636, 95% CI 1.083–2.473, p =.019) and resistance to chemotherapy. Interaction analysis showed that patients with negative BASP1 and high WT1 expression had the poorest outcome (HR 3.536, 95% CI 1.336–9.362, p =.011). Interpretation: We here describe an MS-based proteomics platform for developing biomarkers for pancreatic cancer. Bioinformatic analysis and clinical data from our study suggest that BASP1 and its putative interaction partner WT1 can be used as biomarkers for predicting outcomes in pancreatic cancer patients.","author":[{"dropping-particle":"","family":"Zhou","given":"Qimin","non-dropping-particle":"","parse-names":false,"suffix":""},{"dropping-particle":"","family":"Andersson","given":"Roland","non-dropping-particle":"","parse-names":false,"suffix":""},{"dropping-particle":"","family":"Hu","given":"Dingyuan","non-dropping-particle":"","parse-names":false,"suffix":""},{"dropping-particle":"","family":"Bauden","given":"Monika","non-dropping-particle":"","parse-names":false,"suffix":""},{"dropping-particle":"","family":"Kristl","given":"Theresa","non-dropping-particle":"","parse-names":false,"suffix":""},{"dropping-particle":"","family":"Sasor","given":"Agata","non-dropping-particle":"","parse-names":false,"suffix":""},{"dropping-particle":"","family":"Pawłowski","given":"Krzysztof","non-dropping-particle":"","parse-names":false,"suffix":""},{"dropping-particle":"","family":"Pla","given":"Indira","non-dropping-particle":"","parse-names":false,"suffix":""},{"dropping-particle":"","family":"Hilmersson","given":"Katarzyna Said","non-dropping-particle":"","parse-names":false,"suffix":""},{"dropping-particle":"","family":"Zhou","given":"Mengtao","non-dropping-particle":"","parse-names":false,"suffix":""},{"dropping-particle":"","family":"Lu","given":"Fan","non-dropping-particle":"","parse-names":false,"suffix":""},{"dropping-particle":"","family":"Marko-Varga","given":"György","non-dropping-particle":"","parse-names":false,"suffix":""},{"dropping-particle":"","family":"Ansari","given":"Daniel","non-dropping-particle":"","parse-names":false,"suffix":""}],"container-title":"EBioMedicine","id":"ITEM-1","issued":{"date-parts":[["2019"]]},"title":"Quantitative proteomics identifies brain acid soluble protein 1 (BASP1) as a prognostic biomarker candidate in pancreatic cancer tissue","type":"article-journal","volume":"1"},"uris":["http://www.mendeley.com/documents/?uuid=ebbf0496-f41a-4daf-8756-ffa6d533402d"]}],"mendeley":{"formattedCitation":"[Zhou и др., 2019]","plainTextFormattedCitation":"[Zhou и др., 2019]","previouslyFormattedCitation":"[Zhou и др., 2019]"},"properties":{"noteIndex":0},"schema":"https://github.com/citation-style-language/schema/raw/master/csl-citation.json"}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[Zhou и др., 2019]</w:t>
      </w:r>
      <w:r w:rsidRPr="003377B9">
        <w:rPr>
          <w:rFonts w:ascii="Times New Roman" w:hAnsi="Times New Roman" w:cs="Times New Roman"/>
          <w:sz w:val="24"/>
        </w:rPr>
        <w:fldChar w:fldCharType="end"/>
      </w:r>
      <w:r w:rsidRPr="003377B9">
        <w:rPr>
          <w:rFonts w:ascii="Times New Roman" w:hAnsi="Times New Roman" w:cs="Times New Roman"/>
          <w:sz w:val="24"/>
        </w:rPr>
        <w:t>.</w:t>
      </w:r>
    </w:p>
    <w:p w14:paraId="27BA8CED" w14:textId="77777777" w:rsidR="003377B9" w:rsidRPr="003377B9" w:rsidRDefault="003377B9" w:rsidP="003377B9">
      <w:pPr>
        <w:spacing w:line="360" w:lineRule="auto"/>
        <w:rPr>
          <w:rFonts w:ascii="Times New Roman" w:hAnsi="Times New Roman" w:cs="Times New Roman"/>
          <w:sz w:val="24"/>
        </w:rPr>
      </w:pPr>
      <w:r w:rsidRPr="003377B9">
        <w:rPr>
          <w:rFonts w:ascii="Times New Roman" w:hAnsi="Times New Roman" w:cs="Times New Roman"/>
          <w:sz w:val="24"/>
        </w:rPr>
        <w:t xml:space="preserve">Уровень экспрессии </w:t>
      </w:r>
      <w:r w:rsidRPr="003377B9">
        <w:rPr>
          <w:rFonts w:ascii="Times New Roman" w:hAnsi="Times New Roman" w:cs="Times New Roman"/>
          <w:sz w:val="24"/>
          <w:lang w:val="en-US"/>
        </w:rPr>
        <w:t>BASP</w:t>
      </w:r>
      <w:r w:rsidRPr="003377B9">
        <w:rPr>
          <w:rFonts w:ascii="Times New Roman" w:hAnsi="Times New Roman" w:cs="Times New Roman"/>
          <w:sz w:val="24"/>
        </w:rPr>
        <w:t xml:space="preserve">1 часто изменяется в опухолях. Снижение экспрессии гена наблюдается за счет </w:t>
      </w:r>
      <w:proofErr w:type="spellStart"/>
      <w:r w:rsidRPr="003377B9">
        <w:rPr>
          <w:rFonts w:ascii="Times New Roman" w:hAnsi="Times New Roman" w:cs="Times New Roman"/>
          <w:sz w:val="24"/>
        </w:rPr>
        <w:t>гиперметилирования</w:t>
      </w:r>
      <w:proofErr w:type="spellEnd"/>
      <w:r w:rsidRPr="003377B9">
        <w:rPr>
          <w:rFonts w:ascii="Times New Roman" w:hAnsi="Times New Roman" w:cs="Times New Roman"/>
          <w:sz w:val="24"/>
        </w:rPr>
        <w:t xml:space="preserve"> </w:t>
      </w:r>
      <w:r w:rsidRPr="003377B9">
        <w:rPr>
          <w:rFonts w:ascii="Times New Roman" w:hAnsi="Times New Roman" w:cs="Times New Roman"/>
          <w:sz w:val="24"/>
          <w:lang w:val="en-US"/>
        </w:rPr>
        <w:t>CpG</w:t>
      </w:r>
      <w:r w:rsidRPr="003377B9">
        <w:rPr>
          <w:rFonts w:ascii="Times New Roman" w:hAnsi="Times New Roman" w:cs="Times New Roman"/>
          <w:sz w:val="24"/>
        </w:rPr>
        <w:t xml:space="preserve"> островков при развитии рака щитовидной железы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{"citationItems":[{"id":"ITEM-1","itemData":{"DOI":"10.4103/0366-6999.183434","author":[{"dropping-particle":"","family":"Guo","given":"Run Sheng","non-dropping-particle":"","parse-names":false,"suffix":""},{"dropping-particle":"","family":"Yu","given":"Yue","non-dropping-particle":"","parse-names":false,"suffix":""},{"dropping-particle":"","family":"Chen","given":"Jun","non-dropping-particle":"","parse-names":false,"suffix":""},{"dropping-particle":"","family":"Chen","given":"Yue Yu","non-dropping-particle":"","parse-names":false,"suffix":""},{"dropping-particle":"","family":"Shen","given":"Na","non-dropping-particle":"","parse-names":false,"suffix":""},{"dropping-particle":"","family":"Qiu","given":"Ming","non-dropping-particle":"","parse-names":false,"suffix":""}],"id":"ITEM-1","issue":"12","issued":{"date-parts":[["2016"]]},"title":"Restoration of Brain Acid Soluble Protein 1 Inhibits Proliferation and Migration of Thyroid Cancer Cells","type":"article-journal","volume":"129"},"uris":["http://www.mendeley.com/documents/?uuid=52a819bd-d6a0-4f45-9688-dfce8ef60a7b"]}],"mendeley":{"formattedCitation":"[Guo и др., 2016]","plainTextFormattedCitation":"[Guo и др., 2016]","previouslyFormattedCitation":"[Guo и др., 2016]"},"properties":{"noteIndex":0},"schema":"https://github.com/citation-style-language/schema/raw/master/csl-citation.json"}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[Guo и др., 2016]</w:t>
      </w:r>
      <w:r w:rsidRPr="003377B9">
        <w:rPr>
          <w:rFonts w:ascii="Times New Roman" w:hAnsi="Times New Roman" w:cs="Times New Roman"/>
          <w:sz w:val="24"/>
        </w:rPr>
        <w:fldChar w:fldCharType="end"/>
      </w:r>
      <w:r w:rsidRPr="003377B9">
        <w:rPr>
          <w:rFonts w:ascii="Times New Roman" w:hAnsi="Times New Roman" w:cs="Times New Roman"/>
          <w:sz w:val="24"/>
        </w:rPr>
        <w:t xml:space="preserve">, рака </w:t>
      </w:r>
      <w:r w:rsidRPr="003377B9">
        <w:rPr>
          <w:rFonts w:ascii="Times New Roman" w:hAnsi="Times New Roman" w:cs="Times New Roman"/>
          <w:color w:val="000000" w:themeColor="text1"/>
          <w:sz w:val="24"/>
        </w:rPr>
        <w:t>простаты</w:t>
      </w:r>
      <w:r w:rsidRPr="003377B9">
        <w:rPr>
          <w:rFonts w:ascii="Times New Roman" w:hAnsi="Times New Roman" w:cs="Times New Roman"/>
          <w:sz w:val="24"/>
        </w:rPr>
        <w:t xml:space="preserve"> </w:t>
      </w:r>
      <w:r w:rsidRPr="003377B9">
        <w:rPr>
          <w:rFonts w:ascii="Times New Roman" w:hAnsi="Times New Roman" w:cs="Times New Roman"/>
          <w:sz w:val="24"/>
          <w:lang w:val="en-US"/>
        </w:rPr>
        <w:fldChar w:fldCharType="begin" w:fldLock="1"/>
      </w:r>
      <w:r w:rsidRPr="003377B9">
        <w:rPr>
          <w:rFonts w:ascii="Times New Roman" w:hAnsi="Times New Roman" w:cs="Times New Roman"/>
          <w:sz w:val="24"/>
          <w:lang w:val="en-US"/>
        </w:rPr>
        <w:instrText>ADDIN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CSL</w:instrText>
      </w:r>
      <w:r w:rsidRPr="003377B9">
        <w:rPr>
          <w:rFonts w:ascii="Times New Roman" w:hAnsi="Times New Roman" w:cs="Times New Roman"/>
          <w:sz w:val="24"/>
        </w:rPr>
        <w:instrText>_</w:instrText>
      </w:r>
      <w:r w:rsidRPr="003377B9">
        <w:rPr>
          <w:rFonts w:ascii="Times New Roman" w:hAnsi="Times New Roman" w:cs="Times New Roman"/>
          <w:sz w:val="24"/>
          <w:lang w:val="en-US"/>
        </w:rPr>
        <w:instrText>CITATION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citationItems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id</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ITEM</w:instrText>
      </w:r>
      <w:r w:rsidRPr="003377B9">
        <w:rPr>
          <w:rFonts w:ascii="Times New Roman" w:hAnsi="Times New Roman" w:cs="Times New Roman"/>
          <w:sz w:val="24"/>
        </w:rPr>
        <w:instrText>-1","</w:instrText>
      </w:r>
      <w:r w:rsidRPr="003377B9">
        <w:rPr>
          <w:rFonts w:ascii="Times New Roman" w:hAnsi="Times New Roman" w:cs="Times New Roman"/>
          <w:sz w:val="24"/>
          <w:lang w:val="en-US"/>
        </w:rPr>
        <w:instrText>itemData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DOI</w:instrText>
      </w:r>
      <w:r w:rsidRPr="003377B9">
        <w:rPr>
          <w:rFonts w:ascii="Times New Roman" w:hAnsi="Times New Roman" w:cs="Times New Roman"/>
          <w:sz w:val="24"/>
        </w:rPr>
        <w:instrText>":"10.1158/1940-6207.</w:instrText>
      </w:r>
      <w:r w:rsidRPr="003377B9">
        <w:rPr>
          <w:rFonts w:ascii="Times New Roman" w:hAnsi="Times New Roman" w:cs="Times New Roman"/>
          <w:sz w:val="24"/>
          <w:lang w:val="en-US"/>
        </w:rPr>
        <w:instrText>CAPR</w:instrText>
      </w:r>
      <w:r w:rsidRPr="003377B9">
        <w:rPr>
          <w:rFonts w:ascii="Times New Roman" w:hAnsi="Times New Roman" w:cs="Times New Roman"/>
          <w:sz w:val="24"/>
        </w:rPr>
        <w:instrText>-10-0039","</w:instrText>
      </w:r>
      <w:r w:rsidRPr="003377B9">
        <w:rPr>
          <w:rFonts w:ascii="Times New Roman" w:hAnsi="Times New Roman" w:cs="Times New Roman"/>
          <w:sz w:val="24"/>
          <w:lang w:val="en-US"/>
        </w:rPr>
        <w:instrText>ISSN</w:instrText>
      </w:r>
      <w:r w:rsidRPr="003377B9">
        <w:rPr>
          <w:rFonts w:ascii="Times New Roman" w:hAnsi="Times New Roman" w:cs="Times New Roman"/>
          <w:sz w:val="24"/>
        </w:rPr>
        <w:instrText>":"1940-6215","</w:instrText>
      </w:r>
      <w:r w:rsidRPr="003377B9">
        <w:rPr>
          <w:rFonts w:ascii="Times New Roman" w:hAnsi="Times New Roman" w:cs="Times New Roman"/>
          <w:sz w:val="24"/>
          <w:lang w:val="en-US"/>
        </w:rPr>
        <w:instrText>PMID</w:instrText>
      </w:r>
      <w:r w:rsidRPr="003377B9">
        <w:rPr>
          <w:rFonts w:ascii="Times New Roman" w:hAnsi="Times New Roman" w:cs="Times New Roman"/>
          <w:sz w:val="24"/>
        </w:rPr>
        <w:instrText>":"20699414","</w:instrText>
      </w:r>
      <w:r w:rsidRPr="003377B9">
        <w:rPr>
          <w:rFonts w:ascii="Times New Roman" w:hAnsi="Times New Roman" w:cs="Times New Roman"/>
          <w:sz w:val="24"/>
          <w:lang w:val="en-US"/>
        </w:rPr>
        <w:instrText>abstract</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Transcriptional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silencing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associated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with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aberrant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promoter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hypermethylation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common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mechanism</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inactivation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tumor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suppressor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cancer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cells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To</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globally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profile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silenced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hypermethylation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cancer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screened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whole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genome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expression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microarray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reactivated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LNCaP</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DU</w:instrText>
      </w:r>
      <w:r w:rsidRPr="003377B9">
        <w:rPr>
          <w:rFonts w:ascii="Times New Roman" w:hAnsi="Times New Roman" w:cs="Times New Roman"/>
          <w:sz w:val="24"/>
        </w:rPr>
        <w:instrText xml:space="preserve">-145, </w:instrText>
      </w:r>
      <w:r w:rsidRPr="003377B9">
        <w:rPr>
          <w:rFonts w:ascii="Times New Roman" w:hAnsi="Times New Roman" w:cs="Times New Roman"/>
          <w:sz w:val="24"/>
          <w:lang w:val="en-US"/>
        </w:rPr>
        <w:instrText>PC</w:instrText>
      </w:r>
      <w:r w:rsidRPr="003377B9">
        <w:rPr>
          <w:rFonts w:ascii="Times New Roman" w:hAnsi="Times New Roman" w:cs="Times New Roman"/>
          <w:sz w:val="24"/>
        </w:rPr>
        <w:instrText xml:space="preserve">-3,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MDA</w:instrText>
      </w:r>
      <w:r w:rsidRPr="003377B9">
        <w:rPr>
          <w:rFonts w:ascii="Times New Roman" w:hAnsi="Times New Roman" w:cs="Times New Roman"/>
          <w:sz w:val="24"/>
        </w:rPr>
        <w:instrText>2</w:instrText>
      </w:r>
      <w:r w:rsidRPr="003377B9">
        <w:rPr>
          <w:rFonts w:ascii="Times New Roman" w:hAnsi="Times New Roman" w:cs="Times New Roman"/>
          <w:sz w:val="24"/>
          <w:lang w:val="en-US"/>
        </w:rPr>
        <w:instrText>b</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tumor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cell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lines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after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treatment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with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demethylating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drug</w:instrText>
      </w:r>
      <w:r w:rsidRPr="003377B9">
        <w:rPr>
          <w:rFonts w:ascii="Times New Roman" w:hAnsi="Times New Roman" w:cs="Times New Roman"/>
          <w:sz w:val="24"/>
        </w:rPr>
        <w:instrText xml:space="preserve"> 5-</w:instrText>
      </w:r>
      <w:r w:rsidRPr="003377B9">
        <w:rPr>
          <w:rFonts w:ascii="Times New Roman" w:hAnsi="Times New Roman" w:cs="Times New Roman"/>
          <w:sz w:val="24"/>
          <w:lang w:val="en-US"/>
        </w:rPr>
        <w:instrText>aza</w:instrText>
      </w:r>
      <w:r w:rsidRPr="003377B9">
        <w:rPr>
          <w:rFonts w:ascii="Times New Roman" w:hAnsi="Times New Roman" w:cs="Times New Roman"/>
          <w:sz w:val="24"/>
        </w:rPr>
        <w:instrText>-2-</w:instrText>
      </w:r>
      <w:r w:rsidRPr="003377B9">
        <w:rPr>
          <w:rFonts w:ascii="Times New Roman" w:hAnsi="Times New Roman" w:cs="Times New Roman"/>
          <w:sz w:val="24"/>
          <w:lang w:val="en-US"/>
        </w:rPr>
        <w:instrText>deoxycytidine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histone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deacetylation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inhibiting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drug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trichostatin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total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2,997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showed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least</w:instrText>
      </w:r>
      <w:r w:rsidRPr="003377B9">
        <w:rPr>
          <w:rFonts w:ascii="Times New Roman" w:hAnsi="Times New Roman" w:cs="Times New Roman"/>
          <w:sz w:val="24"/>
        </w:rPr>
        <w:instrText xml:space="preserve"> 2-</w:instrText>
      </w:r>
      <w:r w:rsidRPr="003377B9">
        <w:rPr>
          <w:rFonts w:ascii="Times New Roman" w:hAnsi="Times New Roman" w:cs="Times New Roman"/>
          <w:sz w:val="24"/>
          <w:lang w:val="en-US"/>
        </w:rPr>
        <w:instrText>fold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upregulation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expression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after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drug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treatment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least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one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tumor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cell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line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validation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examined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first</w:instrText>
      </w:r>
      <w:r w:rsidRPr="003377B9">
        <w:rPr>
          <w:rFonts w:ascii="Times New Roman" w:hAnsi="Times New Roman" w:cs="Times New Roman"/>
          <w:sz w:val="24"/>
        </w:rPr>
        <w:instrText xml:space="preserve"> 45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ranked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upregulation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expression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which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had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typical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CpG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island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were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known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to</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expressed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normal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cell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counterpart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Two</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important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findings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were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first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that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several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known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to</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frequently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hypermethylated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cancer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were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apparent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second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that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validation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studies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revealed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eight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novel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hypermethylated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tumor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cell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lines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four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which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were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unmethylated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normal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cells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hypermethylated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primary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tumors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SLC</w:instrText>
      </w:r>
      <w:r w:rsidRPr="003377B9">
        <w:rPr>
          <w:rFonts w:ascii="Times New Roman" w:hAnsi="Times New Roman" w:cs="Times New Roman"/>
          <w:sz w:val="24"/>
        </w:rPr>
        <w:instrText>15</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3, 66%; </w:instrText>
      </w:r>
      <w:r w:rsidRPr="003377B9">
        <w:rPr>
          <w:rFonts w:ascii="Times New Roman" w:hAnsi="Times New Roman" w:cs="Times New Roman"/>
          <w:sz w:val="24"/>
          <w:lang w:val="en-US"/>
        </w:rPr>
        <w:instrText>KRT</w:instrText>
      </w:r>
      <w:r w:rsidRPr="003377B9">
        <w:rPr>
          <w:rFonts w:ascii="Times New Roman" w:hAnsi="Times New Roman" w:cs="Times New Roman"/>
          <w:sz w:val="24"/>
        </w:rPr>
        <w:instrText xml:space="preserve">7, 54%; </w:instrText>
      </w:r>
      <w:r w:rsidRPr="003377B9">
        <w:rPr>
          <w:rFonts w:ascii="Times New Roman" w:hAnsi="Times New Roman" w:cs="Times New Roman"/>
          <w:sz w:val="24"/>
          <w:lang w:val="en-US"/>
        </w:rPr>
        <w:instrText>TACSTD</w:instrText>
      </w:r>
      <w:r w:rsidRPr="003377B9">
        <w:rPr>
          <w:rFonts w:ascii="Times New Roman" w:hAnsi="Times New Roman" w:cs="Times New Roman"/>
          <w:sz w:val="24"/>
        </w:rPr>
        <w:instrText xml:space="preserve">2, 17%; </w:instrText>
      </w:r>
      <w:r w:rsidRPr="003377B9">
        <w:rPr>
          <w:rFonts w:ascii="Times New Roman" w:hAnsi="Times New Roman" w:cs="Times New Roman"/>
          <w:sz w:val="24"/>
          <w:lang w:val="en-US"/>
        </w:rPr>
        <w:instrText>GADD</w:instrText>
      </w:r>
      <w:r w:rsidRPr="003377B9">
        <w:rPr>
          <w:rFonts w:ascii="Times New Roman" w:hAnsi="Times New Roman" w:cs="Times New Roman"/>
          <w:sz w:val="24"/>
        </w:rPr>
        <w:instrText>45</w:instrText>
      </w:r>
      <w:r w:rsidRPr="003377B9">
        <w:rPr>
          <w:rFonts w:ascii="Times New Roman" w:hAnsi="Times New Roman" w:cs="Times New Roman"/>
          <w:sz w:val="24"/>
          <w:lang w:val="en-US"/>
        </w:rPr>
        <w:instrText>b</w:instrText>
      </w:r>
      <w:r w:rsidRPr="003377B9">
        <w:rPr>
          <w:rFonts w:ascii="Times New Roman" w:hAnsi="Times New Roman" w:cs="Times New Roman"/>
          <w:sz w:val="24"/>
        </w:rPr>
        <w:instrText xml:space="preserve">, 3%). </w:instrText>
      </w:r>
      <w:r w:rsidRPr="003377B9">
        <w:rPr>
          <w:rFonts w:ascii="Times New Roman" w:hAnsi="Times New Roman" w:cs="Times New Roman"/>
          <w:sz w:val="24"/>
          <w:lang w:val="en-US"/>
        </w:rPr>
        <w:instrText>Thus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established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utility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our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screen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genes</w:instrText>
      </w:r>
      <w:r w:rsidRPr="00DA18E7">
        <w:rPr>
          <w:rFonts w:ascii="Times New Roman" w:hAnsi="Times New Roman" w:cs="Times New Roman"/>
          <w:sz w:val="24"/>
        </w:rPr>
        <w:instrText xml:space="preserve"> </w:instrText>
      </w:r>
      <w:r w:rsidRPr="003377B9">
        <w:rPr>
          <w:rFonts w:ascii="Times New Roman" w:hAnsi="Times New Roman" w:cs="Times New Roman"/>
          <w:sz w:val="24"/>
          <w:lang w:val="en-US"/>
        </w:rPr>
        <w:instrText>hypermethylated</w:instrText>
      </w:r>
      <w:r w:rsidRPr="00DA18E7">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DA18E7">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DA18E7">
        <w:rPr>
          <w:rFonts w:ascii="Times New Roman" w:hAnsi="Times New Roman" w:cs="Times New Roman"/>
          <w:sz w:val="24"/>
        </w:rPr>
        <w:instrText xml:space="preserve"> </w:instrText>
      </w:r>
      <w:r w:rsidRPr="003377B9">
        <w:rPr>
          <w:rFonts w:ascii="Times New Roman" w:hAnsi="Times New Roman" w:cs="Times New Roman"/>
          <w:sz w:val="24"/>
          <w:lang w:val="en-US"/>
        </w:rPr>
        <w:instrText>cancer</w:instrText>
      </w:r>
      <w:r w:rsidRPr="00DA18E7">
        <w:rPr>
          <w:rFonts w:ascii="Times New Roman" w:hAnsi="Times New Roman" w:cs="Times New Roman"/>
          <w:sz w:val="24"/>
        </w:rPr>
        <w:instrText xml:space="preserve"> </w:instrText>
      </w:r>
      <w:r w:rsidRPr="003377B9">
        <w:rPr>
          <w:rFonts w:ascii="Times New Roman" w:hAnsi="Times New Roman" w:cs="Times New Roman"/>
          <w:sz w:val="24"/>
          <w:lang w:val="en-US"/>
        </w:rPr>
        <w:instrText>cells</w:instrText>
      </w:r>
      <w:r w:rsidRPr="00DA18E7">
        <w:rPr>
          <w:rFonts w:ascii="Times New Roman" w:hAnsi="Times New Roman" w:cs="Times New Roman"/>
          <w:sz w:val="24"/>
        </w:rPr>
        <w:instrText xml:space="preserve">. </w:instrText>
      </w:r>
      <w:r w:rsidRPr="003377B9">
        <w:rPr>
          <w:rFonts w:ascii="Times New Roman" w:hAnsi="Times New Roman" w:cs="Times New Roman"/>
          <w:sz w:val="24"/>
          <w:lang w:val="en-US"/>
        </w:rPr>
        <w:instrText>One</w:instrText>
      </w:r>
      <w:r w:rsidRPr="00DA18E7">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DA18E7">
        <w:rPr>
          <w:rFonts w:ascii="Times New Roman" w:hAnsi="Times New Roman" w:cs="Times New Roman"/>
          <w:sz w:val="24"/>
        </w:rPr>
        <w:instrText xml:space="preserve"> </w:instrText>
      </w:r>
      <w:r w:rsidRPr="003377B9">
        <w:rPr>
          <w:rFonts w:ascii="Times New Roman" w:hAnsi="Times New Roman" w:cs="Times New Roman"/>
          <w:sz w:val="24"/>
          <w:lang w:val="en-US"/>
        </w:rPr>
        <w:instrText>the novel genes was TACSTD2/TROP2, a marker of human prostate basal cells with stem cell characteristics. TACSTD2 was unmethylated in prostatic intraepithelial neoplasia and may have utility in emerging methylation-based prostate cancer tests. Further study of the hypermethylome will provide insight into the biology of the disease and facilitate translational studies in prostate cancer.","author":[{"dropping-particle":"","family":"Ibragimova","given":"Ilsiya","non-dropping-particle":"","parse-names":false,"suffix":""},{"dropping-particle":"","family":"Ibáñez de Cáceres","given":"Inmaculada","non-dropping-particle":"","parse-names":false,"suffix":""},{"dropping-particle":"","family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Hoffman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Amanda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Potapova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Anna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Dulaimi</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Essel</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Al</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Saleem</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Tahseen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Hudes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Gary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Ochs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Michael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Cairns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Paul</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container</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title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Cancer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prevention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research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Philadelphia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id</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ITEM</w:instrText>
      </w:r>
      <w:r w:rsidRPr="003377B9">
        <w:rPr>
          <w:rFonts w:ascii="Times New Roman" w:hAnsi="Times New Roman" w:cs="Times New Roman"/>
          <w:sz w:val="24"/>
        </w:rPr>
        <w:instrText>-1","</w:instrText>
      </w:r>
      <w:r w:rsidRPr="003377B9">
        <w:rPr>
          <w:rFonts w:ascii="Times New Roman" w:hAnsi="Times New Roman" w:cs="Times New Roman"/>
          <w:sz w:val="24"/>
          <w:lang w:val="en-US"/>
        </w:rPr>
        <w:instrText>issue</w:instrText>
      </w:r>
      <w:r w:rsidRPr="003377B9">
        <w:rPr>
          <w:rFonts w:ascii="Times New Roman" w:hAnsi="Times New Roman" w:cs="Times New Roman"/>
          <w:sz w:val="24"/>
        </w:rPr>
        <w:instrText>":"9","</w:instrText>
      </w:r>
      <w:r w:rsidRPr="003377B9">
        <w:rPr>
          <w:rFonts w:ascii="Times New Roman" w:hAnsi="Times New Roman" w:cs="Times New Roman"/>
          <w:sz w:val="24"/>
          <w:lang w:val="en-US"/>
        </w:rPr>
        <w:instrText>issued</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date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parts</w:instrText>
      </w:r>
      <w:r w:rsidRPr="003377B9">
        <w:rPr>
          <w:rFonts w:ascii="Times New Roman" w:hAnsi="Times New Roman" w:cs="Times New Roman"/>
          <w:sz w:val="24"/>
        </w:rPr>
        <w:instrText>":[["2010","9"]]},"</w:instrText>
      </w:r>
      <w:r w:rsidRPr="003377B9">
        <w:rPr>
          <w:rFonts w:ascii="Times New Roman" w:hAnsi="Times New Roman" w:cs="Times New Roman"/>
          <w:sz w:val="24"/>
          <w:lang w:val="en-US"/>
        </w:rPr>
        <w:instrText>page</w:instrText>
      </w:r>
      <w:r w:rsidRPr="003377B9">
        <w:rPr>
          <w:rFonts w:ascii="Times New Roman" w:hAnsi="Times New Roman" w:cs="Times New Roman"/>
          <w:sz w:val="24"/>
        </w:rPr>
        <w:instrText>":"1084-92","</w:instrText>
      </w:r>
      <w:r w:rsidRPr="003377B9">
        <w:rPr>
          <w:rFonts w:ascii="Times New Roman" w:hAnsi="Times New Roman" w:cs="Times New Roman"/>
          <w:sz w:val="24"/>
          <w:lang w:val="en-US"/>
        </w:rPr>
        <w:instrText>publisher</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NIH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Public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Access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title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Global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reactivation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epigenetically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silenced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prostate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cancer</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type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journal</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volume</w:instrText>
      </w:r>
      <w:r w:rsidRPr="003377B9">
        <w:rPr>
          <w:rFonts w:ascii="Times New Roman" w:hAnsi="Times New Roman" w:cs="Times New Roman"/>
          <w:sz w:val="24"/>
        </w:rPr>
        <w:instrText>":"3"},"</w:instrText>
      </w:r>
      <w:r w:rsidRPr="003377B9">
        <w:rPr>
          <w:rFonts w:ascii="Times New Roman" w:hAnsi="Times New Roman" w:cs="Times New Roman"/>
          <w:sz w:val="24"/>
          <w:lang w:val="en-US"/>
        </w:rPr>
        <w:instrText>uris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http</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www</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mendeley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com</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documents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uuid</w:instrText>
      </w:r>
      <w:r w:rsidRPr="003377B9">
        <w:rPr>
          <w:rFonts w:ascii="Times New Roman" w:hAnsi="Times New Roman" w:cs="Times New Roman"/>
          <w:sz w:val="24"/>
        </w:rPr>
        <w:instrText>=52</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3363</w:instrText>
      </w:r>
      <w:r w:rsidRPr="003377B9">
        <w:rPr>
          <w:rFonts w:ascii="Times New Roman" w:hAnsi="Times New Roman" w:cs="Times New Roman"/>
          <w:sz w:val="24"/>
          <w:lang w:val="en-US"/>
        </w:rPr>
        <w:instrText>f</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ff</w:instrText>
      </w:r>
      <w:r w:rsidRPr="003377B9">
        <w:rPr>
          <w:rFonts w:ascii="Times New Roman" w:hAnsi="Times New Roman" w:cs="Times New Roman"/>
          <w:sz w:val="24"/>
        </w:rPr>
        <w:instrText>37-3</w:instrText>
      </w:r>
      <w:r w:rsidRPr="003377B9">
        <w:rPr>
          <w:rFonts w:ascii="Times New Roman" w:hAnsi="Times New Roman" w:cs="Times New Roman"/>
          <w:sz w:val="24"/>
          <w:lang w:val="en-US"/>
        </w:rPr>
        <w:instrText>de</w:instrText>
      </w:r>
      <w:r w:rsidRPr="003377B9">
        <w:rPr>
          <w:rFonts w:ascii="Times New Roman" w:hAnsi="Times New Roman" w:cs="Times New Roman"/>
          <w:sz w:val="24"/>
        </w:rPr>
        <w:instrText>8-888</w:instrText>
      </w:r>
      <w:r w:rsidRPr="003377B9">
        <w:rPr>
          <w:rFonts w:ascii="Times New Roman" w:hAnsi="Times New Roman" w:cs="Times New Roman"/>
          <w:sz w:val="24"/>
          <w:lang w:val="en-US"/>
        </w:rPr>
        <w:instrText>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w:instrText>
      </w:r>
      <w:r w:rsidRPr="003377B9">
        <w:rPr>
          <w:rFonts w:ascii="Times New Roman" w:hAnsi="Times New Roman" w:cs="Times New Roman"/>
          <w:sz w:val="24"/>
        </w:rPr>
        <w:instrText>88465</w:instrText>
      </w:r>
      <w:r w:rsidRPr="003377B9">
        <w:rPr>
          <w:rFonts w:ascii="Times New Roman" w:hAnsi="Times New Roman" w:cs="Times New Roman"/>
          <w:sz w:val="24"/>
          <w:lang w:val="en-US"/>
        </w:rPr>
        <w:instrText>fe</w:instrText>
      </w:r>
      <w:r w:rsidRPr="003377B9">
        <w:rPr>
          <w:rFonts w:ascii="Times New Roman" w:hAnsi="Times New Roman" w:cs="Times New Roman"/>
          <w:sz w:val="24"/>
        </w:rPr>
        <w:instrText>1420"]}],"</w:instrText>
      </w:r>
      <w:r w:rsidRPr="003377B9">
        <w:rPr>
          <w:rFonts w:ascii="Times New Roman" w:hAnsi="Times New Roman" w:cs="Times New Roman"/>
          <w:sz w:val="24"/>
          <w:lang w:val="en-US"/>
        </w:rPr>
        <w:instrText>mendeley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formattedCitation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Ibragimova</w:instrText>
      </w:r>
      <w:r w:rsidRPr="003377B9">
        <w:rPr>
          <w:rFonts w:ascii="Times New Roman" w:hAnsi="Times New Roman" w:cs="Times New Roman"/>
          <w:sz w:val="24"/>
        </w:rPr>
        <w:instrText xml:space="preserve"> и др., 2010]","</w:instrText>
      </w:r>
      <w:r w:rsidRPr="003377B9">
        <w:rPr>
          <w:rFonts w:ascii="Times New Roman" w:hAnsi="Times New Roman" w:cs="Times New Roman"/>
          <w:sz w:val="24"/>
          <w:lang w:val="en-US"/>
        </w:rPr>
        <w:instrText>plainTextFormattedCitation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Ibragimova</w:instrText>
      </w:r>
      <w:r w:rsidRPr="003377B9">
        <w:rPr>
          <w:rFonts w:ascii="Times New Roman" w:hAnsi="Times New Roman" w:cs="Times New Roman"/>
          <w:sz w:val="24"/>
        </w:rPr>
        <w:instrText xml:space="preserve"> и др., 2010]","</w:instrText>
      </w:r>
      <w:r w:rsidRPr="003377B9">
        <w:rPr>
          <w:rFonts w:ascii="Times New Roman" w:hAnsi="Times New Roman" w:cs="Times New Roman"/>
          <w:sz w:val="24"/>
          <w:lang w:val="en-US"/>
        </w:rPr>
        <w:instrText>previouslyFormattedCitation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Ibragimova</w:instrText>
      </w:r>
      <w:r w:rsidRPr="003377B9">
        <w:rPr>
          <w:rFonts w:ascii="Times New Roman" w:hAnsi="Times New Roman" w:cs="Times New Roman"/>
          <w:sz w:val="24"/>
        </w:rPr>
        <w:instrText xml:space="preserve"> и др., 2010]"},"</w:instrText>
      </w:r>
      <w:r w:rsidRPr="003377B9">
        <w:rPr>
          <w:rFonts w:ascii="Times New Roman" w:hAnsi="Times New Roman" w:cs="Times New Roman"/>
          <w:sz w:val="24"/>
          <w:lang w:val="en-US"/>
        </w:rPr>
        <w:instrText>properties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noteIndex</w:instrText>
      </w:r>
      <w:r w:rsidRPr="003377B9">
        <w:rPr>
          <w:rFonts w:ascii="Times New Roman" w:hAnsi="Times New Roman" w:cs="Times New Roman"/>
          <w:sz w:val="24"/>
        </w:rPr>
        <w:instrText>":0},"</w:instrText>
      </w:r>
      <w:r w:rsidRPr="003377B9">
        <w:rPr>
          <w:rFonts w:ascii="Times New Roman" w:hAnsi="Times New Roman" w:cs="Times New Roman"/>
          <w:sz w:val="24"/>
          <w:lang w:val="en-US"/>
        </w:rPr>
        <w:instrText>schema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https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github</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com</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style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language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schema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raw</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master</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csl</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json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fldChar w:fldCharType="separate"/>
      </w:r>
      <w:r w:rsidRPr="003377B9">
        <w:rPr>
          <w:rFonts w:ascii="Times New Roman" w:hAnsi="Times New Roman" w:cs="Times New Roman"/>
          <w:noProof/>
          <w:sz w:val="24"/>
        </w:rPr>
        <w:t>[</w:t>
      </w:r>
      <w:r w:rsidRPr="003377B9">
        <w:rPr>
          <w:rFonts w:ascii="Times New Roman" w:hAnsi="Times New Roman" w:cs="Times New Roman"/>
          <w:noProof/>
          <w:sz w:val="24"/>
          <w:lang w:val="en-US"/>
        </w:rPr>
        <w:t>Ibragimova</w:t>
      </w:r>
      <w:r w:rsidRPr="003377B9">
        <w:rPr>
          <w:rFonts w:ascii="Times New Roman" w:hAnsi="Times New Roman" w:cs="Times New Roman"/>
          <w:noProof/>
          <w:sz w:val="24"/>
        </w:rPr>
        <w:t xml:space="preserve"> и др., 2010]</w:t>
      </w:r>
      <w:r w:rsidRPr="003377B9">
        <w:rPr>
          <w:rFonts w:ascii="Times New Roman" w:hAnsi="Times New Roman" w:cs="Times New Roman"/>
          <w:sz w:val="24"/>
          <w:lang w:val="en-US"/>
        </w:rPr>
        <w:fldChar w:fldCharType="end"/>
      </w:r>
      <w:r w:rsidRPr="003377B9">
        <w:rPr>
          <w:rFonts w:ascii="Times New Roman" w:hAnsi="Times New Roman" w:cs="Times New Roman"/>
          <w:sz w:val="24"/>
        </w:rPr>
        <w:t xml:space="preserve">, острого миелоидного лейкоза и хронического </w:t>
      </w:r>
      <w:proofErr w:type="spellStart"/>
      <w:r w:rsidRPr="003377B9">
        <w:rPr>
          <w:rFonts w:ascii="Times New Roman" w:hAnsi="Times New Roman" w:cs="Times New Roman"/>
          <w:sz w:val="24"/>
        </w:rPr>
        <w:t>лимфоцитарного</w:t>
      </w:r>
      <w:proofErr w:type="spellEnd"/>
      <w:r w:rsidRPr="003377B9">
        <w:rPr>
          <w:rFonts w:ascii="Times New Roman" w:hAnsi="Times New Roman" w:cs="Times New Roman"/>
          <w:sz w:val="24"/>
        </w:rPr>
        <w:t xml:space="preserve"> лейкоза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{"citationItems":[{"id":"ITEM-1","itemData":{"DOI":"10.1038/s12276-018-0067-4","ISSN":"2092-6413","PMID":"29674693","abstract":"The AML1-ETO fusion protein (A/E), which results from the t(8;21) translocation, is considered to be a leukemia-initiating event. Identifying the mechanisms underlying the oncogenic activity of A/E remains a major challenge. In this study, we identified a specific down-regulation of brain acid-soluble protein 1 (BASP1) in t(8;21) acute myeloid leukemia (AML). A/E recognized AML1-binding sites and recruited DNA methyltransferase 3a (DNMT3a) to the BASP1 promoter sequence, which triggered DNA methylation-mediated silencing of BASP1. Ectopic expression of BASP1 inhibited proliferation and the colony-forming ability of A/E-positive AML cell lines and led to apoptosis and cell cycle arrest. The DNMT inhibitor decitabine up-regulated the expression of BASP1 in A/E-positive AML cell lines. In conclusion, our data suggest that BASP1 silencing via promoter methylation may be involved in A/E-mediated leukemogenesis and that BASP1 targeting may be an actionable therapeutic strategy in t(8;21) AML.","author":[{"dropping-particle":"","family":"Zhou","given":"Lei","non-dropping-particle":"","parse-names":false,"suffix":""},{"dropping-particle":"","family":"Fu","given":"Lin","non-dropping-particle":"","parse-names":false,"suffix":""},{"dropping-particle":"","family":"Lv","given":"Na","non-dropping-particle":"","parse-names":false,"suffix":""},{"dropping-particle":"","family":"Liu","given":"Jing","non-dropping-particle":"","parse-names":false,"suffix":""},{"dropping-particle":"","family":"Li","given":"Yan","non-dropping-particle":"","parse-names":false,"suffix":""},{"dropping-particle":"","family":"Chen","given":"Xiaosu","non-dropping-particle":"","parse-names":false,"suffix":""},{"dropping-particle":"","family":"Xu","given":"Qingyu","non-dropping-particle":"","parse-names":false,"suffix":""},{"dropping-particle":"","family":"Chen","given":"Guofeng","non-dropping-particle":"","parse-names":false,"suffix":""},{"dropping-particle":"","family":"Pang","given":"Baoxu","non-dropping-particle":"","parse-names":false,"suffix":""},{"dropping-particle":"","family":"Wang","given":"Lili","non-dropping-particle":"","parse-names":false,"suffix":""},{"dropping-particle":"","family":"Li","given":"Yonghui","non-dropping-particle":"","parse-names":false,"suffix":""},{"dropping-particle":"","family":"Zhang","given":"Xiaodong","non-dropping-particle":"","parse-names":false,"suffix":""},{"dropping-particle":"","family":"Yu","given":"Li","non-dropping-particle":"","parse-names":false,"suffix":""}],"container-title":"Experimental &amp; molecular medicine","id":"ITEM-1","issue":"4","issued":{"date-parts":[["2018"]]},"page":"44","title":"Methylation-associated silencing of BASP1 contributes to leukemogenesis in t(8;21) acute myeloid leukemia.","type":"article-journal","volume":"50"},"uris":["http://www.mendeley.com/documents/?uuid=76c75426-06b0-4950-8934-361663d695b6"]}],"mendeley":{"formattedCitation":"[Zhou и др., 2018]","plainTextFormattedCitation":"[Zhou и др., 2018]","previouslyFormattedCitation":"[Zhou и др., 2018]"},"properties":{"noteIndex":0},"schema":"https://github.com/citation-style-language/schema/raw/master/csl-citation.json"}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[Zhou и др., 2018]</w:t>
      </w:r>
      <w:r w:rsidRPr="003377B9">
        <w:rPr>
          <w:rFonts w:ascii="Times New Roman" w:hAnsi="Times New Roman" w:cs="Times New Roman"/>
          <w:sz w:val="24"/>
        </w:rPr>
        <w:fldChar w:fldCharType="end"/>
      </w:r>
      <w:r w:rsidRPr="003377B9">
        <w:rPr>
          <w:rFonts w:ascii="Times New Roman" w:hAnsi="Times New Roman" w:cs="Times New Roman"/>
          <w:sz w:val="24"/>
          <w:lang w:val="en-US"/>
        </w:rPr>
        <w:t xml:space="preserve">, </w:t>
      </w:r>
      <w:r w:rsidRPr="003377B9">
        <w:rPr>
          <w:rFonts w:ascii="Times New Roman" w:hAnsi="Times New Roman" w:cs="Times New Roman"/>
          <w:sz w:val="24"/>
        </w:rPr>
        <w:t xml:space="preserve"> меланомы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{"citationItems":[{"id":"ITEM-1","itemData":{"DOI":"10.18632/oncotarget.15230","ISSN":"1949-2553","PMID":"28212542","abstract":"Genome-wide association studies have identified 21 susceptibility loci associated with melanoma. These loci implicate genes affecting pigmentation, nevus count, telomere maintenance, and DNA repair in melanoma risk. Here, we report the results of a two-stage genome-wide association study of melanoma. The stage 1 discovery phase consisted of 4,842 self-reported melanoma cases and 286,565 controls of European ancestry from the 23andMe research cohort and the stage 2 replication phase consisted of 1,804 melanoma cases and 1,026 controls from the University of Texas M.D. Anderson Cancer Center. We performed a combined meta-analysis totaling 6,628 melanoma cases and 287,591 controls. Our study replicates 20 of 21 previously known melanoma-loci and confirms the association of the telomerase reverse transcriptase, TERT, with melanoma susceptibility at genome-wide significance. In addition, we uncover a novel polymorphism, rs187843643 (OR = 1.96; 95% CI = [1.54, 2.48]; P = 3.53 x 10-8), associated with melanoma. The SNP rs187842643 lies within a noncoding RNA 177kb downstream of BASP1 (brain associated protein-1). We find that BASP1 expression is suppressed in melanoma as compared with benign nevi, providing additional evidence for a putative role in melanoma pathogenesis.","author":[{"dropping-particle":"","family":"Ransohoff","given":"Katherine J.","non-dropping-particle":"","parse-names":false,"suffix":""},{"dropping-particle":"","family":"Wu","given":"Wenting","non-dropping-particle":"","parse-names":false,"suffix":""},{"dropping-particle":"","family":"Cho","given":"Hyunje G.","non-dropping-particle":"","parse-names":false,"suffix":""},{"dropping-particle":"","family":"Chahal","given":"Harvind C.","non-dropping-particle":"","parse-names":false,"suffix":""},{"dropping-particle":"","family":"Lin","given":"Yuan","non-dropping-particle":"","parse-names":false,"suffix":""},{"dropping-particle":"","family":"Dai","given":"Hong-Ji","non-dropping-particle":"","parse-names":false,"suffix":""},{"dropping-particle":"","family":"Amos","given":"Christopher I.","non-dropping-particle":"","parse-names":false,"suffix":""},{"dropping-particle":"","family":"Lee","given":"Jeffrey E.","non-dropping-particle":"","parse-names":false,"suffix":""},{"dropping-particle":"","family":"Tang","given":"Jean Y.","non-dropping-particle":"","parse-names":false,"suffix":""},{"dropping-particle":"","family":"Hinds","given":"David A.","non-dropping-particle":"","parse-names":false,"suffix":""},{"dropping-particle":"","family":"Han","given":"Jiali","non-dropping-particle":"","parse-names":false,"suffix":""},{"dropping-particle":"","family":"Wei","given":"Qingyi","non-dropping-particle":"","parse-names":false,"suffix":""},{"dropping-particle":"","family":"Sarin","given":"Kavita Y.","non-dropping-particle":"","parse-names":false,"suffix":""}],"container-title":"Oncotarget","id":"ITEM-1","issued":{"date-parts":[["2017"]]},"page":"1-7","title":"Two-stage genome-wide association study identifies a novel susceptibility locus associated with melanoma","type":"article-journal"},"uris":["http://www.mendeley.com/documents/?uuid=01e2bb61-7661-4f90-a00a-f561212d2d68"]}],"mendeley":{"formattedCitation":"[Ransohoff и др., 2017]","plainTextFormattedCitation":"[Ransohoff и др., 2017]","previouslyFormattedCitation":"[Ransohoff и др., 2017]"},"properties":{"noteIndex":0},"schema":"https://github.com/citation-style-language/schema/raw/master/csl-citation.json"}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[Ransohoff и др., 2017]</w:t>
      </w:r>
      <w:r w:rsidRPr="003377B9">
        <w:rPr>
          <w:rFonts w:ascii="Times New Roman" w:hAnsi="Times New Roman" w:cs="Times New Roman"/>
          <w:sz w:val="24"/>
        </w:rPr>
        <w:fldChar w:fldCharType="end"/>
      </w:r>
      <w:r w:rsidRPr="003377B9">
        <w:rPr>
          <w:rFonts w:ascii="Times New Roman" w:hAnsi="Times New Roman" w:cs="Times New Roman"/>
          <w:sz w:val="24"/>
        </w:rPr>
        <w:t xml:space="preserve"> и гепатоцеллюлярной карциномы </w:t>
      </w:r>
      <w:r w:rsidRPr="003377B9">
        <w:rPr>
          <w:rFonts w:ascii="Times New Roman" w:hAnsi="Times New Roman" w:cs="Times New Roman"/>
          <w:sz w:val="24"/>
          <w:lang w:val="en-US"/>
        </w:rPr>
        <w:fldChar w:fldCharType="begin" w:fldLock="1"/>
      </w:r>
      <w:r w:rsidRPr="003377B9">
        <w:rPr>
          <w:rFonts w:ascii="Times New Roman" w:hAnsi="Times New Roman" w:cs="Times New Roman"/>
          <w:sz w:val="24"/>
          <w:lang w:val="en-US"/>
        </w:rPr>
        <w:instrText>ADDIN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CSL</w:instrText>
      </w:r>
      <w:r w:rsidRPr="003377B9">
        <w:rPr>
          <w:rFonts w:ascii="Times New Roman" w:hAnsi="Times New Roman" w:cs="Times New Roman"/>
          <w:sz w:val="24"/>
        </w:rPr>
        <w:instrText>_</w:instrText>
      </w:r>
      <w:r w:rsidRPr="003377B9">
        <w:rPr>
          <w:rFonts w:ascii="Times New Roman" w:hAnsi="Times New Roman" w:cs="Times New Roman"/>
          <w:sz w:val="24"/>
          <w:lang w:val="en-US"/>
        </w:rPr>
        <w:instrText>CITATION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citationItems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id</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ITEM</w:instrText>
      </w:r>
      <w:r w:rsidRPr="003377B9">
        <w:rPr>
          <w:rFonts w:ascii="Times New Roman" w:hAnsi="Times New Roman" w:cs="Times New Roman"/>
          <w:sz w:val="24"/>
        </w:rPr>
        <w:instrText>-1","</w:instrText>
      </w:r>
      <w:r w:rsidRPr="003377B9">
        <w:rPr>
          <w:rFonts w:ascii="Times New Roman" w:hAnsi="Times New Roman" w:cs="Times New Roman"/>
          <w:sz w:val="24"/>
          <w:lang w:val="en-US"/>
        </w:rPr>
        <w:instrText>itemData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DOI</w:instrText>
      </w:r>
      <w:r w:rsidRPr="003377B9">
        <w:rPr>
          <w:rFonts w:ascii="Times New Roman" w:hAnsi="Times New Roman" w:cs="Times New Roman"/>
          <w:sz w:val="24"/>
        </w:rPr>
        <w:instrText>":"10.3892/</w:instrText>
      </w:r>
      <w:r w:rsidRPr="003377B9">
        <w:rPr>
          <w:rFonts w:ascii="Times New Roman" w:hAnsi="Times New Roman" w:cs="Times New Roman"/>
          <w:sz w:val="24"/>
          <w:lang w:val="en-US"/>
        </w:rPr>
        <w:instrText>ijo</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ISBN</w:instrText>
      </w:r>
      <w:r w:rsidRPr="003377B9">
        <w:rPr>
          <w:rFonts w:ascii="Times New Roman" w:hAnsi="Times New Roman" w:cs="Times New Roman"/>
          <w:sz w:val="24"/>
        </w:rPr>
        <w:instrText>":"1191001202","</w:instrText>
      </w:r>
      <w:r w:rsidRPr="003377B9">
        <w:rPr>
          <w:rFonts w:ascii="Times New Roman" w:hAnsi="Times New Roman" w:cs="Times New Roman"/>
          <w:sz w:val="24"/>
          <w:lang w:val="en-US"/>
        </w:rPr>
        <w:instrText>ISSN</w:instrText>
      </w:r>
      <w:r w:rsidRPr="003377B9">
        <w:rPr>
          <w:rFonts w:ascii="Times New Roman" w:hAnsi="Times New Roman" w:cs="Times New Roman"/>
          <w:sz w:val="24"/>
        </w:rPr>
        <w:instrText>":"1791-2423","</w:instrText>
      </w:r>
      <w:r w:rsidRPr="003377B9">
        <w:rPr>
          <w:rFonts w:ascii="Times New Roman" w:hAnsi="Times New Roman" w:cs="Times New Roman"/>
          <w:sz w:val="24"/>
          <w:lang w:val="en-US"/>
        </w:rPr>
        <w:instrText>PMID</w:instrText>
      </w:r>
      <w:r w:rsidRPr="003377B9">
        <w:rPr>
          <w:rFonts w:ascii="Times New Roman" w:hAnsi="Times New Roman" w:cs="Times New Roman"/>
          <w:sz w:val="24"/>
        </w:rPr>
        <w:instrText>":"20372805","</w:instrText>
      </w:r>
      <w:r w:rsidRPr="003377B9">
        <w:rPr>
          <w:rFonts w:ascii="Times New Roman" w:hAnsi="Times New Roman" w:cs="Times New Roman"/>
          <w:sz w:val="24"/>
          <w:lang w:val="en-US"/>
        </w:rPr>
        <w:instrText>abstract</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genome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wide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study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using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expression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profiles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12,600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was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conducted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to</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identify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that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could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used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early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diagnosis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hepatocellular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carcinoma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HCC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12,600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examined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identified</w:instrText>
      </w:r>
      <w:r w:rsidRPr="003377B9">
        <w:rPr>
          <w:rFonts w:ascii="Times New Roman" w:hAnsi="Times New Roman" w:cs="Times New Roman"/>
          <w:sz w:val="24"/>
        </w:rPr>
        <w:instrText xml:space="preserve"> 23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with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significantly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lower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expression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levels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HCC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tissues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than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HCC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liver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tissues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our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statistical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CpG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mapping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tests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these</w:instrText>
      </w:r>
      <w:r w:rsidRPr="003377B9">
        <w:rPr>
          <w:rFonts w:ascii="Times New Roman" w:hAnsi="Times New Roman" w:cs="Times New Roman"/>
          <w:sz w:val="24"/>
        </w:rPr>
        <w:instrText xml:space="preserve"> 23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analysis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direct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sequencing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with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bisulfite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treatment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determined</w:instrText>
      </w:r>
      <w:r w:rsidRPr="003377B9">
        <w:rPr>
          <w:rFonts w:ascii="Times New Roman" w:hAnsi="Times New Roman" w:cs="Times New Roman"/>
          <w:sz w:val="24"/>
        </w:rPr>
        <w:instrText xml:space="preserve"> 4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that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were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aberrantly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20 </w:instrText>
      </w:r>
      <w:r w:rsidRPr="003377B9">
        <w:rPr>
          <w:rFonts w:ascii="Times New Roman" w:hAnsi="Times New Roman" w:cs="Times New Roman"/>
          <w:sz w:val="24"/>
          <w:lang w:val="en-US"/>
        </w:rPr>
        <w:instrText>HCC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samples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TNM</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stages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II</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Further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analysis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4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quantitative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sequencing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with</w:instrText>
      </w:r>
      <w:r w:rsidRPr="003377B9">
        <w:rPr>
          <w:rFonts w:ascii="Times New Roman" w:hAnsi="Times New Roman" w:cs="Times New Roman"/>
          <w:sz w:val="24"/>
        </w:rPr>
        <w:instrText xml:space="preserve"> 20 </w:instrText>
      </w:r>
      <w:r w:rsidRPr="003377B9">
        <w:rPr>
          <w:rFonts w:ascii="Times New Roman" w:hAnsi="Times New Roman" w:cs="Times New Roman"/>
          <w:sz w:val="24"/>
          <w:lang w:val="en-US"/>
        </w:rPr>
        <w:instrText>HCCs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corresponding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tumor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liver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tissues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from</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independent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cohort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HCC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patients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revealed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that</w:instrText>
      </w:r>
      <w:r w:rsidRPr="003377B9">
        <w:rPr>
          <w:rFonts w:ascii="Times New Roman" w:hAnsi="Times New Roman" w:cs="Times New Roman"/>
          <w:sz w:val="24"/>
        </w:rPr>
        <w:instrText xml:space="preserve"> 2 </w:instrText>
      </w:r>
      <w:r w:rsidRPr="003377B9">
        <w:rPr>
          <w:rFonts w:ascii="Times New Roman" w:hAnsi="Times New Roman" w:cs="Times New Roman"/>
          <w:sz w:val="24"/>
          <w:lang w:val="en-US"/>
        </w:rPr>
        <w:instrText>genes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BASP</w:instrText>
      </w:r>
      <w:r w:rsidRPr="003377B9">
        <w:rPr>
          <w:rFonts w:ascii="Times New Roman" w:hAnsi="Times New Roman" w:cs="Times New Roman"/>
          <w:sz w:val="24"/>
        </w:rPr>
        <w:instrText xml:space="preserve">1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SRD</w:instrText>
      </w:r>
      <w:r w:rsidRPr="003377B9">
        <w:rPr>
          <w:rFonts w:ascii="Times New Roman" w:hAnsi="Times New Roman" w:cs="Times New Roman"/>
          <w:sz w:val="24"/>
        </w:rPr>
        <w:instrText>5</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2, </w:instrText>
      </w:r>
      <w:r w:rsidRPr="003377B9">
        <w:rPr>
          <w:rFonts w:ascii="Times New Roman" w:hAnsi="Times New Roman" w:cs="Times New Roman"/>
          <w:sz w:val="24"/>
          <w:lang w:val="en-US"/>
        </w:rPr>
        <w:instrText>were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aberrantly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only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HCC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tissues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though</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corresponding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tumor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liver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tissues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Notably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cohort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found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that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BASP</w:instrText>
      </w:r>
      <w:r w:rsidRPr="003377B9">
        <w:rPr>
          <w:rFonts w:ascii="Times New Roman" w:hAnsi="Times New Roman" w:cs="Times New Roman"/>
          <w:sz w:val="24"/>
        </w:rPr>
        <w:instrText xml:space="preserve">1 </w:instrText>
      </w:r>
      <w:r w:rsidRPr="003377B9">
        <w:rPr>
          <w:rFonts w:ascii="Times New Roman" w:hAnsi="Times New Roman" w:cs="Times New Roman"/>
          <w:sz w:val="24"/>
          <w:lang w:val="en-US"/>
        </w:rPr>
        <w:instrText>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SRD</w:instrText>
      </w:r>
      <w:r w:rsidRPr="003377B9">
        <w:rPr>
          <w:rFonts w:ascii="Times New Roman" w:hAnsi="Times New Roman" w:cs="Times New Roman"/>
          <w:sz w:val="24"/>
        </w:rPr>
        <w:instrText>5</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2 </w:instrText>
      </w:r>
      <w:r w:rsidRPr="003377B9">
        <w:rPr>
          <w:rFonts w:ascii="Times New Roman" w:hAnsi="Times New Roman" w:cs="Times New Roman"/>
          <w:sz w:val="24"/>
          <w:lang w:val="en-US"/>
        </w:rPr>
        <w:instrText>were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aberrantly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when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cut</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off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value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30%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was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used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all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cases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11 </w:instrText>
      </w:r>
      <w:r w:rsidRPr="003377B9">
        <w:rPr>
          <w:rFonts w:ascii="Times New Roman" w:hAnsi="Times New Roman" w:cs="Times New Roman"/>
          <w:sz w:val="24"/>
          <w:lang w:val="en-US"/>
        </w:rPr>
        <w:instrText>HCCs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TNM</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stages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II</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10 </w:instrText>
      </w:r>
      <w:r w:rsidRPr="003377B9">
        <w:rPr>
          <w:rFonts w:ascii="Times New Roman" w:hAnsi="Times New Roman" w:cs="Times New Roman"/>
          <w:sz w:val="24"/>
          <w:lang w:val="en-US"/>
        </w:rPr>
        <w:instrText>well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differentiated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HCCs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4 </w:instrText>
      </w:r>
      <w:r w:rsidRPr="003377B9">
        <w:rPr>
          <w:rFonts w:ascii="Times New Roman" w:hAnsi="Times New Roman" w:cs="Times New Roman"/>
          <w:sz w:val="24"/>
          <w:lang w:val="en-US"/>
        </w:rPr>
        <w:instrText>small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HCCs</w:instrText>
      </w:r>
      <w:r w:rsidRPr="003377B9">
        <w:rPr>
          <w:rFonts w:ascii="Times New Roman" w:hAnsi="Times New Roman" w:cs="Times New Roman"/>
          <w:sz w:val="24"/>
        </w:rPr>
        <w:instrText xml:space="preserve"> &lt;2 </w:instrText>
      </w:r>
      <w:r w:rsidRPr="003377B9">
        <w:rPr>
          <w:rFonts w:ascii="Times New Roman" w:hAnsi="Times New Roman" w:cs="Times New Roman"/>
          <w:sz w:val="24"/>
          <w:lang w:val="en-US"/>
        </w:rPr>
        <w:instrText>cm</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maximum</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diameter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but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none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20 </w:instrText>
      </w:r>
      <w:r w:rsidRPr="003377B9">
        <w:rPr>
          <w:rFonts w:ascii="Times New Roman" w:hAnsi="Times New Roman" w:cs="Times New Roman"/>
          <w:sz w:val="24"/>
          <w:lang w:val="en-US"/>
        </w:rPr>
        <w:instrText>corresponding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HCC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livers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specific</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PCR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BASP</w:instrText>
      </w:r>
      <w:r w:rsidRPr="003377B9">
        <w:rPr>
          <w:rFonts w:ascii="Times New Roman" w:hAnsi="Times New Roman" w:cs="Times New Roman"/>
          <w:sz w:val="24"/>
        </w:rPr>
        <w:instrText xml:space="preserve">1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SRD</w:instrText>
      </w:r>
      <w:r w:rsidRPr="003377B9">
        <w:rPr>
          <w:rFonts w:ascii="Times New Roman" w:hAnsi="Times New Roman" w:cs="Times New Roman"/>
          <w:sz w:val="24"/>
        </w:rPr>
        <w:instrText>5</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2 </w:instrText>
      </w:r>
      <w:r w:rsidRPr="003377B9">
        <w:rPr>
          <w:rFonts w:ascii="Times New Roman" w:hAnsi="Times New Roman" w:cs="Times New Roman"/>
          <w:sz w:val="24"/>
          <w:lang w:val="en-US"/>
        </w:rPr>
        <w:instrText>reproduced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same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results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observed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direct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sequencing</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These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results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indicate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that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BASP</w:instrText>
      </w:r>
      <w:r w:rsidRPr="003377B9">
        <w:rPr>
          <w:rFonts w:ascii="Times New Roman" w:hAnsi="Times New Roman" w:cs="Times New Roman"/>
          <w:sz w:val="24"/>
        </w:rPr>
        <w:instrText xml:space="preserve">1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SRD</w:instrText>
      </w:r>
      <w:r w:rsidRPr="003377B9">
        <w:rPr>
          <w:rFonts w:ascii="Times New Roman" w:hAnsi="Times New Roman" w:cs="Times New Roman"/>
          <w:sz w:val="24"/>
        </w:rPr>
        <w:instrText>5</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2 </w:instrText>
      </w:r>
      <w:r w:rsidRPr="003377B9">
        <w:rPr>
          <w:rFonts w:ascii="Times New Roman" w:hAnsi="Times New Roman" w:cs="Times New Roman"/>
          <w:sz w:val="24"/>
          <w:lang w:val="en-US"/>
        </w:rPr>
        <w:instrText>might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serve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useful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biomarkers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for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early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diagnosis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HCC</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author</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Moribe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Toyoki</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Iizuka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Norio</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Miura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Toshiaki</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family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Stark</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given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Marcus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dropping</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names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false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suffix</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container</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title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International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journal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oncology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id</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ITEM</w:instrText>
      </w:r>
      <w:r w:rsidRPr="003377B9">
        <w:rPr>
          <w:rFonts w:ascii="Times New Roman" w:hAnsi="Times New Roman" w:cs="Times New Roman"/>
          <w:sz w:val="24"/>
        </w:rPr>
        <w:instrText>-1","</w:instrText>
      </w:r>
      <w:r w:rsidRPr="003377B9">
        <w:rPr>
          <w:rFonts w:ascii="Times New Roman" w:hAnsi="Times New Roman" w:cs="Times New Roman"/>
          <w:sz w:val="24"/>
          <w:lang w:val="en-US"/>
        </w:rPr>
        <w:instrText>issued</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date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parts</w:instrText>
      </w:r>
      <w:r w:rsidRPr="003377B9">
        <w:rPr>
          <w:rFonts w:ascii="Times New Roman" w:hAnsi="Times New Roman" w:cs="Times New Roman"/>
          <w:sz w:val="24"/>
        </w:rPr>
        <w:instrText>":[["2008"]]},"</w:instrText>
      </w:r>
      <w:r w:rsidRPr="003377B9">
        <w:rPr>
          <w:rFonts w:ascii="Times New Roman" w:hAnsi="Times New Roman" w:cs="Times New Roman"/>
          <w:sz w:val="24"/>
          <w:lang w:val="en-US"/>
        </w:rPr>
        <w:instrText>title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Identification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novel</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aberrant</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methylation</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BASP</w:instrText>
      </w:r>
      <w:r w:rsidRPr="003377B9">
        <w:rPr>
          <w:rFonts w:ascii="Times New Roman" w:hAnsi="Times New Roman" w:cs="Times New Roman"/>
          <w:sz w:val="24"/>
        </w:rPr>
        <w:instrText xml:space="preserve">1 </w:instrText>
      </w:r>
      <w:r w:rsidRPr="003377B9">
        <w:rPr>
          <w:rFonts w:ascii="Times New Roman" w:hAnsi="Times New Roman" w:cs="Times New Roman"/>
          <w:sz w:val="24"/>
          <w:lang w:val="en-US"/>
        </w:rPr>
        <w:instrText>and</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SRD</w:instrText>
      </w:r>
      <w:r w:rsidRPr="003377B9">
        <w:rPr>
          <w:rFonts w:ascii="Times New Roman" w:hAnsi="Times New Roman" w:cs="Times New Roman"/>
          <w:sz w:val="24"/>
        </w:rPr>
        <w:instrText>5</w:instrText>
      </w:r>
      <w:r w:rsidRPr="003377B9">
        <w:rPr>
          <w:rFonts w:ascii="Times New Roman" w:hAnsi="Times New Roman" w:cs="Times New Roman"/>
          <w:sz w:val="24"/>
          <w:lang w:val="en-US"/>
        </w:rPr>
        <w:instrText>A</w:instrText>
      </w:r>
      <w:r w:rsidRPr="003377B9">
        <w:rPr>
          <w:rFonts w:ascii="Times New Roman" w:hAnsi="Times New Roman" w:cs="Times New Roman"/>
          <w:sz w:val="24"/>
        </w:rPr>
        <w:instrText xml:space="preserve">2 </w:instrText>
      </w:r>
      <w:r w:rsidRPr="003377B9">
        <w:rPr>
          <w:rFonts w:ascii="Times New Roman" w:hAnsi="Times New Roman" w:cs="Times New Roman"/>
          <w:sz w:val="24"/>
          <w:lang w:val="en-US"/>
        </w:rPr>
        <w:instrText>for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early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diagnosis</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of</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hepatocellular</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carcinoma</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by</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genome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wide</w:instrText>
      </w:r>
      <w:r w:rsidRPr="003377B9">
        <w:rPr>
          <w:rFonts w:ascii="Times New Roman" w:hAnsi="Times New Roman" w:cs="Times New Roman"/>
          <w:sz w:val="24"/>
        </w:rPr>
        <w:instrText xml:space="preserve"> </w:instrText>
      </w:r>
      <w:r w:rsidRPr="003377B9">
        <w:rPr>
          <w:rFonts w:ascii="Times New Roman" w:hAnsi="Times New Roman" w:cs="Times New Roman"/>
          <w:sz w:val="24"/>
          <w:lang w:val="en-US"/>
        </w:rPr>
        <w:instrText>search</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type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article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journal</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uris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http</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www</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mendeley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com</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documents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uuid</w:instrText>
      </w:r>
      <w:r w:rsidRPr="003377B9">
        <w:rPr>
          <w:rFonts w:ascii="Times New Roman" w:hAnsi="Times New Roman" w:cs="Times New Roman"/>
          <w:sz w:val="24"/>
        </w:rPr>
        <w:instrText>=53</w:instrText>
      </w:r>
      <w:r w:rsidRPr="003377B9">
        <w:rPr>
          <w:rFonts w:ascii="Times New Roman" w:hAnsi="Times New Roman" w:cs="Times New Roman"/>
          <w:sz w:val="24"/>
          <w:lang w:val="en-US"/>
        </w:rPr>
        <w:instrText>b</w:instrText>
      </w:r>
      <w:r w:rsidRPr="003377B9">
        <w:rPr>
          <w:rFonts w:ascii="Times New Roman" w:hAnsi="Times New Roman" w:cs="Times New Roman"/>
          <w:sz w:val="24"/>
        </w:rPr>
        <w:instrText>780</w:instrText>
      </w:r>
      <w:r w:rsidRPr="003377B9">
        <w:rPr>
          <w:rFonts w:ascii="Times New Roman" w:hAnsi="Times New Roman" w:cs="Times New Roman"/>
          <w:sz w:val="24"/>
          <w:lang w:val="en-US"/>
        </w:rPr>
        <w:instrText>ea</w:instrText>
      </w:r>
      <w:r w:rsidRPr="003377B9">
        <w:rPr>
          <w:rFonts w:ascii="Times New Roman" w:hAnsi="Times New Roman" w:cs="Times New Roman"/>
          <w:sz w:val="24"/>
        </w:rPr>
        <w:instrText>-4414-48</w:instrText>
      </w:r>
      <w:r w:rsidRPr="003377B9">
        <w:rPr>
          <w:rFonts w:ascii="Times New Roman" w:hAnsi="Times New Roman" w:cs="Times New Roman"/>
          <w:sz w:val="24"/>
          <w:lang w:val="en-US"/>
        </w:rPr>
        <w:instrText>cd</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aff</w:instrText>
      </w:r>
      <w:r w:rsidRPr="003377B9">
        <w:rPr>
          <w:rFonts w:ascii="Times New Roman" w:hAnsi="Times New Roman" w:cs="Times New Roman"/>
          <w:sz w:val="24"/>
        </w:rPr>
        <w:instrText>3-6</w:instrText>
      </w:r>
      <w:r w:rsidRPr="003377B9">
        <w:rPr>
          <w:rFonts w:ascii="Times New Roman" w:hAnsi="Times New Roman" w:cs="Times New Roman"/>
          <w:sz w:val="24"/>
          <w:lang w:val="en-US"/>
        </w:rPr>
        <w:instrText>beed</w:instrText>
      </w:r>
      <w:r w:rsidRPr="003377B9">
        <w:rPr>
          <w:rFonts w:ascii="Times New Roman" w:hAnsi="Times New Roman" w:cs="Times New Roman"/>
          <w:sz w:val="24"/>
        </w:rPr>
        <w:instrText>5153</w:instrText>
      </w:r>
      <w:r w:rsidRPr="003377B9">
        <w:rPr>
          <w:rFonts w:ascii="Times New Roman" w:hAnsi="Times New Roman" w:cs="Times New Roman"/>
          <w:sz w:val="24"/>
          <w:lang w:val="en-US"/>
        </w:rPr>
        <w:instrText>e</w:instrText>
      </w:r>
      <w:r w:rsidRPr="003377B9">
        <w:rPr>
          <w:rFonts w:ascii="Times New Roman" w:hAnsi="Times New Roman" w:cs="Times New Roman"/>
          <w:sz w:val="24"/>
        </w:rPr>
        <w:instrText>8</w:instrText>
      </w:r>
      <w:r w:rsidRPr="003377B9">
        <w:rPr>
          <w:rFonts w:ascii="Times New Roman" w:hAnsi="Times New Roman" w:cs="Times New Roman"/>
          <w:sz w:val="24"/>
          <w:lang w:val="en-US"/>
        </w:rPr>
        <w:instrText>b</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mendeley</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formattedCitation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Moribe</w:instrText>
      </w:r>
      <w:r w:rsidRPr="003377B9">
        <w:rPr>
          <w:rFonts w:ascii="Times New Roman" w:hAnsi="Times New Roman" w:cs="Times New Roman"/>
          <w:sz w:val="24"/>
        </w:rPr>
        <w:instrText xml:space="preserve"> и др., 2008]","</w:instrText>
      </w:r>
      <w:r w:rsidRPr="003377B9">
        <w:rPr>
          <w:rFonts w:ascii="Times New Roman" w:hAnsi="Times New Roman" w:cs="Times New Roman"/>
          <w:sz w:val="24"/>
          <w:lang w:val="en-US"/>
        </w:rPr>
        <w:instrText>plainTextFormattedCitation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Moribe</w:instrText>
      </w:r>
      <w:r w:rsidRPr="003377B9">
        <w:rPr>
          <w:rFonts w:ascii="Times New Roman" w:hAnsi="Times New Roman" w:cs="Times New Roman"/>
          <w:sz w:val="24"/>
        </w:rPr>
        <w:instrText xml:space="preserve"> и др., 2008]","</w:instrText>
      </w:r>
      <w:r w:rsidRPr="003377B9">
        <w:rPr>
          <w:rFonts w:ascii="Times New Roman" w:hAnsi="Times New Roman" w:cs="Times New Roman"/>
          <w:sz w:val="24"/>
          <w:lang w:val="en-US"/>
        </w:rPr>
        <w:instrText>previouslyFormattedCitation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Moribe</w:instrText>
      </w:r>
      <w:r w:rsidRPr="003377B9">
        <w:rPr>
          <w:rFonts w:ascii="Times New Roman" w:hAnsi="Times New Roman" w:cs="Times New Roman"/>
          <w:sz w:val="24"/>
        </w:rPr>
        <w:instrText xml:space="preserve"> и др., 2008]"},"</w:instrText>
      </w:r>
      <w:r w:rsidRPr="003377B9">
        <w:rPr>
          <w:rFonts w:ascii="Times New Roman" w:hAnsi="Times New Roman" w:cs="Times New Roman"/>
          <w:sz w:val="24"/>
          <w:lang w:val="en-US"/>
        </w:rPr>
        <w:instrText>properties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noteIndex</w:instrText>
      </w:r>
      <w:r w:rsidRPr="003377B9">
        <w:rPr>
          <w:rFonts w:ascii="Times New Roman" w:hAnsi="Times New Roman" w:cs="Times New Roman"/>
          <w:sz w:val="24"/>
        </w:rPr>
        <w:instrText>":0},"</w:instrText>
      </w:r>
      <w:r w:rsidRPr="003377B9">
        <w:rPr>
          <w:rFonts w:ascii="Times New Roman" w:hAnsi="Times New Roman" w:cs="Times New Roman"/>
          <w:sz w:val="24"/>
          <w:lang w:val="en-US"/>
        </w:rPr>
        <w:instrText>schema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https</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github</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com</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style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language</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schema</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raw</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master</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csl</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citation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instrText>json</w:instrText>
      </w:r>
      <w:r w:rsidRPr="003377B9">
        <w:rPr>
          <w:rFonts w:ascii="Times New Roman" w:hAnsi="Times New Roman" w:cs="Times New Roman"/>
          <w:sz w:val="24"/>
        </w:rPr>
        <w:instrText>"}</w:instrText>
      </w:r>
      <w:r w:rsidRPr="003377B9">
        <w:rPr>
          <w:rFonts w:ascii="Times New Roman" w:hAnsi="Times New Roman" w:cs="Times New Roman"/>
          <w:sz w:val="24"/>
          <w:lang w:val="en-US"/>
        </w:rPr>
        <w:fldChar w:fldCharType="separate"/>
      </w:r>
      <w:r w:rsidRPr="003377B9">
        <w:rPr>
          <w:rFonts w:ascii="Times New Roman" w:hAnsi="Times New Roman" w:cs="Times New Roman"/>
          <w:noProof/>
          <w:sz w:val="24"/>
        </w:rPr>
        <w:t>[</w:t>
      </w:r>
      <w:r w:rsidRPr="003377B9">
        <w:rPr>
          <w:rFonts w:ascii="Times New Roman" w:hAnsi="Times New Roman" w:cs="Times New Roman"/>
          <w:noProof/>
          <w:sz w:val="24"/>
          <w:lang w:val="en-US"/>
        </w:rPr>
        <w:t>Moribe</w:t>
      </w:r>
      <w:r w:rsidRPr="003377B9">
        <w:rPr>
          <w:rFonts w:ascii="Times New Roman" w:hAnsi="Times New Roman" w:cs="Times New Roman"/>
          <w:noProof/>
          <w:sz w:val="24"/>
        </w:rPr>
        <w:t xml:space="preserve"> и др., 2008]</w:t>
      </w:r>
      <w:r w:rsidRPr="003377B9">
        <w:rPr>
          <w:rFonts w:ascii="Times New Roman" w:hAnsi="Times New Roman" w:cs="Times New Roman"/>
          <w:sz w:val="24"/>
          <w:lang w:val="en-US"/>
        </w:rPr>
        <w:fldChar w:fldCharType="end"/>
      </w:r>
      <w:r w:rsidRPr="003377B9">
        <w:rPr>
          <w:rFonts w:ascii="Times New Roman" w:hAnsi="Times New Roman" w:cs="Times New Roman"/>
          <w:sz w:val="24"/>
        </w:rPr>
        <w:t xml:space="preserve">. Напротив, в клетках рака шейки матки </w:t>
      </w:r>
      <w:r w:rsidRPr="003377B9">
        <w:rPr>
          <w:rFonts w:ascii="Times New Roman" w:hAnsi="Times New Roman" w:cs="Times New Roman"/>
          <w:sz w:val="24"/>
          <w:lang w:val="en-US"/>
        </w:rPr>
        <w:t>BASP</w:t>
      </w:r>
      <w:r w:rsidRPr="003377B9">
        <w:rPr>
          <w:rFonts w:ascii="Times New Roman" w:hAnsi="Times New Roman" w:cs="Times New Roman"/>
          <w:sz w:val="24"/>
        </w:rPr>
        <w:t xml:space="preserve">1 характеризуется повышенной экспрессией и ассоциирован с неблагоприятным прогнозом выживания пациентов. </w:t>
      </w:r>
      <w:proofErr w:type="spellStart"/>
      <w:r w:rsidRPr="003377B9">
        <w:rPr>
          <w:rFonts w:ascii="Times New Roman" w:hAnsi="Times New Roman" w:cs="Times New Roman"/>
          <w:sz w:val="24"/>
        </w:rPr>
        <w:t>Сверхэкспрессия</w:t>
      </w:r>
      <w:proofErr w:type="spellEnd"/>
      <w:r w:rsidRPr="003377B9">
        <w:rPr>
          <w:rFonts w:ascii="Times New Roman" w:hAnsi="Times New Roman" w:cs="Times New Roman"/>
          <w:sz w:val="24"/>
        </w:rPr>
        <w:t xml:space="preserve"> гена способствует пролиферации раковых клеток и усиливает их способность к образованию колоний, увеличивая канцерогенность рака шейки матки. Нокдаун гена BASP1, в свою очередь, уменьшает прогрессирование опухоли </w:t>
      </w:r>
      <w:r w:rsidRPr="003377B9">
        <w:rPr>
          <w:rFonts w:ascii="Times New Roman" w:hAnsi="Times New Roman" w:cs="Times New Roman"/>
          <w:sz w:val="24"/>
        </w:rPr>
        <w:fldChar w:fldCharType="begin" w:fldLock="1"/>
      </w:r>
      <w:r w:rsidRPr="003377B9">
        <w:rPr>
          <w:rFonts w:ascii="Times New Roman" w:hAnsi="Times New Roman" w:cs="Times New Roman"/>
          <w:sz w:val="24"/>
        </w:rPr>
        <w:instrText>ADDIN CSL_CITATION {"citationItems":[{"id":"ITEM-1","itemData":{"DOI":"10.1186/s12935-017-0452-4","ISSN":"1475-2867","PMID":"29089860","abstract":"BACKGROUND The aim of this study was to determine whether brain abundant membrane attached signal protein 1 (BASP1) is a valuable prognostic biomarker for cervical cancer and whether BASP1 regulates the progression of cervical cancer. METHODS Quantitative real-time PCR, western blotting, and immunohistochemistry were used to determined BASP1 levels. Statistical analyses were used to examine whether BASP1 was a prognostic factor for patients with cervical cancer. The MTT assay, colony formation assay, cell cycle assay, anchorage-independent growth assay, and a tumor xenograft model were used to determine the role of BASP1 in the proliferation and tumorigenicity of cervical cancer. RESULTS Brain abundant membrane attached signal protein 1 was upregulated in cervical cancer tissues and cells, and BASP1 expression levels were higher in patients that had died during follow-up compared with those that survived. There was a positive correlation between BASP1 expression and clinical stage (p &lt; 0.001), T classification (p &lt; 0.001), N classification (p &lt; 0.05), and survival or mortality (p &lt; 0.05). Patients with higher BASP1 expression had a shorter overall survival time. Cox regression analysis shown BSAP1 was an unfavorable prognostic factor for patients with cervical cancer. Overexpression of BASP1 promoted the proliferation of cervical cancer and its colony formation ability, accelerated cell cycle progression, and enhanced tumorgenicity. BASP1 knockdown inhibited the proliferation of cervical cancer and its colony formation ability, suppressed cell cycle progression, and decreased tumorgenicity. CONCLUSIONS The results showed that BASP1 not only is a novel prognostic factor for patients with cervical cancer, but also promotes the proliferation and tumorigenicity of cervical cancer.","author":[{"dropping-particle":"","family":"Tang","given":"Huiru","non-dropping-particle":"","parse-names":false,"suffix":""},{"dropping-particle":"","family":"Wang","given":"Yan","non-dropping-particle":"","parse-names":false,"suffix":""},{"dropping-particle":"","family":"Zhang","given":"Bing","non-dropping-particle":"","parse-names":false,"suffix":""},{"dropping-particle":"","family":"Xiong","given":"Shiqiu","non-dropping-particle":"","parse-names":false,"suffix":""},{"dropping-particle":"","family":"Liu","given":"Liangshuai","non-dropping-particle":"","parse-names":false,"suffix":""},{"dropping-particle":"","family":"Chen","given":"Wei","non-dropping-particle":"","parse-names":false,"suffix":""},{"dropping-particle":"","family":"Tan","given":"Guosheng","non-dropping-particle":"","parse-names":false,"suffix":""},{"dropping-particle":"","family":"Li","given":"Heping","non-dropping-particle":"","parse-names":false,"suffix":""}],"container-title":"Cancer Cell International","id":"ITEM-1","issue":"1","issued":{"date-parts":[["2017"]]},"page":"97","publisher":"BioMed Central","title":"High brain acid soluble protein 1(BASP1) is a poor prognostic factor for cervical cancer and promotes tumor growth","type":"article-journal","volume":"17"},"uris":["http://www.mendeley.com/documents/?uuid=7ff0cf5a-3ebb-4ea3-acb1-102cca1ca720"]}],"mendeley":{"formattedCitation":"[Tang и др., 2017]","plainTextFormattedCitation":"[Tang и др., 2017]","previouslyFormattedCitation":"[Tang и др., 2017]"},"properties":{"noteIndex":0},"schema":"https://github.com/citation-style-language/schema/raw/master/csl-citation.json"}</w:instrText>
      </w:r>
      <w:r w:rsidRPr="003377B9">
        <w:rPr>
          <w:rFonts w:ascii="Times New Roman" w:hAnsi="Times New Roman" w:cs="Times New Roman"/>
          <w:sz w:val="24"/>
        </w:rPr>
        <w:fldChar w:fldCharType="separate"/>
      </w:r>
      <w:r w:rsidRPr="003377B9">
        <w:rPr>
          <w:rFonts w:ascii="Times New Roman" w:hAnsi="Times New Roman" w:cs="Times New Roman"/>
          <w:noProof/>
          <w:sz w:val="24"/>
        </w:rPr>
        <w:t>[Tang и др., 2017]</w:t>
      </w:r>
      <w:r w:rsidRPr="003377B9">
        <w:rPr>
          <w:rFonts w:ascii="Times New Roman" w:hAnsi="Times New Roman" w:cs="Times New Roman"/>
          <w:sz w:val="24"/>
        </w:rPr>
        <w:fldChar w:fldCharType="end"/>
      </w:r>
      <w:r w:rsidRPr="003377B9">
        <w:rPr>
          <w:rFonts w:ascii="Times New Roman" w:hAnsi="Times New Roman" w:cs="Times New Roman"/>
          <w:sz w:val="24"/>
        </w:rPr>
        <w:t xml:space="preserve">. Полученные данные говорят о том, что </w:t>
      </w:r>
      <w:r w:rsidRPr="003377B9">
        <w:rPr>
          <w:rFonts w:ascii="Times New Roman" w:hAnsi="Times New Roman" w:cs="Times New Roman"/>
          <w:sz w:val="24"/>
          <w:lang w:val="en-US"/>
        </w:rPr>
        <w:t>BASP</w:t>
      </w:r>
      <w:r w:rsidRPr="003377B9">
        <w:rPr>
          <w:rFonts w:ascii="Times New Roman" w:hAnsi="Times New Roman" w:cs="Times New Roman"/>
          <w:sz w:val="24"/>
        </w:rPr>
        <w:t>1 может выступать как в роли супрессора опухоли, так и в роли онкогена в зависимости от типа рака.</w:t>
      </w:r>
    </w:p>
    <w:p w14:paraId="3ABD240F" w14:textId="77777777" w:rsidR="003377B9" w:rsidRPr="003377B9" w:rsidRDefault="003377B9" w:rsidP="003377B9">
      <w:pPr>
        <w:spacing w:line="360" w:lineRule="auto"/>
        <w:rPr>
          <w:rFonts w:ascii="Times New Roman" w:hAnsi="Times New Roman" w:cs="Times New Roman"/>
          <w:color w:val="000000" w:themeColor="text1"/>
          <w:sz w:val="24"/>
        </w:rPr>
      </w:pPr>
      <w:r w:rsidRPr="003377B9">
        <w:rPr>
          <w:rFonts w:ascii="Times New Roman" w:hAnsi="Times New Roman" w:cs="Times New Roman"/>
          <w:color w:val="000000" w:themeColor="text1"/>
          <w:sz w:val="24"/>
        </w:rPr>
        <w:t xml:space="preserve">Наконец, при раке молочной железы </w:t>
      </w:r>
      <w:r w:rsidRPr="003377B9">
        <w:rPr>
          <w:rFonts w:ascii="Times New Roman" w:hAnsi="Times New Roman" w:cs="Times New Roman"/>
          <w:color w:val="000000" w:themeColor="text1"/>
          <w:sz w:val="24"/>
          <w:lang w:val="en-US"/>
        </w:rPr>
        <w:t>BASP</w:t>
      </w:r>
      <w:r w:rsidRPr="003377B9">
        <w:rPr>
          <w:rFonts w:ascii="Times New Roman" w:hAnsi="Times New Roman" w:cs="Times New Roman"/>
          <w:color w:val="000000" w:themeColor="text1"/>
          <w:sz w:val="24"/>
        </w:rPr>
        <w:t xml:space="preserve">1 действует как </w:t>
      </w:r>
      <w:proofErr w:type="spellStart"/>
      <w:r w:rsidRPr="003377B9">
        <w:rPr>
          <w:rFonts w:ascii="Times New Roman" w:hAnsi="Times New Roman" w:cs="Times New Roman"/>
          <w:color w:val="000000" w:themeColor="text1"/>
          <w:sz w:val="24"/>
        </w:rPr>
        <w:t>корепрессор</w:t>
      </w:r>
      <w:proofErr w:type="spellEnd"/>
      <w:r w:rsidRPr="003377B9">
        <w:rPr>
          <w:rFonts w:ascii="Times New Roman" w:hAnsi="Times New Roman" w:cs="Times New Roman"/>
          <w:color w:val="000000" w:themeColor="text1"/>
          <w:sz w:val="24"/>
        </w:rPr>
        <w:t xml:space="preserve"> </w:t>
      </w:r>
      <w:proofErr w:type="spellStart"/>
      <w:r w:rsidRPr="003377B9">
        <w:rPr>
          <w:rFonts w:ascii="Times New Roman" w:hAnsi="Times New Roman" w:cs="Times New Roman"/>
          <w:color w:val="000000" w:themeColor="text1"/>
          <w:sz w:val="24"/>
        </w:rPr>
        <w:t>эстрогенового</w:t>
      </w:r>
      <w:proofErr w:type="spellEnd"/>
      <w:r w:rsidRPr="003377B9">
        <w:rPr>
          <w:rFonts w:ascii="Times New Roman" w:hAnsi="Times New Roman" w:cs="Times New Roman"/>
          <w:color w:val="000000" w:themeColor="text1"/>
          <w:sz w:val="24"/>
        </w:rPr>
        <w:t xml:space="preserve"> рецептора альфа (ERα) и усиливает действие </w:t>
      </w:r>
      <w:proofErr w:type="spellStart"/>
      <w:r w:rsidRPr="003377B9">
        <w:rPr>
          <w:rFonts w:ascii="Times New Roman" w:hAnsi="Times New Roman" w:cs="Times New Roman"/>
          <w:color w:val="000000" w:themeColor="text1"/>
          <w:sz w:val="24"/>
        </w:rPr>
        <w:t>тамоксифена</w:t>
      </w:r>
      <w:proofErr w:type="spellEnd"/>
      <w:r w:rsidRPr="003377B9">
        <w:rPr>
          <w:rFonts w:ascii="Times New Roman" w:hAnsi="Times New Roman" w:cs="Times New Roman"/>
          <w:color w:val="000000" w:themeColor="text1"/>
          <w:sz w:val="24"/>
        </w:rPr>
        <w:t xml:space="preserve">. ERα – </w:t>
      </w:r>
      <w:proofErr w:type="spellStart"/>
      <w:r w:rsidRPr="003377B9">
        <w:rPr>
          <w:rFonts w:ascii="Times New Roman" w:hAnsi="Times New Roman" w:cs="Times New Roman"/>
          <w:color w:val="000000" w:themeColor="text1"/>
          <w:sz w:val="24"/>
        </w:rPr>
        <w:t>лиганд</w:t>
      </w:r>
      <w:proofErr w:type="spellEnd"/>
      <w:r w:rsidRPr="003377B9">
        <w:rPr>
          <w:rFonts w:ascii="Times New Roman" w:hAnsi="Times New Roman" w:cs="Times New Roman"/>
          <w:color w:val="000000" w:themeColor="text1"/>
          <w:sz w:val="24"/>
        </w:rPr>
        <w:t xml:space="preserve">-активируемый транскрипционный фактор, принадлежащий к семейству ядерных гормональных рецепторов. При связывании с эстрогеном ERα регулирует большое количество генов, которые контролируют пролиферацию, дифференцировку и другие процессы в клетке. Нарушение работы ERα часто наблюдается при развитии заболевания. </w:t>
      </w:r>
      <w:proofErr w:type="spellStart"/>
      <w:r w:rsidRPr="003377B9">
        <w:rPr>
          <w:rFonts w:ascii="Times New Roman" w:hAnsi="Times New Roman" w:cs="Times New Roman"/>
          <w:color w:val="000000" w:themeColor="text1"/>
          <w:sz w:val="24"/>
        </w:rPr>
        <w:t>Тамоксифен</w:t>
      </w:r>
      <w:proofErr w:type="spellEnd"/>
      <w:r w:rsidRPr="003377B9">
        <w:rPr>
          <w:rFonts w:ascii="Times New Roman" w:hAnsi="Times New Roman" w:cs="Times New Roman"/>
          <w:color w:val="000000" w:themeColor="text1"/>
          <w:sz w:val="24"/>
        </w:rPr>
        <w:t xml:space="preserve"> конкурирует с эстрогеном за </w:t>
      </w:r>
      <w:proofErr w:type="spellStart"/>
      <w:r w:rsidRPr="003377B9">
        <w:rPr>
          <w:rFonts w:ascii="Times New Roman" w:hAnsi="Times New Roman" w:cs="Times New Roman"/>
          <w:color w:val="000000" w:themeColor="text1"/>
          <w:sz w:val="24"/>
        </w:rPr>
        <w:t>лигандсвязывающий</w:t>
      </w:r>
      <w:proofErr w:type="spellEnd"/>
      <w:r w:rsidRPr="003377B9">
        <w:rPr>
          <w:rFonts w:ascii="Times New Roman" w:hAnsi="Times New Roman" w:cs="Times New Roman"/>
          <w:color w:val="000000" w:themeColor="text1"/>
          <w:sz w:val="24"/>
        </w:rPr>
        <w:t xml:space="preserve"> домен ERα и широко используется при лечении рака молочной железы. Однако некоторые опухоли могу проявлять резистентность к лекарству. </w:t>
      </w:r>
      <w:r w:rsidRPr="003377B9">
        <w:rPr>
          <w:rFonts w:ascii="Times New Roman" w:hAnsi="Times New Roman" w:cs="Times New Roman"/>
          <w:color w:val="000000" w:themeColor="text1"/>
          <w:sz w:val="24"/>
          <w:lang w:val="en-US"/>
        </w:rPr>
        <w:t>BASP</w:t>
      </w:r>
      <w:r w:rsidRPr="003377B9">
        <w:rPr>
          <w:rFonts w:ascii="Times New Roman" w:hAnsi="Times New Roman" w:cs="Times New Roman"/>
          <w:color w:val="000000" w:themeColor="text1"/>
          <w:sz w:val="24"/>
        </w:rPr>
        <w:t xml:space="preserve">1 рекрутируется на </w:t>
      </w:r>
      <w:proofErr w:type="spellStart"/>
      <w:r w:rsidRPr="003377B9">
        <w:rPr>
          <w:rFonts w:ascii="Times New Roman" w:hAnsi="Times New Roman" w:cs="Times New Roman"/>
          <w:color w:val="000000" w:themeColor="text1"/>
          <w:sz w:val="24"/>
        </w:rPr>
        <w:t>промоторные</w:t>
      </w:r>
      <w:proofErr w:type="spellEnd"/>
      <w:r w:rsidRPr="003377B9">
        <w:rPr>
          <w:rFonts w:ascii="Times New Roman" w:hAnsi="Times New Roman" w:cs="Times New Roman"/>
          <w:color w:val="000000" w:themeColor="text1"/>
          <w:sz w:val="24"/>
        </w:rPr>
        <w:t xml:space="preserve"> области генов-мишеней ERα и взаимодействует с рецептором. За счет такого функционального </w:t>
      </w:r>
      <w:r w:rsidRPr="003377B9">
        <w:rPr>
          <w:rFonts w:ascii="Times New Roman" w:hAnsi="Times New Roman" w:cs="Times New Roman"/>
          <w:color w:val="000000" w:themeColor="text1"/>
          <w:sz w:val="24"/>
        </w:rPr>
        <w:lastRenderedPageBreak/>
        <w:t xml:space="preserve">взаимодействия усиливается противоопухолевый эффект </w:t>
      </w:r>
      <w:proofErr w:type="spellStart"/>
      <w:r w:rsidRPr="003377B9">
        <w:rPr>
          <w:rFonts w:ascii="Times New Roman" w:hAnsi="Times New Roman" w:cs="Times New Roman"/>
          <w:color w:val="000000" w:themeColor="text1"/>
          <w:sz w:val="24"/>
        </w:rPr>
        <w:t>тамоксифена</w:t>
      </w:r>
      <w:proofErr w:type="spellEnd"/>
      <w:r w:rsidRPr="003377B9">
        <w:rPr>
          <w:rFonts w:ascii="Times New Roman" w:hAnsi="Times New Roman" w:cs="Times New Roman"/>
          <w:color w:val="000000" w:themeColor="text1"/>
          <w:sz w:val="24"/>
        </w:rPr>
        <w:t xml:space="preserve">, что способствует повышенной выживаемости пациентов </w:t>
      </w:r>
      <w:r w:rsidRPr="003377B9">
        <w:rPr>
          <w:rFonts w:ascii="Times New Roman" w:hAnsi="Times New Roman" w:cs="Times New Roman"/>
          <w:color w:val="000000" w:themeColor="text1"/>
          <w:sz w:val="24"/>
        </w:rPr>
        <w:fldChar w:fldCharType="begin" w:fldLock="1"/>
      </w:r>
      <w:r w:rsidRPr="003377B9">
        <w:rPr>
          <w:rFonts w:ascii="Times New Roman" w:hAnsi="Times New Roman" w:cs="Times New Roman"/>
          <w:color w:val="000000" w:themeColor="text1"/>
          <w:sz w:val="24"/>
        </w:rPr>
        <w:instrText>ADDIN CSL_CITATION {"citationItems":[{"id":"ITEM-1","itemData":{"DOI":"10.1038/cddis.2017.179","author":[{"dropping-particle":"","family":"Marsh","given":"Lindsey A","non-dropping-particle":"","parse-names":false,"suffix":""},{"dropping-particle":"","family":"Carrera","given":"Samantha","non-dropping-particle":"","parse-names":false,"suffix":""},{"dropping-particle":"","family":"Shandilya","given":"Jayasha","non-dropping-particle":"","parse-names":false,"suffix":""},{"dropping-particle":"","family":"Heesom","given":"Kate J","non-dropping-particle":"","parse-names":false,"suffix":""},{"dropping-particle":"","family":"Davidson","given":"Andrew D","non-dropping-particle":"","parse-names":false,"suffix":""},{"dropping-particle":"","family":"Medler","given":"Kathryn F","non-dropping-particle":"","parse-names":false,"suffix":""},{"dropping-particle":"","family":"Roberts","given":"Stefan G E","non-dropping-particle":"","parse-names":false,"suffix":""}],"id":"ITEM-1","issue":"5","issued":{"date-parts":[["2017"]]},"page":"e2771-10","publisher":"Nature Publishing Group","title":"BASP1 interacts with oestrogen receptor α and modifies the tamoxifen response","type":"article-journal","volume":"8"},"uris":["http://www.mendeley.com/documents/?uuid=0bae4275-bb25-4dfa-9fca-aafc13fdeb30"]}],"mendeley":{"formattedCitation":"[Marsh и др., 2017]","plainTextFormattedCitation":"[Marsh и др., 2017]","previouslyFormattedCitation":"[Marsh и др., 2017]"},"properties":{"noteIndex":0},"schema":"https://github.com/citation-style-language/schema/raw/master/csl-citation.json"}</w:instrText>
      </w:r>
      <w:r w:rsidRPr="003377B9">
        <w:rPr>
          <w:rFonts w:ascii="Times New Roman" w:hAnsi="Times New Roman" w:cs="Times New Roman"/>
          <w:color w:val="000000" w:themeColor="text1"/>
          <w:sz w:val="24"/>
        </w:rPr>
        <w:fldChar w:fldCharType="separate"/>
      </w:r>
      <w:r w:rsidRPr="003377B9">
        <w:rPr>
          <w:rFonts w:ascii="Times New Roman" w:hAnsi="Times New Roman" w:cs="Times New Roman"/>
          <w:noProof/>
          <w:color w:val="000000" w:themeColor="text1"/>
          <w:sz w:val="24"/>
        </w:rPr>
        <w:t>[Marsh и др., 2017]</w:t>
      </w:r>
      <w:r w:rsidRPr="003377B9">
        <w:rPr>
          <w:rFonts w:ascii="Times New Roman" w:hAnsi="Times New Roman" w:cs="Times New Roman"/>
          <w:color w:val="000000" w:themeColor="text1"/>
          <w:sz w:val="24"/>
        </w:rPr>
        <w:fldChar w:fldCharType="end"/>
      </w:r>
      <w:r w:rsidRPr="003377B9">
        <w:rPr>
          <w:rFonts w:ascii="Times New Roman" w:hAnsi="Times New Roman" w:cs="Times New Roman"/>
          <w:color w:val="000000" w:themeColor="text1"/>
          <w:sz w:val="24"/>
        </w:rPr>
        <w:t xml:space="preserve">. </w:t>
      </w:r>
    </w:p>
    <w:p w14:paraId="5589E4A0" w14:textId="77777777" w:rsidR="00D55ED3" w:rsidRPr="003377B9" w:rsidRDefault="00D55ED3" w:rsidP="00404380">
      <w:pPr>
        <w:spacing w:line="276" w:lineRule="auto"/>
        <w:rPr>
          <w:rFonts w:ascii="Times New Roman" w:hAnsi="Times New Roman" w:cs="Times New Roman"/>
          <w:sz w:val="24"/>
          <w:szCs w:val="24"/>
        </w:rPr>
      </w:pPr>
    </w:p>
    <w:p w14:paraId="02B01292" w14:textId="77777777" w:rsidR="003377B9" w:rsidRDefault="003377B9" w:rsidP="003377B9">
      <w:pPr>
        <w:rPr>
          <w:rFonts w:ascii="Times New Roman" w:hAnsi="Times New Roman" w:cs="Times New Roman"/>
          <w:b/>
          <w:sz w:val="24"/>
          <w:szCs w:val="24"/>
        </w:rPr>
      </w:pPr>
    </w:p>
    <w:p w14:paraId="23B496E4" w14:textId="37C50B1C" w:rsidR="003377B9" w:rsidRPr="003377B9" w:rsidRDefault="003377B9" w:rsidP="003377B9">
      <w:pPr>
        <w:rPr>
          <w:rFonts w:ascii="Times New Roman" w:hAnsi="Times New Roman" w:cs="Times New Roman"/>
          <w:sz w:val="24"/>
          <w:szCs w:val="24"/>
        </w:rPr>
        <w:sectPr w:rsidR="003377B9" w:rsidRPr="003377B9" w:rsidSect="004623EA">
          <w:headerReference w:type="default" r:id="rId13"/>
          <w:pgSz w:w="11906" w:h="16838"/>
          <w:pgMar w:top="1134" w:right="850" w:bottom="1134" w:left="1701" w:header="709" w:footer="708" w:gutter="0"/>
          <w:cols w:space="708"/>
          <w:docGrid w:linePitch="360"/>
        </w:sectPr>
      </w:pPr>
    </w:p>
    <w:p w14:paraId="1A8CD186" w14:textId="1EB079E8" w:rsidR="00A8437D" w:rsidRPr="00404380" w:rsidRDefault="00A8437D" w:rsidP="00204319">
      <w:pPr>
        <w:tabs>
          <w:tab w:val="left" w:pos="1536"/>
        </w:tabs>
        <w:spacing w:line="360" w:lineRule="auto"/>
        <w:rPr>
          <w:rFonts w:ascii="Times New Roman" w:hAnsi="Times New Roman" w:cs="Times New Roman"/>
          <w:b/>
          <w:sz w:val="24"/>
          <w:szCs w:val="24"/>
        </w:rPr>
      </w:pPr>
    </w:p>
    <w:p w14:paraId="139CE1B9" w14:textId="0FF9B7C3" w:rsidR="005E2022" w:rsidRPr="00F0450B" w:rsidRDefault="002627DF" w:rsidP="00204319">
      <w:pPr>
        <w:pStyle w:val="1"/>
        <w:spacing w:line="360" w:lineRule="auto"/>
        <w:jc w:val="center"/>
        <w:rPr>
          <w:rFonts w:ascii="Times New Roman" w:hAnsi="Times New Roman" w:cs="Times New Roman"/>
          <w:b/>
          <w:color w:val="000000" w:themeColor="text1"/>
          <w:sz w:val="24"/>
          <w:szCs w:val="24"/>
        </w:rPr>
      </w:pPr>
      <w:bookmarkStart w:id="20" w:name="_3._МАТЕРИАЛЫ_И"/>
      <w:bookmarkEnd w:id="20"/>
      <w:r w:rsidRPr="00F0450B">
        <w:rPr>
          <w:rFonts w:ascii="Times New Roman" w:hAnsi="Times New Roman" w:cs="Times New Roman"/>
          <w:b/>
          <w:color w:val="000000" w:themeColor="text1"/>
          <w:sz w:val="24"/>
          <w:szCs w:val="24"/>
        </w:rPr>
        <w:t>3</w:t>
      </w:r>
      <w:r w:rsidR="00404380" w:rsidRPr="00F0450B">
        <w:rPr>
          <w:rFonts w:ascii="Times New Roman" w:hAnsi="Times New Roman" w:cs="Times New Roman"/>
          <w:b/>
          <w:color w:val="000000" w:themeColor="text1"/>
          <w:sz w:val="24"/>
          <w:szCs w:val="24"/>
        </w:rPr>
        <w:t xml:space="preserve">. </w:t>
      </w:r>
      <w:r w:rsidR="009968D6" w:rsidRPr="00F0450B">
        <w:rPr>
          <w:rFonts w:ascii="Times New Roman" w:hAnsi="Times New Roman" w:cs="Times New Roman"/>
          <w:b/>
          <w:color w:val="000000" w:themeColor="text1"/>
          <w:sz w:val="24"/>
          <w:szCs w:val="24"/>
        </w:rPr>
        <w:t>МАТЕРИАЛЫ И МЕТОДЫ</w:t>
      </w:r>
    </w:p>
    <w:p w14:paraId="14718D99" w14:textId="77777777" w:rsidR="00097809" w:rsidRPr="00404380" w:rsidRDefault="00097809" w:rsidP="00204319">
      <w:pPr>
        <w:spacing w:line="360" w:lineRule="auto"/>
        <w:jc w:val="center"/>
        <w:rPr>
          <w:rFonts w:ascii="Times New Roman" w:hAnsi="Times New Roman" w:cs="Times New Roman"/>
          <w:b/>
          <w:sz w:val="24"/>
          <w:szCs w:val="24"/>
        </w:rPr>
      </w:pPr>
    </w:p>
    <w:p w14:paraId="5112FD19" w14:textId="6DC39AF5" w:rsidR="005E2022" w:rsidRDefault="002627DF" w:rsidP="00204319">
      <w:pPr>
        <w:pStyle w:val="2"/>
        <w:spacing w:line="360" w:lineRule="auto"/>
        <w:rPr>
          <w:rFonts w:ascii="Times New Roman" w:hAnsi="Times New Roman" w:cs="Times New Roman"/>
          <w:b/>
          <w:color w:val="000000" w:themeColor="text1"/>
          <w:sz w:val="24"/>
          <w:szCs w:val="24"/>
        </w:rPr>
      </w:pPr>
      <w:bookmarkStart w:id="21" w:name="_3.1._Банк_крови"/>
      <w:bookmarkEnd w:id="21"/>
      <w:r w:rsidRPr="00F0450B">
        <w:rPr>
          <w:rFonts w:ascii="Times New Roman" w:hAnsi="Times New Roman" w:cs="Times New Roman"/>
          <w:b/>
          <w:color w:val="000000" w:themeColor="text1"/>
          <w:sz w:val="24"/>
          <w:szCs w:val="24"/>
        </w:rPr>
        <w:t>3</w:t>
      </w:r>
      <w:r w:rsidR="00404380" w:rsidRPr="00F0450B">
        <w:rPr>
          <w:rFonts w:ascii="Times New Roman" w:hAnsi="Times New Roman" w:cs="Times New Roman"/>
          <w:b/>
          <w:color w:val="000000" w:themeColor="text1"/>
          <w:sz w:val="24"/>
          <w:szCs w:val="24"/>
        </w:rPr>
        <w:t>.1. Банк</w:t>
      </w:r>
      <w:r w:rsidR="006551DE" w:rsidRPr="00F0450B">
        <w:rPr>
          <w:rFonts w:ascii="Times New Roman" w:hAnsi="Times New Roman" w:cs="Times New Roman"/>
          <w:b/>
          <w:color w:val="000000" w:themeColor="text1"/>
          <w:sz w:val="24"/>
          <w:szCs w:val="24"/>
        </w:rPr>
        <w:t xml:space="preserve"> крови</w:t>
      </w:r>
    </w:p>
    <w:p w14:paraId="7E54A477" w14:textId="3D149C56" w:rsidR="00EF7C73" w:rsidRDefault="006551DE"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 xml:space="preserve">Кровь пациентов с </w:t>
      </w:r>
      <w:r w:rsidR="00616ED7" w:rsidRPr="00404380">
        <w:rPr>
          <w:rFonts w:ascii="Times New Roman" w:hAnsi="Times New Roman" w:cs="Times New Roman"/>
          <w:sz w:val="24"/>
          <w:szCs w:val="24"/>
        </w:rPr>
        <w:t>раком молочной железы</w:t>
      </w:r>
      <w:r w:rsidRPr="00404380">
        <w:rPr>
          <w:rFonts w:ascii="Times New Roman" w:hAnsi="Times New Roman" w:cs="Times New Roman"/>
          <w:sz w:val="24"/>
          <w:szCs w:val="24"/>
        </w:rPr>
        <w:t xml:space="preserve"> и их родственников была</w:t>
      </w:r>
      <w:r w:rsidR="00616ED7" w:rsidRPr="00404380">
        <w:rPr>
          <w:rFonts w:ascii="Times New Roman" w:hAnsi="Times New Roman" w:cs="Times New Roman"/>
          <w:sz w:val="24"/>
          <w:szCs w:val="24"/>
        </w:rPr>
        <w:t xml:space="preserve"> </w:t>
      </w:r>
      <w:r w:rsidRPr="00404380">
        <w:rPr>
          <w:rFonts w:ascii="Times New Roman" w:hAnsi="Times New Roman" w:cs="Times New Roman"/>
          <w:sz w:val="24"/>
          <w:szCs w:val="24"/>
        </w:rPr>
        <w:t xml:space="preserve">предоставлена отделом молекулярной генетики </w:t>
      </w:r>
      <w:r w:rsidR="00C51579" w:rsidRPr="00404380">
        <w:rPr>
          <w:rFonts w:ascii="Times New Roman" w:hAnsi="Times New Roman" w:cs="Times New Roman"/>
          <w:sz w:val="24"/>
          <w:szCs w:val="24"/>
        </w:rPr>
        <w:t>ФГБНУ "ИЭМ"</w:t>
      </w:r>
      <w:r w:rsidRPr="00404380">
        <w:rPr>
          <w:rFonts w:ascii="Times New Roman" w:hAnsi="Times New Roman" w:cs="Times New Roman"/>
          <w:sz w:val="24"/>
          <w:szCs w:val="24"/>
        </w:rPr>
        <w:t xml:space="preserve">. Кровь хранили </w:t>
      </w:r>
      <w:r w:rsidR="00C51579" w:rsidRPr="00404380">
        <w:rPr>
          <w:rFonts w:ascii="Times New Roman" w:hAnsi="Times New Roman" w:cs="Times New Roman"/>
          <w:sz w:val="24"/>
          <w:szCs w:val="24"/>
        </w:rPr>
        <w:t>при -</w:t>
      </w:r>
      <w:r w:rsidRPr="00404380">
        <w:rPr>
          <w:rFonts w:ascii="Times New Roman" w:hAnsi="Times New Roman" w:cs="Times New Roman"/>
          <w:sz w:val="24"/>
          <w:szCs w:val="24"/>
        </w:rPr>
        <w:t>20°</w:t>
      </w:r>
      <w:r w:rsidR="00A20937" w:rsidRPr="00404380">
        <w:rPr>
          <w:rFonts w:ascii="Times New Roman" w:hAnsi="Times New Roman" w:cs="Times New Roman"/>
          <w:sz w:val="24"/>
          <w:szCs w:val="24"/>
        </w:rPr>
        <w:t>С</w:t>
      </w:r>
      <w:r w:rsidRPr="00404380">
        <w:rPr>
          <w:rFonts w:ascii="Times New Roman" w:hAnsi="Times New Roman" w:cs="Times New Roman"/>
          <w:sz w:val="24"/>
          <w:szCs w:val="24"/>
        </w:rPr>
        <w:t xml:space="preserve"> без добавления антикоагулянтов. </w:t>
      </w:r>
    </w:p>
    <w:p w14:paraId="5ABE73A5" w14:textId="77777777" w:rsidR="00F0450B" w:rsidRPr="00404380" w:rsidRDefault="00F0450B" w:rsidP="00204319">
      <w:pPr>
        <w:spacing w:line="360" w:lineRule="auto"/>
        <w:rPr>
          <w:rFonts w:ascii="Times New Roman" w:hAnsi="Times New Roman" w:cs="Times New Roman"/>
          <w:sz w:val="24"/>
          <w:szCs w:val="24"/>
        </w:rPr>
      </w:pPr>
    </w:p>
    <w:p w14:paraId="1FE9D7F5" w14:textId="19238B38" w:rsidR="00F0450B" w:rsidRDefault="002627DF" w:rsidP="004301F6">
      <w:pPr>
        <w:pStyle w:val="2"/>
        <w:spacing w:line="360" w:lineRule="auto"/>
        <w:rPr>
          <w:rFonts w:ascii="Times New Roman" w:hAnsi="Times New Roman" w:cs="Times New Roman"/>
          <w:b/>
          <w:color w:val="000000" w:themeColor="text1"/>
          <w:sz w:val="24"/>
          <w:szCs w:val="24"/>
        </w:rPr>
      </w:pPr>
      <w:bookmarkStart w:id="22" w:name="_3.2._Выделение_ДНК"/>
      <w:bookmarkEnd w:id="22"/>
      <w:r w:rsidRPr="00F0450B">
        <w:rPr>
          <w:rFonts w:ascii="Times New Roman" w:hAnsi="Times New Roman" w:cs="Times New Roman"/>
          <w:b/>
          <w:color w:val="000000" w:themeColor="text1"/>
          <w:sz w:val="24"/>
          <w:szCs w:val="24"/>
        </w:rPr>
        <w:t>3</w:t>
      </w:r>
      <w:r w:rsidR="00404380" w:rsidRPr="00F0450B">
        <w:rPr>
          <w:rFonts w:ascii="Times New Roman" w:hAnsi="Times New Roman" w:cs="Times New Roman"/>
          <w:b/>
          <w:color w:val="000000" w:themeColor="text1"/>
          <w:sz w:val="24"/>
          <w:szCs w:val="24"/>
        </w:rPr>
        <w:t xml:space="preserve">.2. Выделение ДНК из замороженной крови </w:t>
      </w:r>
    </w:p>
    <w:p w14:paraId="03A092C7" w14:textId="77777777" w:rsidR="004301F6" w:rsidRPr="004301F6" w:rsidRDefault="004301F6" w:rsidP="004301F6"/>
    <w:p w14:paraId="29B7F139" w14:textId="690E9FA1" w:rsidR="00404380" w:rsidRDefault="002627DF" w:rsidP="00204319">
      <w:pPr>
        <w:pStyle w:val="3"/>
        <w:spacing w:line="360" w:lineRule="auto"/>
        <w:rPr>
          <w:rFonts w:ascii="Times New Roman" w:hAnsi="Times New Roman" w:cs="Times New Roman"/>
          <w:b/>
          <w:color w:val="000000" w:themeColor="text1"/>
        </w:rPr>
      </w:pPr>
      <w:bookmarkStart w:id="23" w:name="_3.2.1._Выделение_ДНК"/>
      <w:bookmarkEnd w:id="23"/>
      <w:r w:rsidRPr="00F0450B">
        <w:rPr>
          <w:rFonts w:ascii="Times New Roman" w:hAnsi="Times New Roman" w:cs="Times New Roman"/>
          <w:b/>
          <w:color w:val="000000" w:themeColor="text1"/>
        </w:rPr>
        <w:t>3</w:t>
      </w:r>
      <w:r w:rsidR="00054A93" w:rsidRPr="00F0450B">
        <w:rPr>
          <w:rFonts w:ascii="Times New Roman" w:hAnsi="Times New Roman" w:cs="Times New Roman"/>
          <w:b/>
          <w:color w:val="000000" w:themeColor="text1"/>
        </w:rPr>
        <w:t xml:space="preserve">.2.1. Выделение ДНК </w:t>
      </w:r>
      <w:r w:rsidR="00404380" w:rsidRPr="00F0450B">
        <w:rPr>
          <w:rFonts w:ascii="Times New Roman" w:hAnsi="Times New Roman" w:cs="Times New Roman"/>
          <w:b/>
          <w:color w:val="000000" w:themeColor="text1"/>
        </w:rPr>
        <w:t>коммерческим набором</w:t>
      </w:r>
    </w:p>
    <w:p w14:paraId="2A1C5DD3" w14:textId="1C41825D" w:rsidR="00DA362D" w:rsidRDefault="00404380"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Выделение проводилось с помощью набора </w:t>
      </w:r>
      <w:r w:rsidR="004301F6">
        <w:rPr>
          <w:rFonts w:ascii="Times New Roman" w:hAnsi="Times New Roman" w:cs="Times New Roman"/>
          <w:sz w:val="24"/>
          <w:szCs w:val="24"/>
        </w:rPr>
        <w:t xml:space="preserve">для выделения ДНК из крови </w:t>
      </w:r>
      <w:r w:rsidRPr="00404380">
        <w:rPr>
          <w:rFonts w:ascii="Times New Roman" w:hAnsi="Times New Roman" w:cs="Times New Roman"/>
          <w:sz w:val="24"/>
          <w:szCs w:val="24"/>
        </w:rPr>
        <w:t>Проба-рапид генетика («ДНК-ТЕХНОЛОГИЯ», Россия)</w:t>
      </w:r>
      <w:r w:rsidR="004301F6">
        <w:rPr>
          <w:rFonts w:ascii="Times New Roman" w:hAnsi="Times New Roman" w:cs="Times New Roman"/>
          <w:sz w:val="24"/>
          <w:szCs w:val="24"/>
        </w:rPr>
        <w:t>.</w:t>
      </w:r>
    </w:p>
    <w:p w14:paraId="1832E67B" w14:textId="77777777" w:rsidR="004301F6" w:rsidRDefault="004301F6" w:rsidP="00204319">
      <w:pPr>
        <w:spacing w:line="360" w:lineRule="auto"/>
        <w:rPr>
          <w:rFonts w:ascii="Times New Roman" w:hAnsi="Times New Roman" w:cs="Times New Roman"/>
          <w:sz w:val="24"/>
          <w:szCs w:val="24"/>
        </w:rPr>
      </w:pPr>
    </w:p>
    <w:p w14:paraId="325FAC0E" w14:textId="2D2323B7" w:rsidR="00404380" w:rsidRPr="00A5382C" w:rsidRDefault="002627DF" w:rsidP="00204319">
      <w:pPr>
        <w:pStyle w:val="3"/>
        <w:spacing w:line="360" w:lineRule="auto"/>
        <w:rPr>
          <w:rFonts w:ascii="Times New Roman" w:hAnsi="Times New Roman" w:cs="Times New Roman"/>
          <w:b/>
          <w:color w:val="000000" w:themeColor="text1"/>
        </w:rPr>
      </w:pPr>
      <w:bookmarkStart w:id="24" w:name="_3.2.2._Выделение_ДНК"/>
      <w:bookmarkEnd w:id="24"/>
      <w:r w:rsidRPr="00F0450B">
        <w:rPr>
          <w:rFonts w:ascii="Times New Roman" w:hAnsi="Times New Roman" w:cs="Times New Roman"/>
          <w:b/>
          <w:color w:val="000000" w:themeColor="text1"/>
        </w:rPr>
        <w:t>3</w:t>
      </w:r>
      <w:r w:rsidR="00404380" w:rsidRPr="00F0450B">
        <w:rPr>
          <w:rFonts w:ascii="Times New Roman" w:hAnsi="Times New Roman" w:cs="Times New Roman"/>
          <w:b/>
          <w:color w:val="000000" w:themeColor="text1"/>
        </w:rPr>
        <w:t>.</w:t>
      </w:r>
      <w:r w:rsidR="00054A93" w:rsidRPr="00F0450B">
        <w:rPr>
          <w:rFonts w:ascii="Times New Roman" w:hAnsi="Times New Roman" w:cs="Times New Roman"/>
          <w:b/>
          <w:color w:val="000000" w:themeColor="text1"/>
        </w:rPr>
        <w:t>2</w:t>
      </w:r>
      <w:r w:rsidR="00404380" w:rsidRPr="00F0450B">
        <w:rPr>
          <w:rFonts w:ascii="Times New Roman" w:hAnsi="Times New Roman" w:cs="Times New Roman"/>
          <w:b/>
          <w:color w:val="000000" w:themeColor="text1"/>
        </w:rPr>
        <w:t>.</w:t>
      </w:r>
      <w:r w:rsidR="00054A93" w:rsidRPr="00F0450B">
        <w:rPr>
          <w:rFonts w:ascii="Times New Roman" w:hAnsi="Times New Roman" w:cs="Times New Roman"/>
          <w:b/>
          <w:color w:val="000000" w:themeColor="text1"/>
        </w:rPr>
        <w:t>2.</w:t>
      </w:r>
      <w:r w:rsidR="00404380" w:rsidRPr="00F0450B">
        <w:rPr>
          <w:rFonts w:ascii="Times New Roman" w:hAnsi="Times New Roman" w:cs="Times New Roman"/>
          <w:b/>
          <w:color w:val="000000" w:themeColor="text1"/>
        </w:rPr>
        <w:t xml:space="preserve"> </w:t>
      </w:r>
      <w:r w:rsidR="00BB46C4">
        <w:rPr>
          <w:rFonts w:ascii="Times New Roman" w:hAnsi="Times New Roman" w:cs="Times New Roman"/>
          <w:b/>
          <w:color w:val="000000" w:themeColor="text1"/>
        </w:rPr>
        <w:t>М</w:t>
      </w:r>
      <w:r w:rsidR="00BB46C4" w:rsidRPr="00BB46C4">
        <w:rPr>
          <w:rFonts w:ascii="Times New Roman" w:hAnsi="Times New Roman" w:cs="Times New Roman"/>
          <w:b/>
          <w:color w:val="000000" w:themeColor="text1"/>
        </w:rPr>
        <w:t xml:space="preserve">етод выделение ДНК с использованием SDS и </w:t>
      </w:r>
      <w:proofErr w:type="spellStart"/>
      <w:r w:rsidR="00BB46C4" w:rsidRPr="00BB46C4">
        <w:rPr>
          <w:rFonts w:ascii="Times New Roman" w:hAnsi="Times New Roman" w:cs="Times New Roman"/>
          <w:b/>
          <w:color w:val="000000" w:themeColor="text1"/>
        </w:rPr>
        <w:t>высаливания</w:t>
      </w:r>
      <w:proofErr w:type="spellEnd"/>
      <w:r w:rsidR="00BB46C4" w:rsidRPr="00BB46C4">
        <w:rPr>
          <w:rFonts w:ascii="Times New Roman" w:hAnsi="Times New Roman" w:cs="Times New Roman"/>
          <w:b/>
          <w:color w:val="000000" w:themeColor="text1"/>
        </w:rPr>
        <w:t xml:space="preserve"> белков </w:t>
      </w:r>
      <w:r w:rsidR="004301F6">
        <w:rPr>
          <w:rFonts w:ascii="Times New Roman" w:hAnsi="Times New Roman" w:cs="Times New Roman"/>
          <w:color w:val="000000" w:themeColor="text1"/>
        </w:rPr>
        <w:t>Использовался метод</w:t>
      </w:r>
      <w:r w:rsidR="00A5382C">
        <w:rPr>
          <w:rFonts w:ascii="Times New Roman" w:hAnsi="Times New Roman" w:cs="Times New Roman"/>
          <w:color w:val="000000" w:themeColor="text1"/>
        </w:rPr>
        <w:t>, описанный</w:t>
      </w:r>
      <w:r w:rsidR="004301F6">
        <w:rPr>
          <w:rFonts w:ascii="Times New Roman" w:hAnsi="Times New Roman" w:cs="Times New Roman"/>
          <w:color w:val="000000" w:themeColor="text1"/>
        </w:rPr>
        <w:t xml:space="preserve"> </w:t>
      </w:r>
      <w:r w:rsidR="00A5382C">
        <w:rPr>
          <w:rFonts w:ascii="Times New Roman" w:hAnsi="Times New Roman" w:cs="Times New Roman"/>
          <w:color w:val="000000" w:themeColor="text1"/>
        </w:rPr>
        <w:fldChar w:fldCharType="begin" w:fldLock="1"/>
      </w:r>
      <w:r w:rsidR="00A06EC1">
        <w:rPr>
          <w:rFonts w:ascii="Times New Roman" w:hAnsi="Times New Roman" w:cs="Times New Roman"/>
          <w:color w:val="000000" w:themeColor="text1"/>
        </w:rPr>
        <w:instrText>ADDIN CSL_CITATION {"citationItems":[{"id":"ITEM-1","itemData":{"abstract":"Introduction: Human DNA can be extracted from all the nucleated cells such as hair, tissue, blood etc. certain sources contain high levels of proteins &amp; many types of secondary metabolites that effects DNA purification, highly purified DNA is essential for molecular studies. Here we followed salting out method to extract large quantities of human DNA from whole blood.","author":[{"dropping-particle":"","family":"Suguna","given":"Sajja","non-dropping-particle":"","parse-names":false,"suffix":""},{"dropping-particle":"","family":"Nandal","given":"D H","non-dropping-particle":"","parse-names":false,"suffix":""},{"dropping-particle":"","family":"Kamble","given":"Suresh","non-dropping-particle":"","parse-names":false,"suffix":""},{"dropping-particle":"","family":"Bharatha","given":"Ambadasu","non-dropping-particle":"","parse-names":false,"suffix":""},{"dropping-particle":"","family":"Kunkulol","given":"Rahul","non-dropping-particle":"","parse-names":false,"suffix":""}],"id":"ITEM-1","issued":{"date-parts":[["2014"]]},"title":"Genomic DNA isolation from human whole blood samples by non enzymatic salting out method","type":"report"},"uris":["http://www.mendeley.com/documents/?uuid=7f0074eb-7ee1-3829-82b2-5b6e5e88e4ba"]}],"mendeley":{"formattedCitation":"[Suguna и др., 2014]","manualFormatting":"Suguna и др., 2014,","plainTextFormattedCitation":"[Suguna и др., 2014]","previouslyFormattedCitation":"[Suguna и др., 2014]"},"properties":{"noteIndex":0},"schema":"https://github.com/citation-style-language/schema/raw/master/csl-citation.json"}</w:instrText>
      </w:r>
      <w:r w:rsidR="00A5382C">
        <w:rPr>
          <w:rFonts w:ascii="Times New Roman" w:hAnsi="Times New Roman" w:cs="Times New Roman"/>
          <w:color w:val="000000" w:themeColor="text1"/>
        </w:rPr>
        <w:fldChar w:fldCharType="separate"/>
      </w:r>
      <w:r w:rsidR="00A5382C" w:rsidRPr="00A5382C">
        <w:rPr>
          <w:rFonts w:ascii="Times New Roman" w:hAnsi="Times New Roman" w:cs="Times New Roman"/>
          <w:noProof/>
          <w:color w:val="000000" w:themeColor="text1"/>
        </w:rPr>
        <w:t>Suguna и др., 2014</w:t>
      </w:r>
      <w:r w:rsidR="00A5382C">
        <w:rPr>
          <w:rFonts w:ascii="Times New Roman" w:hAnsi="Times New Roman" w:cs="Times New Roman"/>
          <w:noProof/>
          <w:color w:val="000000" w:themeColor="text1"/>
        </w:rPr>
        <w:t>,</w:t>
      </w:r>
      <w:r w:rsidR="00A5382C">
        <w:rPr>
          <w:rFonts w:ascii="Times New Roman" w:hAnsi="Times New Roman" w:cs="Times New Roman"/>
          <w:color w:val="000000" w:themeColor="text1"/>
        </w:rPr>
        <w:fldChar w:fldCharType="end"/>
      </w:r>
      <w:r w:rsidR="00A5382C" w:rsidRPr="00A5382C">
        <w:rPr>
          <w:rFonts w:ascii="Times New Roman" w:hAnsi="Times New Roman" w:cs="Times New Roman"/>
          <w:color w:val="000000" w:themeColor="text1"/>
        </w:rPr>
        <w:t xml:space="preserve"> </w:t>
      </w:r>
      <w:r w:rsidR="00A5382C">
        <w:rPr>
          <w:rFonts w:ascii="Times New Roman" w:hAnsi="Times New Roman" w:cs="Times New Roman"/>
          <w:color w:val="000000" w:themeColor="text1"/>
        </w:rPr>
        <w:t xml:space="preserve">с </w:t>
      </w:r>
      <w:proofErr w:type="spellStart"/>
      <w:r w:rsidR="00A5382C">
        <w:rPr>
          <w:rFonts w:ascii="Times New Roman" w:hAnsi="Times New Roman" w:cs="Times New Roman"/>
          <w:color w:val="000000" w:themeColor="text1"/>
        </w:rPr>
        <w:t>модифицикациями</w:t>
      </w:r>
      <w:proofErr w:type="spellEnd"/>
      <w:r w:rsidR="00A5382C">
        <w:rPr>
          <w:rFonts w:ascii="Times New Roman" w:hAnsi="Times New Roman" w:cs="Times New Roman"/>
          <w:color w:val="000000" w:themeColor="text1"/>
        </w:rPr>
        <w:t>.</w:t>
      </w:r>
    </w:p>
    <w:p w14:paraId="2786F32F" w14:textId="10B5B9AF" w:rsidR="004623EA" w:rsidRDefault="00404380"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 xml:space="preserve">К </w:t>
      </w:r>
      <w:r w:rsidR="00A5382C" w:rsidRPr="00404380">
        <w:rPr>
          <w:rFonts w:ascii="Times New Roman" w:hAnsi="Times New Roman" w:cs="Times New Roman"/>
          <w:sz w:val="24"/>
          <w:szCs w:val="24"/>
        </w:rPr>
        <w:t xml:space="preserve">500 </w:t>
      </w:r>
      <w:proofErr w:type="spellStart"/>
      <w:r w:rsidR="00A5382C" w:rsidRPr="00404380">
        <w:rPr>
          <w:rFonts w:ascii="Times New Roman" w:hAnsi="Times New Roman" w:cs="Times New Roman"/>
          <w:sz w:val="24"/>
          <w:szCs w:val="24"/>
        </w:rPr>
        <w:t>мкл</w:t>
      </w:r>
      <w:proofErr w:type="spellEnd"/>
      <w:r w:rsidR="00A5382C" w:rsidRPr="00404380">
        <w:rPr>
          <w:rFonts w:ascii="Times New Roman" w:hAnsi="Times New Roman" w:cs="Times New Roman"/>
          <w:sz w:val="24"/>
          <w:szCs w:val="24"/>
        </w:rPr>
        <w:t xml:space="preserve"> </w:t>
      </w:r>
      <w:r w:rsidR="00A06EC1" w:rsidRPr="00404380">
        <w:rPr>
          <w:rFonts w:ascii="Times New Roman" w:hAnsi="Times New Roman" w:cs="Times New Roman"/>
          <w:sz w:val="24"/>
          <w:szCs w:val="24"/>
        </w:rPr>
        <w:t>крови добавляли</w:t>
      </w:r>
      <w:r w:rsidRPr="00404380">
        <w:rPr>
          <w:rFonts w:ascii="Times New Roman" w:hAnsi="Times New Roman" w:cs="Times New Roman"/>
          <w:sz w:val="24"/>
          <w:szCs w:val="24"/>
        </w:rPr>
        <w:t xml:space="preserve"> </w:t>
      </w:r>
      <w:r w:rsidR="00A5382C" w:rsidRPr="00404380">
        <w:rPr>
          <w:rFonts w:ascii="Times New Roman" w:hAnsi="Times New Roman" w:cs="Times New Roman"/>
          <w:sz w:val="24"/>
          <w:szCs w:val="24"/>
        </w:rPr>
        <w:t xml:space="preserve">1,5 мл 5мМ ЭДТА </w:t>
      </w:r>
      <w:r w:rsidRPr="00404380">
        <w:rPr>
          <w:rFonts w:ascii="Times New Roman" w:hAnsi="Times New Roman" w:cs="Times New Roman"/>
          <w:sz w:val="24"/>
          <w:szCs w:val="24"/>
        </w:rPr>
        <w:t>и несколько раз перемешивали</w:t>
      </w:r>
      <w:r w:rsidR="00054A93">
        <w:rPr>
          <w:rFonts w:ascii="Times New Roman" w:hAnsi="Times New Roman" w:cs="Times New Roman"/>
          <w:sz w:val="24"/>
          <w:szCs w:val="24"/>
        </w:rPr>
        <w:t>, плавно переворачивая пробирку</w:t>
      </w:r>
      <w:r w:rsidRPr="00404380">
        <w:rPr>
          <w:rFonts w:ascii="Times New Roman" w:hAnsi="Times New Roman" w:cs="Times New Roman"/>
          <w:sz w:val="24"/>
          <w:szCs w:val="24"/>
        </w:rPr>
        <w:t xml:space="preserve">. Инкубировали смесь 30 мин при комнатной температуре. Затем центрифугировали </w:t>
      </w:r>
      <w:r w:rsidR="00DA362D">
        <w:rPr>
          <w:rFonts w:ascii="Times New Roman" w:hAnsi="Times New Roman" w:cs="Times New Roman"/>
          <w:sz w:val="24"/>
          <w:szCs w:val="24"/>
        </w:rPr>
        <w:t>на</w:t>
      </w:r>
      <w:r w:rsidRPr="00404380">
        <w:rPr>
          <w:rFonts w:ascii="Times New Roman" w:hAnsi="Times New Roman" w:cs="Times New Roman"/>
          <w:sz w:val="24"/>
          <w:szCs w:val="24"/>
        </w:rPr>
        <w:t xml:space="preserve"> 5000 </w:t>
      </w:r>
      <w:r w:rsidR="00A5382C">
        <w:rPr>
          <w:rFonts w:ascii="Times New Roman" w:hAnsi="Times New Roman" w:cs="Times New Roman"/>
          <w:sz w:val="24"/>
          <w:szCs w:val="24"/>
          <w:lang w:val="en-US"/>
        </w:rPr>
        <w:t>g</w:t>
      </w:r>
      <w:r w:rsidRPr="00404380">
        <w:rPr>
          <w:rFonts w:ascii="Times New Roman" w:hAnsi="Times New Roman" w:cs="Times New Roman"/>
          <w:sz w:val="24"/>
          <w:szCs w:val="24"/>
        </w:rPr>
        <w:t xml:space="preserve"> 10 мин. Удаляли </w:t>
      </w:r>
      <w:proofErr w:type="spellStart"/>
      <w:r w:rsidRPr="00404380">
        <w:rPr>
          <w:rFonts w:ascii="Times New Roman" w:hAnsi="Times New Roman" w:cs="Times New Roman"/>
          <w:sz w:val="24"/>
          <w:szCs w:val="24"/>
        </w:rPr>
        <w:t>супернатант</w:t>
      </w:r>
      <w:proofErr w:type="spellEnd"/>
      <w:r w:rsidRPr="00404380">
        <w:rPr>
          <w:rFonts w:ascii="Times New Roman" w:hAnsi="Times New Roman" w:cs="Times New Roman"/>
          <w:sz w:val="24"/>
          <w:szCs w:val="24"/>
        </w:rPr>
        <w:t xml:space="preserve"> и добавляли к осадку 1 мл 5мМ ЭДТА. </w:t>
      </w:r>
      <w:r w:rsidR="00A5382C">
        <w:rPr>
          <w:rFonts w:ascii="Times New Roman" w:hAnsi="Times New Roman" w:cs="Times New Roman"/>
          <w:sz w:val="24"/>
          <w:szCs w:val="24"/>
        </w:rPr>
        <w:t>И</w:t>
      </w:r>
      <w:r w:rsidRPr="00404380">
        <w:rPr>
          <w:rFonts w:ascii="Times New Roman" w:hAnsi="Times New Roman" w:cs="Times New Roman"/>
          <w:sz w:val="24"/>
          <w:szCs w:val="24"/>
        </w:rPr>
        <w:t xml:space="preserve">нкубировали смесь 10 мин при комнатной температуре, затем центрифугировали </w:t>
      </w:r>
      <w:r w:rsidR="00DA362D">
        <w:rPr>
          <w:rFonts w:ascii="Times New Roman" w:hAnsi="Times New Roman" w:cs="Times New Roman"/>
          <w:sz w:val="24"/>
          <w:szCs w:val="24"/>
        </w:rPr>
        <w:t>на</w:t>
      </w:r>
      <w:r w:rsidRPr="00404380">
        <w:rPr>
          <w:rFonts w:ascii="Times New Roman" w:hAnsi="Times New Roman" w:cs="Times New Roman"/>
          <w:sz w:val="24"/>
          <w:szCs w:val="24"/>
        </w:rPr>
        <w:t xml:space="preserve"> 5000 </w:t>
      </w:r>
      <w:r w:rsidR="00A5382C">
        <w:rPr>
          <w:rFonts w:ascii="Times New Roman" w:hAnsi="Times New Roman" w:cs="Times New Roman"/>
          <w:sz w:val="24"/>
          <w:szCs w:val="24"/>
          <w:lang w:val="en-US"/>
        </w:rPr>
        <w:t>g</w:t>
      </w:r>
      <w:r w:rsidRPr="00404380">
        <w:rPr>
          <w:rFonts w:ascii="Times New Roman" w:hAnsi="Times New Roman" w:cs="Times New Roman"/>
          <w:sz w:val="24"/>
          <w:szCs w:val="24"/>
        </w:rPr>
        <w:t xml:space="preserve"> 5 мин. После удаления </w:t>
      </w:r>
      <w:proofErr w:type="spellStart"/>
      <w:r w:rsidR="002C0208">
        <w:rPr>
          <w:rFonts w:ascii="Times New Roman" w:hAnsi="Times New Roman" w:cs="Times New Roman"/>
          <w:sz w:val="24"/>
          <w:szCs w:val="24"/>
        </w:rPr>
        <w:t>надосадочной</w:t>
      </w:r>
      <w:proofErr w:type="spellEnd"/>
      <w:r w:rsidR="002C0208">
        <w:rPr>
          <w:rFonts w:ascii="Times New Roman" w:hAnsi="Times New Roman" w:cs="Times New Roman"/>
          <w:sz w:val="24"/>
          <w:szCs w:val="24"/>
        </w:rPr>
        <w:t xml:space="preserve"> жидкости</w:t>
      </w:r>
      <w:r w:rsidRPr="00404380">
        <w:rPr>
          <w:rFonts w:ascii="Times New Roman" w:hAnsi="Times New Roman" w:cs="Times New Roman"/>
          <w:sz w:val="24"/>
          <w:szCs w:val="24"/>
        </w:rPr>
        <w:t xml:space="preserve"> отмывку в ЭДТА повторяли ещё 2 раза. </w:t>
      </w:r>
      <w:r w:rsidR="0016476A">
        <w:rPr>
          <w:rFonts w:ascii="Times New Roman" w:hAnsi="Times New Roman" w:cs="Times New Roman"/>
          <w:sz w:val="24"/>
          <w:szCs w:val="24"/>
        </w:rPr>
        <w:t>После отмывки к</w:t>
      </w:r>
      <w:r w:rsidRPr="00404380">
        <w:rPr>
          <w:rFonts w:ascii="Times New Roman" w:hAnsi="Times New Roman" w:cs="Times New Roman"/>
          <w:sz w:val="24"/>
          <w:szCs w:val="24"/>
        </w:rPr>
        <w:t xml:space="preserve"> осадку </w:t>
      </w:r>
      <w:r w:rsidR="0016476A">
        <w:rPr>
          <w:rFonts w:ascii="Times New Roman" w:hAnsi="Times New Roman" w:cs="Times New Roman"/>
          <w:sz w:val="24"/>
          <w:szCs w:val="24"/>
        </w:rPr>
        <w:t xml:space="preserve">ядер лейкоцитов </w:t>
      </w:r>
      <w:r w:rsidRPr="00404380">
        <w:rPr>
          <w:rFonts w:ascii="Times New Roman" w:hAnsi="Times New Roman" w:cs="Times New Roman"/>
          <w:sz w:val="24"/>
          <w:szCs w:val="24"/>
        </w:rPr>
        <w:t xml:space="preserve">добавляли 600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буфера «ТКМ-</w:t>
      </w:r>
      <w:r w:rsidR="003C7EE1">
        <w:rPr>
          <w:rFonts w:ascii="Times New Roman" w:hAnsi="Times New Roman" w:cs="Times New Roman"/>
          <w:sz w:val="24"/>
          <w:szCs w:val="24"/>
        </w:rPr>
        <w:t>1</w:t>
      </w:r>
      <w:r w:rsidRPr="00404380">
        <w:rPr>
          <w:rFonts w:ascii="Times New Roman" w:hAnsi="Times New Roman" w:cs="Times New Roman"/>
          <w:sz w:val="24"/>
          <w:szCs w:val="24"/>
        </w:rPr>
        <w:t xml:space="preserve">» и </w:t>
      </w:r>
      <w:proofErr w:type="spellStart"/>
      <w:r w:rsidRPr="00404380">
        <w:rPr>
          <w:rFonts w:ascii="Times New Roman" w:hAnsi="Times New Roman" w:cs="Times New Roman"/>
          <w:sz w:val="24"/>
          <w:szCs w:val="24"/>
        </w:rPr>
        <w:t>ресуспендировали</w:t>
      </w:r>
      <w:proofErr w:type="spellEnd"/>
      <w:r w:rsidRPr="00404380">
        <w:rPr>
          <w:rFonts w:ascii="Times New Roman" w:hAnsi="Times New Roman" w:cs="Times New Roman"/>
          <w:sz w:val="24"/>
          <w:szCs w:val="24"/>
        </w:rPr>
        <w:t xml:space="preserve">. К смеси прибавляли 80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10% SDS, </w:t>
      </w:r>
      <w:proofErr w:type="spellStart"/>
      <w:r w:rsidRPr="00404380">
        <w:rPr>
          <w:rFonts w:ascii="Times New Roman" w:hAnsi="Times New Roman" w:cs="Times New Roman"/>
          <w:sz w:val="24"/>
          <w:szCs w:val="24"/>
        </w:rPr>
        <w:t>ресуспендировали</w:t>
      </w:r>
      <w:proofErr w:type="spellEnd"/>
      <w:r w:rsidRPr="00404380">
        <w:rPr>
          <w:rFonts w:ascii="Times New Roman" w:hAnsi="Times New Roman" w:cs="Times New Roman"/>
          <w:sz w:val="24"/>
          <w:szCs w:val="24"/>
        </w:rPr>
        <w:t xml:space="preserve"> и инкубировали </w:t>
      </w:r>
      <w:r w:rsidR="00DA362D">
        <w:rPr>
          <w:rFonts w:ascii="Times New Roman" w:hAnsi="Times New Roman" w:cs="Times New Roman"/>
          <w:sz w:val="24"/>
          <w:szCs w:val="24"/>
        </w:rPr>
        <w:t>при</w:t>
      </w:r>
      <w:r w:rsidRPr="00404380">
        <w:rPr>
          <w:rFonts w:ascii="Times New Roman" w:hAnsi="Times New Roman" w:cs="Times New Roman"/>
          <w:sz w:val="24"/>
          <w:szCs w:val="24"/>
        </w:rPr>
        <w:t xml:space="preserve"> +37</w:t>
      </w:r>
      <w:r w:rsidR="0016476A">
        <w:rPr>
          <w:rFonts w:ascii="Times New Roman" w:hAnsi="Times New Roman" w:cs="Times New Roman"/>
          <w:sz w:val="24"/>
          <w:szCs w:val="24"/>
        </w:rPr>
        <w:t>°</w:t>
      </w:r>
      <w:r w:rsidR="00264940">
        <w:rPr>
          <w:rFonts w:ascii="Times New Roman" w:hAnsi="Times New Roman" w:cs="Times New Roman"/>
          <w:sz w:val="24"/>
          <w:szCs w:val="24"/>
        </w:rPr>
        <w:t>С</w:t>
      </w:r>
      <w:r w:rsidRPr="00404380">
        <w:rPr>
          <w:rFonts w:ascii="Times New Roman" w:hAnsi="Times New Roman" w:cs="Times New Roman"/>
          <w:sz w:val="24"/>
          <w:szCs w:val="24"/>
        </w:rPr>
        <w:t xml:space="preserve"> в течение 30 мин. После инкубации добавляли 200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w:t>
      </w:r>
      <w:r w:rsidR="00507B2D">
        <w:rPr>
          <w:rFonts w:ascii="Times New Roman" w:hAnsi="Times New Roman" w:cs="Times New Roman"/>
          <w:sz w:val="24"/>
          <w:szCs w:val="24"/>
        </w:rPr>
        <w:t>охлажденного</w:t>
      </w:r>
      <w:r w:rsidRPr="00404380">
        <w:rPr>
          <w:rFonts w:ascii="Times New Roman" w:hAnsi="Times New Roman" w:cs="Times New Roman"/>
          <w:sz w:val="24"/>
          <w:szCs w:val="24"/>
        </w:rPr>
        <w:t xml:space="preserve"> (+4</w:t>
      </w:r>
      <w:r w:rsidR="0016476A">
        <w:rPr>
          <w:rFonts w:ascii="Times New Roman" w:hAnsi="Times New Roman" w:cs="Times New Roman"/>
          <w:sz w:val="24"/>
          <w:szCs w:val="24"/>
        </w:rPr>
        <w:t>°</w:t>
      </w:r>
      <w:r w:rsidR="00264940">
        <w:rPr>
          <w:rFonts w:ascii="Times New Roman" w:hAnsi="Times New Roman" w:cs="Times New Roman"/>
          <w:sz w:val="24"/>
          <w:szCs w:val="24"/>
        </w:rPr>
        <w:t>С</w:t>
      </w:r>
      <w:r w:rsidRPr="00404380">
        <w:rPr>
          <w:rFonts w:ascii="Times New Roman" w:hAnsi="Times New Roman" w:cs="Times New Roman"/>
          <w:sz w:val="24"/>
          <w:szCs w:val="24"/>
        </w:rPr>
        <w:t xml:space="preserve">) 6М </w:t>
      </w:r>
      <w:proofErr w:type="spellStart"/>
      <w:r w:rsidRPr="00404380">
        <w:rPr>
          <w:rFonts w:ascii="Times New Roman" w:hAnsi="Times New Roman" w:cs="Times New Roman"/>
          <w:sz w:val="24"/>
          <w:szCs w:val="24"/>
        </w:rPr>
        <w:t>NaCl</w:t>
      </w:r>
      <w:proofErr w:type="spellEnd"/>
      <w:r w:rsidRPr="00404380">
        <w:rPr>
          <w:rFonts w:ascii="Times New Roman" w:hAnsi="Times New Roman" w:cs="Times New Roman"/>
          <w:sz w:val="24"/>
          <w:szCs w:val="24"/>
        </w:rPr>
        <w:t xml:space="preserve">, перемешивали на </w:t>
      </w:r>
      <w:proofErr w:type="spellStart"/>
      <w:r w:rsidRPr="00404380">
        <w:rPr>
          <w:rFonts w:ascii="Times New Roman" w:hAnsi="Times New Roman" w:cs="Times New Roman"/>
          <w:sz w:val="24"/>
          <w:szCs w:val="24"/>
        </w:rPr>
        <w:t>вортексе</w:t>
      </w:r>
      <w:proofErr w:type="spellEnd"/>
      <w:r w:rsidRPr="00404380">
        <w:rPr>
          <w:rFonts w:ascii="Times New Roman" w:hAnsi="Times New Roman" w:cs="Times New Roman"/>
          <w:sz w:val="24"/>
          <w:szCs w:val="24"/>
        </w:rPr>
        <w:t xml:space="preserve"> и инкубировали 15 мин </w:t>
      </w:r>
      <w:r w:rsidR="0016476A">
        <w:rPr>
          <w:rFonts w:ascii="Times New Roman" w:hAnsi="Times New Roman" w:cs="Times New Roman"/>
          <w:sz w:val="24"/>
          <w:szCs w:val="24"/>
        </w:rPr>
        <w:t>при</w:t>
      </w:r>
      <w:r w:rsidRPr="00404380">
        <w:rPr>
          <w:rFonts w:ascii="Times New Roman" w:hAnsi="Times New Roman" w:cs="Times New Roman"/>
          <w:sz w:val="24"/>
          <w:szCs w:val="24"/>
        </w:rPr>
        <w:t xml:space="preserve"> +4</w:t>
      </w:r>
      <w:r w:rsidR="0016476A">
        <w:rPr>
          <w:rFonts w:ascii="Times New Roman" w:hAnsi="Times New Roman" w:cs="Times New Roman"/>
          <w:sz w:val="24"/>
          <w:szCs w:val="24"/>
        </w:rPr>
        <w:t>°</w:t>
      </w:r>
      <w:r w:rsidR="00264940">
        <w:rPr>
          <w:rFonts w:ascii="Times New Roman" w:hAnsi="Times New Roman" w:cs="Times New Roman"/>
          <w:sz w:val="24"/>
          <w:szCs w:val="24"/>
        </w:rPr>
        <w:t>С</w:t>
      </w:r>
      <w:r w:rsidRPr="00404380">
        <w:rPr>
          <w:rFonts w:ascii="Times New Roman" w:hAnsi="Times New Roman" w:cs="Times New Roman"/>
          <w:sz w:val="24"/>
          <w:szCs w:val="24"/>
        </w:rPr>
        <w:t xml:space="preserve">. Образцы центрифугировали </w:t>
      </w:r>
      <w:r w:rsidR="00DA362D">
        <w:rPr>
          <w:rFonts w:ascii="Times New Roman" w:hAnsi="Times New Roman" w:cs="Times New Roman"/>
          <w:sz w:val="24"/>
          <w:szCs w:val="24"/>
        </w:rPr>
        <w:t>на</w:t>
      </w:r>
      <w:r w:rsidRPr="00404380">
        <w:rPr>
          <w:rFonts w:ascii="Times New Roman" w:hAnsi="Times New Roman" w:cs="Times New Roman"/>
          <w:sz w:val="24"/>
          <w:szCs w:val="24"/>
        </w:rPr>
        <w:t xml:space="preserve"> 1</w:t>
      </w:r>
      <w:r w:rsidR="00A5382C" w:rsidRPr="00A5382C">
        <w:rPr>
          <w:rFonts w:ascii="Times New Roman" w:hAnsi="Times New Roman" w:cs="Times New Roman"/>
          <w:sz w:val="24"/>
          <w:szCs w:val="24"/>
        </w:rPr>
        <w:t>21</w:t>
      </w:r>
      <w:r w:rsidRPr="00404380">
        <w:rPr>
          <w:rFonts w:ascii="Times New Roman" w:hAnsi="Times New Roman" w:cs="Times New Roman"/>
          <w:sz w:val="24"/>
          <w:szCs w:val="24"/>
        </w:rPr>
        <w:t xml:space="preserve">00 </w:t>
      </w:r>
      <w:r w:rsidR="00A5382C">
        <w:rPr>
          <w:rFonts w:ascii="Times New Roman" w:hAnsi="Times New Roman" w:cs="Times New Roman"/>
          <w:sz w:val="24"/>
          <w:szCs w:val="24"/>
          <w:lang w:val="en-US"/>
        </w:rPr>
        <w:t>g</w:t>
      </w:r>
      <w:r w:rsidRPr="00404380">
        <w:rPr>
          <w:rFonts w:ascii="Times New Roman" w:hAnsi="Times New Roman" w:cs="Times New Roman"/>
          <w:sz w:val="24"/>
          <w:szCs w:val="24"/>
        </w:rPr>
        <w:t xml:space="preserve"> 10 мин. </w:t>
      </w:r>
      <w:proofErr w:type="spellStart"/>
      <w:r w:rsidRPr="00404380">
        <w:rPr>
          <w:rFonts w:ascii="Times New Roman" w:hAnsi="Times New Roman" w:cs="Times New Roman"/>
          <w:sz w:val="24"/>
          <w:szCs w:val="24"/>
        </w:rPr>
        <w:t>Супернатант</w:t>
      </w:r>
      <w:proofErr w:type="spellEnd"/>
      <w:r w:rsidRPr="00404380">
        <w:rPr>
          <w:rFonts w:ascii="Times New Roman" w:hAnsi="Times New Roman" w:cs="Times New Roman"/>
          <w:sz w:val="24"/>
          <w:szCs w:val="24"/>
        </w:rPr>
        <w:t xml:space="preserve"> переносили в новые </w:t>
      </w:r>
      <w:r w:rsidR="0016476A">
        <w:rPr>
          <w:rFonts w:ascii="Times New Roman" w:hAnsi="Times New Roman" w:cs="Times New Roman"/>
          <w:sz w:val="24"/>
          <w:szCs w:val="24"/>
        </w:rPr>
        <w:t>пробирки</w:t>
      </w:r>
      <w:r w:rsidRPr="00404380">
        <w:rPr>
          <w:rFonts w:ascii="Times New Roman" w:hAnsi="Times New Roman" w:cs="Times New Roman"/>
          <w:sz w:val="24"/>
          <w:szCs w:val="24"/>
        </w:rPr>
        <w:t xml:space="preserve"> и добавляли 600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w:t>
      </w:r>
      <w:r w:rsidR="00507B2D">
        <w:rPr>
          <w:rFonts w:ascii="Times New Roman" w:hAnsi="Times New Roman" w:cs="Times New Roman"/>
          <w:sz w:val="24"/>
          <w:szCs w:val="24"/>
        </w:rPr>
        <w:t>охлажденного</w:t>
      </w:r>
      <w:r w:rsidRPr="00404380">
        <w:rPr>
          <w:rFonts w:ascii="Times New Roman" w:hAnsi="Times New Roman" w:cs="Times New Roman"/>
          <w:sz w:val="24"/>
          <w:szCs w:val="24"/>
        </w:rPr>
        <w:t xml:space="preserve"> (-20</w:t>
      </w:r>
      <w:r w:rsidR="0016476A">
        <w:rPr>
          <w:rFonts w:ascii="Times New Roman" w:hAnsi="Times New Roman" w:cs="Times New Roman"/>
          <w:sz w:val="24"/>
          <w:szCs w:val="24"/>
        </w:rPr>
        <w:t>°</w:t>
      </w:r>
      <w:r w:rsidR="00264940">
        <w:rPr>
          <w:rFonts w:ascii="Times New Roman" w:hAnsi="Times New Roman" w:cs="Times New Roman"/>
          <w:sz w:val="24"/>
          <w:szCs w:val="24"/>
        </w:rPr>
        <w:t>С</w:t>
      </w:r>
      <w:r w:rsidRPr="00404380">
        <w:rPr>
          <w:rFonts w:ascii="Times New Roman" w:hAnsi="Times New Roman" w:cs="Times New Roman"/>
          <w:sz w:val="24"/>
          <w:szCs w:val="24"/>
        </w:rPr>
        <w:t xml:space="preserve">) </w:t>
      </w:r>
      <w:proofErr w:type="spellStart"/>
      <w:r w:rsidRPr="00404380">
        <w:rPr>
          <w:rFonts w:ascii="Times New Roman" w:hAnsi="Times New Roman" w:cs="Times New Roman"/>
          <w:sz w:val="24"/>
          <w:szCs w:val="24"/>
        </w:rPr>
        <w:t>изопропанола</w:t>
      </w:r>
      <w:proofErr w:type="spellEnd"/>
      <w:r w:rsidRPr="00404380">
        <w:rPr>
          <w:rFonts w:ascii="Times New Roman" w:hAnsi="Times New Roman" w:cs="Times New Roman"/>
          <w:sz w:val="24"/>
          <w:szCs w:val="24"/>
        </w:rPr>
        <w:t xml:space="preserve">, аккуратно перемешивали. Центрифугировали </w:t>
      </w:r>
      <w:r w:rsidR="00DA362D">
        <w:rPr>
          <w:rFonts w:ascii="Times New Roman" w:hAnsi="Times New Roman" w:cs="Times New Roman"/>
          <w:sz w:val="24"/>
          <w:szCs w:val="24"/>
        </w:rPr>
        <w:t>на</w:t>
      </w:r>
      <w:r w:rsidRPr="00404380">
        <w:rPr>
          <w:rFonts w:ascii="Times New Roman" w:hAnsi="Times New Roman" w:cs="Times New Roman"/>
          <w:sz w:val="24"/>
          <w:szCs w:val="24"/>
        </w:rPr>
        <w:t xml:space="preserve"> 1</w:t>
      </w:r>
      <w:r w:rsidR="00A5382C" w:rsidRPr="00A5382C">
        <w:rPr>
          <w:rFonts w:ascii="Times New Roman" w:hAnsi="Times New Roman" w:cs="Times New Roman"/>
          <w:sz w:val="24"/>
          <w:szCs w:val="24"/>
        </w:rPr>
        <w:t>21</w:t>
      </w:r>
      <w:r w:rsidRPr="00404380">
        <w:rPr>
          <w:rFonts w:ascii="Times New Roman" w:hAnsi="Times New Roman" w:cs="Times New Roman"/>
          <w:sz w:val="24"/>
          <w:szCs w:val="24"/>
        </w:rPr>
        <w:t xml:space="preserve">00 </w:t>
      </w:r>
      <w:r w:rsidR="00A5382C">
        <w:rPr>
          <w:rFonts w:ascii="Times New Roman" w:hAnsi="Times New Roman" w:cs="Times New Roman"/>
          <w:sz w:val="24"/>
          <w:szCs w:val="24"/>
          <w:lang w:val="en-US"/>
        </w:rPr>
        <w:t>g</w:t>
      </w:r>
      <w:r w:rsidRPr="00404380">
        <w:rPr>
          <w:rFonts w:ascii="Times New Roman" w:hAnsi="Times New Roman" w:cs="Times New Roman"/>
          <w:sz w:val="24"/>
          <w:szCs w:val="24"/>
        </w:rPr>
        <w:t xml:space="preserve"> 10 мин, удал</w:t>
      </w:r>
      <w:r w:rsidR="001621CC">
        <w:rPr>
          <w:rFonts w:ascii="Times New Roman" w:hAnsi="Times New Roman" w:cs="Times New Roman"/>
          <w:sz w:val="24"/>
          <w:szCs w:val="24"/>
        </w:rPr>
        <w:t>я</w:t>
      </w:r>
      <w:r w:rsidRPr="00404380">
        <w:rPr>
          <w:rFonts w:ascii="Times New Roman" w:hAnsi="Times New Roman" w:cs="Times New Roman"/>
          <w:sz w:val="24"/>
          <w:szCs w:val="24"/>
        </w:rPr>
        <w:t xml:space="preserve">ли </w:t>
      </w:r>
      <w:proofErr w:type="spellStart"/>
      <w:r w:rsidRPr="00404380">
        <w:rPr>
          <w:rFonts w:ascii="Times New Roman" w:hAnsi="Times New Roman" w:cs="Times New Roman"/>
          <w:sz w:val="24"/>
          <w:szCs w:val="24"/>
        </w:rPr>
        <w:t>изопропанол</w:t>
      </w:r>
      <w:proofErr w:type="spellEnd"/>
      <w:r w:rsidRPr="00404380">
        <w:rPr>
          <w:rFonts w:ascii="Times New Roman" w:hAnsi="Times New Roman" w:cs="Times New Roman"/>
          <w:sz w:val="24"/>
          <w:szCs w:val="24"/>
        </w:rPr>
        <w:t xml:space="preserve">. Добавляли к осадку ДНК 100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70% этанола и центрифугировали </w:t>
      </w:r>
      <w:r w:rsidR="00DA362D">
        <w:rPr>
          <w:rFonts w:ascii="Times New Roman" w:hAnsi="Times New Roman" w:cs="Times New Roman"/>
          <w:sz w:val="24"/>
          <w:szCs w:val="24"/>
        </w:rPr>
        <w:t xml:space="preserve">на </w:t>
      </w:r>
      <w:r w:rsidRPr="00404380">
        <w:rPr>
          <w:rFonts w:ascii="Times New Roman" w:hAnsi="Times New Roman" w:cs="Times New Roman"/>
          <w:sz w:val="24"/>
          <w:szCs w:val="24"/>
        </w:rPr>
        <w:t>1</w:t>
      </w:r>
      <w:r w:rsidR="00A5382C" w:rsidRPr="00A5382C">
        <w:rPr>
          <w:rFonts w:ascii="Times New Roman" w:hAnsi="Times New Roman" w:cs="Times New Roman"/>
          <w:sz w:val="24"/>
          <w:szCs w:val="24"/>
        </w:rPr>
        <w:t>21</w:t>
      </w:r>
      <w:r w:rsidRPr="00404380">
        <w:rPr>
          <w:rFonts w:ascii="Times New Roman" w:hAnsi="Times New Roman" w:cs="Times New Roman"/>
          <w:sz w:val="24"/>
          <w:szCs w:val="24"/>
        </w:rPr>
        <w:t xml:space="preserve">00 </w:t>
      </w:r>
      <w:r w:rsidR="00A5382C">
        <w:rPr>
          <w:rFonts w:ascii="Times New Roman" w:hAnsi="Times New Roman" w:cs="Times New Roman"/>
          <w:sz w:val="24"/>
          <w:szCs w:val="24"/>
          <w:lang w:val="en-US"/>
        </w:rPr>
        <w:t>g</w:t>
      </w:r>
      <w:r w:rsidRPr="00404380">
        <w:rPr>
          <w:rFonts w:ascii="Times New Roman" w:hAnsi="Times New Roman" w:cs="Times New Roman"/>
          <w:sz w:val="24"/>
          <w:szCs w:val="24"/>
        </w:rPr>
        <w:t xml:space="preserve"> 5 мин. Повторяли отмывку в этаноле 3 раза. После отбирали этанол, высушивали осадок в вакуумной центрифуге</w:t>
      </w:r>
      <w:r w:rsidR="005C0A12">
        <w:rPr>
          <w:rFonts w:ascii="Times New Roman" w:hAnsi="Times New Roman" w:cs="Times New Roman"/>
          <w:sz w:val="24"/>
          <w:szCs w:val="24"/>
        </w:rPr>
        <w:t xml:space="preserve"> (</w:t>
      </w:r>
      <w:proofErr w:type="spellStart"/>
      <w:r w:rsidR="005C0A12" w:rsidRPr="005C0A12">
        <w:rPr>
          <w:rFonts w:ascii="Times New Roman" w:hAnsi="Times New Roman" w:cs="Times New Roman"/>
          <w:sz w:val="24"/>
          <w:szCs w:val="24"/>
        </w:rPr>
        <w:t>Labconco</w:t>
      </w:r>
      <w:proofErr w:type="spellEnd"/>
      <w:r w:rsidR="005C0A12">
        <w:rPr>
          <w:rFonts w:ascii="Times New Roman" w:hAnsi="Times New Roman" w:cs="Times New Roman"/>
          <w:sz w:val="24"/>
          <w:szCs w:val="24"/>
        </w:rPr>
        <w:t>, США)</w:t>
      </w:r>
      <w:r w:rsidRPr="00404380">
        <w:rPr>
          <w:rFonts w:ascii="Times New Roman" w:hAnsi="Times New Roman" w:cs="Times New Roman"/>
          <w:sz w:val="24"/>
          <w:szCs w:val="24"/>
        </w:rPr>
        <w:t xml:space="preserve"> и растворяли </w:t>
      </w:r>
      <w:r w:rsidR="00A06EC1">
        <w:rPr>
          <w:rFonts w:ascii="Times New Roman" w:hAnsi="Times New Roman" w:cs="Times New Roman"/>
          <w:sz w:val="24"/>
          <w:szCs w:val="24"/>
        </w:rPr>
        <w:t xml:space="preserve">его </w:t>
      </w:r>
      <w:r w:rsidRPr="00404380">
        <w:rPr>
          <w:rFonts w:ascii="Times New Roman" w:hAnsi="Times New Roman" w:cs="Times New Roman"/>
          <w:sz w:val="24"/>
          <w:szCs w:val="24"/>
        </w:rPr>
        <w:t xml:space="preserve">в 50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воды</w:t>
      </w:r>
      <w:r w:rsidR="007D315A">
        <w:rPr>
          <w:rFonts w:ascii="Times New Roman" w:hAnsi="Times New Roman" w:cs="Times New Roman"/>
          <w:sz w:val="24"/>
          <w:szCs w:val="24"/>
        </w:rPr>
        <w:t xml:space="preserve"> (</w:t>
      </w:r>
      <w:r w:rsidR="00321F39">
        <w:rPr>
          <w:rFonts w:ascii="Times New Roman" w:hAnsi="Times New Roman" w:cs="Times New Roman"/>
          <w:sz w:val="24"/>
          <w:szCs w:val="24"/>
          <w:lang w:val="en-US"/>
        </w:rPr>
        <w:t>milli</w:t>
      </w:r>
      <w:r w:rsidR="00321F39" w:rsidRPr="00321F39">
        <w:rPr>
          <w:rFonts w:ascii="Times New Roman" w:hAnsi="Times New Roman" w:cs="Times New Roman"/>
          <w:sz w:val="24"/>
          <w:szCs w:val="24"/>
        </w:rPr>
        <w:t>-</w:t>
      </w:r>
      <w:r w:rsidR="00321F39">
        <w:rPr>
          <w:rFonts w:ascii="Times New Roman" w:hAnsi="Times New Roman" w:cs="Times New Roman"/>
          <w:sz w:val="24"/>
          <w:szCs w:val="24"/>
          <w:lang w:val="en-US"/>
        </w:rPr>
        <w:t>Q</w:t>
      </w:r>
      <w:r w:rsidR="00321F39" w:rsidRPr="00321F39">
        <w:rPr>
          <w:rFonts w:ascii="Times New Roman" w:hAnsi="Times New Roman" w:cs="Times New Roman"/>
          <w:sz w:val="24"/>
          <w:szCs w:val="24"/>
        </w:rPr>
        <w:t xml:space="preserve"> </w:t>
      </w:r>
      <w:r w:rsidR="007D315A">
        <w:rPr>
          <w:rFonts w:ascii="Times New Roman" w:hAnsi="Times New Roman" w:cs="Times New Roman"/>
          <w:sz w:val="24"/>
          <w:szCs w:val="24"/>
          <w:lang w:val="en-US"/>
        </w:rPr>
        <w:t>H</w:t>
      </w:r>
      <w:r w:rsidR="007D315A" w:rsidRPr="007D315A">
        <w:rPr>
          <w:rFonts w:ascii="Times New Roman" w:hAnsi="Times New Roman" w:cs="Times New Roman"/>
          <w:sz w:val="24"/>
          <w:szCs w:val="24"/>
          <w:vertAlign w:val="subscript"/>
        </w:rPr>
        <w:t>2</w:t>
      </w:r>
      <w:r w:rsidR="007D315A">
        <w:rPr>
          <w:rFonts w:ascii="Times New Roman" w:hAnsi="Times New Roman" w:cs="Times New Roman"/>
          <w:sz w:val="24"/>
          <w:szCs w:val="24"/>
          <w:lang w:val="en-US"/>
        </w:rPr>
        <w:t>O</w:t>
      </w:r>
      <w:r w:rsidR="007D315A" w:rsidRPr="007D315A">
        <w:rPr>
          <w:rFonts w:ascii="Times New Roman" w:hAnsi="Times New Roman" w:cs="Times New Roman"/>
          <w:sz w:val="24"/>
          <w:szCs w:val="24"/>
        </w:rPr>
        <w:t>)</w:t>
      </w:r>
      <w:r w:rsidRPr="00404380">
        <w:rPr>
          <w:rFonts w:ascii="Times New Roman" w:hAnsi="Times New Roman" w:cs="Times New Roman"/>
          <w:sz w:val="24"/>
          <w:szCs w:val="24"/>
        </w:rPr>
        <w:t>.</w:t>
      </w:r>
      <w:r w:rsidR="001621CC">
        <w:rPr>
          <w:rFonts w:ascii="Times New Roman" w:hAnsi="Times New Roman" w:cs="Times New Roman"/>
          <w:sz w:val="24"/>
          <w:szCs w:val="24"/>
        </w:rPr>
        <w:t xml:space="preserve"> Растворенную в во</w:t>
      </w:r>
      <w:r w:rsidR="007D315A">
        <w:rPr>
          <w:rFonts w:ascii="Times New Roman" w:hAnsi="Times New Roman" w:cs="Times New Roman"/>
          <w:sz w:val="24"/>
          <w:szCs w:val="24"/>
        </w:rPr>
        <w:t>д</w:t>
      </w:r>
      <w:r w:rsidR="001621CC">
        <w:rPr>
          <w:rFonts w:ascii="Times New Roman" w:hAnsi="Times New Roman" w:cs="Times New Roman"/>
          <w:sz w:val="24"/>
          <w:szCs w:val="24"/>
        </w:rPr>
        <w:t xml:space="preserve">е ДНК хранили при </w:t>
      </w:r>
      <w:r w:rsidR="001621CC" w:rsidRPr="00404380">
        <w:rPr>
          <w:rFonts w:ascii="Times New Roman" w:hAnsi="Times New Roman" w:cs="Times New Roman"/>
          <w:sz w:val="24"/>
          <w:szCs w:val="24"/>
        </w:rPr>
        <w:t>+4</w:t>
      </w:r>
      <w:r w:rsidR="001621CC">
        <w:rPr>
          <w:rFonts w:ascii="Times New Roman" w:hAnsi="Times New Roman" w:cs="Times New Roman"/>
          <w:sz w:val="24"/>
          <w:szCs w:val="24"/>
        </w:rPr>
        <w:t>°</w:t>
      </w:r>
      <w:r w:rsidR="00264940">
        <w:rPr>
          <w:rFonts w:ascii="Times New Roman" w:hAnsi="Times New Roman" w:cs="Times New Roman"/>
          <w:sz w:val="24"/>
          <w:szCs w:val="24"/>
        </w:rPr>
        <w:t>С</w:t>
      </w:r>
      <w:r w:rsidR="001621CC" w:rsidRPr="00404380">
        <w:rPr>
          <w:rFonts w:ascii="Times New Roman" w:hAnsi="Times New Roman" w:cs="Times New Roman"/>
          <w:sz w:val="24"/>
          <w:szCs w:val="24"/>
        </w:rPr>
        <w:t>.</w:t>
      </w:r>
    </w:p>
    <w:p w14:paraId="58C94DC7" w14:textId="77777777" w:rsidR="004623EA" w:rsidRDefault="004623EA" w:rsidP="00204319">
      <w:pPr>
        <w:spacing w:line="360" w:lineRule="auto"/>
        <w:rPr>
          <w:rFonts w:ascii="Times New Roman" w:hAnsi="Times New Roman" w:cs="Times New Roman"/>
          <w:sz w:val="24"/>
          <w:szCs w:val="24"/>
        </w:rPr>
      </w:pPr>
    </w:p>
    <w:p w14:paraId="2EC6EE5A" w14:textId="61F79D7A" w:rsidR="007D315A" w:rsidRPr="008D2A6C" w:rsidRDefault="007D315A" w:rsidP="00204319">
      <w:pPr>
        <w:spacing w:line="360" w:lineRule="auto"/>
        <w:rPr>
          <w:rFonts w:ascii="Times New Roman" w:hAnsi="Times New Roman" w:cs="Times New Roman"/>
          <w:sz w:val="24"/>
          <w:szCs w:val="24"/>
        </w:rPr>
      </w:pPr>
      <w:r>
        <w:rPr>
          <w:rFonts w:ascii="Times New Roman" w:hAnsi="Times New Roman" w:cs="Times New Roman"/>
          <w:sz w:val="24"/>
          <w:szCs w:val="24"/>
        </w:rPr>
        <w:t>«ТКМ-</w:t>
      </w:r>
      <w:r w:rsidR="003C7EE1">
        <w:rPr>
          <w:rFonts w:ascii="Times New Roman" w:hAnsi="Times New Roman" w:cs="Times New Roman"/>
          <w:sz w:val="24"/>
          <w:szCs w:val="24"/>
        </w:rPr>
        <w:t>1</w:t>
      </w:r>
      <w:r>
        <w:rPr>
          <w:rFonts w:ascii="Times New Roman" w:hAnsi="Times New Roman" w:cs="Times New Roman"/>
          <w:sz w:val="24"/>
          <w:szCs w:val="24"/>
        </w:rPr>
        <w:t xml:space="preserve">» буфер:   </w:t>
      </w:r>
      <w:r w:rsidR="00030C25">
        <w:rPr>
          <w:rFonts w:ascii="Times New Roman" w:hAnsi="Times New Roman" w:cs="Times New Roman"/>
          <w:sz w:val="24"/>
          <w:szCs w:val="24"/>
        </w:rPr>
        <w:t xml:space="preserve">10 </w:t>
      </w:r>
      <w:proofErr w:type="spellStart"/>
      <w:r w:rsidR="00030C25">
        <w:rPr>
          <w:rFonts w:ascii="Times New Roman" w:hAnsi="Times New Roman" w:cs="Times New Roman"/>
          <w:sz w:val="24"/>
          <w:szCs w:val="24"/>
        </w:rPr>
        <w:t>мМ</w:t>
      </w:r>
      <w:proofErr w:type="spellEnd"/>
      <w:r w:rsidR="00030C25">
        <w:rPr>
          <w:rFonts w:ascii="Times New Roman" w:hAnsi="Times New Roman" w:cs="Times New Roman"/>
          <w:sz w:val="24"/>
          <w:szCs w:val="24"/>
        </w:rPr>
        <w:t xml:space="preserve">  </w:t>
      </w:r>
      <w:r w:rsidR="00030C25" w:rsidRPr="00030C25">
        <w:rPr>
          <w:rFonts w:ascii="Times New Roman" w:hAnsi="Times New Roman" w:cs="Times New Roman"/>
          <w:sz w:val="24"/>
          <w:szCs w:val="24"/>
        </w:rPr>
        <w:t xml:space="preserve"> </w:t>
      </w:r>
      <w:r w:rsidR="00030C25">
        <w:rPr>
          <w:rFonts w:ascii="Times New Roman" w:hAnsi="Times New Roman" w:cs="Times New Roman"/>
          <w:sz w:val="24"/>
          <w:szCs w:val="24"/>
          <w:lang w:val="en-US"/>
        </w:rPr>
        <w:t>Tris</w:t>
      </w:r>
      <w:r w:rsidR="003C7EE1">
        <w:rPr>
          <w:rFonts w:ascii="Times New Roman" w:hAnsi="Times New Roman" w:cs="Times New Roman"/>
          <w:sz w:val="24"/>
          <w:szCs w:val="24"/>
        </w:rPr>
        <w:t>-</w:t>
      </w:r>
      <w:r w:rsidR="00030C25">
        <w:rPr>
          <w:rFonts w:ascii="Times New Roman" w:hAnsi="Times New Roman" w:cs="Times New Roman"/>
          <w:sz w:val="24"/>
          <w:szCs w:val="24"/>
          <w:lang w:val="en-US"/>
        </w:rPr>
        <w:t>HCl</w:t>
      </w:r>
      <w:r w:rsidR="00030C25">
        <w:rPr>
          <w:rFonts w:ascii="Times New Roman" w:hAnsi="Times New Roman" w:cs="Times New Roman"/>
          <w:sz w:val="24"/>
          <w:szCs w:val="24"/>
        </w:rPr>
        <w:t xml:space="preserve">, </w:t>
      </w:r>
      <w:r w:rsidR="00030C25">
        <w:rPr>
          <w:rFonts w:ascii="Times New Roman" w:hAnsi="Times New Roman" w:cs="Times New Roman"/>
          <w:sz w:val="24"/>
          <w:szCs w:val="24"/>
          <w:lang w:val="en-US"/>
        </w:rPr>
        <w:t>pH</w:t>
      </w:r>
      <w:r w:rsidR="00030C25">
        <w:rPr>
          <w:rFonts w:ascii="Times New Roman" w:hAnsi="Times New Roman" w:cs="Times New Roman"/>
          <w:sz w:val="24"/>
          <w:szCs w:val="24"/>
        </w:rPr>
        <w:t xml:space="preserve"> 7.6</w:t>
      </w:r>
      <w:r w:rsidR="00030C25">
        <w:rPr>
          <w:rFonts w:ascii="Times New Roman" w:hAnsi="Times New Roman" w:cs="Times New Roman"/>
          <w:sz w:val="24"/>
          <w:szCs w:val="24"/>
        </w:rPr>
        <w:br/>
        <w:t xml:space="preserve">                                10 </w:t>
      </w:r>
      <w:proofErr w:type="spellStart"/>
      <w:r w:rsidR="00030C25">
        <w:rPr>
          <w:rFonts w:ascii="Times New Roman" w:hAnsi="Times New Roman" w:cs="Times New Roman"/>
          <w:sz w:val="24"/>
          <w:szCs w:val="24"/>
        </w:rPr>
        <w:t>мМ</w:t>
      </w:r>
      <w:proofErr w:type="spellEnd"/>
      <w:r w:rsidR="00030C25">
        <w:rPr>
          <w:rFonts w:ascii="Times New Roman" w:hAnsi="Times New Roman" w:cs="Times New Roman"/>
          <w:sz w:val="24"/>
          <w:szCs w:val="24"/>
        </w:rPr>
        <w:t xml:space="preserve">  </w:t>
      </w:r>
      <w:r w:rsidR="00030C25" w:rsidRPr="00030C25">
        <w:rPr>
          <w:rFonts w:ascii="Times New Roman" w:hAnsi="Times New Roman" w:cs="Times New Roman"/>
          <w:sz w:val="24"/>
          <w:szCs w:val="24"/>
        </w:rPr>
        <w:t xml:space="preserve"> </w:t>
      </w:r>
      <w:proofErr w:type="spellStart"/>
      <w:r w:rsidR="00030C25">
        <w:rPr>
          <w:rFonts w:ascii="Times New Roman" w:hAnsi="Times New Roman" w:cs="Times New Roman"/>
          <w:sz w:val="24"/>
          <w:szCs w:val="24"/>
          <w:lang w:val="en-US"/>
        </w:rPr>
        <w:t>KCl</w:t>
      </w:r>
      <w:proofErr w:type="spellEnd"/>
      <w:r w:rsidR="00030C25" w:rsidRPr="00030C25">
        <w:rPr>
          <w:rFonts w:ascii="Times New Roman" w:hAnsi="Times New Roman" w:cs="Times New Roman"/>
          <w:sz w:val="24"/>
          <w:szCs w:val="24"/>
        </w:rPr>
        <w:br/>
        <w:t xml:space="preserve">                                10 </w:t>
      </w:r>
      <w:proofErr w:type="spellStart"/>
      <w:r w:rsidR="00030C25">
        <w:rPr>
          <w:rFonts w:ascii="Times New Roman" w:hAnsi="Times New Roman" w:cs="Times New Roman"/>
          <w:sz w:val="24"/>
          <w:szCs w:val="24"/>
        </w:rPr>
        <w:t>мМ</w:t>
      </w:r>
      <w:proofErr w:type="spellEnd"/>
      <w:r w:rsidR="00030C25">
        <w:rPr>
          <w:rFonts w:ascii="Times New Roman" w:hAnsi="Times New Roman" w:cs="Times New Roman"/>
          <w:sz w:val="24"/>
          <w:szCs w:val="24"/>
        </w:rPr>
        <w:t xml:space="preserve">  </w:t>
      </w:r>
      <w:r w:rsidR="00030C25" w:rsidRPr="00030C25">
        <w:rPr>
          <w:rFonts w:ascii="Times New Roman" w:hAnsi="Times New Roman" w:cs="Times New Roman"/>
          <w:sz w:val="24"/>
          <w:szCs w:val="24"/>
        </w:rPr>
        <w:t xml:space="preserve"> </w:t>
      </w:r>
      <w:proofErr w:type="spellStart"/>
      <w:r w:rsidR="00030C25">
        <w:rPr>
          <w:rFonts w:ascii="Times New Roman" w:hAnsi="Times New Roman" w:cs="Times New Roman"/>
          <w:sz w:val="24"/>
          <w:szCs w:val="24"/>
          <w:lang w:val="en-US"/>
        </w:rPr>
        <w:t>MgCl</w:t>
      </w:r>
      <w:proofErr w:type="spellEnd"/>
      <w:r w:rsidR="00030C25" w:rsidRPr="00030C25">
        <w:rPr>
          <w:rFonts w:ascii="Times New Roman" w:hAnsi="Times New Roman" w:cs="Times New Roman"/>
          <w:sz w:val="24"/>
          <w:szCs w:val="24"/>
          <w:vertAlign w:val="subscript"/>
        </w:rPr>
        <w:t>2</w:t>
      </w:r>
      <w:r w:rsidR="00030C25">
        <w:rPr>
          <w:rFonts w:ascii="Times New Roman" w:hAnsi="Times New Roman" w:cs="Times New Roman"/>
          <w:sz w:val="24"/>
          <w:szCs w:val="24"/>
        </w:rPr>
        <w:t>•</w:t>
      </w:r>
      <w:r w:rsidR="00030C25" w:rsidRPr="00030C25">
        <w:rPr>
          <w:rFonts w:ascii="Times New Roman" w:hAnsi="Times New Roman" w:cs="Times New Roman"/>
          <w:sz w:val="24"/>
          <w:szCs w:val="24"/>
        </w:rPr>
        <w:t>6</w:t>
      </w:r>
      <w:r w:rsidR="00030C25">
        <w:rPr>
          <w:rFonts w:ascii="Times New Roman" w:hAnsi="Times New Roman" w:cs="Times New Roman"/>
          <w:sz w:val="24"/>
          <w:szCs w:val="24"/>
          <w:lang w:val="en-US"/>
        </w:rPr>
        <w:t>H</w:t>
      </w:r>
      <w:r w:rsidR="00030C25" w:rsidRPr="00030C25">
        <w:rPr>
          <w:rFonts w:ascii="Times New Roman" w:hAnsi="Times New Roman" w:cs="Times New Roman"/>
          <w:sz w:val="24"/>
          <w:szCs w:val="24"/>
          <w:vertAlign w:val="subscript"/>
        </w:rPr>
        <w:t>2</w:t>
      </w:r>
      <w:r w:rsidR="00030C25">
        <w:rPr>
          <w:rFonts w:ascii="Times New Roman" w:hAnsi="Times New Roman" w:cs="Times New Roman"/>
          <w:sz w:val="24"/>
          <w:szCs w:val="24"/>
          <w:lang w:val="en-US"/>
        </w:rPr>
        <w:t>O</w:t>
      </w:r>
      <w:r w:rsidR="00030C25" w:rsidRPr="00030C25">
        <w:rPr>
          <w:rFonts w:ascii="Times New Roman" w:hAnsi="Times New Roman" w:cs="Times New Roman"/>
          <w:sz w:val="24"/>
          <w:szCs w:val="24"/>
        </w:rPr>
        <w:br/>
      </w:r>
      <w:bookmarkEnd w:id="1"/>
      <w:r w:rsidR="00030C25" w:rsidRPr="00030C25">
        <w:rPr>
          <w:rFonts w:ascii="Times New Roman" w:hAnsi="Times New Roman" w:cs="Times New Roman"/>
          <w:sz w:val="24"/>
          <w:szCs w:val="24"/>
        </w:rPr>
        <w:t xml:space="preserve">                                </w:t>
      </w:r>
      <w:r w:rsidR="00030C25">
        <w:rPr>
          <w:rFonts w:ascii="Times New Roman" w:hAnsi="Times New Roman" w:cs="Times New Roman"/>
          <w:sz w:val="24"/>
          <w:szCs w:val="24"/>
        </w:rPr>
        <w:t>2</w:t>
      </w:r>
      <w:r w:rsidR="00030C25" w:rsidRPr="00030C25">
        <w:rPr>
          <w:rFonts w:ascii="Times New Roman" w:hAnsi="Times New Roman" w:cs="Times New Roman"/>
          <w:sz w:val="24"/>
          <w:szCs w:val="24"/>
        </w:rPr>
        <w:t xml:space="preserve"> </w:t>
      </w:r>
      <w:proofErr w:type="spellStart"/>
      <w:r w:rsidR="00030C25">
        <w:rPr>
          <w:rFonts w:ascii="Times New Roman" w:hAnsi="Times New Roman" w:cs="Times New Roman"/>
          <w:sz w:val="24"/>
          <w:szCs w:val="24"/>
        </w:rPr>
        <w:t>мМ</w:t>
      </w:r>
      <w:proofErr w:type="spellEnd"/>
      <w:r w:rsidR="00030C25">
        <w:rPr>
          <w:rFonts w:ascii="Times New Roman" w:hAnsi="Times New Roman" w:cs="Times New Roman"/>
          <w:sz w:val="24"/>
          <w:szCs w:val="24"/>
        </w:rPr>
        <w:t xml:space="preserve">    </w:t>
      </w:r>
      <w:r w:rsidR="00030C25" w:rsidRPr="00030C25">
        <w:rPr>
          <w:rFonts w:ascii="Times New Roman" w:hAnsi="Times New Roman" w:cs="Times New Roman"/>
          <w:sz w:val="24"/>
          <w:szCs w:val="24"/>
        </w:rPr>
        <w:t xml:space="preserve"> </w:t>
      </w:r>
      <w:r w:rsidR="00030C25">
        <w:rPr>
          <w:rFonts w:ascii="Times New Roman" w:hAnsi="Times New Roman" w:cs="Times New Roman"/>
          <w:sz w:val="24"/>
          <w:szCs w:val="24"/>
        </w:rPr>
        <w:t>ЭДТА</w:t>
      </w:r>
      <w:r w:rsidR="00030C25">
        <w:rPr>
          <w:rFonts w:ascii="Times New Roman" w:hAnsi="Times New Roman" w:cs="Times New Roman"/>
          <w:sz w:val="24"/>
          <w:szCs w:val="24"/>
        </w:rPr>
        <w:br/>
        <w:t xml:space="preserve">                                0,4 М </w:t>
      </w:r>
      <w:r w:rsidR="00030C25" w:rsidRPr="00030C25">
        <w:rPr>
          <w:rFonts w:ascii="Times New Roman" w:hAnsi="Times New Roman" w:cs="Times New Roman"/>
          <w:sz w:val="24"/>
          <w:szCs w:val="24"/>
        </w:rPr>
        <w:t xml:space="preserve">    </w:t>
      </w:r>
      <w:r w:rsidR="00030C25">
        <w:rPr>
          <w:rFonts w:ascii="Times New Roman" w:hAnsi="Times New Roman" w:cs="Times New Roman"/>
          <w:sz w:val="24"/>
          <w:szCs w:val="24"/>
          <w:lang w:val="en-US"/>
        </w:rPr>
        <w:t>NaCl</w:t>
      </w:r>
    </w:p>
    <w:p w14:paraId="73613951" w14:textId="3FEFB859" w:rsidR="00204319" w:rsidRPr="00030C25" w:rsidRDefault="00204319" w:rsidP="00204319">
      <w:pPr>
        <w:spacing w:line="360" w:lineRule="auto"/>
        <w:rPr>
          <w:rFonts w:ascii="Times New Roman" w:hAnsi="Times New Roman" w:cs="Times New Roman"/>
          <w:sz w:val="24"/>
          <w:szCs w:val="24"/>
        </w:rPr>
      </w:pPr>
      <w:r w:rsidRPr="00204319">
        <w:rPr>
          <w:rFonts w:ascii="Times New Roman" w:hAnsi="Times New Roman" w:cs="Times New Roman"/>
          <w:sz w:val="24"/>
          <w:szCs w:val="24"/>
        </w:rPr>
        <w:t xml:space="preserve">Для центрифугирования использовали центрифугу </w:t>
      </w:r>
      <w:proofErr w:type="spellStart"/>
      <w:r w:rsidRPr="00204319">
        <w:rPr>
          <w:rFonts w:ascii="Times New Roman" w:hAnsi="Times New Roman" w:cs="Times New Roman"/>
          <w:sz w:val="24"/>
          <w:szCs w:val="24"/>
        </w:rPr>
        <w:t>MiniSpin</w:t>
      </w:r>
      <w:proofErr w:type="spellEnd"/>
      <w:r w:rsidRPr="00204319">
        <w:rPr>
          <w:rFonts w:ascii="Times New Roman" w:hAnsi="Times New Roman" w:cs="Times New Roman"/>
          <w:sz w:val="24"/>
          <w:szCs w:val="24"/>
        </w:rPr>
        <w:t xml:space="preserve"> /</w:t>
      </w:r>
      <w:proofErr w:type="spellStart"/>
      <w:r w:rsidRPr="00204319">
        <w:rPr>
          <w:rFonts w:ascii="Times New Roman" w:hAnsi="Times New Roman" w:cs="Times New Roman"/>
          <w:sz w:val="24"/>
          <w:szCs w:val="24"/>
        </w:rPr>
        <w:t>plus</w:t>
      </w:r>
      <w:proofErr w:type="spellEnd"/>
      <w:r w:rsidRPr="00204319">
        <w:rPr>
          <w:rFonts w:ascii="Times New Roman" w:hAnsi="Times New Roman" w:cs="Times New Roman"/>
          <w:sz w:val="24"/>
          <w:szCs w:val="24"/>
        </w:rPr>
        <w:t xml:space="preserve"> (</w:t>
      </w:r>
      <w:proofErr w:type="spellStart"/>
      <w:r w:rsidRPr="00204319">
        <w:rPr>
          <w:rFonts w:ascii="Times New Roman" w:hAnsi="Times New Roman" w:cs="Times New Roman"/>
          <w:sz w:val="24"/>
          <w:szCs w:val="24"/>
        </w:rPr>
        <w:t>Eppendorf</w:t>
      </w:r>
      <w:proofErr w:type="spellEnd"/>
      <w:r w:rsidRPr="00204319">
        <w:rPr>
          <w:rFonts w:ascii="Times New Roman" w:hAnsi="Times New Roman" w:cs="Times New Roman"/>
          <w:sz w:val="24"/>
          <w:szCs w:val="24"/>
        </w:rPr>
        <w:t xml:space="preserve">, Германия). Количественная оценка ДНК в растворе после выделения проводилась с помощью спектрофотометра </w:t>
      </w:r>
      <w:proofErr w:type="spellStart"/>
      <w:r w:rsidRPr="00204319">
        <w:rPr>
          <w:rFonts w:ascii="Times New Roman" w:hAnsi="Times New Roman" w:cs="Times New Roman"/>
          <w:sz w:val="24"/>
          <w:szCs w:val="24"/>
        </w:rPr>
        <w:t>NanoDrop</w:t>
      </w:r>
      <w:proofErr w:type="spellEnd"/>
      <w:r w:rsidRPr="00204319">
        <w:rPr>
          <w:rFonts w:ascii="Times New Roman" w:hAnsi="Times New Roman" w:cs="Times New Roman"/>
          <w:sz w:val="24"/>
          <w:szCs w:val="24"/>
        </w:rPr>
        <w:t xml:space="preserve"> 2000/2000c (</w:t>
      </w:r>
      <w:proofErr w:type="spellStart"/>
      <w:r w:rsidRPr="00204319">
        <w:rPr>
          <w:rFonts w:ascii="Times New Roman" w:hAnsi="Times New Roman" w:cs="Times New Roman"/>
          <w:sz w:val="24"/>
          <w:szCs w:val="24"/>
        </w:rPr>
        <w:t>Thermo</w:t>
      </w:r>
      <w:proofErr w:type="spellEnd"/>
      <w:r w:rsidRPr="00204319">
        <w:rPr>
          <w:rFonts w:ascii="Times New Roman" w:hAnsi="Times New Roman" w:cs="Times New Roman"/>
          <w:sz w:val="24"/>
          <w:szCs w:val="24"/>
        </w:rPr>
        <w:t xml:space="preserve"> </w:t>
      </w:r>
      <w:proofErr w:type="spellStart"/>
      <w:r w:rsidRPr="00204319">
        <w:rPr>
          <w:rFonts w:ascii="Times New Roman" w:hAnsi="Times New Roman" w:cs="Times New Roman"/>
          <w:sz w:val="24"/>
          <w:szCs w:val="24"/>
        </w:rPr>
        <w:t>Fisher</w:t>
      </w:r>
      <w:proofErr w:type="spellEnd"/>
      <w:r w:rsidRPr="00204319">
        <w:rPr>
          <w:rFonts w:ascii="Times New Roman" w:hAnsi="Times New Roman" w:cs="Times New Roman"/>
          <w:sz w:val="24"/>
          <w:szCs w:val="24"/>
        </w:rPr>
        <w:t xml:space="preserve"> </w:t>
      </w:r>
      <w:proofErr w:type="spellStart"/>
      <w:r w:rsidRPr="00204319">
        <w:rPr>
          <w:rFonts w:ascii="Times New Roman" w:hAnsi="Times New Roman" w:cs="Times New Roman"/>
          <w:sz w:val="24"/>
          <w:szCs w:val="24"/>
        </w:rPr>
        <w:t>Scientific</w:t>
      </w:r>
      <w:proofErr w:type="spellEnd"/>
      <w:r w:rsidRPr="00204319">
        <w:rPr>
          <w:rFonts w:ascii="Times New Roman" w:hAnsi="Times New Roman" w:cs="Times New Roman"/>
          <w:sz w:val="24"/>
          <w:szCs w:val="24"/>
        </w:rPr>
        <w:t>, США).</w:t>
      </w:r>
    </w:p>
    <w:p w14:paraId="6B229296" w14:textId="77777777" w:rsidR="001621CC" w:rsidRPr="001621CC" w:rsidRDefault="001621CC" w:rsidP="00204319">
      <w:pPr>
        <w:spacing w:line="360" w:lineRule="auto"/>
        <w:rPr>
          <w:rFonts w:ascii="Times New Roman" w:hAnsi="Times New Roman" w:cs="Times New Roman"/>
          <w:sz w:val="24"/>
          <w:szCs w:val="24"/>
        </w:rPr>
      </w:pPr>
    </w:p>
    <w:p w14:paraId="6608A6CD" w14:textId="7BE88951" w:rsidR="00AA1495" w:rsidRDefault="002627DF" w:rsidP="00204319">
      <w:pPr>
        <w:pStyle w:val="3"/>
        <w:spacing w:line="360" w:lineRule="auto"/>
        <w:rPr>
          <w:rFonts w:ascii="Times New Roman" w:hAnsi="Times New Roman" w:cs="Times New Roman"/>
          <w:b/>
          <w:color w:val="000000" w:themeColor="text1"/>
        </w:rPr>
      </w:pPr>
      <w:bookmarkStart w:id="25" w:name="_3.2.3._Выделение_ДНК"/>
      <w:bookmarkEnd w:id="25"/>
      <w:r w:rsidRPr="00F0450B">
        <w:rPr>
          <w:rFonts w:ascii="Times New Roman" w:hAnsi="Times New Roman" w:cs="Times New Roman"/>
          <w:b/>
          <w:color w:val="000000" w:themeColor="text1"/>
        </w:rPr>
        <w:t>3</w:t>
      </w:r>
      <w:r w:rsidR="001621CC" w:rsidRPr="00F0450B">
        <w:rPr>
          <w:rFonts w:ascii="Times New Roman" w:hAnsi="Times New Roman" w:cs="Times New Roman"/>
          <w:b/>
          <w:color w:val="000000" w:themeColor="text1"/>
        </w:rPr>
        <w:t xml:space="preserve">.2.3. </w:t>
      </w:r>
      <w:r w:rsidR="00BB46C4" w:rsidRPr="00BB46C4">
        <w:rPr>
          <w:rFonts w:ascii="Times New Roman" w:hAnsi="Times New Roman" w:cs="Times New Roman"/>
          <w:b/>
          <w:color w:val="000000" w:themeColor="text1"/>
        </w:rPr>
        <w:t>Выделение ДНК с помощью СТАВ и хлороформа</w:t>
      </w:r>
    </w:p>
    <w:p w14:paraId="10BC973C" w14:textId="296EFC3B" w:rsidR="00A06EC1" w:rsidRDefault="00A06EC1" w:rsidP="00A06EC1">
      <w:pPr>
        <w:rPr>
          <w:rFonts w:ascii="Times New Roman" w:hAnsi="Times New Roman" w:cs="Times New Roman"/>
          <w:sz w:val="24"/>
        </w:rPr>
      </w:pPr>
      <w:r w:rsidRPr="00A06EC1">
        <w:rPr>
          <w:rFonts w:ascii="Times New Roman" w:hAnsi="Times New Roman" w:cs="Times New Roman"/>
          <w:sz w:val="24"/>
        </w:rPr>
        <w:t xml:space="preserve">Использовался метод, описанный </w:t>
      </w:r>
      <w:r>
        <w:rPr>
          <w:rFonts w:ascii="Times New Roman" w:hAnsi="Times New Roman" w:cs="Times New Roman"/>
          <w:sz w:val="24"/>
          <w:lang w:val="en-US"/>
        </w:rPr>
        <w:fldChar w:fldCharType="begin" w:fldLock="1"/>
      </w:r>
      <w:r w:rsidR="00505A20">
        <w:rPr>
          <w:rFonts w:ascii="Times New Roman" w:hAnsi="Times New Roman" w:cs="Times New Roman"/>
          <w:sz w:val="24"/>
          <w:lang w:val="en-US"/>
        </w:rPr>
        <w:instrText>ADDIN</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CSL</w:instrText>
      </w:r>
      <w:r w:rsidR="00505A20" w:rsidRPr="008D2A6C">
        <w:rPr>
          <w:rFonts w:ascii="Times New Roman" w:hAnsi="Times New Roman" w:cs="Times New Roman"/>
          <w:sz w:val="24"/>
        </w:rPr>
        <w:instrText>_</w:instrText>
      </w:r>
      <w:r w:rsidR="00505A20">
        <w:rPr>
          <w:rFonts w:ascii="Times New Roman" w:hAnsi="Times New Roman" w:cs="Times New Roman"/>
          <w:sz w:val="24"/>
          <w:lang w:val="en-US"/>
        </w:rPr>
        <w:instrText>CITATION</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citationItems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id</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ITEM</w:instrText>
      </w:r>
      <w:r w:rsidR="00505A20" w:rsidRPr="008D2A6C">
        <w:rPr>
          <w:rFonts w:ascii="Times New Roman" w:hAnsi="Times New Roman" w:cs="Times New Roman"/>
          <w:sz w:val="24"/>
        </w:rPr>
        <w:instrText>-1","</w:instrText>
      </w:r>
      <w:r w:rsidR="00505A20">
        <w:rPr>
          <w:rFonts w:ascii="Times New Roman" w:hAnsi="Times New Roman" w:cs="Times New Roman"/>
          <w:sz w:val="24"/>
          <w:lang w:val="en-US"/>
        </w:rPr>
        <w:instrText>itemData</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author</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family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Barar</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given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Jaleh</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names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false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suffix</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family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Shams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given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Sara</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Samadi</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names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false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suffix</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family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Vahed</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given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Sepideh</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Zununi</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names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false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suffix</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family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Soltanzad</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given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Farzaneh</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names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false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suffix</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family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Kafil</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given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Vala</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names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false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suffix</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family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Barzegari</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given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Abolfazl</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names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false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suffix</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family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Atashpaz</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given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Sina</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dropping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names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false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suffix</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container</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title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BioImpacts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id</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ITEM</w:instrText>
      </w:r>
      <w:r w:rsidR="00505A20" w:rsidRPr="008D2A6C">
        <w:rPr>
          <w:rFonts w:ascii="Times New Roman" w:hAnsi="Times New Roman" w:cs="Times New Roman"/>
          <w:sz w:val="24"/>
        </w:rPr>
        <w:instrText>-1","</w:instrText>
      </w:r>
      <w:r w:rsidR="00505A20">
        <w:rPr>
          <w:rFonts w:ascii="Times New Roman" w:hAnsi="Times New Roman" w:cs="Times New Roman"/>
          <w:sz w:val="24"/>
          <w:lang w:val="en-US"/>
        </w:rPr>
        <w:instrText>issue</w:instrText>
      </w:r>
      <w:r w:rsidR="00505A20" w:rsidRPr="008D2A6C">
        <w:rPr>
          <w:rFonts w:ascii="Times New Roman" w:hAnsi="Times New Roman" w:cs="Times New Roman"/>
          <w:sz w:val="24"/>
        </w:rPr>
        <w:instrText>":"3","</w:instrText>
      </w:r>
      <w:r w:rsidR="00505A20">
        <w:rPr>
          <w:rFonts w:ascii="Times New Roman" w:hAnsi="Times New Roman" w:cs="Times New Roman"/>
          <w:sz w:val="24"/>
          <w:lang w:val="en-US"/>
        </w:rPr>
        <w:instrText>issued</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date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parts</w:instrText>
      </w:r>
      <w:r w:rsidR="00505A20" w:rsidRPr="008D2A6C">
        <w:rPr>
          <w:rFonts w:ascii="Times New Roman" w:hAnsi="Times New Roman" w:cs="Times New Roman"/>
          <w:sz w:val="24"/>
        </w:rPr>
        <w:instrText>":[["2011"]]},"</w:instrText>
      </w:r>
      <w:r w:rsidR="00505A20">
        <w:rPr>
          <w:rFonts w:ascii="Times New Roman" w:hAnsi="Times New Roman" w:cs="Times New Roman"/>
          <w:sz w:val="24"/>
          <w:lang w:val="en-US"/>
        </w:rPr>
        <w:instrText>page</w:instrText>
      </w:r>
      <w:r w:rsidR="00505A20" w:rsidRPr="008D2A6C">
        <w:rPr>
          <w:rFonts w:ascii="Times New Roman" w:hAnsi="Times New Roman" w:cs="Times New Roman"/>
          <w:sz w:val="24"/>
        </w:rPr>
        <w:instrText>":"183-187","</w:instrText>
      </w:r>
      <w:r w:rsidR="00505A20">
        <w:rPr>
          <w:rFonts w:ascii="Times New Roman" w:hAnsi="Times New Roman" w:cs="Times New Roman"/>
          <w:sz w:val="24"/>
          <w:lang w:val="en-US"/>
        </w:rPr>
        <w:instrText>title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Highly</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Effective</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DNA</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Extraction</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Method</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from</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Fresh</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Frozen</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Dried</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and</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Clotted</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Blood</w:instrText>
      </w:r>
      <w:r w:rsidR="00505A20" w:rsidRPr="008D2A6C">
        <w:rPr>
          <w:rFonts w:ascii="Times New Roman" w:hAnsi="Times New Roman" w:cs="Times New Roman"/>
          <w:sz w:val="24"/>
        </w:rPr>
        <w:instrText xml:space="preserve"> </w:instrText>
      </w:r>
      <w:r w:rsidR="00505A20">
        <w:rPr>
          <w:rFonts w:ascii="Times New Roman" w:hAnsi="Times New Roman" w:cs="Times New Roman"/>
          <w:sz w:val="24"/>
          <w:lang w:val="en-US"/>
        </w:rPr>
        <w:instrText>Samples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type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article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journal</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volume</w:instrText>
      </w:r>
      <w:r w:rsidR="00505A20" w:rsidRPr="008D2A6C">
        <w:rPr>
          <w:rFonts w:ascii="Times New Roman" w:hAnsi="Times New Roman" w:cs="Times New Roman"/>
          <w:sz w:val="24"/>
        </w:rPr>
        <w:instrText>":"1"},"</w:instrText>
      </w:r>
      <w:r w:rsidR="00505A20">
        <w:rPr>
          <w:rFonts w:ascii="Times New Roman" w:hAnsi="Times New Roman" w:cs="Times New Roman"/>
          <w:sz w:val="24"/>
          <w:lang w:val="en-US"/>
        </w:rPr>
        <w:instrText>uris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http</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www</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mendeley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com</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documents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uuid</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cbc</w:instrText>
      </w:r>
      <w:r w:rsidR="00505A20" w:rsidRPr="008D2A6C">
        <w:rPr>
          <w:rFonts w:ascii="Times New Roman" w:hAnsi="Times New Roman" w:cs="Times New Roman"/>
          <w:sz w:val="24"/>
        </w:rPr>
        <w:instrText>8</w:instrText>
      </w:r>
      <w:r w:rsidR="00505A20">
        <w:rPr>
          <w:rFonts w:ascii="Times New Roman" w:hAnsi="Times New Roman" w:cs="Times New Roman"/>
          <w:sz w:val="24"/>
          <w:lang w:val="en-US"/>
        </w:rPr>
        <w:instrText>e</w:instrText>
      </w:r>
      <w:r w:rsidR="00505A20" w:rsidRPr="008D2A6C">
        <w:rPr>
          <w:rFonts w:ascii="Times New Roman" w:hAnsi="Times New Roman" w:cs="Times New Roman"/>
          <w:sz w:val="24"/>
        </w:rPr>
        <w:instrText>0</w:instrText>
      </w:r>
      <w:r w:rsidR="00505A20">
        <w:rPr>
          <w:rFonts w:ascii="Times New Roman" w:hAnsi="Times New Roman" w:cs="Times New Roman"/>
          <w:sz w:val="24"/>
          <w:lang w:val="en-US"/>
        </w:rPr>
        <w:instrText>a</w:instrText>
      </w:r>
      <w:r w:rsidR="00505A20" w:rsidRPr="008D2A6C">
        <w:rPr>
          <w:rFonts w:ascii="Times New Roman" w:hAnsi="Times New Roman" w:cs="Times New Roman"/>
          <w:sz w:val="24"/>
        </w:rPr>
        <w:instrText>9-250</w:instrText>
      </w:r>
      <w:r w:rsidR="00505A20">
        <w:rPr>
          <w:rFonts w:ascii="Times New Roman" w:hAnsi="Times New Roman" w:cs="Times New Roman"/>
          <w:sz w:val="24"/>
          <w:lang w:val="en-US"/>
        </w:rPr>
        <w:instrText>e</w:instrText>
      </w:r>
      <w:r w:rsidR="00505A20" w:rsidRPr="008D2A6C">
        <w:rPr>
          <w:rFonts w:ascii="Times New Roman" w:hAnsi="Times New Roman" w:cs="Times New Roman"/>
          <w:sz w:val="24"/>
        </w:rPr>
        <w:instrText>-4558-</w:instrText>
      </w:r>
      <w:r w:rsidR="00505A20">
        <w:rPr>
          <w:rFonts w:ascii="Times New Roman" w:hAnsi="Times New Roman" w:cs="Times New Roman"/>
          <w:sz w:val="24"/>
          <w:lang w:val="en-US"/>
        </w:rPr>
        <w:instrText>aa</w:instrText>
      </w:r>
      <w:r w:rsidR="00505A20" w:rsidRPr="008D2A6C">
        <w:rPr>
          <w:rFonts w:ascii="Times New Roman" w:hAnsi="Times New Roman" w:cs="Times New Roman"/>
          <w:sz w:val="24"/>
        </w:rPr>
        <w:instrText>73-</w:instrText>
      </w:r>
      <w:r w:rsidR="00505A20">
        <w:rPr>
          <w:rFonts w:ascii="Times New Roman" w:hAnsi="Times New Roman" w:cs="Times New Roman"/>
          <w:sz w:val="24"/>
          <w:lang w:val="en-US"/>
        </w:rPr>
        <w:instrText>fc</w:instrText>
      </w:r>
      <w:r w:rsidR="00505A20" w:rsidRPr="008D2A6C">
        <w:rPr>
          <w:rFonts w:ascii="Times New Roman" w:hAnsi="Times New Roman" w:cs="Times New Roman"/>
          <w:sz w:val="24"/>
        </w:rPr>
        <w:instrText>377334</w:instrText>
      </w:r>
      <w:r w:rsidR="00505A20">
        <w:rPr>
          <w:rFonts w:ascii="Times New Roman" w:hAnsi="Times New Roman" w:cs="Times New Roman"/>
          <w:sz w:val="24"/>
          <w:lang w:val="en-US"/>
        </w:rPr>
        <w:instrText>a</w:instrText>
      </w:r>
      <w:r w:rsidR="00505A20" w:rsidRPr="008D2A6C">
        <w:rPr>
          <w:rFonts w:ascii="Times New Roman" w:hAnsi="Times New Roman" w:cs="Times New Roman"/>
          <w:sz w:val="24"/>
        </w:rPr>
        <w:instrText>04</w:instrText>
      </w:r>
      <w:r w:rsidR="00505A20">
        <w:rPr>
          <w:rFonts w:ascii="Times New Roman" w:hAnsi="Times New Roman" w:cs="Times New Roman"/>
          <w:sz w:val="24"/>
          <w:lang w:val="en-US"/>
        </w:rPr>
        <w:instrText>b</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mendeley</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formattedCitation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Barar</w:instrText>
      </w:r>
      <w:r w:rsidR="00505A20" w:rsidRPr="008D2A6C">
        <w:rPr>
          <w:rFonts w:ascii="Times New Roman" w:hAnsi="Times New Roman" w:cs="Times New Roman"/>
          <w:sz w:val="24"/>
        </w:rPr>
        <w:instrText xml:space="preserve"> и др., 2011]","</w:instrText>
      </w:r>
      <w:r w:rsidR="00505A20">
        <w:rPr>
          <w:rFonts w:ascii="Times New Roman" w:hAnsi="Times New Roman" w:cs="Times New Roman"/>
          <w:sz w:val="24"/>
          <w:lang w:val="en-US"/>
        </w:rPr>
        <w:instrText>manualFormatting</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Barar</w:instrText>
      </w:r>
      <w:r w:rsidR="00505A20" w:rsidRPr="008D2A6C">
        <w:rPr>
          <w:rFonts w:ascii="Times New Roman" w:hAnsi="Times New Roman" w:cs="Times New Roman"/>
          <w:sz w:val="24"/>
        </w:rPr>
        <w:instrText xml:space="preserve"> и др., 2011","</w:instrText>
      </w:r>
      <w:r w:rsidR="00505A20">
        <w:rPr>
          <w:rFonts w:ascii="Times New Roman" w:hAnsi="Times New Roman" w:cs="Times New Roman"/>
          <w:sz w:val="24"/>
          <w:lang w:val="en-US"/>
        </w:rPr>
        <w:instrText>plainTextFormattedCitation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Barar</w:instrText>
      </w:r>
      <w:r w:rsidR="00505A20" w:rsidRPr="008D2A6C">
        <w:rPr>
          <w:rFonts w:ascii="Times New Roman" w:hAnsi="Times New Roman" w:cs="Times New Roman"/>
          <w:sz w:val="24"/>
        </w:rPr>
        <w:instrText xml:space="preserve"> и др., 2011]","</w:instrText>
      </w:r>
      <w:r w:rsidR="00505A20">
        <w:rPr>
          <w:rFonts w:ascii="Times New Roman" w:hAnsi="Times New Roman" w:cs="Times New Roman"/>
          <w:sz w:val="24"/>
          <w:lang w:val="en-US"/>
        </w:rPr>
        <w:instrText>previouslyFormattedCitation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Barar</w:instrText>
      </w:r>
      <w:r w:rsidR="00505A20" w:rsidRPr="008D2A6C">
        <w:rPr>
          <w:rFonts w:ascii="Times New Roman" w:hAnsi="Times New Roman" w:cs="Times New Roman"/>
          <w:sz w:val="24"/>
        </w:rPr>
        <w:instrText xml:space="preserve"> и др., 2011]"},"</w:instrText>
      </w:r>
      <w:r w:rsidR="00505A20">
        <w:rPr>
          <w:rFonts w:ascii="Times New Roman" w:hAnsi="Times New Roman" w:cs="Times New Roman"/>
          <w:sz w:val="24"/>
          <w:lang w:val="en-US"/>
        </w:rPr>
        <w:instrText>properties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noteIndex</w:instrText>
      </w:r>
      <w:r w:rsidR="00505A20" w:rsidRPr="008D2A6C">
        <w:rPr>
          <w:rFonts w:ascii="Times New Roman" w:hAnsi="Times New Roman" w:cs="Times New Roman"/>
          <w:sz w:val="24"/>
        </w:rPr>
        <w:instrText>":0},"</w:instrText>
      </w:r>
      <w:r w:rsidR="00505A20">
        <w:rPr>
          <w:rFonts w:ascii="Times New Roman" w:hAnsi="Times New Roman" w:cs="Times New Roman"/>
          <w:sz w:val="24"/>
          <w:lang w:val="en-US"/>
        </w:rPr>
        <w:instrText>schema</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https</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github</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com</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citation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style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language</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schema</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raw</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master</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csl</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citation</w:instrText>
      </w:r>
      <w:r w:rsidR="00505A20" w:rsidRPr="008D2A6C">
        <w:rPr>
          <w:rFonts w:ascii="Times New Roman" w:hAnsi="Times New Roman" w:cs="Times New Roman"/>
          <w:sz w:val="24"/>
        </w:rPr>
        <w:instrText>.</w:instrText>
      </w:r>
      <w:r w:rsidR="00505A20">
        <w:rPr>
          <w:rFonts w:ascii="Times New Roman" w:hAnsi="Times New Roman" w:cs="Times New Roman"/>
          <w:sz w:val="24"/>
          <w:lang w:val="en-US"/>
        </w:rPr>
        <w:instrText>json</w:instrText>
      </w:r>
      <w:r w:rsidR="00505A20" w:rsidRPr="008D2A6C">
        <w:rPr>
          <w:rFonts w:ascii="Times New Roman" w:hAnsi="Times New Roman" w:cs="Times New Roman"/>
          <w:sz w:val="24"/>
        </w:rPr>
        <w:instrText>"}</w:instrText>
      </w:r>
      <w:r>
        <w:rPr>
          <w:rFonts w:ascii="Times New Roman" w:hAnsi="Times New Roman" w:cs="Times New Roman"/>
          <w:sz w:val="24"/>
          <w:lang w:val="en-US"/>
        </w:rPr>
        <w:fldChar w:fldCharType="separate"/>
      </w:r>
      <w:r w:rsidRPr="00A06EC1">
        <w:rPr>
          <w:rFonts w:ascii="Times New Roman" w:hAnsi="Times New Roman" w:cs="Times New Roman"/>
          <w:noProof/>
          <w:sz w:val="24"/>
          <w:lang w:val="en-US"/>
        </w:rPr>
        <w:t>Barar</w:t>
      </w:r>
      <w:r w:rsidRPr="00A06EC1">
        <w:rPr>
          <w:rFonts w:ascii="Times New Roman" w:hAnsi="Times New Roman" w:cs="Times New Roman"/>
          <w:noProof/>
          <w:sz w:val="24"/>
        </w:rPr>
        <w:t xml:space="preserve"> и др., 2011</w:t>
      </w:r>
      <w:r>
        <w:rPr>
          <w:rFonts w:ascii="Times New Roman" w:hAnsi="Times New Roman" w:cs="Times New Roman"/>
          <w:sz w:val="24"/>
          <w:lang w:val="en-US"/>
        </w:rPr>
        <w:fldChar w:fldCharType="end"/>
      </w:r>
      <w:r w:rsidRPr="00A06EC1">
        <w:rPr>
          <w:rFonts w:ascii="Times New Roman" w:hAnsi="Times New Roman" w:cs="Times New Roman"/>
          <w:sz w:val="24"/>
        </w:rPr>
        <w:t xml:space="preserve">, с </w:t>
      </w:r>
      <w:proofErr w:type="spellStart"/>
      <w:r w:rsidRPr="00A06EC1">
        <w:rPr>
          <w:rFonts w:ascii="Times New Roman" w:hAnsi="Times New Roman" w:cs="Times New Roman"/>
          <w:sz w:val="24"/>
        </w:rPr>
        <w:t>модифицикациями</w:t>
      </w:r>
      <w:proofErr w:type="spellEnd"/>
      <w:r w:rsidRPr="00A06EC1">
        <w:rPr>
          <w:rFonts w:ascii="Times New Roman" w:hAnsi="Times New Roman" w:cs="Times New Roman"/>
          <w:sz w:val="24"/>
        </w:rPr>
        <w:t>.</w:t>
      </w:r>
    </w:p>
    <w:p w14:paraId="44C4F299" w14:textId="0EBCFCF7" w:rsidR="00C51579" w:rsidRPr="00A06EC1" w:rsidRDefault="004255B2" w:rsidP="00A06EC1">
      <w:pPr>
        <w:rPr>
          <w:rFonts w:ascii="Times New Roman" w:hAnsi="Times New Roman" w:cs="Times New Roman"/>
          <w:sz w:val="24"/>
        </w:rPr>
      </w:pPr>
      <w:r w:rsidRPr="00404380">
        <w:rPr>
          <w:rFonts w:ascii="Times New Roman" w:hAnsi="Times New Roman" w:cs="Times New Roman"/>
          <w:sz w:val="24"/>
          <w:szCs w:val="24"/>
        </w:rPr>
        <w:t xml:space="preserve">К 500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крови добавляли </w:t>
      </w:r>
      <w:r w:rsidR="00030C25" w:rsidRPr="00030C25">
        <w:rPr>
          <w:rFonts w:ascii="Times New Roman" w:hAnsi="Times New Roman" w:cs="Times New Roman"/>
          <w:color w:val="000000" w:themeColor="text1"/>
          <w:sz w:val="24"/>
          <w:szCs w:val="24"/>
        </w:rPr>
        <w:t>1,4 мл</w:t>
      </w:r>
      <w:r w:rsidRPr="00030C25">
        <w:rPr>
          <w:rFonts w:ascii="Times New Roman" w:hAnsi="Times New Roman" w:cs="Times New Roman"/>
          <w:color w:val="000000" w:themeColor="text1"/>
          <w:sz w:val="24"/>
          <w:szCs w:val="24"/>
        </w:rPr>
        <w:t xml:space="preserve"> </w:t>
      </w:r>
      <w:r w:rsidR="003C7EE1">
        <w:rPr>
          <w:rFonts w:ascii="Times New Roman" w:hAnsi="Times New Roman" w:cs="Times New Roman"/>
          <w:color w:val="000000" w:themeColor="text1"/>
          <w:sz w:val="24"/>
          <w:szCs w:val="24"/>
        </w:rPr>
        <w:t>буфера «</w:t>
      </w:r>
      <w:r w:rsidRPr="00404380">
        <w:rPr>
          <w:rFonts w:ascii="Times New Roman" w:hAnsi="Times New Roman" w:cs="Times New Roman"/>
          <w:sz w:val="24"/>
          <w:szCs w:val="24"/>
        </w:rPr>
        <w:t>ТКМ</w:t>
      </w:r>
      <w:r w:rsidR="003C7EE1">
        <w:rPr>
          <w:rFonts w:ascii="Times New Roman" w:hAnsi="Times New Roman" w:cs="Times New Roman"/>
          <w:sz w:val="24"/>
          <w:szCs w:val="24"/>
        </w:rPr>
        <w:t>-2»</w:t>
      </w:r>
      <w:r w:rsidRPr="00404380">
        <w:rPr>
          <w:rFonts w:ascii="Times New Roman" w:hAnsi="Times New Roman" w:cs="Times New Roman"/>
          <w:sz w:val="24"/>
          <w:szCs w:val="24"/>
        </w:rPr>
        <w:t xml:space="preserve"> и </w:t>
      </w:r>
      <w:r w:rsidR="003C7EE1" w:rsidRPr="003C7EE1">
        <w:rPr>
          <w:rFonts w:ascii="Times New Roman" w:hAnsi="Times New Roman" w:cs="Times New Roman"/>
          <w:color w:val="000000" w:themeColor="text1"/>
          <w:sz w:val="24"/>
          <w:szCs w:val="24"/>
        </w:rPr>
        <w:t>8</w:t>
      </w:r>
      <w:r w:rsidRPr="00404380">
        <w:rPr>
          <w:rFonts w:ascii="Times New Roman" w:hAnsi="Times New Roman" w:cs="Times New Roman"/>
          <w:color w:val="FF0000"/>
          <w:sz w:val="24"/>
          <w:szCs w:val="24"/>
        </w:rPr>
        <w:t xml:space="preserve"> </w:t>
      </w:r>
      <w:proofErr w:type="spellStart"/>
      <w:r w:rsidRPr="00404380">
        <w:rPr>
          <w:rFonts w:ascii="Times New Roman" w:hAnsi="Times New Roman" w:cs="Times New Roman"/>
          <w:color w:val="000000" w:themeColor="text1"/>
          <w:sz w:val="24"/>
          <w:szCs w:val="24"/>
        </w:rPr>
        <w:t>мкл</w:t>
      </w:r>
      <w:proofErr w:type="spellEnd"/>
      <w:r w:rsidRPr="00404380">
        <w:rPr>
          <w:rFonts w:ascii="Times New Roman" w:hAnsi="Times New Roman" w:cs="Times New Roman"/>
          <w:color w:val="000000" w:themeColor="text1"/>
          <w:sz w:val="24"/>
          <w:szCs w:val="24"/>
        </w:rPr>
        <w:t xml:space="preserve"> </w:t>
      </w:r>
      <w:r w:rsidR="003C7EE1">
        <w:rPr>
          <w:rFonts w:ascii="Times New Roman" w:hAnsi="Times New Roman" w:cs="Times New Roman"/>
          <w:color w:val="000000" w:themeColor="text1"/>
          <w:sz w:val="24"/>
          <w:szCs w:val="24"/>
        </w:rPr>
        <w:t xml:space="preserve">10% </w:t>
      </w:r>
      <w:r w:rsidRPr="00404380">
        <w:rPr>
          <w:rFonts w:ascii="Times New Roman" w:hAnsi="Times New Roman" w:cs="Times New Roman"/>
          <w:sz w:val="24"/>
          <w:szCs w:val="24"/>
        </w:rPr>
        <w:t xml:space="preserve">Тритона Х-100. Смесь центрифугировали </w:t>
      </w:r>
      <w:r w:rsidR="00DA362D">
        <w:rPr>
          <w:rFonts w:ascii="Times New Roman" w:hAnsi="Times New Roman" w:cs="Times New Roman"/>
          <w:sz w:val="24"/>
          <w:szCs w:val="24"/>
        </w:rPr>
        <w:t>на</w:t>
      </w:r>
      <w:r w:rsidRPr="00404380">
        <w:rPr>
          <w:rFonts w:ascii="Times New Roman" w:hAnsi="Times New Roman" w:cs="Times New Roman"/>
          <w:sz w:val="24"/>
          <w:szCs w:val="24"/>
        </w:rPr>
        <w:t xml:space="preserve"> 8000</w:t>
      </w:r>
      <w:r w:rsidR="003C7EE1">
        <w:rPr>
          <w:rFonts w:ascii="Times New Roman" w:hAnsi="Times New Roman" w:cs="Times New Roman"/>
          <w:sz w:val="24"/>
          <w:szCs w:val="24"/>
        </w:rPr>
        <w:t xml:space="preserve"> </w:t>
      </w:r>
      <w:r w:rsidR="00A06EC1">
        <w:rPr>
          <w:rFonts w:ascii="Times New Roman" w:hAnsi="Times New Roman" w:cs="Times New Roman"/>
          <w:sz w:val="24"/>
          <w:szCs w:val="24"/>
          <w:lang w:val="en-US"/>
        </w:rPr>
        <w:t>g</w:t>
      </w:r>
      <w:r w:rsidRPr="00404380">
        <w:rPr>
          <w:rFonts w:ascii="Times New Roman" w:hAnsi="Times New Roman" w:cs="Times New Roman"/>
          <w:sz w:val="24"/>
          <w:szCs w:val="24"/>
        </w:rPr>
        <w:t xml:space="preserve"> </w:t>
      </w:r>
      <w:r w:rsidR="00714488" w:rsidRPr="00404380">
        <w:rPr>
          <w:rFonts w:ascii="Times New Roman" w:hAnsi="Times New Roman" w:cs="Times New Roman"/>
          <w:sz w:val="24"/>
          <w:szCs w:val="24"/>
        </w:rPr>
        <w:t xml:space="preserve">3 мин </w:t>
      </w:r>
      <w:r w:rsidRPr="00404380">
        <w:rPr>
          <w:rFonts w:ascii="Times New Roman" w:hAnsi="Times New Roman" w:cs="Times New Roman"/>
          <w:sz w:val="24"/>
          <w:szCs w:val="24"/>
        </w:rPr>
        <w:t>при комнатной температуре</w:t>
      </w:r>
      <w:r w:rsidR="003C7EE1">
        <w:rPr>
          <w:rFonts w:ascii="Times New Roman" w:hAnsi="Times New Roman" w:cs="Times New Roman"/>
          <w:sz w:val="24"/>
          <w:szCs w:val="24"/>
        </w:rPr>
        <w:t xml:space="preserve">, </w:t>
      </w:r>
      <w:proofErr w:type="spellStart"/>
      <w:r w:rsidR="003C7EE1">
        <w:rPr>
          <w:rFonts w:ascii="Times New Roman" w:hAnsi="Times New Roman" w:cs="Times New Roman"/>
          <w:sz w:val="24"/>
          <w:szCs w:val="24"/>
        </w:rPr>
        <w:t>супернатант</w:t>
      </w:r>
      <w:proofErr w:type="spellEnd"/>
      <w:r w:rsidR="003C7EE1">
        <w:rPr>
          <w:rFonts w:ascii="Times New Roman" w:hAnsi="Times New Roman" w:cs="Times New Roman"/>
          <w:sz w:val="24"/>
          <w:szCs w:val="24"/>
        </w:rPr>
        <w:t xml:space="preserve"> удаляли переворачиваем</w:t>
      </w:r>
      <w:r w:rsidRPr="00404380">
        <w:rPr>
          <w:rFonts w:ascii="Times New Roman" w:hAnsi="Times New Roman" w:cs="Times New Roman"/>
          <w:sz w:val="24"/>
          <w:szCs w:val="24"/>
        </w:rPr>
        <w:t xml:space="preserve">. Процедуру повторяли 3 раза до появления светлого осадка. К осадку добавляли </w:t>
      </w:r>
      <w:r w:rsidR="00A20937" w:rsidRPr="00404380">
        <w:rPr>
          <w:rFonts w:ascii="Times New Roman" w:hAnsi="Times New Roman" w:cs="Times New Roman"/>
          <w:sz w:val="24"/>
          <w:szCs w:val="24"/>
        </w:rPr>
        <w:t xml:space="preserve">500 </w:t>
      </w:r>
      <w:proofErr w:type="spellStart"/>
      <w:r w:rsidR="00A20937" w:rsidRPr="00404380">
        <w:rPr>
          <w:rFonts w:ascii="Times New Roman" w:hAnsi="Times New Roman" w:cs="Times New Roman"/>
          <w:sz w:val="24"/>
          <w:szCs w:val="24"/>
        </w:rPr>
        <w:t>мкл</w:t>
      </w:r>
      <w:proofErr w:type="spellEnd"/>
      <w:r w:rsidR="00A20937" w:rsidRPr="00404380">
        <w:rPr>
          <w:rFonts w:ascii="Times New Roman" w:hAnsi="Times New Roman" w:cs="Times New Roman"/>
          <w:sz w:val="24"/>
          <w:szCs w:val="24"/>
        </w:rPr>
        <w:t xml:space="preserve"> </w:t>
      </w:r>
      <w:r w:rsidRPr="00404380">
        <w:rPr>
          <w:rFonts w:ascii="Times New Roman" w:hAnsi="Times New Roman" w:cs="Times New Roman"/>
          <w:sz w:val="24"/>
          <w:szCs w:val="24"/>
        </w:rPr>
        <w:t>СТАВ</w:t>
      </w:r>
      <w:r w:rsidR="00264940">
        <w:rPr>
          <w:rFonts w:ascii="Times New Roman" w:hAnsi="Times New Roman" w:cs="Times New Roman"/>
          <w:sz w:val="24"/>
          <w:szCs w:val="24"/>
        </w:rPr>
        <w:t xml:space="preserve"> буфера</w:t>
      </w:r>
      <w:r w:rsidRPr="00404380">
        <w:rPr>
          <w:rFonts w:ascii="Times New Roman" w:hAnsi="Times New Roman" w:cs="Times New Roman"/>
          <w:sz w:val="24"/>
          <w:szCs w:val="24"/>
        </w:rPr>
        <w:t xml:space="preserve"> и хорошо </w:t>
      </w:r>
      <w:proofErr w:type="spellStart"/>
      <w:r w:rsidR="00714488">
        <w:rPr>
          <w:rFonts w:ascii="Times New Roman" w:hAnsi="Times New Roman" w:cs="Times New Roman"/>
          <w:sz w:val="24"/>
          <w:szCs w:val="24"/>
        </w:rPr>
        <w:t>ре</w:t>
      </w:r>
      <w:r w:rsidRPr="00404380">
        <w:rPr>
          <w:rFonts w:ascii="Times New Roman" w:hAnsi="Times New Roman" w:cs="Times New Roman"/>
          <w:sz w:val="24"/>
          <w:szCs w:val="24"/>
        </w:rPr>
        <w:t>суспендир</w:t>
      </w:r>
      <w:r w:rsidR="00A20937" w:rsidRPr="00404380">
        <w:rPr>
          <w:rFonts w:ascii="Times New Roman" w:hAnsi="Times New Roman" w:cs="Times New Roman"/>
          <w:sz w:val="24"/>
          <w:szCs w:val="24"/>
        </w:rPr>
        <w:t>овали</w:t>
      </w:r>
      <w:proofErr w:type="spellEnd"/>
      <w:r w:rsidRPr="00404380">
        <w:rPr>
          <w:rFonts w:ascii="Times New Roman" w:hAnsi="Times New Roman" w:cs="Times New Roman"/>
          <w:sz w:val="24"/>
          <w:szCs w:val="24"/>
        </w:rPr>
        <w:t xml:space="preserve"> осадок в буфере. Прогрева</w:t>
      </w:r>
      <w:r w:rsidR="00A20937" w:rsidRPr="00404380">
        <w:rPr>
          <w:rFonts w:ascii="Times New Roman" w:hAnsi="Times New Roman" w:cs="Times New Roman"/>
          <w:sz w:val="24"/>
          <w:szCs w:val="24"/>
        </w:rPr>
        <w:t>ли</w:t>
      </w:r>
      <w:r w:rsidRPr="00404380">
        <w:rPr>
          <w:rFonts w:ascii="Times New Roman" w:hAnsi="Times New Roman" w:cs="Times New Roman"/>
          <w:sz w:val="24"/>
          <w:szCs w:val="24"/>
        </w:rPr>
        <w:t xml:space="preserve"> с</w:t>
      </w:r>
      <w:r w:rsidR="00A20937" w:rsidRPr="00404380">
        <w:rPr>
          <w:rFonts w:ascii="Times New Roman" w:hAnsi="Times New Roman" w:cs="Times New Roman"/>
          <w:sz w:val="24"/>
          <w:szCs w:val="24"/>
        </w:rPr>
        <w:t>месь</w:t>
      </w:r>
      <w:r w:rsidRPr="00404380">
        <w:rPr>
          <w:rFonts w:ascii="Times New Roman" w:hAnsi="Times New Roman" w:cs="Times New Roman"/>
          <w:sz w:val="24"/>
          <w:szCs w:val="24"/>
        </w:rPr>
        <w:t xml:space="preserve"> на 65</w:t>
      </w:r>
      <w:bookmarkStart w:id="26" w:name="_Hlk8734988"/>
      <w:r w:rsidRPr="00404380">
        <w:rPr>
          <w:rFonts w:ascii="Times New Roman" w:hAnsi="Times New Roman" w:cs="Times New Roman"/>
          <w:sz w:val="24"/>
          <w:szCs w:val="24"/>
        </w:rPr>
        <w:t>°С</w:t>
      </w:r>
      <w:bookmarkEnd w:id="26"/>
      <w:r w:rsidRPr="00404380">
        <w:rPr>
          <w:rFonts w:ascii="Times New Roman" w:hAnsi="Times New Roman" w:cs="Times New Roman"/>
          <w:sz w:val="24"/>
          <w:szCs w:val="24"/>
        </w:rPr>
        <w:t xml:space="preserve"> 30 мин. </w:t>
      </w:r>
      <w:r w:rsidR="00A20937" w:rsidRPr="00404380">
        <w:rPr>
          <w:rFonts w:ascii="Times New Roman" w:hAnsi="Times New Roman" w:cs="Times New Roman"/>
          <w:sz w:val="24"/>
          <w:szCs w:val="24"/>
        </w:rPr>
        <w:t>Центрифугировали</w:t>
      </w:r>
      <w:r w:rsidRPr="00404380">
        <w:rPr>
          <w:rFonts w:ascii="Times New Roman" w:hAnsi="Times New Roman" w:cs="Times New Roman"/>
          <w:sz w:val="24"/>
          <w:szCs w:val="24"/>
        </w:rPr>
        <w:t xml:space="preserve"> </w:t>
      </w:r>
      <w:r w:rsidR="00A20937" w:rsidRPr="00404380">
        <w:rPr>
          <w:rFonts w:ascii="Times New Roman" w:hAnsi="Times New Roman" w:cs="Times New Roman"/>
          <w:sz w:val="24"/>
          <w:szCs w:val="24"/>
        </w:rPr>
        <w:t xml:space="preserve">10 мин </w:t>
      </w:r>
      <w:r w:rsidR="00DA362D">
        <w:rPr>
          <w:rFonts w:ascii="Times New Roman" w:hAnsi="Times New Roman" w:cs="Times New Roman"/>
          <w:sz w:val="24"/>
          <w:szCs w:val="24"/>
        </w:rPr>
        <w:t>на</w:t>
      </w:r>
      <w:r w:rsidR="00A20937" w:rsidRPr="00404380">
        <w:rPr>
          <w:rFonts w:ascii="Times New Roman" w:hAnsi="Times New Roman" w:cs="Times New Roman"/>
          <w:sz w:val="24"/>
          <w:szCs w:val="24"/>
        </w:rPr>
        <w:t xml:space="preserve"> 1</w:t>
      </w:r>
      <w:r w:rsidR="00A06EC1" w:rsidRPr="008D2A6C">
        <w:rPr>
          <w:rFonts w:ascii="Times New Roman" w:hAnsi="Times New Roman" w:cs="Times New Roman"/>
          <w:sz w:val="24"/>
          <w:szCs w:val="24"/>
        </w:rPr>
        <w:t>21</w:t>
      </w:r>
      <w:r w:rsidRPr="00404380">
        <w:rPr>
          <w:rFonts w:ascii="Times New Roman" w:hAnsi="Times New Roman" w:cs="Times New Roman"/>
          <w:sz w:val="24"/>
          <w:szCs w:val="24"/>
        </w:rPr>
        <w:t>00</w:t>
      </w:r>
      <w:r w:rsidR="00264940">
        <w:rPr>
          <w:rFonts w:ascii="Times New Roman" w:hAnsi="Times New Roman" w:cs="Times New Roman"/>
          <w:sz w:val="24"/>
          <w:szCs w:val="24"/>
        </w:rPr>
        <w:t xml:space="preserve"> </w:t>
      </w:r>
      <w:r w:rsidR="00A06EC1">
        <w:rPr>
          <w:rFonts w:ascii="Times New Roman" w:hAnsi="Times New Roman" w:cs="Times New Roman"/>
          <w:sz w:val="24"/>
          <w:szCs w:val="24"/>
          <w:lang w:val="en-US"/>
        </w:rPr>
        <w:t>g</w:t>
      </w:r>
      <w:r w:rsidRPr="00404380">
        <w:rPr>
          <w:rFonts w:ascii="Times New Roman" w:hAnsi="Times New Roman" w:cs="Times New Roman"/>
          <w:sz w:val="24"/>
          <w:szCs w:val="24"/>
        </w:rPr>
        <w:t xml:space="preserve"> до </w:t>
      </w:r>
      <w:r w:rsidR="00A20937" w:rsidRPr="00404380">
        <w:rPr>
          <w:rFonts w:ascii="Times New Roman" w:hAnsi="Times New Roman" w:cs="Times New Roman"/>
          <w:sz w:val="24"/>
          <w:szCs w:val="24"/>
        </w:rPr>
        <w:t xml:space="preserve">появления </w:t>
      </w:r>
      <w:r w:rsidRPr="00404380">
        <w:rPr>
          <w:rFonts w:ascii="Times New Roman" w:hAnsi="Times New Roman" w:cs="Times New Roman"/>
          <w:sz w:val="24"/>
          <w:szCs w:val="24"/>
        </w:rPr>
        <w:t xml:space="preserve">прозрачного </w:t>
      </w:r>
      <w:proofErr w:type="spellStart"/>
      <w:r w:rsidRPr="00404380">
        <w:rPr>
          <w:rFonts w:ascii="Times New Roman" w:hAnsi="Times New Roman" w:cs="Times New Roman"/>
          <w:sz w:val="24"/>
          <w:szCs w:val="24"/>
        </w:rPr>
        <w:t>супернатанта</w:t>
      </w:r>
      <w:proofErr w:type="spellEnd"/>
      <w:r w:rsidR="00A20937" w:rsidRPr="00404380">
        <w:rPr>
          <w:rFonts w:ascii="Times New Roman" w:hAnsi="Times New Roman" w:cs="Times New Roman"/>
          <w:sz w:val="24"/>
          <w:szCs w:val="24"/>
        </w:rPr>
        <w:t xml:space="preserve">. Отбирали </w:t>
      </w:r>
      <w:proofErr w:type="spellStart"/>
      <w:r w:rsidR="00A20937" w:rsidRPr="00404380">
        <w:rPr>
          <w:rFonts w:ascii="Times New Roman" w:hAnsi="Times New Roman" w:cs="Times New Roman"/>
          <w:sz w:val="24"/>
          <w:szCs w:val="24"/>
        </w:rPr>
        <w:t>надосадочную</w:t>
      </w:r>
      <w:proofErr w:type="spellEnd"/>
      <w:r w:rsidR="00A20937" w:rsidRPr="00404380">
        <w:rPr>
          <w:rFonts w:ascii="Times New Roman" w:hAnsi="Times New Roman" w:cs="Times New Roman"/>
          <w:sz w:val="24"/>
          <w:szCs w:val="24"/>
        </w:rPr>
        <w:t xml:space="preserve"> жидкость и добавляли равный объем хлороформа. Смесь перемешивали на качалке 10 мин при комнатной температуре. Центрифугировали 10 мин </w:t>
      </w:r>
      <w:r w:rsidR="00DA362D">
        <w:rPr>
          <w:rFonts w:ascii="Times New Roman" w:hAnsi="Times New Roman" w:cs="Times New Roman"/>
          <w:sz w:val="24"/>
          <w:szCs w:val="24"/>
        </w:rPr>
        <w:t>на</w:t>
      </w:r>
      <w:r w:rsidR="00A20937" w:rsidRPr="00404380">
        <w:rPr>
          <w:rFonts w:ascii="Times New Roman" w:hAnsi="Times New Roman" w:cs="Times New Roman"/>
          <w:sz w:val="24"/>
          <w:szCs w:val="24"/>
        </w:rPr>
        <w:t xml:space="preserve"> 1</w:t>
      </w:r>
      <w:r w:rsidR="00A06EC1" w:rsidRPr="00A06EC1">
        <w:rPr>
          <w:rFonts w:ascii="Times New Roman" w:hAnsi="Times New Roman" w:cs="Times New Roman"/>
          <w:sz w:val="24"/>
          <w:szCs w:val="24"/>
        </w:rPr>
        <w:t>21</w:t>
      </w:r>
      <w:r w:rsidR="00A20937" w:rsidRPr="00404380">
        <w:rPr>
          <w:rFonts w:ascii="Times New Roman" w:hAnsi="Times New Roman" w:cs="Times New Roman"/>
          <w:sz w:val="24"/>
          <w:szCs w:val="24"/>
        </w:rPr>
        <w:t>00</w:t>
      </w:r>
      <w:r w:rsidR="00264940">
        <w:rPr>
          <w:rFonts w:ascii="Times New Roman" w:hAnsi="Times New Roman" w:cs="Times New Roman"/>
          <w:sz w:val="24"/>
          <w:szCs w:val="24"/>
        </w:rPr>
        <w:t xml:space="preserve"> </w:t>
      </w:r>
      <w:r w:rsidR="00A06EC1">
        <w:rPr>
          <w:rFonts w:ascii="Times New Roman" w:hAnsi="Times New Roman" w:cs="Times New Roman"/>
          <w:sz w:val="24"/>
          <w:szCs w:val="24"/>
          <w:lang w:val="en-US"/>
        </w:rPr>
        <w:t>g</w:t>
      </w:r>
      <w:r w:rsidR="00A20937" w:rsidRPr="00404380">
        <w:rPr>
          <w:rFonts w:ascii="Times New Roman" w:hAnsi="Times New Roman" w:cs="Times New Roman"/>
          <w:sz w:val="24"/>
          <w:szCs w:val="24"/>
        </w:rPr>
        <w:t xml:space="preserve"> до появления прозрачной верхней фазы. Отбирали верхнюю водную фазу и добавляли к ней 0.8 объема </w:t>
      </w:r>
      <w:r w:rsidR="00A06EC1">
        <w:rPr>
          <w:rFonts w:ascii="Times New Roman" w:hAnsi="Times New Roman" w:cs="Times New Roman"/>
          <w:sz w:val="24"/>
          <w:szCs w:val="24"/>
        </w:rPr>
        <w:t>охлажденного</w:t>
      </w:r>
      <w:r w:rsidR="00264940">
        <w:rPr>
          <w:rFonts w:ascii="Times New Roman" w:hAnsi="Times New Roman" w:cs="Times New Roman"/>
          <w:sz w:val="24"/>
          <w:szCs w:val="24"/>
        </w:rPr>
        <w:t xml:space="preserve"> (-20</w:t>
      </w:r>
      <w:r w:rsidR="00264940" w:rsidRPr="00264940">
        <w:rPr>
          <w:rFonts w:ascii="Times New Roman" w:hAnsi="Times New Roman" w:cs="Times New Roman"/>
          <w:sz w:val="24"/>
          <w:szCs w:val="24"/>
        </w:rPr>
        <w:t>°С</w:t>
      </w:r>
      <w:r w:rsidR="00264940">
        <w:rPr>
          <w:rFonts w:ascii="Times New Roman" w:hAnsi="Times New Roman" w:cs="Times New Roman"/>
          <w:sz w:val="24"/>
          <w:szCs w:val="24"/>
        </w:rPr>
        <w:t>)</w:t>
      </w:r>
      <w:r w:rsidR="00264940" w:rsidRPr="00264940">
        <w:rPr>
          <w:rFonts w:ascii="Times New Roman" w:hAnsi="Times New Roman" w:cs="Times New Roman"/>
          <w:sz w:val="24"/>
          <w:szCs w:val="24"/>
        </w:rPr>
        <w:t xml:space="preserve"> </w:t>
      </w:r>
      <w:proofErr w:type="spellStart"/>
      <w:r w:rsidR="00A20937" w:rsidRPr="00404380">
        <w:rPr>
          <w:rFonts w:ascii="Times New Roman" w:hAnsi="Times New Roman" w:cs="Times New Roman"/>
          <w:sz w:val="24"/>
          <w:szCs w:val="24"/>
        </w:rPr>
        <w:t>изопропанола</w:t>
      </w:r>
      <w:proofErr w:type="spellEnd"/>
      <w:r w:rsidR="00A20937" w:rsidRPr="00404380">
        <w:rPr>
          <w:rFonts w:ascii="Times New Roman" w:hAnsi="Times New Roman" w:cs="Times New Roman"/>
          <w:sz w:val="24"/>
          <w:szCs w:val="24"/>
        </w:rPr>
        <w:t xml:space="preserve">. Центрифугировали 10 мин </w:t>
      </w:r>
      <w:r w:rsidR="00DA362D">
        <w:rPr>
          <w:rFonts w:ascii="Times New Roman" w:hAnsi="Times New Roman" w:cs="Times New Roman"/>
          <w:sz w:val="24"/>
          <w:szCs w:val="24"/>
        </w:rPr>
        <w:t>на</w:t>
      </w:r>
      <w:r w:rsidR="00A20937" w:rsidRPr="00404380">
        <w:rPr>
          <w:rFonts w:ascii="Times New Roman" w:hAnsi="Times New Roman" w:cs="Times New Roman"/>
          <w:sz w:val="24"/>
          <w:szCs w:val="24"/>
        </w:rPr>
        <w:t xml:space="preserve"> 1</w:t>
      </w:r>
      <w:r w:rsidR="00A06EC1">
        <w:rPr>
          <w:rFonts w:ascii="Times New Roman" w:hAnsi="Times New Roman" w:cs="Times New Roman"/>
          <w:sz w:val="24"/>
          <w:szCs w:val="24"/>
        </w:rPr>
        <w:t>21</w:t>
      </w:r>
      <w:r w:rsidR="00A20937" w:rsidRPr="00404380">
        <w:rPr>
          <w:rFonts w:ascii="Times New Roman" w:hAnsi="Times New Roman" w:cs="Times New Roman"/>
          <w:sz w:val="24"/>
          <w:szCs w:val="24"/>
        </w:rPr>
        <w:t>00</w:t>
      </w:r>
      <w:r w:rsidR="00264940">
        <w:rPr>
          <w:rFonts w:ascii="Times New Roman" w:hAnsi="Times New Roman" w:cs="Times New Roman"/>
          <w:sz w:val="24"/>
          <w:szCs w:val="24"/>
        </w:rPr>
        <w:t xml:space="preserve"> </w:t>
      </w:r>
      <w:r w:rsidR="00A06EC1">
        <w:rPr>
          <w:rFonts w:ascii="Times New Roman" w:hAnsi="Times New Roman" w:cs="Times New Roman"/>
          <w:sz w:val="24"/>
          <w:szCs w:val="24"/>
          <w:lang w:val="en-US"/>
        </w:rPr>
        <w:t>g</w:t>
      </w:r>
      <w:r w:rsidR="00264940">
        <w:rPr>
          <w:rFonts w:ascii="Times New Roman" w:hAnsi="Times New Roman" w:cs="Times New Roman"/>
          <w:sz w:val="24"/>
          <w:szCs w:val="24"/>
        </w:rPr>
        <w:t xml:space="preserve">, </w:t>
      </w:r>
      <w:proofErr w:type="spellStart"/>
      <w:r w:rsidR="00264940">
        <w:rPr>
          <w:rFonts w:ascii="Times New Roman" w:hAnsi="Times New Roman" w:cs="Times New Roman"/>
          <w:sz w:val="24"/>
          <w:szCs w:val="24"/>
        </w:rPr>
        <w:t>супернатант</w:t>
      </w:r>
      <w:proofErr w:type="spellEnd"/>
      <w:r w:rsidR="00264940">
        <w:rPr>
          <w:rFonts w:ascii="Times New Roman" w:hAnsi="Times New Roman" w:cs="Times New Roman"/>
          <w:sz w:val="24"/>
          <w:szCs w:val="24"/>
        </w:rPr>
        <w:t xml:space="preserve"> аккуратно удаляли </w:t>
      </w:r>
      <w:r w:rsidR="00097809">
        <w:rPr>
          <w:rFonts w:ascii="Times New Roman" w:hAnsi="Times New Roman" w:cs="Times New Roman"/>
          <w:sz w:val="24"/>
          <w:szCs w:val="24"/>
        </w:rPr>
        <w:t>дозатором</w:t>
      </w:r>
      <w:r w:rsidR="00A20937" w:rsidRPr="00404380">
        <w:rPr>
          <w:rFonts w:ascii="Times New Roman" w:hAnsi="Times New Roman" w:cs="Times New Roman"/>
          <w:sz w:val="24"/>
          <w:szCs w:val="24"/>
        </w:rPr>
        <w:t>. К полученному осадку добавл</w:t>
      </w:r>
      <w:r w:rsidR="006B01A5" w:rsidRPr="00404380">
        <w:rPr>
          <w:rFonts w:ascii="Times New Roman" w:hAnsi="Times New Roman" w:cs="Times New Roman"/>
          <w:sz w:val="24"/>
          <w:szCs w:val="24"/>
        </w:rPr>
        <w:t xml:space="preserve">яли 1 мл 70% этанола и центрифугировали </w:t>
      </w:r>
      <w:r w:rsidR="00DA362D">
        <w:rPr>
          <w:rFonts w:ascii="Times New Roman" w:hAnsi="Times New Roman" w:cs="Times New Roman"/>
          <w:sz w:val="24"/>
          <w:szCs w:val="24"/>
        </w:rPr>
        <w:t>на</w:t>
      </w:r>
      <w:r w:rsidR="006B01A5" w:rsidRPr="00404380">
        <w:rPr>
          <w:rFonts w:ascii="Times New Roman" w:hAnsi="Times New Roman" w:cs="Times New Roman"/>
          <w:sz w:val="24"/>
          <w:szCs w:val="24"/>
        </w:rPr>
        <w:t xml:space="preserve"> 1</w:t>
      </w:r>
      <w:r w:rsidR="00A06EC1" w:rsidRPr="00A06EC1">
        <w:rPr>
          <w:rFonts w:ascii="Times New Roman" w:hAnsi="Times New Roman" w:cs="Times New Roman"/>
          <w:sz w:val="24"/>
          <w:szCs w:val="24"/>
        </w:rPr>
        <w:t>21</w:t>
      </w:r>
      <w:r w:rsidR="006B01A5" w:rsidRPr="00404380">
        <w:rPr>
          <w:rFonts w:ascii="Times New Roman" w:hAnsi="Times New Roman" w:cs="Times New Roman"/>
          <w:sz w:val="24"/>
          <w:szCs w:val="24"/>
        </w:rPr>
        <w:t>00</w:t>
      </w:r>
      <w:r w:rsidR="00097809">
        <w:rPr>
          <w:rFonts w:ascii="Times New Roman" w:hAnsi="Times New Roman" w:cs="Times New Roman"/>
          <w:sz w:val="24"/>
          <w:szCs w:val="24"/>
        </w:rPr>
        <w:t xml:space="preserve"> </w:t>
      </w:r>
      <w:r w:rsidR="00A06EC1">
        <w:rPr>
          <w:rFonts w:ascii="Times New Roman" w:hAnsi="Times New Roman" w:cs="Times New Roman"/>
          <w:sz w:val="24"/>
          <w:szCs w:val="24"/>
          <w:lang w:val="en-US"/>
        </w:rPr>
        <w:t>g</w:t>
      </w:r>
      <w:r w:rsidR="00DA362D">
        <w:rPr>
          <w:rFonts w:ascii="Times New Roman" w:hAnsi="Times New Roman" w:cs="Times New Roman"/>
          <w:sz w:val="24"/>
          <w:szCs w:val="24"/>
        </w:rPr>
        <w:t xml:space="preserve"> </w:t>
      </w:r>
      <w:r w:rsidR="00DA362D">
        <w:rPr>
          <w:rFonts w:ascii="Times New Roman" w:hAnsi="Times New Roman" w:cs="Times New Roman"/>
          <w:color w:val="000000" w:themeColor="text1"/>
          <w:sz w:val="24"/>
          <w:szCs w:val="24"/>
        </w:rPr>
        <w:t>5</w:t>
      </w:r>
      <w:r w:rsidR="00DA362D" w:rsidRPr="00404380">
        <w:rPr>
          <w:rFonts w:ascii="Times New Roman" w:hAnsi="Times New Roman" w:cs="Times New Roman"/>
          <w:sz w:val="24"/>
          <w:szCs w:val="24"/>
        </w:rPr>
        <w:t xml:space="preserve"> мин</w:t>
      </w:r>
      <w:r w:rsidR="00097809">
        <w:rPr>
          <w:rFonts w:ascii="Times New Roman" w:hAnsi="Times New Roman" w:cs="Times New Roman"/>
          <w:sz w:val="24"/>
          <w:szCs w:val="24"/>
        </w:rPr>
        <w:t>, спирт отбирали дозатором</w:t>
      </w:r>
      <w:r w:rsidR="006B01A5" w:rsidRPr="00404380">
        <w:rPr>
          <w:rFonts w:ascii="Times New Roman" w:hAnsi="Times New Roman" w:cs="Times New Roman"/>
          <w:sz w:val="24"/>
          <w:szCs w:val="24"/>
        </w:rPr>
        <w:t xml:space="preserve">. </w:t>
      </w:r>
      <w:r w:rsidR="00097809">
        <w:rPr>
          <w:rFonts w:ascii="Times New Roman" w:hAnsi="Times New Roman" w:cs="Times New Roman"/>
          <w:sz w:val="24"/>
          <w:szCs w:val="24"/>
        </w:rPr>
        <w:t>Отмывку в этаноле</w:t>
      </w:r>
      <w:r w:rsidR="006B01A5" w:rsidRPr="00404380">
        <w:rPr>
          <w:rFonts w:ascii="Times New Roman" w:hAnsi="Times New Roman" w:cs="Times New Roman"/>
          <w:sz w:val="24"/>
          <w:szCs w:val="24"/>
        </w:rPr>
        <w:t xml:space="preserve"> повторяли 3 раза. </w:t>
      </w:r>
      <w:r w:rsidR="00DA362D">
        <w:rPr>
          <w:rFonts w:ascii="Times New Roman" w:hAnsi="Times New Roman" w:cs="Times New Roman"/>
          <w:sz w:val="24"/>
          <w:szCs w:val="24"/>
        </w:rPr>
        <w:t>После отмывки о</w:t>
      </w:r>
      <w:r w:rsidR="006B01A5" w:rsidRPr="00404380">
        <w:rPr>
          <w:rFonts w:ascii="Times New Roman" w:hAnsi="Times New Roman" w:cs="Times New Roman"/>
          <w:sz w:val="24"/>
          <w:szCs w:val="24"/>
        </w:rPr>
        <w:t xml:space="preserve">садок высушивали в вакуумной центрифуге </w:t>
      </w:r>
      <w:r w:rsidR="005C0A12">
        <w:rPr>
          <w:rFonts w:ascii="Times New Roman" w:hAnsi="Times New Roman" w:cs="Times New Roman"/>
          <w:sz w:val="24"/>
          <w:szCs w:val="24"/>
        </w:rPr>
        <w:t>(</w:t>
      </w:r>
      <w:proofErr w:type="spellStart"/>
      <w:r w:rsidR="005C0A12" w:rsidRPr="005C0A12">
        <w:rPr>
          <w:rFonts w:ascii="Times New Roman" w:hAnsi="Times New Roman" w:cs="Times New Roman"/>
          <w:sz w:val="24"/>
          <w:szCs w:val="24"/>
        </w:rPr>
        <w:t>Labconco</w:t>
      </w:r>
      <w:proofErr w:type="spellEnd"/>
      <w:r w:rsidR="005C0A12">
        <w:rPr>
          <w:rFonts w:ascii="Times New Roman" w:hAnsi="Times New Roman" w:cs="Times New Roman"/>
          <w:sz w:val="24"/>
          <w:szCs w:val="24"/>
        </w:rPr>
        <w:t xml:space="preserve">, США) </w:t>
      </w:r>
      <w:r w:rsidR="006B01A5" w:rsidRPr="00404380">
        <w:rPr>
          <w:rFonts w:ascii="Times New Roman" w:hAnsi="Times New Roman" w:cs="Times New Roman"/>
          <w:sz w:val="24"/>
          <w:szCs w:val="24"/>
        </w:rPr>
        <w:t xml:space="preserve">и разбавляли в 50 </w:t>
      </w:r>
      <w:proofErr w:type="spellStart"/>
      <w:r w:rsidR="006B01A5" w:rsidRPr="00404380">
        <w:rPr>
          <w:rFonts w:ascii="Times New Roman" w:hAnsi="Times New Roman" w:cs="Times New Roman"/>
          <w:sz w:val="24"/>
          <w:szCs w:val="24"/>
        </w:rPr>
        <w:t>мкл</w:t>
      </w:r>
      <w:proofErr w:type="spellEnd"/>
      <w:r w:rsidR="006B01A5" w:rsidRPr="00404380">
        <w:rPr>
          <w:rFonts w:ascii="Times New Roman" w:hAnsi="Times New Roman" w:cs="Times New Roman"/>
          <w:sz w:val="24"/>
          <w:szCs w:val="24"/>
        </w:rPr>
        <w:t xml:space="preserve"> </w:t>
      </w:r>
      <w:r w:rsidR="00097809">
        <w:rPr>
          <w:rFonts w:ascii="Times New Roman" w:hAnsi="Times New Roman" w:cs="Times New Roman"/>
          <w:sz w:val="24"/>
          <w:szCs w:val="24"/>
        </w:rPr>
        <w:t>воды (</w:t>
      </w:r>
      <w:r w:rsidR="00321F39">
        <w:rPr>
          <w:rFonts w:ascii="Times New Roman" w:hAnsi="Times New Roman" w:cs="Times New Roman"/>
          <w:sz w:val="24"/>
          <w:szCs w:val="24"/>
          <w:lang w:val="en-US"/>
        </w:rPr>
        <w:t>milli</w:t>
      </w:r>
      <w:r w:rsidR="00321F39" w:rsidRPr="00321F39">
        <w:rPr>
          <w:rFonts w:ascii="Times New Roman" w:hAnsi="Times New Roman" w:cs="Times New Roman"/>
          <w:sz w:val="24"/>
          <w:szCs w:val="24"/>
        </w:rPr>
        <w:t>-</w:t>
      </w:r>
      <w:r w:rsidR="00321F39">
        <w:rPr>
          <w:rFonts w:ascii="Times New Roman" w:hAnsi="Times New Roman" w:cs="Times New Roman"/>
          <w:sz w:val="24"/>
          <w:szCs w:val="24"/>
          <w:lang w:val="en-US"/>
        </w:rPr>
        <w:t>Q</w:t>
      </w:r>
      <w:r w:rsidR="00321F39" w:rsidRPr="00321F39">
        <w:rPr>
          <w:rFonts w:ascii="Times New Roman" w:hAnsi="Times New Roman" w:cs="Times New Roman"/>
          <w:sz w:val="24"/>
          <w:szCs w:val="24"/>
        </w:rPr>
        <w:t xml:space="preserve"> </w:t>
      </w:r>
      <w:r w:rsidR="006B01A5" w:rsidRPr="00404380">
        <w:rPr>
          <w:rFonts w:ascii="Times New Roman" w:hAnsi="Times New Roman" w:cs="Times New Roman"/>
          <w:sz w:val="24"/>
          <w:szCs w:val="24"/>
          <w:lang w:val="en-US"/>
        </w:rPr>
        <w:t>H</w:t>
      </w:r>
      <w:r w:rsidR="006B01A5" w:rsidRPr="00404380">
        <w:rPr>
          <w:rFonts w:ascii="Times New Roman" w:hAnsi="Times New Roman" w:cs="Times New Roman"/>
          <w:sz w:val="24"/>
          <w:szCs w:val="24"/>
          <w:vertAlign w:val="subscript"/>
        </w:rPr>
        <w:t>2</w:t>
      </w:r>
      <w:r w:rsidR="006B01A5" w:rsidRPr="00404380">
        <w:rPr>
          <w:rFonts w:ascii="Times New Roman" w:hAnsi="Times New Roman" w:cs="Times New Roman"/>
          <w:sz w:val="24"/>
          <w:szCs w:val="24"/>
          <w:lang w:val="en-US"/>
        </w:rPr>
        <w:t>O</w:t>
      </w:r>
      <w:r w:rsidR="00097809">
        <w:rPr>
          <w:rFonts w:ascii="Times New Roman" w:hAnsi="Times New Roman" w:cs="Times New Roman"/>
          <w:sz w:val="24"/>
          <w:szCs w:val="24"/>
        </w:rPr>
        <w:t>)</w:t>
      </w:r>
      <w:r w:rsidR="006B01A5" w:rsidRPr="00404380">
        <w:rPr>
          <w:rFonts w:ascii="Times New Roman" w:hAnsi="Times New Roman" w:cs="Times New Roman"/>
          <w:sz w:val="24"/>
          <w:szCs w:val="24"/>
        </w:rPr>
        <w:t>.</w:t>
      </w:r>
      <w:r w:rsidR="00097809" w:rsidRPr="00097809">
        <w:t xml:space="preserve"> </w:t>
      </w:r>
      <w:r w:rsidR="00097809" w:rsidRPr="00097809">
        <w:rPr>
          <w:rFonts w:ascii="Times New Roman" w:hAnsi="Times New Roman" w:cs="Times New Roman"/>
          <w:sz w:val="24"/>
          <w:szCs w:val="24"/>
        </w:rPr>
        <w:t>Растворенную в воде ДНК хранили при +4°С.</w:t>
      </w:r>
    </w:p>
    <w:p w14:paraId="2F011D20" w14:textId="005EA883" w:rsidR="003C7EE1" w:rsidRDefault="003C7EE1"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«ТКМ-2» буфер:  </w:t>
      </w:r>
      <w:r w:rsidRPr="003C7EE1">
        <w:rPr>
          <w:rFonts w:ascii="Times New Roman" w:hAnsi="Times New Roman" w:cs="Times New Roman"/>
          <w:sz w:val="24"/>
          <w:szCs w:val="24"/>
        </w:rPr>
        <w:t xml:space="preserve">10 </w:t>
      </w:r>
      <w:proofErr w:type="spellStart"/>
      <w:r w:rsidRPr="003C7EE1">
        <w:rPr>
          <w:rFonts w:ascii="Times New Roman" w:hAnsi="Times New Roman" w:cs="Times New Roman"/>
          <w:sz w:val="24"/>
          <w:szCs w:val="24"/>
        </w:rPr>
        <w:t>мМ</w:t>
      </w:r>
      <w:proofErr w:type="spellEnd"/>
      <w:r w:rsidRPr="003C7EE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C7EE1">
        <w:rPr>
          <w:rFonts w:ascii="Times New Roman" w:hAnsi="Times New Roman" w:cs="Times New Roman"/>
          <w:sz w:val="24"/>
          <w:szCs w:val="24"/>
        </w:rPr>
        <w:t>MgCl</w:t>
      </w:r>
      <w:r w:rsidRPr="003C7EE1">
        <w:rPr>
          <w:rFonts w:ascii="Times New Roman" w:hAnsi="Times New Roman" w:cs="Times New Roman"/>
          <w:sz w:val="24"/>
          <w:szCs w:val="24"/>
          <w:vertAlign w:val="subscript"/>
        </w:rPr>
        <w:t>2</w:t>
      </w:r>
      <w:r w:rsidRPr="003C7EE1">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3C7EE1">
        <w:rPr>
          <w:rFonts w:ascii="Times New Roman" w:hAnsi="Times New Roman" w:cs="Times New Roman"/>
          <w:sz w:val="24"/>
          <w:szCs w:val="24"/>
        </w:rPr>
        <w:t xml:space="preserve">10 </w:t>
      </w:r>
      <w:proofErr w:type="spellStart"/>
      <w:r w:rsidRPr="003C7EE1">
        <w:rPr>
          <w:rFonts w:ascii="Times New Roman" w:hAnsi="Times New Roman" w:cs="Times New Roman"/>
          <w:sz w:val="24"/>
          <w:szCs w:val="24"/>
        </w:rPr>
        <w:t>мМ</w:t>
      </w:r>
      <w:proofErr w:type="spellEnd"/>
      <w:r w:rsidRPr="003C7EE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C7EE1">
        <w:rPr>
          <w:rFonts w:ascii="Times New Roman" w:hAnsi="Times New Roman" w:cs="Times New Roman"/>
          <w:sz w:val="24"/>
          <w:szCs w:val="24"/>
        </w:rPr>
        <w:t>KCl</w:t>
      </w:r>
      <w:proofErr w:type="spellEnd"/>
      <w:r w:rsidRPr="003C7EE1">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3C7EE1">
        <w:rPr>
          <w:rFonts w:ascii="Times New Roman" w:hAnsi="Times New Roman" w:cs="Times New Roman"/>
          <w:sz w:val="24"/>
          <w:szCs w:val="24"/>
        </w:rPr>
        <w:t xml:space="preserve">10 </w:t>
      </w:r>
      <w:proofErr w:type="spellStart"/>
      <w:r w:rsidRPr="003C7EE1">
        <w:rPr>
          <w:rFonts w:ascii="Times New Roman" w:hAnsi="Times New Roman" w:cs="Times New Roman"/>
          <w:sz w:val="24"/>
          <w:szCs w:val="24"/>
        </w:rPr>
        <w:t>мМ</w:t>
      </w:r>
      <w:proofErr w:type="spellEnd"/>
      <w:r w:rsidRPr="003C7EE1">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3C7EE1">
        <w:rPr>
          <w:rFonts w:ascii="Times New Roman" w:hAnsi="Times New Roman" w:cs="Times New Roman"/>
          <w:sz w:val="24"/>
          <w:szCs w:val="24"/>
        </w:rPr>
        <w:t>Tris-HCl</w:t>
      </w:r>
      <w:proofErr w:type="spellEnd"/>
      <w:r w:rsidRPr="003C7EE1">
        <w:rPr>
          <w:rFonts w:ascii="Times New Roman" w:hAnsi="Times New Roman" w:cs="Times New Roman"/>
          <w:sz w:val="24"/>
          <w:szCs w:val="24"/>
        </w:rPr>
        <w:t xml:space="preserve"> </w:t>
      </w:r>
      <w:proofErr w:type="spellStart"/>
      <w:r w:rsidRPr="003C7EE1">
        <w:rPr>
          <w:rFonts w:ascii="Times New Roman" w:hAnsi="Times New Roman" w:cs="Times New Roman"/>
          <w:sz w:val="24"/>
          <w:szCs w:val="24"/>
        </w:rPr>
        <w:t>pH</w:t>
      </w:r>
      <w:proofErr w:type="spellEnd"/>
      <w:r w:rsidRPr="003C7EE1">
        <w:rPr>
          <w:rFonts w:ascii="Times New Roman" w:hAnsi="Times New Roman" w:cs="Times New Roman"/>
          <w:sz w:val="24"/>
          <w:szCs w:val="24"/>
        </w:rPr>
        <w:t xml:space="preserve"> 7.6 </w:t>
      </w:r>
      <w:r>
        <w:rPr>
          <w:rFonts w:ascii="Times New Roman" w:hAnsi="Times New Roman" w:cs="Times New Roman"/>
          <w:sz w:val="24"/>
          <w:szCs w:val="24"/>
        </w:rPr>
        <w:br/>
        <w:t xml:space="preserve">                               </w:t>
      </w:r>
      <w:r w:rsidRPr="003C7EE1">
        <w:rPr>
          <w:rFonts w:ascii="Times New Roman" w:hAnsi="Times New Roman" w:cs="Times New Roman"/>
          <w:sz w:val="24"/>
          <w:szCs w:val="24"/>
        </w:rPr>
        <w:t xml:space="preserve">2 </w:t>
      </w:r>
      <w:proofErr w:type="spellStart"/>
      <w:r w:rsidRPr="003C7EE1">
        <w:rPr>
          <w:rFonts w:ascii="Times New Roman" w:hAnsi="Times New Roman" w:cs="Times New Roman"/>
          <w:sz w:val="24"/>
          <w:szCs w:val="24"/>
        </w:rPr>
        <w:t>мМ</w:t>
      </w:r>
      <w:proofErr w:type="spellEnd"/>
      <w:r w:rsidRPr="003C7EE1">
        <w:rPr>
          <w:rFonts w:ascii="Times New Roman" w:hAnsi="Times New Roman" w:cs="Times New Roman"/>
          <w:sz w:val="24"/>
          <w:szCs w:val="24"/>
        </w:rPr>
        <w:t xml:space="preserve"> </w:t>
      </w:r>
      <w:r>
        <w:rPr>
          <w:rFonts w:ascii="Times New Roman" w:hAnsi="Times New Roman" w:cs="Times New Roman"/>
          <w:sz w:val="24"/>
          <w:szCs w:val="24"/>
        </w:rPr>
        <w:t xml:space="preserve"> </w:t>
      </w:r>
      <w:r w:rsidR="004623EA">
        <w:rPr>
          <w:rFonts w:ascii="Times New Roman" w:hAnsi="Times New Roman" w:cs="Times New Roman"/>
          <w:sz w:val="24"/>
          <w:szCs w:val="24"/>
        </w:rPr>
        <w:t xml:space="preserve"> </w:t>
      </w:r>
      <w:r>
        <w:rPr>
          <w:rFonts w:ascii="Times New Roman" w:hAnsi="Times New Roman" w:cs="Times New Roman"/>
          <w:sz w:val="24"/>
          <w:szCs w:val="24"/>
        </w:rPr>
        <w:t xml:space="preserve">  ЭДТА</w:t>
      </w:r>
    </w:p>
    <w:p w14:paraId="20FE5369" w14:textId="52EDA59B" w:rsidR="003C7EE1" w:rsidRPr="00404380" w:rsidRDefault="003C7EE1" w:rsidP="00204319">
      <w:pPr>
        <w:spacing w:line="360" w:lineRule="auto"/>
        <w:rPr>
          <w:rFonts w:ascii="Times New Roman" w:hAnsi="Times New Roman" w:cs="Times New Roman"/>
          <w:sz w:val="24"/>
          <w:szCs w:val="24"/>
        </w:rPr>
      </w:pPr>
      <w:r w:rsidRPr="003C7EE1">
        <w:rPr>
          <w:rFonts w:ascii="Times New Roman" w:hAnsi="Times New Roman" w:cs="Times New Roman"/>
          <w:sz w:val="24"/>
          <w:szCs w:val="24"/>
        </w:rPr>
        <w:t>СТАВ буфер</w:t>
      </w:r>
      <w:r>
        <w:rPr>
          <w:rFonts w:ascii="Times New Roman" w:hAnsi="Times New Roman" w:cs="Times New Roman"/>
          <w:sz w:val="24"/>
          <w:szCs w:val="24"/>
        </w:rPr>
        <w:t xml:space="preserve">:       </w:t>
      </w:r>
      <w:r w:rsidR="004623EA">
        <w:rPr>
          <w:rFonts w:ascii="Times New Roman" w:hAnsi="Times New Roman" w:cs="Times New Roman"/>
          <w:sz w:val="24"/>
          <w:szCs w:val="24"/>
        </w:rPr>
        <w:t xml:space="preserve"> </w:t>
      </w:r>
      <w:r w:rsidRPr="003C7EE1">
        <w:rPr>
          <w:rFonts w:ascii="Times New Roman" w:hAnsi="Times New Roman" w:cs="Times New Roman"/>
          <w:sz w:val="24"/>
          <w:szCs w:val="24"/>
        </w:rPr>
        <w:t xml:space="preserve">2% </w:t>
      </w:r>
      <w:r w:rsidR="00264940">
        <w:rPr>
          <w:rFonts w:ascii="Times New Roman" w:hAnsi="Times New Roman" w:cs="Times New Roman"/>
          <w:sz w:val="24"/>
          <w:szCs w:val="24"/>
        </w:rPr>
        <w:t xml:space="preserve">        </w:t>
      </w:r>
      <w:r w:rsidRPr="003C7EE1">
        <w:rPr>
          <w:rFonts w:ascii="Times New Roman" w:hAnsi="Times New Roman" w:cs="Times New Roman"/>
          <w:sz w:val="24"/>
          <w:szCs w:val="24"/>
        </w:rPr>
        <w:t xml:space="preserve">СТАВ </w:t>
      </w:r>
      <w:r>
        <w:rPr>
          <w:rFonts w:ascii="Times New Roman" w:hAnsi="Times New Roman" w:cs="Times New Roman"/>
          <w:sz w:val="24"/>
          <w:szCs w:val="24"/>
        </w:rPr>
        <w:br/>
        <w:t xml:space="preserve">                              </w:t>
      </w:r>
      <w:r w:rsidR="004623EA">
        <w:rPr>
          <w:rFonts w:ascii="Times New Roman" w:hAnsi="Times New Roman" w:cs="Times New Roman"/>
          <w:sz w:val="24"/>
          <w:szCs w:val="24"/>
        </w:rPr>
        <w:t xml:space="preserve"> </w:t>
      </w:r>
      <w:r w:rsidRPr="003C7EE1">
        <w:rPr>
          <w:rFonts w:ascii="Times New Roman" w:hAnsi="Times New Roman" w:cs="Times New Roman"/>
          <w:sz w:val="24"/>
          <w:szCs w:val="24"/>
        </w:rPr>
        <w:t xml:space="preserve">1,4 M </w:t>
      </w:r>
      <w:r w:rsidR="00264940">
        <w:rPr>
          <w:rFonts w:ascii="Times New Roman" w:hAnsi="Times New Roman" w:cs="Times New Roman"/>
          <w:sz w:val="24"/>
          <w:szCs w:val="24"/>
        </w:rPr>
        <w:t xml:space="preserve">    </w:t>
      </w:r>
      <w:proofErr w:type="spellStart"/>
      <w:r w:rsidRPr="003C7EE1">
        <w:rPr>
          <w:rFonts w:ascii="Times New Roman" w:hAnsi="Times New Roman" w:cs="Times New Roman"/>
          <w:sz w:val="24"/>
          <w:szCs w:val="24"/>
        </w:rPr>
        <w:t>NaCl</w:t>
      </w:r>
      <w:proofErr w:type="spellEnd"/>
      <w:r w:rsidRPr="003C7EE1">
        <w:rPr>
          <w:rFonts w:ascii="Times New Roman" w:hAnsi="Times New Roman" w:cs="Times New Roman"/>
          <w:sz w:val="24"/>
          <w:szCs w:val="24"/>
        </w:rPr>
        <w:t xml:space="preserve"> </w:t>
      </w:r>
      <w:r w:rsidR="00264940">
        <w:rPr>
          <w:rFonts w:ascii="Times New Roman" w:hAnsi="Times New Roman" w:cs="Times New Roman"/>
          <w:sz w:val="24"/>
          <w:szCs w:val="24"/>
        </w:rPr>
        <w:br/>
        <w:t xml:space="preserve">                             </w:t>
      </w:r>
      <w:r w:rsidR="004623EA">
        <w:rPr>
          <w:rFonts w:ascii="Times New Roman" w:hAnsi="Times New Roman" w:cs="Times New Roman"/>
          <w:sz w:val="24"/>
          <w:szCs w:val="24"/>
        </w:rPr>
        <w:t xml:space="preserve"> </w:t>
      </w:r>
      <w:r w:rsidR="00264940">
        <w:rPr>
          <w:rFonts w:ascii="Times New Roman" w:hAnsi="Times New Roman" w:cs="Times New Roman"/>
          <w:sz w:val="24"/>
          <w:szCs w:val="24"/>
        </w:rPr>
        <w:t xml:space="preserve"> </w:t>
      </w:r>
      <w:r w:rsidRPr="003C7EE1">
        <w:rPr>
          <w:rFonts w:ascii="Times New Roman" w:hAnsi="Times New Roman" w:cs="Times New Roman"/>
          <w:sz w:val="24"/>
          <w:szCs w:val="24"/>
        </w:rPr>
        <w:t xml:space="preserve">0.1 M </w:t>
      </w:r>
      <w:r w:rsidR="00264940">
        <w:rPr>
          <w:rFonts w:ascii="Times New Roman" w:hAnsi="Times New Roman" w:cs="Times New Roman"/>
          <w:sz w:val="24"/>
          <w:szCs w:val="24"/>
        </w:rPr>
        <w:t xml:space="preserve">    </w:t>
      </w:r>
      <w:proofErr w:type="spellStart"/>
      <w:r w:rsidRPr="003C7EE1">
        <w:rPr>
          <w:rFonts w:ascii="Times New Roman" w:hAnsi="Times New Roman" w:cs="Times New Roman"/>
          <w:sz w:val="24"/>
          <w:szCs w:val="24"/>
        </w:rPr>
        <w:t>Tris-HCl</w:t>
      </w:r>
      <w:proofErr w:type="spellEnd"/>
      <w:r w:rsidR="00264940">
        <w:rPr>
          <w:rFonts w:ascii="Times New Roman" w:hAnsi="Times New Roman" w:cs="Times New Roman"/>
          <w:sz w:val="24"/>
          <w:szCs w:val="24"/>
        </w:rPr>
        <w:t>,</w:t>
      </w:r>
      <w:r w:rsidRPr="003C7EE1">
        <w:rPr>
          <w:rFonts w:ascii="Times New Roman" w:hAnsi="Times New Roman" w:cs="Times New Roman"/>
          <w:sz w:val="24"/>
          <w:szCs w:val="24"/>
        </w:rPr>
        <w:t xml:space="preserve"> </w:t>
      </w:r>
      <w:proofErr w:type="spellStart"/>
      <w:r w:rsidRPr="003C7EE1">
        <w:rPr>
          <w:rFonts w:ascii="Times New Roman" w:hAnsi="Times New Roman" w:cs="Times New Roman"/>
          <w:sz w:val="24"/>
          <w:szCs w:val="24"/>
        </w:rPr>
        <w:t>pH</w:t>
      </w:r>
      <w:proofErr w:type="spellEnd"/>
      <w:r w:rsidRPr="003C7EE1">
        <w:rPr>
          <w:rFonts w:ascii="Times New Roman" w:hAnsi="Times New Roman" w:cs="Times New Roman"/>
          <w:sz w:val="24"/>
          <w:szCs w:val="24"/>
        </w:rPr>
        <w:t xml:space="preserve"> 8.0 </w:t>
      </w:r>
      <w:r w:rsidR="00264940">
        <w:rPr>
          <w:rFonts w:ascii="Times New Roman" w:hAnsi="Times New Roman" w:cs="Times New Roman"/>
          <w:sz w:val="24"/>
          <w:szCs w:val="24"/>
        </w:rPr>
        <w:br/>
        <w:t xml:space="preserve">                              </w:t>
      </w:r>
      <w:r w:rsidR="004623EA">
        <w:rPr>
          <w:rFonts w:ascii="Times New Roman" w:hAnsi="Times New Roman" w:cs="Times New Roman"/>
          <w:sz w:val="24"/>
          <w:szCs w:val="24"/>
        </w:rPr>
        <w:t xml:space="preserve"> </w:t>
      </w:r>
      <w:r w:rsidRPr="003C7EE1">
        <w:rPr>
          <w:rFonts w:ascii="Times New Roman" w:hAnsi="Times New Roman" w:cs="Times New Roman"/>
          <w:sz w:val="24"/>
          <w:szCs w:val="24"/>
        </w:rPr>
        <w:t xml:space="preserve">20 </w:t>
      </w:r>
      <w:proofErr w:type="spellStart"/>
      <w:r w:rsidRPr="003C7EE1">
        <w:rPr>
          <w:rFonts w:ascii="Times New Roman" w:hAnsi="Times New Roman" w:cs="Times New Roman"/>
          <w:sz w:val="24"/>
          <w:szCs w:val="24"/>
        </w:rPr>
        <w:t>мМ</w:t>
      </w:r>
      <w:proofErr w:type="spellEnd"/>
      <w:r w:rsidRPr="003C7EE1">
        <w:rPr>
          <w:rFonts w:ascii="Times New Roman" w:hAnsi="Times New Roman" w:cs="Times New Roman"/>
          <w:sz w:val="24"/>
          <w:szCs w:val="24"/>
        </w:rPr>
        <w:t xml:space="preserve"> </w:t>
      </w:r>
      <w:r w:rsidR="00264940">
        <w:rPr>
          <w:rFonts w:ascii="Times New Roman" w:hAnsi="Times New Roman" w:cs="Times New Roman"/>
          <w:sz w:val="24"/>
          <w:szCs w:val="24"/>
        </w:rPr>
        <w:t xml:space="preserve">  ЭДТА</w:t>
      </w:r>
    </w:p>
    <w:p w14:paraId="6E1C1D58" w14:textId="4057979D" w:rsidR="00097809" w:rsidRDefault="004301F6" w:rsidP="00204319">
      <w:pPr>
        <w:spacing w:line="360" w:lineRule="auto"/>
        <w:rPr>
          <w:rFonts w:ascii="Times New Roman" w:hAnsi="Times New Roman" w:cs="Times New Roman"/>
          <w:sz w:val="24"/>
          <w:szCs w:val="24"/>
        </w:rPr>
      </w:pPr>
      <w:r w:rsidRPr="004301F6">
        <w:rPr>
          <w:rFonts w:ascii="Times New Roman" w:hAnsi="Times New Roman" w:cs="Times New Roman"/>
          <w:sz w:val="24"/>
          <w:szCs w:val="24"/>
        </w:rPr>
        <w:lastRenderedPageBreak/>
        <w:t xml:space="preserve">Для центрифугирования использовали центрифугу </w:t>
      </w:r>
      <w:proofErr w:type="spellStart"/>
      <w:r w:rsidRPr="004301F6">
        <w:rPr>
          <w:rFonts w:ascii="Times New Roman" w:hAnsi="Times New Roman" w:cs="Times New Roman"/>
          <w:sz w:val="24"/>
          <w:szCs w:val="24"/>
        </w:rPr>
        <w:t>MiniSpin</w:t>
      </w:r>
      <w:proofErr w:type="spellEnd"/>
      <w:r w:rsidRPr="004301F6">
        <w:rPr>
          <w:rFonts w:ascii="Times New Roman" w:hAnsi="Times New Roman" w:cs="Times New Roman"/>
          <w:sz w:val="24"/>
          <w:szCs w:val="24"/>
        </w:rPr>
        <w:t xml:space="preserve"> /</w:t>
      </w:r>
      <w:proofErr w:type="spellStart"/>
      <w:r w:rsidRPr="004301F6">
        <w:rPr>
          <w:rFonts w:ascii="Times New Roman" w:hAnsi="Times New Roman" w:cs="Times New Roman"/>
          <w:sz w:val="24"/>
          <w:szCs w:val="24"/>
        </w:rPr>
        <w:t>plus</w:t>
      </w:r>
      <w:proofErr w:type="spellEnd"/>
      <w:r w:rsidRPr="004301F6">
        <w:rPr>
          <w:rFonts w:ascii="Times New Roman" w:hAnsi="Times New Roman" w:cs="Times New Roman"/>
          <w:sz w:val="24"/>
          <w:szCs w:val="24"/>
        </w:rPr>
        <w:t xml:space="preserve"> (</w:t>
      </w:r>
      <w:proofErr w:type="spellStart"/>
      <w:r w:rsidRPr="004301F6">
        <w:rPr>
          <w:rFonts w:ascii="Times New Roman" w:hAnsi="Times New Roman" w:cs="Times New Roman"/>
          <w:sz w:val="24"/>
          <w:szCs w:val="24"/>
        </w:rPr>
        <w:t>Eppendorf</w:t>
      </w:r>
      <w:proofErr w:type="spellEnd"/>
      <w:r w:rsidRPr="004301F6">
        <w:rPr>
          <w:rFonts w:ascii="Times New Roman" w:hAnsi="Times New Roman" w:cs="Times New Roman"/>
          <w:sz w:val="24"/>
          <w:szCs w:val="24"/>
        </w:rPr>
        <w:t xml:space="preserve">, Германия). Количественная оценка ДНК в растворе после выделения проводилась с помощью спектрофотометра </w:t>
      </w:r>
      <w:proofErr w:type="spellStart"/>
      <w:r w:rsidRPr="004301F6">
        <w:rPr>
          <w:rFonts w:ascii="Times New Roman" w:hAnsi="Times New Roman" w:cs="Times New Roman"/>
          <w:sz w:val="24"/>
          <w:szCs w:val="24"/>
        </w:rPr>
        <w:t>NanoDrop</w:t>
      </w:r>
      <w:proofErr w:type="spellEnd"/>
      <w:r w:rsidRPr="004301F6">
        <w:rPr>
          <w:rFonts w:ascii="Times New Roman" w:hAnsi="Times New Roman" w:cs="Times New Roman"/>
          <w:sz w:val="24"/>
          <w:szCs w:val="24"/>
        </w:rPr>
        <w:t xml:space="preserve"> 2000/2000c (</w:t>
      </w:r>
      <w:proofErr w:type="spellStart"/>
      <w:r w:rsidRPr="004301F6">
        <w:rPr>
          <w:rFonts w:ascii="Times New Roman" w:hAnsi="Times New Roman" w:cs="Times New Roman"/>
          <w:sz w:val="24"/>
          <w:szCs w:val="24"/>
        </w:rPr>
        <w:t>Thermo</w:t>
      </w:r>
      <w:proofErr w:type="spellEnd"/>
      <w:r w:rsidRPr="004301F6">
        <w:rPr>
          <w:rFonts w:ascii="Times New Roman" w:hAnsi="Times New Roman" w:cs="Times New Roman"/>
          <w:sz w:val="24"/>
          <w:szCs w:val="24"/>
        </w:rPr>
        <w:t xml:space="preserve"> </w:t>
      </w:r>
      <w:proofErr w:type="spellStart"/>
      <w:r w:rsidRPr="004301F6">
        <w:rPr>
          <w:rFonts w:ascii="Times New Roman" w:hAnsi="Times New Roman" w:cs="Times New Roman"/>
          <w:sz w:val="24"/>
          <w:szCs w:val="24"/>
        </w:rPr>
        <w:t>Fisher</w:t>
      </w:r>
      <w:proofErr w:type="spellEnd"/>
      <w:r w:rsidRPr="004301F6">
        <w:rPr>
          <w:rFonts w:ascii="Times New Roman" w:hAnsi="Times New Roman" w:cs="Times New Roman"/>
          <w:sz w:val="24"/>
          <w:szCs w:val="24"/>
        </w:rPr>
        <w:t xml:space="preserve"> </w:t>
      </w:r>
      <w:proofErr w:type="spellStart"/>
      <w:r w:rsidRPr="004301F6">
        <w:rPr>
          <w:rFonts w:ascii="Times New Roman" w:hAnsi="Times New Roman" w:cs="Times New Roman"/>
          <w:sz w:val="24"/>
          <w:szCs w:val="24"/>
        </w:rPr>
        <w:t>Scientific</w:t>
      </w:r>
      <w:proofErr w:type="spellEnd"/>
      <w:r w:rsidRPr="004301F6">
        <w:rPr>
          <w:rFonts w:ascii="Times New Roman" w:hAnsi="Times New Roman" w:cs="Times New Roman"/>
          <w:sz w:val="24"/>
          <w:szCs w:val="24"/>
        </w:rPr>
        <w:t>, США).</w:t>
      </w:r>
    </w:p>
    <w:p w14:paraId="29D22CD2" w14:textId="77777777" w:rsidR="00685D92" w:rsidRPr="00404380" w:rsidRDefault="00685D92" w:rsidP="00204319">
      <w:pPr>
        <w:spacing w:line="360" w:lineRule="auto"/>
        <w:rPr>
          <w:rFonts w:ascii="Times New Roman" w:hAnsi="Times New Roman" w:cs="Times New Roman"/>
          <w:sz w:val="24"/>
          <w:szCs w:val="24"/>
        </w:rPr>
      </w:pPr>
    </w:p>
    <w:p w14:paraId="6455C28E" w14:textId="23DB792F" w:rsidR="00F0450B" w:rsidRPr="00344FEE" w:rsidRDefault="002627DF" w:rsidP="00344FEE">
      <w:pPr>
        <w:pStyle w:val="2"/>
        <w:spacing w:line="360" w:lineRule="auto"/>
        <w:rPr>
          <w:rFonts w:ascii="Times New Roman" w:hAnsi="Times New Roman" w:cs="Times New Roman"/>
          <w:b/>
          <w:color w:val="000000" w:themeColor="text1"/>
          <w:sz w:val="24"/>
          <w:szCs w:val="24"/>
        </w:rPr>
      </w:pPr>
      <w:bookmarkStart w:id="27" w:name="_3.3._Полимеразная_цепная"/>
      <w:bookmarkEnd w:id="27"/>
      <w:r w:rsidRPr="00F0450B">
        <w:rPr>
          <w:rFonts w:ascii="Times New Roman" w:hAnsi="Times New Roman" w:cs="Times New Roman"/>
          <w:b/>
          <w:color w:val="000000" w:themeColor="text1"/>
          <w:sz w:val="24"/>
          <w:szCs w:val="24"/>
        </w:rPr>
        <w:t>3</w:t>
      </w:r>
      <w:r w:rsidR="00097809" w:rsidRPr="00F0450B">
        <w:rPr>
          <w:rFonts w:ascii="Times New Roman" w:hAnsi="Times New Roman" w:cs="Times New Roman"/>
          <w:b/>
          <w:color w:val="000000" w:themeColor="text1"/>
          <w:sz w:val="24"/>
          <w:szCs w:val="24"/>
        </w:rPr>
        <w:t xml:space="preserve">.3. </w:t>
      </w:r>
      <w:r w:rsidR="00AA1495" w:rsidRPr="00F0450B">
        <w:rPr>
          <w:rFonts w:ascii="Times New Roman" w:hAnsi="Times New Roman" w:cs="Times New Roman"/>
          <w:b/>
          <w:color w:val="000000" w:themeColor="text1"/>
          <w:sz w:val="24"/>
          <w:szCs w:val="24"/>
        </w:rPr>
        <w:t xml:space="preserve">Полимеразная цепная реакция </w:t>
      </w:r>
      <w:r w:rsidR="003F0E93" w:rsidRPr="00F0450B">
        <w:rPr>
          <w:rFonts w:ascii="Times New Roman" w:hAnsi="Times New Roman" w:cs="Times New Roman"/>
          <w:b/>
          <w:color w:val="000000" w:themeColor="text1"/>
          <w:sz w:val="24"/>
          <w:szCs w:val="24"/>
        </w:rPr>
        <w:t>(ПЦР)</w:t>
      </w:r>
    </w:p>
    <w:p w14:paraId="749904BD" w14:textId="35C4BABE" w:rsidR="004623EA" w:rsidRDefault="00CA1510"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Реакцию проводили с помощью </w:t>
      </w:r>
      <w:proofErr w:type="spellStart"/>
      <w:r>
        <w:rPr>
          <w:rFonts w:ascii="Times New Roman" w:hAnsi="Times New Roman" w:cs="Times New Roman"/>
          <w:sz w:val="24"/>
          <w:szCs w:val="24"/>
        </w:rPr>
        <w:t>амплификатора</w:t>
      </w:r>
      <w:proofErr w:type="spellEnd"/>
      <w:r>
        <w:rPr>
          <w:rFonts w:ascii="Times New Roman" w:hAnsi="Times New Roman" w:cs="Times New Roman"/>
          <w:sz w:val="24"/>
          <w:szCs w:val="24"/>
        </w:rPr>
        <w:t xml:space="preserve"> </w:t>
      </w:r>
      <w:r w:rsidR="003271F9" w:rsidRPr="003271F9">
        <w:rPr>
          <w:rFonts w:ascii="Times New Roman" w:hAnsi="Times New Roman" w:cs="Times New Roman"/>
          <w:color w:val="000000" w:themeColor="text1"/>
          <w:sz w:val="24"/>
          <w:szCs w:val="24"/>
        </w:rPr>
        <w:t xml:space="preserve">C1000 </w:t>
      </w:r>
      <w:proofErr w:type="spellStart"/>
      <w:r w:rsidR="003271F9" w:rsidRPr="003271F9">
        <w:rPr>
          <w:rFonts w:ascii="Times New Roman" w:hAnsi="Times New Roman" w:cs="Times New Roman"/>
          <w:color w:val="000000" w:themeColor="text1"/>
          <w:sz w:val="24"/>
          <w:szCs w:val="24"/>
        </w:rPr>
        <w:t>Touch</w:t>
      </w:r>
      <w:proofErr w:type="spellEnd"/>
      <w:r w:rsidR="003271F9" w:rsidRPr="003271F9">
        <w:rPr>
          <w:rFonts w:ascii="Times New Roman" w:hAnsi="Times New Roman" w:cs="Times New Roman"/>
          <w:color w:val="000000" w:themeColor="text1"/>
          <w:sz w:val="24"/>
          <w:szCs w:val="24"/>
        </w:rPr>
        <w:t xml:space="preserve"> </w:t>
      </w:r>
      <w:r w:rsidR="00EE0383">
        <w:rPr>
          <w:rFonts w:ascii="Times New Roman" w:hAnsi="Times New Roman" w:cs="Times New Roman"/>
          <w:color w:val="000000" w:themeColor="text1"/>
          <w:sz w:val="24"/>
          <w:szCs w:val="24"/>
        </w:rPr>
        <w:t>(</w:t>
      </w:r>
      <w:proofErr w:type="spellStart"/>
      <w:r w:rsidR="003271F9" w:rsidRPr="003271F9">
        <w:rPr>
          <w:rFonts w:ascii="Times New Roman" w:hAnsi="Times New Roman" w:cs="Times New Roman"/>
          <w:color w:val="000000" w:themeColor="text1"/>
          <w:sz w:val="24"/>
          <w:szCs w:val="24"/>
        </w:rPr>
        <w:t>Bio-Rad</w:t>
      </w:r>
      <w:proofErr w:type="spellEnd"/>
      <w:r w:rsidR="003271F9">
        <w:rPr>
          <w:rFonts w:ascii="Times New Roman" w:hAnsi="Times New Roman" w:cs="Times New Roman"/>
          <w:color w:val="000000" w:themeColor="text1"/>
          <w:sz w:val="24"/>
          <w:szCs w:val="24"/>
        </w:rPr>
        <w:t>, США</w:t>
      </w:r>
      <w:r w:rsidR="00EE0383">
        <w:rPr>
          <w:rFonts w:ascii="Times New Roman" w:hAnsi="Times New Roman" w:cs="Times New Roman"/>
          <w:color w:val="000000" w:themeColor="text1"/>
          <w:sz w:val="24"/>
          <w:szCs w:val="24"/>
        </w:rPr>
        <w:t>)</w:t>
      </w:r>
      <w:r w:rsidR="003271F9" w:rsidRPr="003271F9">
        <w:rPr>
          <w:rFonts w:ascii="Times New Roman" w:hAnsi="Times New Roman" w:cs="Times New Roman"/>
          <w:color w:val="000000" w:themeColor="text1"/>
          <w:sz w:val="24"/>
          <w:szCs w:val="24"/>
        </w:rPr>
        <w:t xml:space="preserve">. </w:t>
      </w:r>
      <w:r w:rsidR="00EF7C73" w:rsidRPr="00404380">
        <w:rPr>
          <w:rFonts w:ascii="Times New Roman" w:hAnsi="Times New Roman" w:cs="Times New Roman"/>
          <w:sz w:val="24"/>
          <w:szCs w:val="24"/>
        </w:rPr>
        <w:t xml:space="preserve">Использованные в работе праймеры приведены </w:t>
      </w:r>
      <w:r w:rsidR="00634150">
        <w:rPr>
          <w:rFonts w:ascii="Times New Roman" w:hAnsi="Times New Roman" w:cs="Times New Roman"/>
          <w:sz w:val="24"/>
          <w:szCs w:val="24"/>
        </w:rPr>
        <w:t>в таблице 1</w:t>
      </w:r>
      <w:r w:rsidR="00C51579" w:rsidRPr="00404380">
        <w:rPr>
          <w:rFonts w:ascii="Times New Roman" w:hAnsi="Times New Roman" w:cs="Times New Roman"/>
          <w:sz w:val="24"/>
          <w:szCs w:val="24"/>
        </w:rPr>
        <w:t>.</w:t>
      </w:r>
    </w:p>
    <w:p w14:paraId="4E9E2F1A" w14:textId="573CED7A" w:rsidR="00634150" w:rsidRPr="00404380" w:rsidRDefault="00634150"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Таблица </w:t>
      </w:r>
      <w:r w:rsidRPr="00634150">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0"/>
        <w:gridCol w:w="1393"/>
        <w:gridCol w:w="3604"/>
        <w:gridCol w:w="1283"/>
        <w:gridCol w:w="1781"/>
      </w:tblGrid>
      <w:tr w:rsidR="0037210F" w:rsidRPr="00404380" w14:paraId="110BFECD" w14:textId="2D499B5F" w:rsidTr="00344FEE">
        <w:tc>
          <w:tcPr>
            <w:tcW w:w="1510" w:type="dxa"/>
          </w:tcPr>
          <w:p w14:paraId="71EB9E6C" w14:textId="1AF94891" w:rsidR="0037210F" w:rsidRPr="00404380" w:rsidRDefault="0037210F" w:rsidP="00204319">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Площадка</w:t>
            </w:r>
          </w:p>
        </w:tc>
        <w:tc>
          <w:tcPr>
            <w:tcW w:w="1393" w:type="dxa"/>
          </w:tcPr>
          <w:p w14:paraId="0794D39E" w14:textId="73946AA4" w:rsidR="0037210F" w:rsidRPr="00404380" w:rsidRDefault="0037210F" w:rsidP="00204319">
            <w:pPr>
              <w:spacing w:line="360" w:lineRule="auto"/>
              <w:jc w:val="center"/>
              <w:rPr>
                <w:rFonts w:ascii="Times New Roman" w:hAnsi="Times New Roman" w:cs="Times New Roman"/>
                <w:bCs/>
                <w:sz w:val="24"/>
                <w:szCs w:val="24"/>
              </w:rPr>
            </w:pPr>
            <w:proofErr w:type="spellStart"/>
            <w:r w:rsidRPr="00404380">
              <w:rPr>
                <w:rFonts w:ascii="Times New Roman" w:hAnsi="Times New Roman" w:cs="Times New Roman"/>
                <w:bCs/>
                <w:sz w:val="24"/>
                <w:szCs w:val="24"/>
              </w:rPr>
              <w:t>Праймер</w:t>
            </w:r>
            <w:proofErr w:type="spellEnd"/>
          </w:p>
        </w:tc>
        <w:tc>
          <w:tcPr>
            <w:tcW w:w="3604" w:type="dxa"/>
          </w:tcPr>
          <w:p w14:paraId="7729937C" w14:textId="61EACBAF" w:rsidR="0037210F" w:rsidRPr="00404380" w:rsidRDefault="0037210F" w:rsidP="00204319">
            <w:pPr>
              <w:spacing w:line="360" w:lineRule="auto"/>
              <w:jc w:val="center"/>
              <w:rPr>
                <w:rFonts w:ascii="Times New Roman" w:hAnsi="Times New Roman" w:cs="Times New Roman"/>
                <w:bCs/>
                <w:sz w:val="24"/>
                <w:szCs w:val="24"/>
                <w:lang w:val="en-US"/>
              </w:rPr>
            </w:pPr>
            <w:r w:rsidRPr="00404380">
              <w:rPr>
                <w:rFonts w:ascii="Times New Roman" w:hAnsi="Times New Roman" w:cs="Times New Roman"/>
                <w:bCs/>
                <w:sz w:val="24"/>
                <w:szCs w:val="24"/>
              </w:rPr>
              <w:t>Последовательность</w:t>
            </w:r>
            <w:r w:rsidRPr="00404380">
              <w:rPr>
                <w:rFonts w:ascii="Times New Roman" w:hAnsi="Times New Roman" w:cs="Times New Roman"/>
                <w:bCs/>
                <w:sz w:val="24"/>
                <w:szCs w:val="24"/>
                <w:lang w:val="en-US"/>
              </w:rPr>
              <w:t xml:space="preserve"> (5'</w:t>
            </w:r>
            <m:oMath>
              <m:r>
                <w:rPr>
                  <w:rFonts w:ascii="Cambria Math" w:hAnsi="Cambria Math" w:cs="Times New Roman"/>
                  <w:sz w:val="24"/>
                  <w:szCs w:val="24"/>
                  <w:lang w:val="en-US"/>
                </w:rPr>
                <m:t>→</m:t>
              </m:r>
            </m:oMath>
            <w:r w:rsidRPr="00404380">
              <w:rPr>
                <w:rFonts w:ascii="Times New Roman" w:hAnsi="Times New Roman" w:cs="Times New Roman"/>
                <w:bCs/>
                <w:sz w:val="24"/>
                <w:szCs w:val="24"/>
                <w:lang w:val="en-US"/>
              </w:rPr>
              <w:t>3')</w:t>
            </w:r>
          </w:p>
        </w:tc>
        <w:tc>
          <w:tcPr>
            <w:tcW w:w="1283" w:type="dxa"/>
          </w:tcPr>
          <w:p w14:paraId="1D67F52B" w14:textId="13E9B6F4" w:rsidR="0037210F" w:rsidRPr="00404380" w:rsidRDefault="0037210F" w:rsidP="00204319">
            <w:pPr>
              <w:spacing w:line="360" w:lineRule="auto"/>
              <w:jc w:val="center"/>
              <w:rPr>
                <w:rFonts w:ascii="Times New Roman" w:hAnsi="Times New Roman" w:cs="Times New Roman"/>
                <w:bCs/>
                <w:sz w:val="24"/>
                <w:szCs w:val="24"/>
              </w:rPr>
            </w:pPr>
            <w:proofErr w:type="spellStart"/>
            <w:r w:rsidRPr="0037210F">
              <w:rPr>
                <w:rFonts w:ascii="Times New Roman" w:hAnsi="Times New Roman" w:cs="Times New Roman"/>
                <w:bCs/>
                <w:sz w:val="24"/>
                <w:szCs w:val="24"/>
              </w:rPr>
              <w:t>Т</w:t>
            </w:r>
            <w:r w:rsidR="005E2504">
              <w:rPr>
                <w:rFonts w:ascii="Times New Roman" w:hAnsi="Times New Roman" w:cs="Times New Roman"/>
                <w:bCs/>
                <w:sz w:val="24"/>
                <w:szCs w:val="24"/>
              </w:rPr>
              <w:t>°</w:t>
            </w:r>
            <w:r w:rsidRPr="0037210F">
              <w:rPr>
                <w:rFonts w:ascii="Times New Roman" w:hAnsi="Times New Roman" w:cs="Times New Roman"/>
                <w:bCs/>
                <w:sz w:val="24"/>
                <w:szCs w:val="24"/>
                <w:vertAlign w:val="subscript"/>
              </w:rPr>
              <w:t>отжига</w:t>
            </w:r>
            <w:proofErr w:type="spellEnd"/>
            <w:r w:rsidRPr="0037210F">
              <w:rPr>
                <w:rFonts w:ascii="Times New Roman" w:hAnsi="Times New Roman" w:cs="Times New Roman"/>
                <w:bCs/>
                <w:sz w:val="24"/>
                <w:szCs w:val="24"/>
              </w:rPr>
              <w:t xml:space="preserve">, </w:t>
            </w:r>
            <w:r>
              <w:rPr>
                <w:rFonts w:ascii="Times New Roman" w:hAnsi="Times New Roman" w:cs="Times New Roman"/>
                <w:bCs/>
                <w:sz w:val="24"/>
                <w:szCs w:val="24"/>
              </w:rPr>
              <w:t>°</w:t>
            </w:r>
            <w:r w:rsidRPr="0037210F">
              <w:rPr>
                <w:rFonts w:ascii="Times New Roman" w:hAnsi="Times New Roman" w:cs="Times New Roman"/>
                <w:bCs/>
                <w:sz w:val="24"/>
                <w:szCs w:val="24"/>
              </w:rPr>
              <w:t>С</w:t>
            </w:r>
          </w:p>
        </w:tc>
        <w:tc>
          <w:tcPr>
            <w:tcW w:w="1781" w:type="dxa"/>
          </w:tcPr>
          <w:p w14:paraId="7BDA69B1" w14:textId="79731682" w:rsidR="0037210F" w:rsidRPr="00404380" w:rsidRDefault="0037210F" w:rsidP="00204319">
            <w:pPr>
              <w:spacing w:line="360" w:lineRule="auto"/>
              <w:jc w:val="center"/>
              <w:rPr>
                <w:rFonts w:ascii="Times New Roman" w:hAnsi="Times New Roman" w:cs="Times New Roman"/>
                <w:bCs/>
                <w:sz w:val="24"/>
                <w:szCs w:val="24"/>
              </w:rPr>
            </w:pPr>
            <w:r w:rsidRPr="0037210F">
              <w:rPr>
                <w:rFonts w:ascii="Times New Roman" w:hAnsi="Times New Roman" w:cs="Times New Roman"/>
                <w:bCs/>
                <w:sz w:val="24"/>
                <w:szCs w:val="24"/>
              </w:rPr>
              <w:t xml:space="preserve">Размер </w:t>
            </w:r>
            <w:proofErr w:type="spellStart"/>
            <w:r w:rsidRPr="0037210F">
              <w:rPr>
                <w:rFonts w:ascii="Times New Roman" w:hAnsi="Times New Roman" w:cs="Times New Roman"/>
                <w:bCs/>
                <w:sz w:val="24"/>
                <w:szCs w:val="24"/>
              </w:rPr>
              <w:t>амплификата</w:t>
            </w:r>
            <w:proofErr w:type="spellEnd"/>
            <w:r w:rsidRPr="0037210F">
              <w:rPr>
                <w:rFonts w:ascii="Times New Roman" w:hAnsi="Times New Roman" w:cs="Times New Roman"/>
                <w:bCs/>
                <w:sz w:val="24"/>
                <w:szCs w:val="24"/>
              </w:rPr>
              <w:t xml:space="preserve">, </w:t>
            </w:r>
            <w:proofErr w:type="spellStart"/>
            <w:r w:rsidRPr="0037210F">
              <w:rPr>
                <w:rFonts w:ascii="Times New Roman" w:hAnsi="Times New Roman" w:cs="Times New Roman"/>
                <w:bCs/>
                <w:sz w:val="24"/>
                <w:szCs w:val="24"/>
              </w:rPr>
              <w:t>п.н</w:t>
            </w:r>
            <w:proofErr w:type="spellEnd"/>
            <w:r w:rsidRPr="0037210F">
              <w:rPr>
                <w:rFonts w:ascii="Times New Roman" w:hAnsi="Times New Roman" w:cs="Times New Roman"/>
                <w:bCs/>
                <w:sz w:val="24"/>
                <w:szCs w:val="24"/>
              </w:rPr>
              <w:t>.</w:t>
            </w:r>
          </w:p>
        </w:tc>
      </w:tr>
      <w:tr w:rsidR="00311BBF" w:rsidRPr="00404380" w14:paraId="4FA439A2" w14:textId="0515B7DF" w:rsidTr="00344FEE">
        <w:tc>
          <w:tcPr>
            <w:tcW w:w="1510" w:type="dxa"/>
            <w:vMerge w:val="restart"/>
          </w:tcPr>
          <w:p w14:paraId="143AB09A" w14:textId="40B4D44B" w:rsidR="00311BBF" w:rsidRPr="0037210F" w:rsidRDefault="00311BBF" w:rsidP="00344FE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af+1ar</w:t>
            </w:r>
          </w:p>
        </w:tc>
        <w:tc>
          <w:tcPr>
            <w:tcW w:w="1393" w:type="dxa"/>
          </w:tcPr>
          <w:p w14:paraId="1C82A25A" w14:textId="1FCBFA36" w:rsidR="00311BBF" w:rsidRPr="00404380" w:rsidRDefault="00311BBF" w:rsidP="00204319">
            <w:pPr>
              <w:spacing w:line="360" w:lineRule="auto"/>
              <w:jc w:val="center"/>
              <w:rPr>
                <w:rFonts w:ascii="Times New Roman" w:hAnsi="Times New Roman" w:cs="Times New Roman"/>
                <w:sz w:val="24"/>
                <w:szCs w:val="24"/>
                <w:lang w:val="en-US"/>
              </w:rPr>
            </w:pPr>
            <w:r w:rsidRPr="00404380">
              <w:rPr>
                <w:rFonts w:ascii="Times New Roman" w:hAnsi="Times New Roman" w:cs="Times New Roman"/>
                <w:sz w:val="24"/>
                <w:szCs w:val="24"/>
                <w:lang w:val="en-US"/>
              </w:rPr>
              <w:t>B-1af</w:t>
            </w:r>
          </w:p>
        </w:tc>
        <w:tc>
          <w:tcPr>
            <w:tcW w:w="3604" w:type="dxa"/>
          </w:tcPr>
          <w:p w14:paraId="2A95CB47" w14:textId="7386FC1C" w:rsidR="00311BBF" w:rsidRPr="00404380" w:rsidRDefault="00311BBF" w:rsidP="00204319">
            <w:pPr>
              <w:spacing w:line="360" w:lineRule="auto"/>
              <w:rPr>
                <w:rFonts w:ascii="Times New Roman" w:hAnsi="Times New Roman" w:cs="Times New Roman"/>
                <w:sz w:val="24"/>
                <w:szCs w:val="24"/>
                <w:lang w:val="en-US"/>
              </w:rPr>
            </w:pPr>
            <w:r w:rsidRPr="00404380">
              <w:rPr>
                <w:rFonts w:ascii="Times New Roman" w:hAnsi="Times New Roman" w:cs="Times New Roman"/>
                <w:sz w:val="24"/>
                <w:szCs w:val="24"/>
                <w:lang w:val="en-US"/>
              </w:rPr>
              <w:t>TTCCTACCCCGGTGGCTATT</w:t>
            </w:r>
          </w:p>
        </w:tc>
        <w:tc>
          <w:tcPr>
            <w:tcW w:w="1283" w:type="dxa"/>
            <w:vMerge w:val="restart"/>
          </w:tcPr>
          <w:p w14:paraId="6BB84B18" w14:textId="34EAA588" w:rsidR="00311BBF" w:rsidRPr="00404380" w:rsidRDefault="00311BBF" w:rsidP="002043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54</w:t>
            </w:r>
          </w:p>
        </w:tc>
        <w:tc>
          <w:tcPr>
            <w:tcW w:w="1781" w:type="dxa"/>
            <w:vMerge w:val="restart"/>
          </w:tcPr>
          <w:p w14:paraId="2D3B9033" w14:textId="2946CFA1" w:rsidR="00311BBF" w:rsidRPr="00404380" w:rsidRDefault="00311BBF" w:rsidP="002043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497</w:t>
            </w:r>
          </w:p>
        </w:tc>
      </w:tr>
      <w:tr w:rsidR="00311BBF" w:rsidRPr="00404380" w14:paraId="415A72A7" w14:textId="6117B21E" w:rsidTr="00344FEE">
        <w:tc>
          <w:tcPr>
            <w:tcW w:w="1510" w:type="dxa"/>
            <w:vMerge/>
          </w:tcPr>
          <w:p w14:paraId="6A43E9B2" w14:textId="1769FEF7" w:rsidR="00311BBF" w:rsidRPr="00404380" w:rsidRDefault="00311BBF" w:rsidP="00344FEE">
            <w:pPr>
              <w:spacing w:line="360" w:lineRule="auto"/>
              <w:jc w:val="center"/>
              <w:rPr>
                <w:rFonts w:ascii="Times New Roman" w:hAnsi="Times New Roman" w:cs="Times New Roman"/>
                <w:sz w:val="24"/>
                <w:szCs w:val="24"/>
                <w:lang w:val="en-US"/>
              </w:rPr>
            </w:pPr>
          </w:p>
        </w:tc>
        <w:tc>
          <w:tcPr>
            <w:tcW w:w="1393" w:type="dxa"/>
          </w:tcPr>
          <w:p w14:paraId="0DCD1304" w14:textId="6F4A9AFE" w:rsidR="00311BBF" w:rsidRPr="00404380" w:rsidRDefault="00311BBF" w:rsidP="00204319">
            <w:pPr>
              <w:spacing w:line="360" w:lineRule="auto"/>
              <w:jc w:val="center"/>
              <w:rPr>
                <w:rFonts w:ascii="Times New Roman" w:hAnsi="Times New Roman" w:cs="Times New Roman"/>
                <w:sz w:val="24"/>
                <w:szCs w:val="24"/>
                <w:lang w:val="en-US"/>
              </w:rPr>
            </w:pPr>
            <w:r w:rsidRPr="00404380">
              <w:rPr>
                <w:rFonts w:ascii="Times New Roman" w:hAnsi="Times New Roman" w:cs="Times New Roman"/>
                <w:sz w:val="24"/>
                <w:szCs w:val="24"/>
                <w:lang w:val="en-US"/>
              </w:rPr>
              <w:t>B-1ar</w:t>
            </w:r>
          </w:p>
        </w:tc>
        <w:tc>
          <w:tcPr>
            <w:tcW w:w="3604" w:type="dxa"/>
          </w:tcPr>
          <w:p w14:paraId="4A693671" w14:textId="5A9B2AFD" w:rsidR="00311BBF" w:rsidRPr="00404380" w:rsidRDefault="00311BBF" w:rsidP="00204319">
            <w:pPr>
              <w:spacing w:line="360" w:lineRule="auto"/>
              <w:rPr>
                <w:rFonts w:ascii="Times New Roman" w:hAnsi="Times New Roman" w:cs="Times New Roman"/>
                <w:sz w:val="24"/>
                <w:szCs w:val="24"/>
                <w:lang w:val="en-US"/>
              </w:rPr>
            </w:pPr>
            <w:r w:rsidRPr="00404380">
              <w:rPr>
                <w:rFonts w:ascii="Times New Roman" w:hAnsi="Times New Roman" w:cs="Times New Roman"/>
                <w:sz w:val="24"/>
                <w:szCs w:val="24"/>
                <w:lang w:val="en-US"/>
              </w:rPr>
              <w:t>CCTTCTCAGACCCCAGTCCA</w:t>
            </w:r>
          </w:p>
        </w:tc>
        <w:tc>
          <w:tcPr>
            <w:tcW w:w="1283" w:type="dxa"/>
            <w:vMerge/>
          </w:tcPr>
          <w:p w14:paraId="7CE520FB" w14:textId="77777777" w:rsidR="00311BBF" w:rsidRPr="00404380" w:rsidRDefault="00311BBF" w:rsidP="00204319">
            <w:pPr>
              <w:spacing w:line="360" w:lineRule="auto"/>
              <w:jc w:val="center"/>
              <w:rPr>
                <w:rFonts w:ascii="Times New Roman" w:hAnsi="Times New Roman" w:cs="Times New Roman"/>
                <w:sz w:val="24"/>
                <w:szCs w:val="24"/>
                <w:lang w:val="en-US"/>
              </w:rPr>
            </w:pPr>
          </w:p>
        </w:tc>
        <w:tc>
          <w:tcPr>
            <w:tcW w:w="1781" w:type="dxa"/>
            <w:vMerge/>
          </w:tcPr>
          <w:p w14:paraId="65190E93" w14:textId="77777777" w:rsidR="00311BBF" w:rsidRPr="00404380" w:rsidRDefault="00311BBF" w:rsidP="00204319">
            <w:pPr>
              <w:spacing w:line="360" w:lineRule="auto"/>
              <w:jc w:val="center"/>
              <w:rPr>
                <w:rFonts w:ascii="Times New Roman" w:hAnsi="Times New Roman" w:cs="Times New Roman"/>
                <w:sz w:val="24"/>
                <w:szCs w:val="24"/>
                <w:lang w:val="en-US"/>
              </w:rPr>
            </w:pPr>
          </w:p>
        </w:tc>
      </w:tr>
      <w:tr w:rsidR="00344FEE" w:rsidRPr="00404380" w14:paraId="410C8DE3" w14:textId="0D5109E7" w:rsidTr="00344FEE">
        <w:tc>
          <w:tcPr>
            <w:tcW w:w="1510" w:type="dxa"/>
            <w:vMerge w:val="restart"/>
          </w:tcPr>
          <w:p w14:paraId="45ED5632" w14:textId="727191C2" w:rsidR="00344FEE" w:rsidRPr="00404380" w:rsidRDefault="00344FEE" w:rsidP="00344FE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1bf+1br</w:t>
            </w:r>
          </w:p>
        </w:tc>
        <w:tc>
          <w:tcPr>
            <w:tcW w:w="1393" w:type="dxa"/>
          </w:tcPr>
          <w:p w14:paraId="51FC0745" w14:textId="1C28F704" w:rsidR="00344FEE" w:rsidRPr="00404380" w:rsidRDefault="00344FEE" w:rsidP="00204319">
            <w:pPr>
              <w:spacing w:line="360" w:lineRule="auto"/>
              <w:jc w:val="center"/>
              <w:rPr>
                <w:rFonts w:ascii="Times New Roman" w:hAnsi="Times New Roman" w:cs="Times New Roman"/>
                <w:sz w:val="24"/>
                <w:szCs w:val="24"/>
                <w:lang w:val="en-US"/>
              </w:rPr>
            </w:pPr>
            <w:r w:rsidRPr="00404380">
              <w:rPr>
                <w:rFonts w:ascii="Times New Roman" w:hAnsi="Times New Roman" w:cs="Times New Roman"/>
                <w:sz w:val="24"/>
                <w:szCs w:val="24"/>
                <w:lang w:val="en-US"/>
              </w:rPr>
              <w:t>B-1bf</w:t>
            </w:r>
          </w:p>
        </w:tc>
        <w:tc>
          <w:tcPr>
            <w:tcW w:w="3604" w:type="dxa"/>
          </w:tcPr>
          <w:p w14:paraId="3D109AB9" w14:textId="0F5F3189" w:rsidR="00344FEE" w:rsidRPr="00404380" w:rsidRDefault="00344FEE" w:rsidP="00204319">
            <w:pPr>
              <w:spacing w:line="360" w:lineRule="auto"/>
              <w:rPr>
                <w:rFonts w:ascii="Times New Roman" w:hAnsi="Times New Roman" w:cs="Times New Roman"/>
                <w:sz w:val="24"/>
                <w:szCs w:val="24"/>
                <w:lang w:val="en-US"/>
              </w:rPr>
            </w:pPr>
            <w:r w:rsidRPr="00404380">
              <w:rPr>
                <w:rFonts w:ascii="Times New Roman" w:hAnsi="Times New Roman" w:cs="Times New Roman"/>
                <w:sz w:val="24"/>
                <w:szCs w:val="24"/>
                <w:lang w:val="en-US"/>
              </w:rPr>
              <w:t>AGGAACCAGGATGGCGGAT</w:t>
            </w:r>
          </w:p>
        </w:tc>
        <w:tc>
          <w:tcPr>
            <w:tcW w:w="1283" w:type="dxa"/>
            <w:vMerge w:val="restart"/>
          </w:tcPr>
          <w:p w14:paraId="1786B9D2" w14:textId="3722364E" w:rsidR="00344FEE" w:rsidRPr="00404380" w:rsidRDefault="00344FEE" w:rsidP="002043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55</w:t>
            </w:r>
          </w:p>
        </w:tc>
        <w:tc>
          <w:tcPr>
            <w:tcW w:w="1781" w:type="dxa"/>
            <w:vMerge w:val="restart"/>
          </w:tcPr>
          <w:p w14:paraId="78F596FD" w14:textId="3F651B0B" w:rsidR="00344FEE" w:rsidRPr="00404380" w:rsidRDefault="00344FEE" w:rsidP="002043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653</w:t>
            </w:r>
          </w:p>
        </w:tc>
      </w:tr>
      <w:tr w:rsidR="00344FEE" w:rsidRPr="00404380" w14:paraId="216E2CC3" w14:textId="00AE7155" w:rsidTr="00344FEE">
        <w:tc>
          <w:tcPr>
            <w:tcW w:w="1510" w:type="dxa"/>
            <w:vMerge/>
          </w:tcPr>
          <w:p w14:paraId="19AC1FC6" w14:textId="064E1AEA" w:rsidR="00344FEE" w:rsidRPr="00404380" w:rsidRDefault="00344FEE" w:rsidP="00344FEE">
            <w:pPr>
              <w:spacing w:line="360" w:lineRule="auto"/>
              <w:jc w:val="center"/>
              <w:rPr>
                <w:rFonts w:ascii="Times New Roman" w:hAnsi="Times New Roman" w:cs="Times New Roman"/>
                <w:sz w:val="24"/>
                <w:szCs w:val="24"/>
                <w:lang w:val="en-US"/>
              </w:rPr>
            </w:pPr>
          </w:p>
        </w:tc>
        <w:tc>
          <w:tcPr>
            <w:tcW w:w="1393" w:type="dxa"/>
          </w:tcPr>
          <w:p w14:paraId="0F3B28C3" w14:textId="6A9907ED" w:rsidR="00344FEE" w:rsidRPr="00404380" w:rsidRDefault="00344FEE" w:rsidP="00204319">
            <w:pPr>
              <w:spacing w:line="360" w:lineRule="auto"/>
              <w:jc w:val="center"/>
              <w:rPr>
                <w:rFonts w:ascii="Times New Roman" w:hAnsi="Times New Roman" w:cs="Times New Roman"/>
                <w:sz w:val="24"/>
                <w:szCs w:val="24"/>
                <w:lang w:val="en-US"/>
              </w:rPr>
            </w:pPr>
            <w:r w:rsidRPr="00404380">
              <w:rPr>
                <w:rFonts w:ascii="Times New Roman" w:hAnsi="Times New Roman" w:cs="Times New Roman"/>
                <w:sz w:val="24"/>
                <w:szCs w:val="24"/>
                <w:lang w:val="en-US"/>
              </w:rPr>
              <w:t>B-1br</w:t>
            </w:r>
          </w:p>
        </w:tc>
        <w:tc>
          <w:tcPr>
            <w:tcW w:w="3604" w:type="dxa"/>
          </w:tcPr>
          <w:p w14:paraId="7B4BAE64" w14:textId="4CAFCC3D" w:rsidR="00344FEE" w:rsidRPr="00404380" w:rsidRDefault="00344FEE"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lang w:val="en-US"/>
              </w:rPr>
              <w:t>CCGCTGCATGAAG</w:t>
            </w:r>
            <w:r w:rsidRPr="00404380">
              <w:rPr>
                <w:rFonts w:ascii="Times New Roman" w:hAnsi="Times New Roman" w:cs="Times New Roman"/>
                <w:sz w:val="24"/>
                <w:szCs w:val="24"/>
              </w:rPr>
              <w:t>GGAGAG</w:t>
            </w:r>
          </w:p>
        </w:tc>
        <w:tc>
          <w:tcPr>
            <w:tcW w:w="1283" w:type="dxa"/>
            <w:vMerge/>
          </w:tcPr>
          <w:p w14:paraId="02806803" w14:textId="77777777" w:rsidR="00344FEE" w:rsidRPr="00404380" w:rsidRDefault="00344FEE" w:rsidP="00204319">
            <w:pPr>
              <w:spacing w:line="360" w:lineRule="auto"/>
              <w:jc w:val="center"/>
              <w:rPr>
                <w:rFonts w:ascii="Times New Roman" w:hAnsi="Times New Roman" w:cs="Times New Roman"/>
                <w:sz w:val="24"/>
                <w:szCs w:val="24"/>
                <w:lang w:val="en-US"/>
              </w:rPr>
            </w:pPr>
          </w:p>
        </w:tc>
        <w:tc>
          <w:tcPr>
            <w:tcW w:w="1781" w:type="dxa"/>
            <w:vMerge/>
          </w:tcPr>
          <w:p w14:paraId="3F3E8273" w14:textId="77777777" w:rsidR="00344FEE" w:rsidRPr="00404380" w:rsidRDefault="00344FEE" w:rsidP="00204319">
            <w:pPr>
              <w:spacing w:line="360" w:lineRule="auto"/>
              <w:jc w:val="center"/>
              <w:rPr>
                <w:rFonts w:ascii="Times New Roman" w:hAnsi="Times New Roman" w:cs="Times New Roman"/>
                <w:sz w:val="24"/>
                <w:szCs w:val="24"/>
                <w:lang w:val="en-US"/>
              </w:rPr>
            </w:pPr>
          </w:p>
        </w:tc>
      </w:tr>
      <w:tr w:rsidR="00344FEE" w:rsidRPr="00404380" w14:paraId="797F2C6C" w14:textId="5C1F54F0" w:rsidTr="00344FEE">
        <w:tc>
          <w:tcPr>
            <w:tcW w:w="1510" w:type="dxa"/>
            <w:vMerge w:val="restart"/>
          </w:tcPr>
          <w:p w14:paraId="1AB80730" w14:textId="63D0408B" w:rsidR="00344FEE" w:rsidRPr="00404380" w:rsidRDefault="00344FEE" w:rsidP="00344FE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2af+2ar</w:t>
            </w:r>
          </w:p>
        </w:tc>
        <w:tc>
          <w:tcPr>
            <w:tcW w:w="1393" w:type="dxa"/>
          </w:tcPr>
          <w:p w14:paraId="2F9D7356" w14:textId="21C78D8E" w:rsidR="00344FEE" w:rsidRPr="00404380" w:rsidRDefault="00344FEE" w:rsidP="00204319">
            <w:pPr>
              <w:spacing w:line="360" w:lineRule="auto"/>
              <w:jc w:val="center"/>
              <w:rPr>
                <w:rFonts w:ascii="Times New Roman" w:hAnsi="Times New Roman" w:cs="Times New Roman"/>
                <w:sz w:val="24"/>
                <w:szCs w:val="24"/>
              </w:rPr>
            </w:pPr>
            <w:r w:rsidRPr="00404380">
              <w:rPr>
                <w:rFonts w:ascii="Times New Roman" w:hAnsi="Times New Roman" w:cs="Times New Roman"/>
                <w:sz w:val="24"/>
                <w:szCs w:val="24"/>
                <w:lang w:val="en-US"/>
              </w:rPr>
              <w:t>B-2af</w:t>
            </w:r>
          </w:p>
        </w:tc>
        <w:tc>
          <w:tcPr>
            <w:tcW w:w="3604" w:type="dxa"/>
          </w:tcPr>
          <w:p w14:paraId="20F887D1" w14:textId="6B978A31" w:rsidR="00344FEE" w:rsidRPr="00404380" w:rsidRDefault="00344FEE"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GTTTACCATGCCACCCCTTT</w:t>
            </w:r>
          </w:p>
        </w:tc>
        <w:tc>
          <w:tcPr>
            <w:tcW w:w="1283" w:type="dxa"/>
            <w:vMerge w:val="restart"/>
          </w:tcPr>
          <w:p w14:paraId="3E663F81" w14:textId="7D0BCBA3" w:rsidR="00344FEE" w:rsidRPr="00FC71FA" w:rsidRDefault="00344FEE" w:rsidP="002043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781" w:type="dxa"/>
            <w:vMerge w:val="restart"/>
          </w:tcPr>
          <w:p w14:paraId="390A545A" w14:textId="6A1F0A84" w:rsidR="00344FEE" w:rsidRPr="00FC71FA" w:rsidRDefault="00344FEE" w:rsidP="002043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633</w:t>
            </w:r>
          </w:p>
        </w:tc>
      </w:tr>
      <w:tr w:rsidR="00344FEE" w:rsidRPr="00404380" w14:paraId="24DB3173" w14:textId="5C52E061" w:rsidTr="00344FEE">
        <w:tc>
          <w:tcPr>
            <w:tcW w:w="1510" w:type="dxa"/>
            <w:vMerge/>
          </w:tcPr>
          <w:p w14:paraId="1ED820B9" w14:textId="16AB527D" w:rsidR="00344FEE" w:rsidRPr="00404380" w:rsidRDefault="00344FEE" w:rsidP="00344FEE">
            <w:pPr>
              <w:spacing w:line="360" w:lineRule="auto"/>
              <w:jc w:val="center"/>
              <w:rPr>
                <w:rFonts w:ascii="Times New Roman" w:hAnsi="Times New Roman" w:cs="Times New Roman"/>
                <w:sz w:val="24"/>
                <w:szCs w:val="24"/>
                <w:lang w:val="en-US"/>
              </w:rPr>
            </w:pPr>
          </w:p>
        </w:tc>
        <w:tc>
          <w:tcPr>
            <w:tcW w:w="1393" w:type="dxa"/>
          </w:tcPr>
          <w:p w14:paraId="30D60422" w14:textId="7F8E3DB9" w:rsidR="00344FEE" w:rsidRPr="00404380" w:rsidRDefault="00344FEE" w:rsidP="00204319">
            <w:pPr>
              <w:spacing w:line="360" w:lineRule="auto"/>
              <w:jc w:val="center"/>
              <w:rPr>
                <w:rFonts w:ascii="Times New Roman" w:hAnsi="Times New Roman" w:cs="Times New Roman"/>
                <w:sz w:val="24"/>
                <w:szCs w:val="24"/>
              </w:rPr>
            </w:pPr>
            <w:r w:rsidRPr="00404380">
              <w:rPr>
                <w:rFonts w:ascii="Times New Roman" w:hAnsi="Times New Roman" w:cs="Times New Roman"/>
                <w:sz w:val="24"/>
                <w:szCs w:val="24"/>
                <w:lang w:val="en-US"/>
              </w:rPr>
              <w:t>B-2ar</w:t>
            </w:r>
          </w:p>
        </w:tc>
        <w:tc>
          <w:tcPr>
            <w:tcW w:w="3604" w:type="dxa"/>
          </w:tcPr>
          <w:p w14:paraId="646C2BDA" w14:textId="465E75B2" w:rsidR="00344FEE" w:rsidRPr="00404380" w:rsidRDefault="00344FEE"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CCGTCACTTTTGGTCTCCTG</w:t>
            </w:r>
          </w:p>
        </w:tc>
        <w:tc>
          <w:tcPr>
            <w:tcW w:w="1283" w:type="dxa"/>
            <w:vMerge/>
          </w:tcPr>
          <w:p w14:paraId="39C18931" w14:textId="77777777" w:rsidR="00344FEE" w:rsidRPr="00404380" w:rsidRDefault="00344FEE" w:rsidP="00204319">
            <w:pPr>
              <w:spacing w:line="360" w:lineRule="auto"/>
              <w:jc w:val="center"/>
              <w:rPr>
                <w:rFonts w:ascii="Times New Roman" w:hAnsi="Times New Roman" w:cs="Times New Roman"/>
                <w:sz w:val="24"/>
                <w:szCs w:val="24"/>
              </w:rPr>
            </w:pPr>
          </w:p>
        </w:tc>
        <w:tc>
          <w:tcPr>
            <w:tcW w:w="1781" w:type="dxa"/>
            <w:vMerge/>
          </w:tcPr>
          <w:p w14:paraId="7276C15A" w14:textId="77777777" w:rsidR="00344FEE" w:rsidRPr="00404380" w:rsidRDefault="00344FEE" w:rsidP="00204319">
            <w:pPr>
              <w:spacing w:line="360" w:lineRule="auto"/>
              <w:jc w:val="center"/>
              <w:rPr>
                <w:rFonts w:ascii="Times New Roman" w:hAnsi="Times New Roman" w:cs="Times New Roman"/>
                <w:sz w:val="24"/>
                <w:szCs w:val="24"/>
              </w:rPr>
            </w:pPr>
          </w:p>
        </w:tc>
      </w:tr>
      <w:tr w:rsidR="00344FEE" w:rsidRPr="00404380" w14:paraId="30630C13" w14:textId="50E48AE9" w:rsidTr="00344FEE">
        <w:tc>
          <w:tcPr>
            <w:tcW w:w="1510" w:type="dxa"/>
            <w:vMerge w:val="restart"/>
          </w:tcPr>
          <w:p w14:paraId="0804C7CC" w14:textId="4175954A" w:rsidR="00344FEE" w:rsidRPr="00FC71FA" w:rsidRDefault="00344FEE" w:rsidP="00344FEE">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2bf+2br</w:t>
            </w:r>
          </w:p>
        </w:tc>
        <w:tc>
          <w:tcPr>
            <w:tcW w:w="1393" w:type="dxa"/>
          </w:tcPr>
          <w:p w14:paraId="6D491114" w14:textId="2A865340" w:rsidR="00344FEE" w:rsidRPr="00404380" w:rsidRDefault="00344FEE" w:rsidP="00204319">
            <w:pPr>
              <w:spacing w:line="360" w:lineRule="auto"/>
              <w:jc w:val="center"/>
              <w:rPr>
                <w:rFonts w:ascii="Times New Roman" w:hAnsi="Times New Roman" w:cs="Times New Roman"/>
                <w:sz w:val="24"/>
                <w:szCs w:val="24"/>
              </w:rPr>
            </w:pPr>
            <w:r w:rsidRPr="00404380">
              <w:rPr>
                <w:rFonts w:ascii="Times New Roman" w:hAnsi="Times New Roman" w:cs="Times New Roman"/>
                <w:sz w:val="24"/>
                <w:szCs w:val="24"/>
                <w:lang w:val="en-US"/>
              </w:rPr>
              <w:t>B-2bf</w:t>
            </w:r>
          </w:p>
        </w:tc>
        <w:tc>
          <w:tcPr>
            <w:tcW w:w="3604" w:type="dxa"/>
          </w:tcPr>
          <w:p w14:paraId="3A71875F" w14:textId="1D69575B" w:rsidR="00344FEE" w:rsidRPr="00404380" w:rsidRDefault="00344FEE"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CAAAGCTGCTGAGGCCG</w:t>
            </w:r>
          </w:p>
        </w:tc>
        <w:tc>
          <w:tcPr>
            <w:tcW w:w="1283" w:type="dxa"/>
            <w:vMerge w:val="restart"/>
          </w:tcPr>
          <w:p w14:paraId="60C41B4E" w14:textId="601E5E82" w:rsidR="00344FEE" w:rsidRPr="00FC71FA" w:rsidRDefault="00344FEE" w:rsidP="002043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c>
          <w:tcPr>
            <w:tcW w:w="1781" w:type="dxa"/>
            <w:vMerge w:val="restart"/>
          </w:tcPr>
          <w:p w14:paraId="6AB1F82A" w14:textId="43C6195B" w:rsidR="00344FEE" w:rsidRPr="00FC71FA" w:rsidRDefault="00344FEE" w:rsidP="0020431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635</w:t>
            </w:r>
          </w:p>
        </w:tc>
      </w:tr>
      <w:tr w:rsidR="00344FEE" w:rsidRPr="00404380" w14:paraId="46B038C6" w14:textId="488A5633" w:rsidTr="00344FEE">
        <w:tc>
          <w:tcPr>
            <w:tcW w:w="1510" w:type="dxa"/>
            <w:vMerge/>
          </w:tcPr>
          <w:p w14:paraId="62D2F018" w14:textId="5F1B124D" w:rsidR="00344FEE" w:rsidRPr="00404380" w:rsidRDefault="00344FEE" w:rsidP="00204319">
            <w:pPr>
              <w:spacing w:line="360" w:lineRule="auto"/>
              <w:rPr>
                <w:rFonts w:ascii="Times New Roman" w:hAnsi="Times New Roman" w:cs="Times New Roman"/>
                <w:sz w:val="24"/>
                <w:szCs w:val="24"/>
              </w:rPr>
            </w:pPr>
          </w:p>
        </w:tc>
        <w:tc>
          <w:tcPr>
            <w:tcW w:w="1393" w:type="dxa"/>
          </w:tcPr>
          <w:p w14:paraId="3A6F7A7C" w14:textId="2C9A0C4F" w:rsidR="00344FEE" w:rsidRPr="00404380" w:rsidRDefault="00344FEE" w:rsidP="00204319">
            <w:pPr>
              <w:spacing w:line="360" w:lineRule="auto"/>
              <w:jc w:val="center"/>
              <w:rPr>
                <w:rFonts w:ascii="Times New Roman" w:hAnsi="Times New Roman" w:cs="Times New Roman"/>
                <w:sz w:val="24"/>
                <w:szCs w:val="24"/>
              </w:rPr>
            </w:pPr>
            <w:r w:rsidRPr="00404380">
              <w:rPr>
                <w:rFonts w:ascii="Times New Roman" w:hAnsi="Times New Roman" w:cs="Times New Roman"/>
                <w:sz w:val="24"/>
                <w:szCs w:val="24"/>
                <w:lang w:val="en-US"/>
              </w:rPr>
              <w:t>B-2br</w:t>
            </w:r>
          </w:p>
        </w:tc>
        <w:tc>
          <w:tcPr>
            <w:tcW w:w="3604" w:type="dxa"/>
          </w:tcPr>
          <w:p w14:paraId="5151B597" w14:textId="27210FFF" w:rsidR="00344FEE" w:rsidRPr="00404380" w:rsidRDefault="00344FEE"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TCAGACGCGGATCTTGGAAA</w:t>
            </w:r>
          </w:p>
        </w:tc>
        <w:tc>
          <w:tcPr>
            <w:tcW w:w="1283" w:type="dxa"/>
            <w:vMerge/>
          </w:tcPr>
          <w:p w14:paraId="7E33E716" w14:textId="77777777" w:rsidR="00344FEE" w:rsidRPr="00404380" w:rsidRDefault="00344FEE" w:rsidP="00204319">
            <w:pPr>
              <w:spacing w:line="360" w:lineRule="auto"/>
              <w:rPr>
                <w:rFonts w:ascii="Times New Roman" w:hAnsi="Times New Roman" w:cs="Times New Roman"/>
                <w:sz w:val="24"/>
                <w:szCs w:val="24"/>
              </w:rPr>
            </w:pPr>
          </w:p>
        </w:tc>
        <w:tc>
          <w:tcPr>
            <w:tcW w:w="1781" w:type="dxa"/>
            <w:vMerge/>
          </w:tcPr>
          <w:p w14:paraId="7E19AE6D" w14:textId="77777777" w:rsidR="00344FEE" w:rsidRPr="00404380" w:rsidRDefault="00344FEE" w:rsidP="00204319">
            <w:pPr>
              <w:spacing w:line="360" w:lineRule="auto"/>
              <w:jc w:val="center"/>
              <w:rPr>
                <w:rFonts w:ascii="Times New Roman" w:hAnsi="Times New Roman" w:cs="Times New Roman"/>
                <w:sz w:val="24"/>
                <w:szCs w:val="24"/>
              </w:rPr>
            </w:pPr>
          </w:p>
        </w:tc>
      </w:tr>
    </w:tbl>
    <w:p w14:paraId="4A379166" w14:textId="77777777" w:rsidR="00EF7C73" w:rsidRPr="00404380" w:rsidRDefault="00EF7C73" w:rsidP="00204319">
      <w:pPr>
        <w:spacing w:line="360" w:lineRule="auto"/>
        <w:rPr>
          <w:rFonts w:ascii="Times New Roman" w:hAnsi="Times New Roman" w:cs="Times New Roman"/>
          <w:sz w:val="24"/>
          <w:szCs w:val="24"/>
        </w:rPr>
      </w:pPr>
    </w:p>
    <w:p w14:paraId="6124E288" w14:textId="794E4940" w:rsidR="003F0E93" w:rsidRDefault="00097809" w:rsidP="00204319">
      <w:pPr>
        <w:spacing w:line="360" w:lineRule="auto"/>
        <w:rPr>
          <w:rFonts w:ascii="Times New Roman" w:hAnsi="Times New Roman" w:cs="Times New Roman"/>
          <w:sz w:val="24"/>
          <w:szCs w:val="24"/>
        </w:rPr>
      </w:pPr>
      <w:r w:rsidRPr="00097809">
        <w:rPr>
          <w:rFonts w:ascii="Times New Roman" w:hAnsi="Times New Roman" w:cs="Times New Roman"/>
          <w:sz w:val="24"/>
          <w:szCs w:val="24"/>
        </w:rPr>
        <w:t xml:space="preserve">ПЦР проводили в реакционной смеси </w:t>
      </w:r>
      <w:r w:rsidR="0037210F">
        <w:rPr>
          <w:rFonts w:ascii="Times New Roman" w:hAnsi="Times New Roman" w:cs="Times New Roman"/>
          <w:sz w:val="24"/>
          <w:szCs w:val="24"/>
        </w:rPr>
        <w:t xml:space="preserve">с </w:t>
      </w:r>
      <w:r w:rsidRPr="00097809">
        <w:rPr>
          <w:rFonts w:ascii="Times New Roman" w:hAnsi="Times New Roman" w:cs="Times New Roman"/>
          <w:sz w:val="24"/>
          <w:szCs w:val="24"/>
        </w:rPr>
        <w:t xml:space="preserve">конечным объемом </w:t>
      </w:r>
      <w:r>
        <w:rPr>
          <w:rFonts w:ascii="Times New Roman" w:hAnsi="Times New Roman" w:cs="Times New Roman"/>
          <w:sz w:val="24"/>
          <w:szCs w:val="24"/>
        </w:rPr>
        <w:t>2</w:t>
      </w:r>
      <w:r w:rsidRPr="00097809">
        <w:rPr>
          <w:rFonts w:ascii="Times New Roman" w:hAnsi="Times New Roman" w:cs="Times New Roman"/>
          <w:sz w:val="24"/>
          <w:szCs w:val="24"/>
        </w:rPr>
        <w:t xml:space="preserve">0 </w:t>
      </w:r>
      <w:proofErr w:type="spellStart"/>
      <w:r w:rsidRPr="00097809">
        <w:rPr>
          <w:rFonts w:ascii="Times New Roman" w:hAnsi="Times New Roman" w:cs="Times New Roman"/>
          <w:sz w:val="24"/>
          <w:szCs w:val="24"/>
        </w:rPr>
        <w:t>мкл</w:t>
      </w:r>
      <w:proofErr w:type="spellEnd"/>
      <w:r w:rsidRPr="00097809">
        <w:rPr>
          <w:rFonts w:ascii="Times New Roman" w:hAnsi="Times New Roman" w:cs="Times New Roman"/>
          <w:sz w:val="24"/>
          <w:szCs w:val="24"/>
        </w:rPr>
        <w:t>.</w:t>
      </w:r>
    </w:p>
    <w:p w14:paraId="5B10BE97" w14:textId="50F12F9F" w:rsidR="00097809" w:rsidRDefault="00097809" w:rsidP="00204319">
      <w:pPr>
        <w:spacing w:line="360" w:lineRule="auto"/>
        <w:rPr>
          <w:rFonts w:ascii="Times New Roman" w:hAnsi="Times New Roman" w:cs="Times New Roman"/>
          <w:i/>
          <w:sz w:val="24"/>
          <w:szCs w:val="24"/>
        </w:rPr>
      </w:pPr>
      <w:bookmarkStart w:id="28" w:name="_Hlk8742498"/>
      <w:r w:rsidRPr="00097809">
        <w:rPr>
          <w:rFonts w:ascii="Times New Roman" w:hAnsi="Times New Roman" w:cs="Times New Roman"/>
          <w:i/>
          <w:sz w:val="24"/>
          <w:szCs w:val="24"/>
        </w:rPr>
        <w:t>Состав смеси для ПЦР №1 (указаны конечные концентрации реагентов):</w:t>
      </w:r>
      <w:bookmarkEnd w:id="28"/>
    </w:p>
    <w:p w14:paraId="4FBCCA31" w14:textId="37AF4F63" w:rsidR="00097809" w:rsidRDefault="00097809" w:rsidP="00204319">
      <w:pPr>
        <w:spacing w:line="360" w:lineRule="auto"/>
        <w:rPr>
          <w:rFonts w:ascii="Times New Roman" w:hAnsi="Times New Roman" w:cs="Times New Roman"/>
          <w:sz w:val="24"/>
          <w:szCs w:val="24"/>
        </w:rPr>
      </w:pPr>
      <w:bookmarkStart w:id="29" w:name="_Hlk8742514"/>
      <w:r>
        <w:rPr>
          <w:rFonts w:ascii="Times New Roman" w:hAnsi="Times New Roman" w:cs="Times New Roman"/>
          <w:sz w:val="24"/>
          <w:szCs w:val="24"/>
        </w:rPr>
        <w:t xml:space="preserve">1,5 </w:t>
      </w:r>
      <w:proofErr w:type="spellStart"/>
      <w:r>
        <w:rPr>
          <w:rFonts w:ascii="Times New Roman" w:hAnsi="Times New Roman" w:cs="Times New Roman"/>
          <w:sz w:val="24"/>
          <w:szCs w:val="24"/>
        </w:rPr>
        <w:t>мМ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MgCl</w:t>
      </w:r>
      <w:proofErr w:type="spellEnd"/>
      <w:r w:rsidRPr="007A0791">
        <w:rPr>
          <w:rFonts w:ascii="Times New Roman" w:hAnsi="Times New Roman" w:cs="Times New Roman"/>
          <w:sz w:val="24"/>
          <w:szCs w:val="24"/>
          <w:vertAlign w:val="subscript"/>
        </w:rPr>
        <w:t>2</w:t>
      </w:r>
      <w:r w:rsidRPr="007A0791">
        <w:rPr>
          <w:rFonts w:ascii="Times New Roman" w:hAnsi="Times New Roman" w:cs="Times New Roman"/>
          <w:sz w:val="24"/>
          <w:szCs w:val="24"/>
        </w:rPr>
        <w:br/>
        <w:t>1</w:t>
      </w:r>
      <w:r>
        <w:rPr>
          <w:rFonts w:ascii="Times New Roman" w:hAnsi="Times New Roman" w:cs="Times New Roman"/>
          <w:sz w:val="24"/>
          <w:szCs w:val="24"/>
          <w:vertAlign w:val="superscript"/>
        </w:rPr>
        <w:t>х</w:t>
      </w:r>
      <w:r>
        <w:rPr>
          <w:rFonts w:ascii="Times New Roman" w:hAnsi="Times New Roman" w:cs="Times New Roman"/>
          <w:sz w:val="24"/>
          <w:szCs w:val="24"/>
        </w:rPr>
        <w:t xml:space="preserve">                          </w:t>
      </w:r>
      <w:r w:rsidR="007A0791">
        <w:rPr>
          <w:rFonts w:ascii="Times New Roman" w:hAnsi="Times New Roman" w:cs="Times New Roman"/>
          <w:sz w:val="24"/>
          <w:szCs w:val="24"/>
        </w:rPr>
        <w:t xml:space="preserve">ПЦР буфер без </w:t>
      </w:r>
      <w:r w:rsidR="007A0791">
        <w:rPr>
          <w:rFonts w:ascii="Times New Roman" w:hAnsi="Times New Roman" w:cs="Times New Roman"/>
          <w:sz w:val="24"/>
          <w:szCs w:val="24"/>
          <w:lang w:val="en-US"/>
        </w:rPr>
        <w:t>Mg</w:t>
      </w:r>
      <w:r w:rsidR="007A0791" w:rsidRPr="007A0791">
        <w:rPr>
          <w:rFonts w:ascii="Times New Roman" w:hAnsi="Times New Roman" w:cs="Times New Roman"/>
          <w:sz w:val="24"/>
          <w:szCs w:val="24"/>
          <w:vertAlign w:val="superscript"/>
        </w:rPr>
        <w:t>2+</w:t>
      </w:r>
      <w:r w:rsidR="00B50964" w:rsidRPr="00B50964">
        <w:rPr>
          <w:rFonts w:ascii="Times New Roman" w:hAnsi="Times New Roman" w:cs="Times New Roman"/>
          <w:sz w:val="24"/>
          <w:szCs w:val="24"/>
        </w:rPr>
        <w:t xml:space="preserve"> </w:t>
      </w:r>
      <w:r w:rsidR="00B50964">
        <w:rPr>
          <w:rFonts w:ascii="Times New Roman" w:hAnsi="Times New Roman" w:cs="Times New Roman"/>
          <w:sz w:val="24"/>
          <w:szCs w:val="24"/>
        </w:rPr>
        <w:br/>
        <w:t xml:space="preserve">200 </w:t>
      </w:r>
      <w:proofErr w:type="spellStart"/>
      <w:r w:rsidR="00B50964">
        <w:rPr>
          <w:rFonts w:ascii="Times New Roman" w:hAnsi="Times New Roman" w:cs="Times New Roman"/>
          <w:sz w:val="24"/>
          <w:szCs w:val="24"/>
        </w:rPr>
        <w:t>мкМ</w:t>
      </w:r>
      <w:proofErr w:type="spellEnd"/>
      <w:r w:rsidR="00B50964">
        <w:rPr>
          <w:rFonts w:ascii="Times New Roman" w:hAnsi="Times New Roman" w:cs="Times New Roman"/>
          <w:sz w:val="24"/>
          <w:szCs w:val="24"/>
        </w:rPr>
        <w:t xml:space="preserve">              </w:t>
      </w:r>
      <w:r w:rsidR="00B50964">
        <w:rPr>
          <w:rFonts w:ascii="Times New Roman" w:hAnsi="Times New Roman" w:cs="Times New Roman"/>
          <w:sz w:val="24"/>
          <w:szCs w:val="24"/>
          <w:lang w:val="en-US"/>
        </w:rPr>
        <w:t>dNTP</w:t>
      </w:r>
      <w:r w:rsidR="00B50964" w:rsidRPr="00B50964">
        <w:rPr>
          <w:rFonts w:ascii="Times New Roman" w:hAnsi="Times New Roman" w:cs="Times New Roman"/>
          <w:sz w:val="24"/>
          <w:szCs w:val="24"/>
        </w:rPr>
        <w:t xml:space="preserve"> </w:t>
      </w:r>
      <w:r w:rsidR="00B50964">
        <w:rPr>
          <w:rFonts w:ascii="Times New Roman" w:hAnsi="Times New Roman" w:cs="Times New Roman"/>
          <w:sz w:val="24"/>
          <w:szCs w:val="24"/>
        </w:rPr>
        <w:t>(</w:t>
      </w:r>
      <w:proofErr w:type="spellStart"/>
      <w:r w:rsidR="00B50964" w:rsidRPr="00B50964">
        <w:rPr>
          <w:rFonts w:ascii="Times New Roman" w:hAnsi="Times New Roman" w:cs="Times New Roman"/>
          <w:sz w:val="24"/>
          <w:szCs w:val="24"/>
        </w:rPr>
        <w:t>dATP,dTTP,dGTP,dCTP</w:t>
      </w:r>
      <w:proofErr w:type="spellEnd"/>
      <w:r w:rsidR="00B50964" w:rsidRPr="00B50964">
        <w:rPr>
          <w:rFonts w:ascii="Times New Roman" w:hAnsi="Times New Roman" w:cs="Times New Roman"/>
          <w:sz w:val="24"/>
          <w:szCs w:val="24"/>
        </w:rPr>
        <w:t>)</w:t>
      </w:r>
      <w:r w:rsidR="00344FEE">
        <w:rPr>
          <w:rFonts w:ascii="Times New Roman" w:hAnsi="Times New Roman" w:cs="Times New Roman"/>
          <w:sz w:val="24"/>
          <w:szCs w:val="24"/>
        </w:rPr>
        <w:t xml:space="preserve"> (каждый)</w:t>
      </w:r>
      <w:r w:rsidR="007A0791">
        <w:rPr>
          <w:rFonts w:ascii="Times New Roman" w:hAnsi="Times New Roman" w:cs="Times New Roman"/>
          <w:sz w:val="24"/>
          <w:szCs w:val="24"/>
        </w:rPr>
        <w:br/>
      </w:r>
      <w:r w:rsidR="00B50964">
        <w:rPr>
          <w:rFonts w:ascii="Times New Roman" w:hAnsi="Times New Roman" w:cs="Times New Roman"/>
          <w:sz w:val="24"/>
          <w:szCs w:val="24"/>
        </w:rPr>
        <w:t xml:space="preserve">0,3 </w:t>
      </w:r>
      <w:proofErr w:type="spellStart"/>
      <w:r w:rsidR="00B50964">
        <w:rPr>
          <w:rFonts w:ascii="Times New Roman" w:hAnsi="Times New Roman" w:cs="Times New Roman"/>
          <w:sz w:val="24"/>
          <w:szCs w:val="24"/>
        </w:rPr>
        <w:t>мкМ</w:t>
      </w:r>
      <w:proofErr w:type="spellEnd"/>
      <w:r w:rsidR="00B50964">
        <w:rPr>
          <w:rFonts w:ascii="Times New Roman" w:hAnsi="Times New Roman" w:cs="Times New Roman"/>
          <w:sz w:val="24"/>
          <w:szCs w:val="24"/>
        </w:rPr>
        <w:t xml:space="preserve">               фланкирующие праймеры (каждый)</w:t>
      </w:r>
      <w:r w:rsidR="00B50964">
        <w:rPr>
          <w:rFonts w:ascii="Times New Roman" w:hAnsi="Times New Roman" w:cs="Times New Roman"/>
          <w:sz w:val="24"/>
          <w:szCs w:val="24"/>
        </w:rPr>
        <w:br/>
        <w:t xml:space="preserve">1 единица            </w:t>
      </w:r>
      <w:proofErr w:type="spellStart"/>
      <w:r w:rsidR="00B50964">
        <w:rPr>
          <w:rFonts w:ascii="Times New Roman" w:hAnsi="Times New Roman" w:cs="Times New Roman"/>
          <w:sz w:val="24"/>
          <w:szCs w:val="24"/>
          <w:lang w:val="en-US"/>
        </w:rPr>
        <w:t>Taq</w:t>
      </w:r>
      <w:proofErr w:type="spellEnd"/>
      <w:r w:rsidR="00B50964">
        <w:rPr>
          <w:rFonts w:ascii="Times New Roman" w:hAnsi="Times New Roman" w:cs="Times New Roman"/>
          <w:sz w:val="24"/>
          <w:szCs w:val="24"/>
        </w:rPr>
        <w:t xml:space="preserve">-полимераза </w:t>
      </w:r>
      <w:r w:rsidR="00B50964">
        <w:rPr>
          <w:rFonts w:ascii="Times New Roman" w:hAnsi="Times New Roman" w:cs="Times New Roman"/>
          <w:sz w:val="24"/>
          <w:szCs w:val="24"/>
        </w:rPr>
        <w:br/>
      </w:r>
      <w:r w:rsidR="00B50964">
        <w:rPr>
          <w:rFonts w:ascii="Times New Roman" w:hAnsi="Times New Roman" w:cs="Times New Roman"/>
          <w:sz w:val="24"/>
          <w:szCs w:val="24"/>
        </w:rPr>
        <w:lastRenderedPageBreak/>
        <w:t xml:space="preserve">                             ДНК</w:t>
      </w:r>
      <w:r w:rsidR="00B50964">
        <w:rPr>
          <w:rFonts w:ascii="Times New Roman" w:hAnsi="Times New Roman" w:cs="Times New Roman"/>
          <w:sz w:val="24"/>
          <w:szCs w:val="24"/>
        </w:rPr>
        <w:br/>
        <w:t xml:space="preserve">                             </w:t>
      </w:r>
      <w:r w:rsidR="00B50964">
        <w:rPr>
          <w:rFonts w:ascii="Times New Roman" w:hAnsi="Times New Roman" w:cs="Times New Roman"/>
          <w:sz w:val="24"/>
          <w:szCs w:val="24"/>
          <w:lang w:val="en-US"/>
        </w:rPr>
        <w:t>H</w:t>
      </w:r>
      <w:r w:rsidR="00B50964" w:rsidRPr="00B50964">
        <w:rPr>
          <w:rFonts w:ascii="Times New Roman" w:hAnsi="Times New Roman" w:cs="Times New Roman"/>
          <w:sz w:val="24"/>
          <w:szCs w:val="24"/>
          <w:vertAlign w:val="subscript"/>
        </w:rPr>
        <w:t>2</w:t>
      </w:r>
      <w:r w:rsidR="00B50964">
        <w:rPr>
          <w:rFonts w:ascii="Times New Roman" w:hAnsi="Times New Roman" w:cs="Times New Roman"/>
          <w:sz w:val="24"/>
          <w:szCs w:val="24"/>
          <w:lang w:val="en-US"/>
        </w:rPr>
        <w:t>O</w:t>
      </w:r>
      <w:r w:rsidR="00B50964" w:rsidRPr="00B50964">
        <w:rPr>
          <w:rFonts w:ascii="Times New Roman" w:hAnsi="Times New Roman" w:cs="Times New Roman"/>
          <w:sz w:val="24"/>
          <w:szCs w:val="24"/>
        </w:rPr>
        <w:t xml:space="preserve"> </w:t>
      </w:r>
      <w:r w:rsidR="00B50964">
        <w:rPr>
          <w:rFonts w:ascii="Times New Roman" w:hAnsi="Times New Roman" w:cs="Times New Roman"/>
          <w:sz w:val="24"/>
          <w:szCs w:val="24"/>
        </w:rPr>
        <w:t>(довести до конечного объёма)</w:t>
      </w:r>
    </w:p>
    <w:bookmarkEnd w:id="29"/>
    <w:p w14:paraId="60978755" w14:textId="302FC0AA" w:rsidR="00B50964" w:rsidRDefault="00B50964" w:rsidP="00204319">
      <w:pPr>
        <w:spacing w:line="360" w:lineRule="auto"/>
        <w:rPr>
          <w:rFonts w:ascii="Times New Roman" w:hAnsi="Times New Roman" w:cs="Times New Roman"/>
          <w:sz w:val="24"/>
          <w:szCs w:val="24"/>
        </w:rPr>
      </w:pPr>
    </w:p>
    <w:p w14:paraId="32FF0C1B" w14:textId="28567A9D" w:rsidR="00B50964" w:rsidRDefault="00B50964" w:rsidP="00204319">
      <w:pPr>
        <w:spacing w:line="360" w:lineRule="auto"/>
        <w:rPr>
          <w:rFonts w:ascii="Times New Roman" w:hAnsi="Times New Roman" w:cs="Times New Roman"/>
          <w:i/>
          <w:sz w:val="24"/>
          <w:szCs w:val="24"/>
        </w:rPr>
      </w:pPr>
      <w:r w:rsidRPr="00097809">
        <w:rPr>
          <w:rFonts w:ascii="Times New Roman" w:hAnsi="Times New Roman" w:cs="Times New Roman"/>
          <w:i/>
          <w:sz w:val="24"/>
          <w:szCs w:val="24"/>
        </w:rPr>
        <w:t>Состав смеси для ПЦР №</w:t>
      </w:r>
      <w:r>
        <w:rPr>
          <w:rFonts w:ascii="Times New Roman" w:hAnsi="Times New Roman" w:cs="Times New Roman"/>
          <w:i/>
          <w:sz w:val="24"/>
          <w:szCs w:val="24"/>
        </w:rPr>
        <w:t>2</w:t>
      </w:r>
      <w:r w:rsidRPr="00097809">
        <w:rPr>
          <w:rFonts w:ascii="Times New Roman" w:hAnsi="Times New Roman" w:cs="Times New Roman"/>
          <w:i/>
          <w:sz w:val="24"/>
          <w:szCs w:val="24"/>
        </w:rPr>
        <w:t>:</w:t>
      </w:r>
    </w:p>
    <w:p w14:paraId="381EB369" w14:textId="239D1382" w:rsidR="00B50964" w:rsidRDefault="00B50964"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мМ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MgCl</w:t>
      </w:r>
      <w:proofErr w:type="spellEnd"/>
      <w:r w:rsidRPr="007A0791">
        <w:rPr>
          <w:rFonts w:ascii="Times New Roman" w:hAnsi="Times New Roman" w:cs="Times New Roman"/>
          <w:sz w:val="24"/>
          <w:szCs w:val="24"/>
          <w:vertAlign w:val="subscript"/>
        </w:rPr>
        <w:t>2</w:t>
      </w:r>
      <w:r w:rsidRPr="007A0791">
        <w:rPr>
          <w:rFonts w:ascii="Times New Roman" w:hAnsi="Times New Roman" w:cs="Times New Roman"/>
          <w:sz w:val="24"/>
          <w:szCs w:val="24"/>
        </w:rPr>
        <w:br/>
        <w:t>1</w:t>
      </w:r>
      <w:r>
        <w:rPr>
          <w:rFonts w:ascii="Times New Roman" w:hAnsi="Times New Roman" w:cs="Times New Roman"/>
          <w:sz w:val="24"/>
          <w:szCs w:val="24"/>
          <w:vertAlign w:val="superscript"/>
        </w:rPr>
        <w:t>х</w:t>
      </w:r>
      <w:r>
        <w:rPr>
          <w:rFonts w:ascii="Times New Roman" w:hAnsi="Times New Roman" w:cs="Times New Roman"/>
          <w:sz w:val="24"/>
          <w:szCs w:val="24"/>
        </w:rPr>
        <w:t xml:space="preserve">                          ПЦР буфер без </w:t>
      </w:r>
      <w:r>
        <w:rPr>
          <w:rFonts w:ascii="Times New Roman" w:hAnsi="Times New Roman" w:cs="Times New Roman"/>
          <w:sz w:val="24"/>
          <w:szCs w:val="24"/>
          <w:lang w:val="en-US"/>
        </w:rPr>
        <w:t>Mg</w:t>
      </w:r>
      <w:r w:rsidRPr="007A0791">
        <w:rPr>
          <w:rFonts w:ascii="Times New Roman" w:hAnsi="Times New Roman" w:cs="Times New Roman"/>
          <w:sz w:val="24"/>
          <w:szCs w:val="24"/>
          <w:vertAlign w:val="superscript"/>
        </w:rPr>
        <w:t>2+</w:t>
      </w:r>
      <w:r w:rsidRPr="00B50964">
        <w:rPr>
          <w:rFonts w:ascii="Times New Roman" w:hAnsi="Times New Roman" w:cs="Times New Roman"/>
          <w:sz w:val="24"/>
          <w:szCs w:val="24"/>
        </w:rPr>
        <w:t xml:space="preserve"> </w:t>
      </w:r>
      <w:r>
        <w:rPr>
          <w:rFonts w:ascii="Times New Roman" w:hAnsi="Times New Roman" w:cs="Times New Roman"/>
          <w:sz w:val="24"/>
          <w:szCs w:val="24"/>
        </w:rPr>
        <w:br/>
        <w:t xml:space="preserve">200 </w:t>
      </w:r>
      <w:proofErr w:type="spellStart"/>
      <w:r>
        <w:rPr>
          <w:rFonts w:ascii="Times New Roman" w:hAnsi="Times New Roman" w:cs="Times New Roman"/>
          <w:sz w:val="24"/>
          <w:szCs w:val="24"/>
        </w:rPr>
        <w:t>мкМ</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dNTP</w:t>
      </w:r>
      <w:r w:rsidRPr="00B5096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B50964">
        <w:rPr>
          <w:rFonts w:ascii="Times New Roman" w:hAnsi="Times New Roman" w:cs="Times New Roman"/>
          <w:sz w:val="24"/>
          <w:szCs w:val="24"/>
        </w:rPr>
        <w:t>dATP,dTTP,dGTP,dCTP</w:t>
      </w:r>
      <w:proofErr w:type="spellEnd"/>
      <w:r w:rsidRPr="00B50964">
        <w:rPr>
          <w:rFonts w:ascii="Times New Roman" w:hAnsi="Times New Roman" w:cs="Times New Roman"/>
          <w:sz w:val="24"/>
          <w:szCs w:val="24"/>
        </w:rPr>
        <w:t>)</w:t>
      </w:r>
      <w:r w:rsidR="00344FEE">
        <w:rPr>
          <w:rFonts w:ascii="Times New Roman" w:hAnsi="Times New Roman" w:cs="Times New Roman"/>
          <w:sz w:val="24"/>
          <w:szCs w:val="24"/>
        </w:rPr>
        <w:t xml:space="preserve"> (каждый)</w:t>
      </w:r>
      <w:r>
        <w:rPr>
          <w:rFonts w:ascii="Times New Roman" w:hAnsi="Times New Roman" w:cs="Times New Roman"/>
          <w:sz w:val="24"/>
          <w:szCs w:val="24"/>
        </w:rPr>
        <w:br/>
        <w:t xml:space="preserve">0,3 </w:t>
      </w:r>
      <w:proofErr w:type="spellStart"/>
      <w:r>
        <w:rPr>
          <w:rFonts w:ascii="Times New Roman" w:hAnsi="Times New Roman" w:cs="Times New Roman"/>
          <w:sz w:val="24"/>
          <w:szCs w:val="24"/>
        </w:rPr>
        <w:t>мкМ</w:t>
      </w:r>
      <w:proofErr w:type="spellEnd"/>
      <w:r>
        <w:rPr>
          <w:rFonts w:ascii="Times New Roman" w:hAnsi="Times New Roman" w:cs="Times New Roman"/>
          <w:sz w:val="24"/>
          <w:szCs w:val="24"/>
        </w:rPr>
        <w:t xml:space="preserve">               фланкирующие праймеры (каждый)</w:t>
      </w:r>
      <w:r>
        <w:rPr>
          <w:rFonts w:ascii="Times New Roman" w:hAnsi="Times New Roman" w:cs="Times New Roman"/>
          <w:sz w:val="24"/>
          <w:szCs w:val="24"/>
        </w:rPr>
        <w:br/>
        <w:t xml:space="preserve">1 единица            </w:t>
      </w:r>
      <w:proofErr w:type="spellStart"/>
      <w:r>
        <w:rPr>
          <w:rFonts w:ascii="Times New Roman" w:hAnsi="Times New Roman" w:cs="Times New Roman"/>
          <w:sz w:val="24"/>
          <w:szCs w:val="24"/>
          <w:lang w:val="en-US"/>
        </w:rPr>
        <w:t>Taq</w:t>
      </w:r>
      <w:proofErr w:type="spellEnd"/>
      <w:r>
        <w:rPr>
          <w:rFonts w:ascii="Times New Roman" w:hAnsi="Times New Roman" w:cs="Times New Roman"/>
          <w:sz w:val="24"/>
          <w:szCs w:val="24"/>
        </w:rPr>
        <w:t xml:space="preserve">-полимераза </w:t>
      </w:r>
      <w:r>
        <w:rPr>
          <w:rFonts w:ascii="Times New Roman" w:hAnsi="Times New Roman" w:cs="Times New Roman"/>
          <w:sz w:val="24"/>
          <w:szCs w:val="24"/>
        </w:rPr>
        <w:br/>
      </w:r>
      <w:r w:rsidR="00344FEE">
        <w:rPr>
          <w:rFonts w:ascii="Times New Roman" w:hAnsi="Times New Roman" w:cs="Times New Roman"/>
          <w:sz w:val="24"/>
          <w:szCs w:val="24"/>
        </w:rPr>
        <w:t>1</w:t>
      </w:r>
      <w:r>
        <w:rPr>
          <w:rFonts w:ascii="Times New Roman" w:hAnsi="Times New Roman" w:cs="Times New Roman"/>
          <w:sz w:val="24"/>
          <w:szCs w:val="24"/>
        </w:rPr>
        <w:t xml:space="preserve"> М                      Бетаин</w:t>
      </w:r>
      <w:r>
        <w:rPr>
          <w:rFonts w:ascii="Times New Roman" w:hAnsi="Times New Roman" w:cs="Times New Roman"/>
          <w:sz w:val="24"/>
          <w:szCs w:val="24"/>
        </w:rPr>
        <w:br/>
        <w:t xml:space="preserve">                             ДНК</w:t>
      </w:r>
      <w:r>
        <w:rPr>
          <w:rFonts w:ascii="Times New Roman" w:hAnsi="Times New Roman" w:cs="Times New Roman"/>
          <w:sz w:val="24"/>
          <w:szCs w:val="24"/>
        </w:rPr>
        <w:br/>
        <w:t xml:space="preserve">                             </w:t>
      </w:r>
      <w:r>
        <w:rPr>
          <w:rFonts w:ascii="Times New Roman" w:hAnsi="Times New Roman" w:cs="Times New Roman"/>
          <w:sz w:val="24"/>
          <w:szCs w:val="24"/>
          <w:lang w:val="en-US"/>
        </w:rPr>
        <w:t>H</w:t>
      </w:r>
      <w:r w:rsidRPr="00B50964">
        <w:rPr>
          <w:rFonts w:ascii="Times New Roman" w:hAnsi="Times New Roman" w:cs="Times New Roman"/>
          <w:sz w:val="24"/>
          <w:szCs w:val="24"/>
          <w:vertAlign w:val="subscript"/>
        </w:rPr>
        <w:t>2</w:t>
      </w:r>
      <w:r>
        <w:rPr>
          <w:rFonts w:ascii="Times New Roman" w:hAnsi="Times New Roman" w:cs="Times New Roman"/>
          <w:sz w:val="24"/>
          <w:szCs w:val="24"/>
          <w:lang w:val="en-US"/>
        </w:rPr>
        <w:t>O</w:t>
      </w:r>
      <w:r w:rsidRPr="00B50964">
        <w:rPr>
          <w:rFonts w:ascii="Times New Roman" w:hAnsi="Times New Roman" w:cs="Times New Roman"/>
          <w:sz w:val="24"/>
          <w:szCs w:val="24"/>
        </w:rPr>
        <w:t xml:space="preserve"> </w:t>
      </w:r>
      <w:r>
        <w:rPr>
          <w:rFonts w:ascii="Times New Roman" w:hAnsi="Times New Roman" w:cs="Times New Roman"/>
          <w:sz w:val="24"/>
          <w:szCs w:val="24"/>
        </w:rPr>
        <w:t>(довести до конечного объёма)</w:t>
      </w:r>
    </w:p>
    <w:p w14:paraId="681753B2" w14:textId="2D57C285" w:rsidR="0037210F" w:rsidRDefault="0037210F" w:rsidP="00204319">
      <w:pPr>
        <w:spacing w:line="360" w:lineRule="auto"/>
        <w:rPr>
          <w:rFonts w:ascii="Times New Roman" w:hAnsi="Times New Roman" w:cs="Times New Roman"/>
          <w:sz w:val="24"/>
          <w:szCs w:val="24"/>
        </w:rPr>
      </w:pPr>
    </w:p>
    <w:p w14:paraId="67F8ABA6" w14:textId="18AAA8B0" w:rsidR="0037210F" w:rsidRDefault="0037210F" w:rsidP="00204319">
      <w:pPr>
        <w:spacing w:line="360" w:lineRule="auto"/>
        <w:rPr>
          <w:rFonts w:ascii="Times New Roman" w:hAnsi="Times New Roman" w:cs="Times New Roman"/>
          <w:i/>
          <w:sz w:val="24"/>
          <w:szCs w:val="24"/>
        </w:rPr>
      </w:pPr>
      <w:r w:rsidRPr="00097809">
        <w:rPr>
          <w:rFonts w:ascii="Times New Roman" w:hAnsi="Times New Roman" w:cs="Times New Roman"/>
          <w:i/>
          <w:sz w:val="24"/>
          <w:szCs w:val="24"/>
        </w:rPr>
        <w:t>Состав смеси для ПЦР №</w:t>
      </w:r>
      <w:r>
        <w:rPr>
          <w:rFonts w:ascii="Times New Roman" w:hAnsi="Times New Roman" w:cs="Times New Roman"/>
          <w:i/>
          <w:sz w:val="24"/>
          <w:szCs w:val="24"/>
        </w:rPr>
        <w:t>3</w:t>
      </w:r>
      <w:r w:rsidRPr="00097809">
        <w:rPr>
          <w:rFonts w:ascii="Times New Roman" w:hAnsi="Times New Roman" w:cs="Times New Roman"/>
          <w:i/>
          <w:sz w:val="24"/>
          <w:szCs w:val="24"/>
        </w:rPr>
        <w:t>:</w:t>
      </w:r>
    </w:p>
    <w:p w14:paraId="49DDF9E3" w14:textId="60C6FB33" w:rsidR="0037210F" w:rsidRDefault="0037210F"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мМ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MgCl</w:t>
      </w:r>
      <w:proofErr w:type="spellEnd"/>
      <w:r w:rsidRPr="007A0791">
        <w:rPr>
          <w:rFonts w:ascii="Times New Roman" w:hAnsi="Times New Roman" w:cs="Times New Roman"/>
          <w:sz w:val="24"/>
          <w:szCs w:val="24"/>
          <w:vertAlign w:val="subscript"/>
        </w:rPr>
        <w:t>2</w:t>
      </w:r>
      <w:r w:rsidRPr="007A0791">
        <w:rPr>
          <w:rFonts w:ascii="Times New Roman" w:hAnsi="Times New Roman" w:cs="Times New Roman"/>
          <w:sz w:val="24"/>
          <w:szCs w:val="24"/>
        </w:rPr>
        <w:br/>
        <w:t>1</w:t>
      </w:r>
      <w:r>
        <w:rPr>
          <w:rFonts w:ascii="Times New Roman" w:hAnsi="Times New Roman" w:cs="Times New Roman"/>
          <w:sz w:val="24"/>
          <w:szCs w:val="24"/>
          <w:vertAlign w:val="superscript"/>
        </w:rPr>
        <w:t>х</w:t>
      </w:r>
      <w:r>
        <w:rPr>
          <w:rFonts w:ascii="Times New Roman" w:hAnsi="Times New Roman" w:cs="Times New Roman"/>
          <w:sz w:val="24"/>
          <w:szCs w:val="24"/>
        </w:rPr>
        <w:t xml:space="preserve">                          ПЦР буфер без </w:t>
      </w:r>
      <w:r>
        <w:rPr>
          <w:rFonts w:ascii="Times New Roman" w:hAnsi="Times New Roman" w:cs="Times New Roman"/>
          <w:sz w:val="24"/>
          <w:szCs w:val="24"/>
          <w:lang w:val="en-US"/>
        </w:rPr>
        <w:t>Mg</w:t>
      </w:r>
      <w:r w:rsidRPr="007A0791">
        <w:rPr>
          <w:rFonts w:ascii="Times New Roman" w:hAnsi="Times New Roman" w:cs="Times New Roman"/>
          <w:sz w:val="24"/>
          <w:szCs w:val="24"/>
          <w:vertAlign w:val="superscript"/>
        </w:rPr>
        <w:t>2+</w:t>
      </w:r>
      <w:r w:rsidRPr="00B50964">
        <w:rPr>
          <w:rFonts w:ascii="Times New Roman" w:hAnsi="Times New Roman" w:cs="Times New Roman"/>
          <w:sz w:val="24"/>
          <w:szCs w:val="24"/>
        </w:rPr>
        <w:t xml:space="preserve"> </w:t>
      </w:r>
      <w:r>
        <w:rPr>
          <w:rFonts w:ascii="Times New Roman" w:hAnsi="Times New Roman" w:cs="Times New Roman"/>
          <w:sz w:val="24"/>
          <w:szCs w:val="24"/>
        </w:rPr>
        <w:br/>
        <w:t xml:space="preserve">200 </w:t>
      </w:r>
      <w:proofErr w:type="spellStart"/>
      <w:r>
        <w:rPr>
          <w:rFonts w:ascii="Times New Roman" w:hAnsi="Times New Roman" w:cs="Times New Roman"/>
          <w:sz w:val="24"/>
          <w:szCs w:val="24"/>
        </w:rPr>
        <w:t>мкМ</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dNTP</w:t>
      </w:r>
      <w:r w:rsidRPr="00B5096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B50964">
        <w:rPr>
          <w:rFonts w:ascii="Times New Roman" w:hAnsi="Times New Roman" w:cs="Times New Roman"/>
          <w:sz w:val="24"/>
          <w:szCs w:val="24"/>
        </w:rPr>
        <w:t>dATP,dTTP,dGTP,dCTP</w:t>
      </w:r>
      <w:proofErr w:type="spellEnd"/>
      <w:r w:rsidRPr="00B50964">
        <w:rPr>
          <w:rFonts w:ascii="Times New Roman" w:hAnsi="Times New Roman" w:cs="Times New Roman"/>
          <w:sz w:val="24"/>
          <w:szCs w:val="24"/>
        </w:rPr>
        <w:t>)</w:t>
      </w:r>
      <w:r w:rsidR="00344FEE">
        <w:rPr>
          <w:rFonts w:ascii="Times New Roman" w:hAnsi="Times New Roman" w:cs="Times New Roman"/>
          <w:sz w:val="24"/>
          <w:szCs w:val="24"/>
        </w:rPr>
        <w:t xml:space="preserve"> (каждый)</w:t>
      </w:r>
      <w:r>
        <w:rPr>
          <w:rFonts w:ascii="Times New Roman" w:hAnsi="Times New Roman" w:cs="Times New Roman"/>
          <w:sz w:val="24"/>
          <w:szCs w:val="24"/>
        </w:rPr>
        <w:br/>
        <w:t xml:space="preserve">0,3 </w:t>
      </w:r>
      <w:proofErr w:type="spellStart"/>
      <w:r>
        <w:rPr>
          <w:rFonts w:ascii="Times New Roman" w:hAnsi="Times New Roman" w:cs="Times New Roman"/>
          <w:sz w:val="24"/>
          <w:szCs w:val="24"/>
        </w:rPr>
        <w:t>мкМ</w:t>
      </w:r>
      <w:proofErr w:type="spellEnd"/>
      <w:r>
        <w:rPr>
          <w:rFonts w:ascii="Times New Roman" w:hAnsi="Times New Roman" w:cs="Times New Roman"/>
          <w:sz w:val="24"/>
          <w:szCs w:val="24"/>
        </w:rPr>
        <w:t xml:space="preserve">               фланкирующие праймеры (каждый)</w:t>
      </w:r>
      <w:r>
        <w:rPr>
          <w:rFonts w:ascii="Times New Roman" w:hAnsi="Times New Roman" w:cs="Times New Roman"/>
          <w:sz w:val="24"/>
          <w:szCs w:val="24"/>
        </w:rPr>
        <w:br/>
        <w:t xml:space="preserve">1 единица            </w:t>
      </w:r>
      <w:proofErr w:type="spellStart"/>
      <w:r>
        <w:rPr>
          <w:rFonts w:ascii="Times New Roman" w:hAnsi="Times New Roman" w:cs="Times New Roman"/>
          <w:sz w:val="24"/>
          <w:szCs w:val="24"/>
          <w:lang w:val="en-US"/>
        </w:rPr>
        <w:t>Taq</w:t>
      </w:r>
      <w:proofErr w:type="spellEnd"/>
      <w:r>
        <w:rPr>
          <w:rFonts w:ascii="Times New Roman" w:hAnsi="Times New Roman" w:cs="Times New Roman"/>
          <w:sz w:val="24"/>
          <w:szCs w:val="24"/>
        </w:rPr>
        <w:t xml:space="preserve">-полимераза </w:t>
      </w:r>
      <w:r>
        <w:rPr>
          <w:rFonts w:ascii="Times New Roman" w:hAnsi="Times New Roman" w:cs="Times New Roman"/>
          <w:sz w:val="24"/>
          <w:szCs w:val="24"/>
        </w:rPr>
        <w:br/>
      </w:r>
      <w:r w:rsidR="00344FEE">
        <w:rPr>
          <w:rFonts w:ascii="Times New Roman" w:hAnsi="Times New Roman" w:cs="Times New Roman"/>
          <w:sz w:val="24"/>
          <w:szCs w:val="24"/>
        </w:rPr>
        <w:t>1</w:t>
      </w:r>
      <w:r>
        <w:rPr>
          <w:rFonts w:ascii="Times New Roman" w:hAnsi="Times New Roman" w:cs="Times New Roman"/>
          <w:sz w:val="24"/>
          <w:szCs w:val="24"/>
        </w:rPr>
        <w:t xml:space="preserve"> М                      Бетаин</w:t>
      </w:r>
      <w:r>
        <w:rPr>
          <w:rFonts w:ascii="Times New Roman" w:hAnsi="Times New Roman" w:cs="Times New Roman"/>
          <w:sz w:val="24"/>
          <w:szCs w:val="24"/>
        </w:rPr>
        <w:br/>
        <w:t xml:space="preserve">0,3 М                   </w:t>
      </w:r>
      <w:proofErr w:type="spellStart"/>
      <w:r>
        <w:rPr>
          <w:rFonts w:ascii="Times New Roman" w:hAnsi="Times New Roman" w:cs="Times New Roman"/>
          <w:sz w:val="24"/>
          <w:szCs w:val="24"/>
        </w:rPr>
        <w:t>Трегалоза</w:t>
      </w:r>
      <w:proofErr w:type="spellEnd"/>
      <w:r>
        <w:rPr>
          <w:rFonts w:ascii="Times New Roman" w:hAnsi="Times New Roman" w:cs="Times New Roman"/>
          <w:sz w:val="24"/>
          <w:szCs w:val="24"/>
        </w:rPr>
        <w:br/>
        <w:t xml:space="preserve">                             ДНК</w:t>
      </w:r>
      <w:r>
        <w:rPr>
          <w:rFonts w:ascii="Times New Roman" w:hAnsi="Times New Roman" w:cs="Times New Roman"/>
          <w:sz w:val="24"/>
          <w:szCs w:val="24"/>
        </w:rPr>
        <w:br/>
        <w:t xml:space="preserve">                             </w:t>
      </w:r>
      <w:r>
        <w:rPr>
          <w:rFonts w:ascii="Times New Roman" w:hAnsi="Times New Roman" w:cs="Times New Roman"/>
          <w:sz w:val="24"/>
          <w:szCs w:val="24"/>
          <w:lang w:val="en-US"/>
        </w:rPr>
        <w:t>H</w:t>
      </w:r>
      <w:r w:rsidRPr="00B50964">
        <w:rPr>
          <w:rFonts w:ascii="Times New Roman" w:hAnsi="Times New Roman" w:cs="Times New Roman"/>
          <w:sz w:val="24"/>
          <w:szCs w:val="24"/>
          <w:vertAlign w:val="subscript"/>
        </w:rPr>
        <w:t>2</w:t>
      </w:r>
      <w:r>
        <w:rPr>
          <w:rFonts w:ascii="Times New Roman" w:hAnsi="Times New Roman" w:cs="Times New Roman"/>
          <w:sz w:val="24"/>
          <w:szCs w:val="24"/>
          <w:lang w:val="en-US"/>
        </w:rPr>
        <w:t>O</w:t>
      </w:r>
      <w:r w:rsidRPr="00B50964">
        <w:rPr>
          <w:rFonts w:ascii="Times New Roman" w:hAnsi="Times New Roman" w:cs="Times New Roman"/>
          <w:sz w:val="24"/>
          <w:szCs w:val="24"/>
        </w:rPr>
        <w:t xml:space="preserve"> </w:t>
      </w:r>
      <w:r>
        <w:rPr>
          <w:rFonts w:ascii="Times New Roman" w:hAnsi="Times New Roman" w:cs="Times New Roman"/>
          <w:sz w:val="24"/>
          <w:szCs w:val="24"/>
        </w:rPr>
        <w:t>(довести до конечного объёма)</w:t>
      </w:r>
    </w:p>
    <w:p w14:paraId="371C3258" w14:textId="4B5D0B85" w:rsidR="0037210F" w:rsidRDefault="0037210F" w:rsidP="00204319">
      <w:pPr>
        <w:spacing w:line="360" w:lineRule="auto"/>
        <w:rPr>
          <w:rFonts w:ascii="Times New Roman" w:hAnsi="Times New Roman" w:cs="Times New Roman"/>
          <w:sz w:val="24"/>
          <w:szCs w:val="24"/>
        </w:rPr>
      </w:pPr>
    </w:p>
    <w:p w14:paraId="6F996435" w14:textId="6B36C084" w:rsidR="0037210F" w:rsidRDefault="0037210F" w:rsidP="00204319">
      <w:pPr>
        <w:spacing w:line="360" w:lineRule="auto"/>
        <w:rPr>
          <w:rFonts w:ascii="Times New Roman" w:hAnsi="Times New Roman" w:cs="Times New Roman"/>
          <w:i/>
          <w:sz w:val="24"/>
          <w:szCs w:val="24"/>
        </w:rPr>
      </w:pPr>
      <w:r w:rsidRPr="00097809">
        <w:rPr>
          <w:rFonts w:ascii="Times New Roman" w:hAnsi="Times New Roman" w:cs="Times New Roman"/>
          <w:i/>
          <w:sz w:val="24"/>
          <w:szCs w:val="24"/>
        </w:rPr>
        <w:t xml:space="preserve">Состав смеси для </w:t>
      </w:r>
      <w:r>
        <w:rPr>
          <w:rFonts w:ascii="Times New Roman" w:hAnsi="Times New Roman" w:cs="Times New Roman"/>
          <w:i/>
          <w:sz w:val="24"/>
          <w:szCs w:val="24"/>
        </w:rPr>
        <w:t xml:space="preserve">истощающей </w:t>
      </w:r>
      <w:r w:rsidRPr="00097809">
        <w:rPr>
          <w:rFonts w:ascii="Times New Roman" w:hAnsi="Times New Roman" w:cs="Times New Roman"/>
          <w:i/>
          <w:sz w:val="24"/>
          <w:szCs w:val="24"/>
        </w:rPr>
        <w:t>ПЦР №</w:t>
      </w:r>
      <w:r>
        <w:rPr>
          <w:rFonts w:ascii="Times New Roman" w:hAnsi="Times New Roman" w:cs="Times New Roman"/>
          <w:i/>
          <w:sz w:val="24"/>
          <w:szCs w:val="24"/>
        </w:rPr>
        <w:t>4</w:t>
      </w:r>
      <w:r w:rsidRPr="00097809">
        <w:rPr>
          <w:rFonts w:ascii="Times New Roman" w:hAnsi="Times New Roman" w:cs="Times New Roman"/>
          <w:i/>
          <w:sz w:val="24"/>
          <w:szCs w:val="24"/>
        </w:rPr>
        <w:t>:</w:t>
      </w:r>
    </w:p>
    <w:p w14:paraId="2ECDFA39" w14:textId="4E0C00BC" w:rsidR="003F0E93" w:rsidRDefault="0037210F"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мМ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MgCl</w:t>
      </w:r>
      <w:proofErr w:type="spellEnd"/>
      <w:r w:rsidRPr="007A0791">
        <w:rPr>
          <w:rFonts w:ascii="Times New Roman" w:hAnsi="Times New Roman" w:cs="Times New Roman"/>
          <w:sz w:val="24"/>
          <w:szCs w:val="24"/>
          <w:vertAlign w:val="subscript"/>
        </w:rPr>
        <w:t>2</w:t>
      </w:r>
      <w:r w:rsidRPr="007A0791">
        <w:rPr>
          <w:rFonts w:ascii="Times New Roman" w:hAnsi="Times New Roman" w:cs="Times New Roman"/>
          <w:sz w:val="24"/>
          <w:szCs w:val="24"/>
        </w:rPr>
        <w:br/>
      </w:r>
      <w:r w:rsidRPr="00C57E4A">
        <w:rPr>
          <w:rFonts w:ascii="Times New Roman" w:hAnsi="Times New Roman" w:cs="Times New Roman"/>
          <w:color w:val="000000" w:themeColor="text1"/>
          <w:sz w:val="24"/>
          <w:szCs w:val="24"/>
        </w:rPr>
        <w:t>1</w:t>
      </w:r>
      <w:r w:rsidRPr="00C57E4A">
        <w:rPr>
          <w:rFonts w:ascii="Times New Roman" w:hAnsi="Times New Roman" w:cs="Times New Roman"/>
          <w:color w:val="000000" w:themeColor="text1"/>
          <w:sz w:val="24"/>
          <w:szCs w:val="24"/>
          <w:vertAlign w:val="superscript"/>
        </w:rPr>
        <w:t>х</w:t>
      </w:r>
      <w:r w:rsidRPr="00C57E4A">
        <w:rPr>
          <w:rFonts w:ascii="Times New Roman" w:hAnsi="Times New Roman" w:cs="Times New Roman"/>
          <w:color w:val="000000" w:themeColor="text1"/>
          <w:sz w:val="24"/>
          <w:szCs w:val="24"/>
        </w:rPr>
        <w:t xml:space="preserve">                          ПЦР буфер без </w:t>
      </w:r>
      <w:r w:rsidRPr="00C57E4A">
        <w:rPr>
          <w:rFonts w:ascii="Times New Roman" w:hAnsi="Times New Roman" w:cs="Times New Roman"/>
          <w:color w:val="000000" w:themeColor="text1"/>
          <w:sz w:val="24"/>
          <w:szCs w:val="24"/>
          <w:lang w:val="en-US"/>
        </w:rPr>
        <w:t>Mg</w:t>
      </w:r>
      <w:r w:rsidRPr="00C57E4A">
        <w:rPr>
          <w:rFonts w:ascii="Times New Roman" w:hAnsi="Times New Roman" w:cs="Times New Roman"/>
          <w:color w:val="000000" w:themeColor="text1"/>
          <w:sz w:val="24"/>
          <w:szCs w:val="24"/>
          <w:vertAlign w:val="superscript"/>
        </w:rPr>
        <w:t>2+</w:t>
      </w:r>
      <w:r w:rsidRPr="00C57E4A">
        <w:rPr>
          <w:rFonts w:ascii="Times New Roman" w:hAnsi="Times New Roman" w:cs="Times New Roman"/>
          <w:color w:val="000000" w:themeColor="text1"/>
          <w:sz w:val="24"/>
          <w:szCs w:val="24"/>
        </w:rPr>
        <w:t xml:space="preserve"> </w:t>
      </w:r>
      <w:r w:rsidRPr="00C57E4A">
        <w:rPr>
          <w:rFonts w:ascii="Times New Roman" w:hAnsi="Times New Roman" w:cs="Times New Roman"/>
          <w:color w:val="000000" w:themeColor="text1"/>
          <w:sz w:val="24"/>
          <w:szCs w:val="24"/>
        </w:rPr>
        <w:br/>
      </w:r>
      <w:r w:rsidR="00C57E4A" w:rsidRPr="00C57E4A">
        <w:rPr>
          <w:rFonts w:ascii="Times New Roman" w:hAnsi="Times New Roman" w:cs="Times New Roman"/>
          <w:color w:val="000000" w:themeColor="text1"/>
          <w:sz w:val="24"/>
          <w:szCs w:val="24"/>
        </w:rPr>
        <w:t xml:space="preserve">100 </w:t>
      </w:r>
      <w:proofErr w:type="spellStart"/>
      <w:r w:rsidR="00C57E4A" w:rsidRPr="00C57E4A">
        <w:rPr>
          <w:rFonts w:ascii="Times New Roman" w:hAnsi="Times New Roman" w:cs="Times New Roman"/>
          <w:color w:val="000000" w:themeColor="text1"/>
          <w:sz w:val="24"/>
          <w:szCs w:val="24"/>
        </w:rPr>
        <w:t>мкМ</w:t>
      </w:r>
      <w:proofErr w:type="spellEnd"/>
      <w:r w:rsidRPr="00C57E4A">
        <w:rPr>
          <w:rFonts w:ascii="Times New Roman" w:hAnsi="Times New Roman" w:cs="Times New Roman"/>
          <w:color w:val="000000" w:themeColor="text1"/>
          <w:sz w:val="24"/>
          <w:szCs w:val="24"/>
        </w:rPr>
        <w:t xml:space="preserve">             </w:t>
      </w:r>
      <w:r w:rsidR="00C57E4A" w:rsidRPr="00C57E4A">
        <w:rPr>
          <w:rFonts w:ascii="Times New Roman" w:hAnsi="Times New Roman" w:cs="Times New Roman"/>
          <w:color w:val="000000" w:themeColor="text1"/>
          <w:sz w:val="24"/>
          <w:szCs w:val="24"/>
        </w:rPr>
        <w:t xml:space="preserve"> </w:t>
      </w:r>
      <w:proofErr w:type="spellStart"/>
      <w:r w:rsidRPr="00C57E4A">
        <w:rPr>
          <w:rFonts w:ascii="Times New Roman" w:hAnsi="Times New Roman" w:cs="Times New Roman"/>
          <w:color w:val="000000" w:themeColor="text1"/>
          <w:sz w:val="24"/>
          <w:szCs w:val="24"/>
        </w:rPr>
        <w:t>dATP</w:t>
      </w:r>
      <w:proofErr w:type="spellEnd"/>
      <w:r w:rsidRPr="00C57E4A">
        <w:rPr>
          <w:rFonts w:ascii="Times New Roman" w:hAnsi="Times New Roman" w:cs="Times New Roman"/>
          <w:color w:val="000000" w:themeColor="text1"/>
          <w:sz w:val="24"/>
          <w:szCs w:val="24"/>
        </w:rPr>
        <w:t>,</w:t>
      </w:r>
      <w:r w:rsidR="00C57E4A" w:rsidRPr="00C57E4A">
        <w:rPr>
          <w:rFonts w:ascii="Times New Roman" w:hAnsi="Times New Roman" w:cs="Times New Roman"/>
          <w:color w:val="000000" w:themeColor="text1"/>
          <w:sz w:val="24"/>
          <w:szCs w:val="24"/>
        </w:rPr>
        <w:t xml:space="preserve"> </w:t>
      </w:r>
      <w:proofErr w:type="spellStart"/>
      <w:r w:rsidRPr="00C57E4A">
        <w:rPr>
          <w:rFonts w:ascii="Times New Roman" w:hAnsi="Times New Roman" w:cs="Times New Roman"/>
          <w:color w:val="000000" w:themeColor="text1"/>
          <w:sz w:val="24"/>
          <w:szCs w:val="24"/>
        </w:rPr>
        <w:t>dTTP</w:t>
      </w:r>
      <w:proofErr w:type="spellEnd"/>
      <w:r w:rsidR="00C57E4A" w:rsidRPr="00C57E4A">
        <w:rPr>
          <w:rFonts w:ascii="Times New Roman" w:hAnsi="Times New Roman" w:cs="Times New Roman"/>
          <w:color w:val="000000" w:themeColor="text1"/>
          <w:sz w:val="24"/>
          <w:szCs w:val="24"/>
        </w:rPr>
        <w:t xml:space="preserve"> (кажд</w:t>
      </w:r>
      <w:r w:rsidR="00344FEE">
        <w:rPr>
          <w:rFonts w:ascii="Times New Roman" w:hAnsi="Times New Roman" w:cs="Times New Roman"/>
          <w:color w:val="000000" w:themeColor="text1"/>
          <w:sz w:val="24"/>
          <w:szCs w:val="24"/>
        </w:rPr>
        <w:t>ый</w:t>
      </w:r>
      <w:r w:rsidR="00C57E4A" w:rsidRPr="00C57E4A">
        <w:rPr>
          <w:rFonts w:ascii="Times New Roman" w:hAnsi="Times New Roman" w:cs="Times New Roman"/>
          <w:color w:val="000000" w:themeColor="text1"/>
          <w:sz w:val="24"/>
          <w:szCs w:val="24"/>
        </w:rPr>
        <w:t>)</w:t>
      </w:r>
      <w:r w:rsidR="00C57E4A" w:rsidRPr="00C57E4A">
        <w:rPr>
          <w:rFonts w:ascii="Times New Roman" w:hAnsi="Times New Roman" w:cs="Times New Roman"/>
          <w:color w:val="000000" w:themeColor="text1"/>
          <w:sz w:val="24"/>
          <w:szCs w:val="24"/>
        </w:rPr>
        <w:br/>
        <w:t xml:space="preserve">300 </w:t>
      </w:r>
      <w:proofErr w:type="spellStart"/>
      <w:r w:rsidR="00C57E4A" w:rsidRPr="00C57E4A">
        <w:rPr>
          <w:rFonts w:ascii="Times New Roman" w:hAnsi="Times New Roman" w:cs="Times New Roman"/>
          <w:color w:val="000000" w:themeColor="text1"/>
          <w:sz w:val="24"/>
          <w:szCs w:val="24"/>
        </w:rPr>
        <w:t>мкМ</w:t>
      </w:r>
      <w:proofErr w:type="spellEnd"/>
      <w:r w:rsidR="00C57E4A" w:rsidRPr="00C57E4A">
        <w:rPr>
          <w:rFonts w:ascii="Times New Roman" w:hAnsi="Times New Roman" w:cs="Times New Roman"/>
          <w:color w:val="000000" w:themeColor="text1"/>
          <w:sz w:val="24"/>
          <w:szCs w:val="24"/>
        </w:rPr>
        <w:t xml:space="preserve">              </w:t>
      </w:r>
      <w:proofErr w:type="spellStart"/>
      <w:r w:rsidRPr="00C57E4A">
        <w:rPr>
          <w:rFonts w:ascii="Times New Roman" w:hAnsi="Times New Roman" w:cs="Times New Roman"/>
          <w:color w:val="000000" w:themeColor="text1"/>
          <w:sz w:val="24"/>
          <w:szCs w:val="24"/>
        </w:rPr>
        <w:t>dGTP</w:t>
      </w:r>
      <w:proofErr w:type="spellEnd"/>
      <w:r w:rsidRPr="00C57E4A">
        <w:rPr>
          <w:rFonts w:ascii="Times New Roman" w:hAnsi="Times New Roman" w:cs="Times New Roman"/>
          <w:color w:val="000000" w:themeColor="text1"/>
          <w:sz w:val="24"/>
          <w:szCs w:val="24"/>
        </w:rPr>
        <w:t>,</w:t>
      </w:r>
      <w:r w:rsidR="00C57E4A" w:rsidRPr="00C57E4A">
        <w:rPr>
          <w:rFonts w:ascii="Times New Roman" w:hAnsi="Times New Roman" w:cs="Times New Roman"/>
          <w:color w:val="000000" w:themeColor="text1"/>
          <w:sz w:val="24"/>
          <w:szCs w:val="24"/>
        </w:rPr>
        <w:t xml:space="preserve"> </w:t>
      </w:r>
      <w:proofErr w:type="spellStart"/>
      <w:r w:rsidRPr="00C57E4A">
        <w:rPr>
          <w:rFonts w:ascii="Times New Roman" w:hAnsi="Times New Roman" w:cs="Times New Roman"/>
          <w:color w:val="000000" w:themeColor="text1"/>
          <w:sz w:val="24"/>
          <w:szCs w:val="24"/>
        </w:rPr>
        <w:t>dCTP</w:t>
      </w:r>
      <w:proofErr w:type="spellEnd"/>
      <w:r w:rsidR="00C57E4A" w:rsidRPr="00C57E4A">
        <w:rPr>
          <w:rFonts w:ascii="Times New Roman" w:hAnsi="Times New Roman" w:cs="Times New Roman"/>
          <w:color w:val="000000" w:themeColor="text1"/>
          <w:sz w:val="24"/>
          <w:szCs w:val="24"/>
        </w:rPr>
        <w:t xml:space="preserve"> (кажд</w:t>
      </w:r>
      <w:r w:rsidR="00344FEE">
        <w:rPr>
          <w:rFonts w:ascii="Times New Roman" w:hAnsi="Times New Roman" w:cs="Times New Roman"/>
          <w:color w:val="000000" w:themeColor="text1"/>
          <w:sz w:val="24"/>
          <w:szCs w:val="24"/>
        </w:rPr>
        <w:t>ый</w:t>
      </w:r>
      <w:r w:rsidR="00C57E4A" w:rsidRPr="00C57E4A">
        <w:rPr>
          <w:rFonts w:ascii="Times New Roman" w:hAnsi="Times New Roman" w:cs="Times New Roman"/>
          <w:color w:val="000000" w:themeColor="text1"/>
          <w:sz w:val="24"/>
          <w:szCs w:val="24"/>
        </w:rPr>
        <w:t>)</w:t>
      </w:r>
      <w:r>
        <w:rPr>
          <w:rFonts w:ascii="Times New Roman" w:hAnsi="Times New Roman" w:cs="Times New Roman"/>
          <w:sz w:val="24"/>
          <w:szCs w:val="24"/>
        </w:rPr>
        <w:br/>
        <w:t xml:space="preserve">0,3 </w:t>
      </w:r>
      <w:proofErr w:type="spellStart"/>
      <w:r>
        <w:rPr>
          <w:rFonts w:ascii="Times New Roman" w:hAnsi="Times New Roman" w:cs="Times New Roman"/>
          <w:sz w:val="24"/>
          <w:szCs w:val="24"/>
        </w:rPr>
        <w:t>мкМ</w:t>
      </w:r>
      <w:proofErr w:type="spellEnd"/>
      <w:r>
        <w:rPr>
          <w:rFonts w:ascii="Times New Roman" w:hAnsi="Times New Roman" w:cs="Times New Roman"/>
          <w:sz w:val="24"/>
          <w:szCs w:val="24"/>
        </w:rPr>
        <w:t xml:space="preserve">               фланкирующие праймеры (каждый)</w:t>
      </w:r>
      <w:r>
        <w:rPr>
          <w:rFonts w:ascii="Times New Roman" w:hAnsi="Times New Roman" w:cs="Times New Roman"/>
          <w:sz w:val="24"/>
          <w:szCs w:val="24"/>
        </w:rPr>
        <w:br/>
        <w:t xml:space="preserve">1 единица            </w:t>
      </w:r>
      <w:proofErr w:type="spellStart"/>
      <w:r>
        <w:rPr>
          <w:rFonts w:ascii="Times New Roman" w:hAnsi="Times New Roman" w:cs="Times New Roman"/>
          <w:sz w:val="24"/>
          <w:szCs w:val="24"/>
          <w:lang w:val="en-US"/>
        </w:rPr>
        <w:t>Taq</w:t>
      </w:r>
      <w:proofErr w:type="spellEnd"/>
      <w:r>
        <w:rPr>
          <w:rFonts w:ascii="Times New Roman" w:hAnsi="Times New Roman" w:cs="Times New Roman"/>
          <w:sz w:val="24"/>
          <w:szCs w:val="24"/>
        </w:rPr>
        <w:t xml:space="preserve">-полимераза </w:t>
      </w:r>
      <w:r>
        <w:rPr>
          <w:rFonts w:ascii="Times New Roman" w:hAnsi="Times New Roman" w:cs="Times New Roman"/>
          <w:sz w:val="24"/>
          <w:szCs w:val="24"/>
        </w:rPr>
        <w:br/>
      </w:r>
      <w:r w:rsidR="00344FEE">
        <w:rPr>
          <w:rFonts w:ascii="Times New Roman" w:hAnsi="Times New Roman" w:cs="Times New Roman"/>
          <w:sz w:val="24"/>
          <w:szCs w:val="24"/>
        </w:rPr>
        <w:lastRenderedPageBreak/>
        <w:t>1</w:t>
      </w:r>
      <w:r>
        <w:rPr>
          <w:rFonts w:ascii="Times New Roman" w:hAnsi="Times New Roman" w:cs="Times New Roman"/>
          <w:sz w:val="24"/>
          <w:szCs w:val="24"/>
        </w:rPr>
        <w:t xml:space="preserve"> М                      Бетаин</w:t>
      </w:r>
      <w:r>
        <w:rPr>
          <w:rFonts w:ascii="Times New Roman" w:hAnsi="Times New Roman" w:cs="Times New Roman"/>
          <w:sz w:val="24"/>
          <w:szCs w:val="24"/>
        </w:rPr>
        <w:br/>
        <w:t xml:space="preserve">                             ДНК</w:t>
      </w:r>
      <w:r>
        <w:rPr>
          <w:rFonts w:ascii="Times New Roman" w:hAnsi="Times New Roman" w:cs="Times New Roman"/>
          <w:sz w:val="24"/>
          <w:szCs w:val="24"/>
        </w:rPr>
        <w:br/>
        <w:t xml:space="preserve">                             </w:t>
      </w:r>
      <w:r>
        <w:rPr>
          <w:rFonts w:ascii="Times New Roman" w:hAnsi="Times New Roman" w:cs="Times New Roman"/>
          <w:sz w:val="24"/>
          <w:szCs w:val="24"/>
          <w:lang w:val="en-US"/>
        </w:rPr>
        <w:t>H</w:t>
      </w:r>
      <w:r w:rsidRPr="00B50964">
        <w:rPr>
          <w:rFonts w:ascii="Times New Roman" w:hAnsi="Times New Roman" w:cs="Times New Roman"/>
          <w:sz w:val="24"/>
          <w:szCs w:val="24"/>
          <w:vertAlign w:val="subscript"/>
        </w:rPr>
        <w:t>2</w:t>
      </w:r>
      <w:r>
        <w:rPr>
          <w:rFonts w:ascii="Times New Roman" w:hAnsi="Times New Roman" w:cs="Times New Roman"/>
          <w:sz w:val="24"/>
          <w:szCs w:val="24"/>
          <w:lang w:val="en-US"/>
        </w:rPr>
        <w:t>O</w:t>
      </w:r>
      <w:r w:rsidRPr="00B50964">
        <w:rPr>
          <w:rFonts w:ascii="Times New Roman" w:hAnsi="Times New Roman" w:cs="Times New Roman"/>
          <w:sz w:val="24"/>
          <w:szCs w:val="24"/>
        </w:rPr>
        <w:t xml:space="preserve"> </w:t>
      </w:r>
      <w:r>
        <w:rPr>
          <w:rFonts w:ascii="Times New Roman" w:hAnsi="Times New Roman" w:cs="Times New Roman"/>
          <w:sz w:val="24"/>
          <w:szCs w:val="24"/>
        </w:rPr>
        <w:t>(довести до конечного объёма)</w:t>
      </w:r>
    </w:p>
    <w:p w14:paraId="26558217" w14:textId="77777777" w:rsidR="00634150" w:rsidRDefault="00634150" w:rsidP="00204319">
      <w:pPr>
        <w:spacing w:line="360" w:lineRule="auto"/>
        <w:rPr>
          <w:rFonts w:ascii="Times New Roman" w:hAnsi="Times New Roman" w:cs="Times New Roman"/>
          <w:sz w:val="24"/>
          <w:szCs w:val="24"/>
        </w:rPr>
      </w:pPr>
    </w:p>
    <w:p w14:paraId="4293FA28" w14:textId="72CCAB25" w:rsidR="005E2504" w:rsidRPr="00634150" w:rsidRDefault="0037210F" w:rsidP="00204319">
      <w:pPr>
        <w:spacing w:line="360" w:lineRule="auto"/>
        <w:rPr>
          <w:rFonts w:ascii="Times New Roman" w:hAnsi="Times New Roman" w:cs="Times New Roman"/>
          <w:i/>
          <w:sz w:val="24"/>
          <w:szCs w:val="24"/>
        </w:rPr>
      </w:pPr>
      <w:r w:rsidRPr="00634150">
        <w:rPr>
          <w:rFonts w:ascii="Times New Roman" w:hAnsi="Times New Roman" w:cs="Times New Roman"/>
          <w:i/>
          <w:sz w:val="24"/>
          <w:szCs w:val="24"/>
        </w:rPr>
        <w:t xml:space="preserve">Использованный температурный режим </w:t>
      </w:r>
      <w:r w:rsidR="00634150">
        <w:rPr>
          <w:rFonts w:ascii="Times New Roman" w:hAnsi="Times New Roman" w:cs="Times New Roman"/>
          <w:i/>
          <w:sz w:val="24"/>
          <w:szCs w:val="24"/>
        </w:rPr>
        <w:t>ПЦР</w:t>
      </w:r>
      <w:r w:rsidR="00634150" w:rsidRPr="00634150">
        <w:rPr>
          <w:rFonts w:ascii="Times New Roman" w:hAnsi="Times New Roman" w:cs="Times New Roman"/>
          <w:i/>
          <w:sz w:val="24"/>
          <w:szCs w:val="24"/>
        </w:rPr>
        <w:t xml:space="preserve"> №1:</w:t>
      </w:r>
    </w:p>
    <w:p w14:paraId="3ECC231E" w14:textId="37E6A04A" w:rsidR="0037210F" w:rsidRPr="0037210F" w:rsidRDefault="00507B2D" w:rsidP="00204319">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5AE16EE1" wp14:editId="2F7D7163">
                <wp:simplePos x="0" y="0"/>
                <wp:positionH relativeFrom="column">
                  <wp:posOffset>-89535</wp:posOffset>
                </wp:positionH>
                <wp:positionV relativeFrom="paragraph">
                  <wp:posOffset>230749</wp:posOffset>
                </wp:positionV>
                <wp:extent cx="2220595" cy="792480"/>
                <wp:effectExtent l="0" t="0" r="27305" b="26670"/>
                <wp:wrapNone/>
                <wp:docPr id="1" name="Прямоугольник 1"/>
                <wp:cNvGraphicFramePr/>
                <a:graphic xmlns:a="http://schemas.openxmlformats.org/drawingml/2006/main">
                  <a:graphicData uri="http://schemas.microsoft.com/office/word/2010/wordprocessingShape">
                    <wps:wsp>
                      <wps:cNvSpPr/>
                      <wps:spPr>
                        <a:xfrm>
                          <a:off x="0" y="0"/>
                          <a:ext cx="2220595" cy="792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2B20F" w14:textId="7985EF33" w:rsidR="002925CD" w:rsidRDefault="002925CD" w:rsidP="00D348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16EE1" id="Прямоугольник 1" o:spid="_x0000_s1026" style="position:absolute;margin-left:-7.05pt;margin-top:18.15pt;width:174.85pt;height:6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" filled="f" strokecolor="black [3213]" strokeweight="1pt">
                <v:textbox>
                  <w:txbxContent>
                    <w:p w14:paraId="4792B20F" w14:textId="7985EF33" w:rsidR="002925CD" w:rsidRDefault="002925CD" w:rsidP="00D34878">
                      <w:pPr>
                        <w:jc w:val="center"/>
                      </w:pPr>
                      <w:r>
                        <w:t xml:space="preserve"> </w:t>
                      </w:r>
                    </w:p>
                  </w:txbxContent>
                </v:textbox>
              </v:rect>
            </w:pict>
          </mc:Fallback>
        </mc:AlternateContent>
      </w:r>
      <w:r w:rsidR="00344FEE">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7187EE2F" wp14:editId="62F7658C">
                <wp:simplePos x="0" y="0"/>
                <wp:positionH relativeFrom="column">
                  <wp:posOffset>2127885</wp:posOffset>
                </wp:positionH>
                <wp:positionV relativeFrom="paragraph">
                  <wp:posOffset>431800</wp:posOffset>
                </wp:positionV>
                <wp:extent cx="998220" cy="34798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998220" cy="347980"/>
                        </a:xfrm>
                        <a:prstGeom prst="rect">
                          <a:avLst/>
                        </a:prstGeom>
                        <a:noFill/>
                        <a:ln w="6350">
                          <a:noFill/>
                        </a:ln>
                      </wps:spPr>
                      <wps:txbx>
                        <w:txbxContent>
                          <w:p w14:paraId="5D21F522" w14:textId="77452EB1" w:rsidR="002925CD" w:rsidRPr="00344FEE" w:rsidRDefault="002925CD">
                            <w:pPr>
                              <w:rPr>
                                <w:rFonts w:ascii="Times New Roman" w:hAnsi="Times New Roman" w:cs="Times New Roman"/>
                                <w:sz w:val="24"/>
                              </w:rPr>
                            </w:pPr>
                            <w:r w:rsidRPr="00344FEE">
                              <w:rPr>
                                <w:rFonts w:ascii="Times New Roman" w:hAnsi="Times New Roman" w:cs="Times New Roman"/>
                                <w:sz w:val="24"/>
                              </w:rPr>
                              <w:t>30 циклов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7EE2F" id="_x0000_t202" coordsize="21600,21600" o:spt="202" path="m,l,21600r21600,l21600,xe">
                <v:stroke joinstyle="miter"/>
                <v:path gradientshapeok="t" o:connecttype="rect"/>
              </v:shapetype>
              <v:shape id="Надпись 2" o:spid="_x0000_s1027" type="#_x0000_t202" style="position:absolute;margin-left:167.55pt;margin-top:34pt;width:78.6pt;height:2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" filled="f" stroked="f" strokeweight=".5pt">
                <v:textbox>
                  <w:txbxContent>
                    <w:p w14:paraId="5D21F522" w14:textId="77452EB1" w:rsidR="002925CD" w:rsidRPr="00344FEE" w:rsidRDefault="002925CD">
                      <w:pPr>
                        <w:rPr>
                          <w:rFonts w:ascii="Times New Roman" w:hAnsi="Times New Roman" w:cs="Times New Roman"/>
                          <w:sz w:val="24"/>
                        </w:rPr>
                      </w:pPr>
                      <w:r w:rsidRPr="00344FEE">
                        <w:rPr>
                          <w:rFonts w:ascii="Times New Roman" w:hAnsi="Times New Roman" w:cs="Times New Roman"/>
                          <w:sz w:val="24"/>
                        </w:rPr>
                        <w:t>30 циклов</w:t>
                      </w:r>
                    </w:p>
                  </w:txbxContent>
                </v:textbox>
              </v:shape>
            </w:pict>
          </mc:Fallback>
        </mc:AlternateContent>
      </w:r>
      <w:r w:rsidR="005E2504" w:rsidRPr="005E2504">
        <w:rPr>
          <w:rFonts w:ascii="Times New Roman" w:hAnsi="Times New Roman" w:cs="Times New Roman"/>
          <w:sz w:val="24"/>
          <w:szCs w:val="24"/>
        </w:rPr>
        <w:t>5 мин</w:t>
      </w:r>
      <w:r w:rsidR="00D34878">
        <w:rPr>
          <w:rFonts w:ascii="Times New Roman" w:hAnsi="Times New Roman" w:cs="Times New Roman"/>
          <w:sz w:val="24"/>
          <w:szCs w:val="24"/>
        </w:rPr>
        <w:t xml:space="preserve">   </w:t>
      </w:r>
      <w:r w:rsidR="005E2504" w:rsidRPr="005E2504">
        <w:rPr>
          <w:rFonts w:ascii="Times New Roman" w:hAnsi="Times New Roman" w:cs="Times New Roman"/>
          <w:sz w:val="24"/>
          <w:szCs w:val="24"/>
        </w:rPr>
        <w:t xml:space="preserve">    </w:t>
      </w:r>
      <w:r w:rsidR="00D34878">
        <w:rPr>
          <w:rFonts w:ascii="Times New Roman" w:hAnsi="Times New Roman" w:cs="Times New Roman"/>
          <w:sz w:val="24"/>
          <w:szCs w:val="24"/>
        </w:rPr>
        <w:t xml:space="preserve"> </w:t>
      </w:r>
      <w:r w:rsidR="005E2504" w:rsidRPr="005E2504">
        <w:rPr>
          <w:rFonts w:ascii="Times New Roman" w:hAnsi="Times New Roman" w:cs="Times New Roman"/>
          <w:sz w:val="24"/>
          <w:szCs w:val="24"/>
        </w:rPr>
        <w:t xml:space="preserve"> </w:t>
      </w:r>
      <w:r w:rsidR="00D34878">
        <w:rPr>
          <w:rFonts w:ascii="Times New Roman" w:hAnsi="Times New Roman" w:cs="Times New Roman"/>
          <w:sz w:val="24"/>
          <w:szCs w:val="24"/>
        </w:rPr>
        <w:t xml:space="preserve"> </w:t>
      </w:r>
      <w:r w:rsidR="005E2504" w:rsidRPr="005E2504">
        <w:rPr>
          <w:rFonts w:ascii="Times New Roman" w:hAnsi="Times New Roman" w:cs="Times New Roman"/>
          <w:sz w:val="24"/>
          <w:szCs w:val="24"/>
        </w:rPr>
        <w:t>95</w:t>
      </w:r>
      <w:r w:rsidR="005E2504">
        <w:rPr>
          <w:rFonts w:ascii="Times New Roman" w:hAnsi="Times New Roman" w:cs="Times New Roman"/>
          <w:sz w:val="24"/>
          <w:szCs w:val="24"/>
        </w:rPr>
        <w:t>°</w:t>
      </w:r>
      <w:r w:rsidR="005E2504" w:rsidRPr="005E2504">
        <w:rPr>
          <w:rFonts w:ascii="Times New Roman" w:hAnsi="Times New Roman" w:cs="Times New Roman"/>
          <w:sz w:val="24"/>
          <w:szCs w:val="24"/>
        </w:rPr>
        <w:t xml:space="preserve">С  </w:t>
      </w:r>
      <w:r w:rsidR="005E2504">
        <w:rPr>
          <w:rFonts w:ascii="Times New Roman" w:hAnsi="Times New Roman" w:cs="Times New Roman"/>
          <w:sz w:val="24"/>
          <w:szCs w:val="24"/>
        </w:rPr>
        <w:br/>
      </w:r>
      <w:r w:rsidR="005E2504" w:rsidRPr="00D34878">
        <w:rPr>
          <w:rFonts w:ascii="Times New Roman" w:hAnsi="Times New Roman" w:cs="Times New Roman"/>
          <w:sz w:val="24"/>
          <w:szCs w:val="24"/>
        </w:rPr>
        <w:t xml:space="preserve">30 </w:t>
      </w:r>
      <w:r w:rsidR="005E2504">
        <w:rPr>
          <w:rFonts w:ascii="Times New Roman" w:hAnsi="Times New Roman" w:cs="Times New Roman"/>
          <w:sz w:val="24"/>
          <w:szCs w:val="24"/>
        </w:rPr>
        <w:t xml:space="preserve">сек     </w:t>
      </w:r>
      <w:r w:rsidR="005E2504" w:rsidRPr="005E2504">
        <w:rPr>
          <w:rFonts w:ascii="Times New Roman" w:hAnsi="Times New Roman" w:cs="Times New Roman"/>
          <w:sz w:val="24"/>
          <w:szCs w:val="24"/>
        </w:rPr>
        <w:t xml:space="preserve"> </w:t>
      </w:r>
      <w:r w:rsidR="00D34878">
        <w:rPr>
          <w:rFonts w:ascii="Times New Roman" w:hAnsi="Times New Roman" w:cs="Times New Roman"/>
          <w:sz w:val="24"/>
          <w:szCs w:val="24"/>
        </w:rPr>
        <w:t xml:space="preserve"> </w:t>
      </w:r>
      <w:r w:rsidR="005E2504" w:rsidRPr="005E2504">
        <w:rPr>
          <w:rFonts w:ascii="Times New Roman" w:hAnsi="Times New Roman" w:cs="Times New Roman"/>
          <w:sz w:val="24"/>
          <w:szCs w:val="24"/>
        </w:rPr>
        <w:t xml:space="preserve">  95</w:t>
      </w:r>
      <w:r w:rsidR="005E2504">
        <w:rPr>
          <w:rFonts w:ascii="Times New Roman" w:hAnsi="Times New Roman" w:cs="Times New Roman"/>
          <w:sz w:val="24"/>
          <w:szCs w:val="24"/>
        </w:rPr>
        <w:t>°</w:t>
      </w:r>
      <w:r w:rsidR="005E2504" w:rsidRPr="005E2504">
        <w:rPr>
          <w:rFonts w:ascii="Times New Roman" w:hAnsi="Times New Roman" w:cs="Times New Roman"/>
          <w:sz w:val="24"/>
          <w:szCs w:val="24"/>
        </w:rPr>
        <w:t xml:space="preserve">С (денатурация)  </w:t>
      </w:r>
      <w:r w:rsidR="005E2504">
        <w:rPr>
          <w:rFonts w:ascii="Times New Roman" w:hAnsi="Times New Roman" w:cs="Times New Roman"/>
          <w:sz w:val="24"/>
          <w:szCs w:val="24"/>
        </w:rPr>
        <w:br/>
      </w:r>
      <w:r w:rsidR="00D34878">
        <w:rPr>
          <w:rFonts w:ascii="Times New Roman" w:hAnsi="Times New Roman" w:cs="Times New Roman"/>
          <w:sz w:val="24"/>
          <w:szCs w:val="24"/>
        </w:rPr>
        <w:t>30 сек</w:t>
      </w:r>
      <w:r w:rsidR="005E2504" w:rsidRPr="005E2504">
        <w:rPr>
          <w:rFonts w:ascii="Times New Roman" w:hAnsi="Times New Roman" w:cs="Times New Roman"/>
          <w:sz w:val="24"/>
          <w:szCs w:val="24"/>
        </w:rPr>
        <w:t xml:space="preserve">  </w:t>
      </w:r>
      <w:r w:rsidR="00D34878">
        <w:rPr>
          <w:rFonts w:ascii="Times New Roman" w:hAnsi="Times New Roman" w:cs="Times New Roman"/>
          <w:sz w:val="24"/>
          <w:szCs w:val="24"/>
        </w:rPr>
        <w:t xml:space="preserve">      </w:t>
      </w:r>
      <w:r w:rsidR="005E2504" w:rsidRPr="005E2504">
        <w:rPr>
          <w:rFonts w:ascii="Times New Roman" w:hAnsi="Times New Roman" w:cs="Times New Roman"/>
          <w:sz w:val="24"/>
          <w:szCs w:val="24"/>
        </w:rPr>
        <w:t xml:space="preserve"> </w:t>
      </w:r>
      <w:proofErr w:type="spellStart"/>
      <w:r w:rsidR="005E2504" w:rsidRPr="005E2504">
        <w:rPr>
          <w:rFonts w:ascii="Times New Roman" w:hAnsi="Times New Roman" w:cs="Times New Roman"/>
          <w:sz w:val="24"/>
          <w:szCs w:val="24"/>
        </w:rPr>
        <w:t>Т</w:t>
      </w:r>
      <w:r w:rsidR="005E2504">
        <w:rPr>
          <w:rFonts w:ascii="Times New Roman" w:hAnsi="Times New Roman" w:cs="Times New Roman"/>
          <w:sz w:val="24"/>
          <w:szCs w:val="24"/>
        </w:rPr>
        <w:t>°</w:t>
      </w:r>
      <w:r w:rsidR="005E2504" w:rsidRPr="00033028">
        <w:rPr>
          <w:rFonts w:ascii="Times New Roman" w:hAnsi="Times New Roman" w:cs="Times New Roman"/>
          <w:sz w:val="24"/>
          <w:szCs w:val="24"/>
          <w:vertAlign w:val="subscript"/>
        </w:rPr>
        <w:t>отжига</w:t>
      </w:r>
      <w:proofErr w:type="spellEnd"/>
      <w:r w:rsidR="005E2504" w:rsidRPr="00033028">
        <w:rPr>
          <w:rFonts w:ascii="Times New Roman" w:hAnsi="Times New Roman" w:cs="Times New Roman"/>
          <w:sz w:val="24"/>
          <w:szCs w:val="24"/>
          <w:vertAlign w:val="subscript"/>
        </w:rPr>
        <w:t xml:space="preserve"> </w:t>
      </w:r>
      <w:r w:rsidR="00D34878">
        <w:rPr>
          <w:rFonts w:ascii="Times New Roman" w:hAnsi="Times New Roman" w:cs="Times New Roman"/>
          <w:sz w:val="24"/>
          <w:szCs w:val="24"/>
        </w:rPr>
        <w:br/>
        <w:t>30 сек</w:t>
      </w:r>
      <w:r w:rsidR="005E2504" w:rsidRPr="005E2504">
        <w:rPr>
          <w:rFonts w:ascii="Times New Roman" w:hAnsi="Times New Roman" w:cs="Times New Roman"/>
          <w:sz w:val="24"/>
          <w:szCs w:val="24"/>
        </w:rPr>
        <w:t xml:space="preserve"> </w:t>
      </w:r>
      <w:r w:rsidR="00D34878">
        <w:rPr>
          <w:rFonts w:ascii="Times New Roman" w:hAnsi="Times New Roman" w:cs="Times New Roman"/>
          <w:sz w:val="24"/>
          <w:szCs w:val="24"/>
        </w:rPr>
        <w:t xml:space="preserve">        </w:t>
      </w:r>
      <w:r w:rsidR="005E2504" w:rsidRPr="005E2504">
        <w:rPr>
          <w:rFonts w:ascii="Times New Roman" w:hAnsi="Times New Roman" w:cs="Times New Roman"/>
          <w:sz w:val="24"/>
          <w:szCs w:val="24"/>
        </w:rPr>
        <w:t>72</w:t>
      </w:r>
      <w:r w:rsidR="00D34878">
        <w:rPr>
          <w:rFonts w:ascii="Times New Roman" w:hAnsi="Times New Roman" w:cs="Times New Roman"/>
          <w:sz w:val="24"/>
          <w:szCs w:val="24"/>
        </w:rPr>
        <w:t>°</w:t>
      </w:r>
      <w:r w:rsidR="005E2504" w:rsidRPr="005E2504">
        <w:rPr>
          <w:rFonts w:ascii="Times New Roman" w:hAnsi="Times New Roman" w:cs="Times New Roman"/>
          <w:sz w:val="24"/>
          <w:szCs w:val="24"/>
        </w:rPr>
        <w:t xml:space="preserve">С (достройка)  </w:t>
      </w:r>
      <w:r w:rsidR="00D34878">
        <w:rPr>
          <w:rFonts w:ascii="Times New Roman" w:hAnsi="Times New Roman" w:cs="Times New Roman"/>
          <w:sz w:val="24"/>
          <w:szCs w:val="24"/>
        </w:rPr>
        <w:br/>
        <w:t>10</w:t>
      </w:r>
      <w:r w:rsidR="005E2504" w:rsidRPr="005E2504">
        <w:rPr>
          <w:rFonts w:ascii="Times New Roman" w:hAnsi="Times New Roman" w:cs="Times New Roman"/>
          <w:sz w:val="24"/>
          <w:szCs w:val="24"/>
        </w:rPr>
        <w:t xml:space="preserve"> минут </w:t>
      </w:r>
      <w:r w:rsidR="00D34878">
        <w:rPr>
          <w:rFonts w:ascii="Times New Roman" w:hAnsi="Times New Roman" w:cs="Times New Roman"/>
          <w:sz w:val="24"/>
          <w:szCs w:val="24"/>
        </w:rPr>
        <w:t xml:space="preserve">   </w:t>
      </w:r>
      <w:r w:rsidR="005E2504" w:rsidRPr="005E2504">
        <w:rPr>
          <w:rFonts w:ascii="Times New Roman" w:hAnsi="Times New Roman" w:cs="Times New Roman"/>
          <w:sz w:val="24"/>
          <w:szCs w:val="24"/>
        </w:rPr>
        <w:t>72</w:t>
      </w:r>
      <w:r w:rsidR="00D34878">
        <w:rPr>
          <w:rFonts w:ascii="Times New Roman" w:hAnsi="Times New Roman" w:cs="Times New Roman"/>
          <w:sz w:val="24"/>
          <w:szCs w:val="24"/>
        </w:rPr>
        <w:t>°</w:t>
      </w:r>
      <w:r w:rsidR="005E2504" w:rsidRPr="005E2504">
        <w:rPr>
          <w:rFonts w:ascii="Times New Roman" w:hAnsi="Times New Roman" w:cs="Times New Roman"/>
          <w:sz w:val="24"/>
          <w:szCs w:val="24"/>
        </w:rPr>
        <w:t xml:space="preserve">С  </w:t>
      </w:r>
    </w:p>
    <w:p w14:paraId="633EEE34" w14:textId="5D691604" w:rsidR="0037210F" w:rsidRPr="00634150" w:rsidRDefault="00634150" w:rsidP="00204319">
      <w:pPr>
        <w:spacing w:line="360" w:lineRule="auto"/>
        <w:rPr>
          <w:rFonts w:ascii="Times New Roman" w:hAnsi="Times New Roman" w:cs="Times New Roman"/>
          <w:sz w:val="24"/>
          <w:szCs w:val="24"/>
        </w:rPr>
      </w:pPr>
      <w:bookmarkStart w:id="30" w:name="_Hlk8746590"/>
      <w:proofErr w:type="spellStart"/>
      <w:r w:rsidRPr="00634150">
        <w:rPr>
          <w:rFonts w:ascii="Times New Roman" w:hAnsi="Times New Roman" w:cs="Times New Roman"/>
          <w:sz w:val="24"/>
          <w:szCs w:val="24"/>
        </w:rPr>
        <w:t>Т</w:t>
      </w:r>
      <w:r>
        <w:rPr>
          <w:rFonts w:ascii="Times New Roman" w:hAnsi="Times New Roman" w:cs="Times New Roman"/>
          <w:sz w:val="24"/>
          <w:szCs w:val="24"/>
        </w:rPr>
        <w:t>°</w:t>
      </w:r>
      <w:r w:rsidRPr="00033028">
        <w:rPr>
          <w:rFonts w:ascii="Times New Roman" w:hAnsi="Times New Roman" w:cs="Times New Roman"/>
          <w:sz w:val="24"/>
          <w:szCs w:val="24"/>
          <w:vertAlign w:val="subscript"/>
        </w:rPr>
        <w:t>отжига</w:t>
      </w:r>
      <w:bookmarkEnd w:id="30"/>
      <w:proofErr w:type="spellEnd"/>
      <w:r w:rsidRPr="00634150">
        <w:rPr>
          <w:rFonts w:ascii="Times New Roman" w:hAnsi="Times New Roman" w:cs="Times New Roman"/>
          <w:sz w:val="24"/>
          <w:szCs w:val="24"/>
        </w:rPr>
        <w:t xml:space="preserve"> для каждой пары праймеров указана в таблице 1.</w:t>
      </w:r>
    </w:p>
    <w:p w14:paraId="68B7F1D1" w14:textId="0CC802D7" w:rsidR="006551DE" w:rsidRDefault="006551DE" w:rsidP="00204319">
      <w:pPr>
        <w:spacing w:line="360" w:lineRule="auto"/>
        <w:rPr>
          <w:rFonts w:ascii="Times New Roman" w:hAnsi="Times New Roman" w:cs="Times New Roman"/>
          <w:b/>
          <w:sz w:val="24"/>
          <w:szCs w:val="24"/>
        </w:rPr>
      </w:pPr>
    </w:p>
    <w:p w14:paraId="130901FA" w14:textId="597C8D5E" w:rsidR="00634150" w:rsidRDefault="00634150" w:rsidP="00204319">
      <w:pPr>
        <w:spacing w:line="360" w:lineRule="auto"/>
        <w:rPr>
          <w:rFonts w:ascii="Times New Roman" w:hAnsi="Times New Roman" w:cs="Times New Roman"/>
          <w:i/>
          <w:sz w:val="24"/>
          <w:szCs w:val="24"/>
        </w:rPr>
      </w:pPr>
      <w:r w:rsidRPr="00634150">
        <w:rPr>
          <w:rFonts w:ascii="Times New Roman" w:hAnsi="Times New Roman" w:cs="Times New Roman"/>
          <w:i/>
          <w:sz w:val="24"/>
          <w:szCs w:val="24"/>
        </w:rPr>
        <w:t>Использованный температурный режим</w:t>
      </w:r>
      <w:r>
        <w:rPr>
          <w:rFonts w:ascii="Times New Roman" w:hAnsi="Times New Roman" w:cs="Times New Roman"/>
          <w:i/>
          <w:sz w:val="24"/>
          <w:szCs w:val="24"/>
        </w:rPr>
        <w:t xml:space="preserve"> для </w:t>
      </w:r>
      <w:r>
        <w:rPr>
          <w:rFonts w:ascii="Times New Roman" w:hAnsi="Times New Roman" w:cs="Times New Roman"/>
          <w:i/>
          <w:sz w:val="24"/>
          <w:szCs w:val="24"/>
          <w:lang w:val="en-US"/>
        </w:rPr>
        <w:t>Touchdown</w:t>
      </w:r>
      <w:r w:rsidRPr="00634150">
        <w:rPr>
          <w:rFonts w:ascii="Times New Roman" w:hAnsi="Times New Roman" w:cs="Times New Roman"/>
          <w:i/>
          <w:sz w:val="24"/>
          <w:szCs w:val="24"/>
        </w:rPr>
        <w:t xml:space="preserve"> </w:t>
      </w:r>
      <w:r>
        <w:rPr>
          <w:rFonts w:ascii="Times New Roman" w:hAnsi="Times New Roman" w:cs="Times New Roman"/>
          <w:i/>
          <w:sz w:val="24"/>
          <w:szCs w:val="24"/>
        </w:rPr>
        <w:t>ПЦР</w:t>
      </w:r>
      <w:r w:rsidRPr="00634150">
        <w:rPr>
          <w:rFonts w:ascii="Times New Roman" w:hAnsi="Times New Roman" w:cs="Times New Roman"/>
          <w:i/>
          <w:sz w:val="24"/>
          <w:szCs w:val="24"/>
        </w:rPr>
        <w:t xml:space="preserve"> №</w:t>
      </w:r>
      <w:r>
        <w:rPr>
          <w:rFonts w:ascii="Times New Roman" w:hAnsi="Times New Roman" w:cs="Times New Roman"/>
          <w:i/>
          <w:sz w:val="24"/>
          <w:szCs w:val="24"/>
        </w:rPr>
        <w:t>2:</w:t>
      </w:r>
    </w:p>
    <w:p w14:paraId="5CE7CE77" w14:textId="36E56FD8" w:rsidR="00937C6E" w:rsidRPr="0037210F" w:rsidRDefault="00364DF9" w:rsidP="00204319">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45952" behindDoc="0" locked="0" layoutInCell="1" allowOverlap="1" wp14:anchorId="43E8A3B7" wp14:editId="67F4989B">
                <wp:simplePos x="0" y="0"/>
                <wp:positionH relativeFrom="column">
                  <wp:posOffset>2131060</wp:posOffset>
                </wp:positionH>
                <wp:positionV relativeFrom="paragraph">
                  <wp:posOffset>444500</wp:posOffset>
                </wp:positionV>
                <wp:extent cx="1043940" cy="347980"/>
                <wp:effectExtent l="0" t="0" r="3810" b="0"/>
                <wp:wrapNone/>
                <wp:docPr id="3" name="Надпись 3"/>
                <wp:cNvGraphicFramePr/>
                <a:graphic xmlns:a="http://schemas.openxmlformats.org/drawingml/2006/main">
                  <a:graphicData uri="http://schemas.microsoft.com/office/word/2010/wordprocessingShape">
                    <wps:wsp>
                      <wps:cNvSpPr txBox="1"/>
                      <wps:spPr>
                        <a:xfrm>
                          <a:off x="0" y="0"/>
                          <a:ext cx="1043940" cy="347980"/>
                        </a:xfrm>
                        <a:prstGeom prst="rect">
                          <a:avLst/>
                        </a:prstGeom>
                        <a:solidFill>
                          <a:sysClr val="window" lastClr="FFFFFF"/>
                        </a:solidFill>
                        <a:ln w="6350">
                          <a:noFill/>
                        </a:ln>
                      </wps:spPr>
                      <wps:txbx>
                        <w:txbxContent>
                          <w:p w14:paraId="492151B6" w14:textId="60552B62" w:rsidR="002925CD" w:rsidRPr="00344FEE" w:rsidRDefault="002925CD" w:rsidP="00937C6E">
                            <w:pPr>
                              <w:rPr>
                                <w:rFonts w:ascii="Times New Roman" w:hAnsi="Times New Roman" w:cs="Times New Roman"/>
                                <w:sz w:val="24"/>
                              </w:rPr>
                            </w:pPr>
                            <w:r w:rsidRPr="00344FEE">
                              <w:rPr>
                                <w:rFonts w:ascii="Times New Roman" w:hAnsi="Times New Roman" w:cs="Times New Roman"/>
                                <w:sz w:val="24"/>
                              </w:rPr>
                              <w:t>35 циклов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8A3B7" id="Надпись 3" o:spid="_x0000_s1028" type="#_x0000_t202" style="position:absolute;margin-left:167.8pt;margin-top:35pt;width:82.2pt;height:27.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" fillcolor="window" stroked="f" strokeweight=".5pt">
                <v:textbox>
                  <w:txbxContent>
                    <w:p w14:paraId="492151B6" w14:textId="60552B62" w:rsidR="002925CD" w:rsidRPr="00344FEE" w:rsidRDefault="002925CD" w:rsidP="00937C6E">
                      <w:pPr>
                        <w:rPr>
                          <w:rFonts w:ascii="Times New Roman" w:hAnsi="Times New Roman" w:cs="Times New Roman"/>
                          <w:sz w:val="24"/>
                        </w:rPr>
                      </w:pPr>
                      <w:r w:rsidRPr="00344FEE">
                        <w:rPr>
                          <w:rFonts w:ascii="Times New Roman" w:hAnsi="Times New Roman" w:cs="Times New Roman"/>
                          <w:sz w:val="24"/>
                        </w:rPr>
                        <w:t>35 циклов</w:t>
                      </w:r>
                    </w:p>
                  </w:txbxContent>
                </v:textbox>
              </v:shape>
            </w:pict>
          </mc:Fallback>
        </mc:AlternateContent>
      </w:r>
      <w:r w:rsidR="00344FEE">
        <w:rPr>
          <w:rFonts w:ascii="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033DF46B" wp14:editId="4F9A5704">
                <wp:simplePos x="0" y="0"/>
                <wp:positionH relativeFrom="column">
                  <wp:posOffset>-89535</wp:posOffset>
                </wp:positionH>
                <wp:positionV relativeFrom="paragraph">
                  <wp:posOffset>185420</wp:posOffset>
                </wp:positionV>
                <wp:extent cx="2220595" cy="861060"/>
                <wp:effectExtent l="0" t="0" r="27305" b="15240"/>
                <wp:wrapNone/>
                <wp:docPr id="5" name="Прямоугольник 5"/>
                <wp:cNvGraphicFramePr/>
                <a:graphic xmlns:a="http://schemas.openxmlformats.org/drawingml/2006/main">
                  <a:graphicData uri="http://schemas.microsoft.com/office/word/2010/wordprocessingShape">
                    <wps:wsp>
                      <wps:cNvSpPr/>
                      <wps:spPr>
                        <a:xfrm>
                          <a:off x="0" y="0"/>
                          <a:ext cx="2220595" cy="861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D75064" w14:textId="77777777" w:rsidR="002925CD" w:rsidRDefault="002925CD" w:rsidP="00D3487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DF46B" id="Прямоугольник 5" o:spid="_x0000_s1029" style="position:absolute;margin-left:-7.05pt;margin-top:14.6pt;width:174.85pt;height:6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" filled="f" strokecolor="black [3213]" strokeweight="1pt">
                <v:textbox>
                  <w:txbxContent>
                    <w:p w14:paraId="04D75064" w14:textId="77777777" w:rsidR="002925CD" w:rsidRDefault="002925CD" w:rsidP="00D34878">
                      <w:pPr>
                        <w:jc w:val="center"/>
                      </w:pPr>
                      <w:r>
                        <w:t xml:space="preserve"> </w:t>
                      </w:r>
                    </w:p>
                  </w:txbxContent>
                </v:textbox>
              </v:rect>
            </w:pict>
          </mc:Fallback>
        </mc:AlternateContent>
      </w:r>
      <w:r w:rsidR="00937C6E" w:rsidRPr="005E2504">
        <w:rPr>
          <w:rFonts w:ascii="Times New Roman" w:hAnsi="Times New Roman" w:cs="Times New Roman"/>
          <w:sz w:val="24"/>
          <w:szCs w:val="24"/>
        </w:rPr>
        <w:t>5 мин</w:t>
      </w:r>
      <w:r w:rsidR="00937C6E">
        <w:rPr>
          <w:rFonts w:ascii="Times New Roman" w:hAnsi="Times New Roman" w:cs="Times New Roman"/>
          <w:sz w:val="24"/>
          <w:szCs w:val="24"/>
        </w:rPr>
        <w:t xml:space="preserve">   </w:t>
      </w:r>
      <w:r w:rsidR="00937C6E" w:rsidRPr="005E2504">
        <w:rPr>
          <w:rFonts w:ascii="Times New Roman" w:hAnsi="Times New Roman" w:cs="Times New Roman"/>
          <w:sz w:val="24"/>
          <w:szCs w:val="24"/>
        </w:rPr>
        <w:t xml:space="preserve">    </w:t>
      </w:r>
      <w:r w:rsidR="00937C6E">
        <w:rPr>
          <w:rFonts w:ascii="Times New Roman" w:hAnsi="Times New Roman" w:cs="Times New Roman"/>
          <w:sz w:val="24"/>
          <w:szCs w:val="24"/>
        </w:rPr>
        <w:t xml:space="preserve"> </w:t>
      </w:r>
      <w:r w:rsidR="00937C6E" w:rsidRPr="005E2504">
        <w:rPr>
          <w:rFonts w:ascii="Times New Roman" w:hAnsi="Times New Roman" w:cs="Times New Roman"/>
          <w:sz w:val="24"/>
          <w:szCs w:val="24"/>
        </w:rPr>
        <w:t xml:space="preserve"> </w:t>
      </w:r>
      <w:r w:rsidR="00937C6E">
        <w:rPr>
          <w:rFonts w:ascii="Times New Roman" w:hAnsi="Times New Roman" w:cs="Times New Roman"/>
          <w:sz w:val="24"/>
          <w:szCs w:val="24"/>
        </w:rPr>
        <w:t xml:space="preserve"> </w:t>
      </w:r>
      <w:r w:rsidR="00937C6E" w:rsidRPr="005E2504">
        <w:rPr>
          <w:rFonts w:ascii="Times New Roman" w:hAnsi="Times New Roman" w:cs="Times New Roman"/>
          <w:sz w:val="24"/>
          <w:szCs w:val="24"/>
        </w:rPr>
        <w:t>95</w:t>
      </w:r>
      <w:r w:rsidR="00937C6E">
        <w:rPr>
          <w:rFonts w:ascii="Times New Roman" w:hAnsi="Times New Roman" w:cs="Times New Roman"/>
          <w:sz w:val="24"/>
          <w:szCs w:val="24"/>
        </w:rPr>
        <w:t>°</w:t>
      </w:r>
      <w:r w:rsidR="00937C6E" w:rsidRPr="005E2504">
        <w:rPr>
          <w:rFonts w:ascii="Times New Roman" w:hAnsi="Times New Roman" w:cs="Times New Roman"/>
          <w:sz w:val="24"/>
          <w:szCs w:val="24"/>
        </w:rPr>
        <w:t xml:space="preserve">С  </w:t>
      </w:r>
      <w:r w:rsidR="00937C6E">
        <w:rPr>
          <w:rFonts w:ascii="Times New Roman" w:hAnsi="Times New Roman" w:cs="Times New Roman"/>
          <w:sz w:val="24"/>
          <w:szCs w:val="24"/>
        </w:rPr>
        <w:br/>
      </w:r>
      <w:r w:rsidR="00937C6E" w:rsidRPr="00937C6E">
        <w:rPr>
          <w:rFonts w:ascii="Times New Roman" w:hAnsi="Times New Roman" w:cs="Times New Roman"/>
          <w:sz w:val="24"/>
          <w:szCs w:val="24"/>
        </w:rPr>
        <w:t>45</w:t>
      </w:r>
      <w:r w:rsidR="00937C6E" w:rsidRPr="00D34878">
        <w:rPr>
          <w:rFonts w:ascii="Times New Roman" w:hAnsi="Times New Roman" w:cs="Times New Roman"/>
          <w:sz w:val="24"/>
          <w:szCs w:val="24"/>
        </w:rPr>
        <w:t xml:space="preserve"> </w:t>
      </w:r>
      <w:r w:rsidR="00937C6E">
        <w:rPr>
          <w:rFonts w:ascii="Times New Roman" w:hAnsi="Times New Roman" w:cs="Times New Roman"/>
          <w:sz w:val="24"/>
          <w:szCs w:val="24"/>
        </w:rPr>
        <w:t xml:space="preserve">сек     </w:t>
      </w:r>
      <w:r w:rsidR="00937C6E" w:rsidRPr="005E2504">
        <w:rPr>
          <w:rFonts w:ascii="Times New Roman" w:hAnsi="Times New Roman" w:cs="Times New Roman"/>
          <w:sz w:val="24"/>
          <w:szCs w:val="24"/>
        </w:rPr>
        <w:t xml:space="preserve"> </w:t>
      </w:r>
      <w:r w:rsidR="00937C6E">
        <w:rPr>
          <w:rFonts w:ascii="Times New Roman" w:hAnsi="Times New Roman" w:cs="Times New Roman"/>
          <w:sz w:val="24"/>
          <w:szCs w:val="24"/>
        </w:rPr>
        <w:t xml:space="preserve"> </w:t>
      </w:r>
      <w:r w:rsidR="00937C6E" w:rsidRPr="005E2504">
        <w:rPr>
          <w:rFonts w:ascii="Times New Roman" w:hAnsi="Times New Roman" w:cs="Times New Roman"/>
          <w:sz w:val="24"/>
          <w:szCs w:val="24"/>
        </w:rPr>
        <w:t xml:space="preserve">  95</w:t>
      </w:r>
      <w:r w:rsidR="00937C6E">
        <w:rPr>
          <w:rFonts w:ascii="Times New Roman" w:hAnsi="Times New Roman" w:cs="Times New Roman"/>
          <w:sz w:val="24"/>
          <w:szCs w:val="24"/>
        </w:rPr>
        <w:t>°</w:t>
      </w:r>
      <w:r w:rsidR="00937C6E" w:rsidRPr="005E2504">
        <w:rPr>
          <w:rFonts w:ascii="Times New Roman" w:hAnsi="Times New Roman" w:cs="Times New Roman"/>
          <w:sz w:val="24"/>
          <w:szCs w:val="24"/>
        </w:rPr>
        <w:t xml:space="preserve">С (денатурация)  </w:t>
      </w:r>
      <w:r w:rsidR="00937C6E">
        <w:rPr>
          <w:rFonts w:ascii="Times New Roman" w:hAnsi="Times New Roman" w:cs="Times New Roman"/>
          <w:sz w:val="24"/>
          <w:szCs w:val="24"/>
        </w:rPr>
        <w:br/>
      </w:r>
      <w:r w:rsidR="00937C6E" w:rsidRPr="00937C6E">
        <w:rPr>
          <w:rFonts w:ascii="Times New Roman" w:hAnsi="Times New Roman" w:cs="Times New Roman"/>
          <w:sz w:val="24"/>
          <w:szCs w:val="24"/>
        </w:rPr>
        <w:t>45</w:t>
      </w:r>
      <w:r w:rsidR="00937C6E">
        <w:rPr>
          <w:rFonts w:ascii="Times New Roman" w:hAnsi="Times New Roman" w:cs="Times New Roman"/>
          <w:sz w:val="24"/>
          <w:szCs w:val="24"/>
        </w:rPr>
        <w:t xml:space="preserve"> сек</w:t>
      </w:r>
      <w:r w:rsidR="00937C6E" w:rsidRPr="005E2504">
        <w:rPr>
          <w:rFonts w:ascii="Times New Roman" w:hAnsi="Times New Roman" w:cs="Times New Roman"/>
          <w:sz w:val="24"/>
          <w:szCs w:val="24"/>
        </w:rPr>
        <w:t xml:space="preserve">  </w:t>
      </w:r>
      <w:r w:rsidR="00937C6E">
        <w:rPr>
          <w:rFonts w:ascii="Times New Roman" w:hAnsi="Times New Roman" w:cs="Times New Roman"/>
          <w:sz w:val="24"/>
          <w:szCs w:val="24"/>
        </w:rPr>
        <w:t xml:space="preserve">      </w:t>
      </w:r>
      <w:r w:rsidR="00937C6E" w:rsidRPr="005E2504">
        <w:rPr>
          <w:rFonts w:ascii="Times New Roman" w:hAnsi="Times New Roman" w:cs="Times New Roman"/>
          <w:sz w:val="24"/>
          <w:szCs w:val="24"/>
        </w:rPr>
        <w:t xml:space="preserve"> </w:t>
      </w:r>
      <w:proofErr w:type="spellStart"/>
      <w:r w:rsidR="00CA1510" w:rsidRPr="00CA1510">
        <w:rPr>
          <w:rFonts w:ascii="Times New Roman" w:hAnsi="Times New Roman" w:cs="Times New Roman"/>
          <w:sz w:val="24"/>
          <w:szCs w:val="24"/>
        </w:rPr>
        <w:t>Т°</w:t>
      </w:r>
      <w:r w:rsidR="00CA1510" w:rsidRPr="00033028">
        <w:rPr>
          <w:rFonts w:ascii="Times New Roman" w:hAnsi="Times New Roman" w:cs="Times New Roman"/>
          <w:sz w:val="24"/>
          <w:szCs w:val="24"/>
          <w:vertAlign w:val="subscript"/>
        </w:rPr>
        <w:t>отжига</w:t>
      </w:r>
      <w:proofErr w:type="spellEnd"/>
      <w:r w:rsidR="00CA1510">
        <w:rPr>
          <w:rFonts w:ascii="Times New Roman" w:hAnsi="Times New Roman" w:cs="Times New Roman"/>
          <w:sz w:val="24"/>
          <w:szCs w:val="24"/>
        </w:rPr>
        <w:br/>
      </w:r>
      <w:r w:rsidR="00937C6E" w:rsidRPr="00937C6E">
        <w:rPr>
          <w:rFonts w:ascii="Times New Roman" w:hAnsi="Times New Roman" w:cs="Times New Roman"/>
          <w:sz w:val="24"/>
          <w:szCs w:val="24"/>
        </w:rPr>
        <w:t>45</w:t>
      </w:r>
      <w:r w:rsidR="00937C6E">
        <w:rPr>
          <w:rFonts w:ascii="Times New Roman" w:hAnsi="Times New Roman" w:cs="Times New Roman"/>
          <w:sz w:val="24"/>
          <w:szCs w:val="24"/>
        </w:rPr>
        <w:t xml:space="preserve"> сек</w:t>
      </w:r>
      <w:r w:rsidR="00937C6E" w:rsidRPr="005E2504">
        <w:rPr>
          <w:rFonts w:ascii="Times New Roman" w:hAnsi="Times New Roman" w:cs="Times New Roman"/>
          <w:sz w:val="24"/>
          <w:szCs w:val="24"/>
        </w:rPr>
        <w:t xml:space="preserve"> </w:t>
      </w:r>
      <w:r w:rsidR="00937C6E">
        <w:rPr>
          <w:rFonts w:ascii="Times New Roman" w:hAnsi="Times New Roman" w:cs="Times New Roman"/>
          <w:sz w:val="24"/>
          <w:szCs w:val="24"/>
        </w:rPr>
        <w:t xml:space="preserve">        </w:t>
      </w:r>
      <w:r w:rsidR="00937C6E" w:rsidRPr="005E2504">
        <w:rPr>
          <w:rFonts w:ascii="Times New Roman" w:hAnsi="Times New Roman" w:cs="Times New Roman"/>
          <w:sz w:val="24"/>
          <w:szCs w:val="24"/>
        </w:rPr>
        <w:t>72</w:t>
      </w:r>
      <w:r w:rsidR="00937C6E">
        <w:rPr>
          <w:rFonts w:ascii="Times New Roman" w:hAnsi="Times New Roman" w:cs="Times New Roman"/>
          <w:sz w:val="24"/>
          <w:szCs w:val="24"/>
        </w:rPr>
        <w:t>°</w:t>
      </w:r>
      <w:r w:rsidR="00937C6E" w:rsidRPr="005E2504">
        <w:rPr>
          <w:rFonts w:ascii="Times New Roman" w:hAnsi="Times New Roman" w:cs="Times New Roman"/>
          <w:sz w:val="24"/>
          <w:szCs w:val="24"/>
        </w:rPr>
        <w:t xml:space="preserve">С (достройка)  </w:t>
      </w:r>
      <w:r w:rsidR="00937C6E">
        <w:rPr>
          <w:rFonts w:ascii="Times New Roman" w:hAnsi="Times New Roman" w:cs="Times New Roman"/>
          <w:sz w:val="24"/>
          <w:szCs w:val="24"/>
        </w:rPr>
        <w:br/>
        <w:t>10</w:t>
      </w:r>
      <w:r w:rsidR="00937C6E" w:rsidRPr="005E2504">
        <w:rPr>
          <w:rFonts w:ascii="Times New Roman" w:hAnsi="Times New Roman" w:cs="Times New Roman"/>
          <w:sz w:val="24"/>
          <w:szCs w:val="24"/>
        </w:rPr>
        <w:t xml:space="preserve"> минут </w:t>
      </w:r>
      <w:r w:rsidR="00937C6E">
        <w:rPr>
          <w:rFonts w:ascii="Times New Roman" w:hAnsi="Times New Roman" w:cs="Times New Roman"/>
          <w:sz w:val="24"/>
          <w:szCs w:val="24"/>
        </w:rPr>
        <w:t xml:space="preserve">   </w:t>
      </w:r>
      <w:r w:rsidR="00937C6E" w:rsidRPr="005E2504">
        <w:rPr>
          <w:rFonts w:ascii="Times New Roman" w:hAnsi="Times New Roman" w:cs="Times New Roman"/>
          <w:sz w:val="24"/>
          <w:szCs w:val="24"/>
        </w:rPr>
        <w:t>72</w:t>
      </w:r>
      <w:r w:rsidR="00937C6E">
        <w:rPr>
          <w:rFonts w:ascii="Times New Roman" w:hAnsi="Times New Roman" w:cs="Times New Roman"/>
          <w:sz w:val="24"/>
          <w:szCs w:val="24"/>
        </w:rPr>
        <w:t>°</w:t>
      </w:r>
      <w:r w:rsidR="00937C6E" w:rsidRPr="005E2504">
        <w:rPr>
          <w:rFonts w:ascii="Times New Roman" w:hAnsi="Times New Roman" w:cs="Times New Roman"/>
          <w:sz w:val="24"/>
          <w:szCs w:val="24"/>
        </w:rPr>
        <w:t xml:space="preserve">С  </w:t>
      </w:r>
    </w:p>
    <w:p w14:paraId="7E0AA51A" w14:textId="77777777" w:rsidR="00033028" w:rsidRDefault="00937C6E" w:rsidP="00204319">
      <w:pPr>
        <w:spacing w:line="360" w:lineRule="auto"/>
        <w:rPr>
          <w:rFonts w:ascii="Times New Roman" w:hAnsi="Times New Roman" w:cs="Times New Roman"/>
          <w:sz w:val="24"/>
          <w:szCs w:val="24"/>
        </w:rPr>
      </w:pPr>
      <w:proofErr w:type="spellStart"/>
      <w:r w:rsidRPr="00634150">
        <w:rPr>
          <w:rFonts w:ascii="Times New Roman" w:hAnsi="Times New Roman" w:cs="Times New Roman"/>
          <w:sz w:val="24"/>
          <w:szCs w:val="24"/>
        </w:rPr>
        <w:t>Т</w:t>
      </w:r>
      <w:r>
        <w:rPr>
          <w:rFonts w:ascii="Times New Roman" w:hAnsi="Times New Roman" w:cs="Times New Roman"/>
          <w:sz w:val="24"/>
          <w:szCs w:val="24"/>
        </w:rPr>
        <w:t>°</w:t>
      </w:r>
      <w:r w:rsidRPr="00033028">
        <w:rPr>
          <w:rFonts w:ascii="Times New Roman" w:hAnsi="Times New Roman" w:cs="Times New Roman"/>
          <w:sz w:val="24"/>
          <w:szCs w:val="24"/>
          <w:vertAlign w:val="subscript"/>
        </w:rPr>
        <w:t>отжига</w:t>
      </w:r>
      <w:proofErr w:type="spellEnd"/>
      <w:r>
        <w:rPr>
          <w:rFonts w:ascii="Times New Roman" w:hAnsi="Times New Roman" w:cs="Times New Roman"/>
          <w:sz w:val="24"/>
          <w:szCs w:val="24"/>
        </w:rPr>
        <w:t xml:space="preserve">: </w:t>
      </w:r>
      <w:r w:rsidR="00CA1510" w:rsidRPr="00937C6E">
        <w:rPr>
          <w:rFonts w:ascii="Times New Roman" w:hAnsi="Times New Roman" w:cs="Times New Roman"/>
          <w:sz w:val="24"/>
          <w:szCs w:val="24"/>
        </w:rPr>
        <w:t>70</w:t>
      </w:r>
      <w:r w:rsidR="00CA1510">
        <w:rPr>
          <w:rFonts w:ascii="Times New Roman" w:hAnsi="Times New Roman" w:cs="Times New Roman"/>
          <w:sz w:val="24"/>
          <w:szCs w:val="24"/>
        </w:rPr>
        <w:t>°</w:t>
      </w:r>
      <m:oMath>
        <m:r>
          <w:rPr>
            <w:rFonts w:ascii="Cambria Math" w:hAnsi="Cambria Math" w:cs="Times New Roman"/>
            <w:sz w:val="24"/>
            <w:szCs w:val="24"/>
          </w:rPr>
          <m:t>→</m:t>
        </m:r>
      </m:oMath>
      <w:r w:rsidR="00CA1510" w:rsidRPr="00937C6E">
        <w:rPr>
          <w:rFonts w:ascii="Times New Roman" w:hAnsi="Times New Roman" w:cs="Times New Roman"/>
          <w:sz w:val="24"/>
          <w:szCs w:val="24"/>
        </w:rPr>
        <w:t>69°</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68°</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67°</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66°</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65°</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63°</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62°</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61°</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59°</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57°</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56°</w:t>
      </w:r>
      <w:r w:rsidR="00CA1510" w:rsidRPr="00CA1510">
        <w:rPr>
          <w:rFonts w:ascii="Times New Roman" w:hAnsi="Times New Roman" w:cs="Times New Roman"/>
          <w:sz w:val="24"/>
          <w:szCs w:val="24"/>
        </w:rPr>
        <w:t>→</w:t>
      </w:r>
      <w:r w:rsidR="00CA1510" w:rsidRPr="00937C6E">
        <w:rPr>
          <w:rFonts w:ascii="Times New Roman" w:hAnsi="Times New Roman" w:cs="Times New Roman"/>
          <w:sz w:val="24"/>
          <w:szCs w:val="24"/>
        </w:rPr>
        <w:t>55°</w:t>
      </w:r>
      <w:r w:rsidR="00CA1510" w:rsidRPr="00CA1510">
        <w:rPr>
          <w:rFonts w:ascii="Times New Roman" w:hAnsi="Times New Roman" w:cs="Times New Roman"/>
          <w:sz w:val="24"/>
          <w:szCs w:val="24"/>
        </w:rPr>
        <w:t>→</w:t>
      </w:r>
      <w:r w:rsidR="00CA1510">
        <w:rPr>
          <w:rFonts w:ascii="Times New Roman" w:hAnsi="Times New Roman" w:cs="Times New Roman"/>
          <w:sz w:val="24"/>
          <w:szCs w:val="24"/>
        </w:rPr>
        <w:t>54</w:t>
      </w:r>
      <w:r w:rsidR="00CA1510" w:rsidRPr="00937C6E">
        <w:rPr>
          <w:rFonts w:ascii="Times New Roman" w:hAnsi="Times New Roman" w:cs="Times New Roman"/>
          <w:sz w:val="24"/>
          <w:szCs w:val="24"/>
        </w:rPr>
        <w:t>°</w:t>
      </w:r>
      <w:r w:rsidR="00CA1510">
        <w:rPr>
          <w:rFonts w:ascii="Times New Roman" w:hAnsi="Times New Roman" w:cs="Times New Roman"/>
          <w:sz w:val="24"/>
          <w:szCs w:val="24"/>
        </w:rPr>
        <w:t xml:space="preserve"> (по 1 циклу)</w:t>
      </w:r>
      <w:r w:rsidR="00033028" w:rsidRPr="00033028">
        <w:t xml:space="preserve"> </w:t>
      </w:r>
      <w:r w:rsidR="00033028" w:rsidRPr="00033028">
        <w:rPr>
          <w:rFonts w:ascii="Times New Roman" w:hAnsi="Times New Roman" w:cs="Times New Roman"/>
          <w:sz w:val="24"/>
          <w:szCs w:val="24"/>
        </w:rPr>
        <w:t>→</w:t>
      </w:r>
      <w:r w:rsidR="00CA1510" w:rsidRPr="00937C6E">
        <w:rPr>
          <w:rFonts w:ascii="Times New Roman" w:hAnsi="Times New Roman" w:cs="Times New Roman"/>
          <w:sz w:val="24"/>
          <w:szCs w:val="24"/>
        </w:rPr>
        <w:t>5</w:t>
      </w:r>
      <w:r w:rsidR="00CA1510">
        <w:rPr>
          <w:rFonts w:ascii="Times New Roman" w:hAnsi="Times New Roman" w:cs="Times New Roman"/>
          <w:sz w:val="24"/>
          <w:szCs w:val="24"/>
        </w:rPr>
        <w:t>3 (21 цикл)</w:t>
      </w:r>
      <w:r w:rsidR="00033028">
        <w:rPr>
          <w:rFonts w:ascii="Times New Roman" w:hAnsi="Times New Roman" w:cs="Times New Roman"/>
          <w:sz w:val="24"/>
          <w:szCs w:val="24"/>
        </w:rPr>
        <w:t>.</w:t>
      </w:r>
    </w:p>
    <w:p w14:paraId="3649D29B" w14:textId="6B137044" w:rsidR="00937C6E" w:rsidRPr="00937C6E" w:rsidRDefault="00937C6E" w:rsidP="00204319">
      <w:pPr>
        <w:spacing w:line="360" w:lineRule="auto"/>
        <w:rPr>
          <w:rFonts w:ascii="Times New Roman" w:hAnsi="Times New Roman" w:cs="Times New Roman"/>
          <w:b/>
          <w:sz w:val="24"/>
          <w:szCs w:val="24"/>
        </w:rPr>
      </w:pPr>
    </w:p>
    <w:p w14:paraId="611E58C4" w14:textId="7F0E35EC" w:rsidR="006551DE" w:rsidRDefault="002627DF" w:rsidP="00204319">
      <w:pPr>
        <w:pStyle w:val="2"/>
        <w:spacing w:line="360" w:lineRule="auto"/>
        <w:rPr>
          <w:rFonts w:ascii="Times New Roman" w:hAnsi="Times New Roman" w:cs="Times New Roman"/>
          <w:b/>
          <w:color w:val="000000" w:themeColor="text1"/>
          <w:sz w:val="24"/>
          <w:szCs w:val="24"/>
        </w:rPr>
      </w:pPr>
      <w:bookmarkStart w:id="31" w:name="_3.4._Очистка_ДНК"/>
      <w:bookmarkEnd w:id="31"/>
      <w:r w:rsidRPr="00685D92">
        <w:rPr>
          <w:rFonts w:ascii="Times New Roman" w:hAnsi="Times New Roman" w:cs="Times New Roman"/>
          <w:b/>
          <w:color w:val="000000" w:themeColor="text1"/>
          <w:sz w:val="24"/>
          <w:szCs w:val="24"/>
        </w:rPr>
        <w:t>3</w:t>
      </w:r>
      <w:r w:rsidR="00033028" w:rsidRPr="00685D92">
        <w:rPr>
          <w:rFonts w:ascii="Times New Roman" w:hAnsi="Times New Roman" w:cs="Times New Roman"/>
          <w:b/>
          <w:color w:val="000000" w:themeColor="text1"/>
          <w:sz w:val="24"/>
          <w:szCs w:val="24"/>
        </w:rPr>
        <w:t xml:space="preserve">.4. </w:t>
      </w:r>
      <w:r w:rsidR="006551DE" w:rsidRPr="00685D92">
        <w:rPr>
          <w:rFonts w:ascii="Times New Roman" w:hAnsi="Times New Roman" w:cs="Times New Roman"/>
          <w:b/>
          <w:color w:val="000000" w:themeColor="text1"/>
          <w:sz w:val="24"/>
          <w:szCs w:val="24"/>
        </w:rPr>
        <w:t>Очистка ДНК</w:t>
      </w:r>
    </w:p>
    <w:p w14:paraId="466B389F" w14:textId="0E19E65D" w:rsidR="00685D92" w:rsidRPr="00685D92" w:rsidRDefault="002627DF" w:rsidP="00344FEE">
      <w:pPr>
        <w:pStyle w:val="3"/>
        <w:spacing w:line="360" w:lineRule="auto"/>
      </w:pPr>
      <w:bookmarkStart w:id="32" w:name="_3.4.1._Очистка_ДНК"/>
      <w:bookmarkEnd w:id="32"/>
      <w:r w:rsidRPr="00685D92">
        <w:rPr>
          <w:rFonts w:ascii="Times New Roman" w:hAnsi="Times New Roman" w:cs="Times New Roman"/>
          <w:b/>
          <w:color w:val="000000" w:themeColor="text1"/>
        </w:rPr>
        <w:t>3</w:t>
      </w:r>
      <w:r w:rsidR="00033028" w:rsidRPr="00685D92">
        <w:rPr>
          <w:rFonts w:ascii="Times New Roman" w:hAnsi="Times New Roman" w:cs="Times New Roman"/>
          <w:b/>
          <w:color w:val="000000" w:themeColor="text1"/>
        </w:rPr>
        <w:t xml:space="preserve">.4.1. Очистка ДНК </w:t>
      </w:r>
      <w:r w:rsidR="00344FEE" w:rsidRPr="00344FEE">
        <w:rPr>
          <w:rFonts w:ascii="Times New Roman" w:hAnsi="Times New Roman" w:cs="Times New Roman"/>
          <w:b/>
          <w:color w:val="000000" w:themeColor="text1"/>
        </w:rPr>
        <w:t>с помощью твердофазной экстракции на колонках</w:t>
      </w:r>
    </w:p>
    <w:p w14:paraId="369445A1" w14:textId="5C96921F" w:rsidR="006551DE" w:rsidRDefault="006551DE"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 xml:space="preserve">Очистка полученных после ПЦР </w:t>
      </w:r>
      <w:proofErr w:type="spellStart"/>
      <w:r w:rsidR="00033028">
        <w:rPr>
          <w:rFonts w:ascii="Times New Roman" w:hAnsi="Times New Roman" w:cs="Times New Roman"/>
          <w:sz w:val="24"/>
          <w:szCs w:val="24"/>
        </w:rPr>
        <w:t>амплификатов</w:t>
      </w:r>
      <w:proofErr w:type="spellEnd"/>
      <w:r w:rsidRPr="00404380">
        <w:rPr>
          <w:rFonts w:ascii="Times New Roman" w:hAnsi="Times New Roman" w:cs="Times New Roman"/>
          <w:sz w:val="24"/>
          <w:szCs w:val="24"/>
        </w:rPr>
        <w:t xml:space="preserve"> проводил</w:t>
      </w:r>
      <w:r w:rsidR="00DA362D">
        <w:rPr>
          <w:rFonts w:ascii="Times New Roman" w:hAnsi="Times New Roman" w:cs="Times New Roman"/>
          <w:sz w:val="24"/>
          <w:szCs w:val="24"/>
        </w:rPr>
        <w:t>и</w:t>
      </w:r>
      <w:r w:rsidRPr="00404380">
        <w:rPr>
          <w:rFonts w:ascii="Times New Roman" w:hAnsi="Times New Roman" w:cs="Times New Roman"/>
          <w:sz w:val="24"/>
          <w:szCs w:val="24"/>
        </w:rPr>
        <w:t xml:space="preserve"> с помощью </w:t>
      </w:r>
      <w:r w:rsidR="00272408" w:rsidRPr="00404380">
        <w:rPr>
          <w:rFonts w:ascii="Times New Roman" w:hAnsi="Times New Roman" w:cs="Times New Roman"/>
          <w:sz w:val="24"/>
          <w:szCs w:val="24"/>
        </w:rPr>
        <w:t>набора</w:t>
      </w:r>
      <w:r w:rsidR="00272408" w:rsidRPr="00404380">
        <w:rPr>
          <w:rFonts w:ascii="Times New Roman" w:hAnsi="Times New Roman" w:cs="Times New Roman"/>
          <w:color w:val="000000" w:themeColor="text1"/>
          <w:sz w:val="24"/>
          <w:szCs w:val="24"/>
        </w:rPr>
        <w:t xml:space="preserve"> </w:t>
      </w:r>
      <w:proofErr w:type="spellStart"/>
      <w:r w:rsidR="00272408" w:rsidRPr="00404380">
        <w:rPr>
          <w:rFonts w:ascii="Times New Roman" w:hAnsi="Times New Roman" w:cs="Times New Roman"/>
          <w:sz w:val="24"/>
          <w:szCs w:val="24"/>
        </w:rPr>
        <w:t>Wizard</w:t>
      </w:r>
      <w:proofErr w:type="spellEnd"/>
      <w:r w:rsidR="00272408" w:rsidRPr="00404380">
        <w:rPr>
          <w:rFonts w:ascii="Times New Roman" w:hAnsi="Times New Roman" w:cs="Times New Roman"/>
          <w:sz w:val="24"/>
          <w:szCs w:val="24"/>
        </w:rPr>
        <w:t xml:space="preserve">® SV </w:t>
      </w:r>
      <w:proofErr w:type="spellStart"/>
      <w:r w:rsidR="00272408" w:rsidRPr="00404380">
        <w:rPr>
          <w:rFonts w:ascii="Times New Roman" w:hAnsi="Times New Roman" w:cs="Times New Roman"/>
          <w:sz w:val="24"/>
          <w:szCs w:val="24"/>
        </w:rPr>
        <w:t>Gel</w:t>
      </w:r>
      <w:proofErr w:type="spellEnd"/>
      <w:r w:rsidR="00272408" w:rsidRPr="00404380">
        <w:rPr>
          <w:rFonts w:ascii="Times New Roman" w:hAnsi="Times New Roman" w:cs="Times New Roman"/>
          <w:sz w:val="24"/>
          <w:szCs w:val="24"/>
        </w:rPr>
        <w:t xml:space="preserve"> </w:t>
      </w:r>
      <w:proofErr w:type="spellStart"/>
      <w:r w:rsidR="00272408" w:rsidRPr="00404380">
        <w:rPr>
          <w:rFonts w:ascii="Times New Roman" w:hAnsi="Times New Roman" w:cs="Times New Roman"/>
          <w:sz w:val="24"/>
          <w:szCs w:val="24"/>
        </w:rPr>
        <w:t>and</w:t>
      </w:r>
      <w:proofErr w:type="spellEnd"/>
      <w:r w:rsidR="00272408" w:rsidRPr="00404380">
        <w:rPr>
          <w:rFonts w:ascii="Times New Roman" w:hAnsi="Times New Roman" w:cs="Times New Roman"/>
          <w:sz w:val="24"/>
          <w:szCs w:val="24"/>
        </w:rPr>
        <w:t xml:space="preserve"> PCR </w:t>
      </w:r>
      <w:proofErr w:type="spellStart"/>
      <w:r w:rsidR="00272408" w:rsidRPr="00404380">
        <w:rPr>
          <w:rFonts w:ascii="Times New Roman" w:hAnsi="Times New Roman" w:cs="Times New Roman"/>
          <w:sz w:val="24"/>
          <w:szCs w:val="24"/>
        </w:rPr>
        <w:t>Clean-Up</w:t>
      </w:r>
      <w:proofErr w:type="spellEnd"/>
      <w:r w:rsidR="00272408" w:rsidRPr="00404380">
        <w:rPr>
          <w:rFonts w:ascii="Times New Roman" w:hAnsi="Times New Roman" w:cs="Times New Roman"/>
          <w:sz w:val="24"/>
          <w:szCs w:val="24"/>
        </w:rPr>
        <w:t xml:space="preserve"> </w:t>
      </w:r>
      <w:proofErr w:type="spellStart"/>
      <w:r w:rsidR="00272408" w:rsidRPr="00404380">
        <w:rPr>
          <w:rFonts w:ascii="Times New Roman" w:hAnsi="Times New Roman" w:cs="Times New Roman"/>
          <w:sz w:val="24"/>
          <w:szCs w:val="24"/>
        </w:rPr>
        <w:t>System</w:t>
      </w:r>
      <w:proofErr w:type="spellEnd"/>
      <w:r w:rsidR="00272408" w:rsidRPr="00404380">
        <w:rPr>
          <w:rFonts w:ascii="Times New Roman" w:hAnsi="Times New Roman" w:cs="Times New Roman"/>
          <w:sz w:val="24"/>
          <w:szCs w:val="24"/>
        </w:rPr>
        <w:t xml:space="preserve"> («</w:t>
      </w:r>
      <w:r w:rsidR="00272408" w:rsidRPr="00404380">
        <w:rPr>
          <w:rFonts w:ascii="Times New Roman" w:hAnsi="Times New Roman" w:cs="Times New Roman"/>
          <w:sz w:val="24"/>
          <w:szCs w:val="24"/>
          <w:lang w:val="en-US"/>
        </w:rPr>
        <w:t>Promega</w:t>
      </w:r>
      <w:r w:rsidR="00272408" w:rsidRPr="00404380">
        <w:rPr>
          <w:rFonts w:ascii="Times New Roman" w:hAnsi="Times New Roman" w:cs="Times New Roman"/>
          <w:sz w:val="24"/>
          <w:szCs w:val="24"/>
        </w:rPr>
        <w:t>», США)</w:t>
      </w:r>
      <w:r w:rsidR="00EF7C73" w:rsidRPr="00404380">
        <w:rPr>
          <w:rFonts w:ascii="Times New Roman" w:hAnsi="Times New Roman" w:cs="Times New Roman"/>
          <w:sz w:val="24"/>
          <w:szCs w:val="24"/>
        </w:rPr>
        <w:t xml:space="preserve">. </w:t>
      </w:r>
      <w:r w:rsidR="00033028">
        <w:rPr>
          <w:rFonts w:ascii="Times New Roman" w:hAnsi="Times New Roman" w:cs="Times New Roman"/>
          <w:sz w:val="24"/>
          <w:szCs w:val="24"/>
        </w:rPr>
        <w:t xml:space="preserve">Проводилась очистка специфических фрагментов ДНК, вырезанных из 1% </w:t>
      </w:r>
      <w:proofErr w:type="spellStart"/>
      <w:r w:rsidR="00033028">
        <w:rPr>
          <w:rFonts w:ascii="Times New Roman" w:hAnsi="Times New Roman" w:cs="Times New Roman"/>
          <w:sz w:val="24"/>
          <w:szCs w:val="24"/>
        </w:rPr>
        <w:t>агарозного</w:t>
      </w:r>
      <w:proofErr w:type="spellEnd"/>
      <w:r w:rsidR="00033028">
        <w:rPr>
          <w:rFonts w:ascii="Times New Roman" w:hAnsi="Times New Roman" w:cs="Times New Roman"/>
          <w:sz w:val="24"/>
          <w:szCs w:val="24"/>
        </w:rPr>
        <w:t xml:space="preserve"> геля</w:t>
      </w:r>
      <w:r w:rsidR="005C0A12">
        <w:rPr>
          <w:rFonts w:ascii="Times New Roman" w:hAnsi="Times New Roman" w:cs="Times New Roman"/>
          <w:sz w:val="24"/>
          <w:szCs w:val="24"/>
        </w:rPr>
        <w:t>,</w:t>
      </w:r>
      <w:r w:rsidR="00033028">
        <w:rPr>
          <w:rFonts w:ascii="Times New Roman" w:hAnsi="Times New Roman" w:cs="Times New Roman"/>
          <w:sz w:val="24"/>
          <w:szCs w:val="24"/>
        </w:rPr>
        <w:t xml:space="preserve"> и </w:t>
      </w:r>
      <w:r w:rsidR="001D59C5">
        <w:rPr>
          <w:rFonts w:ascii="Times New Roman" w:hAnsi="Times New Roman" w:cs="Times New Roman"/>
          <w:sz w:val="24"/>
          <w:szCs w:val="24"/>
        </w:rPr>
        <w:t xml:space="preserve">очистка </w:t>
      </w:r>
      <w:r w:rsidR="005C0A12">
        <w:rPr>
          <w:rFonts w:ascii="Times New Roman" w:hAnsi="Times New Roman" w:cs="Times New Roman"/>
          <w:sz w:val="24"/>
          <w:szCs w:val="24"/>
        </w:rPr>
        <w:t>ПЦР-продукта</w:t>
      </w:r>
      <w:r w:rsidR="001D59C5">
        <w:rPr>
          <w:rFonts w:ascii="Times New Roman" w:hAnsi="Times New Roman" w:cs="Times New Roman"/>
          <w:sz w:val="24"/>
          <w:szCs w:val="24"/>
        </w:rPr>
        <w:t xml:space="preserve"> напрямую.</w:t>
      </w:r>
      <w:r w:rsidR="00EE0383" w:rsidRPr="00EE0383">
        <w:rPr>
          <w:rFonts w:ascii="Times New Roman" w:hAnsi="Times New Roman" w:cs="Times New Roman"/>
          <w:sz w:val="24"/>
          <w:szCs w:val="24"/>
        </w:rPr>
        <w:t xml:space="preserve"> </w:t>
      </w:r>
      <w:r w:rsidR="005C0A12">
        <w:rPr>
          <w:rFonts w:ascii="Times New Roman" w:hAnsi="Times New Roman" w:cs="Times New Roman"/>
          <w:sz w:val="24"/>
          <w:szCs w:val="24"/>
        </w:rPr>
        <w:t xml:space="preserve"> </w:t>
      </w:r>
    </w:p>
    <w:p w14:paraId="62017077" w14:textId="6C447B3D" w:rsidR="001D59C5" w:rsidRDefault="001D59C5" w:rsidP="00204319">
      <w:pPr>
        <w:spacing w:line="360" w:lineRule="auto"/>
        <w:rPr>
          <w:rFonts w:ascii="Times New Roman" w:hAnsi="Times New Roman" w:cs="Times New Roman"/>
          <w:sz w:val="24"/>
          <w:szCs w:val="24"/>
        </w:rPr>
      </w:pPr>
    </w:p>
    <w:p w14:paraId="1A38D696" w14:textId="5B8F3D5F" w:rsidR="001D59C5" w:rsidRDefault="002627DF" w:rsidP="00204319">
      <w:pPr>
        <w:pStyle w:val="3"/>
        <w:spacing w:line="360" w:lineRule="auto"/>
        <w:rPr>
          <w:rFonts w:ascii="Times New Roman" w:hAnsi="Times New Roman" w:cs="Times New Roman"/>
          <w:b/>
          <w:color w:val="000000" w:themeColor="text1"/>
        </w:rPr>
      </w:pPr>
      <w:bookmarkStart w:id="33" w:name="_3.4.2._Очистка_ДНК"/>
      <w:bookmarkEnd w:id="33"/>
      <w:r w:rsidRPr="00685D92">
        <w:rPr>
          <w:rFonts w:ascii="Times New Roman" w:hAnsi="Times New Roman" w:cs="Times New Roman"/>
          <w:b/>
          <w:color w:val="000000" w:themeColor="text1"/>
        </w:rPr>
        <w:t>3</w:t>
      </w:r>
      <w:r w:rsidR="001D59C5" w:rsidRPr="00685D92">
        <w:rPr>
          <w:rFonts w:ascii="Times New Roman" w:hAnsi="Times New Roman" w:cs="Times New Roman"/>
          <w:b/>
          <w:color w:val="000000" w:themeColor="text1"/>
        </w:rPr>
        <w:t>.4.2. Очистка ДНК методом прямого осаждения</w:t>
      </w:r>
    </w:p>
    <w:p w14:paraId="3E3460E4" w14:textId="18140DFD" w:rsidR="001D59C5" w:rsidRDefault="003271F9" w:rsidP="0020431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 20 </w:t>
      </w:r>
      <w:proofErr w:type="spellStart"/>
      <w:r>
        <w:rPr>
          <w:rFonts w:ascii="Times New Roman" w:hAnsi="Times New Roman" w:cs="Times New Roman"/>
          <w:color w:val="000000" w:themeColor="text1"/>
          <w:sz w:val="24"/>
          <w:szCs w:val="24"/>
        </w:rPr>
        <w:t>мкл</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амплификата</w:t>
      </w:r>
      <w:proofErr w:type="spellEnd"/>
      <w:r>
        <w:rPr>
          <w:rFonts w:ascii="Times New Roman" w:hAnsi="Times New Roman" w:cs="Times New Roman"/>
          <w:color w:val="000000" w:themeColor="text1"/>
          <w:sz w:val="24"/>
          <w:szCs w:val="24"/>
        </w:rPr>
        <w:t xml:space="preserve"> прибавляли 2 </w:t>
      </w:r>
      <w:proofErr w:type="spellStart"/>
      <w:r>
        <w:rPr>
          <w:rFonts w:ascii="Times New Roman" w:hAnsi="Times New Roman" w:cs="Times New Roman"/>
          <w:color w:val="000000" w:themeColor="text1"/>
          <w:sz w:val="24"/>
          <w:szCs w:val="24"/>
        </w:rPr>
        <w:t>мкл</w:t>
      </w:r>
      <w:proofErr w:type="spellEnd"/>
      <w:r>
        <w:rPr>
          <w:rFonts w:ascii="Times New Roman" w:hAnsi="Times New Roman" w:cs="Times New Roman"/>
          <w:color w:val="000000" w:themeColor="text1"/>
          <w:sz w:val="24"/>
          <w:szCs w:val="24"/>
        </w:rPr>
        <w:t xml:space="preserve"> 3М ацетата натрия и 59 </w:t>
      </w:r>
      <w:proofErr w:type="spellStart"/>
      <w:r>
        <w:rPr>
          <w:rFonts w:ascii="Times New Roman" w:hAnsi="Times New Roman" w:cs="Times New Roman"/>
          <w:color w:val="000000" w:themeColor="text1"/>
          <w:sz w:val="24"/>
          <w:szCs w:val="24"/>
        </w:rPr>
        <w:t>мкл</w:t>
      </w:r>
      <w:proofErr w:type="spellEnd"/>
      <w:r>
        <w:rPr>
          <w:rFonts w:ascii="Times New Roman" w:hAnsi="Times New Roman" w:cs="Times New Roman"/>
          <w:color w:val="000000" w:themeColor="text1"/>
          <w:sz w:val="24"/>
          <w:szCs w:val="24"/>
        </w:rPr>
        <w:t xml:space="preserve"> 96% этанола. </w:t>
      </w:r>
      <w:r w:rsidR="00EE0383">
        <w:rPr>
          <w:rFonts w:ascii="Times New Roman" w:hAnsi="Times New Roman" w:cs="Times New Roman"/>
          <w:color w:val="000000" w:themeColor="text1"/>
          <w:sz w:val="24"/>
          <w:szCs w:val="24"/>
        </w:rPr>
        <w:t xml:space="preserve">Смесь инкубировали 60 мин при -20°С. </w:t>
      </w:r>
      <w:r w:rsidR="00DE1B8C">
        <w:rPr>
          <w:rFonts w:ascii="Times New Roman" w:hAnsi="Times New Roman" w:cs="Times New Roman"/>
          <w:color w:val="000000" w:themeColor="text1"/>
          <w:sz w:val="24"/>
          <w:szCs w:val="24"/>
        </w:rPr>
        <w:t>Затем ц</w:t>
      </w:r>
      <w:r w:rsidR="00EE0383">
        <w:rPr>
          <w:rFonts w:ascii="Times New Roman" w:hAnsi="Times New Roman" w:cs="Times New Roman"/>
          <w:color w:val="000000" w:themeColor="text1"/>
          <w:sz w:val="24"/>
          <w:szCs w:val="24"/>
        </w:rPr>
        <w:t xml:space="preserve">ентрифугировали на </w:t>
      </w:r>
      <w:r w:rsidR="00EE0383" w:rsidRPr="005C0A12">
        <w:rPr>
          <w:rFonts w:ascii="Times New Roman" w:hAnsi="Times New Roman" w:cs="Times New Roman"/>
          <w:color w:val="000000" w:themeColor="text1"/>
          <w:sz w:val="24"/>
          <w:szCs w:val="24"/>
        </w:rPr>
        <w:t>15000</w:t>
      </w:r>
      <w:r w:rsidR="00EE0383" w:rsidRPr="00DA362D">
        <w:rPr>
          <w:rFonts w:ascii="Times New Roman" w:hAnsi="Times New Roman" w:cs="Times New Roman"/>
          <w:color w:val="FF0000"/>
          <w:sz w:val="24"/>
          <w:szCs w:val="24"/>
        </w:rPr>
        <w:t xml:space="preserve"> </w:t>
      </w:r>
      <w:r w:rsidR="005C0A12">
        <w:rPr>
          <w:rFonts w:ascii="Times New Roman" w:hAnsi="Times New Roman" w:cs="Times New Roman"/>
          <w:color w:val="000000" w:themeColor="text1"/>
          <w:sz w:val="24"/>
          <w:szCs w:val="24"/>
          <w:lang w:val="en-US"/>
        </w:rPr>
        <w:t>g</w:t>
      </w:r>
      <w:r w:rsidR="00EE0383" w:rsidRPr="00DE1B8C">
        <w:rPr>
          <w:rFonts w:ascii="Times New Roman" w:hAnsi="Times New Roman" w:cs="Times New Roman"/>
          <w:color w:val="000000" w:themeColor="text1"/>
          <w:sz w:val="24"/>
          <w:szCs w:val="24"/>
        </w:rPr>
        <w:t xml:space="preserve"> </w:t>
      </w:r>
      <w:r w:rsidR="00507B2D" w:rsidRPr="00DE1B8C">
        <w:rPr>
          <w:rFonts w:ascii="Times New Roman" w:hAnsi="Times New Roman" w:cs="Times New Roman"/>
          <w:color w:val="000000" w:themeColor="text1"/>
          <w:sz w:val="24"/>
          <w:szCs w:val="24"/>
        </w:rPr>
        <w:t>30 мин при +4°С</w:t>
      </w:r>
      <w:r w:rsidR="00507B2D" w:rsidRPr="00BB46C4">
        <w:rPr>
          <w:rFonts w:ascii="Times New Roman" w:hAnsi="Times New Roman" w:cs="Times New Roman"/>
          <w:color w:val="000000" w:themeColor="text1"/>
          <w:sz w:val="24"/>
          <w:szCs w:val="24"/>
        </w:rPr>
        <w:t xml:space="preserve"> </w:t>
      </w:r>
      <w:r w:rsidR="00BB46C4" w:rsidRPr="00BB46C4">
        <w:rPr>
          <w:rFonts w:ascii="Times New Roman" w:hAnsi="Times New Roman" w:cs="Times New Roman"/>
          <w:color w:val="000000" w:themeColor="text1"/>
          <w:sz w:val="24"/>
          <w:szCs w:val="24"/>
        </w:rPr>
        <w:lastRenderedPageBreak/>
        <w:t>(</w:t>
      </w:r>
      <w:r w:rsidR="00507B2D">
        <w:rPr>
          <w:rFonts w:ascii="Times New Roman" w:hAnsi="Times New Roman" w:cs="Times New Roman"/>
          <w:color w:val="000000" w:themeColor="text1"/>
          <w:sz w:val="24"/>
          <w:szCs w:val="24"/>
        </w:rPr>
        <w:t xml:space="preserve">центрифуга </w:t>
      </w:r>
      <w:proofErr w:type="spellStart"/>
      <w:r w:rsidR="00507B2D" w:rsidRPr="00507B2D">
        <w:rPr>
          <w:rFonts w:ascii="Times New Roman" w:hAnsi="Times New Roman" w:cs="Times New Roman"/>
          <w:color w:val="000000" w:themeColor="text1"/>
          <w:sz w:val="24"/>
          <w:szCs w:val="24"/>
        </w:rPr>
        <w:t>MicroCL</w:t>
      </w:r>
      <w:proofErr w:type="spellEnd"/>
      <w:r w:rsidR="00507B2D" w:rsidRPr="00507B2D">
        <w:rPr>
          <w:rFonts w:ascii="Times New Roman" w:hAnsi="Times New Roman" w:cs="Times New Roman"/>
          <w:color w:val="000000" w:themeColor="text1"/>
          <w:sz w:val="24"/>
          <w:szCs w:val="24"/>
        </w:rPr>
        <w:t xml:space="preserve"> 21R</w:t>
      </w:r>
      <w:r w:rsidR="00507B2D" w:rsidRPr="00507B2D">
        <w:rPr>
          <w:rFonts w:ascii="Times New Roman" w:hAnsi="Times New Roman" w:cs="Times New Roman"/>
          <w:color w:val="000000" w:themeColor="text1"/>
          <w:sz w:val="24"/>
          <w:szCs w:val="24"/>
        </w:rPr>
        <w:t xml:space="preserve"> </w:t>
      </w:r>
      <w:r w:rsidR="00507B2D">
        <w:rPr>
          <w:rFonts w:ascii="Times New Roman" w:hAnsi="Times New Roman" w:cs="Times New Roman"/>
          <w:color w:val="000000" w:themeColor="text1"/>
          <w:sz w:val="24"/>
          <w:szCs w:val="24"/>
        </w:rPr>
        <w:t>(</w:t>
      </w:r>
      <w:proofErr w:type="spellStart"/>
      <w:r w:rsidR="00BB46C4" w:rsidRPr="00BB46C4">
        <w:rPr>
          <w:rFonts w:ascii="Times New Roman" w:hAnsi="Times New Roman" w:cs="Times New Roman"/>
          <w:color w:val="000000" w:themeColor="text1"/>
          <w:sz w:val="24"/>
          <w:szCs w:val="24"/>
        </w:rPr>
        <w:t>Thermo</w:t>
      </w:r>
      <w:proofErr w:type="spellEnd"/>
      <w:r w:rsidR="00BB46C4" w:rsidRPr="00BB46C4">
        <w:rPr>
          <w:rFonts w:ascii="Times New Roman" w:hAnsi="Times New Roman" w:cs="Times New Roman"/>
          <w:color w:val="000000" w:themeColor="text1"/>
          <w:sz w:val="24"/>
          <w:szCs w:val="24"/>
        </w:rPr>
        <w:t xml:space="preserve"> </w:t>
      </w:r>
      <w:proofErr w:type="spellStart"/>
      <w:r w:rsidR="00BB46C4" w:rsidRPr="00BB46C4">
        <w:rPr>
          <w:rFonts w:ascii="Times New Roman" w:hAnsi="Times New Roman" w:cs="Times New Roman"/>
          <w:color w:val="000000" w:themeColor="text1"/>
          <w:sz w:val="24"/>
          <w:szCs w:val="24"/>
        </w:rPr>
        <w:t>Fisher</w:t>
      </w:r>
      <w:proofErr w:type="spellEnd"/>
      <w:r w:rsidR="00BB46C4" w:rsidRPr="00BB46C4">
        <w:rPr>
          <w:rFonts w:ascii="Times New Roman" w:hAnsi="Times New Roman" w:cs="Times New Roman"/>
          <w:color w:val="000000" w:themeColor="text1"/>
          <w:sz w:val="24"/>
          <w:szCs w:val="24"/>
        </w:rPr>
        <w:t xml:space="preserve"> </w:t>
      </w:r>
      <w:proofErr w:type="spellStart"/>
      <w:r w:rsidR="00BB46C4" w:rsidRPr="00BB46C4">
        <w:rPr>
          <w:rFonts w:ascii="Times New Roman" w:hAnsi="Times New Roman" w:cs="Times New Roman"/>
          <w:color w:val="000000" w:themeColor="text1"/>
          <w:sz w:val="24"/>
          <w:szCs w:val="24"/>
        </w:rPr>
        <w:t>Scientific</w:t>
      </w:r>
      <w:proofErr w:type="spellEnd"/>
      <w:r w:rsidR="00BB46C4" w:rsidRPr="00BB46C4">
        <w:rPr>
          <w:rFonts w:ascii="Times New Roman" w:hAnsi="Times New Roman" w:cs="Times New Roman"/>
          <w:color w:val="000000" w:themeColor="text1"/>
          <w:sz w:val="24"/>
          <w:szCs w:val="24"/>
        </w:rPr>
        <w:t>, США</w:t>
      </w:r>
      <w:r w:rsidR="00507B2D">
        <w:rPr>
          <w:rFonts w:ascii="Times New Roman" w:hAnsi="Times New Roman" w:cs="Times New Roman"/>
          <w:color w:val="000000" w:themeColor="text1"/>
          <w:sz w:val="24"/>
          <w:szCs w:val="24"/>
        </w:rPr>
        <w:t>)</w:t>
      </w:r>
      <w:r w:rsidR="00BB46C4" w:rsidRPr="00BB46C4">
        <w:rPr>
          <w:rFonts w:ascii="Times New Roman" w:hAnsi="Times New Roman" w:cs="Times New Roman"/>
          <w:color w:val="000000" w:themeColor="text1"/>
          <w:sz w:val="24"/>
          <w:szCs w:val="24"/>
        </w:rPr>
        <w:t>)</w:t>
      </w:r>
      <w:r w:rsidR="00DE1B8C">
        <w:rPr>
          <w:rFonts w:ascii="Times New Roman" w:hAnsi="Times New Roman" w:cs="Times New Roman"/>
          <w:color w:val="000000" w:themeColor="text1"/>
          <w:sz w:val="24"/>
          <w:szCs w:val="24"/>
        </w:rPr>
        <w:t xml:space="preserve">. </w:t>
      </w:r>
      <w:proofErr w:type="spellStart"/>
      <w:r w:rsidR="002C0208">
        <w:rPr>
          <w:rFonts w:ascii="Times New Roman" w:hAnsi="Times New Roman" w:cs="Times New Roman"/>
          <w:color w:val="000000" w:themeColor="text1"/>
          <w:sz w:val="24"/>
          <w:szCs w:val="24"/>
        </w:rPr>
        <w:t>Супернатант</w:t>
      </w:r>
      <w:proofErr w:type="spellEnd"/>
      <w:r w:rsidR="002C0208">
        <w:rPr>
          <w:rFonts w:ascii="Times New Roman" w:hAnsi="Times New Roman" w:cs="Times New Roman"/>
          <w:color w:val="000000" w:themeColor="text1"/>
          <w:sz w:val="24"/>
          <w:szCs w:val="24"/>
        </w:rPr>
        <w:t xml:space="preserve"> </w:t>
      </w:r>
      <w:r w:rsidR="00DE1B8C">
        <w:rPr>
          <w:rFonts w:ascii="Times New Roman" w:hAnsi="Times New Roman" w:cs="Times New Roman"/>
          <w:color w:val="000000" w:themeColor="text1"/>
          <w:sz w:val="24"/>
          <w:szCs w:val="24"/>
        </w:rPr>
        <w:t>отбирали дозатором</w:t>
      </w:r>
      <w:r w:rsidR="002C0208">
        <w:rPr>
          <w:rFonts w:ascii="Times New Roman" w:hAnsi="Times New Roman" w:cs="Times New Roman"/>
          <w:color w:val="000000" w:themeColor="text1"/>
          <w:sz w:val="24"/>
          <w:szCs w:val="24"/>
        </w:rPr>
        <w:t xml:space="preserve">, к осадку </w:t>
      </w:r>
      <w:r w:rsidR="00DE1B8C">
        <w:rPr>
          <w:rFonts w:ascii="Times New Roman" w:hAnsi="Times New Roman" w:cs="Times New Roman"/>
          <w:color w:val="000000" w:themeColor="text1"/>
          <w:sz w:val="24"/>
          <w:szCs w:val="24"/>
        </w:rPr>
        <w:t xml:space="preserve">добавляли 180 </w:t>
      </w:r>
      <w:proofErr w:type="spellStart"/>
      <w:r w:rsidR="00DE1B8C">
        <w:rPr>
          <w:rFonts w:ascii="Times New Roman" w:hAnsi="Times New Roman" w:cs="Times New Roman"/>
          <w:color w:val="000000" w:themeColor="text1"/>
          <w:sz w:val="24"/>
          <w:szCs w:val="24"/>
        </w:rPr>
        <w:t>мкл</w:t>
      </w:r>
      <w:proofErr w:type="spellEnd"/>
      <w:r w:rsidR="00DE1B8C">
        <w:rPr>
          <w:rFonts w:ascii="Times New Roman" w:hAnsi="Times New Roman" w:cs="Times New Roman"/>
          <w:color w:val="000000" w:themeColor="text1"/>
          <w:sz w:val="24"/>
          <w:szCs w:val="24"/>
        </w:rPr>
        <w:t xml:space="preserve"> 70% этанола</w:t>
      </w:r>
      <w:r w:rsidR="002C0208">
        <w:rPr>
          <w:rFonts w:ascii="Times New Roman" w:hAnsi="Times New Roman" w:cs="Times New Roman"/>
          <w:color w:val="000000" w:themeColor="text1"/>
          <w:sz w:val="24"/>
          <w:szCs w:val="24"/>
        </w:rPr>
        <w:t xml:space="preserve"> и </w:t>
      </w:r>
      <w:r w:rsidR="00DE1B8C">
        <w:rPr>
          <w:rFonts w:ascii="Times New Roman" w:hAnsi="Times New Roman" w:cs="Times New Roman"/>
          <w:color w:val="000000" w:themeColor="text1"/>
          <w:sz w:val="24"/>
          <w:szCs w:val="24"/>
        </w:rPr>
        <w:t xml:space="preserve">инкубировали </w:t>
      </w:r>
      <w:r w:rsidR="002C0208">
        <w:rPr>
          <w:rFonts w:ascii="Times New Roman" w:hAnsi="Times New Roman" w:cs="Times New Roman"/>
          <w:color w:val="000000" w:themeColor="text1"/>
          <w:sz w:val="24"/>
          <w:szCs w:val="24"/>
        </w:rPr>
        <w:t>смесь при +4° 10 мин. Центрифугировали на 1</w:t>
      </w:r>
      <w:r w:rsidR="00690713">
        <w:rPr>
          <w:rFonts w:ascii="Times New Roman" w:hAnsi="Times New Roman" w:cs="Times New Roman"/>
          <w:color w:val="000000" w:themeColor="text1"/>
          <w:sz w:val="24"/>
          <w:szCs w:val="24"/>
        </w:rPr>
        <w:t>21</w:t>
      </w:r>
      <w:r w:rsidR="002C0208">
        <w:rPr>
          <w:rFonts w:ascii="Times New Roman" w:hAnsi="Times New Roman" w:cs="Times New Roman"/>
          <w:color w:val="000000" w:themeColor="text1"/>
          <w:sz w:val="24"/>
          <w:szCs w:val="24"/>
        </w:rPr>
        <w:t xml:space="preserve">00 </w:t>
      </w:r>
      <w:r w:rsidR="00690713">
        <w:rPr>
          <w:rFonts w:ascii="Times New Roman" w:hAnsi="Times New Roman" w:cs="Times New Roman"/>
          <w:color w:val="000000" w:themeColor="text1"/>
          <w:sz w:val="24"/>
          <w:szCs w:val="24"/>
          <w:lang w:val="en-US"/>
        </w:rPr>
        <w:t>g</w:t>
      </w:r>
      <w:r w:rsidR="00690713" w:rsidRPr="00690713">
        <w:rPr>
          <w:rFonts w:ascii="Times New Roman" w:hAnsi="Times New Roman" w:cs="Times New Roman"/>
          <w:color w:val="000000" w:themeColor="text1"/>
          <w:sz w:val="24"/>
          <w:szCs w:val="24"/>
        </w:rPr>
        <w:t xml:space="preserve"> </w:t>
      </w:r>
      <w:r w:rsidR="002C0208">
        <w:rPr>
          <w:rFonts w:ascii="Times New Roman" w:hAnsi="Times New Roman" w:cs="Times New Roman"/>
          <w:color w:val="000000" w:themeColor="text1"/>
          <w:sz w:val="24"/>
          <w:szCs w:val="24"/>
        </w:rPr>
        <w:t xml:space="preserve">10 мин при комнатной температуре (центрифуга </w:t>
      </w:r>
      <w:proofErr w:type="spellStart"/>
      <w:r w:rsidR="002C0208" w:rsidRPr="002C0208">
        <w:rPr>
          <w:rFonts w:ascii="Times New Roman" w:hAnsi="Times New Roman" w:cs="Times New Roman"/>
          <w:color w:val="000000" w:themeColor="text1"/>
          <w:sz w:val="24"/>
          <w:szCs w:val="24"/>
        </w:rPr>
        <w:t>MiniSpin</w:t>
      </w:r>
      <w:proofErr w:type="spellEnd"/>
      <w:r w:rsidR="002C0208" w:rsidRPr="002C0208">
        <w:rPr>
          <w:rFonts w:ascii="Times New Roman" w:hAnsi="Times New Roman" w:cs="Times New Roman"/>
          <w:color w:val="000000" w:themeColor="text1"/>
          <w:sz w:val="24"/>
          <w:szCs w:val="24"/>
        </w:rPr>
        <w:t xml:space="preserve"> /</w:t>
      </w:r>
      <w:proofErr w:type="spellStart"/>
      <w:r w:rsidR="002C0208" w:rsidRPr="002C0208">
        <w:rPr>
          <w:rFonts w:ascii="Times New Roman" w:hAnsi="Times New Roman" w:cs="Times New Roman"/>
          <w:color w:val="000000" w:themeColor="text1"/>
          <w:sz w:val="24"/>
          <w:szCs w:val="24"/>
        </w:rPr>
        <w:t>plus</w:t>
      </w:r>
      <w:proofErr w:type="spellEnd"/>
      <w:r w:rsidR="002C0208" w:rsidRPr="002C0208">
        <w:rPr>
          <w:rFonts w:ascii="Times New Roman" w:hAnsi="Times New Roman" w:cs="Times New Roman"/>
          <w:color w:val="000000" w:themeColor="text1"/>
          <w:sz w:val="24"/>
          <w:szCs w:val="24"/>
        </w:rPr>
        <w:t xml:space="preserve"> (</w:t>
      </w:r>
      <w:proofErr w:type="spellStart"/>
      <w:r w:rsidR="002C0208" w:rsidRPr="002C0208">
        <w:rPr>
          <w:rFonts w:ascii="Times New Roman" w:hAnsi="Times New Roman" w:cs="Times New Roman"/>
          <w:color w:val="000000" w:themeColor="text1"/>
          <w:sz w:val="24"/>
          <w:szCs w:val="24"/>
        </w:rPr>
        <w:t>Eppendorf</w:t>
      </w:r>
      <w:proofErr w:type="spellEnd"/>
      <w:r w:rsidR="002C0208" w:rsidRPr="002C0208">
        <w:rPr>
          <w:rFonts w:ascii="Times New Roman" w:hAnsi="Times New Roman" w:cs="Times New Roman"/>
          <w:color w:val="000000" w:themeColor="text1"/>
          <w:sz w:val="24"/>
          <w:szCs w:val="24"/>
        </w:rPr>
        <w:t>, Германия)</w:t>
      </w:r>
      <w:r w:rsidR="002C0208">
        <w:rPr>
          <w:rFonts w:ascii="Times New Roman" w:hAnsi="Times New Roman" w:cs="Times New Roman"/>
          <w:color w:val="000000" w:themeColor="text1"/>
          <w:sz w:val="24"/>
          <w:szCs w:val="24"/>
        </w:rPr>
        <w:t xml:space="preserve">). Отбирали </w:t>
      </w:r>
      <w:proofErr w:type="spellStart"/>
      <w:r w:rsidR="002C0208">
        <w:rPr>
          <w:rFonts w:ascii="Times New Roman" w:hAnsi="Times New Roman" w:cs="Times New Roman"/>
          <w:color w:val="000000" w:themeColor="text1"/>
          <w:sz w:val="24"/>
          <w:szCs w:val="24"/>
        </w:rPr>
        <w:t>супернатант</w:t>
      </w:r>
      <w:proofErr w:type="spellEnd"/>
      <w:r w:rsidR="002C0208">
        <w:rPr>
          <w:rFonts w:ascii="Times New Roman" w:hAnsi="Times New Roman" w:cs="Times New Roman"/>
          <w:color w:val="000000" w:themeColor="text1"/>
          <w:sz w:val="24"/>
          <w:szCs w:val="24"/>
        </w:rPr>
        <w:t xml:space="preserve"> и высушивали осадок в вакуумной центрифуге. Осадок ра</w:t>
      </w:r>
      <w:r w:rsidR="00690713">
        <w:rPr>
          <w:rFonts w:ascii="Times New Roman" w:hAnsi="Times New Roman" w:cs="Times New Roman"/>
          <w:color w:val="000000" w:themeColor="text1"/>
          <w:sz w:val="24"/>
          <w:szCs w:val="24"/>
        </w:rPr>
        <w:t>створ</w:t>
      </w:r>
      <w:r w:rsidR="002C0208">
        <w:rPr>
          <w:rFonts w:ascii="Times New Roman" w:hAnsi="Times New Roman" w:cs="Times New Roman"/>
          <w:color w:val="000000" w:themeColor="text1"/>
          <w:sz w:val="24"/>
          <w:szCs w:val="24"/>
        </w:rPr>
        <w:t xml:space="preserve">яли в 16 </w:t>
      </w:r>
      <w:proofErr w:type="spellStart"/>
      <w:r w:rsidR="002C0208">
        <w:rPr>
          <w:rFonts w:ascii="Times New Roman" w:hAnsi="Times New Roman" w:cs="Times New Roman"/>
          <w:color w:val="000000" w:themeColor="text1"/>
          <w:sz w:val="24"/>
          <w:szCs w:val="24"/>
        </w:rPr>
        <w:t>мкл</w:t>
      </w:r>
      <w:proofErr w:type="spellEnd"/>
      <w:r w:rsidR="002C0208">
        <w:rPr>
          <w:rFonts w:ascii="Times New Roman" w:hAnsi="Times New Roman" w:cs="Times New Roman"/>
          <w:color w:val="000000" w:themeColor="text1"/>
          <w:sz w:val="24"/>
          <w:szCs w:val="24"/>
        </w:rPr>
        <w:t xml:space="preserve"> воды (</w:t>
      </w:r>
      <w:r w:rsidR="00321F39">
        <w:rPr>
          <w:rFonts w:ascii="Times New Roman" w:hAnsi="Times New Roman" w:cs="Times New Roman"/>
          <w:color w:val="000000" w:themeColor="text1"/>
          <w:sz w:val="24"/>
          <w:szCs w:val="24"/>
          <w:lang w:val="en-US"/>
        </w:rPr>
        <w:t>milli</w:t>
      </w:r>
      <w:r w:rsidR="00321F39" w:rsidRPr="00321F39">
        <w:rPr>
          <w:rFonts w:ascii="Times New Roman" w:hAnsi="Times New Roman" w:cs="Times New Roman"/>
          <w:color w:val="000000" w:themeColor="text1"/>
          <w:sz w:val="24"/>
          <w:szCs w:val="24"/>
        </w:rPr>
        <w:t>-</w:t>
      </w:r>
      <w:r w:rsidR="00321F39">
        <w:rPr>
          <w:rFonts w:ascii="Times New Roman" w:hAnsi="Times New Roman" w:cs="Times New Roman"/>
          <w:color w:val="000000" w:themeColor="text1"/>
          <w:sz w:val="24"/>
          <w:szCs w:val="24"/>
          <w:lang w:val="en-US"/>
        </w:rPr>
        <w:t>Q</w:t>
      </w:r>
      <w:r w:rsidR="00321F39" w:rsidRPr="00321F39">
        <w:rPr>
          <w:rFonts w:ascii="Times New Roman" w:hAnsi="Times New Roman" w:cs="Times New Roman"/>
          <w:color w:val="000000" w:themeColor="text1"/>
          <w:sz w:val="24"/>
          <w:szCs w:val="24"/>
        </w:rPr>
        <w:t xml:space="preserve"> </w:t>
      </w:r>
      <w:r w:rsidR="002C0208">
        <w:rPr>
          <w:rFonts w:ascii="Times New Roman" w:hAnsi="Times New Roman" w:cs="Times New Roman"/>
          <w:color w:val="000000" w:themeColor="text1"/>
          <w:sz w:val="24"/>
          <w:szCs w:val="24"/>
          <w:lang w:val="en-US"/>
        </w:rPr>
        <w:t>H</w:t>
      </w:r>
      <w:r w:rsidR="002C0208" w:rsidRPr="002C0208">
        <w:rPr>
          <w:rFonts w:ascii="Times New Roman" w:hAnsi="Times New Roman" w:cs="Times New Roman"/>
          <w:color w:val="000000" w:themeColor="text1"/>
          <w:sz w:val="24"/>
          <w:szCs w:val="24"/>
          <w:vertAlign w:val="subscript"/>
        </w:rPr>
        <w:t>2</w:t>
      </w:r>
      <w:r w:rsidR="002C0208">
        <w:rPr>
          <w:rFonts w:ascii="Times New Roman" w:hAnsi="Times New Roman" w:cs="Times New Roman"/>
          <w:color w:val="000000" w:themeColor="text1"/>
          <w:sz w:val="24"/>
          <w:szCs w:val="24"/>
          <w:lang w:val="en-US"/>
        </w:rPr>
        <w:t>O</w:t>
      </w:r>
      <w:r w:rsidR="002C0208" w:rsidRPr="002C0208">
        <w:rPr>
          <w:rFonts w:ascii="Times New Roman" w:hAnsi="Times New Roman" w:cs="Times New Roman"/>
          <w:color w:val="000000" w:themeColor="text1"/>
          <w:sz w:val="24"/>
          <w:szCs w:val="24"/>
        </w:rPr>
        <w:t xml:space="preserve">) </w:t>
      </w:r>
      <w:r w:rsidR="002C0208">
        <w:rPr>
          <w:rFonts w:ascii="Times New Roman" w:hAnsi="Times New Roman" w:cs="Times New Roman"/>
          <w:color w:val="000000" w:themeColor="text1"/>
          <w:sz w:val="24"/>
          <w:szCs w:val="24"/>
        </w:rPr>
        <w:t xml:space="preserve">и хранили при </w:t>
      </w:r>
      <w:r w:rsidR="00507B2D" w:rsidRPr="00507B2D">
        <w:rPr>
          <w:rFonts w:ascii="Times New Roman" w:hAnsi="Times New Roman" w:cs="Times New Roman"/>
          <w:color w:val="000000" w:themeColor="text1"/>
          <w:sz w:val="24"/>
          <w:szCs w:val="24"/>
        </w:rPr>
        <w:t>-</w:t>
      </w:r>
      <w:r w:rsidR="002C0208">
        <w:rPr>
          <w:rFonts w:ascii="Times New Roman" w:hAnsi="Times New Roman" w:cs="Times New Roman"/>
          <w:color w:val="000000" w:themeColor="text1"/>
          <w:sz w:val="24"/>
          <w:szCs w:val="24"/>
        </w:rPr>
        <w:t>20°С.</w:t>
      </w:r>
    </w:p>
    <w:p w14:paraId="17E944C3" w14:textId="77777777" w:rsidR="001D59C5" w:rsidRDefault="001D59C5" w:rsidP="00204319">
      <w:pPr>
        <w:spacing w:line="360" w:lineRule="auto"/>
        <w:rPr>
          <w:rFonts w:ascii="Times New Roman" w:hAnsi="Times New Roman" w:cs="Times New Roman"/>
          <w:color w:val="FF0000"/>
          <w:sz w:val="24"/>
          <w:szCs w:val="24"/>
        </w:rPr>
      </w:pPr>
    </w:p>
    <w:p w14:paraId="1198B387" w14:textId="346C6273" w:rsidR="006551DE" w:rsidRPr="00685D92" w:rsidRDefault="002627DF" w:rsidP="00204319">
      <w:pPr>
        <w:pStyle w:val="2"/>
        <w:spacing w:line="360" w:lineRule="auto"/>
        <w:rPr>
          <w:rFonts w:ascii="Times New Roman" w:eastAsiaTheme="minorHAnsi" w:hAnsi="Times New Roman" w:cs="Times New Roman"/>
          <w:color w:val="auto"/>
          <w:sz w:val="24"/>
          <w:szCs w:val="24"/>
        </w:rPr>
      </w:pPr>
      <w:bookmarkStart w:id="34" w:name="_3.5._Электрофоретическое_разделение"/>
      <w:bookmarkEnd w:id="34"/>
      <w:r w:rsidRPr="00685D92">
        <w:rPr>
          <w:rFonts w:ascii="Times New Roman" w:hAnsi="Times New Roman" w:cs="Times New Roman"/>
          <w:b/>
          <w:color w:val="000000" w:themeColor="text1"/>
          <w:sz w:val="24"/>
          <w:szCs w:val="24"/>
        </w:rPr>
        <w:t>3</w:t>
      </w:r>
      <w:r w:rsidR="008E701D" w:rsidRPr="00685D92">
        <w:rPr>
          <w:rFonts w:ascii="Times New Roman" w:hAnsi="Times New Roman" w:cs="Times New Roman"/>
          <w:b/>
          <w:color w:val="000000" w:themeColor="text1"/>
          <w:sz w:val="24"/>
          <w:szCs w:val="24"/>
        </w:rPr>
        <w:t xml:space="preserve">.5. </w:t>
      </w:r>
      <w:r w:rsidR="0030573F" w:rsidRPr="00685D92">
        <w:rPr>
          <w:rFonts w:ascii="Times New Roman" w:hAnsi="Times New Roman" w:cs="Times New Roman"/>
          <w:b/>
          <w:color w:val="000000" w:themeColor="text1"/>
          <w:sz w:val="24"/>
          <w:szCs w:val="24"/>
        </w:rPr>
        <w:t xml:space="preserve">Электрофоретическое разделение ДНК в </w:t>
      </w:r>
      <w:proofErr w:type="spellStart"/>
      <w:r w:rsidR="0030573F" w:rsidRPr="00685D92">
        <w:rPr>
          <w:rFonts w:ascii="Times New Roman" w:hAnsi="Times New Roman" w:cs="Times New Roman"/>
          <w:b/>
          <w:color w:val="000000" w:themeColor="text1"/>
          <w:sz w:val="24"/>
          <w:szCs w:val="24"/>
        </w:rPr>
        <w:t>агарозном</w:t>
      </w:r>
      <w:proofErr w:type="spellEnd"/>
      <w:r w:rsidR="0030573F" w:rsidRPr="00685D92">
        <w:rPr>
          <w:rFonts w:ascii="Times New Roman" w:hAnsi="Times New Roman" w:cs="Times New Roman"/>
          <w:b/>
          <w:color w:val="000000" w:themeColor="text1"/>
          <w:sz w:val="24"/>
          <w:szCs w:val="24"/>
        </w:rPr>
        <w:t xml:space="preserve"> геле</w:t>
      </w:r>
    </w:p>
    <w:p w14:paraId="11310B93" w14:textId="0D3DD188" w:rsidR="001D5EC4" w:rsidRDefault="00C245D3" w:rsidP="00204319">
      <w:pPr>
        <w:spacing w:line="360" w:lineRule="auto"/>
        <w:rPr>
          <w:rFonts w:ascii="Times New Roman" w:hAnsi="Times New Roman" w:cs="Times New Roman"/>
          <w:color w:val="000000" w:themeColor="text1"/>
          <w:sz w:val="24"/>
          <w:szCs w:val="24"/>
        </w:rPr>
      </w:pPr>
      <w:r>
        <w:rPr>
          <w:rFonts w:ascii="Times New Roman" w:hAnsi="Times New Roman" w:cs="Times New Roman"/>
          <w:sz w:val="24"/>
          <w:szCs w:val="24"/>
        </w:rPr>
        <w:t>Разделение</w:t>
      </w:r>
      <w:r w:rsidR="0030573F" w:rsidRPr="00404380">
        <w:rPr>
          <w:rFonts w:ascii="Times New Roman" w:hAnsi="Times New Roman" w:cs="Times New Roman"/>
          <w:sz w:val="24"/>
          <w:szCs w:val="24"/>
        </w:rPr>
        <w:t xml:space="preserve"> ДНК проводил</w:t>
      </w:r>
      <w:r>
        <w:rPr>
          <w:rFonts w:ascii="Times New Roman" w:hAnsi="Times New Roman" w:cs="Times New Roman"/>
          <w:sz w:val="24"/>
          <w:szCs w:val="24"/>
        </w:rPr>
        <w:t>и</w:t>
      </w:r>
      <w:r w:rsidR="0030573F" w:rsidRPr="00404380">
        <w:rPr>
          <w:rFonts w:ascii="Times New Roman" w:hAnsi="Times New Roman" w:cs="Times New Roman"/>
          <w:sz w:val="24"/>
          <w:szCs w:val="24"/>
        </w:rPr>
        <w:t xml:space="preserve"> </w:t>
      </w:r>
      <w:r w:rsidR="00F73276">
        <w:rPr>
          <w:rFonts w:ascii="Times New Roman" w:hAnsi="Times New Roman" w:cs="Times New Roman"/>
          <w:sz w:val="24"/>
          <w:szCs w:val="24"/>
        </w:rPr>
        <w:t>в 1</w:t>
      </w:r>
      <w:r w:rsidR="00F73276" w:rsidRPr="00404380">
        <w:rPr>
          <w:rFonts w:ascii="Times New Roman" w:hAnsi="Times New Roman" w:cs="Times New Roman"/>
          <w:sz w:val="24"/>
          <w:szCs w:val="24"/>
        </w:rPr>
        <w:t xml:space="preserve">% </w:t>
      </w:r>
      <w:proofErr w:type="spellStart"/>
      <w:r w:rsidR="00F73276" w:rsidRPr="00404380">
        <w:rPr>
          <w:rFonts w:ascii="Times New Roman" w:hAnsi="Times New Roman" w:cs="Times New Roman"/>
          <w:sz w:val="24"/>
          <w:szCs w:val="24"/>
        </w:rPr>
        <w:t>агарозном</w:t>
      </w:r>
      <w:proofErr w:type="spellEnd"/>
      <w:r w:rsidR="00F73276" w:rsidRPr="00404380">
        <w:rPr>
          <w:rFonts w:ascii="Times New Roman" w:hAnsi="Times New Roman" w:cs="Times New Roman"/>
          <w:sz w:val="24"/>
          <w:szCs w:val="24"/>
        </w:rPr>
        <w:t xml:space="preserve"> </w:t>
      </w:r>
      <w:r w:rsidR="00F73276" w:rsidRPr="00690713">
        <w:rPr>
          <w:rFonts w:ascii="Times New Roman" w:hAnsi="Times New Roman" w:cs="Times New Roman"/>
          <w:sz w:val="24"/>
          <w:szCs w:val="24"/>
        </w:rPr>
        <w:t xml:space="preserve">геле </w:t>
      </w:r>
      <w:r w:rsidR="00690713" w:rsidRPr="00690713">
        <w:rPr>
          <w:rFonts w:ascii="Times New Roman" w:hAnsi="Times New Roman" w:cs="Times New Roman"/>
          <w:sz w:val="24"/>
          <w:szCs w:val="24"/>
        </w:rPr>
        <w:t>с использованием в качестве буфера</w:t>
      </w:r>
      <w:r w:rsidR="00F73276">
        <w:rPr>
          <w:rFonts w:ascii="Times New Roman" w:hAnsi="Times New Roman" w:cs="Times New Roman"/>
          <w:sz w:val="24"/>
          <w:szCs w:val="24"/>
        </w:rPr>
        <w:t xml:space="preserve"> 0</w:t>
      </w:r>
      <w:r w:rsidR="00507B2D" w:rsidRPr="00507B2D">
        <w:rPr>
          <w:rFonts w:ascii="Times New Roman" w:hAnsi="Times New Roman" w:cs="Times New Roman"/>
          <w:sz w:val="24"/>
          <w:szCs w:val="24"/>
        </w:rPr>
        <w:t>.</w:t>
      </w:r>
      <w:r w:rsidR="00F73276">
        <w:rPr>
          <w:rFonts w:ascii="Times New Roman" w:hAnsi="Times New Roman" w:cs="Times New Roman"/>
          <w:sz w:val="24"/>
          <w:szCs w:val="24"/>
        </w:rPr>
        <w:t xml:space="preserve">5-кратного </w:t>
      </w:r>
      <w:r w:rsidR="00F73276">
        <w:rPr>
          <w:rFonts w:ascii="Times New Roman" w:hAnsi="Times New Roman" w:cs="Times New Roman"/>
          <w:sz w:val="24"/>
          <w:szCs w:val="24"/>
          <w:lang w:val="en-US"/>
        </w:rPr>
        <w:t>TBE</w:t>
      </w:r>
      <w:r w:rsidR="00F73276">
        <w:rPr>
          <w:rFonts w:ascii="Times New Roman" w:hAnsi="Times New Roman" w:cs="Times New Roman"/>
          <w:sz w:val="24"/>
          <w:szCs w:val="24"/>
        </w:rPr>
        <w:t xml:space="preserve">. Для </w:t>
      </w:r>
      <w:proofErr w:type="spellStart"/>
      <w:r w:rsidR="00F73276">
        <w:rPr>
          <w:rFonts w:ascii="Times New Roman" w:hAnsi="Times New Roman" w:cs="Times New Roman"/>
          <w:sz w:val="24"/>
          <w:szCs w:val="24"/>
        </w:rPr>
        <w:t>детекции</w:t>
      </w:r>
      <w:proofErr w:type="spellEnd"/>
      <w:r w:rsidR="00F73276">
        <w:rPr>
          <w:rFonts w:ascii="Times New Roman" w:hAnsi="Times New Roman" w:cs="Times New Roman"/>
          <w:sz w:val="24"/>
          <w:szCs w:val="24"/>
        </w:rPr>
        <w:t xml:space="preserve"> ДНК в ультрафиолетовом свете в </w:t>
      </w:r>
      <w:proofErr w:type="spellStart"/>
      <w:r w:rsidR="00F73276">
        <w:rPr>
          <w:rFonts w:ascii="Times New Roman" w:hAnsi="Times New Roman" w:cs="Times New Roman"/>
          <w:sz w:val="24"/>
          <w:szCs w:val="24"/>
        </w:rPr>
        <w:t>агарозный</w:t>
      </w:r>
      <w:proofErr w:type="spellEnd"/>
      <w:r w:rsidR="00F73276">
        <w:rPr>
          <w:rFonts w:ascii="Times New Roman" w:hAnsi="Times New Roman" w:cs="Times New Roman"/>
          <w:sz w:val="24"/>
          <w:szCs w:val="24"/>
        </w:rPr>
        <w:t xml:space="preserve"> гель </w:t>
      </w:r>
      <w:r w:rsidR="001D5EC4">
        <w:rPr>
          <w:rFonts w:ascii="Times New Roman" w:hAnsi="Times New Roman" w:cs="Times New Roman"/>
          <w:sz w:val="24"/>
          <w:szCs w:val="24"/>
        </w:rPr>
        <w:t>добавляли бромистый</w:t>
      </w:r>
      <w:r w:rsidR="00F73276">
        <w:rPr>
          <w:rFonts w:ascii="Times New Roman" w:hAnsi="Times New Roman" w:cs="Times New Roman"/>
          <w:sz w:val="24"/>
          <w:szCs w:val="24"/>
        </w:rPr>
        <w:t xml:space="preserve"> </w:t>
      </w:r>
      <w:proofErr w:type="spellStart"/>
      <w:r w:rsidR="00F73276">
        <w:rPr>
          <w:rFonts w:ascii="Times New Roman" w:hAnsi="Times New Roman" w:cs="Times New Roman"/>
          <w:sz w:val="24"/>
          <w:szCs w:val="24"/>
        </w:rPr>
        <w:t>этидий</w:t>
      </w:r>
      <w:proofErr w:type="spellEnd"/>
      <w:r w:rsidR="00F73276">
        <w:rPr>
          <w:rFonts w:ascii="Times New Roman" w:hAnsi="Times New Roman" w:cs="Times New Roman"/>
          <w:sz w:val="24"/>
          <w:szCs w:val="24"/>
        </w:rPr>
        <w:t xml:space="preserve">. Электрофорез проводился </w:t>
      </w:r>
      <w:r w:rsidR="00F73276" w:rsidRPr="00404380">
        <w:rPr>
          <w:rFonts w:ascii="Times New Roman" w:hAnsi="Times New Roman" w:cs="Times New Roman"/>
          <w:sz w:val="24"/>
          <w:szCs w:val="24"/>
        </w:rPr>
        <w:t xml:space="preserve">в горизонтальной установке </w:t>
      </w:r>
      <w:r w:rsidR="00F73276">
        <w:rPr>
          <w:rFonts w:ascii="Times New Roman" w:hAnsi="Times New Roman" w:cs="Times New Roman"/>
          <w:sz w:val="24"/>
          <w:szCs w:val="24"/>
        </w:rPr>
        <w:t>(</w:t>
      </w:r>
      <w:bookmarkStart w:id="35" w:name="_Hlk8759137"/>
      <w:r w:rsidR="00C761A4" w:rsidRPr="00C761A4">
        <w:rPr>
          <w:rFonts w:ascii="Times New Roman" w:hAnsi="Times New Roman" w:cs="Times New Roman"/>
          <w:color w:val="000000" w:themeColor="text1"/>
          <w:sz w:val="24"/>
          <w:szCs w:val="24"/>
          <w:lang w:val="en-US"/>
        </w:rPr>
        <w:t>Bio</w:t>
      </w:r>
      <w:r w:rsidR="00C761A4" w:rsidRPr="00C761A4">
        <w:rPr>
          <w:rFonts w:ascii="Times New Roman" w:hAnsi="Times New Roman" w:cs="Times New Roman"/>
          <w:color w:val="000000" w:themeColor="text1"/>
          <w:sz w:val="24"/>
          <w:szCs w:val="24"/>
        </w:rPr>
        <w:t>-</w:t>
      </w:r>
      <w:r w:rsidR="00C761A4" w:rsidRPr="00C761A4">
        <w:rPr>
          <w:rFonts w:ascii="Times New Roman" w:hAnsi="Times New Roman" w:cs="Times New Roman"/>
          <w:color w:val="000000" w:themeColor="text1"/>
          <w:sz w:val="24"/>
          <w:szCs w:val="24"/>
          <w:lang w:val="en-US"/>
        </w:rPr>
        <w:t>Rad</w:t>
      </w:r>
      <w:r w:rsidR="00C761A4" w:rsidRPr="00C761A4">
        <w:rPr>
          <w:rFonts w:ascii="Times New Roman" w:hAnsi="Times New Roman" w:cs="Times New Roman"/>
          <w:color w:val="000000" w:themeColor="text1"/>
          <w:sz w:val="24"/>
          <w:szCs w:val="24"/>
        </w:rPr>
        <w:t>, США</w:t>
      </w:r>
      <w:bookmarkEnd w:id="35"/>
      <w:r w:rsidR="00F73276">
        <w:rPr>
          <w:rFonts w:ascii="Times New Roman" w:hAnsi="Times New Roman" w:cs="Times New Roman"/>
          <w:sz w:val="24"/>
          <w:szCs w:val="24"/>
        </w:rPr>
        <w:t>)</w:t>
      </w:r>
      <w:r w:rsidR="00F73276" w:rsidRPr="00404380">
        <w:rPr>
          <w:rFonts w:ascii="Times New Roman" w:hAnsi="Times New Roman" w:cs="Times New Roman"/>
          <w:sz w:val="24"/>
          <w:szCs w:val="24"/>
        </w:rPr>
        <w:t xml:space="preserve"> </w:t>
      </w:r>
      <w:r w:rsidRPr="00404380">
        <w:rPr>
          <w:rFonts w:ascii="Times New Roman" w:hAnsi="Times New Roman" w:cs="Times New Roman"/>
          <w:sz w:val="24"/>
          <w:szCs w:val="24"/>
        </w:rPr>
        <w:t>при напряжении 110 B</w:t>
      </w:r>
      <w:r w:rsidR="001D5EC4">
        <w:rPr>
          <w:rFonts w:ascii="Times New Roman" w:hAnsi="Times New Roman" w:cs="Times New Roman"/>
          <w:sz w:val="24"/>
          <w:szCs w:val="24"/>
        </w:rPr>
        <w:t xml:space="preserve"> с</w:t>
      </w:r>
      <w:r w:rsidR="001D5EC4" w:rsidRPr="001D5EC4">
        <w:rPr>
          <w:rFonts w:ascii="Times New Roman" w:hAnsi="Times New Roman" w:cs="Times New Roman"/>
          <w:sz w:val="24"/>
          <w:szCs w:val="24"/>
        </w:rPr>
        <w:t xml:space="preserve"> использованием в качестве </w:t>
      </w:r>
      <w:proofErr w:type="spellStart"/>
      <w:r w:rsidR="001D5EC4" w:rsidRPr="001D5EC4">
        <w:rPr>
          <w:rFonts w:ascii="Times New Roman" w:hAnsi="Times New Roman" w:cs="Times New Roman"/>
          <w:sz w:val="24"/>
          <w:szCs w:val="24"/>
        </w:rPr>
        <w:t>электрофорезного</w:t>
      </w:r>
      <w:proofErr w:type="spellEnd"/>
      <w:r w:rsidR="001D5EC4" w:rsidRPr="001D5EC4">
        <w:rPr>
          <w:rFonts w:ascii="Times New Roman" w:hAnsi="Times New Roman" w:cs="Times New Roman"/>
          <w:sz w:val="24"/>
          <w:szCs w:val="24"/>
        </w:rPr>
        <w:t xml:space="preserve"> буфера 0.5</w:t>
      </w:r>
      <w:r w:rsidR="001D5EC4">
        <w:rPr>
          <w:rFonts w:ascii="Times New Roman" w:hAnsi="Times New Roman" w:cs="Times New Roman"/>
          <w:sz w:val="24"/>
          <w:szCs w:val="24"/>
        </w:rPr>
        <w:t>-кратного</w:t>
      </w:r>
      <w:r w:rsidR="001D5EC4" w:rsidRPr="001D5EC4">
        <w:rPr>
          <w:rFonts w:ascii="Times New Roman" w:hAnsi="Times New Roman" w:cs="Times New Roman"/>
          <w:sz w:val="24"/>
          <w:szCs w:val="24"/>
        </w:rPr>
        <w:t xml:space="preserve"> ТВЕ</w:t>
      </w:r>
      <w:r w:rsidR="0030573F" w:rsidRPr="00404380">
        <w:rPr>
          <w:rFonts w:ascii="Times New Roman" w:hAnsi="Times New Roman" w:cs="Times New Roman"/>
          <w:sz w:val="24"/>
          <w:szCs w:val="24"/>
        </w:rPr>
        <w:t xml:space="preserve">. </w:t>
      </w:r>
      <w:r w:rsidR="00F73276" w:rsidRPr="00F73276">
        <w:rPr>
          <w:rFonts w:ascii="Times New Roman" w:hAnsi="Times New Roman" w:cs="Times New Roman"/>
          <w:sz w:val="24"/>
          <w:szCs w:val="24"/>
        </w:rPr>
        <w:t>Наблюдение за миграцией продуктов амплификации осуществляли с помощью лидирующих красителей (</w:t>
      </w:r>
      <w:proofErr w:type="spellStart"/>
      <w:r w:rsidR="00F73276" w:rsidRPr="00F73276">
        <w:rPr>
          <w:rFonts w:ascii="Times New Roman" w:hAnsi="Times New Roman" w:cs="Times New Roman"/>
          <w:sz w:val="24"/>
          <w:szCs w:val="24"/>
        </w:rPr>
        <w:t>ксиленцианол</w:t>
      </w:r>
      <w:proofErr w:type="spellEnd"/>
      <w:r w:rsidR="00F73276" w:rsidRPr="00F73276">
        <w:rPr>
          <w:rFonts w:ascii="Times New Roman" w:hAnsi="Times New Roman" w:cs="Times New Roman"/>
          <w:sz w:val="24"/>
          <w:szCs w:val="24"/>
        </w:rPr>
        <w:t xml:space="preserve"> и </w:t>
      </w:r>
      <w:proofErr w:type="spellStart"/>
      <w:r w:rsidR="00F73276" w:rsidRPr="00F73276">
        <w:rPr>
          <w:rFonts w:ascii="Times New Roman" w:hAnsi="Times New Roman" w:cs="Times New Roman"/>
          <w:sz w:val="24"/>
          <w:szCs w:val="24"/>
        </w:rPr>
        <w:t>бромфеноловый</w:t>
      </w:r>
      <w:proofErr w:type="spellEnd"/>
      <w:r w:rsidR="00F73276" w:rsidRPr="00F73276">
        <w:rPr>
          <w:rFonts w:ascii="Times New Roman" w:hAnsi="Times New Roman" w:cs="Times New Roman"/>
          <w:sz w:val="24"/>
          <w:szCs w:val="24"/>
        </w:rPr>
        <w:t xml:space="preserve"> синий), добавленных в буфер для образцов</w:t>
      </w:r>
      <w:r w:rsidR="00F73276">
        <w:rPr>
          <w:rFonts w:ascii="Times New Roman" w:hAnsi="Times New Roman" w:cs="Times New Roman"/>
          <w:sz w:val="24"/>
          <w:szCs w:val="24"/>
        </w:rPr>
        <w:t xml:space="preserve">. </w:t>
      </w:r>
      <w:proofErr w:type="spellStart"/>
      <w:r w:rsidR="003F0E93" w:rsidRPr="00404380">
        <w:rPr>
          <w:rFonts w:ascii="Times New Roman" w:hAnsi="Times New Roman" w:cs="Times New Roman"/>
          <w:sz w:val="24"/>
          <w:szCs w:val="24"/>
        </w:rPr>
        <w:t>Детекция</w:t>
      </w:r>
      <w:proofErr w:type="spellEnd"/>
      <w:r w:rsidR="003F0E93" w:rsidRPr="00404380">
        <w:rPr>
          <w:rFonts w:ascii="Times New Roman" w:hAnsi="Times New Roman" w:cs="Times New Roman"/>
          <w:sz w:val="24"/>
          <w:szCs w:val="24"/>
        </w:rPr>
        <w:t xml:space="preserve"> </w:t>
      </w:r>
      <w:r w:rsidR="00F73276">
        <w:rPr>
          <w:rFonts w:ascii="Times New Roman" w:hAnsi="Times New Roman" w:cs="Times New Roman"/>
          <w:sz w:val="24"/>
          <w:szCs w:val="24"/>
        </w:rPr>
        <w:t xml:space="preserve">ДНК </w:t>
      </w:r>
      <w:r w:rsidR="003F0E93" w:rsidRPr="00404380">
        <w:rPr>
          <w:rFonts w:ascii="Times New Roman" w:hAnsi="Times New Roman" w:cs="Times New Roman"/>
          <w:sz w:val="24"/>
          <w:szCs w:val="24"/>
        </w:rPr>
        <w:t xml:space="preserve">проводилась </w:t>
      </w:r>
      <w:r w:rsidR="003F0E93" w:rsidRPr="001D5EC4">
        <w:rPr>
          <w:rFonts w:ascii="Times New Roman" w:hAnsi="Times New Roman" w:cs="Times New Roman"/>
          <w:color w:val="000000" w:themeColor="text1"/>
          <w:sz w:val="24"/>
          <w:szCs w:val="24"/>
        </w:rPr>
        <w:t xml:space="preserve">на </w:t>
      </w:r>
      <w:proofErr w:type="spellStart"/>
      <w:r w:rsidR="001D5EC4" w:rsidRPr="001D5EC4">
        <w:rPr>
          <w:rFonts w:ascii="Times New Roman" w:hAnsi="Times New Roman" w:cs="Times New Roman"/>
          <w:color w:val="000000" w:themeColor="text1"/>
          <w:sz w:val="24"/>
          <w:szCs w:val="24"/>
        </w:rPr>
        <w:t>трансиллюминаторе</w:t>
      </w:r>
      <w:proofErr w:type="spellEnd"/>
      <w:r w:rsidR="001D5EC4" w:rsidRPr="001D5EC4">
        <w:rPr>
          <w:rFonts w:ascii="Times New Roman" w:hAnsi="Times New Roman" w:cs="Times New Roman"/>
          <w:color w:val="000000" w:themeColor="text1"/>
          <w:sz w:val="24"/>
          <w:szCs w:val="24"/>
        </w:rPr>
        <w:t xml:space="preserve"> 2011 </w:t>
      </w:r>
      <w:proofErr w:type="spellStart"/>
      <w:r w:rsidR="001D5EC4" w:rsidRPr="001D5EC4">
        <w:rPr>
          <w:rFonts w:ascii="Times New Roman" w:hAnsi="Times New Roman" w:cs="Times New Roman"/>
          <w:color w:val="000000" w:themeColor="text1"/>
          <w:sz w:val="24"/>
          <w:szCs w:val="24"/>
        </w:rPr>
        <w:t>Macrovue</w:t>
      </w:r>
      <w:proofErr w:type="spellEnd"/>
      <w:r w:rsidR="001D5EC4" w:rsidRPr="008D2A6C">
        <w:rPr>
          <w:rFonts w:ascii="Times New Roman" w:hAnsi="Times New Roman" w:cs="Times New Roman"/>
          <w:color w:val="000000" w:themeColor="text1"/>
          <w:sz w:val="24"/>
          <w:szCs w:val="24"/>
        </w:rPr>
        <w:t xml:space="preserve"> (</w:t>
      </w:r>
      <w:r w:rsidR="001D5EC4" w:rsidRPr="001D5EC4">
        <w:rPr>
          <w:rFonts w:ascii="Times New Roman" w:hAnsi="Times New Roman" w:cs="Times New Roman"/>
          <w:color w:val="000000" w:themeColor="text1"/>
          <w:sz w:val="24"/>
          <w:szCs w:val="24"/>
          <w:lang w:val="en-US"/>
        </w:rPr>
        <w:t>LKB</w:t>
      </w:r>
      <w:r w:rsidR="001D5EC4" w:rsidRPr="008D2A6C">
        <w:rPr>
          <w:rFonts w:ascii="Times New Roman" w:hAnsi="Times New Roman" w:cs="Times New Roman"/>
          <w:color w:val="000000" w:themeColor="text1"/>
          <w:sz w:val="24"/>
          <w:szCs w:val="24"/>
        </w:rPr>
        <w:t xml:space="preserve">, </w:t>
      </w:r>
      <w:r w:rsidR="001D5EC4" w:rsidRPr="001D5EC4">
        <w:rPr>
          <w:rFonts w:ascii="Times New Roman" w:hAnsi="Times New Roman" w:cs="Times New Roman"/>
          <w:color w:val="000000" w:themeColor="text1"/>
          <w:sz w:val="24"/>
          <w:szCs w:val="24"/>
        </w:rPr>
        <w:t>США)</w:t>
      </w:r>
      <w:r w:rsidR="00F73276" w:rsidRPr="001D5EC4">
        <w:rPr>
          <w:rFonts w:ascii="Times New Roman" w:hAnsi="Times New Roman" w:cs="Times New Roman"/>
          <w:color w:val="000000" w:themeColor="text1"/>
          <w:sz w:val="24"/>
          <w:szCs w:val="24"/>
        </w:rPr>
        <w:t>.</w:t>
      </w:r>
    </w:p>
    <w:p w14:paraId="08063DC1" w14:textId="673653F8" w:rsidR="00BB46C4" w:rsidRPr="001D5EC4" w:rsidRDefault="00BB46C4" w:rsidP="00204319">
      <w:pPr>
        <w:spacing w:line="360" w:lineRule="auto"/>
        <w:rPr>
          <w:rFonts w:ascii="Times New Roman" w:hAnsi="Times New Roman" w:cs="Times New Roman"/>
          <w:color w:val="000000" w:themeColor="text1"/>
          <w:sz w:val="24"/>
          <w:szCs w:val="24"/>
        </w:rPr>
      </w:pPr>
      <w:bookmarkStart w:id="36" w:name="_Hlk9198876"/>
      <w:r w:rsidRPr="00BB46C4">
        <w:rPr>
          <w:rFonts w:ascii="Times New Roman" w:hAnsi="Times New Roman" w:cs="Times New Roman"/>
          <w:color w:val="000000" w:themeColor="text1"/>
          <w:sz w:val="24"/>
          <w:szCs w:val="24"/>
        </w:rPr>
        <w:t>Буфер для образцов</w:t>
      </w:r>
      <w:r>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vertAlign w:val="superscript"/>
        </w:rPr>
        <w:t>х</w:t>
      </w:r>
      <w:proofErr w:type="gramStart"/>
      <w:r>
        <w:rPr>
          <w:rFonts w:ascii="Times New Roman" w:hAnsi="Times New Roman" w:cs="Times New Roman"/>
          <w:color w:val="000000" w:themeColor="text1"/>
          <w:sz w:val="24"/>
          <w:szCs w:val="24"/>
        </w:rPr>
        <w:t>)</w:t>
      </w:r>
      <w:r w:rsidRPr="00BB46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roofErr w:type="gramEnd"/>
      <w:r>
        <w:rPr>
          <w:rFonts w:ascii="Times New Roman" w:hAnsi="Times New Roman" w:cs="Times New Roman"/>
          <w:color w:val="000000" w:themeColor="text1"/>
          <w:sz w:val="24"/>
          <w:szCs w:val="24"/>
        </w:rPr>
        <w:t xml:space="preserve">    30</w:t>
      </w:r>
      <w:r w:rsidRPr="00BB46C4">
        <w:rPr>
          <w:rFonts w:ascii="Times New Roman" w:hAnsi="Times New Roman" w:cs="Times New Roman"/>
          <w:color w:val="000000" w:themeColor="text1"/>
          <w:sz w:val="24"/>
          <w:szCs w:val="24"/>
        </w:rPr>
        <w:t xml:space="preserve">% </w:t>
      </w:r>
      <w:r w:rsidR="001B1FBC">
        <w:rPr>
          <w:rFonts w:ascii="Times New Roman" w:hAnsi="Times New Roman" w:cs="Times New Roman"/>
          <w:color w:val="000000" w:themeColor="text1"/>
          <w:sz w:val="24"/>
          <w:szCs w:val="24"/>
        </w:rPr>
        <w:t xml:space="preserve">     глицерин</w:t>
      </w:r>
      <w:r w:rsidRPr="00BB46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BB46C4">
        <w:rPr>
          <w:rFonts w:ascii="Times New Roman" w:hAnsi="Times New Roman" w:cs="Times New Roman"/>
          <w:color w:val="000000" w:themeColor="text1"/>
          <w:sz w:val="24"/>
          <w:szCs w:val="24"/>
        </w:rPr>
        <w:t>0.025</w:t>
      </w:r>
      <w:r>
        <w:rPr>
          <w:rFonts w:ascii="Times New Roman" w:hAnsi="Times New Roman" w:cs="Times New Roman"/>
          <w:color w:val="000000" w:themeColor="text1"/>
          <w:sz w:val="24"/>
          <w:szCs w:val="24"/>
        </w:rPr>
        <w:t>%</w:t>
      </w:r>
      <w:r w:rsidRPr="00BB46C4">
        <w:rPr>
          <w:rFonts w:ascii="Times New Roman" w:hAnsi="Times New Roman" w:cs="Times New Roman"/>
          <w:color w:val="000000" w:themeColor="text1"/>
          <w:sz w:val="24"/>
          <w:szCs w:val="24"/>
        </w:rPr>
        <w:t xml:space="preserve"> </w:t>
      </w:r>
      <w:proofErr w:type="spellStart"/>
      <w:r w:rsidRPr="00BB46C4">
        <w:rPr>
          <w:rFonts w:ascii="Times New Roman" w:hAnsi="Times New Roman" w:cs="Times New Roman"/>
          <w:color w:val="000000" w:themeColor="text1"/>
          <w:sz w:val="24"/>
          <w:szCs w:val="24"/>
        </w:rPr>
        <w:t>ксиленцианол</w:t>
      </w:r>
      <w:proofErr w:type="spellEnd"/>
      <w:r w:rsidRPr="00BB46C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 xml:space="preserve">                                                 </w:t>
      </w:r>
      <w:r w:rsidRPr="00BB46C4">
        <w:rPr>
          <w:rFonts w:ascii="Times New Roman" w:hAnsi="Times New Roman" w:cs="Times New Roman"/>
          <w:color w:val="000000" w:themeColor="text1"/>
          <w:sz w:val="24"/>
          <w:szCs w:val="24"/>
        </w:rPr>
        <w:t>0.025</w:t>
      </w:r>
      <w:r>
        <w:rPr>
          <w:rFonts w:ascii="Times New Roman" w:hAnsi="Times New Roman" w:cs="Times New Roman"/>
          <w:color w:val="000000" w:themeColor="text1"/>
          <w:sz w:val="24"/>
          <w:szCs w:val="24"/>
        </w:rPr>
        <w:t>%</w:t>
      </w:r>
      <w:r w:rsidRPr="00BB46C4">
        <w:rPr>
          <w:rFonts w:ascii="Times New Roman" w:hAnsi="Times New Roman" w:cs="Times New Roman"/>
          <w:color w:val="000000" w:themeColor="text1"/>
          <w:sz w:val="24"/>
          <w:szCs w:val="24"/>
        </w:rPr>
        <w:t xml:space="preserve"> </w:t>
      </w:r>
      <w:proofErr w:type="spellStart"/>
      <w:r w:rsidRPr="00BB46C4">
        <w:rPr>
          <w:rFonts w:ascii="Times New Roman" w:hAnsi="Times New Roman" w:cs="Times New Roman"/>
          <w:color w:val="000000" w:themeColor="text1"/>
          <w:sz w:val="24"/>
          <w:szCs w:val="24"/>
        </w:rPr>
        <w:t>бромфеноловый</w:t>
      </w:r>
      <w:proofErr w:type="spellEnd"/>
      <w:r w:rsidRPr="00BB46C4">
        <w:rPr>
          <w:rFonts w:ascii="Times New Roman" w:hAnsi="Times New Roman" w:cs="Times New Roman"/>
          <w:color w:val="000000" w:themeColor="text1"/>
          <w:sz w:val="24"/>
          <w:szCs w:val="24"/>
        </w:rPr>
        <w:t xml:space="preserve"> синий </w:t>
      </w:r>
    </w:p>
    <w:bookmarkEnd w:id="36"/>
    <w:p w14:paraId="2948A9E0" w14:textId="4FAB84D0" w:rsidR="00685D92" w:rsidRPr="00625EC9" w:rsidRDefault="00625EC9" w:rsidP="0020431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Для определения размера </w:t>
      </w:r>
      <w:proofErr w:type="spellStart"/>
      <w:r>
        <w:rPr>
          <w:rFonts w:ascii="Times New Roman" w:hAnsi="Times New Roman" w:cs="Times New Roman"/>
          <w:color w:val="000000" w:themeColor="text1"/>
          <w:sz w:val="24"/>
          <w:szCs w:val="24"/>
        </w:rPr>
        <w:t>амплификата</w:t>
      </w:r>
      <w:proofErr w:type="spellEnd"/>
      <w:r>
        <w:rPr>
          <w:rFonts w:ascii="Times New Roman" w:hAnsi="Times New Roman" w:cs="Times New Roman"/>
          <w:color w:val="000000" w:themeColor="text1"/>
          <w:sz w:val="24"/>
          <w:szCs w:val="24"/>
        </w:rPr>
        <w:t xml:space="preserve"> использовали ДНК</w:t>
      </w:r>
      <w:r w:rsidRPr="00625EC9">
        <w:rPr>
          <w:rFonts w:ascii="Times New Roman" w:hAnsi="Times New Roman" w:cs="Times New Roman"/>
          <w:color w:val="000000" w:themeColor="text1"/>
          <w:sz w:val="24"/>
          <w:szCs w:val="24"/>
        </w:rPr>
        <w:t>-маркер 50</w:t>
      </w:r>
      <w:r w:rsidR="00507B2D" w:rsidRPr="00507B2D">
        <w:rPr>
          <w:rFonts w:ascii="Times New Roman" w:hAnsi="Times New Roman" w:cs="Times New Roman"/>
          <w:color w:val="000000" w:themeColor="text1"/>
          <w:sz w:val="24"/>
          <w:szCs w:val="24"/>
        </w:rPr>
        <w:t xml:space="preserve"> </w:t>
      </w:r>
      <w:proofErr w:type="spellStart"/>
      <w:r w:rsidRPr="00625EC9">
        <w:rPr>
          <w:rFonts w:ascii="Times New Roman" w:hAnsi="Times New Roman" w:cs="Times New Roman"/>
          <w:color w:val="000000" w:themeColor="text1"/>
          <w:sz w:val="24"/>
          <w:szCs w:val="24"/>
        </w:rPr>
        <w:t>bp</w:t>
      </w:r>
      <w:proofErr w:type="spellEnd"/>
      <w:r w:rsidRPr="00625EC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BIORON</w:t>
      </w:r>
      <w:r>
        <w:rPr>
          <w:rFonts w:ascii="Times New Roman" w:hAnsi="Times New Roman" w:cs="Times New Roman"/>
          <w:color w:val="000000" w:themeColor="text1"/>
          <w:sz w:val="24"/>
          <w:szCs w:val="24"/>
        </w:rPr>
        <w:t>, Германия).</w:t>
      </w:r>
    </w:p>
    <w:p w14:paraId="4A485265" w14:textId="77777777" w:rsidR="00AD70A6" w:rsidRPr="00404380" w:rsidRDefault="00AD70A6" w:rsidP="00204319">
      <w:pPr>
        <w:spacing w:line="360" w:lineRule="auto"/>
        <w:rPr>
          <w:rFonts w:ascii="Times New Roman" w:hAnsi="Times New Roman" w:cs="Times New Roman"/>
          <w:sz w:val="24"/>
          <w:szCs w:val="24"/>
        </w:rPr>
      </w:pPr>
    </w:p>
    <w:p w14:paraId="4D5ED7ED" w14:textId="63A9B3E4" w:rsidR="00AA1495" w:rsidRDefault="002627DF" w:rsidP="00204319">
      <w:pPr>
        <w:pStyle w:val="2"/>
        <w:spacing w:line="360" w:lineRule="auto"/>
        <w:rPr>
          <w:rFonts w:ascii="Times New Roman" w:hAnsi="Times New Roman" w:cs="Times New Roman"/>
          <w:b/>
          <w:color w:val="000000" w:themeColor="text1"/>
          <w:sz w:val="24"/>
          <w:szCs w:val="24"/>
        </w:rPr>
      </w:pPr>
      <w:bookmarkStart w:id="37" w:name="_3.6._Электрофоретическое_разделение"/>
      <w:bookmarkEnd w:id="37"/>
      <w:r w:rsidRPr="00685D92">
        <w:rPr>
          <w:rFonts w:ascii="Times New Roman" w:hAnsi="Times New Roman" w:cs="Times New Roman"/>
          <w:b/>
          <w:color w:val="000000" w:themeColor="text1"/>
          <w:sz w:val="24"/>
          <w:szCs w:val="24"/>
        </w:rPr>
        <w:t>3</w:t>
      </w:r>
      <w:r w:rsidR="008E701D" w:rsidRPr="00685D92">
        <w:rPr>
          <w:rFonts w:ascii="Times New Roman" w:hAnsi="Times New Roman" w:cs="Times New Roman"/>
          <w:b/>
          <w:color w:val="000000" w:themeColor="text1"/>
          <w:sz w:val="24"/>
          <w:szCs w:val="24"/>
        </w:rPr>
        <w:t>.6. Электрофоретическое</w:t>
      </w:r>
      <w:r w:rsidR="00AA1495" w:rsidRPr="00685D92">
        <w:rPr>
          <w:rFonts w:ascii="Times New Roman" w:hAnsi="Times New Roman" w:cs="Times New Roman"/>
          <w:b/>
          <w:color w:val="000000" w:themeColor="text1"/>
          <w:sz w:val="24"/>
          <w:szCs w:val="24"/>
        </w:rPr>
        <w:t xml:space="preserve"> разделение ДНК в полиакриламидном геле</w:t>
      </w:r>
      <w:r w:rsidR="007C2C10" w:rsidRPr="00685D92">
        <w:rPr>
          <w:rFonts w:ascii="Times New Roman" w:hAnsi="Times New Roman" w:cs="Times New Roman"/>
          <w:b/>
          <w:color w:val="000000" w:themeColor="text1"/>
          <w:sz w:val="24"/>
          <w:szCs w:val="24"/>
        </w:rPr>
        <w:t xml:space="preserve"> (ПААГ)</w:t>
      </w:r>
    </w:p>
    <w:p w14:paraId="108F43EB" w14:textId="31F7F0D3" w:rsidR="003F0E93" w:rsidRPr="00404380" w:rsidRDefault="000A4DFD"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Аналитический электрофорез ДНК проводился</w:t>
      </w:r>
      <w:r w:rsidR="00FD6FF1" w:rsidRPr="00404380">
        <w:rPr>
          <w:rFonts w:ascii="Times New Roman" w:hAnsi="Times New Roman" w:cs="Times New Roman"/>
          <w:sz w:val="24"/>
          <w:szCs w:val="24"/>
        </w:rPr>
        <w:t xml:space="preserve"> </w:t>
      </w:r>
      <w:r w:rsidR="007C2C10" w:rsidRPr="007C2C10">
        <w:rPr>
          <w:rFonts w:ascii="Times New Roman" w:hAnsi="Times New Roman" w:cs="Times New Roman"/>
          <w:sz w:val="24"/>
          <w:szCs w:val="24"/>
        </w:rPr>
        <w:t xml:space="preserve">в </w:t>
      </w:r>
      <w:r w:rsidR="00321F39">
        <w:rPr>
          <w:rFonts w:ascii="Times New Roman" w:hAnsi="Times New Roman" w:cs="Times New Roman"/>
          <w:sz w:val="24"/>
          <w:szCs w:val="24"/>
        </w:rPr>
        <w:t xml:space="preserve">8% ПААГ </w:t>
      </w:r>
      <w:r w:rsidR="00321F39" w:rsidRPr="007C2C10">
        <w:rPr>
          <w:rFonts w:ascii="Times New Roman" w:hAnsi="Times New Roman" w:cs="Times New Roman"/>
          <w:sz w:val="24"/>
          <w:szCs w:val="24"/>
        </w:rPr>
        <w:t>(соотношение:</w:t>
      </w:r>
      <w:r w:rsidR="00321F39">
        <w:rPr>
          <w:rFonts w:ascii="Times New Roman" w:hAnsi="Times New Roman" w:cs="Times New Roman"/>
          <w:sz w:val="24"/>
          <w:szCs w:val="24"/>
        </w:rPr>
        <w:t xml:space="preserve"> </w:t>
      </w:r>
      <w:proofErr w:type="spellStart"/>
      <w:proofErr w:type="gramStart"/>
      <w:r w:rsidR="00321F39" w:rsidRPr="007C2C10">
        <w:rPr>
          <w:rFonts w:ascii="Times New Roman" w:hAnsi="Times New Roman" w:cs="Times New Roman"/>
          <w:sz w:val="24"/>
          <w:szCs w:val="24"/>
        </w:rPr>
        <w:t>бисакриламид:акриламид</w:t>
      </w:r>
      <w:proofErr w:type="spellEnd"/>
      <w:proofErr w:type="gramEnd"/>
      <w:r w:rsidR="00321F39" w:rsidRPr="007C2C10">
        <w:rPr>
          <w:rFonts w:ascii="Times New Roman" w:hAnsi="Times New Roman" w:cs="Times New Roman"/>
          <w:sz w:val="24"/>
          <w:szCs w:val="24"/>
        </w:rPr>
        <w:t xml:space="preserve"> = 1:29) </w:t>
      </w:r>
      <w:r w:rsidR="001D5EC4">
        <w:rPr>
          <w:rFonts w:ascii="Times New Roman" w:hAnsi="Times New Roman" w:cs="Times New Roman"/>
          <w:sz w:val="24"/>
          <w:szCs w:val="24"/>
        </w:rPr>
        <w:t>с использованием в качестве буфера</w:t>
      </w:r>
      <w:r w:rsidR="00321F39">
        <w:rPr>
          <w:rFonts w:ascii="Times New Roman" w:hAnsi="Times New Roman" w:cs="Times New Roman"/>
          <w:sz w:val="24"/>
          <w:szCs w:val="24"/>
        </w:rPr>
        <w:t xml:space="preserve"> 1-кратного </w:t>
      </w:r>
      <w:r w:rsidR="00321F39">
        <w:rPr>
          <w:rFonts w:ascii="Times New Roman" w:hAnsi="Times New Roman" w:cs="Times New Roman"/>
          <w:sz w:val="24"/>
          <w:szCs w:val="24"/>
          <w:lang w:val="en-US"/>
        </w:rPr>
        <w:t>TBE</w:t>
      </w:r>
      <w:r w:rsidR="00321F39">
        <w:rPr>
          <w:rFonts w:ascii="Times New Roman" w:hAnsi="Times New Roman" w:cs="Times New Roman"/>
          <w:sz w:val="24"/>
          <w:szCs w:val="24"/>
        </w:rPr>
        <w:t xml:space="preserve">. Разделение ДНК осуществлялось в </w:t>
      </w:r>
      <w:r w:rsidR="007C2C10" w:rsidRPr="007C2C10">
        <w:rPr>
          <w:rFonts w:ascii="Times New Roman" w:hAnsi="Times New Roman" w:cs="Times New Roman"/>
          <w:sz w:val="24"/>
          <w:szCs w:val="24"/>
        </w:rPr>
        <w:t>вертикальн</w:t>
      </w:r>
      <w:r w:rsidR="007C2C10">
        <w:rPr>
          <w:rFonts w:ascii="Times New Roman" w:hAnsi="Times New Roman" w:cs="Times New Roman"/>
          <w:sz w:val="24"/>
          <w:szCs w:val="24"/>
        </w:rPr>
        <w:t xml:space="preserve">ой установке для </w:t>
      </w:r>
      <w:r w:rsidR="007C2C10" w:rsidRPr="007C2C10">
        <w:rPr>
          <w:rFonts w:ascii="Times New Roman" w:hAnsi="Times New Roman" w:cs="Times New Roman"/>
          <w:sz w:val="24"/>
          <w:szCs w:val="24"/>
        </w:rPr>
        <w:t xml:space="preserve">полиакриламидного геля </w:t>
      </w:r>
      <w:r w:rsidR="007C2C10">
        <w:rPr>
          <w:rFonts w:ascii="Times New Roman" w:hAnsi="Times New Roman" w:cs="Times New Roman"/>
          <w:sz w:val="24"/>
          <w:szCs w:val="24"/>
        </w:rPr>
        <w:t xml:space="preserve">(размер пластин: </w:t>
      </w:r>
      <w:r w:rsidR="007C2C10" w:rsidRPr="007C2C10">
        <w:rPr>
          <w:rFonts w:ascii="Times New Roman" w:hAnsi="Times New Roman" w:cs="Times New Roman"/>
          <w:sz w:val="24"/>
          <w:szCs w:val="24"/>
        </w:rPr>
        <w:t>80</w:t>
      </w:r>
      <m:oMath>
        <m:r>
          <w:rPr>
            <w:rFonts w:ascii="Cambria Math" w:hAnsi="Cambria Math" w:cs="Times New Roman"/>
            <w:sz w:val="24"/>
            <w:szCs w:val="24"/>
          </w:rPr>
          <m:t>×</m:t>
        </m:r>
      </m:oMath>
      <w:r w:rsidR="007C2C10" w:rsidRPr="007C2C10">
        <w:rPr>
          <w:rFonts w:ascii="Times New Roman" w:hAnsi="Times New Roman" w:cs="Times New Roman"/>
          <w:sz w:val="24"/>
          <w:szCs w:val="24"/>
        </w:rPr>
        <w:t>100×1 мм)</w:t>
      </w:r>
      <w:r w:rsidR="00321F39">
        <w:rPr>
          <w:rFonts w:ascii="Times New Roman" w:hAnsi="Times New Roman" w:cs="Times New Roman"/>
          <w:sz w:val="24"/>
          <w:szCs w:val="24"/>
        </w:rPr>
        <w:t xml:space="preserve"> (</w:t>
      </w:r>
      <w:r w:rsidR="001D5EC4">
        <w:rPr>
          <w:rFonts w:ascii="Times New Roman" w:hAnsi="Times New Roman" w:cs="Times New Roman"/>
          <w:color w:val="000000" w:themeColor="text1"/>
          <w:sz w:val="24"/>
          <w:szCs w:val="24"/>
        </w:rPr>
        <w:t>Хеликон, Россия</w:t>
      </w:r>
      <w:r w:rsidR="00321F39">
        <w:rPr>
          <w:rFonts w:ascii="Times New Roman" w:hAnsi="Times New Roman" w:cs="Times New Roman"/>
          <w:sz w:val="24"/>
          <w:szCs w:val="24"/>
        </w:rPr>
        <w:t>)</w:t>
      </w:r>
      <w:r w:rsidR="007C2C10" w:rsidRPr="007C2C10">
        <w:rPr>
          <w:rFonts w:ascii="Times New Roman" w:hAnsi="Times New Roman" w:cs="Times New Roman"/>
          <w:sz w:val="24"/>
          <w:szCs w:val="24"/>
        </w:rPr>
        <w:t xml:space="preserve"> </w:t>
      </w:r>
      <w:r w:rsidR="00FD6FF1" w:rsidRPr="00404380">
        <w:rPr>
          <w:rFonts w:ascii="Times New Roman" w:hAnsi="Times New Roman" w:cs="Times New Roman"/>
          <w:sz w:val="24"/>
          <w:szCs w:val="24"/>
        </w:rPr>
        <w:t xml:space="preserve">при напряжении </w:t>
      </w:r>
      <w:r w:rsidR="003F0E93" w:rsidRPr="00404380">
        <w:rPr>
          <w:rFonts w:ascii="Times New Roman" w:hAnsi="Times New Roman" w:cs="Times New Roman"/>
          <w:sz w:val="24"/>
          <w:szCs w:val="24"/>
        </w:rPr>
        <w:t xml:space="preserve">105 </w:t>
      </w:r>
      <w:r w:rsidR="00FD6FF1" w:rsidRPr="00404380">
        <w:rPr>
          <w:rFonts w:ascii="Times New Roman" w:hAnsi="Times New Roman" w:cs="Times New Roman"/>
          <w:sz w:val="24"/>
          <w:szCs w:val="24"/>
        </w:rPr>
        <w:t>B</w:t>
      </w:r>
      <w:r w:rsidR="003F0E93" w:rsidRPr="00404380">
        <w:rPr>
          <w:rFonts w:ascii="Times New Roman" w:hAnsi="Times New Roman" w:cs="Times New Roman"/>
          <w:sz w:val="24"/>
          <w:szCs w:val="24"/>
        </w:rPr>
        <w:t xml:space="preserve"> и токе 18 мА (в расчете на один гель)</w:t>
      </w:r>
      <w:r w:rsidR="001D5EC4" w:rsidRPr="001D5EC4">
        <w:t xml:space="preserve"> </w:t>
      </w:r>
      <w:r w:rsidR="001D5EC4">
        <w:rPr>
          <w:rFonts w:ascii="Times New Roman" w:hAnsi="Times New Roman" w:cs="Times New Roman"/>
          <w:sz w:val="24"/>
          <w:szCs w:val="24"/>
        </w:rPr>
        <w:t>с</w:t>
      </w:r>
      <w:r w:rsidR="001D5EC4" w:rsidRPr="001D5EC4">
        <w:rPr>
          <w:rFonts w:ascii="Times New Roman" w:hAnsi="Times New Roman" w:cs="Times New Roman"/>
          <w:sz w:val="24"/>
          <w:szCs w:val="24"/>
        </w:rPr>
        <w:t xml:space="preserve"> использованием в качестве </w:t>
      </w:r>
      <w:proofErr w:type="spellStart"/>
      <w:r w:rsidR="001D5EC4" w:rsidRPr="001D5EC4">
        <w:rPr>
          <w:rFonts w:ascii="Times New Roman" w:hAnsi="Times New Roman" w:cs="Times New Roman"/>
          <w:sz w:val="24"/>
          <w:szCs w:val="24"/>
        </w:rPr>
        <w:t>электрофорезного</w:t>
      </w:r>
      <w:proofErr w:type="spellEnd"/>
      <w:r w:rsidR="001D5EC4" w:rsidRPr="001D5EC4">
        <w:rPr>
          <w:rFonts w:ascii="Times New Roman" w:hAnsi="Times New Roman" w:cs="Times New Roman"/>
          <w:sz w:val="24"/>
          <w:szCs w:val="24"/>
        </w:rPr>
        <w:t xml:space="preserve"> буфера 1</w:t>
      </w:r>
      <w:r w:rsidR="001D5EC4" w:rsidRPr="001D5EC4">
        <w:rPr>
          <w:rFonts w:ascii="Times New Roman" w:hAnsi="Times New Roman" w:cs="Times New Roman"/>
          <w:sz w:val="24"/>
          <w:szCs w:val="24"/>
          <w:vertAlign w:val="superscript"/>
        </w:rPr>
        <w:t>х</w:t>
      </w:r>
      <w:r w:rsidR="001D5EC4" w:rsidRPr="001D5EC4">
        <w:rPr>
          <w:rFonts w:ascii="Times New Roman" w:hAnsi="Times New Roman" w:cs="Times New Roman"/>
          <w:sz w:val="24"/>
          <w:szCs w:val="24"/>
        </w:rPr>
        <w:t xml:space="preserve"> </w:t>
      </w:r>
      <w:r w:rsidR="002925CD" w:rsidRPr="001D5EC4">
        <w:rPr>
          <w:rFonts w:ascii="Times New Roman" w:hAnsi="Times New Roman" w:cs="Times New Roman"/>
          <w:sz w:val="24"/>
          <w:szCs w:val="24"/>
        </w:rPr>
        <w:t>ТВЕ</w:t>
      </w:r>
      <w:r w:rsidR="002925CD">
        <w:rPr>
          <w:rFonts w:ascii="Times New Roman" w:hAnsi="Times New Roman" w:cs="Times New Roman"/>
          <w:sz w:val="24"/>
          <w:szCs w:val="24"/>
        </w:rPr>
        <w:t>.</w:t>
      </w:r>
      <w:r w:rsidRPr="00404380">
        <w:rPr>
          <w:rFonts w:ascii="Times New Roman" w:hAnsi="Times New Roman" w:cs="Times New Roman"/>
          <w:sz w:val="24"/>
          <w:szCs w:val="24"/>
        </w:rPr>
        <w:t xml:space="preserve"> </w:t>
      </w:r>
      <w:r w:rsidR="00F73276">
        <w:rPr>
          <w:rFonts w:ascii="Times New Roman" w:hAnsi="Times New Roman" w:cs="Times New Roman"/>
          <w:sz w:val="24"/>
          <w:szCs w:val="24"/>
        </w:rPr>
        <w:t xml:space="preserve">Для визуализации миграции </w:t>
      </w:r>
      <w:r w:rsidR="001D5EC4">
        <w:rPr>
          <w:rFonts w:ascii="Times New Roman" w:hAnsi="Times New Roman" w:cs="Times New Roman"/>
          <w:sz w:val="24"/>
          <w:szCs w:val="24"/>
        </w:rPr>
        <w:t xml:space="preserve">ПЦР-продуктов </w:t>
      </w:r>
      <w:r w:rsidR="007C2C10">
        <w:rPr>
          <w:rFonts w:ascii="Times New Roman" w:hAnsi="Times New Roman" w:cs="Times New Roman"/>
          <w:sz w:val="24"/>
          <w:szCs w:val="24"/>
        </w:rPr>
        <w:t>в</w:t>
      </w:r>
      <w:r w:rsidR="00F73276">
        <w:rPr>
          <w:rFonts w:ascii="Times New Roman" w:hAnsi="Times New Roman" w:cs="Times New Roman"/>
          <w:sz w:val="24"/>
          <w:szCs w:val="24"/>
        </w:rPr>
        <w:t xml:space="preserve"> буфер для образцов</w:t>
      </w:r>
      <w:r w:rsidR="002925CD" w:rsidRPr="002925CD">
        <w:rPr>
          <w:rFonts w:ascii="Times New Roman" w:hAnsi="Times New Roman" w:cs="Times New Roman"/>
          <w:sz w:val="24"/>
          <w:szCs w:val="24"/>
        </w:rPr>
        <w:t xml:space="preserve"> (см. раздел 3.5) </w:t>
      </w:r>
      <w:r w:rsidR="00F73276">
        <w:rPr>
          <w:rFonts w:ascii="Times New Roman" w:hAnsi="Times New Roman" w:cs="Times New Roman"/>
          <w:sz w:val="24"/>
          <w:szCs w:val="24"/>
        </w:rPr>
        <w:t xml:space="preserve">добавляли </w:t>
      </w:r>
      <w:r w:rsidR="00321F39" w:rsidRPr="00321F39">
        <w:rPr>
          <w:rFonts w:ascii="Times New Roman" w:hAnsi="Times New Roman" w:cs="Times New Roman"/>
          <w:sz w:val="24"/>
          <w:szCs w:val="24"/>
        </w:rPr>
        <w:t>лидирующи</w:t>
      </w:r>
      <w:r w:rsidR="00321F39">
        <w:rPr>
          <w:rFonts w:ascii="Times New Roman" w:hAnsi="Times New Roman" w:cs="Times New Roman"/>
          <w:sz w:val="24"/>
          <w:szCs w:val="24"/>
        </w:rPr>
        <w:t xml:space="preserve">е </w:t>
      </w:r>
      <w:r w:rsidR="00321F39" w:rsidRPr="00321F39">
        <w:rPr>
          <w:rFonts w:ascii="Times New Roman" w:hAnsi="Times New Roman" w:cs="Times New Roman"/>
          <w:sz w:val="24"/>
          <w:szCs w:val="24"/>
        </w:rPr>
        <w:t>красител</w:t>
      </w:r>
      <w:r w:rsidR="00321F39">
        <w:rPr>
          <w:rFonts w:ascii="Times New Roman" w:hAnsi="Times New Roman" w:cs="Times New Roman"/>
          <w:sz w:val="24"/>
          <w:szCs w:val="24"/>
        </w:rPr>
        <w:t>и</w:t>
      </w:r>
      <w:r w:rsidR="00321F39" w:rsidRPr="00321F39">
        <w:rPr>
          <w:rFonts w:ascii="Times New Roman" w:hAnsi="Times New Roman" w:cs="Times New Roman"/>
          <w:sz w:val="24"/>
          <w:szCs w:val="24"/>
        </w:rPr>
        <w:t xml:space="preserve"> (</w:t>
      </w:r>
      <w:proofErr w:type="spellStart"/>
      <w:r w:rsidR="00321F39" w:rsidRPr="00321F39">
        <w:rPr>
          <w:rFonts w:ascii="Times New Roman" w:hAnsi="Times New Roman" w:cs="Times New Roman"/>
          <w:sz w:val="24"/>
          <w:szCs w:val="24"/>
        </w:rPr>
        <w:t>ксиленцианол</w:t>
      </w:r>
      <w:proofErr w:type="spellEnd"/>
      <w:r w:rsidR="00321F39" w:rsidRPr="00321F39">
        <w:rPr>
          <w:rFonts w:ascii="Times New Roman" w:hAnsi="Times New Roman" w:cs="Times New Roman"/>
          <w:sz w:val="24"/>
          <w:szCs w:val="24"/>
        </w:rPr>
        <w:t xml:space="preserve"> и </w:t>
      </w:r>
      <w:proofErr w:type="spellStart"/>
      <w:r w:rsidR="00321F39" w:rsidRPr="00321F39">
        <w:rPr>
          <w:rFonts w:ascii="Times New Roman" w:hAnsi="Times New Roman" w:cs="Times New Roman"/>
          <w:sz w:val="24"/>
          <w:szCs w:val="24"/>
        </w:rPr>
        <w:t>бромфеноловый</w:t>
      </w:r>
      <w:proofErr w:type="spellEnd"/>
      <w:r w:rsidR="00321F39" w:rsidRPr="00321F39">
        <w:rPr>
          <w:rFonts w:ascii="Times New Roman" w:hAnsi="Times New Roman" w:cs="Times New Roman"/>
          <w:sz w:val="24"/>
          <w:szCs w:val="24"/>
        </w:rPr>
        <w:t xml:space="preserve"> синий)</w:t>
      </w:r>
      <w:r w:rsidR="00321F39">
        <w:rPr>
          <w:rFonts w:ascii="Times New Roman" w:hAnsi="Times New Roman" w:cs="Times New Roman"/>
          <w:sz w:val="24"/>
          <w:szCs w:val="24"/>
        </w:rPr>
        <w:t>.</w:t>
      </w:r>
      <w:r w:rsidR="007C2C10" w:rsidRPr="007C2C10">
        <w:rPr>
          <w:rFonts w:ascii="Times New Roman" w:hAnsi="Times New Roman" w:cs="Times New Roman"/>
          <w:sz w:val="24"/>
          <w:szCs w:val="24"/>
        </w:rPr>
        <w:t xml:space="preserve"> После электрофореза ДНК окрашивали серебром</w:t>
      </w:r>
      <w:r w:rsidR="007C2C10">
        <w:rPr>
          <w:rFonts w:ascii="Times New Roman" w:hAnsi="Times New Roman" w:cs="Times New Roman"/>
          <w:sz w:val="24"/>
          <w:szCs w:val="24"/>
        </w:rPr>
        <w:t>.</w:t>
      </w:r>
    </w:p>
    <w:p w14:paraId="097C26BA" w14:textId="0B11E946" w:rsidR="001B1FBC" w:rsidRPr="00BD1827" w:rsidRDefault="00BD1827" w:rsidP="0020431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Состав 8% ПААГ: на 100 мл воды</w:t>
      </w:r>
      <w:r>
        <w:rPr>
          <w:rFonts w:ascii="Times New Roman" w:hAnsi="Times New Roman" w:cs="Times New Roman"/>
          <w:sz w:val="24"/>
          <w:szCs w:val="24"/>
        </w:rPr>
        <w:br/>
        <w:t xml:space="preserve">                                8 г             акриламид</w:t>
      </w:r>
      <w:r>
        <w:rPr>
          <w:rFonts w:ascii="Times New Roman" w:hAnsi="Times New Roman" w:cs="Times New Roman"/>
          <w:sz w:val="24"/>
          <w:szCs w:val="24"/>
        </w:rPr>
        <w:br/>
        <w:t xml:space="preserve">                                0,28 г        </w:t>
      </w:r>
      <w:proofErr w:type="spellStart"/>
      <w:r>
        <w:rPr>
          <w:rFonts w:ascii="Times New Roman" w:hAnsi="Times New Roman" w:cs="Times New Roman"/>
          <w:sz w:val="24"/>
          <w:szCs w:val="24"/>
        </w:rPr>
        <w:t>бисакриламид</w:t>
      </w:r>
      <w:proofErr w:type="spellEnd"/>
      <w:r>
        <w:rPr>
          <w:rFonts w:ascii="Times New Roman" w:hAnsi="Times New Roman" w:cs="Times New Roman"/>
          <w:sz w:val="24"/>
          <w:szCs w:val="24"/>
        </w:rPr>
        <w:br/>
        <w:t xml:space="preserve">                                10 мл        10</w:t>
      </w:r>
      <w:r>
        <w:rPr>
          <w:rFonts w:ascii="Times New Roman" w:hAnsi="Times New Roman" w:cs="Times New Roman"/>
          <w:sz w:val="24"/>
          <w:szCs w:val="24"/>
          <w:vertAlign w:val="superscript"/>
        </w:rPr>
        <w:t>х</w:t>
      </w:r>
      <w:r>
        <w:rPr>
          <w:rFonts w:ascii="Times New Roman" w:hAnsi="Times New Roman" w:cs="Times New Roman"/>
          <w:sz w:val="24"/>
          <w:szCs w:val="24"/>
        </w:rPr>
        <w:t xml:space="preserve"> </w:t>
      </w:r>
      <w:r>
        <w:rPr>
          <w:rFonts w:ascii="Times New Roman" w:hAnsi="Times New Roman" w:cs="Times New Roman"/>
          <w:sz w:val="24"/>
          <w:szCs w:val="24"/>
          <w:lang w:val="en-US"/>
        </w:rPr>
        <w:t>TBE</w:t>
      </w:r>
      <w:r w:rsidRPr="00BD1827">
        <w:rPr>
          <w:rFonts w:ascii="Times New Roman" w:hAnsi="Times New Roman" w:cs="Times New Roman"/>
          <w:sz w:val="24"/>
          <w:szCs w:val="24"/>
        </w:rPr>
        <w:br/>
      </w:r>
      <w:r>
        <w:rPr>
          <w:rFonts w:ascii="Times New Roman" w:hAnsi="Times New Roman" w:cs="Times New Roman"/>
          <w:sz w:val="24"/>
          <w:szCs w:val="24"/>
        </w:rPr>
        <w:t xml:space="preserve">                                0,1%         10% ПСА</w:t>
      </w:r>
      <w:r>
        <w:rPr>
          <w:rFonts w:ascii="Times New Roman" w:hAnsi="Times New Roman" w:cs="Times New Roman"/>
          <w:sz w:val="24"/>
          <w:szCs w:val="24"/>
        </w:rPr>
        <w:br/>
        <w:t xml:space="preserve">                                0,08%       </w:t>
      </w:r>
      <w:r>
        <w:rPr>
          <w:rFonts w:ascii="Times New Roman" w:hAnsi="Times New Roman" w:cs="Times New Roman"/>
          <w:sz w:val="24"/>
          <w:szCs w:val="24"/>
          <w:lang w:val="en-US"/>
        </w:rPr>
        <w:t>TEMED</w:t>
      </w:r>
    </w:p>
    <w:p w14:paraId="3457EA45" w14:textId="4132810E" w:rsidR="004623EA" w:rsidRPr="001B1FBC" w:rsidRDefault="00625EC9" w:rsidP="00204319">
      <w:pPr>
        <w:spacing w:line="360" w:lineRule="auto"/>
        <w:rPr>
          <w:rFonts w:ascii="Times New Roman" w:hAnsi="Times New Roman" w:cs="Times New Roman"/>
          <w:sz w:val="24"/>
          <w:szCs w:val="24"/>
        </w:rPr>
      </w:pPr>
      <w:r w:rsidRPr="00625EC9">
        <w:rPr>
          <w:rFonts w:ascii="Times New Roman" w:hAnsi="Times New Roman" w:cs="Times New Roman"/>
          <w:sz w:val="24"/>
          <w:szCs w:val="24"/>
        </w:rPr>
        <w:t>Для определения размер</w:t>
      </w:r>
      <w:r>
        <w:rPr>
          <w:rFonts w:ascii="Times New Roman" w:hAnsi="Times New Roman" w:cs="Times New Roman"/>
          <w:sz w:val="24"/>
          <w:szCs w:val="24"/>
        </w:rPr>
        <w:t>а</w:t>
      </w:r>
      <w:r w:rsidRPr="00625EC9">
        <w:rPr>
          <w:rFonts w:ascii="Times New Roman" w:hAnsi="Times New Roman" w:cs="Times New Roman"/>
          <w:sz w:val="24"/>
          <w:szCs w:val="24"/>
        </w:rPr>
        <w:t xml:space="preserve"> </w:t>
      </w:r>
      <w:proofErr w:type="spellStart"/>
      <w:r w:rsidRPr="00625EC9">
        <w:rPr>
          <w:rFonts w:ascii="Times New Roman" w:hAnsi="Times New Roman" w:cs="Times New Roman"/>
          <w:sz w:val="24"/>
          <w:szCs w:val="24"/>
        </w:rPr>
        <w:t>амплификата</w:t>
      </w:r>
      <w:proofErr w:type="spellEnd"/>
      <w:r w:rsidRPr="00625EC9">
        <w:rPr>
          <w:rFonts w:ascii="Times New Roman" w:hAnsi="Times New Roman" w:cs="Times New Roman"/>
          <w:sz w:val="24"/>
          <w:szCs w:val="24"/>
        </w:rPr>
        <w:t xml:space="preserve"> использовали ДНК-маркер</w:t>
      </w:r>
      <w:r w:rsidR="00507B2D">
        <w:rPr>
          <w:rFonts w:ascii="Times New Roman" w:hAnsi="Times New Roman" w:cs="Times New Roman"/>
          <w:sz w:val="24"/>
          <w:szCs w:val="24"/>
        </w:rPr>
        <w:t>ы</w:t>
      </w:r>
      <w:r w:rsidRPr="00625EC9">
        <w:rPr>
          <w:rFonts w:ascii="Times New Roman" w:hAnsi="Times New Roman" w:cs="Times New Roman"/>
          <w:sz w:val="24"/>
          <w:szCs w:val="24"/>
        </w:rPr>
        <w:t xml:space="preserve"> 50</w:t>
      </w:r>
      <w:r w:rsidR="00507B2D" w:rsidRPr="00507B2D">
        <w:rPr>
          <w:rFonts w:ascii="Times New Roman" w:hAnsi="Times New Roman" w:cs="Times New Roman"/>
          <w:sz w:val="24"/>
          <w:szCs w:val="24"/>
        </w:rPr>
        <w:t xml:space="preserve"> </w:t>
      </w:r>
      <w:proofErr w:type="spellStart"/>
      <w:r w:rsidRPr="00625EC9">
        <w:rPr>
          <w:rFonts w:ascii="Times New Roman" w:hAnsi="Times New Roman" w:cs="Times New Roman"/>
          <w:sz w:val="24"/>
          <w:szCs w:val="24"/>
        </w:rPr>
        <w:t>bp</w:t>
      </w:r>
      <w:proofErr w:type="spellEnd"/>
      <w:r w:rsidR="001B1FBC" w:rsidRPr="00625EC9">
        <w:rPr>
          <w:rFonts w:ascii="Times New Roman" w:hAnsi="Times New Roman" w:cs="Times New Roman"/>
          <w:sz w:val="24"/>
          <w:szCs w:val="24"/>
        </w:rPr>
        <w:t xml:space="preserve">+ </w:t>
      </w:r>
      <w:r w:rsidR="001B1FBC">
        <w:rPr>
          <w:rFonts w:ascii="Times New Roman" w:hAnsi="Times New Roman" w:cs="Times New Roman"/>
          <w:sz w:val="24"/>
          <w:szCs w:val="24"/>
        </w:rPr>
        <w:t>(</w:t>
      </w:r>
      <w:r w:rsidRPr="00625EC9">
        <w:rPr>
          <w:rFonts w:ascii="Times New Roman" w:hAnsi="Times New Roman" w:cs="Times New Roman"/>
          <w:sz w:val="24"/>
          <w:szCs w:val="24"/>
        </w:rPr>
        <w:t>BIORON, Германия)</w:t>
      </w:r>
      <w:r w:rsidR="001B1FBC">
        <w:rPr>
          <w:rFonts w:ascii="Times New Roman" w:hAnsi="Times New Roman" w:cs="Times New Roman"/>
          <w:sz w:val="24"/>
          <w:szCs w:val="24"/>
        </w:rPr>
        <w:t xml:space="preserve"> и 100</w:t>
      </w:r>
      <w:r w:rsidR="00507B2D" w:rsidRPr="00507B2D">
        <w:rPr>
          <w:rFonts w:ascii="Times New Roman" w:hAnsi="Times New Roman" w:cs="Times New Roman"/>
          <w:sz w:val="24"/>
          <w:szCs w:val="24"/>
        </w:rPr>
        <w:t xml:space="preserve"> </w:t>
      </w:r>
      <w:r w:rsidR="001B1FBC">
        <w:rPr>
          <w:rFonts w:ascii="Times New Roman" w:hAnsi="Times New Roman" w:cs="Times New Roman"/>
          <w:sz w:val="24"/>
          <w:szCs w:val="24"/>
          <w:lang w:val="en-US"/>
        </w:rPr>
        <w:t>bp</w:t>
      </w:r>
      <w:r w:rsidR="001B1FBC" w:rsidRPr="001B1FBC">
        <w:rPr>
          <w:rFonts w:ascii="Times New Roman" w:hAnsi="Times New Roman" w:cs="Times New Roman"/>
          <w:sz w:val="24"/>
          <w:szCs w:val="24"/>
        </w:rPr>
        <w:t xml:space="preserve"> (</w:t>
      </w:r>
      <w:proofErr w:type="spellStart"/>
      <w:r w:rsidR="001B1FBC">
        <w:rPr>
          <w:rFonts w:ascii="Times New Roman" w:hAnsi="Times New Roman" w:cs="Times New Roman"/>
          <w:sz w:val="24"/>
          <w:szCs w:val="24"/>
        </w:rPr>
        <w:t>Медиген</w:t>
      </w:r>
      <w:proofErr w:type="spellEnd"/>
      <w:r w:rsidR="001B1FBC">
        <w:rPr>
          <w:rFonts w:ascii="Times New Roman" w:hAnsi="Times New Roman" w:cs="Times New Roman"/>
          <w:sz w:val="24"/>
          <w:szCs w:val="24"/>
        </w:rPr>
        <w:t>, Россия).</w:t>
      </w:r>
    </w:p>
    <w:p w14:paraId="78DB5317" w14:textId="77777777" w:rsidR="004623EA" w:rsidRPr="00404380" w:rsidRDefault="004623EA" w:rsidP="00204319">
      <w:pPr>
        <w:spacing w:line="360" w:lineRule="auto"/>
        <w:rPr>
          <w:rFonts w:ascii="Times New Roman" w:hAnsi="Times New Roman" w:cs="Times New Roman"/>
          <w:sz w:val="24"/>
          <w:szCs w:val="24"/>
        </w:rPr>
      </w:pPr>
    </w:p>
    <w:p w14:paraId="67222D3D" w14:textId="0CF24864" w:rsidR="00C803D5" w:rsidRDefault="002627DF" w:rsidP="00204319">
      <w:pPr>
        <w:pStyle w:val="2"/>
        <w:spacing w:line="360" w:lineRule="auto"/>
        <w:rPr>
          <w:rFonts w:ascii="Times New Roman" w:hAnsi="Times New Roman" w:cs="Times New Roman"/>
          <w:b/>
          <w:color w:val="000000" w:themeColor="text1"/>
          <w:sz w:val="24"/>
          <w:szCs w:val="24"/>
        </w:rPr>
      </w:pPr>
      <w:bookmarkStart w:id="38" w:name="_3.7._Окраска_полиакриламидного"/>
      <w:bookmarkEnd w:id="38"/>
      <w:r w:rsidRPr="00685D92">
        <w:rPr>
          <w:rFonts w:ascii="Times New Roman" w:hAnsi="Times New Roman" w:cs="Times New Roman"/>
          <w:b/>
          <w:color w:val="000000" w:themeColor="text1"/>
          <w:sz w:val="24"/>
          <w:szCs w:val="24"/>
        </w:rPr>
        <w:t>3</w:t>
      </w:r>
      <w:r w:rsidR="00321F39" w:rsidRPr="00685D92">
        <w:rPr>
          <w:rFonts w:ascii="Times New Roman" w:hAnsi="Times New Roman" w:cs="Times New Roman"/>
          <w:b/>
          <w:color w:val="000000" w:themeColor="text1"/>
          <w:sz w:val="24"/>
          <w:szCs w:val="24"/>
        </w:rPr>
        <w:t xml:space="preserve">.7. </w:t>
      </w:r>
      <w:r w:rsidR="00C803D5" w:rsidRPr="00685D92">
        <w:rPr>
          <w:rFonts w:ascii="Times New Roman" w:hAnsi="Times New Roman" w:cs="Times New Roman"/>
          <w:b/>
          <w:color w:val="000000" w:themeColor="text1"/>
          <w:sz w:val="24"/>
          <w:szCs w:val="24"/>
        </w:rPr>
        <w:t xml:space="preserve">Окраска полиакриламидного геля </w:t>
      </w:r>
      <w:r w:rsidR="008E701D" w:rsidRPr="00685D92">
        <w:rPr>
          <w:rFonts w:ascii="Times New Roman" w:hAnsi="Times New Roman" w:cs="Times New Roman"/>
          <w:b/>
          <w:color w:val="000000" w:themeColor="text1"/>
          <w:sz w:val="24"/>
          <w:szCs w:val="24"/>
        </w:rPr>
        <w:t xml:space="preserve">нитратом </w:t>
      </w:r>
      <w:r w:rsidR="00C803D5" w:rsidRPr="00685D92">
        <w:rPr>
          <w:rFonts w:ascii="Times New Roman" w:hAnsi="Times New Roman" w:cs="Times New Roman"/>
          <w:b/>
          <w:color w:val="000000" w:themeColor="text1"/>
          <w:sz w:val="24"/>
          <w:szCs w:val="24"/>
        </w:rPr>
        <w:t>серебр</w:t>
      </w:r>
      <w:r w:rsidR="008E701D" w:rsidRPr="00685D92">
        <w:rPr>
          <w:rFonts w:ascii="Times New Roman" w:hAnsi="Times New Roman" w:cs="Times New Roman"/>
          <w:b/>
          <w:color w:val="000000" w:themeColor="text1"/>
          <w:sz w:val="24"/>
          <w:szCs w:val="24"/>
        </w:rPr>
        <w:t>а</w:t>
      </w:r>
    </w:p>
    <w:p w14:paraId="6E77501C" w14:textId="498DCD3A" w:rsidR="00FD6FF1" w:rsidRPr="00404380" w:rsidRDefault="00FD6FF1" w:rsidP="00204319">
      <w:pPr>
        <w:spacing w:line="360" w:lineRule="auto"/>
        <w:rPr>
          <w:rFonts w:ascii="Times New Roman" w:hAnsi="Times New Roman" w:cs="Times New Roman"/>
          <w:sz w:val="24"/>
          <w:szCs w:val="24"/>
        </w:rPr>
      </w:pPr>
      <w:r w:rsidRPr="00404380">
        <w:rPr>
          <w:rFonts w:ascii="Times New Roman" w:hAnsi="Times New Roman" w:cs="Times New Roman"/>
          <w:sz w:val="24"/>
          <w:szCs w:val="24"/>
        </w:rPr>
        <w:t xml:space="preserve">После </w:t>
      </w:r>
      <w:r w:rsidR="00507B2D">
        <w:rPr>
          <w:rFonts w:ascii="Times New Roman" w:hAnsi="Times New Roman" w:cs="Times New Roman"/>
          <w:sz w:val="24"/>
          <w:szCs w:val="24"/>
        </w:rPr>
        <w:t>э</w:t>
      </w:r>
      <w:r w:rsidR="001D5EC4">
        <w:rPr>
          <w:rFonts w:ascii="Times New Roman" w:hAnsi="Times New Roman" w:cs="Times New Roman"/>
          <w:sz w:val="24"/>
          <w:szCs w:val="24"/>
        </w:rPr>
        <w:t>лектрофореза</w:t>
      </w:r>
      <w:r w:rsidRPr="00404380">
        <w:rPr>
          <w:rFonts w:ascii="Times New Roman" w:hAnsi="Times New Roman" w:cs="Times New Roman"/>
          <w:sz w:val="24"/>
          <w:szCs w:val="24"/>
        </w:rPr>
        <w:t xml:space="preserve"> гель инкубировали на качалке в 10% уксусной кислоте</w:t>
      </w:r>
      <w:r w:rsidR="004C00F1" w:rsidRPr="00404380">
        <w:rPr>
          <w:rFonts w:ascii="Times New Roman" w:hAnsi="Times New Roman" w:cs="Times New Roman"/>
          <w:sz w:val="24"/>
          <w:szCs w:val="24"/>
        </w:rPr>
        <w:t xml:space="preserve"> в течение 20 мин</w:t>
      </w:r>
      <w:r w:rsidRPr="00404380">
        <w:rPr>
          <w:rFonts w:ascii="Times New Roman" w:hAnsi="Times New Roman" w:cs="Times New Roman"/>
          <w:sz w:val="24"/>
          <w:szCs w:val="24"/>
        </w:rPr>
        <w:t>.</w:t>
      </w:r>
      <w:r w:rsidR="004C00F1" w:rsidRPr="00404380">
        <w:rPr>
          <w:rFonts w:ascii="Times New Roman" w:hAnsi="Times New Roman" w:cs="Times New Roman"/>
          <w:sz w:val="24"/>
          <w:szCs w:val="24"/>
        </w:rPr>
        <w:t xml:space="preserve"> Далее отмывали </w:t>
      </w:r>
      <w:bookmarkStart w:id="39" w:name="_Hlk6257079"/>
      <w:r w:rsidR="004C00F1" w:rsidRPr="00404380">
        <w:rPr>
          <w:rFonts w:ascii="Times New Roman" w:hAnsi="Times New Roman" w:cs="Times New Roman"/>
          <w:sz w:val="24"/>
          <w:szCs w:val="24"/>
        </w:rPr>
        <w:t xml:space="preserve">4 раза по 2 мин в </w:t>
      </w:r>
      <w:proofErr w:type="spellStart"/>
      <w:r w:rsidR="004C00F1" w:rsidRPr="00404380">
        <w:rPr>
          <w:rFonts w:ascii="Times New Roman" w:hAnsi="Times New Roman" w:cs="Times New Roman"/>
          <w:sz w:val="24"/>
          <w:szCs w:val="24"/>
          <w:lang w:val="en-US"/>
        </w:rPr>
        <w:t>dH</w:t>
      </w:r>
      <w:proofErr w:type="spellEnd"/>
      <w:r w:rsidR="004C00F1" w:rsidRPr="00404380">
        <w:rPr>
          <w:rFonts w:ascii="Times New Roman" w:hAnsi="Times New Roman" w:cs="Times New Roman"/>
          <w:sz w:val="24"/>
          <w:szCs w:val="24"/>
          <w:vertAlign w:val="subscript"/>
        </w:rPr>
        <w:t>2</w:t>
      </w:r>
      <w:r w:rsidR="0017341C" w:rsidRPr="00404380">
        <w:rPr>
          <w:rFonts w:ascii="Times New Roman" w:hAnsi="Times New Roman" w:cs="Times New Roman"/>
          <w:sz w:val="24"/>
          <w:szCs w:val="24"/>
          <w:lang w:val="en-US"/>
        </w:rPr>
        <w:t>O</w:t>
      </w:r>
      <w:r w:rsidR="004C00F1" w:rsidRPr="00404380">
        <w:rPr>
          <w:rFonts w:ascii="Times New Roman" w:hAnsi="Times New Roman" w:cs="Times New Roman"/>
          <w:sz w:val="24"/>
          <w:szCs w:val="24"/>
        </w:rPr>
        <w:t>.</w:t>
      </w:r>
      <w:bookmarkEnd w:id="39"/>
      <w:r w:rsidR="004C00F1" w:rsidRPr="00404380">
        <w:rPr>
          <w:rFonts w:ascii="Times New Roman" w:hAnsi="Times New Roman" w:cs="Times New Roman"/>
          <w:sz w:val="24"/>
          <w:szCs w:val="24"/>
        </w:rPr>
        <w:t xml:space="preserve"> Для окраски инкубировали гель 30 мин на качалке в 0,1% </w:t>
      </w:r>
      <w:bookmarkStart w:id="40" w:name="_Hlk528455737"/>
      <w:proofErr w:type="spellStart"/>
      <w:r w:rsidR="004C00F1" w:rsidRPr="00404380">
        <w:rPr>
          <w:rFonts w:ascii="Times New Roman" w:hAnsi="Times New Roman" w:cs="Times New Roman"/>
          <w:sz w:val="24"/>
          <w:szCs w:val="24"/>
          <w:lang w:val="en-US"/>
        </w:rPr>
        <w:t>AgNO</w:t>
      </w:r>
      <w:proofErr w:type="spellEnd"/>
      <w:r w:rsidR="004C00F1" w:rsidRPr="00404380">
        <w:rPr>
          <w:rFonts w:ascii="Times New Roman" w:hAnsi="Times New Roman" w:cs="Times New Roman"/>
          <w:sz w:val="24"/>
          <w:szCs w:val="24"/>
          <w:vertAlign w:val="subscript"/>
        </w:rPr>
        <w:t>3</w:t>
      </w:r>
      <w:bookmarkEnd w:id="40"/>
      <w:r w:rsidR="004C00F1" w:rsidRPr="00404380">
        <w:rPr>
          <w:rFonts w:ascii="Times New Roman" w:hAnsi="Times New Roman" w:cs="Times New Roman"/>
          <w:sz w:val="24"/>
          <w:szCs w:val="24"/>
        </w:rPr>
        <w:t xml:space="preserve">. Затем </w:t>
      </w:r>
      <w:r w:rsidR="001D5EC4">
        <w:rPr>
          <w:rFonts w:ascii="Times New Roman" w:hAnsi="Times New Roman" w:cs="Times New Roman"/>
          <w:sz w:val="24"/>
          <w:szCs w:val="24"/>
        </w:rPr>
        <w:t xml:space="preserve">промывали </w:t>
      </w:r>
      <w:r w:rsidR="004C00F1" w:rsidRPr="00404380">
        <w:rPr>
          <w:rFonts w:ascii="Times New Roman" w:hAnsi="Times New Roman" w:cs="Times New Roman"/>
          <w:sz w:val="24"/>
          <w:szCs w:val="24"/>
        </w:rPr>
        <w:t xml:space="preserve">гель 2 раза по 20 сек в </w:t>
      </w:r>
      <w:proofErr w:type="spellStart"/>
      <w:r w:rsidR="004C00F1" w:rsidRPr="00404380">
        <w:rPr>
          <w:rFonts w:ascii="Times New Roman" w:hAnsi="Times New Roman" w:cs="Times New Roman"/>
          <w:sz w:val="24"/>
          <w:szCs w:val="24"/>
          <w:lang w:val="en-US"/>
        </w:rPr>
        <w:t>dH</w:t>
      </w:r>
      <w:proofErr w:type="spellEnd"/>
      <w:r w:rsidR="004C00F1" w:rsidRPr="00404380">
        <w:rPr>
          <w:rFonts w:ascii="Times New Roman" w:hAnsi="Times New Roman" w:cs="Times New Roman"/>
          <w:sz w:val="24"/>
          <w:szCs w:val="24"/>
          <w:vertAlign w:val="subscript"/>
        </w:rPr>
        <w:t>2</w:t>
      </w:r>
      <w:r w:rsidR="006B01A5" w:rsidRPr="00404380">
        <w:rPr>
          <w:rFonts w:ascii="Times New Roman" w:hAnsi="Times New Roman" w:cs="Times New Roman"/>
          <w:sz w:val="24"/>
          <w:szCs w:val="24"/>
          <w:lang w:val="en-US"/>
        </w:rPr>
        <w:t>O</w:t>
      </w:r>
      <w:r w:rsidR="004C00F1" w:rsidRPr="00404380">
        <w:rPr>
          <w:rFonts w:ascii="Times New Roman" w:hAnsi="Times New Roman" w:cs="Times New Roman"/>
          <w:sz w:val="24"/>
          <w:szCs w:val="24"/>
        </w:rPr>
        <w:t xml:space="preserve">. </w:t>
      </w:r>
      <w:r w:rsidR="00EC3E5E" w:rsidRPr="00404380">
        <w:rPr>
          <w:rFonts w:ascii="Times New Roman" w:hAnsi="Times New Roman" w:cs="Times New Roman"/>
          <w:sz w:val="24"/>
          <w:szCs w:val="24"/>
        </w:rPr>
        <w:t xml:space="preserve">Для проявления окраски добавляли к гелю 50 мл раствора </w:t>
      </w:r>
      <w:r w:rsidR="009968D6">
        <w:rPr>
          <w:rFonts w:ascii="Times New Roman" w:hAnsi="Times New Roman" w:cs="Times New Roman"/>
          <w:sz w:val="24"/>
          <w:szCs w:val="24"/>
        </w:rPr>
        <w:t>А.</w:t>
      </w:r>
      <w:r w:rsidR="00EC3E5E" w:rsidRPr="00404380">
        <w:rPr>
          <w:rFonts w:ascii="Times New Roman" w:hAnsi="Times New Roman" w:cs="Times New Roman"/>
          <w:sz w:val="24"/>
          <w:szCs w:val="24"/>
        </w:rPr>
        <w:t xml:space="preserve"> </w:t>
      </w:r>
      <w:r w:rsidR="003F0E93" w:rsidRPr="00404380">
        <w:rPr>
          <w:rFonts w:ascii="Times New Roman" w:hAnsi="Times New Roman" w:cs="Times New Roman"/>
          <w:sz w:val="24"/>
          <w:szCs w:val="24"/>
        </w:rPr>
        <w:t>И</w:t>
      </w:r>
      <w:r w:rsidR="00EC3E5E" w:rsidRPr="00404380">
        <w:rPr>
          <w:rFonts w:ascii="Times New Roman" w:hAnsi="Times New Roman" w:cs="Times New Roman"/>
          <w:sz w:val="24"/>
          <w:szCs w:val="24"/>
        </w:rPr>
        <w:t xml:space="preserve">нкубировали в </w:t>
      </w:r>
      <w:r w:rsidR="009968D6">
        <w:rPr>
          <w:rFonts w:ascii="Times New Roman" w:hAnsi="Times New Roman" w:cs="Times New Roman"/>
          <w:sz w:val="24"/>
          <w:szCs w:val="24"/>
        </w:rPr>
        <w:t>проявителе</w:t>
      </w:r>
      <w:r w:rsidR="00EC3E5E" w:rsidRPr="00404380">
        <w:rPr>
          <w:rFonts w:ascii="Times New Roman" w:hAnsi="Times New Roman" w:cs="Times New Roman"/>
          <w:sz w:val="24"/>
          <w:szCs w:val="24"/>
        </w:rPr>
        <w:t xml:space="preserve"> до появления окраски</w:t>
      </w:r>
      <w:r w:rsidR="003F0E93" w:rsidRPr="00404380">
        <w:rPr>
          <w:rFonts w:ascii="Times New Roman" w:hAnsi="Times New Roman" w:cs="Times New Roman"/>
          <w:sz w:val="24"/>
          <w:szCs w:val="24"/>
        </w:rPr>
        <w:t xml:space="preserve"> нужной интенсивности</w:t>
      </w:r>
      <w:r w:rsidR="00EC3E5E" w:rsidRPr="00404380">
        <w:rPr>
          <w:rFonts w:ascii="Times New Roman" w:hAnsi="Times New Roman" w:cs="Times New Roman"/>
          <w:sz w:val="24"/>
          <w:szCs w:val="24"/>
        </w:rPr>
        <w:t xml:space="preserve">. </w:t>
      </w:r>
      <w:r w:rsidR="005E2022" w:rsidRPr="00404380">
        <w:rPr>
          <w:rFonts w:ascii="Times New Roman" w:hAnsi="Times New Roman" w:cs="Times New Roman"/>
          <w:sz w:val="24"/>
          <w:szCs w:val="24"/>
        </w:rPr>
        <w:t>Для остановки реакции проявитель сменяли на порцию 10% уксусной кислоты.</w:t>
      </w:r>
    </w:p>
    <w:p w14:paraId="75F29FDF" w14:textId="28B1DD95" w:rsidR="0017341C" w:rsidRDefault="009968D6"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Раствор А (проявляющий): на 50 мл воды </w:t>
      </w:r>
      <w:r>
        <w:rPr>
          <w:rFonts w:ascii="Times New Roman" w:hAnsi="Times New Roman" w:cs="Times New Roman"/>
          <w:sz w:val="24"/>
          <w:szCs w:val="24"/>
        </w:rPr>
        <w:br/>
        <w:t xml:space="preserve">                                               </w:t>
      </w:r>
      <w:r w:rsidRPr="00404380">
        <w:rPr>
          <w:rFonts w:ascii="Times New Roman" w:hAnsi="Times New Roman" w:cs="Times New Roman"/>
          <w:sz w:val="24"/>
          <w:szCs w:val="24"/>
        </w:rPr>
        <w:t xml:space="preserve">1,5 г </w:t>
      </w:r>
      <w:r>
        <w:rPr>
          <w:rFonts w:ascii="Times New Roman" w:hAnsi="Times New Roman" w:cs="Times New Roman"/>
          <w:sz w:val="24"/>
          <w:szCs w:val="24"/>
        </w:rPr>
        <w:t xml:space="preserve">             </w:t>
      </w:r>
      <w:r w:rsidRPr="00404380">
        <w:rPr>
          <w:rFonts w:ascii="Times New Roman" w:hAnsi="Times New Roman" w:cs="Times New Roman"/>
          <w:sz w:val="24"/>
          <w:szCs w:val="24"/>
          <w:lang w:val="en-US"/>
        </w:rPr>
        <w:t>Na</w:t>
      </w:r>
      <w:r w:rsidRPr="00404380">
        <w:rPr>
          <w:rFonts w:ascii="Times New Roman" w:hAnsi="Times New Roman" w:cs="Times New Roman"/>
          <w:sz w:val="24"/>
          <w:szCs w:val="24"/>
          <w:vertAlign w:val="subscript"/>
        </w:rPr>
        <w:t>2</w:t>
      </w:r>
      <w:r w:rsidRPr="00404380">
        <w:rPr>
          <w:rFonts w:ascii="Times New Roman" w:hAnsi="Times New Roman" w:cs="Times New Roman"/>
          <w:sz w:val="24"/>
          <w:szCs w:val="24"/>
          <w:lang w:val="en-US"/>
        </w:rPr>
        <w:t>CO</w:t>
      </w:r>
      <w:r w:rsidRPr="00404380">
        <w:rPr>
          <w:rFonts w:ascii="Times New Roman" w:hAnsi="Times New Roman" w:cs="Times New Roman"/>
          <w:sz w:val="24"/>
          <w:szCs w:val="24"/>
          <w:vertAlign w:val="subscript"/>
        </w:rPr>
        <w:t>3</w:t>
      </w:r>
      <w:r w:rsidRPr="00404380">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404380">
        <w:rPr>
          <w:rFonts w:ascii="Times New Roman" w:hAnsi="Times New Roman" w:cs="Times New Roman"/>
          <w:sz w:val="24"/>
          <w:szCs w:val="24"/>
        </w:rPr>
        <w:t xml:space="preserve">150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4380">
        <w:rPr>
          <w:rFonts w:ascii="Times New Roman" w:hAnsi="Times New Roman" w:cs="Times New Roman"/>
          <w:sz w:val="24"/>
          <w:szCs w:val="24"/>
        </w:rPr>
        <w:t xml:space="preserve">37% формальдегид </w:t>
      </w:r>
      <w:r>
        <w:rPr>
          <w:rFonts w:ascii="Times New Roman" w:hAnsi="Times New Roman" w:cs="Times New Roman"/>
          <w:sz w:val="24"/>
          <w:szCs w:val="24"/>
        </w:rPr>
        <w:br/>
        <w:t xml:space="preserve">                                               </w:t>
      </w:r>
      <w:r w:rsidRPr="00404380">
        <w:rPr>
          <w:rFonts w:ascii="Times New Roman" w:hAnsi="Times New Roman" w:cs="Times New Roman"/>
          <w:sz w:val="24"/>
          <w:szCs w:val="24"/>
        </w:rPr>
        <w:t xml:space="preserve">20 </w:t>
      </w:r>
      <w:proofErr w:type="spellStart"/>
      <w:r w:rsidRPr="00404380">
        <w:rPr>
          <w:rFonts w:ascii="Times New Roman" w:hAnsi="Times New Roman" w:cs="Times New Roman"/>
          <w:sz w:val="24"/>
          <w:szCs w:val="24"/>
        </w:rPr>
        <w:t>мкл</w:t>
      </w:r>
      <w:proofErr w:type="spellEnd"/>
      <w:r w:rsidRPr="0040438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04380">
        <w:rPr>
          <w:rFonts w:ascii="Times New Roman" w:hAnsi="Times New Roman" w:cs="Times New Roman"/>
          <w:sz w:val="24"/>
          <w:szCs w:val="24"/>
        </w:rPr>
        <w:t>тиосульфат натрия (</w:t>
      </w:r>
      <w:r>
        <w:rPr>
          <w:rFonts w:ascii="Times New Roman" w:hAnsi="Times New Roman" w:cs="Times New Roman"/>
          <w:sz w:val="24"/>
          <w:szCs w:val="24"/>
        </w:rPr>
        <w:t xml:space="preserve">раствор с </w:t>
      </w:r>
      <w:proofErr w:type="spellStart"/>
      <w:r>
        <w:rPr>
          <w:rFonts w:ascii="Times New Roman" w:hAnsi="Times New Roman" w:cs="Times New Roman"/>
          <w:sz w:val="24"/>
          <w:szCs w:val="24"/>
        </w:rPr>
        <w:t>конц</w:t>
      </w:r>
      <w:proofErr w:type="spellEnd"/>
      <w:r>
        <w:rPr>
          <w:rFonts w:ascii="Times New Roman" w:hAnsi="Times New Roman" w:cs="Times New Roman"/>
          <w:sz w:val="24"/>
          <w:szCs w:val="24"/>
        </w:rPr>
        <w:t xml:space="preserve">. </w:t>
      </w:r>
      <w:r w:rsidRPr="00404380">
        <w:rPr>
          <w:rFonts w:ascii="Times New Roman" w:hAnsi="Times New Roman" w:cs="Times New Roman"/>
          <w:sz w:val="24"/>
          <w:szCs w:val="24"/>
        </w:rPr>
        <w:t>10 мг/мл)</w:t>
      </w:r>
    </w:p>
    <w:p w14:paraId="1DDC1C33" w14:textId="77777777" w:rsidR="004623EA" w:rsidRPr="00404380" w:rsidRDefault="004623EA" w:rsidP="00204319">
      <w:pPr>
        <w:spacing w:line="360" w:lineRule="auto"/>
        <w:rPr>
          <w:rFonts w:ascii="Times New Roman" w:hAnsi="Times New Roman" w:cs="Times New Roman"/>
          <w:sz w:val="24"/>
          <w:szCs w:val="24"/>
        </w:rPr>
      </w:pPr>
    </w:p>
    <w:p w14:paraId="6E04DC71" w14:textId="1B009474" w:rsidR="00685D92" w:rsidRPr="00364DF9" w:rsidRDefault="002627DF" w:rsidP="00364DF9">
      <w:pPr>
        <w:pStyle w:val="2"/>
        <w:spacing w:line="360" w:lineRule="auto"/>
        <w:rPr>
          <w:rFonts w:ascii="Times New Roman" w:hAnsi="Times New Roman" w:cs="Times New Roman"/>
          <w:b/>
          <w:color w:val="000000" w:themeColor="text1"/>
          <w:sz w:val="24"/>
          <w:szCs w:val="24"/>
        </w:rPr>
      </w:pPr>
      <w:bookmarkStart w:id="41" w:name="_3.8._Секвенирование_по"/>
      <w:bookmarkEnd w:id="41"/>
      <w:r w:rsidRPr="00685D92">
        <w:rPr>
          <w:rFonts w:ascii="Times New Roman" w:hAnsi="Times New Roman" w:cs="Times New Roman"/>
          <w:b/>
          <w:color w:val="000000" w:themeColor="text1"/>
          <w:sz w:val="24"/>
          <w:szCs w:val="24"/>
        </w:rPr>
        <w:t>3</w:t>
      </w:r>
      <w:r w:rsidR="009968D6" w:rsidRPr="00685D92">
        <w:rPr>
          <w:rFonts w:ascii="Times New Roman" w:hAnsi="Times New Roman" w:cs="Times New Roman"/>
          <w:b/>
          <w:color w:val="000000" w:themeColor="text1"/>
          <w:sz w:val="24"/>
          <w:szCs w:val="24"/>
        </w:rPr>
        <w:t xml:space="preserve">.8. </w:t>
      </w:r>
      <w:r w:rsidR="00C803D5" w:rsidRPr="00685D92">
        <w:rPr>
          <w:rFonts w:ascii="Times New Roman" w:hAnsi="Times New Roman" w:cs="Times New Roman"/>
          <w:b/>
          <w:color w:val="000000" w:themeColor="text1"/>
          <w:sz w:val="24"/>
          <w:szCs w:val="24"/>
        </w:rPr>
        <w:t xml:space="preserve">Секвенирование по </w:t>
      </w:r>
      <w:proofErr w:type="spellStart"/>
      <w:r w:rsidR="00C803D5" w:rsidRPr="00685D92">
        <w:rPr>
          <w:rFonts w:ascii="Times New Roman" w:hAnsi="Times New Roman" w:cs="Times New Roman"/>
          <w:b/>
          <w:color w:val="000000" w:themeColor="text1"/>
          <w:sz w:val="24"/>
          <w:szCs w:val="24"/>
        </w:rPr>
        <w:t>Сенджеру</w:t>
      </w:r>
      <w:proofErr w:type="spellEnd"/>
      <w:r w:rsidR="00C803D5" w:rsidRPr="00685D92">
        <w:rPr>
          <w:rFonts w:ascii="Times New Roman" w:hAnsi="Times New Roman" w:cs="Times New Roman"/>
          <w:b/>
          <w:color w:val="000000" w:themeColor="text1"/>
          <w:sz w:val="24"/>
          <w:szCs w:val="24"/>
        </w:rPr>
        <w:t xml:space="preserve">  </w:t>
      </w:r>
    </w:p>
    <w:p w14:paraId="266C894C" w14:textId="7FEE30D7" w:rsidR="00673FB7" w:rsidRDefault="00673FB7" w:rsidP="00204319">
      <w:pPr>
        <w:spacing w:line="360" w:lineRule="auto"/>
        <w:rPr>
          <w:rFonts w:ascii="Times New Roman" w:hAnsi="Times New Roman" w:cs="Times New Roman"/>
          <w:sz w:val="24"/>
          <w:szCs w:val="24"/>
        </w:rPr>
      </w:pPr>
      <w:r>
        <w:rPr>
          <w:rFonts w:ascii="Times New Roman" w:hAnsi="Times New Roman" w:cs="Times New Roman"/>
          <w:sz w:val="24"/>
          <w:szCs w:val="24"/>
        </w:rPr>
        <w:t>Секвенирование проводил</w:t>
      </w:r>
      <w:r w:rsidR="007D31D6">
        <w:rPr>
          <w:rFonts w:ascii="Times New Roman" w:hAnsi="Times New Roman" w:cs="Times New Roman"/>
          <w:sz w:val="24"/>
          <w:szCs w:val="24"/>
        </w:rPr>
        <w:t>и</w:t>
      </w:r>
      <w:r>
        <w:rPr>
          <w:rFonts w:ascii="Times New Roman" w:hAnsi="Times New Roman" w:cs="Times New Roman"/>
          <w:sz w:val="24"/>
          <w:szCs w:val="24"/>
        </w:rPr>
        <w:t xml:space="preserve"> в </w:t>
      </w:r>
      <w:r w:rsidRPr="00673FB7">
        <w:rPr>
          <w:rFonts w:ascii="Times New Roman" w:hAnsi="Times New Roman" w:cs="Times New Roman"/>
          <w:sz w:val="24"/>
          <w:szCs w:val="24"/>
        </w:rPr>
        <w:t>Ресурсном Центре "Развитие молекулярных и клеточных технологий" СПбГУ</w:t>
      </w:r>
      <w:r>
        <w:rPr>
          <w:rFonts w:ascii="Times New Roman" w:hAnsi="Times New Roman" w:cs="Times New Roman"/>
          <w:sz w:val="24"/>
          <w:szCs w:val="24"/>
        </w:rPr>
        <w:t xml:space="preserve">. </w:t>
      </w:r>
    </w:p>
    <w:p w14:paraId="15B56766" w14:textId="789AB78F" w:rsidR="000C1410" w:rsidRDefault="00673FB7" w:rsidP="00204319">
      <w:pPr>
        <w:spacing w:line="360" w:lineRule="auto"/>
        <w:rPr>
          <w:rFonts w:ascii="Times New Roman" w:hAnsi="Times New Roman" w:cs="Times New Roman"/>
          <w:sz w:val="24"/>
          <w:szCs w:val="24"/>
        </w:rPr>
      </w:pPr>
      <w:r>
        <w:rPr>
          <w:rFonts w:ascii="Times New Roman" w:hAnsi="Times New Roman" w:cs="Times New Roman"/>
          <w:sz w:val="24"/>
          <w:szCs w:val="24"/>
        </w:rPr>
        <w:t xml:space="preserve">Для секвенирования использовался набор </w:t>
      </w:r>
      <w:proofErr w:type="spellStart"/>
      <w:r w:rsidRPr="00673FB7">
        <w:rPr>
          <w:rFonts w:ascii="Times New Roman" w:hAnsi="Times New Roman" w:cs="Times New Roman"/>
          <w:sz w:val="24"/>
          <w:szCs w:val="24"/>
        </w:rPr>
        <w:t>BigDye</w:t>
      </w:r>
      <w:proofErr w:type="spellEnd"/>
      <w:r w:rsidRPr="00673FB7">
        <w:rPr>
          <w:rFonts w:ascii="Times New Roman" w:hAnsi="Times New Roman" w:cs="Times New Roman"/>
          <w:sz w:val="24"/>
          <w:szCs w:val="24"/>
        </w:rPr>
        <w:t xml:space="preserve">™ </w:t>
      </w:r>
      <w:proofErr w:type="spellStart"/>
      <w:r w:rsidRPr="00673FB7">
        <w:rPr>
          <w:rFonts w:ascii="Times New Roman" w:hAnsi="Times New Roman" w:cs="Times New Roman"/>
          <w:sz w:val="24"/>
          <w:szCs w:val="24"/>
        </w:rPr>
        <w:t>Terminator</w:t>
      </w:r>
      <w:proofErr w:type="spellEnd"/>
      <w:r w:rsidRPr="00673FB7">
        <w:rPr>
          <w:rFonts w:ascii="Times New Roman" w:hAnsi="Times New Roman" w:cs="Times New Roman"/>
          <w:sz w:val="24"/>
          <w:szCs w:val="24"/>
        </w:rPr>
        <w:t xml:space="preserve"> v3.1 (</w:t>
      </w:r>
      <w:r w:rsidRPr="00673FB7">
        <w:rPr>
          <w:rFonts w:ascii="Times New Roman" w:hAnsi="Times New Roman" w:cs="Times New Roman"/>
          <w:sz w:val="24"/>
          <w:szCs w:val="24"/>
          <w:lang w:val="en-US"/>
        </w:rPr>
        <w:t>Thermo</w:t>
      </w:r>
      <w:r w:rsidRPr="00673FB7">
        <w:rPr>
          <w:rFonts w:ascii="Times New Roman" w:hAnsi="Times New Roman" w:cs="Times New Roman"/>
          <w:sz w:val="24"/>
          <w:szCs w:val="24"/>
        </w:rPr>
        <w:t xml:space="preserve"> </w:t>
      </w:r>
      <w:r w:rsidRPr="00673FB7">
        <w:rPr>
          <w:rFonts w:ascii="Times New Roman" w:hAnsi="Times New Roman" w:cs="Times New Roman"/>
          <w:sz w:val="24"/>
          <w:szCs w:val="24"/>
          <w:lang w:val="en-US"/>
        </w:rPr>
        <w:t>Fisher</w:t>
      </w:r>
      <w:r w:rsidRPr="00673FB7">
        <w:rPr>
          <w:rFonts w:ascii="Times New Roman" w:hAnsi="Times New Roman" w:cs="Times New Roman"/>
          <w:sz w:val="24"/>
          <w:szCs w:val="24"/>
        </w:rPr>
        <w:t xml:space="preserve"> </w:t>
      </w:r>
      <w:r w:rsidRPr="00673FB7">
        <w:rPr>
          <w:rFonts w:ascii="Times New Roman" w:hAnsi="Times New Roman" w:cs="Times New Roman"/>
          <w:sz w:val="24"/>
          <w:szCs w:val="24"/>
          <w:lang w:val="en-US"/>
        </w:rPr>
        <w:t>Scientific</w:t>
      </w:r>
      <w:r>
        <w:rPr>
          <w:rFonts w:ascii="Times New Roman" w:hAnsi="Times New Roman" w:cs="Times New Roman"/>
          <w:sz w:val="24"/>
          <w:szCs w:val="24"/>
        </w:rPr>
        <w:t>,</w:t>
      </w:r>
      <w:r w:rsidRPr="00673FB7">
        <w:rPr>
          <w:rFonts w:ascii="Times New Roman" w:hAnsi="Times New Roman" w:cs="Times New Roman"/>
          <w:sz w:val="24"/>
          <w:szCs w:val="24"/>
        </w:rPr>
        <w:t xml:space="preserve"> </w:t>
      </w:r>
      <w:r>
        <w:rPr>
          <w:rFonts w:ascii="Times New Roman" w:hAnsi="Times New Roman" w:cs="Times New Roman"/>
          <w:sz w:val="24"/>
          <w:szCs w:val="24"/>
        </w:rPr>
        <w:t xml:space="preserve">США). При оптимизации </w:t>
      </w:r>
      <w:r w:rsidR="000C1410">
        <w:rPr>
          <w:rFonts w:ascii="Times New Roman" w:hAnsi="Times New Roman" w:cs="Times New Roman"/>
          <w:sz w:val="24"/>
          <w:szCs w:val="24"/>
        </w:rPr>
        <w:t xml:space="preserve">процесса в реакционную смесь для секвенирования добавляли бетаин (конечная концентрация 1М) или ДМСО (конечная концентрация 5%). </w:t>
      </w:r>
      <w:r w:rsidR="0023796D">
        <w:rPr>
          <w:rFonts w:ascii="Times New Roman" w:hAnsi="Times New Roman" w:cs="Times New Roman"/>
          <w:sz w:val="24"/>
          <w:szCs w:val="24"/>
        </w:rPr>
        <w:t xml:space="preserve">В реакционную смесь добавляли 0,5-3 </w:t>
      </w:r>
      <w:proofErr w:type="spellStart"/>
      <w:r w:rsidR="0023796D">
        <w:rPr>
          <w:rFonts w:ascii="Times New Roman" w:hAnsi="Times New Roman" w:cs="Times New Roman"/>
          <w:sz w:val="24"/>
          <w:szCs w:val="24"/>
        </w:rPr>
        <w:t>мкл</w:t>
      </w:r>
      <w:proofErr w:type="spellEnd"/>
      <w:r w:rsidR="0023796D">
        <w:rPr>
          <w:rFonts w:ascii="Times New Roman" w:hAnsi="Times New Roman" w:cs="Times New Roman"/>
          <w:sz w:val="24"/>
          <w:szCs w:val="24"/>
        </w:rPr>
        <w:t xml:space="preserve"> ДНК, конечный объем пробы </w:t>
      </w:r>
      <w:r w:rsidR="0023796D" w:rsidRPr="00364DF9">
        <w:rPr>
          <w:rFonts w:ascii="Times New Roman" w:hAnsi="Times New Roman" w:cs="Times New Roman"/>
          <w:color w:val="000000" w:themeColor="text1"/>
          <w:sz w:val="24"/>
          <w:szCs w:val="24"/>
        </w:rPr>
        <w:t xml:space="preserve">20 </w:t>
      </w:r>
      <w:proofErr w:type="spellStart"/>
      <w:r w:rsidR="0023796D" w:rsidRPr="00364DF9">
        <w:rPr>
          <w:rFonts w:ascii="Times New Roman" w:hAnsi="Times New Roman" w:cs="Times New Roman"/>
          <w:color w:val="000000" w:themeColor="text1"/>
          <w:sz w:val="24"/>
          <w:szCs w:val="24"/>
        </w:rPr>
        <w:t>мкл</w:t>
      </w:r>
      <w:proofErr w:type="spellEnd"/>
      <w:r w:rsidR="0023796D" w:rsidRPr="00364DF9">
        <w:rPr>
          <w:rFonts w:ascii="Times New Roman" w:hAnsi="Times New Roman" w:cs="Times New Roman"/>
          <w:color w:val="000000" w:themeColor="text1"/>
          <w:sz w:val="24"/>
          <w:szCs w:val="24"/>
        </w:rPr>
        <w:t xml:space="preserve">.  </w:t>
      </w:r>
      <w:r w:rsidR="007D31D6">
        <w:rPr>
          <w:rFonts w:ascii="Times New Roman" w:hAnsi="Times New Roman" w:cs="Times New Roman"/>
          <w:sz w:val="24"/>
          <w:szCs w:val="24"/>
        </w:rPr>
        <w:t xml:space="preserve">Секвенирование проводилось с помощью анализатора </w:t>
      </w:r>
      <w:r w:rsidR="007D31D6" w:rsidRPr="007D31D6">
        <w:rPr>
          <w:rFonts w:ascii="Times New Roman" w:hAnsi="Times New Roman" w:cs="Times New Roman"/>
          <w:sz w:val="24"/>
          <w:szCs w:val="24"/>
        </w:rPr>
        <w:t>3500xL</w:t>
      </w:r>
      <w:r w:rsidR="007D31D6">
        <w:rPr>
          <w:rFonts w:ascii="Times New Roman" w:hAnsi="Times New Roman" w:cs="Times New Roman"/>
          <w:sz w:val="24"/>
          <w:szCs w:val="24"/>
        </w:rPr>
        <w:t xml:space="preserve"> </w:t>
      </w:r>
      <w:r w:rsidR="007D31D6" w:rsidRPr="00673FB7">
        <w:rPr>
          <w:rFonts w:ascii="Times New Roman" w:hAnsi="Times New Roman" w:cs="Times New Roman"/>
          <w:sz w:val="24"/>
          <w:szCs w:val="24"/>
        </w:rPr>
        <w:t>(</w:t>
      </w:r>
      <w:r w:rsidR="007D31D6" w:rsidRPr="00673FB7">
        <w:rPr>
          <w:rFonts w:ascii="Times New Roman" w:hAnsi="Times New Roman" w:cs="Times New Roman"/>
          <w:sz w:val="24"/>
          <w:szCs w:val="24"/>
          <w:lang w:val="en-US"/>
        </w:rPr>
        <w:t>Thermo</w:t>
      </w:r>
      <w:r w:rsidR="007D31D6" w:rsidRPr="00673FB7">
        <w:rPr>
          <w:rFonts w:ascii="Times New Roman" w:hAnsi="Times New Roman" w:cs="Times New Roman"/>
          <w:sz w:val="24"/>
          <w:szCs w:val="24"/>
        </w:rPr>
        <w:t xml:space="preserve"> </w:t>
      </w:r>
      <w:r w:rsidR="007D31D6" w:rsidRPr="00673FB7">
        <w:rPr>
          <w:rFonts w:ascii="Times New Roman" w:hAnsi="Times New Roman" w:cs="Times New Roman"/>
          <w:sz w:val="24"/>
          <w:szCs w:val="24"/>
          <w:lang w:val="en-US"/>
        </w:rPr>
        <w:t>Fisher</w:t>
      </w:r>
      <w:r w:rsidR="007D31D6" w:rsidRPr="00673FB7">
        <w:rPr>
          <w:rFonts w:ascii="Times New Roman" w:hAnsi="Times New Roman" w:cs="Times New Roman"/>
          <w:sz w:val="24"/>
          <w:szCs w:val="24"/>
        </w:rPr>
        <w:t xml:space="preserve"> </w:t>
      </w:r>
      <w:r w:rsidR="007D31D6" w:rsidRPr="00673FB7">
        <w:rPr>
          <w:rFonts w:ascii="Times New Roman" w:hAnsi="Times New Roman" w:cs="Times New Roman"/>
          <w:sz w:val="24"/>
          <w:szCs w:val="24"/>
          <w:lang w:val="en-US"/>
        </w:rPr>
        <w:t>Scientific</w:t>
      </w:r>
      <w:r w:rsidR="007D31D6">
        <w:rPr>
          <w:rFonts w:ascii="Times New Roman" w:hAnsi="Times New Roman" w:cs="Times New Roman"/>
          <w:sz w:val="24"/>
          <w:szCs w:val="24"/>
        </w:rPr>
        <w:t>,</w:t>
      </w:r>
      <w:r w:rsidR="007D31D6" w:rsidRPr="00673FB7">
        <w:rPr>
          <w:rFonts w:ascii="Times New Roman" w:hAnsi="Times New Roman" w:cs="Times New Roman"/>
          <w:sz w:val="24"/>
          <w:szCs w:val="24"/>
        </w:rPr>
        <w:t xml:space="preserve"> </w:t>
      </w:r>
      <w:r w:rsidR="007D31D6">
        <w:rPr>
          <w:rFonts w:ascii="Times New Roman" w:hAnsi="Times New Roman" w:cs="Times New Roman"/>
          <w:sz w:val="24"/>
          <w:szCs w:val="24"/>
        </w:rPr>
        <w:t>США).</w:t>
      </w:r>
    </w:p>
    <w:p w14:paraId="6280E4E1" w14:textId="05D9849A" w:rsidR="00364DF9" w:rsidRDefault="00364DF9" w:rsidP="00204319">
      <w:pPr>
        <w:spacing w:line="360" w:lineRule="auto"/>
        <w:rPr>
          <w:rFonts w:ascii="Times New Roman" w:hAnsi="Times New Roman" w:cs="Times New Roman"/>
          <w:sz w:val="24"/>
          <w:szCs w:val="24"/>
        </w:rPr>
      </w:pPr>
    </w:p>
    <w:p w14:paraId="492D8B70" w14:textId="77777777" w:rsidR="00364DF9" w:rsidRDefault="00364DF9" w:rsidP="00204319">
      <w:pPr>
        <w:spacing w:line="360" w:lineRule="auto"/>
        <w:rPr>
          <w:rFonts w:ascii="Times New Roman" w:hAnsi="Times New Roman" w:cs="Times New Roman"/>
          <w:sz w:val="24"/>
          <w:szCs w:val="24"/>
        </w:rPr>
      </w:pPr>
    </w:p>
    <w:p w14:paraId="707F77CC" w14:textId="39D273C5" w:rsidR="000C1410" w:rsidRDefault="000C1410" w:rsidP="00204319">
      <w:pPr>
        <w:spacing w:line="360" w:lineRule="auto"/>
        <w:rPr>
          <w:rFonts w:ascii="Times New Roman" w:hAnsi="Times New Roman" w:cs="Times New Roman"/>
          <w:i/>
          <w:sz w:val="24"/>
          <w:szCs w:val="24"/>
        </w:rPr>
      </w:pPr>
      <w:r>
        <w:rPr>
          <w:rFonts w:ascii="Times New Roman" w:hAnsi="Times New Roman" w:cs="Times New Roman"/>
          <w:i/>
          <w:noProof/>
          <w:sz w:val="24"/>
          <w:szCs w:val="24"/>
          <w:lang w:eastAsia="ru-RU"/>
        </w:rPr>
        <mc:AlternateContent>
          <mc:Choice Requires="wps">
            <w:drawing>
              <wp:anchor distT="0" distB="0" distL="114300" distR="114300" simplePos="0" relativeHeight="251664384" behindDoc="0" locked="0" layoutInCell="1" allowOverlap="1" wp14:anchorId="26A7E562" wp14:editId="4BAC5907">
                <wp:simplePos x="0" y="0"/>
                <wp:positionH relativeFrom="column">
                  <wp:posOffset>-74295</wp:posOffset>
                </wp:positionH>
                <wp:positionV relativeFrom="paragraph">
                  <wp:posOffset>339090</wp:posOffset>
                </wp:positionV>
                <wp:extent cx="1100859" cy="769620"/>
                <wp:effectExtent l="0" t="0" r="23495" b="11430"/>
                <wp:wrapNone/>
                <wp:docPr id="8" name="Прямоугольник 8"/>
                <wp:cNvGraphicFramePr/>
                <a:graphic xmlns:a="http://schemas.openxmlformats.org/drawingml/2006/main">
                  <a:graphicData uri="http://schemas.microsoft.com/office/word/2010/wordprocessingShape">
                    <wps:wsp>
                      <wps:cNvSpPr/>
                      <wps:spPr>
                        <a:xfrm>
                          <a:off x="0" y="0"/>
                          <a:ext cx="1100859" cy="7696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082D8" id="Прямоугольник 8" o:spid="_x0000_s1026" style="position:absolute;margin-left:-5.85pt;margin-top:26.7pt;width:86.7pt;height:6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" filled="f" strokecolor="black [3213]" strokeweight="1pt"/>
            </w:pict>
          </mc:Fallback>
        </mc:AlternateContent>
      </w:r>
      <w:r>
        <w:rPr>
          <w:rFonts w:ascii="Times New Roman" w:hAnsi="Times New Roman" w:cs="Times New Roman"/>
          <w:i/>
          <w:sz w:val="24"/>
          <w:szCs w:val="24"/>
        </w:rPr>
        <w:t>Стандартный температурный режим для секвенирования №1:</w:t>
      </w:r>
    </w:p>
    <w:p w14:paraId="0737116D" w14:textId="21F14740" w:rsidR="000C1410" w:rsidRDefault="000C1410" w:rsidP="00204319">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5371D0FF" wp14:editId="5A7B4BB4">
                <wp:simplePos x="0" y="0"/>
                <wp:positionH relativeFrom="column">
                  <wp:posOffset>1024255</wp:posOffset>
                </wp:positionH>
                <wp:positionV relativeFrom="paragraph">
                  <wp:posOffset>230505</wp:posOffset>
                </wp:positionV>
                <wp:extent cx="845127" cy="374073"/>
                <wp:effectExtent l="0" t="0" r="0" b="6985"/>
                <wp:wrapNone/>
                <wp:docPr id="9" name="Надпись 9"/>
                <wp:cNvGraphicFramePr/>
                <a:graphic xmlns:a="http://schemas.openxmlformats.org/drawingml/2006/main">
                  <a:graphicData uri="http://schemas.microsoft.com/office/word/2010/wordprocessingShape">
                    <wps:wsp>
                      <wps:cNvSpPr txBox="1"/>
                      <wps:spPr>
                        <a:xfrm>
                          <a:off x="0" y="0"/>
                          <a:ext cx="845127" cy="374073"/>
                        </a:xfrm>
                        <a:prstGeom prst="rect">
                          <a:avLst/>
                        </a:prstGeom>
                        <a:noFill/>
                        <a:ln w="6350">
                          <a:noFill/>
                        </a:ln>
                      </wps:spPr>
                      <wps:txbx>
                        <w:txbxContent>
                          <w:p w14:paraId="0AEEBA9A" w14:textId="7FE3E1BC" w:rsidR="002925CD" w:rsidRPr="000C1410" w:rsidRDefault="002925CD">
                            <w:pPr>
                              <w:rPr>
                                <w:rFonts w:ascii="Times New Roman" w:hAnsi="Times New Roman" w:cs="Times New Roman"/>
                                <w:sz w:val="24"/>
                              </w:rPr>
                            </w:pPr>
                            <w:r w:rsidRPr="000C1410">
                              <w:rPr>
                                <w:rFonts w:ascii="Times New Roman" w:hAnsi="Times New Roman" w:cs="Times New Roman"/>
                                <w:sz w:val="24"/>
                              </w:rPr>
                              <w:t>25 циклов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71D0FF" id="Надпись 9" o:spid="_x0000_s1030" type="#_x0000_t202" style="position:absolute;margin-left:80.65pt;margin-top:18.15pt;width:66.55pt;height:29.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" filled="f" stroked="f" strokeweight=".5pt">
                <v:textbox>
                  <w:txbxContent>
                    <w:p w14:paraId="0AEEBA9A" w14:textId="7FE3E1BC" w:rsidR="002925CD" w:rsidRPr="000C1410" w:rsidRDefault="002925CD">
                      <w:pPr>
                        <w:rPr>
                          <w:rFonts w:ascii="Times New Roman" w:hAnsi="Times New Roman" w:cs="Times New Roman"/>
                          <w:sz w:val="24"/>
                        </w:rPr>
                      </w:pPr>
                      <w:r w:rsidRPr="000C1410">
                        <w:rPr>
                          <w:rFonts w:ascii="Times New Roman" w:hAnsi="Times New Roman" w:cs="Times New Roman"/>
                          <w:sz w:val="24"/>
                        </w:rPr>
                        <w:t>25 циклов</w:t>
                      </w:r>
                    </w:p>
                  </w:txbxContent>
                </v:textbox>
              </v:shape>
            </w:pict>
          </mc:Fallback>
        </mc:AlternateContent>
      </w:r>
      <w:bookmarkStart w:id="42" w:name="_Hlk8756815"/>
      <w:r w:rsidRPr="000C1410">
        <w:rPr>
          <w:rFonts w:ascii="Times New Roman" w:hAnsi="Times New Roman" w:cs="Times New Roman"/>
          <w:sz w:val="24"/>
          <w:szCs w:val="24"/>
        </w:rPr>
        <w:t xml:space="preserve">10 сек    </w:t>
      </w:r>
      <w:r>
        <w:rPr>
          <w:rFonts w:ascii="Times New Roman" w:hAnsi="Times New Roman" w:cs="Times New Roman"/>
          <w:sz w:val="24"/>
          <w:szCs w:val="24"/>
        </w:rPr>
        <w:t xml:space="preserve"> </w:t>
      </w:r>
      <w:r w:rsidRPr="000C1410">
        <w:rPr>
          <w:rFonts w:ascii="Times New Roman" w:hAnsi="Times New Roman" w:cs="Times New Roman"/>
          <w:sz w:val="24"/>
          <w:szCs w:val="24"/>
        </w:rPr>
        <w:t xml:space="preserve">96°C </w:t>
      </w:r>
      <w:r w:rsidRPr="000C1410">
        <w:rPr>
          <w:rFonts w:ascii="Times New Roman" w:hAnsi="Times New Roman" w:cs="Times New Roman"/>
          <w:sz w:val="24"/>
          <w:szCs w:val="24"/>
        </w:rPr>
        <w:br/>
        <w:t xml:space="preserve">5 сек    </w:t>
      </w:r>
      <w:r>
        <w:rPr>
          <w:rFonts w:ascii="Times New Roman" w:hAnsi="Times New Roman" w:cs="Times New Roman"/>
          <w:sz w:val="24"/>
          <w:szCs w:val="24"/>
        </w:rPr>
        <w:t xml:space="preserve">   </w:t>
      </w:r>
      <w:r w:rsidRPr="000C1410">
        <w:rPr>
          <w:rFonts w:ascii="Times New Roman" w:hAnsi="Times New Roman" w:cs="Times New Roman"/>
          <w:sz w:val="24"/>
          <w:szCs w:val="24"/>
        </w:rPr>
        <w:t xml:space="preserve">50°C </w:t>
      </w:r>
      <w:r w:rsidRPr="000C1410">
        <w:rPr>
          <w:rFonts w:ascii="Times New Roman" w:hAnsi="Times New Roman" w:cs="Times New Roman"/>
          <w:sz w:val="24"/>
          <w:szCs w:val="24"/>
        </w:rPr>
        <w:br/>
        <w:t xml:space="preserve">4 мин    </w:t>
      </w:r>
      <w:r>
        <w:rPr>
          <w:rFonts w:ascii="Times New Roman" w:hAnsi="Times New Roman" w:cs="Times New Roman"/>
          <w:sz w:val="24"/>
          <w:szCs w:val="24"/>
        </w:rPr>
        <w:t xml:space="preserve">  </w:t>
      </w:r>
      <w:r w:rsidRPr="000C1410">
        <w:rPr>
          <w:rFonts w:ascii="Times New Roman" w:hAnsi="Times New Roman" w:cs="Times New Roman"/>
          <w:sz w:val="24"/>
          <w:szCs w:val="24"/>
        </w:rPr>
        <w:t xml:space="preserve">60°C </w:t>
      </w:r>
      <w:bookmarkEnd w:id="42"/>
    </w:p>
    <w:p w14:paraId="268158D8" w14:textId="241CAF1F" w:rsidR="000C1410" w:rsidRDefault="000C1410" w:rsidP="00204319">
      <w:pPr>
        <w:spacing w:line="360" w:lineRule="auto"/>
        <w:rPr>
          <w:rFonts w:ascii="Times New Roman" w:hAnsi="Times New Roman" w:cs="Times New Roman"/>
          <w:sz w:val="24"/>
          <w:szCs w:val="24"/>
        </w:rPr>
      </w:pPr>
    </w:p>
    <w:p w14:paraId="0D2EF3FE" w14:textId="3806F058" w:rsidR="000C1410" w:rsidRDefault="000C1410" w:rsidP="00204319">
      <w:pPr>
        <w:spacing w:line="360" w:lineRule="auto"/>
        <w:rPr>
          <w:rFonts w:ascii="Times New Roman" w:hAnsi="Times New Roman" w:cs="Times New Roman"/>
          <w:i/>
          <w:sz w:val="24"/>
          <w:szCs w:val="24"/>
        </w:rPr>
      </w:pPr>
      <w:r>
        <w:rPr>
          <w:rFonts w:ascii="Times New Roman" w:hAnsi="Times New Roman" w:cs="Times New Roman"/>
          <w:i/>
          <w:noProof/>
          <w:sz w:val="24"/>
          <w:szCs w:val="24"/>
          <w:lang w:eastAsia="ru-RU"/>
        </w:rPr>
        <mc:AlternateContent>
          <mc:Choice Requires="wps">
            <w:drawing>
              <wp:anchor distT="0" distB="0" distL="114300" distR="114300" simplePos="0" relativeHeight="251676672" behindDoc="0" locked="0" layoutInCell="1" allowOverlap="1" wp14:anchorId="5D728FF7" wp14:editId="1070F65F">
                <wp:simplePos x="0" y="0"/>
                <wp:positionH relativeFrom="column">
                  <wp:posOffset>-74295</wp:posOffset>
                </wp:positionH>
                <wp:positionV relativeFrom="paragraph">
                  <wp:posOffset>281940</wp:posOffset>
                </wp:positionV>
                <wp:extent cx="1100859" cy="838200"/>
                <wp:effectExtent l="0" t="0" r="23495" b="19050"/>
                <wp:wrapNone/>
                <wp:docPr id="10" name="Прямоугольник 10"/>
                <wp:cNvGraphicFramePr/>
                <a:graphic xmlns:a="http://schemas.openxmlformats.org/drawingml/2006/main">
                  <a:graphicData uri="http://schemas.microsoft.com/office/word/2010/wordprocessingShape">
                    <wps:wsp>
                      <wps:cNvSpPr/>
                      <wps:spPr>
                        <a:xfrm>
                          <a:off x="0" y="0"/>
                          <a:ext cx="1100859" cy="83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703A2" id="Прямоугольник 10" o:spid="_x0000_s1026" style="position:absolute;margin-left:-5.85pt;margin-top:22.2pt;width:86.7pt;height: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" filled="f" strokecolor="black [3213]" strokeweight="1pt"/>
            </w:pict>
          </mc:Fallback>
        </mc:AlternateContent>
      </w:r>
      <w:r>
        <w:rPr>
          <w:rFonts w:ascii="Times New Roman" w:hAnsi="Times New Roman" w:cs="Times New Roman"/>
          <w:i/>
          <w:sz w:val="24"/>
          <w:szCs w:val="24"/>
        </w:rPr>
        <w:t>Температурный режим для секвенирования №2:</w:t>
      </w:r>
    </w:p>
    <w:p w14:paraId="0BE318DC" w14:textId="0C22C766" w:rsidR="000C1410" w:rsidRDefault="000C1410" w:rsidP="00204319">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24D2D20F" wp14:editId="042BEE1A">
                <wp:simplePos x="0" y="0"/>
                <wp:positionH relativeFrom="column">
                  <wp:posOffset>1026160</wp:posOffset>
                </wp:positionH>
                <wp:positionV relativeFrom="paragraph">
                  <wp:posOffset>179705</wp:posOffset>
                </wp:positionV>
                <wp:extent cx="845127" cy="374073"/>
                <wp:effectExtent l="0" t="0" r="0" b="6985"/>
                <wp:wrapNone/>
                <wp:docPr id="11" name="Надпись 11"/>
                <wp:cNvGraphicFramePr/>
                <a:graphic xmlns:a="http://schemas.openxmlformats.org/drawingml/2006/main">
                  <a:graphicData uri="http://schemas.microsoft.com/office/word/2010/wordprocessingShape">
                    <wps:wsp>
                      <wps:cNvSpPr txBox="1"/>
                      <wps:spPr>
                        <a:xfrm>
                          <a:off x="0" y="0"/>
                          <a:ext cx="845127" cy="374073"/>
                        </a:xfrm>
                        <a:prstGeom prst="rect">
                          <a:avLst/>
                        </a:prstGeom>
                        <a:noFill/>
                        <a:ln w="6350">
                          <a:noFill/>
                        </a:ln>
                      </wps:spPr>
                      <wps:txbx>
                        <w:txbxContent>
                          <w:p w14:paraId="5A8089A9" w14:textId="77777777" w:rsidR="002925CD" w:rsidRPr="000C1410" w:rsidRDefault="002925CD">
                            <w:pPr>
                              <w:rPr>
                                <w:rFonts w:ascii="Times New Roman" w:hAnsi="Times New Roman" w:cs="Times New Roman"/>
                                <w:sz w:val="24"/>
                              </w:rPr>
                            </w:pPr>
                            <w:r w:rsidRPr="000C1410">
                              <w:rPr>
                                <w:rFonts w:ascii="Times New Roman" w:hAnsi="Times New Roman" w:cs="Times New Roman"/>
                                <w:sz w:val="24"/>
                              </w:rPr>
                              <w:t>25 циклов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2D20F" id="Надпись 11" o:spid="_x0000_s1031" type="#_x0000_t202" style="position:absolute;margin-left:80.8pt;margin-top:14.15pt;width:66.55pt;height:29.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" filled="f" stroked="f" strokeweight=".5pt">
                <v:textbox>
                  <w:txbxContent>
                    <w:p w14:paraId="5A8089A9" w14:textId="77777777" w:rsidR="002925CD" w:rsidRPr="000C1410" w:rsidRDefault="002925CD">
                      <w:pPr>
                        <w:rPr>
                          <w:rFonts w:ascii="Times New Roman" w:hAnsi="Times New Roman" w:cs="Times New Roman"/>
                          <w:sz w:val="24"/>
                        </w:rPr>
                      </w:pPr>
                      <w:r w:rsidRPr="000C1410">
                        <w:rPr>
                          <w:rFonts w:ascii="Times New Roman" w:hAnsi="Times New Roman" w:cs="Times New Roman"/>
                          <w:sz w:val="24"/>
                        </w:rPr>
                        <w:t>25 циклов</w:t>
                      </w:r>
                    </w:p>
                  </w:txbxContent>
                </v:textbox>
              </v:shape>
            </w:pict>
          </mc:Fallback>
        </mc:AlternateContent>
      </w:r>
      <w:r w:rsidRPr="000C1410">
        <w:rPr>
          <w:rFonts w:ascii="Times New Roman" w:hAnsi="Times New Roman" w:cs="Times New Roman"/>
          <w:sz w:val="24"/>
          <w:szCs w:val="24"/>
        </w:rPr>
        <w:t xml:space="preserve">10 сек    </w:t>
      </w:r>
      <w:r>
        <w:rPr>
          <w:rFonts w:ascii="Times New Roman" w:hAnsi="Times New Roman" w:cs="Times New Roman"/>
          <w:sz w:val="24"/>
          <w:szCs w:val="24"/>
        </w:rPr>
        <w:t xml:space="preserve">  </w:t>
      </w:r>
      <w:r w:rsidRPr="000C1410">
        <w:rPr>
          <w:rFonts w:ascii="Times New Roman" w:hAnsi="Times New Roman" w:cs="Times New Roman"/>
          <w:sz w:val="24"/>
          <w:szCs w:val="24"/>
        </w:rPr>
        <w:t xml:space="preserve">96°C </w:t>
      </w:r>
      <w:r w:rsidRPr="000C1410">
        <w:rPr>
          <w:rFonts w:ascii="Times New Roman" w:hAnsi="Times New Roman" w:cs="Times New Roman"/>
          <w:sz w:val="24"/>
          <w:szCs w:val="24"/>
        </w:rPr>
        <w:br/>
      </w:r>
      <w:r>
        <w:rPr>
          <w:rFonts w:ascii="Times New Roman" w:hAnsi="Times New Roman" w:cs="Times New Roman"/>
          <w:sz w:val="24"/>
          <w:szCs w:val="24"/>
        </w:rPr>
        <w:t>1</w:t>
      </w:r>
      <w:r w:rsidRPr="000C1410">
        <w:rPr>
          <w:rFonts w:ascii="Times New Roman" w:hAnsi="Times New Roman" w:cs="Times New Roman"/>
          <w:sz w:val="24"/>
          <w:szCs w:val="24"/>
        </w:rPr>
        <w:t xml:space="preserve">5 сек    </w:t>
      </w:r>
      <w:r>
        <w:rPr>
          <w:rFonts w:ascii="Times New Roman" w:hAnsi="Times New Roman" w:cs="Times New Roman"/>
          <w:sz w:val="24"/>
          <w:szCs w:val="24"/>
        </w:rPr>
        <w:t xml:space="preserve">  </w:t>
      </w:r>
      <w:r w:rsidRPr="000C1410">
        <w:rPr>
          <w:rFonts w:ascii="Times New Roman" w:hAnsi="Times New Roman" w:cs="Times New Roman"/>
          <w:sz w:val="24"/>
          <w:szCs w:val="24"/>
        </w:rPr>
        <w:t>5</w:t>
      </w:r>
      <w:r>
        <w:rPr>
          <w:rFonts w:ascii="Times New Roman" w:hAnsi="Times New Roman" w:cs="Times New Roman"/>
          <w:sz w:val="24"/>
          <w:szCs w:val="24"/>
        </w:rPr>
        <w:t>2</w:t>
      </w:r>
      <w:r w:rsidRPr="000C1410">
        <w:rPr>
          <w:rFonts w:ascii="Times New Roman" w:hAnsi="Times New Roman" w:cs="Times New Roman"/>
          <w:sz w:val="24"/>
          <w:szCs w:val="24"/>
        </w:rPr>
        <w:t xml:space="preserve">°C </w:t>
      </w:r>
      <w:r w:rsidRPr="000C1410">
        <w:rPr>
          <w:rFonts w:ascii="Times New Roman" w:hAnsi="Times New Roman" w:cs="Times New Roman"/>
          <w:sz w:val="24"/>
          <w:szCs w:val="24"/>
        </w:rPr>
        <w:br/>
        <w:t xml:space="preserve">4 мин    </w:t>
      </w:r>
      <w:r>
        <w:rPr>
          <w:rFonts w:ascii="Times New Roman" w:hAnsi="Times New Roman" w:cs="Times New Roman"/>
          <w:sz w:val="24"/>
          <w:szCs w:val="24"/>
        </w:rPr>
        <w:t xml:space="preserve">   72</w:t>
      </w:r>
      <w:r w:rsidRPr="000C1410">
        <w:rPr>
          <w:rFonts w:ascii="Times New Roman" w:hAnsi="Times New Roman" w:cs="Times New Roman"/>
          <w:sz w:val="24"/>
          <w:szCs w:val="24"/>
        </w:rPr>
        <w:t>°C</w:t>
      </w:r>
    </w:p>
    <w:p w14:paraId="5E6C4291" w14:textId="01C8F123" w:rsidR="000C1410" w:rsidRDefault="000C1410" w:rsidP="00204319">
      <w:pPr>
        <w:spacing w:line="360" w:lineRule="auto"/>
        <w:rPr>
          <w:rFonts w:ascii="Times New Roman" w:hAnsi="Times New Roman" w:cs="Times New Roman"/>
          <w:sz w:val="24"/>
          <w:szCs w:val="24"/>
        </w:rPr>
      </w:pPr>
    </w:p>
    <w:p w14:paraId="65D835D5" w14:textId="6EC530CB" w:rsidR="000C1410" w:rsidRDefault="000C1410" w:rsidP="00204319">
      <w:pPr>
        <w:spacing w:line="360" w:lineRule="auto"/>
        <w:rPr>
          <w:rFonts w:ascii="Times New Roman" w:hAnsi="Times New Roman" w:cs="Times New Roman"/>
          <w:i/>
          <w:sz w:val="24"/>
          <w:szCs w:val="24"/>
        </w:rPr>
      </w:pPr>
      <w:r>
        <w:rPr>
          <w:rFonts w:ascii="Times New Roman" w:hAnsi="Times New Roman" w:cs="Times New Roman"/>
          <w:i/>
          <w:sz w:val="24"/>
          <w:szCs w:val="24"/>
        </w:rPr>
        <w:t>Температурный режим для секвенирования №3</w:t>
      </w:r>
      <w:r w:rsidR="007D31D6">
        <w:rPr>
          <w:rFonts w:ascii="Times New Roman" w:hAnsi="Times New Roman" w:cs="Times New Roman"/>
          <w:i/>
          <w:sz w:val="24"/>
          <w:szCs w:val="24"/>
        </w:rPr>
        <w:t>:</w:t>
      </w:r>
    </w:p>
    <w:p w14:paraId="71E1F604" w14:textId="49C4A7C6" w:rsidR="00A8437D" w:rsidRDefault="00364DF9" w:rsidP="00204319">
      <w:pPr>
        <w:spacing w:line="360" w:lineRule="auto"/>
        <w:rPr>
          <w:rFonts w:ascii="Times New Roman" w:hAnsi="Times New Roman" w:cs="Times New Roman"/>
          <w:sz w:val="24"/>
          <w:szCs w:val="24"/>
        </w:rPr>
        <w:sectPr w:rsidR="00A8437D" w:rsidSect="004623EA">
          <w:headerReference w:type="default" r:id="rId14"/>
          <w:pgSz w:w="11906" w:h="16838"/>
          <w:pgMar w:top="1134" w:right="850" w:bottom="1134" w:left="1701" w:header="709" w:footer="708" w:gutter="0"/>
          <w:cols w:space="708"/>
          <w:docGrid w:linePitch="360"/>
        </w:sectPr>
      </w:pPr>
      <w:r>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79714C03" wp14:editId="1949C594">
                <wp:simplePos x="0" y="0"/>
                <wp:positionH relativeFrom="column">
                  <wp:posOffset>1050290</wp:posOffset>
                </wp:positionH>
                <wp:positionV relativeFrom="paragraph">
                  <wp:posOffset>474345</wp:posOffset>
                </wp:positionV>
                <wp:extent cx="845127" cy="374073"/>
                <wp:effectExtent l="0" t="0" r="0" b="6985"/>
                <wp:wrapNone/>
                <wp:docPr id="12" name="Надпись 12"/>
                <wp:cNvGraphicFramePr/>
                <a:graphic xmlns:a="http://schemas.openxmlformats.org/drawingml/2006/main">
                  <a:graphicData uri="http://schemas.microsoft.com/office/word/2010/wordprocessingShape">
                    <wps:wsp>
                      <wps:cNvSpPr txBox="1"/>
                      <wps:spPr>
                        <a:xfrm>
                          <a:off x="0" y="0"/>
                          <a:ext cx="845127" cy="374073"/>
                        </a:xfrm>
                        <a:prstGeom prst="rect">
                          <a:avLst/>
                        </a:prstGeom>
                        <a:noFill/>
                        <a:ln w="6350">
                          <a:noFill/>
                        </a:ln>
                      </wps:spPr>
                      <wps:txbx>
                        <w:txbxContent>
                          <w:p w14:paraId="64040126" w14:textId="156A73BF" w:rsidR="002925CD" w:rsidRPr="000C1410" w:rsidRDefault="002925CD">
                            <w:pPr>
                              <w:rPr>
                                <w:rFonts w:ascii="Times New Roman" w:hAnsi="Times New Roman" w:cs="Times New Roman"/>
                                <w:sz w:val="24"/>
                              </w:rPr>
                            </w:pPr>
                            <w:r>
                              <w:rPr>
                                <w:rFonts w:ascii="Times New Roman" w:hAnsi="Times New Roman" w:cs="Times New Roman"/>
                                <w:sz w:val="24"/>
                              </w:rPr>
                              <w:t>3</w:t>
                            </w:r>
                            <w:r w:rsidRPr="000C1410">
                              <w:rPr>
                                <w:rFonts w:ascii="Times New Roman" w:hAnsi="Times New Roman" w:cs="Times New Roman"/>
                                <w:sz w:val="24"/>
                              </w:rPr>
                              <w:t>5 циклов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14C03" id="Надпись 12" o:spid="_x0000_s1032" type="#_x0000_t202" style="position:absolute;margin-left:82.7pt;margin-top:37.35pt;width:66.55pt;height:29.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" filled="f" stroked="f" strokeweight=".5pt">
                <v:textbox>
                  <w:txbxContent>
                    <w:p w14:paraId="64040126" w14:textId="156A73BF" w:rsidR="002925CD" w:rsidRPr="000C1410" w:rsidRDefault="002925CD">
                      <w:pPr>
                        <w:rPr>
                          <w:rFonts w:ascii="Times New Roman" w:hAnsi="Times New Roman" w:cs="Times New Roman"/>
                          <w:sz w:val="24"/>
                        </w:rPr>
                      </w:pPr>
                      <w:r>
                        <w:rPr>
                          <w:rFonts w:ascii="Times New Roman" w:hAnsi="Times New Roman" w:cs="Times New Roman"/>
                          <w:sz w:val="24"/>
                        </w:rPr>
                        <w:t>3</w:t>
                      </w:r>
                      <w:r w:rsidRPr="000C1410">
                        <w:rPr>
                          <w:rFonts w:ascii="Times New Roman" w:hAnsi="Times New Roman" w:cs="Times New Roman"/>
                          <w:sz w:val="24"/>
                        </w:rPr>
                        <w:t>5 циклов</w:t>
                      </w:r>
                    </w:p>
                  </w:txbxContent>
                </v:textbox>
              </v:shape>
            </w:pict>
          </mc:Fallback>
        </mc:AlternateContent>
      </w:r>
      <w:r w:rsidR="007D31D6">
        <w:rPr>
          <w:rFonts w:ascii="Times New Roman" w:hAnsi="Times New Roman" w:cs="Times New Roman"/>
          <w:i/>
          <w:noProof/>
          <w:sz w:val="24"/>
          <w:szCs w:val="24"/>
          <w:lang w:eastAsia="ru-RU"/>
        </w:rPr>
        <mc:AlternateContent>
          <mc:Choice Requires="wps">
            <w:drawing>
              <wp:anchor distT="0" distB="0" distL="114300" distR="114300" simplePos="0" relativeHeight="251699200" behindDoc="0" locked="0" layoutInCell="1" allowOverlap="1" wp14:anchorId="0B62E3DA" wp14:editId="704D7ABD">
                <wp:simplePos x="0" y="0"/>
                <wp:positionH relativeFrom="column">
                  <wp:posOffset>-51435</wp:posOffset>
                </wp:positionH>
                <wp:positionV relativeFrom="paragraph">
                  <wp:posOffset>218440</wp:posOffset>
                </wp:positionV>
                <wp:extent cx="1100859" cy="792480"/>
                <wp:effectExtent l="0" t="0" r="23495" b="26670"/>
                <wp:wrapNone/>
                <wp:docPr id="13" name="Прямоугольник 13"/>
                <wp:cNvGraphicFramePr/>
                <a:graphic xmlns:a="http://schemas.openxmlformats.org/drawingml/2006/main">
                  <a:graphicData uri="http://schemas.microsoft.com/office/word/2010/wordprocessingShape">
                    <wps:wsp>
                      <wps:cNvSpPr/>
                      <wps:spPr>
                        <a:xfrm>
                          <a:off x="0" y="0"/>
                          <a:ext cx="1100859" cy="792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D2EFB" id="Прямоугольник 13" o:spid="_x0000_s1026" style="position:absolute;margin-left:-4.05pt;margin-top:17.2pt;width:86.7pt;height:6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" filled="f" strokecolor="black [3213]" strokeweight="1pt"/>
            </w:pict>
          </mc:Fallback>
        </mc:AlternateContent>
      </w:r>
      <w:r w:rsidR="007D31D6" w:rsidRPr="007D31D6">
        <w:rPr>
          <w:rFonts w:ascii="Times New Roman" w:hAnsi="Times New Roman" w:cs="Times New Roman"/>
          <w:sz w:val="24"/>
          <w:szCs w:val="24"/>
        </w:rPr>
        <w:t xml:space="preserve">2 мин </w:t>
      </w:r>
      <w:r w:rsidR="007D31D6">
        <w:rPr>
          <w:rFonts w:ascii="Times New Roman" w:hAnsi="Times New Roman" w:cs="Times New Roman"/>
          <w:sz w:val="24"/>
          <w:szCs w:val="24"/>
        </w:rPr>
        <w:t xml:space="preserve">      </w:t>
      </w:r>
      <w:r w:rsidR="007D31D6" w:rsidRPr="007D31D6">
        <w:rPr>
          <w:rFonts w:ascii="Times New Roman" w:hAnsi="Times New Roman" w:cs="Times New Roman"/>
          <w:sz w:val="24"/>
          <w:szCs w:val="24"/>
        </w:rPr>
        <w:t xml:space="preserve">96°C </w:t>
      </w:r>
      <w:r w:rsidR="007D31D6">
        <w:rPr>
          <w:rFonts w:ascii="Times New Roman" w:hAnsi="Times New Roman" w:cs="Times New Roman"/>
          <w:sz w:val="24"/>
          <w:szCs w:val="24"/>
        </w:rPr>
        <w:t>(д</w:t>
      </w:r>
      <w:r w:rsidR="007D31D6" w:rsidRPr="007D31D6">
        <w:rPr>
          <w:rFonts w:ascii="Times New Roman" w:hAnsi="Times New Roman" w:cs="Times New Roman"/>
          <w:sz w:val="24"/>
          <w:szCs w:val="24"/>
        </w:rPr>
        <w:t>оп</w:t>
      </w:r>
      <w:r w:rsidR="007D31D6">
        <w:rPr>
          <w:rFonts w:ascii="Times New Roman" w:hAnsi="Times New Roman" w:cs="Times New Roman"/>
          <w:sz w:val="24"/>
          <w:szCs w:val="24"/>
        </w:rPr>
        <w:t>олнительная</w:t>
      </w:r>
      <w:r w:rsidR="007D31D6" w:rsidRPr="007D31D6">
        <w:rPr>
          <w:rFonts w:ascii="Times New Roman" w:hAnsi="Times New Roman" w:cs="Times New Roman"/>
          <w:sz w:val="24"/>
          <w:szCs w:val="24"/>
        </w:rPr>
        <w:t xml:space="preserve"> денатурация перед секвенированием</w:t>
      </w:r>
      <w:r w:rsidR="007D31D6">
        <w:rPr>
          <w:rFonts w:ascii="Times New Roman" w:hAnsi="Times New Roman" w:cs="Times New Roman"/>
          <w:sz w:val="24"/>
          <w:szCs w:val="24"/>
        </w:rPr>
        <w:t>)</w:t>
      </w:r>
      <w:r w:rsidR="007D31D6" w:rsidRPr="007D31D6">
        <w:rPr>
          <w:rFonts w:ascii="Times New Roman" w:hAnsi="Times New Roman" w:cs="Times New Roman"/>
          <w:sz w:val="24"/>
          <w:szCs w:val="24"/>
        </w:rPr>
        <w:t xml:space="preserve"> </w:t>
      </w:r>
      <w:r w:rsidR="007D31D6" w:rsidRPr="007D31D6">
        <w:rPr>
          <w:rFonts w:ascii="Times New Roman" w:hAnsi="Times New Roman" w:cs="Times New Roman"/>
          <w:sz w:val="24"/>
          <w:szCs w:val="24"/>
        </w:rPr>
        <w:br/>
      </w:r>
      <w:r w:rsidR="007D31D6" w:rsidRPr="000C1410">
        <w:rPr>
          <w:rFonts w:ascii="Times New Roman" w:hAnsi="Times New Roman" w:cs="Times New Roman"/>
          <w:sz w:val="24"/>
          <w:szCs w:val="24"/>
        </w:rPr>
        <w:t xml:space="preserve">10 сек    </w:t>
      </w:r>
      <w:r w:rsidR="007D31D6">
        <w:rPr>
          <w:rFonts w:ascii="Times New Roman" w:hAnsi="Times New Roman" w:cs="Times New Roman"/>
          <w:sz w:val="24"/>
          <w:szCs w:val="24"/>
        </w:rPr>
        <w:t xml:space="preserve">  </w:t>
      </w:r>
      <w:r w:rsidR="007D31D6" w:rsidRPr="000C1410">
        <w:rPr>
          <w:rFonts w:ascii="Times New Roman" w:hAnsi="Times New Roman" w:cs="Times New Roman"/>
          <w:sz w:val="24"/>
          <w:szCs w:val="24"/>
        </w:rPr>
        <w:t>9</w:t>
      </w:r>
      <w:r w:rsidR="007D31D6">
        <w:rPr>
          <w:rFonts w:ascii="Times New Roman" w:hAnsi="Times New Roman" w:cs="Times New Roman"/>
          <w:sz w:val="24"/>
          <w:szCs w:val="24"/>
        </w:rPr>
        <w:t>8</w:t>
      </w:r>
      <w:r w:rsidR="007D31D6" w:rsidRPr="000C1410">
        <w:rPr>
          <w:rFonts w:ascii="Times New Roman" w:hAnsi="Times New Roman" w:cs="Times New Roman"/>
          <w:sz w:val="24"/>
          <w:szCs w:val="24"/>
        </w:rPr>
        <w:t xml:space="preserve">°C </w:t>
      </w:r>
      <w:r w:rsidR="007D31D6" w:rsidRPr="000C1410">
        <w:rPr>
          <w:rFonts w:ascii="Times New Roman" w:hAnsi="Times New Roman" w:cs="Times New Roman"/>
          <w:sz w:val="24"/>
          <w:szCs w:val="24"/>
        </w:rPr>
        <w:br/>
      </w:r>
      <w:r w:rsidR="007D31D6">
        <w:rPr>
          <w:rFonts w:ascii="Times New Roman" w:hAnsi="Times New Roman" w:cs="Times New Roman"/>
          <w:sz w:val="24"/>
          <w:szCs w:val="24"/>
        </w:rPr>
        <w:t>1</w:t>
      </w:r>
      <w:r w:rsidR="007D31D6" w:rsidRPr="000C1410">
        <w:rPr>
          <w:rFonts w:ascii="Times New Roman" w:hAnsi="Times New Roman" w:cs="Times New Roman"/>
          <w:sz w:val="24"/>
          <w:szCs w:val="24"/>
        </w:rPr>
        <w:t xml:space="preserve">5 сек    </w:t>
      </w:r>
      <w:r w:rsidR="007D31D6">
        <w:rPr>
          <w:rFonts w:ascii="Times New Roman" w:hAnsi="Times New Roman" w:cs="Times New Roman"/>
          <w:sz w:val="24"/>
          <w:szCs w:val="24"/>
        </w:rPr>
        <w:t xml:space="preserve">  </w:t>
      </w:r>
      <w:r w:rsidR="007D31D6" w:rsidRPr="000C1410">
        <w:rPr>
          <w:rFonts w:ascii="Times New Roman" w:hAnsi="Times New Roman" w:cs="Times New Roman"/>
          <w:sz w:val="24"/>
          <w:szCs w:val="24"/>
        </w:rPr>
        <w:t>5</w:t>
      </w:r>
      <w:r w:rsidR="007D31D6">
        <w:rPr>
          <w:rFonts w:ascii="Times New Roman" w:hAnsi="Times New Roman" w:cs="Times New Roman"/>
          <w:sz w:val="24"/>
          <w:szCs w:val="24"/>
        </w:rPr>
        <w:t>2</w:t>
      </w:r>
      <w:r w:rsidR="007D31D6" w:rsidRPr="000C1410">
        <w:rPr>
          <w:rFonts w:ascii="Times New Roman" w:hAnsi="Times New Roman" w:cs="Times New Roman"/>
          <w:sz w:val="24"/>
          <w:szCs w:val="24"/>
        </w:rPr>
        <w:t xml:space="preserve">°C </w:t>
      </w:r>
      <w:r w:rsidR="007D31D6" w:rsidRPr="000C1410">
        <w:rPr>
          <w:rFonts w:ascii="Times New Roman" w:hAnsi="Times New Roman" w:cs="Times New Roman"/>
          <w:sz w:val="24"/>
          <w:szCs w:val="24"/>
        </w:rPr>
        <w:br/>
        <w:t xml:space="preserve">4 мин    </w:t>
      </w:r>
      <w:r w:rsidR="007D31D6">
        <w:rPr>
          <w:rFonts w:ascii="Times New Roman" w:hAnsi="Times New Roman" w:cs="Times New Roman"/>
          <w:sz w:val="24"/>
          <w:szCs w:val="24"/>
        </w:rPr>
        <w:t xml:space="preserve">   72</w:t>
      </w:r>
      <w:r w:rsidR="007D31D6" w:rsidRPr="000C1410">
        <w:rPr>
          <w:rFonts w:ascii="Times New Roman" w:hAnsi="Times New Roman" w:cs="Times New Roman"/>
          <w:sz w:val="24"/>
          <w:szCs w:val="24"/>
        </w:rPr>
        <w:t>°C</w:t>
      </w:r>
      <w:r w:rsidR="007D31D6" w:rsidRPr="007D31D6">
        <w:rPr>
          <w:rFonts w:ascii="Times New Roman" w:hAnsi="Times New Roman" w:cs="Times New Roman"/>
          <w:sz w:val="24"/>
          <w:szCs w:val="24"/>
        </w:rPr>
        <w:br/>
        <w:t xml:space="preserve">     </w:t>
      </w:r>
    </w:p>
    <w:p w14:paraId="5843E3A9" w14:textId="77777777" w:rsidR="00167F25" w:rsidRDefault="00167F25" w:rsidP="00AD70A6">
      <w:pPr>
        <w:spacing w:line="276" w:lineRule="auto"/>
        <w:jc w:val="center"/>
        <w:rPr>
          <w:rFonts w:ascii="Times New Roman" w:hAnsi="Times New Roman" w:cs="Times New Roman"/>
          <w:b/>
          <w:color w:val="000000" w:themeColor="text1"/>
          <w:sz w:val="24"/>
          <w:szCs w:val="24"/>
        </w:rPr>
      </w:pPr>
    </w:p>
    <w:p w14:paraId="48CC3B16" w14:textId="5E03A8B0" w:rsidR="001F2A3D" w:rsidRPr="001F2A3D" w:rsidRDefault="00AD70A6" w:rsidP="001F2A3D">
      <w:pPr>
        <w:pStyle w:val="1"/>
        <w:jc w:val="center"/>
        <w:rPr>
          <w:rFonts w:ascii="Times New Roman" w:hAnsi="Times New Roman" w:cs="Times New Roman"/>
          <w:b/>
          <w:color w:val="000000" w:themeColor="text1"/>
          <w:sz w:val="24"/>
          <w:szCs w:val="24"/>
        </w:rPr>
      </w:pPr>
      <w:bookmarkStart w:id="43" w:name="_4._РЕЗУЛЬТАТЫ_И"/>
      <w:bookmarkEnd w:id="43"/>
      <w:r w:rsidRPr="00AD70A6">
        <w:rPr>
          <w:rFonts w:ascii="Times New Roman" w:hAnsi="Times New Roman" w:cs="Times New Roman"/>
          <w:b/>
          <w:color w:val="000000" w:themeColor="text1"/>
          <w:sz w:val="24"/>
          <w:szCs w:val="24"/>
        </w:rPr>
        <w:t>4. РЕЗУЛЬТАТЫ И ОБСУЖДЕНИЯ</w:t>
      </w:r>
    </w:p>
    <w:p w14:paraId="2C7F03DE" w14:textId="77777777" w:rsidR="00AD70A6" w:rsidRPr="00AD70A6" w:rsidRDefault="00AD70A6" w:rsidP="001F2A3D">
      <w:pPr>
        <w:pStyle w:val="2"/>
        <w:rPr>
          <w:rFonts w:ascii="Times New Roman" w:hAnsi="Times New Roman" w:cs="Times New Roman"/>
          <w:b/>
          <w:color w:val="000000" w:themeColor="text1"/>
          <w:sz w:val="24"/>
          <w:szCs w:val="24"/>
        </w:rPr>
      </w:pPr>
    </w:p>
    <w:p w14:paraId="2DADF33D" w14:textId="49C9B6EB" w:rsidR="00F46C98" w:rsidRDefault="001F112D" w:rsidP="001F2A3D">
      <w:pPr>
        <w:pStyle w:val="2"/>
        <w:rPr>
          <w:rFonts w:ascii="Times New Roman" w:hAnsi="Times New Roman" w:cs="Times New Roman"/>
          <w:b/>
          <w:sz w:val="24"/>
        </w:rPr>
      </w:pPr>
      <w:bookmarkStart w:id="44" w:name="_4.1._Анализ_последовательности"/>
      <w:bookmarkEnd w:id="44"/>
      <w:r w:rsidRPr="001F2A3D">
        <w:rPr>
          <w:rFonts w:ascii="Times New Roman" w:hAnsi="Times New Roman" w:cs="Times New Roman"/>
          <w:b/>
          <w:color w:val="000000" w:themeColor="text1"/>
          <w:sz w:val="24"/>
        </w:rPr>
        <w:t xml:space="preserve"> </w:t>
      </w:r>
      <w:r w:rsidR="001F2A3D" w:rsidRPr="001F2A3D">
        <w:rPr>
          <w:rFonts w:ascii="Times New Roman" w:hAnsi="Times New Roman" w:cs="Times New Roman"/>
          <w:b/>
          <w:color w:val="000000" w:themeColor="text1"/>
          <w:sz w:val="24"/>
        </w:rPr>
        <w:t xml:space="preserve">4.1. </w:t>
      </w:r>
      <w:r w:rsidR="00DA18E7" w:rsidRPr="001F2A3D">
        <w:rPr>
          <w:rFonts w:ascii="Times New Roman" w:hAnsi="Times New Roman" w:cs="Times New Roman"/>
          <w:b/>
          <w:color w:val="000000" w:themeColor="text1"/>
          <w:sz w:val="24"/>
        </w:rPr>
        <w:t xml:space="preserve">Анализ последовательности </w:t>
      </w:r>
      <w:r w:rsidR="00167F25" w:rsidRPr="001F2A3D">
        <w:rPr>
          <w:rFonts w:ascii="Times New Roman" w:hAnsi="Times New Roman" w:cs="Times New Roman"/>
          <w:b/>
          <w:color w:val="000000" w:themeColor="text1"/>
          <w:sz w:val="24"/>
        </w:rPr>
        <w:t xml:space="preserve">гена </w:t>
      </w:r>
      <w:r w:rsidR="00DA18E7" w:rsidRPr="001F2A3D">
        <w:rPr>
          <w:rFonts w:ascii="Times New Roman" w:hAnsi="Times New Roman" w:cs="Times New Roman"/>
          <w:b/>
          <w:color w:val="000000" w:themeColor="text1"/>
          <w:sz w:val="24"/>
          <w:lang w:val="en-US"/>
        </w:rPr>
        <w:t>BASP</w:t>
      </w:r>
      <w:r w:rsidR="00DA18E7" w:rsidRPr="001F2A3D">
        <w:rPr>
          <w:rFonts w:ascii="Times New Roman" w:hAnsi="Times New Roman" w:cs="Times New Roman"/>
          <w:b/>
          <w:color w:val="000000" w:themeColor="text1"/>
          <w:sz w:val="24"/>
        </w:rPr>
        <w:t>1 и п</w:t>
      </w:r>
      <w:r w:rsidR="00F46C98" w:rsidRPr="001F2A3D">
        <w:rPr>
          <w:rFonts w:ascii="Times New Roman" w:hAnsi="Times New Roman" w:cs="Times New Roman"/>
          <w:b/>
          <w:color w:val="000000" w:themeColor="text1"/>
          <w:sz w:val="24"/>
        </w:rPr>
        <w:t xml:space="preserve">одбор праймеров  </w:t>
      </w:r>
    </w:p>
    <w:p w14:paraId="5A7B3581" w14:textId="77777777" w:rsidR="001F2A3D" w:rsidRPr="001F2A3D" w:rsidRDefault="001F2A3D" w:rsidP="001F2A3D"/>
    <w:p w14:paraId="055948E6" w14:textId="4F59F19E"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Для амплификации и последующего секвенирования последовательности </w:t>
      </w:r>
      <w:r w:rsidRPr="00F46C98">
        <w:rPr>
          <w:rFonts w:ascii="Times New Roman" w:hAnsi="Times New Roman" w:cs="Times New Roman"/>
          <w:sz w:val="24"/>
          <w:lang w:val="en-US"/>
        </w:rPr>
        <w:t>BASP</w:t>
      </w:r>
      <w:r w:rsidRPr="00F46C98">
        <w:rPr>
          <w:rFonts w:ascii="Times New Roman" w:hAnsi="Times New Roman" w:cs="Times New Roman"/>
          <w:sz w:val="24"/>
        </w:rPr>
        <w:t xml:space="preserve">1 был проведен подбор ген-специфичных праймеров. Автоматический дизайн в базе данных </w:t>
      </w:r>
      <w:r w:rsidRPr="00F46C98">
        <w:rPr>
          <w:rFonts w:ascii="Times New Roman" w:hAnsi="Times New Roman" w:cs="Times New Roman"/>
          <w:sz w:val="24"/>
          <w:lang w:val="en-US"/>
        </w:rPr>
        <w:t>NCBI</w:t>
      </w:r>
      <w:r w:rsidRPr="00F46C98">
        <w:rPr>
          <w:rFonts w:ascii="Times New Roman" w:hAnsi="Times New Roman" w:cs="Times New Roman"/>
          <w:sz w:val="24"/>
        </w:rPr>
        <w:t>/</w:t>
      </w:r>
      <w:r w:rsidRPr="00F46C98">
        <w:rPr>
          <w:rFonts w:ascii="Times New Roman" w:hAnsi="Times New Roman" w:cs="Times New Roman"/>
          <w:sz w:val="24"/>
          <w:lang w:val="en-US"/>
        </w:rPr>
        <w:t>Primer</w:t>
      </w:r>
      <w:r w:rsidRPr="00F46C98">
        <w:rPr>
          <w:rFonts w:ascii="Times New Roman" w:hAnsi="Times New Roman" w:cs="Times New Roman"/>
          <w:sz w:val="24"/>
        </w:rPr>
        <w:t>-</w:t>
      </w:r>
      <w:r w:rsidRPr="00F46C98">
        <w:rPr>
          <w:rFonts w:ascii="Times New Roman" w:hAnsi="Times New Roman" w:cs="Times New Roman"/>
          <w:sz w:val="24"/>
          <w:lang w:val="en-US"/>
        </w:rPr>
        <w:t>BLAST</w:t>
      </w:r>
      <w:r w:rsidRPr="00F46C98">
        <w:rPr>
          <w:rFonts w:ascii="Times New Roman" w:hAnsi="Times New Roman" w:cs="Times New Roman"/>
          <w:sz w:val="24"/>
        </w:rPr>
        <w:t xml:space="preserve"> не дал результатов, а последовательности в литературных источниках не соответствуют поставленным задачам и позволяют </w:t>
      </w:r>
      <w:proofErr w:type="spellStart"/>
      <w:r w:rsidRPr="00F46C98">
        <w:rPr>
          <w:rFonts w:ascii="Times New Roman" w:hAnsi="Times New Roman" w:cs="Times New Roman"/>
          <w:sz w:val="24"/>
        </w:rPr>
        <w:t>амплифицировать</w:t>
      </w:r>
      <w:proofErr w:type="spellEnd"/>
      <w:r w:rsidRPr="00F46C98">
        <w:rPr>
          <w:rFonts w:ascii="Times New Roman" w:hAnsi="Times New Roman" w:cs="Times New Roman"/>
          <w:sz w:val="24"/>
        </w:rPr>
        <w:t xml:space="preserve"> только небольшие фрагменты гена </w:t>
      </w:r>
      <w:r w:rsidRPr="00F46C98">
        <w:rPr>
          <w:rFonts w:ascii="Times New Roman" w:hAnsi="Times New Roman" w:cs="Times New Roman"/>
          <w:sz w:val="24"/>
          <w:lang w:val="en-US"/>
        </w:rPr>
        <w:t>BASP</w:t>
      </w:r>
      <w:r w:rsidRPr="00F46C98">
        <w:rPr>
          <w:rFonts w:ascii="Times New Roman" w:hAnsi="Times New Roman" w:cs="Times New Roman"/>
          <w:sz w:val="24"/>
        </w:rPr>
        <w:t xml:space="preserve">1 </w:t>
      </w:r>
      <w:r w:rsidRPr="00F46C98">
        <w:rPr>
          <w:rFonts w:ascii="Times New Roman" w:hAnsi="Times New Roman" w:cs="Times New Roman"/>
          <w:sz w:val="24"/>
        </w:rPr>
        <w:fldChar w:fldCharType="begin" w:fldLock="1"/>
      </w:r>
      <w:r w:rsidR="00044488">
        <w:rPr>
          <w:rFonts w:ascii="Times New Roman" w:hAnsi="Times New Roman" w:cs="Times New Roman"/>
          <w:sz w:val="24"/>
        </w:rPr>
        <w:instrText>ADDIN CSL_CITATION {"citationItems":[{"id":"ITEM-1","itemData":{"abstract":"Möbius syndrome is a rare disorder primarily characterized by congenital facial palsy, frequently accompanied by ocular abduction anomalies and occasionally associated with orofacial, limb and musculoskeletal malformations. Abnormal development of cranial nerves V through XII underlines the disease pathogenesis. Although a genetic etiology for Möbius syndrome was proposed, molecular genetic studies to identify the causative gene(s) are scarce. In this study, we selected two candidate genes. One is BASP1 residing in a human chromosome 5p15.1-p15.2, syntenic to mouse chromosome 15qA2-qB2, to which a mouse model with facial nerve anomalies was mapped. The other is transcribed processed pseudogene TP&lt;g-BASP1, which is located on chromosome 13q flanking the putative locus for Möbius syndrome and might be involved in the regulation of the transcripts encoded by BASP1. Mutation analyses in nineteen patients excluded these genes as being candidates for Möbius syndrome","author":[{"dropping-particle":"","family":"Uzumcu","given":"Abdullah","non-dropping-particle":"","parse-names":false,"suffix":""},{"dropping-particle":"","family":"Candan","given":"Sukru","non-dropping-particle":"","parse-names":false,"suffix":""},{"dropping-particle":"","family":"Toksoy","given":"Guven","non-dropping-particle":"","parse-names":false,"suffix":""},{"dropping-particle":"","family":"Uyguner","given":"Z. Oya","non-dropping-particle":"","parse-names":false,"suffix":""}],"container-title":"Journal of Genetics and Genomics","id":"ITEM-1","issued":{"date-parts":[["2009"]]},"title":"Mutational screening of BASP1 and transcribed processed pseudogene TPΨg-BASP1 in patients with Möbius syndrome","type":"article-journal"},"uris":["http://www.mendeley.com/documents/?uuid=7a5ebc19-a4ff-39f3-9767-53f3bd06d22f"]}],"mendeley":{"formattedCitation":"[Uzumcu и др., 2009]","manualFormatting":"[Uzumcu и др., 2009; ","plainTextFormattedCitation":"[Uzumcu и др., 2009]","previouslyFormattedCitation":"[Uzumcu и др., 2009]"},"properties":{"noteIndex":0},"schema":"https://github.com/citation-style-language/schema/raw/master/csl-citation.json"}</w:instrText>
      </w:r>
      <w:r w:rsidRPr="00F46C98">
        <w:rPr>
          <w:rFonts w:ascii="Times New Roman" w:hAnsi="Times New Roman" w:cs="Times New Roman"/>
          <w:sz w:val="24"/>
        </w:rPr>
        <w:fldChar w:fldCharType="separate"/>
      </w:r>
      <w:r w:rsidR="00DA18E7" w:rsidRPr="00DA18E7">
        <w:rPr>
          <w:rFonts w:ascii="Times New Roman" w:hAnsi="Times New Roman" w:cs="Times New Roman"/>
          <w:noProof/>
          <w:sz w:val="24"/>
        </w:rPr>
        <w:t>[Uzumcu и др., 2009</w:t>
      </w:r>
      <w:r w:rsidR="00DA18E7">
        <w:rPr>
          <w:rFonts w:ascii="Times New Roman" w:hAnsi="Times New Roman" w:cs="Times New Roman"/>
          <w:noProof/>
          <w:sz w:val="24"/>
        </w:rPr>
        <w:t xml:space="preserve">; </w:t>
      </w:r>
      <w:r w:rsidRPr="00F46C98">
        <w:rPr>
          <w:rFonts w:ascii="Times New Roman" w:hAnsi="Times New Roman" w:cs="Times New Roman"/>
          <w:sz w:val="24"/>
        </w:rPr>
        <w:fldChar w:fldCharType="end"/>
      </w:r>
      <w:r w:rsidRPr="00F46C98">
        <w:rPr>
          <w:rFonts w:ascii="Times New Roman" w:hAnsi="Times New Roman" w:cs="Times New Roman"/>
          <w:sz w:val="24"/>
        </w:rPr>
        <w:fldChar w:fldCharType="begin" w:fldLock="1"/>
      </w:r>
      <w:r w:rsidR="00DA18E7">
        <w:rPr>
          <w:rFonts w:ascii="Times New Roman" w:hAnsi="Times New Roman" w:cs="Times New Roman"/>
          <w:sz w:val="24"/>
        </w:rPr>
        <w:instrText>ADDIN CSL_CITATION {"citationItems":[{"id":"ITEM-1","itemData":{"DOI":"10.3892/ijo","ISBN":"1934777211934","ISSN":"1791-2423","PMID":"20878073","abstract":"We previously identified BASP1 and SRD5A2 as novel hepatocellular carcinoma (HCC) methylation markers from among more than 10,000 screened genes. The present study aimed to improve the diagnostic potential of these genes. We compared the methylation status at distinct regions of the BASP1 and SRD5A2 genes using quantitative methylationspecific PCR, in 46 sets of HCC and corresponding non-tumor liver tissues. We also examined how their epigenetic status affected transcript levels in tissues and several hepatoma cell lines. We found that BASP1 and SRD5A2 loci were methylated in greater than 50% of the HCC tissues. Inverse correlations were identified between the methylation status and transcript levels in the tissues. Assessment of CpG island methylation rate of BASP1 and SRD5A2 resulted in different diagnostic powers for discriminating HCC even in the same CpG island. A combination analysis of BASP1 and SRD5A2 resulted in the optimum diagnostic performance (84.8% sensitivity and 91.3% specificity) with a maximal area under the receiver operating characteristic curve of 0.878. Even in patients with early HCC (well-differentiated, TNM stage I and small in diameter) and those negative for serum ·-fetoprotein, combination analysis enabled an accurate diagnosis of HCC. In vitro analysis also showed that BASP1 and SRD5A2 transcripts were epigenetically regulated by methylation and acetylation. These results suggest that combined analysis of methylated BASP1 and SRD5A2 may prove useful in the accurate diagnosis of HCC, especially early HCC","author":[{"dropping-particle":"","family":"Tsunedomi","given":"R.","non-dropping-particle":"","parse-names":false,"suffix":""},{"dropping-particle":"","family":"Ogawa","given":"Y.","non-dropping-particle":"","parse-names":false,"suffix":""},{"dropping-particle":"","family":"Iizuka","given":"N.","non-dropping-particle":"","parse-names":false,"suffix":""},{"dropping-particle":"","family":"Sakamoto","given":"K.","non-dropping-particle":"","parse-names":false,"suffix":""},{"dropping-particle":"","family":"Tamesa","given":"T.","non-dropping-particle":"","parse-names":false,"suffix":""},{"dropping-particle":"","family":"Moribe","given":"T.","non-dropping-particle":"","parse-names":false,"suffix":""},{"dropping-particle":"","family":"Oka","given":"M.","non-dropping-particle":"","parse-names":false,"suffix":""}],"container-title":"International journal of oncology","id":"ITEM-1","issued":{"date-parts":[["2010"]]},"page":"205-212","title":"The assessment of methylated BASP1 and SRD5A2 levels in the detection of early hepatocellular carcinoma","type":"article-journal","volume":"36"},"uris":["http://www.mendeley.com/documents/?uuid=2b30f948-f8f3-4546-a80c-456c4950a75f"]}],"mendeley":{"formattedCitation":"[Tsunedomi и др., 2010]","manualFormatting":"Tsunedomi и др., 2010]","plainTextFormattedCitation":"[Tsunedomi и др., 2010]","previouslyFormattedCitation":"[Tsunedomi и др., 2010]"},"properties":{"noteIndex":0},"schema":"https://github.com/citation-style-language/schema/raw/master/csl-citation.json"}</w:instrText>
      </w:r>
      <w:r w:rsidRPr="00F46C98">
        <w:rPr>
          <w:rFonts w:ascii="Times New Roman" w:hAnsi="Times New Roman" w:cs="Times New Roman"/>
          <w:sz w:val="24"/>
        </w:rPr>
        <w:fldChar w:fldCharType="separate"/>
      </w:r>
      <w:r w:rsidR="00DA18E7" w:rsidRPr="00DA18E7">
        <w:rPr>
          <w:rFonts w:ascii="Times New Roman" w:hAnsi="Times New Roman" w:cs="Times New Roman"/>
          <w:noProof/>
          <w:sz w:val="24"/>
        </w:rPr>
        <w:t>Tsunedomi и др., 2010]</w:t>
      </w:r>
      <w:r w:rsidRPr="00F46C98">
        <w:rPr>
          <w:rFonts w:ascii="Times New Roman" w:hAnsi="Times New Roman" w:cs="Times New Roman"/>
          <w:sz w:val="24"/>
        </w:rPr>
        <w:fldChar w:fldCharType="end"/>
      </w:r>
      <w:r w:rsidRPr="00F46C98">
        <w:rPr>
          <w:rFonts w:ascii="Times New Roman" w:hAnsi="Times New Roman" w:cs="Times New Roman"/>
          <w:sz w:val="24"/>
        </w:rPr>
        <w:t xml:space="preserve">. Для подбора праймеров, которые захватывали бы кодирующую последовательность и наиболее значимые регуляторные участки гена, был применен анализ транскрипционных вариантов </w:t>
      </w:r>
      <w:r w:rsidRPr="00F46C98">
        <w:rPr>
          <w:rFonts w:ascii="Times New Roman" w:hAnsi="Times New Roman" w:cs="Times New Roman"/>
          <w:sz w:val="24"/>
          <w:lang w:val="en-US"/>
        </w:rPr>
        <w:t>BASP</w:t>
      </w:r>
      <w:r w:rsidRPr="00F46C98">
        <w:rPr>
          <w:rFonts w:ascii="Times New Roman" w:hAnsi="Times New Roman" w:cs="Times New Roman"/>
          <w:sz w:val="24"/>
        </w:rPr>
        <w:t xml:space="preserve">1 в базах данных </w:t>
      </w:r>
      <w:r w:rsidRPr="00F46C98">
        <w:rPr>
          <w:rFonts w:ascii="Times New Roman" w:hAnsi="Times New Roman" w:cs="Times New Roman"/>
          <w:sz w:val="24"/>
          <w:lang w:val="en-US"/>
        </w:rPr>
        <w:t>NCBI</w:t>
      </w:r>
      <w:r w:rsidRPr="00F46C98">
        <w:rPr>
          <w:rFonts w:ascii="Times New Roman" w:hAnsi="Times New Roman" w:cs="Times New Roman"/>
          <w:sz w:val="24"/>
        </w:rPr>
        <w:t xml:space="preserve"> и </w:t>
      </w:r>
      <w:proofErr w:type="spellStart"/>
      <w:r w:rsidRPr="00F46C98">
        <w:rPr>
          <w:rFonts w:ascii="Times New Roman" w:hAnsi="Times New Roman" w:cs="Times New Roman"/>
          <w:sz w:val="24"/>
          <w:lang w:val="en-US"/>
        </w:rPr>
        <w:t>Ensembl</w:t>
      </w:r>
      <w:proofErr w:type="spellEnd"/>
      <w:r w:rsidRPr="00F46C98">
        <w:rPr>
          <w:rFonts w:ascii="Times New Roman" w:hAnsi="Times New Roman" w:cs="Times New Roman"/>
          <w:sz w:val="24"/>
        </w:rPr>
        <w:t xml:space="preserve">, а также анализ </w:t>
      </w:r>
      <w:r w:rsidRPr="00F46C98">
        <w:rPr>
          <w:rFonts w:ascii="Times New Roman" w:hAnsi="Times New Roman" w:cs="Times New Roman"/>
          <w:sz w:val="24"/>
          <w:lang w:val="en-US"/>
        </w:rPr>
        <w:t>TSS</w:t>
      </w:r>
      <w:r w:rsidRPr="00F46C98">
        <w:rPr>
          <w:rFonts w:ascii="Times New Roman" w:hAnsi="Times New Roman" w:cs="Times New Roman"/>
          <w:sz w:val="24"/>
        </w:rPr>
        <w:t xml:space="preserve">-кластеров и </w:t>
      </w:r>
      <w:r w:rsidRPr="00F46C98">
        <w:rPr>
          <w:rFonts w:ascii="Times New Roman" w:hAnsi="Times New Roman" w:cs="Times New Roman"/>
          <w:sz w:val="24"/>
          <w:lang w:val="en-US"/>
        </w:rPr>
        <w:t>CpG</w:t>
      </w:r>
      <w:r w:rsidRPr="00F46C98">
        <w:rPr>
          <w:rFonts w:ascii="Times New Roman" w:hAnsi="Times New Roman" w:cs="Times New Roman"/>
          <w:sz w:val="24"/>
        </w:rPr>
        <w:t xml:space="preserve"> островков в </w:t>
      </w:r>
      <w:r w:rsidRPr="00F46C98">
        <w:rPr>
          <w:rFonts w:ascii="Times New Roman" w:hAnsi="Times New Roman" w:cs="Times New Roman"/>
          <w:sz w:val="24"/>
          <w:lang w:val="en-US"/>
        </w:rPr>
        <w:t>FANTOM</w:t>
      </w:r>
      <w:r w:rsidRPr="00F46C98">
        <w:rPr>
          <w:rFonts w:ascii="Times New Roman" w:hAnsi="Times New Roman" w:cs="Times New Roman"/>
          <w:sz w:val="24"/>
        </w:rPr>
        <w:t xml:space="preserve">5. </w:t>
      </w:r>
    </w:p>
    <w:p w14:paraId="4D4E5BF2" w14:textId="77777777"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По данным </w:t>
      </w:r>
      <w:r w:rsidRPr="00F46C98">
        <w:rPr>
          <w:rFonts w:ascii="Times New Roman" w:hAnsi="Times New Roman" w:cs="Times New Roman"/>
          <w:sz w:val="24"/>
          <w:lang w:val="en-US"/>
        </w:rPr>
        <w:t>NCBI</w:t>
      </w:r>
      <w:r w:rsidRPr="00F46C98">
        <w:rPr>
          <w:rFonts w:ascii="Times New Roman" w:hAnsi="Times New Roman" w:cs="Times New Roman"/>
          <w:sz w:val="24"/>
        </w:rPr>
        <w:t>/</w:t>
      </w:r>
      <w:r w:rsidRPr="00F46C98">
        <w:rPr>
          <w:rFonts w:ascii="Times New Roman" w:hAnsi="Times New Roman" w:cs="Times New Roman"/>
          <w:sz w:val="24"/>
          <w:lang w:val="en-US"/>
        </w:rPr>
        <w:t>Gene</w:t>
      </w:r>
      <w:r w:rsidRPr="00F46C98">
        <w:rPr>
          <w:rFonts w:ascii="Times New Roman" w:hAnsi="Times New Roman" w:cs="Times New Roman"/>
          <w:sz w:val="24"/>
        </w:rPr>
        <w:t xml:space="preserve"> ген </w:t>
      </w:r>
      <w:r w:rsidRPr="00F46C98">
        <w:rPr>
          <w:rFonts w:ascii="Times New Roman" w:hAnsi="Times New Roman" w:cs="Times New Roman"/>
          <w:sz w:val="24"/>
          <w:lang w:val="en-US"/>
        </w:rPr>
        <w:t>BASP</w:t>
      </w:r>
      <w:r w:rsidRPr="00F46C98">
        <w:rPr>
          <w:rFonts w:ascii="Times New Roman" w:hAnsi="Times New Roman" w:cs="Times New Roman"/>
          <w:sz w:val="24"/>
        </w:rPr>
        <w:t>1 человека расположен на 5 хромосоме (локус 5p15.1) и включает в себя 3 экзона, назовем их 1</w:t>
      </w:r>
      <w:r w:rsidRPr="00F46C98">
        <w:rPr>
          <w:rFonts w:ascii="Times New Roman" w:hAnsi="Times New Roman" w:cs="Times New Roman"/>
          <w:sz w:val="24"/>
          <w:lang w:val="en-US"/>
        </w:rPr>
        <w:t>a</w:t>
      </w:r>
      <w:r w:rsidRPr="00F46C98">
        <w:rPr>
          <w:rFonts w:ascii="Times New Roman" w:hAnsi="Times New Roman" w:cs="Times New Roman"/>
          <w:sz w:val="24"/>
        </w:rPr>
        <w:t>, 1</w:t>
      </w:r>
      <w:r w:rsidRPr="00F46C98">
        <w:rPr>
          <w:rFonts w:ascii="Times New Roman" w:hAnsi="Times New Roman" w:cs="Times New Roman"/>
          <w:sz w:val="24"/>
          <w:lang w:val="en-US"/>
        </w:rPr>
        <w:t>b</w:t>
      </w:r>
      <w:r w:rsidRPr="00F46C98">
        <w:rPr>
          <w:rFonts w:ascii="Times New Roman" w:hAnsi="Times New Roman" w:cs="Times New Roman"/>
          <w:sz w:val="24"/>
        </w:rPr>
        <w:t xml:space="preserve"> и 2 (табл.1). </w:t>
      </w:r>
    </w:p>
    <w:p w14:paraId="522A3C30" w14:textId="69DF5E1E" w:rsidR="00F46C98" w:rsidRPr="00044488" w:rsidRDefault="00F46C98" w:rsidP="00F46C98">
      <w:pPr>
        <w:shd w:val="clear" w:color="auto" w:fill="FFFFFF"/>
        <w:spacing w:before="100" w:beforeAutospacing="1" w:after="100" w:afterAutospacing="1" w:line="360" w:lineRule="auto"/>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 w:val="20"/>
          <w:szCs w:val="20"/>
          <w:lang w:eastAsia="ru-RU"/>
        </w:rPr>
        <w:t>Табл.</w:t>
      </w:r>
      <w:r w:rsidR="00364DF9" w:rsidRPr="00F46C98">
        <w:rPr>
          <w:rFonts w:ascii="Times New Roman" w:eastAsia="Times New Roman" w:hAnsi="Times New Roman" w:cs="Times New Roman"/>
          <w:color w:val="000000"/>
          <w:sz w:val="20"/>
          <w:szCs w:val="20"/>
          <w:lang w:eastAsia="ru-RU"/>
        </w:rPr>
        <w:t xml:space="preserve"> </w:t>
      </w:r>
      <w:r w:rsidRPr="00F46C98">
        <w:rPr>
          <w:rFonts w:ascii="Times New Roman" w:eastAsia="Times New Roman" w:hAnsi="Times New Roman" w:cs="Times New Roman"/>
          <w:color w:val="000000"/>
          <w:sz w:val="20"/>
          <w:szCs w:val="20"/>
          <w:lang w:eastAsia="ru-RU"/>
        </w:rPr>
        <w:t>1: Хромосомные координаты экзонов гена </w:t>
      </w:r>
      <w:r w:rsidRPr="00F46C98">
        <w:rPr>
          <w:rFonts w:ascii="Times New Roman" w:eastAsia="Times New Roman" w:hAnsi="Times New Roman" w:cs="Times New Roman"/>
          <w:color w:val="000000"/>
          <w:sz w:val="20"/>
          <w:szCs w:val="20"/>
          <w:lang w:val="en-US" w:eastAsia="ru-RU"/>
        </w:rPr>
        <w:t>BASP</w:t>
      </w:r>
      <w:r w:rsidRPr="00F46C98">
        <w:rPr>
          <w:rFonts w:ascii="Times New Roman" w:eastAsia="Times New Roman" w:hAnsi="Times New Roman" w:cs="Times New Roman"/>
          <w:color w:val="000000"/>
          <w:sz w:val="20"/>
          <w:szCs w:val="20"/>
          <w:lang w:eastAsia="ru-RU"/>
        </w:rPr>
        <w:t xml:space="preserve">1 </w:t>
      </w:r>
      <w:r w:rsidR="00044488">
        <w:rPr>
          <w:rFonts w:ascii="Times New Roman" w:eastAsia="Times New Roman" w:hAnsi="Times New Roman" w:cs="Times New Roman"/>
          <w:color w:val="000000"/>
          <w:sz w:val="20"/>
          <w:szCs w:val="20"/>
          <w:lang w:eastAsia="ru-RU"/>
        </w:rPr>
        <w:t xml:space="preserve">по данным </w:t>
      </w:r>
      <w:r w:rsidR="00044488">
        <w:rPr>
          <w:rFonts w:ascii="Times New Roman" w:eastAsia="Times New Roman" w:hAnsi="Times New Roman" w:cs="Times New Roman"/>
          <w:color w:val="000000"/>
          <w:sz w:val="20"/>
          <w:szCs w:val="20"/>
          <w:lang w:val="en-US" w:eastAsia="ru-RU"/>
        </w:rPr>
        <w:t>NCBI</w:t>
      </w:r>
      <w:r w:rsidR="00044488">
        <w:rPr>
          <w:rFonts w:ascii="Times New Roman" w:eastAsia="Times New Roman" w:hAnsi="Times New Roman" w:cs="Times New Roman"/>
          <w:color w:val="000000"/>
          <w:sz w:val="20"/>
          <w:szCs w:val="20"/>
          <w:lang w:eastAsia="ru-RU"/>
        </w:rPr>
        <w:t>/</w:t>
      </w:r>
      <w:proofErr w:type="spellStart"/>
      <w:r w:rsidR="00044488">
        <w:rPr>
          <w:rFonts w:ascii="Times New Roman" w:eastAsia="Times New Roman" w:hAnsi="Times New Roman" w:cs="Times New Roman"/>
          <w:color w:val="000000"/>
          <w:sz w:val="20"/>
          <w:szCs w:val="20"/>
          <w:lang w:val="en-US" w:eastAsia="ru-RU"/>
        </w:rPr>
        <w:t>RefSeq</w:t>
      </w:r>
      <w:proofErr w:type="spellEnd"/>
      <w:r w:rsidR="00044488" w:rsidRPr="00044488">
        <w:rPr>
          <w:rFonts w:ascii="Times New Roman" w:eastAsia="Times New Roman" w:hAnsi="Times New Roman" w:cs="Times New Roman"/>
          <w:color w:val="000000"/>
          <w:sz w:val="20"/>
          <w:szCs w:val="20"/>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4"/>
        <w:gridCol w:w="1800"/>
        <w:gridCol w:w="3600"/>
      </w:tblGrid>
      <w:tr w:rsidR="00F46C98" w:rsidRPr="00F46C98" w14:paraId="12D1CD48" w14:textId="77777777" w:rsidTr="00DA18E7">
        <w:trPr>
          <w:trHeight w:val="284"/>
        </w:trPr>
        <w:tc>
          <w:tcPr>
            <w:tcW w:w="1434" w:type="dxa"/>
            <w:shd w:val="clear" w:color="auto" w:fill="FFFFFF"/>
            <w:tcMar>
              <w:top w:w="0" w:type="dxa"/>
              <w:left w:w="108" w:type="dxa"/>
              <w:bottom w:w="0" w:type="dxa"/>
              <w:right w:w="108" w:type="dxa"/>
            </w:tcMar>
            <w:hideMark/>
          </w:tcPr>
          <w:p w14:paraId="3953DF25"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bookmarkStart w:id="45" w:name="_Hlk7704181"/>
            <w:r w:rsidRPr="00F46C98">
              <w:rPr>
                <w:rFonts w:ascii="Times New Roman" w:eastAsia="Times New Roman" w:hAnsi="Times New Roman" w:cs="Times New Roman"/>
                <w:color w:val="000000"/>
                <w:szCs w:val="24"/>
                <w:lang w:eastAsia="ru-RU"/>
              </w:rPr>
              <w:t>Экзон</w:t>
            </w:r>
          </w:p>
        </w:tc>
        <w:tc>
          <w:tcPr>
            <w:tcW w:w="1800" w:type="dxa"/>
            <w:shd w:val="clear" w:color="auto" w:fill="FFFFFF"/>
            <w:tcMar>
              <w:top w:w="0" w:type="dxa"/>
              <w:left w:w="108" w:type="dxa"/>
              <w:bottom w:w="0" w:type="dxa"/>
              <w:right w:w="108" w:type="dxa"/>
            </w:tcMar>
            <w:hideMark/>
          </w:tcPr>
          <w:p w14:paraId="61A462E2"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 xml:space="preserve">Длина, </w:t>
            </w:r>
            <w:r w:rsidRPr="00F46C98">
              <w:rPr>
                <w:rFonts w:ascii="Times New Roman" w:eastAsia="Times New Roman" w:hAnsi="Times New Roman" w:cs="Times New Roman"/>
                <w:color w:val="000000"/>
                <w:szCs w:val="24"/>
                <w:lang w:val="en-US" w:eastAsia="ru-RU"/>
              </w:rPr>
              <w:t>bp</w:t>
            </w:r>
          </w:p>
        </w:tc>
        <w:tc>
          <w:tcPr>
            <w:tcW w:w="3600" w:type="dxa"/>
            <w:shd w:val="clear" w:color="auto" w:fill="FFFFFF"/>
            <w:tcMar>
              <w:top w:w="0" w:type="dxa"/>
              <w:left w:w="108" w:type="dxa"/>
              <w:bottom w:w="0" w:type="dxa"/>
              <w:right w:w="108" w:type="dxa"/>
            </w:tcMar>
            <w:hideMark/>
          </w:tcPr>
          <w:p w14:paraId="7A726D23"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Координаты</w:t>
            </w:r>
          </w:p>
        </w:tc>
      </w:tr>
      <w:tr w:rsidR="00F46C98" w:rsidRPr="00F46C98" w14:paraId="3C79FC5C" w14:textId="77777777" w:rsidTr="00DA18E7">
        <w:trPr>
          <w:trHeight w:val="284"/>
        </w:trPr>
        <w:tc>
          <w:tcPr>
            <w:tcW w:w="1434" w:type="dxa"/>
            <w:shd w:val="clear" w:color="auto" w:fill="FFFFFF"/>
            <w:tcMar>
              <w:top w:w="0" w:type="dxa"/>
              <w:left w:w="108" w:type="dxa"/>
              <w:bottom w:w="0" w:type="dxa"/>
              <w:right w:w="108" w:type="dxa"/>
            </w:tcMar>
            <w:hideMark/>
          </w:tcPr>
          <w:p w14:paraId="15BCF67C"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1а</w:t>
            </w:r>
          </w:p>
        </w:tc>
        <w:tc>
          <w:tcPr>
            <w:tcW w:w="1800" w:type="dxa"/>
            <w:shd w:val="clear" w:color="auto" w:fill="FFFFFF"/>
            <w:tcMar>
              <w:top w:w="0" w:type="dxa"/>
              <w:left w:w="108" w:type="dxa"/>
              <w:bottom w:w="0" w:type="dxa"/>
              <w:right w:w="108" w:type="dxa"/>
            </w:tcMar>
            <w:hideMark/>
          </w:tcPr>
          <w:p w14:paraId="0D48B6C9" w14:textId="3118A10C"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75</w:t>
            </w:r>
          </w:p>
        </w:tc>
        <w:tc>
          <w:tcPr>
            <w:tcW w:w="3600" w:type="dxa"/>
            <w:shd w:val="clear" w:color="auto" w:fill="FFFFFF"/>
            <w:tcMar>
              <w:top w:w="0" w:type="dxa"/>
              <w:left w:w="108" w:type="dxa"/>
              <w:bottom w:w="0" w:type="dxa"/>
              <w:right w:w="108" w:type="dxa"/>
            </w:tcMar>
            <w:hideMark/>
          </w:tcPr>
          <w:p w14:paraId="3998F84A" w14:textId="18E72693"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17,216,823-17,216,897</w:t>
            </w:r>
          </w:p>
        </w:tc>
      </w:tr>
      <w:tr w:rsidR="00F46C98" w:rsidRPr="00F46C98" w14:paraId="1F6D0CED" w14:textId="77777777" w:rsidTr="00DA18E7">
        <w:trPr>
          <w:trHeight w:val="284"/>
        </w:trPr>
        <w:tc>
          <w:tcPr>
            <w:tcW w:w="1434" w:type="dxa"/>
            <w:shd w:val="clear" w:color="auto" w:fill="FFFFFF"/>
            <w:tcMar>
              <w:top w:w="0" w:type="dxa"/>
              <w:left w:w="108" w:type="dxa"/>
              <w:bottom w:w="0" w:type="dxa"/>
              <w:right w:w="108" w:type="dxa"/>
            </w:tcMar>
            <w:hideMark/>
          </w:tcPr>
          <w:p w14:paraId="2ED32838"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val="en-US" w:eastAsia="ru-RU"/>
              </w:rPr>
              <w:t>1b</w:t>
            </w:r>
          </w:p>
        </w:tc>
        <w:tc>
          <w:tcPr>
            <w:tcW w:w="1800" w:type="dxa"/>
            <w:shd w:val="clear" w:color="auto" w:fill="FFFFFF"/>
            <w:tcMar>
              <w:top w:w="0" w:type="dxa"/>
              <w:left w:w="108" w:type="dxa"/>
              <w:bottom w:w="0" w:type="dxa"/>
              <w:right w:w="108" w:type="dxa"/>
            </w:tcMar>
            <w:hideMark/>
          </w:tcPr>
          <w:p w14:paraId="75BABB2A" w14:textId="76BF8760"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180</w:t>
            </w:r>
          </w:p>
        </w:tc>
        <w:tc>
          <w:tcPr>
            <w:tcW w:w="3600" w:type="dxa"/>
            <w:shd w:val="clear" w:color="auto" w:fill="FFFFFF"/>
            <w:tcMar>
              <w:top w:w="0" w:type="dxa"/>
              <w:left w:w="108" w:type="dxa"/>
              <w:bottom w:w="0" w:type="dxa"/>
              <w:right w:w="108" w:type="dxa"/>
            </w:tcMar>
            <w:hideMark/>
          </w:tcPr>
          <w:p w14:paraId="17AB3DC2" w14:textId="2CB97400"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17,217,631-17,217,810</w:t>
            </w:r>
          </w:p>
        </w:tc>
      </w:tr>
      <w:tr w:rsidR="00F46C98" w:rsidRPr="00F46C98" w14:paraId="30381380" w14:textId="77777777" w:rsidTr="00DA18E7">
        <w:trPr>
          <w:trHeight w:val="284"/>
        </w:trPr>
        <w:tc>
          <w:tcPr>
            <w:tcW w:w="1434" w:type="dxa"/>
            <w:shd w:val="clear" w:color="auto" w:fill="FFFFFF"/>
            <w:tcMar>
              <w:top w:w="0" w:type="dxa"/>
              <w:left w:w="108" w:type="dxa"/>
              <w:bottom w:w="0" w:type="dxa"/>
              <w:right w:w="108" w:type="dxa"/>
            </w:tcMar>
            <w:hideMark/>
          </w:tcPr>
          <w:p w14:paraId="3595A495"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val="en-US" w:eastAsia="ru-RU"/>
              </w:rPr>
              <w:t>2</w:t>
            </w:r>
          </w:p>
        </w:tc>
        <w:tc>
          <w:tcPr>
            <w:tcW w:w="1800" w:type="dxa"/>
            <w:shd w:val="clear" w:color="auto" w:fill="FFFFFF"/>
            <w:tcMar>
              <w:top w:w="0" w:type="dxa"/>
              <w:left w:w="108" w:type="dxa"/>
              <w:bottom w:w="0" w:type="dxa"/>
              <w:right w:w="108" w:type="dxa"/>
            </w:tcMar>
            <w:hideMark/>
          </w:tcPr>
          <w:p w14:paraId="48D7C2B8" w14:textId="61A3DCDE"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1638</w:t>
            </w:r>
          </w:p>
        </w:tc>
        <w:tc>
          <w:tcPr>
            <w:tcW w:w="3600" w:type="dxa"/>
            <w:shd w:val="clear" w:color="auto" w:fill="FFFFFF"/>
            <w:tcMar>
              <w:top w:w="0" w:type="dxa"/>
              <w:left w:w="108" w:type="dxa"/>
              <w:bottom w:w="0" w:type="dxa"/>
              <w:right w:w="108" w:type="dxa"/>
            </w:tcMar>
            <w:hideMark/>
          </w:tcPr>
          <w:p w14:paraId="1855D77A" w14:textId="665D2BAE"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4"/>
                <w:lang w:eastAsia="ru-RU"/>
              </w:rPr>
            </w:pPr>
            <w:r w:rsidRPr="00F46C98">
              <w:rPr>
                <w:rFonts w:ascii="Times New Roman" w:eastAsia="Times New Roman" w:hAnsi="Times New Roman" w:cs="Times New Roman"/>
                <w:color w:val="000000"/>
                <w:szCs w:val="24"/>
                <w:lang w:eastAsia="ru-RU"/>
              </w:rPr>
              <w:t>17,275,208-17,276,845</w:t>
            </w:r>
          </w:p>
        </w:tc>
      </w:tr>
    </w:tbl>
    <w:bookmarkEnd w:id="45"/>
    <w:p w14:paraId="7250E778" w14:textId="77777777" w:rsidR="00F46C98" w:rsidRPr="00F46C98" w:rsidRDefault="00F46C98" w:rsidP="00F46C98">
      <w:pPr>
        <w:spacing w:line="360" w:lineRule="auto"/>
        <w:rPr>
          <w:rFonts w:ascii="Times New Roman" w:hAnsi="Times New Roman" w:cs="Times New Roman"/>
          <w:sz w:val="24"/>
          <w:lang w:val="en-US"/>
        </w:rPr>
      </w:pPr>
      <w:r w:rsidRPr="00F46C98">
        <w:rPr>
          <w:rFonts w:ascii="Times New Roman" w:hAnsi="Times New Roman" w:cs="Times New Roman"/>
          <w:sz w:val="24"/>
        </w:rPr>
        <w:br/>
      </w:r>
    </w:p>
    <w:p w14:paraId="24CCDBDC" w14:textId="556F421E"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База данных NCBI/</w:t>
      </w:r>
      <w:proofErr w:type="spellStart"/>
      <w:r w:rsidRPr="00F46C98">
        <w:rPr>
          <w:rFonts w:ascii="Times New Roman" w:hAnsi="Times New Roman" w:cs="Times New Roman"/>
          <w:sz w:val="24"/>
        </w:rPr>
        <w:t>RefSeq</w:t>
      </w:r>
      <w:proofErr w:type="spellEnd"/>
      <w:r w:rsidRPr="00F46C98">
        <w:rPr>
          <w:rFonts w:ascii="Times New Roman" w:hAnsi="Times New Roman" w:cs="Times New Roman"/>
          <w:sz w:val="24"/>
        </w:rPr>
        <w:t xml:space="preserve"> содержит 2 транскрипта. Идентификаторы: NM_006317.5 и NM_001271606.1. Длина транскриптов составляет 1727 и 1807 нуклеотидов соответственно. Они отличаются первым (5'-концевым) экзоном. Данные рис.</w:t>
      </w:r>
      <w:r w:rsidR="00505A20">
        <w:rPr>
          <w:rFonts w:ascii="Times New Roman" w:hAnsi="Times New Roman" w:cs="Times New Roman"/>
          <w:sz w:val="24"/>
        </w:rPr>
        <w:t xml:space="preserve"> </w:t>
      </w:r>
      <w:r w:rsidR="00364DF9">
        <w:rPr>
          <w:rFonts w:ascii="Times New Roman" w:hAnsi="Times New Roman" w:cs="Times New Roman"/>
          <w:sz w:val="24"/>
        </w:rPr>
        <w:t>3</w:t>
      </w:r>
      <w:r w:rsidRPr="00F46C98">
        <w:rPr>
          <w:rFonts w:ascii="Times New Roman" w:hAnsi="Times New Roman" w:cs="Times New Roman"/>
          <w:sz w:val="24"/>
        </w:rPr>
        <w:t xml:space="preserve"> показывают, что механизм их образования – альтернативная инициация транскрипции. </w:t>
      </w:r>
      <w:r w:rsidRPr="00F46C98">
        <w:rPr>
          <w:rFonts w:ascii="Times New Roman" w:hAnsi="Times New Roman" w:cs="Times New Roman"/>
          <w:sz w:val="24"/>
        </w:rPr>
        <w:br/>
      </w:r>
      <w:r w:rsidRPr="00F46C98">
        <w:rPr>
          <w:rFonts w:ascii="Times New Roman" w:hAnsi="Times New Roman" w:cs="Times New Roman"/>
          <w:sz w:val="24"/>
        </w:rPr>
        <w:br/>
      </w:r>
      <w:r w:rsidRPr="00F46C98">
        <w:rPr>
          <w:noProof/>
          <w:sz w:val="20"/>
          <w:lang w:eastAsia="ru-RU"/>
        </w:rPr>
        <w:drawing>
          <wp:inline distT="0" distB="0" distL="0" distR="0" wp14:anchorId="205B84B0" wp14:editId="1305E674">
            <wp:extent cx="5915731" cy="358140"/>
            <wp:effectExtent l="0" t="0" r="889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41" t="54124" r="35510" b="39435"/>
                    <a:stretch/>
                  </pic:blipFill>
                  <pic:spPr bwMode="auto">
                    <a:xfrm>
                      <a:off x="0" y="0"/>
                      <a:ext cx="6953311" cy="420955"/>
                    </a:xfrm>
                    <a:prstGeom prst="rect">
                      <a:avLst/>
                    </a:prstGeom>
                    <a:ln>
                      <a:noFill/>
                    </a:ln>
                    <a:extLst>
                      <a:ext uri="{53640926-AAD7-44D8-BBD7-CCE9431645EC}">
                        <a14:shadowObscured xmlns:a14="http://schemas.microsoft.com/office/drawing/2010/main"/>
                      </a:ext>
                    </a:extLst>
                  </pic:spPr>
                </pic:pic>
              </a:graphicData>
            </a:graphic>
          </wp:inline>
        </w:drawing>
      </w:r>
      <w:r w:rsidRPr="00F46C98">
        <w:rPr>
          <w:rFonts w:ascii="Times New Roman" w:hAnsi="Times New Roman" w:cs="Times New Roman"/>
          <w:sz w:val="24"/>
        </w:rPr>
        <w:br/>
      </w:r>
      <w:r w:rsidRPr="00F46C98">
        <w:rPr>
          <w:rFonts w:ascii="Times New Roman" w:hAnsi="Times New Roman" w:cs="Times New Roman"/>
          <w:sz w:val="20"/>
        </w:rPr>
        <w:t>Рис.</w:t>
      </w:r>
      <w:r w:rsidR="00505A20">
        <w:rPr>
          <w:rFonts w:ascii="Times New Roman" w:hAnsi="Times New Roman" w:cs="Times New Roman"/>
          <w:sz w:val="20"/>
        </w:rPr>
        <w:t xml:space="preserve"> </w:t>
      </w:r>
      <w:r w:rsidR="00364DF9">
        <w:rPr>
          <w:rFonts w:ascii="Times New Roman" w:hAnsi="Times New Roman" w:cs="Times New Roman"/>
          <w:sz w:val="20"/>
        </w:rPr>
        <w:t>3</w:t>
      </w:r>
      <w:r w:rsidRPr="00F46C98">
        <w:rPr>
          <w:rFonts w:ascii="Times New Roman" w:hAnsi="Times New Roman" w:cs="Times New Roman"/>
          <w:sz w:val="20"/>
        </w:rPr>
        <w:t xml:space="preserve">: Скриншот из NCBI </w:t>
      </w:r>
      <w:proofErr w:type="spellStart"/>
      <w:r w:rsidRPr="00F46C98">
        <w:rPr>
          <w:rFonts w:ascii="Times New Roman" w:hAnsi="Times New Roman" w:cs="Times New Roman"/>
          <w:sz w:val="20"/>
        </w:rPr>
        <w:t>Genome</w:t>
      </w:r>
      <w:proofErr w:type="spellEnd"/>
      <w:r w:rsidRPr="00F46C98">
        <w:rPr>
          <w:rFonts w:ascii="Times New Roman" w:hAnsi="Times New Roman" w:cs="Times New Roman"/>
          <w:sz w:val="20"/>
        </w:rPr>
        <w:t xml:space="preserve"> </w:t>
      </w:r>
      <w:proofErr w:type="spellStart"/>
      <w:r w:rsidRPr="00F46C98">
        <w:rPr>
          <w:rFonts w:ascii="Times New Roman" w:hAnsi="Times New Roman" w:cs="Times New Roman"/>
          <w:sz w:val="20"/>
        </w:rPr>
        <w:t>Data</w:t>
      </w:r>
      <w:proofErr w:type="spellEnd"/>
      <w:r w:rsidRPr="00F46C98">
        <w:rPr>
          <w:rFonts w:ascii="Times New Roman" w:hAnsi="Times New Roman" w:cs="Times New Roman"/>
          <w:sz w:val="20"/>
        </w:rPr>
        <w:t xml:space="preserve"> </w:t>
      </w:r>
      <w:proofErr w:type="spellStart"/>
      <w:r w:rsidRPr="00F46C98">
        <w:rPr>
          <w:rFonts w:ascii="Times New Roman" w:hAnsi="Times New Roman" w:cs="Times New Roman"/>
          <w:sz w:val="20"/>
        </w:rPr>
        <w:t>viewer</w:t>
      </w:r>
      <w:proofErr w:type="spellEnd"/>
      <w:r w:rsidRPr="00F46C98">
        <w:rPr>
          <w:rFonts w:ascii="Times New Roman" w:hAnsi="Times New Roman" w:cs="Times New Roman"/>
          <w:sz w:val="20"/>
        </w:rPr>
        <w:t xml:space="preserve"> с мРНК-транскриптами BASP1, "привязанными" к хромосомной карте.</w:t>
      </w:r>
      <w:r w:rsidRPr="00F46C98">
        <w:rPr>
          <w:rFonts w:ascii="Times New Roman" w:hAnsi="Times New Roman" w:cs="Times New Roman"/>
          <w:sz w:val="20"/>
        </w:rPr>
        <w:br/>
      </w:r>
    </w:p>
    <w:p w14:paraId="621B44BC" w14:textId="047235D0"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lastRenderedPageBreak/>
        <w:t xml:space="preserve">Таким образом, есть два промотора, которые обуславливают независимое образование этих транскриптов. Альтернативные экзоны – 1а и 1b, </w:t>
      </w:r>
      <w:r w:rsidRPr="00364DF9">
        <w:rPr>
          <w:rFonts w:ascii="Times New Roman" w:hAnsi="Times New Roman" w:cs="Times New Roman"/>
          <w:color w:val="000000" w:themeColor="text1"/>
          <w:sz w:val="24"/>
        </w:rPr>
        <w:t>общий экзон – 2</w:t>
      </w:r>
      <w:r w:rsidRPr="00F46C98">
        <w:rPr>
          <w:rFonts w:ascii="Times New Roman" w:hAnsi="Times New Roman" w:cs="Times New Roman"/>
          <w:sz w:val="24"/>
        </w:rPr>
        <w:t>. Нуклеотидные</w:t>
      </w:r>
      <w:r w:rsidR="00364DF9">
        <w:rPr>
          <w:rFonts w:ascii="Times New Roman" w:hAnsi="Times New Roman" w:cs="Times New Roman"/>
          <w:sz w:val="24"/>
        </w:rPr>
        <w:t xml:space="preserve"> </w:t>
      </w:r>
      <w:r w:rsidRPr="00F46C98">
        <w:rPr>
          <w:rFonts w:ascii="Times New Roman" w:hAnsi="Times New Roman" w:cs="Times New Roman"/>
          <w:sz w:val="24"/>
        </w:rPr>
        <w:t>последовательности транскриптов представлены на рис.</w:t>
      </w:r>
      <w:r w:rsidR="00505A20">
        <w:rPr>
          <w:rFonts w:ascii="Times New Roman" w:hAnsi="Times New Roman" w:cs="Times New Roman"/>
          <w:sz w:val="24"/>
        </w:rPr>
        <w:t xml:space="preserve"> </w:t>
      </w:r>
      <w:r w:rsidR="00364DF9">
        <w:rPr>
          <w:rFonts w:ascii="Times New Roman" w:hAnsi="Times New Roman" w:cs="Times New Roman"/>
          <w:sz w:val="24"/>
        </w:rPr>
        <w:t>4</w:t>
      </w:r>
      <w:r w:rsidRPr="00F46C98">
        <w:rPr>
          <w:rFonts w:ascii="Times New Roman" w:hAnsi="Times New Roman" w:cs="Times New Roman"/>
          <w:sz w:val="24"/>
        </w:rPr>
        <w:t>. Кодирующая последовательность (</w:t>
      </w:r>
      <w:r w:rsidRPr="00F46C98">
        <w:rPr>
          <w:rFonts w:ascii="Times New Roman" w:hAnsi="Times New Roman" w:cs="Times New Roman"/>
          <w:sz w:val="24"/>
          <w:lang w:val="en-US"/>
        </w:rPr>
        <w:t>CDS</w:t>
      </w:r>
      <w:r w:rsidRPr="00F46C98">
        <w:rPr>
          <w:rFonts w:ascii="Times New Roman" w:hAnsi="Times New Roman" w:cs="Times New Roman"/>
          <w:sz w:val="24"/>
        </w:rPr>
        <w:t xml:space="preserve">) полностью содержится в экзоне 2, поэтому белковые продукты, образующиеся с этих транскриптов идентичны. Белок BASP1, синтезирующийся с транскриптов NM_006317.5 и NM_001271606.1 содержит 227 аминокислот. Его идентификаторы: </w:t>
      </w:r>
      <w:proofErr w:type="spellStart"/>
      <w:r w:rsidRPr="00F46C98">
        <w:rPr>
          <w:rFonts w:ascii="Times New Roman" w:hAnsi="Times New Roman" w:cs="Times New Roman"/>
          <w:sz w:val="24"/>
        </w:rPr>
        <w:t>UniProt</w:t>
      </w:r>
      <w:proofErr w:type="spellEnd"/>
      <w:r w:rsidRPr="00F46C98">
        <w:rPr>
          <w:rFonts w:ascii="Times New Roman" w:hAnsi="Times New Roman" w:cs="Times New Roman"/>
          <w:sz w:val="24"/>
        </w:rPr>
        <w:t xml:space="preserve"> P80723-1 (изоформа 1), </w:t>
      </w:r>
      <w:proofErr w:type="spellStart"/>
      <w:r w:rsidRPr="00F46C98">
        <w:rPr>
          <w:rFonts w:ascii="Times New Roman" w:hAnsi="Times New Roman" w:cs="Times New Roman"/>
          <w:sz w:val="24"/>
        </w:rPr>
        <w:t>RefSeq</w:t>
      </w:r>
      <w:proofErr w:type="spellEnd"/>
      <w:r w:rsidRPr="00F46C98">
        <w:rPr>
          <w:rFonts w:ascii="Times New Roman" w:hAnsi="Times New Roman" w:cs="Times New Roman"/>
          <w:sz w:val="24"/>
        </w:rPr>
        <w:t xml:space="preserve"> NP_001258535.1 и NP</w:t>
      </w:r>
      <w:bookmarkStart w:id="46" w:name="_Hlk7707370"/>
      <w:r w:rsidRPr="00F46C98">
        <w:rPr>
          <w:rFonts w:ascii="Times New Roman" w:hAnsi="Times New Roman" w:cs="Times New Roman"/>
          <w:sz w:val="24"/>
        </w:rPr>
        <w:t>_</w:t>
      </w:r>
      <w:bookmarkEnd w:id="46"/>
      <w:r w:rsidRPr="00F46C98">
        <w:rPr>
          <w:rFonts w:ascii="Times New Roman" w:hAnsi="Times New Roman" w:cs="Times New Roman"/>
          <w:sz w:val="24"/>
        </w:rPr>
        <w:t>006308.3.</w:t>
      </w:r>
    </w:p>
    <w:p w14:paraId="4B28DAE1" w14:textId="77777777" w:rsidR="00F46C98" w:rsidRPr="00F46C98" w:rsidRDefault="00F46C98" w:rsidP="00F46C98">
      <w:pPr>
        <w:spacing w:line="360" w:lineRule="auto"/>
        <w:rPr>
          <w:noProof/>
          <w:sz w:val="20"/>
        </w:rPr>
      </w:pPr>
    </w:p>
    <w:p w14:paraId="7961C9DE" w14:textId="38ED58BE" w:rsidR="00F46C98" w:rsidRPr="00F46C98" w:rsidRDefault="00F46C98" w:rsidP="00F46C98">
      <w:pPr>
        <w:spacing w:line="360" w:lineRule="auto"/>
        <w:rPr>
          <w:noProof/>
          <w:sz w:val="20"/>
        </w:rPr>
      </w:pPr>
      <w:r w:rsidRPr="00F46C98">
        <w:rPr>
          <w:noProof/>
          <w:sz w:val="20"/>
          <w:lang w:eastAsia="ru-RU"/>
        </w:rPr>
        <w:drawing>
          <wp:inline distT="0" distB="0" distL="0" distR="0" wp14:anchorId="39B15C35" wp14:editId="642B24A9">
            <wp:extent cx="5940425" cy="26729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672926"/>
                    </a:xfrm>
                    <a:prstGeom prst="rect">
                      <a:avLst/>
                    </a:prstGeom>
                    <a:noFill/>
                    <a:ln>
                      <a:noFill/>
                    </a:ln>
                  </pic:spPr>
                </pic:pic>
              </a:graphicData>
            </a:graphic>
          </wp:inline>
        </w:drawing>
      </w:r>
      <w:r w:rsidRPr="00F46C98">
        <w:rPr>
          <w:rFonts w:ascii="Times New Roman" w:hAnsi="Times New Roman" w:cs="Times New Roman"/>
          <w:sz w:val="20"/>
        </w:rPr>
        <w:t>Рис.</w:t>
      </w:r>
      <w:r w:rsidR="00505A20">
        <w:rPr>
          <w:rFonts w:ascii="Times New Roman" w:hAnsi="Times New Roman" w:cs="Times New Roman"/>
          <w:sz w:val="20"/>
        </w:rPr>
        <w:t xml:space="preserve"> </w:t>
      </w:r>
      <w:r w:rsidR="00364DF9">
        <w:rPr>
          <w:rFonts w:ascii="Times New Roman" w:hAnsi="Times New Roman" w:cs="Times New Roman"/>
          <w:sz w:val="20"/>
        </w:rPr>
        <w:t>4</w:t>
      </w:r>
      <w:r w:rsidRPr="00F46C98">
        <w:rPr>
          <w:rFonts w:ascii="Times New Roman" w:hAnsi="Times New Roman" w:cs="Times New Roman"/>
          <w:sz w:val="20"/>
        </w:rPr>
        <w:t>: Нуклеотидные последовательности мРНК-транскриптов NM_006317.5 (а) и NM_001271606.1 (б). Желтым отмечены экзоны 1</w:t>
      </w:r>
      <w:r w:rsidRPr="00F46C98">
        <w:rPr>
          <w:rFonts w:ascii="Times New Roman" w:hAnsi="Times New Roman" w:cs="Times New Roman"/>
          <w:sz w:val="20"/>
          <w:lang w:val="en-US"/>
        </w:rPr>
        <w:t>b</w:t>
      </w:r>
      <w:r w:rsidRPr="00F46C98">
        <w:rPr>
          <w:rFonts w:ascii="Times New Roman" w:hAnsi="Times New Roman" w:cs="Times New Roman"/>
          <w:sz w:val="20"/>
        </w:rPr>
        <w:t xml:space="preserve"> (а) и 1</w:t>
      </w:r>
      <w:r w:rsidRPr="00F46C98">
        <w:rPr>
          <w:rFonts w:ascii="Times New Roman" w:hAnsi="Times New Roman" w:cs="Times New Roman"/>
          <w:sz w:val="20"/>
          <w:lang w:val="en-US"/>
        </w:rPr>
        <w:t>a</w:t>
      </w:r>
      <w:r w:rsidRPr="00F46C98">
        <w:rPr>
          <w:rFonts w:ascii="Times New Roman" w:hAnsi="Times New Roman" w:cs="Times New Roman"/>
          <w:sz w:val="20"/>
        </w:rPr>
        <w:t xml:space="preserve"> (б), бирюзовым отмечен экзон 2.  Зеленым цветом выделены инициирующий и терминирующий кодоны, фланкирующие кодирующую последовательность.</w:t>
      </w:r>
    </w:p>
    <w:p w14:paraId="378A4B93" w14:textId="77777777" w:rsidR="00F46C98" w:rsidRPr="00F46C98" w:rsidRDefault="00F46C98" w:rsidP="00F46C98">
      <w:pPr>
        <w:shd w:val="clear" w:color="auto" w:fill="FFFFFF"/>
        <w:spacing w:before="100" w:beforeAutospacing="1" w:after="100" w:afterAutospacing="1" w:line="360" w:lineRule="auto"/>
        <w:rPr>
          <w:rFonts w:ascii="Arial" w:eastAsia="Times New Roman" w:hAnsi="Arial" w:cs="Arial"/>
          <w:color w:val="000000"/>
          <w:sz w:val="18"/>
          <w:szCs w:val="20"/>
          <w:lang w:eastAsia="ru-RU"/>
        </w:rPr>
      </w:pPr>
    </w:p>
    <w:p w14:paraId="4F821F0B" w14:textId="333FFD83" w:rsidR="00F46C98" w:rsidRPr="00F46C98" w:rsidRDefault="00F46C98" w:rsidP="00F46C98">
      <w:pPr>
        <w:shd w:val="clear" w:color="auto" w:fill="FFFFFF"/>
        <w:spacing w:before="100" w:beforeAutospacing="1" w:after="100" w:afterAutospacing="1" w:line="360" w:lineRule="auto"/>
        <w:rPr>
          <w:rFonts w:ascii="Times New Roman" w:hAnsi="Times New Roman" w:cs="Times New Roman"/>
          <w:sz w:val="24"/>
        </w:rPr>
      </w:pPr>
      <w:r w:rsidRPr="00F46C98">
        <w:rPr>
          <w:rFonts w:ascii="Times New Roman" w:eastAsia="Times New Roman" w:hAnsi="Times New Roman" w:cs="Times New Roman"/>
          <w:color w:val="000000"/>
          <w:sz w:val="24"/>
          <w:szCs w:val="28"/>
          <w:lang w:eastAsia="ru-RU"/>
        </w:rPr>
        <w:t xml:space="preserve">По данным </w:t>
      </w:r>
      <w:proofErr w:type="spellStart"/>
      <w:r w:rsidRPr="00F46C98">
        <w:rPr>
          <w:rFonts w:ascii="Times New Roman" w:eastAsia="Times New Roman" w:hAnsi="Times New Roman" w:cs="Times New Roman"/>
          <w:color w:val="000000"/>
          <w:sz w:val="24"/>
          <w:szCs w:val="28"/>
          <w:lang w:val="en-US" w:eastAsia="ru-RU"/>
        </w:rPr>
        <w:t>Ensembl</w:t>
      </w:r>
      <w:proofErr w:type="spellEnd"/>
      <w:r w:rsidRPr="00F46C98">
        <w:rPr>
          <w:rFonts w:ascii="Times New Roman" w:eastAsia="Times New Roman" w:hAnsi="Times New Roman" w:cs="Times New Roman"/>
          <w:color w:val="000000"/>
          <w:sz w:val="24"/>
          <w:szCs w:val="28"/>
          <w:lang w:eastAsia="ru-RU"/>
        </w:rPr>
        <w:t xml:space="preserve"> ген </w:t>
      </w:r>
      <w:r w:rsidRPr="00F46C98">
        <w:rPr>
          <w:rFonts w:ascii="Times New Roman" w:eastAsia="Times New Roman" w:hAnsi="Times New Roman" w:cs="Times New Roman"/>
          <w:color w:val="000000"/>
          <w:sz w:val="24"/>
          <w:szCs w:val="28"/>
          <w:lang w:val="en-US" w:eastAsia="ru-RU"/>
        </w:rPr>
        <w:t>BASP</w:t>
      </w:r>
      <w:r w:rsidRPr="00F46C98">
        <w:rPr>
          <w:rFonts w:ascii="Times New Roman" w:eastAsia="Times New Roman" w:hAnsi="Times New Roman" w:cs="Times New Roman"/>
          <w:color w:val="000000"/>
          <w:sz w:val="24"/>
          <w:szCs w:val="28"/>
          <w:lang w:eastAsia="ru-RU"/>
        </w:rPr>
        <w:t>1 содержит 6 экзонов, назовем их 1-6 (табл.</w:t>
      </w:r>
      <w:r w:rsidR="00505A20">
        <w:rPr>
          <w:rFonts w:ascii="Times New Roman" w:eastAsia="Times New Roman" w:hAnsi="Times New Roman" w:cs="Times New Roman"/>
          <w:color w:val="000000"/>
          <w:sz w:val="24"/>
          <w:szCs w:val="28"/>
          <w:lang w:eastAsia="ru-RU"/>
        </w:rPr>
        <w:t xml:space="preserve"> </w:t>
      </w:r>
      <w:r w:rsidRPr="00F46C98">
        <w:rPr>
          <w:rFonts w:ascii="Times New Roman" w:eastAsia="Times New Roman" w:hAnsi="Times New Roman" w:cs="Times New Roman"/>
          <w:color w:val="000000"/>
          <w:sz w:val="24"/>
          <w:szCs w:val="28"/>
          <w:lang w:eastAsia="ru-RU"/>
        </w:rPr>
        <w:t xml:space="preserve">2), и включает 3 транскрипта. Идентификаторы транскриптов: ENST00000322611.4, ENST00000616743.1, ENST00000606445.1 (рис. </w:t>
      </w:r>
      <w:r w:rsidR="00364DF9">
        <w:rPr>
          <w:rFonts w:ascii="Times New Roman" w:eastAsia="Times New Roman" w:hAnsi="Times New Roman" w:cs="Times New Roman"/>
          <w:color w:val="000000"/>
          <w:sz w:val="24"/>
          <w:szCs w:val="28"/>
          <w:lang w:eastAsia="ru-RU"/>
        </w:rPr>
        <w:t>5</w:t>
      </w:r>
      <w:r w:rsidRPr="00F46C98">
        <w:rPr>
          <w:rFonts w:ascii="Times New Roman" w:eastAsia="Times New Roman" w:hAnsi="Times New Roman" w:cs="Times New Roman"/>
          <w:color w:val="000000"/>
          <w:sz w:val="24"/>
          <w:szCs w:val="28"/>
          <w:lang w:eastAsia="ru-RU"/>
        </w:rPr>
        <w:t xml:space="preserve">). Первый транскрипт соответствует </w:t>
      </w:r>
      <w:r w:rsidRPr="00F46C98">
        <w:rPr>
          <w:rFonts w:ascii="Times New Roman" w:eastAsia="Times New Roman" w:hAnsi="Times New Roman" w:cs="Times New Roman"/>
          <w:color w:val="000000"/>
          <w:sz w:val="24"/>
          <w:szCs w:val="28"/>
          <w:lang w:val="en-US" w:eastAsia="ru-RU"/>
        </w:rPr>
        <w:t>NM</w:t>
      </w:r>
      <w:r w:rsidRPr="00F46C98">
        <w:rPr>
          <w:rFonts w:ascii="Times New Roman" w:eastAsia="Times New Roman" w:hAnsi="Times New Roman" w:cs="Times New Roman"/>
          <w:color w:val="000000"/>
          <w:sz w:val="24"/>
          <w:szCs w:val="28"/>
          <w:lang w:eastAsia="ru-RU"/>
        </w:rPr>
        <w:t>_006317.5 в базе данных NCBI/</w:t>
      </w:r>
      <w:proofErr w:type="spellStart"/>
      <w:r w:rsidRPr="00F46C98">
        <w:rPr>
          <w:rFonts w:ascii="Times New Roman" w:eastAsia="Times New Roman" w:hAnsi="Times New Roman" w:cs="Times New Roman"/>
          <w:color w:val="000000"/>
          <w:sz w:val="24"/>
          <w:szCs w:val="28"/>
          <w:lang w:eastAsia="ru-RU"/>
        </w:rPr>
        <w:t>RefSeq</w:t>
      </w:r>
      <w:proofErr w:type="spellEnd"/>
      <w:r w:rsidRPr="00F46C98">
        <w:rPr>
          <w:rFonts w:ascii="Times New Roman" w:eastAsia="Times New Roman" w:hAnsi="Times New Roman" w:cs="Times New Roman"/>
          <w:color w:val="000000"/>
          <w:sz w:val="24"/>
          <w:szCs w:val="28"/>
          <w:lang w:eastAsia="ru-RU"/>
        </w:rPr>
        <w:t xml:space="preserve">. Транскрипт ENST00000616743.1 длиной 1711 нуклеотидов соответствует </w:t>
      </w:r>
      <w:r w:rsidRPr="00F46C98">
        <w:rPr>
          <w:rFonts w:ascii="Times New Roman" w:eastAsia="Times New Roman" w:hAnsi="Times New Roman" w:cs="Times New Roman"/>
          <w:color w:val="000000"/>
          <w:sz w:val="24"/>
          <w:szCs w:val="28"/>
          <w:lang w:val="en-US" w:eastAsia="ru-RU"/>
        </w:rPr>
        <w:t>NM</w:t>
      </w:r>
      <w:r w:rsidRPr="00F46C98">
        <w:rPr>
          <w:rFonts w:ascii="Times New Roman" w:eastAsia="Times New Roman" w:hAnsi="Times New Roman" w:cs="Times New Roman"/>
          <w:color w:val="000000"/>
          <w:sz w:val="24"/>
          <w:szCs w:val="28"/>
          <w:lang w:eastAsia="ru-RU"/>
        </w:rPr>
        <w:t xml:space="preserve">_001271606.1, но содержит на 16 нуклеотидов меньше с 3`-нетранслируемого конца экзона 2 (не влияет на последовательность </w:t>
      </w:r>
      <w:r w:rsidRPr="00F46C98">
        <w:rPr>
          <w:rFonts w:ascii="Times New Roman" w:eastAsia="Times New Roman" w:hAnsi="Times New Roman" w:cs="Times New Roman"/>
          <w:color w:val="000000"/>
          <w:sz w:val="24"/>
          <w:szCs w:val="28"/>
          <w:lang w:val="en-US" w:eastAsia="ru-RU"/>
        </w:rPr>
        <w:t>CDS</w:t>
      </w:r>
      <w:r w:rsidRPr="00F46C98">
        <w:rPr>
          <w:rFonts w:ascii="Times New Roman" w:eastAsia="Times New Roman" w:hAnsi="Times New Roman" w:cs="Times New Roman"/>
          <w:color w:val="000000"/>
          <w:sz w:val="24"/>
          <w:szCs w:val="28"/>
          <w:lang w:eastAsia="ru-RU"/>
        </w:rPr>
        <w:t xml:space="preserve">). </w:t>
      </w:r>
      <w:r w:rsidRPr="00F46C98">
        <w:rPr>
          <w:rFonts w:ascii="Times New Roman" w:hAnsi="Times New Roman" w:cs="Times New Roman"/>
          <w:sz w:val="24"/>
        </w:rPr>
        <w:t xml:space="preserve">Транскрипт ENST00000606445.1 имеет длину 401 нуклеотид и содержит неполную с 3`-конца </w:t>
      </w:r>
      <w:r w:rsidRPr="00F46C98">
        <w:rPr>
          <w:rFonts w:ascii="Times New Roman" w:hAnsi="Times New Roman" w:cs="Times New Roman"/>
          <w:sz w:val="24"/>
          <w:lang w:val="en-US"/>
        </w:rPr>
        <w:t>CDS</w:t>
      </w:r>
      <w:r w:rsidRPr="00F46C98">
        <w:rPr>
          <w:rFonts w:ascii="Times New Roman" w:hAnsi="Times New Roman" w:cs="Times New Roman"/>
          <w:sz w:val="24"/>
        </w:rPr>
        <w:t xml:space="preserve">. Потенциально он кодирует укороченную изоформу белка </w:t>
      </w:r>
      <w:r w:rsidRPr="00F46C98">
        <w:rPr>
          <w:rFonts w:ascii="Times New Roman" w:hAnsi="Times New Roman" w:cs="Times New Roman"/>
          <w:sz w:val="24"/>
          <w:lang w:val="en-US"/>
        </w:rPr>
        <w:t>BASP</w:t>
      </w:r>
      <w:r w:rsidRPr="00F46C98">
        <w:rPr>
          <w:rFonts w:ascii="Times New Roman" w:hAnsi="Times New Roman" w:cs="Times New Roman"/>
          <w:sz w:val="24"/>
        </w:rPr>
        <w:t xml:space="preserve">1, содержащую первые 45 аминокислот (идентификатор </w:t>
      </w:r>
      <w:proofErr w:type="spellStart"/>
      <w:r w:rsidRPr="00F46C98">
        <w:rPr>
          <w:rFonts w:ascii="Times New Roman" w:hAnsi="Times New Roman" w:cs="Times New Roman"/>
          <w:sz w:val="24"/>
          <w:lang w:val="en-US"/>
        </w:rPr>
        <w:t>UniProt</w:t>
      </w:r>
      <w:proofErr w:type="spellEnd"/>
      <w:r w:rsidRPr="00F46C98">
        <w:rPr>
          <w:rFonts w:ascii="Times New Roman" w:hAnsi="Times New Roman" w:cs="Times New Roman"/>
          <w:sz w:val="24"/>
        </w:rPr>
        <w:t xml:space="preserve">: U3KQP0). В данной работе мы проводили оценку подтвержденных последовательностей, поэтому при дальнейшем анализе транскрипт </w:t>
      </w:r>
      <w:r w:rsidRPr="00F46C98">
        <w:rPr>
          <w:rFonts w:ascii="Times New Roman" w:hAnsi="Times New Roman" w:cs="Times New Roman"/>
          <w:sz w:val="24"/>
        </w:rPr>
        <w:lastRenderedPageBreak/>
        <w:t>ENST00000606445.1 не учитывали.</w:t>
      </w:r>
      <w:r w:rsidRPr="00F46C98">
        <w:rPr>
          <w:rFonts w:ascii="Times New Roman" w:hAnsi="Times New Roman" w:cs="Times New Roman"/>
          <w:sz w:val="24"/>
        </w:rPr>
        <w:br/>
      </w:r>
      <w:r w:rsidRPr="00F46C98">
        <w:rPr>
          <w:rFonts w:ascii="Times New Roman" w:hAnsi="Times New Roman" w:cs="Times New Roman"/>
          <w:sz w:val="24"/>
        </w:rPr>
        <w:br/>
      </w:r>
      <w:r w:rsidRPr="00F46C98">
        <w:rPr>
          <w:rFonts w:ascii="Times New Roman" w:eastAsia="Times New Roman" w:hAnsi="Times New Roman" w:cs="Times New Roman"/>
          <w:color w:val="000000"/>
          <w:sz w:val="20"/>
          <w:szCs w:val="20"/>
          <w:lang w:eastAsia="ru-RU"/>
        </w:rPr>
        <w:t>Табл.</w:t>
      </w:r>
      <w:r w:rsidR="00364DF9" w:rsidRPr="00F46C98">
        <w:rPr>
          <w:rFonts w:ascii="Times New Roman" w:eastAsia="Times New Roman" w:hAnsi="Times New Roman" w:cs="Times New Roman"/>
          <w:color w:val="000000"/>
          <w:sz w:val="20"/>
          <w:szCs w:val="20"/>
          <w:lang w:eastAsia="ru-RU"/>
        </w:rPr>
        <w:t xml:space="preserve"> </w:t>
      </w:r>
      <w:r w:rsidRPr="00F46C98">
        <w:rPr>
          <w:rFonts w:ascii="Times New Roman" w:eastAsia="Times New Roman" w:hAnsi="Times New Roman" w:cs="Times New Roman"/>
          <w:color w:val="000000"/>
          <w:sz w:val="20"/>
          <w:szCs w:val="20"/>
          <w:lang w:eastAsia="ru-RU"/>
        </w:rPr>
        <w:t>2: Хромосомные координаты экзонов гена </w:t>
      </w:r>
      <w:r w:rsidRPr="00F46C98">
        <w:rPr>
          <w:rFonts w:ascii="Times New Roman" w:eastAsia="Times New Roman" w:hAnsi="Times New Roman" w:cs="Times New Roman"/>
          <w:color w:val="000000"/>
          <w:sz w:val="20"/>
          <w:szCs w:val="20"/>
          <w:lang w:val="en-US" w:eastAsia="ru-RU"/>
        </w:rPr>
        <w:t>BASP</w:t>
      </w:r>
      <w:r w:rsidRPr="00F46C98">
        <w:rPr>
          <w:rFonts w:ascii="Times New Roman" w:eastAsia="Times New Roman" w:hAnsi="Times New Roman" w:cs="Times New Roman"/>
          <w:color w:val="000000"/>
          <w:sz w:val="20"/>
          <w:szCs w:val="20"/>
          <w:lang w:eastAsia="ru-RU"/>
        </w:rPr>
        <w:t xml:space="preserve">1 по данным </w:t>
      </w:r>
      <w:proofErr w:type="spellStart"/>
      <w:r w:rsidRPr="00F46C98">
        <w:rPr>
          <w:rFonts w:ascii="Times New Roman" w:eastAsia="Times New Roman" w:hAnsi="Times New Roman" w:cs="Times New Roman"/>
          <w:color w:val="000000"/>
          <w:sz w:val="20"/>
          <w:szCs w:val="20"/>
          <w:lang w:val="en-US" w:eastAsia="ru-RU"/>
        </w:rPr>
        <w:t>Ensembl</w:t>
      </w:r>
      <w:proofErr w:type="spellEnd"/>
      <w:r w:rsidRPr="00F46C98">
        <w:rPr>
          <w:rFonts w:ascii="Times New Roman" w:eastAsia="Times New Roman" w:hAnsi="Times New Roman" w:cs="Times New Roman"/>
          <w:color w:val="000000"/>
          <w:sz w:val="20"/>
          <w:szCs w:val="20"/>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434"/>
        <w:gridCol w:w="1800"/>
        <w:gridCol w:w="3600"/>
      </w:tblGrid>
      <w:tr w:rsidR="00F46C98" w:rsidRPr="00F46C98" w14:paraId="713C1D69" w14:textId="77777777" w:rsidTr="00DA18E7">
        <w:trPr>
          <w:trHeight w:val="284"/>
        </w:trPr>
        <w:tc>
          <w:tcPr>
            <w:tcW w:w="1434" w:type="dxa"/>
            <w:shd w:val="clear" w:color="auto" w:fill="FFFFFF"/>
            <w:tcMar>
              <w:top w:w="0" w:type="dxa"/>
              <w:left w:w="108" w:type="dxa"/>
              <w:bottom w:w="0" w:type="dxa"/>
              <w:right w:w="108" w:type="dxa"/>
            </w:tcMar>
            <w:hideMark/>
          </w:tcPr>
          <w:p w14:paraId="4DEDBE44"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Экзон</w:t>
            </w:r>
          </w:p>
        </w:tc>
        <w:tc>
          <w:tcPr>
            <w:tcW w:w="1800" w:type="dxa"/>
            <w:shd w:val="clear" w:color="auto" w:fill="FFFFFF"/>
            <w:tcMar>
              <w:top w:w="0" w:type="dxa"/>
              <w:left w:w="108" w:type="dxa"/>
              <w:bottom w:w="0" w:type="dxa"/>
              <w:right w:w="108" w:type="dxa"/>
            </w:tcMar>
            <w:hideMark/>
          </w:tcPr>
          <w:p w14:paraId="34A9054E"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 xml:space="preserve">Длина, </w:t>
            </w:r>
            <w:r w:rsidRPr="00F46C98">
              <w:rPr>
                <w:rFonts w:ascii="Times New Roman" w:eastAsia="Times New Roman" w:hAnsi="Times New Roman" w:cs="Times New Roman"/>
                <w:color w:val="000000"/>
                <w:szCs w:val="23"/>
                <w:lang w:val="en-US" w:eastAsia="ru-RU"/>
              </w:rPr>
              <w:t>bp</w:t>
            </w:r>
          </w:p>
        </w:tc>
        <w:tc>
          <w:tcPr>
            <w:tcW w:w="3600" w:type="dxa"/>
            <w:shd w:val="clear" w:color="auto" w:fill="FFFFFF"/>
            <w:tcMar>
              <w:top w:w="0" w:type="dxa"/>
              <w:left w:w="108" w:type="dxa"/>
              <w:bottom w:w="0" w:type="dxa"/>
              <w:right w:w="108" w:type="dxa"/>
            </w:tcMar>
            <w:hideMark/>
          </w:tcPr>
          <w:p w14:paraId="533D4991"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Координаты</w:t>
            </w:r>
          </w:p>
        </w:tc>
      </w:tr>
      <w:tr w:rsidR="00F46C98" w:rsidRPr="00F46C98" w14:paraId="4861D26F" w14:textId="77777777" w:rsidTr="00DA18E7">
        <w:trPr>
          <w:trHeight w:val="284"/>
        </w:trPr>
        <w:tc>
          <w:tcPr>
            <w:tcW w:w="1434" w:type="dxa"/>
            <w:shd w:val="clear" w:color="auto" w:fill="FFFFFF"/>
            <w:tcMar>
              <w:top w:w="0" w:type="dxa"/>
              <w:left w:w="108" w:type="dxa"/>
              <w:bottom w:w="0" w:type="dxa"/>
              <w:right w:w="108" w:type="dxa"/>
            </w:tcMar>
          </w:tcPr>
          <w:p w14:paraId="2A4127E7"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w:t>
            </w:r>
          </w:p>
        </w:tc>
        <w:tc>
          <w:tcPr>
            <w:tcW w:w="1800" w:type="dxa"/>
            <w:shd w:val="clear" w:color="auto" w:fill="FFFFFF"/>
            <w:tcMar>
              <w:top w:w="0" w:type="dxa"/>
              <w:left w:w="108" w:type="dxa"/>
              <w:bottom w:w="0" w:type="dxa"/>
              <w:right w:w="108" w:type="dxa"/>
            </w:tcMar>
          </w:tcPr>
          <w:p w14:paraId="20A48BFB"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103</w:t>
            </w:r>
          </w:p>
        </w:tc>
        <w:tc>
          <w:tcPr>
            <w:tcW w:w="3600" w:type="dxa"/>
            <w:shd w:val="clear" w:color="auto" w:fill="FFFFFF"/>
            <w:tcMar>
              <w:top w:w="0" w:type="dxa"/>
              <w:left w:w="108" w:type="dxa"/>
              <w:bottom w:w="0" w:type="dxa"/>
              <w:right w:w="108" w:type="dxa"/>
            </w:tcMar>
          </w:tcPr>
          <w:p w14:paraId="639AE576"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17,065,598-17,065,700</w:t>
            </w:r>
          </w:p>
        </w:tc>
      </w:tr>
      <w:tr w:rsidR="00F46C98" w:rsidRPr="00F46C98" w14:paraId="1E4D3E1C" w14:textId="77777777" w:rsidTr="00DA18E7">
        <w:trPr>
          <w:trHeight w:val="284"/>
        </w:trPr>
        <w:tc>
          <w:tcPr>
            <w:tcW w:w="1434" w:type="dxa"/>
            <w:shd w:val="clear" w:color="auto" w:fill="FFFFFF"/>
            <w:tcMar>
              <w:top w:w="0" w:type="dxa"/>
              <w:left w:w="108" w:type="dxa"/>
              <w:bottom w:w="0" w:type="dxa"/>
              <w:right w:w="108" w:type="dxa"/>
            </w:tcMar>
          </w:tcPr>
          <w:p w14:paraId="6BD2BBBF"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2</w:t>
            </w:r>
          </w:p>
        </w:tc>
        <w:tc>
          <w:tcPr>
            <w:tcW w:w="1800" w:type="dxa"/>
            <w:shd w:val="clear" w:color="auto" w:fill="FFFFFF"/>
            <w:tcMar>
              <w:top w:w="0" w:type="dxa"/>
              <w:left w:w="108" w:type="dxa"/>
              <w:bottom w:w="0" w:type="dxa"/>
              <w:right w:w="108" w:type="dxa"/>
            </w:tcMar>
          </w:tcPr>
          <w:p w14:paraId="0E797CE9"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89</w:t>
            </w:r>
          </w:p>
        </w:tc>
        <w:tc>
          <w:tcPr>
            <w:tcW w:w="3600" w:type="dxa"/>
            <w:shd w:val="clear" w:color="auto" w:fill="FFFFFF"/>
            <w:tcMar>
              <w:top w:w="0" w:type="dxa"/>
              <w:left w:w="108" w:type="dxa"/>
              <w:bottom w:w="0" w:type="dxa"/>
              <w:right w:w="108" w:type="dxa"/>
            </w:tcMar>
          </w:tcPr>
          <w:p w14:paraId="65B9A71F"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17,089,073-17,089,161</w:t>
            </w:r>
          </w:p>
        </w:tc>
      </w:tr>
      <w:tr w:rsidR="00F46C98" w:rsidRPr="00F46C98" w14:paraId="1344C373" w14:textId="77777777" w:rsidTr="00DA18E7">
        <w:trPr>
          <w:trHeight w:val="284"/>
        </w:trPr>
        <w:tc>
          <w:tcPr>
            <w:tcW w:w="1434" w:type="dxa"/>
            <w:shd w:val="clear" w:color="auto" w:fill="FFFFFF"/>
            <w:tcMar>
              <w:top w:w="0" w:type="dxa"/>
              <w:left w:w="108" w:type="dxa"/>
              <w:bottom w:w="0" w:type="dxa"/>
              <w:right w:w="108" w:type="dxa"/>
            </w:tcMar>
          </w:tcPr>
          <w:p w14:paraId="14547697"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3</w:t>
            </w:r>
          </w:p>
        </w:tc>
        <w:tc>
          <w:tcPr>
            <w:tcW w:w="1800" w:type="dxa"/>
            <w:shd w:val="clear" w:color="auto" w:fill="FFFFFF"/>
            <w:tcMar>
              <w:top w:w="0" w:type="dxa"/>
              <w:left w:w="108" w:type="dxa"/>
              <w:bottom w:w="0" w:type="dxa"/>
              <w:right w:w="108" w:type="dxa"/>
            </w:tcMar>
          </w:tcPr>
          <w:p w14:paraId="07563E19"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63</w:t>
            </w:r>
          </w:p>
        </w:tc>
        <w:tc>
          <w:tcPr>
            <w:tcW w:w="3600" w:type="dxa"/>
            <w:shd w:val="clear" w:color="auto" w:fill="FFFFFF"/>
            <w:tcMar>
              <w:top w:w="0" w:type="dxa"/>
              <w:left w:w="108" w:type="dxa"/>
              <w:bottom w:w="0" w:type="dxa"/>
              <w:right w:w="108" w:type="dxa"/>
            </w:tcMar>
          </w:tcPr>
          <w:p w14:paraId="12990440"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17,212,120-17,212,182</w:t>
            </w:r>
          </w:p>
        </w:tc>
      </w:tr>
      <w:tr w:rsidR="00F46C98" w:rsidRPr="00F46C98" w14:paraId="4A05DACC" w14:textId="77777777" w:rsidTr="00DA18E7">
        <w:trPr>
          <w:trHeight w:val="284"/>
        </w:trPr>
        <w:tc>
          <w:tcPr>
            <w:tcW w:w="1434" w:type="dxa"/>
            <w:shd w:val="clear" w:color="auto" w:fill="FFFFFF"/>
            <w:tcMar>
              <w:top w:w="0" w:type="dxa"/>
              <w:left w:w="108" w:type="dxa"/>
              <w:bottom w:w="0" w:type="dxa"/>
              <w:right w:w="108" w:type="dxa"/>
            </w:tcMar>
          </w:tcPr>
          <w:p w14:paraId="500ACF18"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4</w:t>
            </w:r>
          </w:p>
        </w:tc>
        <w:tc>
          <w:tcPr>
            <w:tcW w:w="1800" w:type="dxa"/>
            <w:shd w:val="clear" w:color="auto" w:fill="FFFFFF"/>
            <w:tcMar>
              <w:top w:w="0" w:type="dxa"/>
              <w:left w:w="108" w:type="dxa"/>
              <w:bottom w:w="0" w:type="dxa"/>
              <w:right w:w="108" w:type="dxa"/>
            </w:tcMar>
          </w:tcPr>
          <w:p w14:paraId="49B7AE06"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75</w:t>
            </w:r>
          </w:p>
        </w:tc>
        <w:tc>
          <w:tcPr>
            <w:tcW w:w="3600" w:type="dxa"/>
            <w:shd w:val="clear" w:color="auto" w:fill="FFFFFF"/>
            <w:tcMar>
              <w:top w:w="0" w:type="dxa"/>
              <w:left w:w="108" w:type="dxa"/>
              <w:bottom w:w="0" w:type="dxa"/>
              <w:right w:w="108" w:type="dxa"/>
            </w:tcMar>
          </w:tcPr>
          <w:p w14:paraId="269C0202"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17,216,823-17,216,897</w:t>
            </w:r>
          </w:p>
        </w:tc>
      </w:tr>
      <w:tr w:rsidR="00F46C98" w:rsidRPr="00F46C98" w14:paraId="60BA34AA" w14:textId="77777777" w:rsidTr="00DA18E7">
        <w:trPr>
          <w:trHeight w:val="284"/>
        </w:trPr>
        <w:tc>
          <w:tcPr>
            <w:tcW w:w="1434" w:type="dxa"/>
            <w:shd w:val="clear" w:color="auto" w:fill="FFFFFF"/>
            <w:tcMar>
              <w:top w:w="0" w:type="dxa"/>
              <w:left w:w="108" w:type="dxa"/>
              <w:bottom w:w="0" w:type="dxa"/>
              <w:right w:w="108" w:type="dxa"/>
            </w:tcMar>
          </w:tcPr>
          <w:p w14:paraId="5DA7964E"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5</w:t>
            </w:r>
          </w:p>
        </w:tc>
        <w:tc>
          <w:tcPr>
            <w:tcW w:w="1800" w:type="dxa"/>
            <w:shd w:val="clear" w:color="auto" w:fill="FFFFFF"/>
            <w:tcMar>
              <w:top w:w="0" w:type="dxa"/>
              <w:left w:w="108" w:type="dxa"/>
              <w:bottom w:w="0" w:type="dxa"/>
              <w:right w:w="108" w:type="dxa"/>
            </w:tcMar>
          </w:tcPr>
          <w:p w14:paraId="013E1225"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180</w:t>
            </w:r>
          </w:p>
        </w:tc>
        <w:tc>
          <w:tcPr>
            <w:tcW w:w="3600" w:type="dxa"/>
            <w:shd w:val="clear" w:color="auto" w:fill="FFFFFF"/>
            <w:tcMar>
              <w:top w:w="0" w:type="dxa"/>
              <w:left w:w="108" w:type="dxa"/>
              <w:bottom w:w="0" w:type="dxa"/>
              <w:right w:w="108" w:type="dxa"/>
            </w:tcMar>
          </w:tcPr>
          <w:p w14:paraId="454AC6D2"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17,217,631-17,217,810</w:t>
            </w:r>
          </w:p>
        </w:tc>
      </w:tr>
      <w:tr w:rsidR="00F46C98" w:rsidRPr="00F46C98" w14:paraId="374B2835" w14:textId="77777777" w:rsidTr="00DA18E7">
        <w:trPr>
          <w:trHeight w:val="284"/>
        </w:trPr>
        <w:tc>
          <w:tcPr>
            <w:tcW w:w="1434" w:type="dxa"/>
            <w:shd w:val="clear" w:color="auto" w:fill="FFFFFF"/>
            <w:tcMar>
              <w:top w:w="0" w:type="dxa"/>
              <w:left w:w="108" w:type="dxa"/>
              <w:bottom w:w="0" w:type="dxa"/>
              <w:right w:w="108" w:type="dxa"/>
            </w:tcMar>
          </w:tcPr>
          <w:p w14:paraId="628342E9"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6</w:t>
            </w:r>
          </w:p>
        </w:tc>
        <w:tc>
          <w:tcPr>
            <w:tcW w:w="1800" w:type="dxa"/>
            <w:shd w:val="clear" w:color="auto" w:fill="FFFFFF"/>
            <w:tcMar>
              <w:top w:w="0" w:type="dxa"/>
              <w:left w:w="108" w:type="dxa"/>
              <w:bottom w:w="0" w:type="dxa"/>
              <w:right w:w="108" w:type="dxa"/>
            </w:tcMar>
          </w:tcPr>
          <w:p w14:paraId="60AAC6B9"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1636</w:t>
            </w:r>
          </w:p>
        </w:tc>
        <w:tc>
          <w:tcPr>
            <w:tcW w:w="3600" w:type="dxa"/>
            <w:shd w:val="clear" w:color="auto" w:fill="FFFFFF"/>
            <w:tcMar>
              <w:top w:w="0" w:type="dxa"/>
              <w:left w:w="108" w:type="dxa"/>
              <w:bottom w:w="0" w:type="dxa"/>
              <w:right w:w="108" w:type="dxa"/>
            </w:tcMar>
          </w:tcPr>
          <w:p w14:paraId="12969E7F" w14:textId="77777777" w:rsidR="00F46C98" w:rsidRPr="00F46C98" w:rsidRDefault="00F46C98" w:rsidP="00167F25">
            <w:pPr>
              <w:spacing w:before="100" w:beforeAutospacing="1" w:after="100" w:afterAutospacing="1" w:line="360" w:lineRule="auto"/>
              <w:jc w:val="center"/>
              <w:rPr>
                <w:rFonts w:ascii="Times New Roman" w:eastAsia="Times New Roman" w:hAnsi="Times New Roman" w:cs="Times New Roman"/>
                <w:color w:val="000000"/>
                <w:szCs w:val="23"/>
                <w:lang w:eastAsia="ru-RU"/>
              </w:rPr>
            </w:pPr>
            <w:r w:rsidRPr="00F46C98">
              <w:rPr>
                <w:rFonts w:ascii="Times New Roman" w:eastAsia="Times New Roman" w:hAnsi="Times New Roman" w:cs="Times New Roman"/>
                <w:color w:val="000000"/>
                <w:szCs w:val="23"/>
                <w:lang w:eastAsia="ru-RU"/>
              </w:rPr>
              <w:t>17,275,208-17,276,843</w:t>
            </w:r>
          </w:p>
        </w:tc>
      </w:tr>
    </w:tbl>
    <w:p w14:paraId="59524A53" w14:textId="77777777" w:rsidR="00F46C98" w:rsidRPr="00F46C98" w:rsidRDefault="00F46C98" w:rsidP="00F46C98">
      <w:pPr>
        <w:shd w:val="clear" w:color="auto" w:fill="FFFFFF"/>
        <w:spacing w:before="100" w:beforeAutospacing="1" w:after="100" w:afterAutospacing="1" w:line="360" w:lineRule="auto"/>
        <w:rPr>
          <w:rFonts w:ascii="Times New Roman" w:hAnsi="Times New Roman" w:cs="Times New Roman"/>
          <w:sz w:val="24"/>
        </w:rPr>
      </w:pPr>
    </w:p>
    <w:p w14:paraId="44FA4086" w14:textId="2EC70CDD" w:rsidR="00F46C98" w:rsidRPr="00F46C98" w:rsidRDefault="00F46C98" w:rsidP="00F46C98">
      <w:pPr>
        <w:shd w:val="clear" w:color="auto" w:fill="FFFFFF"/>
        <w:spacing w:before="100" w:beforeAutospacing="1" w:after="100" w:afterAutospacing="1" w:line="360" w:lineRule="auto"/>
        <w:rPr>
          <w:rFonts w:ascii="Times New Roman" w:eastAsia="Times New Roman" w:hAnsi="Times New Roman" w:cs="Times New Roman"/>
          <w:color w:val="000000"/>
          <w:sz w:val="24"/>
          <w:szCs w:val="28"/>
          <w:lang w:eastAsia="ru-RU"/>
        </w:rPr>
      </w:pPr>
      <w:r w:rsidRPr="00F46C98">
        <w:rPr>
          <w:rFonts w:ascii="Times New Roman" w:hAnsi="Times New Roman" w:cs="Times New Roman"/>
          <w:sz w:val="24"/>
        </w:rPr>
        <w:br/>
      </w:r>
      <w:r w:rsidRPr="00F46C98">
        <w:rPr>
          <w:noProof/>
          <w:sz w:val="20"/>
          <w:lang w:eastAsia="ru-RU"/>
        </w:rPr>
        <w:drawing>
          <wp:inline distT="0" distB="0" distL="0" distR="0" wp14:anchorId="662A4534" wp14:editId="69C40737">
            <wp:extent cx="5706998" cy="2239108"/>
            <wp:effectExtent l="0" t="0" r="825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934" t="28630" r="5873" b="25147"/>
                    <a:stretch/>
                  </pic:blipFill>
                  <pic:spPr bwMode="auto">
                    <a:xfrm>
                      <a:off x="0" y="0"/>
                      <a:ext cx="5809949" cy="2279500"/>
                    </a:xfrm>
                    <a:prstGeom prst="rect">
                      <a:avLst/>
                    </a:prstGeom>
                    <a:ln>
                      <a:noFill/>
                    </a:ln>
                    <a:extLst>
                      <a:ext uri="{53640926-AAD7-44D8-BBD7-CCE9431645EC}">
                        <a14:shadowObscured xmlns:a14="http://schemas.microsoft.com/office/drawing/2010/main"/>
                      </a:ext>
                    </a:extLst>
                  </pic:spPr>
                </pic:pic>
              </a:graphicData>
            </a:graphic>
          </wp:inline>
        </w:drawing>
      </w:r>
      <w:r w:rsidRPr="00F46C98">
        <w:rPr>
          <w:rFonts w:ascii="Times New Roman" w:hAnsi="Times New Roman" w:cs="Times New Roman"/>
          <w:sz w:val="20"/>
        </w:rPr>
        <w:t xml:space="preserve">Рис. </w:t>
      </w:r>
      <w:r w:rsidR="00364DF9">
        <w:rPr>
          <w:rFonts w:ascii="Times New Roman" w:hAnsi="Times New Roman" w:cs="Times New Roman"/>
          <w:sz w:val="20"/>
        </w:rPr>
        <w:t>5</w:t>
      </w:r>
      <w:r w:rsidRPr="00F46C98">
        <w:rPr>
          <w:rFonts w:ascii="Times New Roman" w:hAnsi="Times New Roman" w:cs="Times New Roman"/>
          <w:sz w:val="20"/>
        </w:rPr>
        <w:t xml:space="preserve">: Скриншот из </w:t>
      </w:r>
      <w:proofErr w:type="spellStart"/>
      <w:r w:rsidRPr="00F46C98">
        <w:rPr>
          <w:rFonts w:ascii="Times New Roman" w:hAnsi="Times New Roman" w:cs="Times New Roman"/>
          <w:sz w:val="20"/>
          <w:lang w:val="en-US"/>
        </w:rPr>
        <w:t>Ensembl</w:t>
      </w:r>
      <w:proofErr w:type="spellEnd"/>
      <w:r w:rsidRPr="00F46C98">
        <w:rPr>
          <w:rFonts w:ascii="Times New Roman" w:hAnsi="Times New Roman" w:cs="Times New Roman"/>
          <w:sz w:val="20"/>
        </w:rPr>
        <w:t xml:space="preserve"> с вариантами мРНК-транскриптов BASP1.</w:t>
      </w:r>
    </w:p>
    <w:p w14:paraId="009AF359" w14:textId="77777777" w:rsidR="00F46C98" w:rsidRPr="00F46C98" w:rsidRDefault="00F46C98" w:rsidP="00F46C98">
      <w:pPr>
        <w:spacing w:line="360" w:lineRule="auto"/>
        <w:rPr>
          <w:rFonts w:ascii="Times New Roman" w:hAnsi="Times New Roman" w:cs="Times New Roman"/>
          <w:sz w:val="20"/>
        </w:rPr>
      </w:pPr>
    </w:p>
    <w:p w14:paraId="53765F1E" w14:textId="33ABD415"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Для картирования сайтов начала транскрипции РНК (TSS</w:t>
      </w:r>
      <w:r w:rsidR="001F112D">
        <w:rPr>
          <w:rFonts w:ascii="Times New Roman" w:hAnsi="Times New Roman" w:cs="Times New Roman"/>
          <w:sz w:val="24"/>
        </w:rPr>
        <w:t>-кластер</w:t>
      </w:r>
      <w:r w:rsidR="00872016">
        <w:rPr>
          <w:rFonts w:ascii="Times New Roman" w:hAnsi="Times New Roman" w:cs="Times New Roman"/>
          <w:sz w:val="24"/>
        </w:rPr>
        <w:t>ов</w:t>
      </w:r>
      <w:r w:rsidRPr="00F46C98">
        <w:rPr>
          <w:rFonts w:ascii="Times New Roman" w:hAnsi="Times New Roman" w:cs="Times New Roman"/>
          <w:sz w:val="24"/>
        </w:rPr>
        <w:t>) и определения положения предполагаемых промоторов использовали базу данных FANTOM5. Согласно полученным данным, ген BASP1 имеет два основных кластера TSS (</w:t>
      </w:r>
      <w:r w:rsidRPr="00F46C98">
        <w:rPr>
          <w:rFonts w:ascii="Times New Roman" w:hAnsi="Times New Roman" w:cs="Times New Roman"/>
          <w:sz w:val="24"/>
          <w:lang w:val="en-US"/>
        </w:rPr>
        <w:t>P</w:t>
      </w:r>
      <w:r w:rsidRPr="00F46C98">
        <w:rPr>
          <w:rFonts w:ascii="Times New Roman" w:hAnsi="Times New Roman" w:cs="Times New Roman"/>
          <w:sz w:val="24"/>
        </w:rPr>
        <w:t xml:space="preserve">1, </w:t>
      </w:r>
      <w:r w:rsidRPr="00F46C98">
        <w:rPr>
          <w:rFonts w:ascii="Times New Roman" w:hAnsi="Times New Roman" w:cs="Times New Roman"/>
          <w:sz w:val="24"/>
          <w:lang w:val="en-US"/>
        </w:rPr>
        <w:t>P</w:t>
      </w:r>
      <w:r w:rsidRPr="00F46C98">
        <w:rPr>
          <w:rFonts w:ascii="Times New Roman" w:hAnsi="Times New Roman" w:cs="Times New Roman"/>
          <w:sz w:val="24"/>
        </w:rPr>
        <w:t xml:space="preserve">2) в экзоне 1b и дополнительные кластеры в экзоне 2. В дальнейшем учитывали только </w:t>
      </w:r>
      <w:r w:rsidRPr="00F46C98">
        <w:rPr>
          <w:rFonts w:ascii="Times New Roman" w:hAnsi="Times New Roman" w:cs="Times New Roman"/>
          <w:sz w:val="24"/>
          <w:lang w:val="en-US"/>
        </w:rPr>
        <w:t>P</w:t>
      </w:r>
      <w:r w:rsidRPr="00F46C98">
        <w:rPr>
          <w:rFonts w:ascii="Times New Roman" w:hAnsi="Times New Roman" w:cs="Times New Roman"/>
          <w:sz w:val="24"/>
        </w:rPr>
        <w:t xml:space="preserve">1, </w:t>
      </w:r>
      <w:r w:rsidRPr="00F46C98">
        <w:rPr>
          <w:rFonts w:ascii="Times New Roman" w:hAnsi="Times New Roman" w:cs="Times New Roman"/>
          <w:sz w:val="24"/>
          <w:lang w:val="en-US"/>
        </w:rPr>
        <w:t>P</w:t>
      </w:r>
      <w:r w:rsidRPr="00F46C98">
        <w:rPr>
          <w:rFonts w:ascii="Times New Roman" w:hAnsi="Times New Roman" w:cs="Times New Roman"/>
          <w:sz w:val="24"/>
        </w:rPr>
        <w:t xml:space="preserve">2, </w:t>
      </w:r>
      <w:r w:rsidRPr="00F46C98">
        <w:rPr>
          <w:rFonts w:ascii="Times New Roman" w:hAnsi="Times New Roman" w:cs="Times New Roman"/>
          <w:sz w:val="24"/>
          <w:lang w:val="en-US"/>
        </w:rPr>
        <w:t>P</w:t>
      </w:r>
      <w:r w:rsidRPr="00F46C98">
        <w:rPr>
          <w:rFonts w:ascii="Times New Roman" w:hAnsi="Times New Roman" w:cs="Times New Roman"/>
          <w:sz w:val="24"/>
        </w:rPr>
        <w:t xml:space="preserve">4 и </w:t>
      </w:r>
      <w:r w:rsidRPr="00F46C98">
        <w:rPr>
          <w:rFonts w:ascii="Times New Roman" w:hAnsi="Times New Roman" w:cs="Times New Roman"/>
          <w:sz w:val="24"/>
          <w:lang w:val="en-US"/>
        </w:rPr>
        <w:t>P</w:t>
      </w:r>
      <w:r w:rsidRPr="00F46C98">
        <w:rPr>
          <w:rFonts w:ascii="Times New Roman" w:hAnsi="Times New Roman" w:cs="Times New Roman"/>
          <w:sz w:val="24"/>
        </w:rPr>
        <w:t xml:space="preserve">6, т.к. мРНК, транскрипция которых инициируется с других </w:t>
      </w:r>
      <w:r w:rsidRPr="00F46C98">
        <w:rPr>
          <w:rFonts w:ascii="Times New Roman" w:hAnsi="Times New Roman" w:cs="Times New Roman"/>
          <w:sz w:val="24"/>
          <w:lang w:val="en-US"/>
        </w:rPr>
        <w:t>TSS</w:t>
      </w:r>
      <w:r w:rsidRPr="00F46C98">
        <w:rPr>
          <w:rFonts w:ascii="Times New Roman" w:hAnsi="Times New Roman" w:cs="Times New Roman"/>
          <w:sz w:val="24"/>
        </w:rPr>
        <w:t xml:space="preserve">-кластеров, не включают в себя полную кодирующую последовательность. Соответственно, с них будут синтезироваться укороченные варианты белка </w:t>
      </w:r>
      <w:r w:rsidRPr="00F46C98">
        <w:rPr>
          <w:rFonts w:ascii="Times New Roman" w:hAnsi="Times New Roman" w:cs="Times New Roman"/>
          <w:sz w:val="24"/>
          <w:lang w:val="en-US"/>
        </w:rPr>
        <w:t>BASP</w:t>
      </w:r>
      <w:r w:rsidRPr="00F46C98">
        <w:rPr>
          <w:rFonts w:ascii="Times New Roman" w:hAnsi="Times New Roman" w:cs="Times New Roman"/>
          <w:sz w:val="24"/>
        </w:rPr>
        <w:t>1 (</w:t>
      </w:r>
      <w:r w:rsidR="001F112D">
        <w:rPr>
          <w:rFonts w:ascii="Times New Roman" w:hAnsi="Times New Roman" w:cs="Times New Roman"/>
          <w:sz w:val="24"/>
        </w:rPr>
        <w:t xml:space="preserve">рис. </w:t>
      </w:r>
      <w:r w:rsidR="00364DF9">
        <w:rPr>
          <w:rFonts w:ascii="Times New Roman" w:hAnsi="Times New Roman" w:cs="Times New Roman"/>
          <w:sz w:val="24"/>
        </w:rPr>
        <w:t>6</w:t>
      </w:r>
      <w:r w:rsidRPr="00F46C98">
        <w:rPr>
          <w:rFonts w:ascii="Times New Roman" w:hAnsi="Times New Roman" w:cs="Times New Roman"/>
          <w:sz w:val="24"/>
        </w:rPr>
        <w:t>). На рис.</w:t>
      </w:r>
      <w:r w:rsidR="00505A20">
        <w:rPr>
          <w:rFonts w:ascii="Times New Roman" w:hAnsi="Times New Roman" w:cs="Times New Roman"/>
          <w:sz w:val="24"/>
        </w:rPr>
        <w:t xml:space="preserve"> 7</w:t>
      </w:r>
      <w:r w:rsidRPr="00F46C98">
        <w:rPr>
          <w:rFonts w:ascii="Times New Roman" w:hAnsi="Times New Roman" w:cs="Times New Roman"/>
          <w:sz w:val="24"/>
        </w:rPr>
        <w:t xml:space="preserve"> основные кластеры отмечены на последовательности гена </w:t>
      </w:r>
      <w:r w:rsidRPr="00F46C98">
        <w:rPr>
          <w:rFonts w:ascii="Times New Roman" w:hAnsi="Times New Roman" w:cs="Times New Roman"/>
          <w:sz w:val="24"/>
          <w:lang w:val="en-US"/>
        </w:rPr>
        <w:t>BASP</w:t>
      </w:r>
      <w:r w:rsidRPr="00F46C98">
        <w:rPr>
          <w:rFonts w:ascii="Times New Roman" w:hAnsi="Times New Roman" w:cs="Times New Roman"/>
          <w:sz w:val="24"/>
        </w:rPr>
        <w:t>1. Последовательности получены при помощи NCBI/</w:t>
      </w:r>
      <w:proofErr w:type="spellStart"/>
      <w:r w:rsidRPr="00F46C98">
        <w:rPr>
          <w:rFonts w:ascii="Times New Roman" w:hAnsi="Times New Roman" w:cs="Times New Roman"/>
          <w:sz w:val="24"/>
        </w:rPr>
        <w:t>Gene</w:t>
      </w:r>
      <w:proofErr w:type="spellEnd"/>
      <w:r w:rsidRPr="00F46C98">
        <w:rPr>
          <w:rFonts w:ascii="Times New Roman" w:hAnsi="Times New Roman" w:cs="Times New Roman"/>
          <w:sz w:val="24"/>
        </w:rPr>
        <w:t>, захватывают экзоны 1</w:t>
      </w:r>
      <w:r w:rsidRPr="00F46C98">
        <w:rPr>
          <w:rFonts w:ascii="Times New Roman" w:hAnsi="Times New Roman" w:cs="Times New Roman"/>
          <w:sz w:val="24"/>
          <w:lang w:val="en-US"/>
        </w:rPr>
        <w:t>b</w:t>
      </w:r>
      <w:r w:rsidRPr="00F46C98">
        <w:rPr>
          <w:rFonts w:ascii="Times New Roman" w:hAnsi="Times New Roman" w:cs="Times New Roman"/>
          <w:sz w:val="24"/>
        </w:rPr>
        <w:t>, 2 и часть интронов выше и ниже экзонов.</w:t>
      </w:r>
    </w:p>
    <w:p w14:paraId="7F2BEE2B" w14:textId="77777777" w:rsidR="00F46C98" w:rsidRPr="00F46C98" w:rsidRDefault="00F46C98" w:rsidP="00F46C98">
      <w:pPr>
        <w:spacing w:line="360" w:lineRule="auto"/>
        <w:rPr>
          <w:rFonts w:ascii="Times New Roman" w:hAnsi="Times New Roman" w:cs="Times New Roman"/>
          <w:sz w:val="24"/>
        </w:rPr>
      </w:pPr>
    </w:p>
    <w:p w14:paraId="21E86951" w14:textId="0193627D" w:rsidR="00F46C98" w:rsidRDefault="00F46C98" w:rsidP="00F46C98">
      <w:pPr>
        <w:spacing w:line="360" w:lineRule="auto"/>
        <w:rPr>
          <w:rFonts w:ascii="Times New Roman" w:hAnsi="Times New Roman" w:cs="Times New Roman"/>
          <w:color w:val="000000" w:themeColor="text1"/>
          <w:sz w:val="20"/>
        </w:rPr>
      </w:pPr>
      <w:r w:rsidRPr="00F46C98">
        <w:rPr>
          <w:rFonts w:ascii="Times New Roman" w:hAnsi="Times New Roman" w:cs="Times New Roman"/>
          <w:noProof/>
          <w:color w:val="000000" w:themeColor="text1"/>
          <w:sz w:val="24"/>
          <w:lang w:eastAsia="ru-RU"/>
        </w:rPr>
        <w:lastRenderedPageBreak/>
        <w:drawing>
          <wp:inline distT="0" distB="0" distL="0" distR="0" wp14:anchorId="6B82FD30" wp14:editId="1B37FCAC">
            <wp:extent cx="5937250" cy="410845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4108450"/>
                    </a:xfrm>
                    <a:prstGeom prst="rect">
                      <a:avLst/>
                    </a:prstGeom>
                    <a:noFill/>
                    <a:ln>
                      <a:noFill/>
                    </a:ln>
                  </pic:spPr>
                </pic:pic>
              </a:graphicData>
            </a:graphic>
          </wp:inline>
        </w:drawing>
      </w:r>
      <w:r w:rsidRPr="00F46C98">
        <w:rPr>
          <w:rFonts w:ascii="Times New Roman" w:hAnsi="Times New Roman" w:cs="Times New Roman"/>
          <w:color w:val="000000" w:themeColor="text1"/>
          <w:sz w:val="24"/>
        </w:rPr>
        <w:br/>
      </w:r>
      <w:r w:rsidR="001F112D">
        <w:rPr>
          <w:rFonts w:ascii="Times New Roman" w:hAnsi="Times New Roman" w:cs="Times New Roman"/>
          <w:color w:val="000000" w:themeColor="text1"/>
          <w:sz w:val="20"/>
        </w:rPr>
        <w:t xml:space="preserve">Рис. </w:t>
      </w:r>
      <w:r w:rsidR="00505A20">
        <w:rPr>
          <w:rFonts w:ascii="Times New Roman" w:hAnsi="Times New Roman" w:cs="Times New Roman"/>
          <w:color w:val="000000" w:themeColor="text1"/>
          <w:sz w:val="20"/>
        </w:rPr>
        <w:t>6</w:t>
      </w:r>
      <w:r w:rsidRPr="00F46C98">
        <w:rPr>
          <w:rFonts w:ascii="Times New Roman" w:hAnsi="Times New Roman" w:cs="Times New Roman"/>
          <w:color w:val="000000" w:themeColor="text1"/>
          <w:sz w:val="20"/>
        </w:rPr>
        <w:t xml:space="preserve">: </w:t>
      </w:r>
      <w:r w:rsidRPr="00F46C98">
        <w:rPr>
          <w:rFonts w:ascii="Times New Roman" w:hAnsi="Times New Roman" w:cs="Times New Roman"/>
          <w:color w:val="000000" w:themeColor="text1"/>
          <w:sz w:val="20"/>
          <w:lang w:val="en-US"/>
        </w:rPr>
        <w:t>TSS</w:t>
      </w:r>
      <w:r w:rsidRPr="00F46C98">
        <w:rPr>
          <w:rFonts w:ascii="Times New Roman" w:hAnsi="Times New Roman" w:cs="Times New Roman"/>
          <w:color w:val="000000" w:themeColor="text1"/>
          <w:sz w:val="20"/>
        </w:rPr>
        <w:t xml:space="preserve">-кластеры в последовательности </w:t>
      </w:r>
      <w:r w:rsidRPr="00F46C98">
        <w:rPr>
          <w:rFonts w:ascii="Times New Roman" w:hAnsi="Times New Roman" w:cs="Times New Roman"/>
          <w:color w:val="000000" w:themeColor="text1"/>
          <w:sz w:val="20"/>
          <w:lang w:val="en-US"/>
        </w:rPr>
        <w:t>BASP</w:t>
      </w:r>
      <w:r w:rsidRPr="00F46C98">
        <w:rPr>
          <w:rFonts w:ascii="Times New Roman" w:hAnsi="Times New Roman" w:cs="Times New Roman"/>
          <w:color w:val="000000" w:themeColor="text1"/>
          <w:sz w:val="20"/>
        </w:rPr>
        <w:t xml:space="preserve">1 по данным </w:t>
      </w:r>
      <w:r w:rsidRPr="00F46C98">
        <w:rPr>
          <w:rFonts w:ascii="Times New Roman" w:hAnsi="Times New Roman" w:cs="Times New Roman"/>
          <w:color w:val="000000" w:themeColor="text1"/>
          <w:sz w:val="20"/>
          <w:lang w:val="en-US"/>
        </w:rPr>
        <w:t>FANTOM</w:t>
      </w:r>
      <w:r w:rsidRPr="00F46C98">
        <w:rPr>
          <w:rFonts w:ascii="Times New Roman" w:hAnsi="Times New Roman" w:cs="Times New Roman"/>
          <w:color w:val="000000" w:themeColor="text1"/>
          <w:sz w:val="20"/>
        </w:rPr>
        <w:t xml:space="preserve">5. Голубой рамкой выделены кластеры </w:t>
      </w:r>
      <w:r w:rsidRPr="00F46C98">
        <w:rPr>
          <w:rFonts w:ascii="Times New Roman" w:hAnsi="Times New Roman" w:cs="Times New Roman"/>
          <w:color w:val="000000" w:themeColor="text1"/>
          <w:sz w:val="20"/>
          <w:lang w:val="en-US"/>
        </w:rPr>
        <w:t>P</w:t>
      </w:r>
      <w:r w:rsidRPr="00F46C98">
        <w:rPr>
          <w:rFonts w:ascii="Times New Roman" w:hAnsi="Times New Roman" w:cs="Times New Roman"/>
          <w:color w:val="000000" w:themeColor="text1"/>
          <w:sz w:val="20"/>
        </w:rPr>
        <w:t xml:space="preserve">1 и </w:t>
      </w:r>
      <w:r w:rsidRPr="00F46C98">
        <w:rPr>
          <w:rFonts w:ascii="Times New Roman" w:hAnsi="Times New Roman" w:cs="Times New Roman"/>
          <w:color w:val="000000" w:themeColor="text1"/>
          <w:sz w:val="20"/>
          <w:lang w:val="en-US"/>
        </w:rPr>
        <w:t>P</w:t>
      </w:r>
      <w:r w:rsidRPr="00F46C98">
        <w:rPr>
          <w:rFonts w:ascii="Times New Roman" w:hAnsi="Times New Roman" w:cs="Times New Roman"/>
          <w:color w:val="000000" w:themeColor="text1"/>
          <w:sz w:val="20"/>
        </w:rPr>
        <w:t>2 в экзоне 1</w:t>
      </w:r>
      <w:r w:rsidRPr="00F46C98">
        <w:rPr>
          <w:rFonts w:ascii="Times New Roman" w:hAnsi="Times New Roman" w:cs="Times New Roman"/>
          <w:color w:val="000000" w:themeColor="text1"/>
          <w:sz w:val="20"/>
          <w:lang w:val="en-US"/>
        </w:rPr>
        <w:t>b</w:t>
      </w:r>
      <w:r w:rsidRPr="00F46C98">
        <w:rPr>
          <w:rFonts w:ascii="Times New Roman" w:hAnsi="Times New Roman" w:cs="Times New Roman"/>
          <w:color w:val="000000" w:themeColor="text1"/>
          <w:sz w:val="20"/>
        </w:rPr>
        <w:t xml:space="preserve">, красной рамкой – кластеры </w:t>
      </w:r>
      <w:r w:rsidRPr="00F46C98">
        <w:rPr>
          <w:rFonts w:ascii="Times New Roman" w:hAnsi="Times New Roman" w:cs="Times New Roman"/>
          <w:color w:val="000000" w:themeColor="text1"/>
          <w:sz w:val="20"/>
          <w:lang w:val="en-US"/>
        </w:rPr>
        <w:t>P</w:t>
      </w:r>
      <w:r w:rsidRPr="00F46C98">
        <w:rPr>
          <w:rFonts w:ascii="Times New Roman" w:hAnsi="Times New Roman" w:cs="Times New Roman"/>
          <w:color w:val="000000" w:themeColor="text1"/>
          <w:sz w:val="20"/>
        </w:rPr>
        <w:t xml:space="preserve">4 и </w:t>
      </w:r>
      <w:r w:rsidRPr="00F46C98">
        <w:rPr>
          <w:rFonts w:ascii="Times New Roman" w:hAnsi="Times New Roman" w:cs="Times New Roman"/>
          <w:color w:val="000000" w:themeColor="text1"/>
          <w:sz w:val="20"/>
          <w:lang w:val="en-US"/>
        </w:rPr>
        <w:t>P</w:t>
      </w:r>
      <w:r w:rsidRPr="00F46C98">
        <w:rPr>
          <w:rFonts w:ascii="Times New Roman" w:hAnsi="Times New Roman" w:cs="Times New Roman"/>
          <w:color w:val="000000" w:themeColor="text1"/>
          <w:sz w:val="20"/>
        </w:rPr>
        <w:t xml:space="preserve">6 в экзоне 2. </w:t>
      </w:r>
      <w:r w:rsidRPr="00F46C98">
        <w:rPr>
          <w:rFonts w:ascii="Times New Roman" w:hAnsi="Times New Roman" w:cs="Times New Roman"/>
          <w:color w:val="000000" w:themeColor="text1"/>
          <w:sz w:val="20"/>
          <w:lang w:val="en-US"/>
        </w:rPr>
        <w:t>CDS</w:t>
      </w:r>
      <w:r w:rsidRPr="00F46C98">
        <w:rPr>
          <w:rFonts w:ascii="Times New Roman" w:hAnsi="Times New Roman" w:cs="Times New Roman"/>
          <w:color w:val="000000" w:themeColor="text1"/>
          <w:sz w:val="20"/>
        </w:rPr>
        <w:t xml:space="preserve"> – кодирующая последовательность.</w:t>
      </w:r>
    </w:p>
    <w:p w14:paraId="5C8B022C" w14:textId="77777777" w:rsidR="001F112D" w:rsidRPr="00F46C98" w:rsidRDefault="001F112D" w:rsidP="00F46C98">
      <w:pPr>
        <w:spacing w:line="360" w:lineRule="auto"/>
        <w:rPr>
          <w:rFonts w:ascii="Times New Roman" w:hAnsi="Times New Roman" w:cs="Times New Roman"/>
          <w:color w:val="000000" w:themeColor="text1"/>
          <w:sz w:val="20"/>
        </w:rPr>
      </w:pPr>
    </w:p>
    <w:p w14:paraId="6C1D0CAF" w14:textId="49B50180" w:rsidR="00F46C98" w:rsidRPr="00F46C98" w:rsidRDefault="00F46C98" w:rsidP="00F46C98">
      <w:pPr>
        <w:spacing w:line="360" w:lineRule="auto"/>
        <w:rPr>
          <w:rFonts w:ascii="Times New Roman" w:hAnsi="Times New Roman" w:cs="Times New Roman"/>
          <w:color w:val="000000" w:themeColor="text1"/>
          <w:sz w:val="20"/>
        </w:rPr>
      </w:pPr>
      <w:r w:rsidRPr="00F46C98">
        <w:rPr>
          <w:noProof/>
          <w:sz w:val="20"/>
          <w:lang w:eastAsia="ru-RU"/>
        </w:rPr>
        <w:lastRenderedPageBreak/>
        <w:drawing>
          <wp:inline distT="0" distB="0" distL="0" distR="0" wp14:anchorId="4DE50B0E" wp14:editId="66E5F73E">
            <wp:extent cx="5613400" cy="36068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3606800"/>
                    </a:xfrm>
                    <a:prstGeom prst="rect">
                      <a:avLst/>
                    </a:prstGeom>
                    <a:noFill/>
                    <a:ln>
                      <a:noFill/>
                    </a:ln>
                  </pic:spPr>
                </pic:pic>
              </a:graphicData>
            </a:graphic>
          </wp:inline>
        </w:drawing>
      </w:r>
      <w:r w:rsidRPr="00F46C98">
        <w:rPr>
          <w:rFonts w:ascii="Times New Roman" w:hAnsi="Times New Roman" w:cs="Times New Roman"/>
          <w:color w:val="000000" w:themeColor="text1"/>
          <w:sz w:val="20"/>
        </w:rPr>
        <w:br/>
        <w:t xml:space="preserve">Рис. </w:t>
      </w:r>
      <w:r w:rsidR="00505A20">
        <w:rPr>
          <w:rFonts w:ascii="Times New Roman" w:hAnsi="Times New Roman" w:cs="Times New Roman"/>
          <w:color w:val="000000" w:themeColor="text1"/>
          <w:sz w:val="20"/>
        </w:rPr>
        <w:t>7</w:t>
      </w:r>
      <w:r w:rsidRPr="00F46C98">
        <w:rPr>
          <w:rFonts w:ascii="Times New Roman" w:hAnsi="Times New Roman" w:cs="Times New Roman"/>
          <w:color w:val="000000" w:themeColor="text1"/>
          <w:sz w:val="20"/>
        </w:rPr>
        <w:t xml:space="preserve">: TSS-кластеры в гене BASP1. Рамками выделены кластеры </w:t>
      </w:r>
      <w:r w:rsidRPr="00F46C98">
        <w:rPr>
          <w:rFonts w:ascii="Times New Roman" w:hAnsi="Times New Roman" w:cs="Times New Roman"/>
          <w:color w:val="000000" w:themeColor="text1"/>
          <w:sz w:val="20"/>
          <w:lang w:val="en-US"/>
        </w:rPr>
        <w:t>TSS</w:t>
      </w:r>
      <w:r w:rsidRPr="00F46C98">
        <w:rPr>
          <w:rFonts w:ascii="Times New Roman" w:hAnsi="Times New Roman" w:cs="Times New Roman"/>
          <w:color w:val="000000" w:themeColor="text1"/>
          <w:sz w:val="20"/>
        </w:rPr>
        <w:t>, бирюзовым – экзоны 1</w:t>
      </w:r>
      <w:r w:rsidRPr="00F46C98">
        <w:rPr>
          <w:rFonts w:ascii="Times New Roman" w:hAnsi="Times New Roman" w:cs="Times New Roman"/>
          <w:color w:val="000000" w:themeColor="text1"/>
          <w:sz w:val="20"/>
          <w:lang w:val="en-US"/>
        </w:rPr>
        <w:t>b</w:t>
      </w:r>
      <w:r w:rsidRPr="00F46C98">
        <w:rPr>
          <w:rFonts w:ascii="Times New Roman" w:hAnsi="Times New Roman" w:cs="Times New Roman"/>
          <w:color w:val="000000" w:themeColor="text1"/>
          <w:sz w:val="20"/>
        </w:rPr>
        <w:t xml:space="preserve"> и 2. Зеленым выделены инициирующий и терминирующий кодоны, фланкирующие кодирующую последовательность.</w:t>
      </w:r>
    </w:p>
    <w:p w14:paraId="317C819F" w14:textId="77777777" w:rsidR="00F46C98" w:rsidRPr="00F46C98" w:rsidRDefault="00F46C98" w:rsidP="00F46C98">
      <w:pPr>
        <w:spacing w:line="360" w:lineRule="auto"/>
        <w:rPr>
          <w:rFonts w:ascii="Times New Roman" w:hAnsi="Times New Roman" w:cs="Times New Roman"/>
          <w:color w:val="000000" w:themeColor="text1"/>
          <w:sz w:val="20"/>
        </w:rPr>
      </w:pPr>
    </w:p>
    <w:p w14:paraId="108587E8" w14:textId="5D62B649" w:rsidR="00F46C98" w:rsidRPr="00F46C98" w:rsidRDefault="00F46C98" w:rsidP="00F46C98">
      <w:pPr>
        <w:spacing w:line="360" w:lineRule="auto"/>
        <w:rPr>
          <w:rFonts w:ascii="Times New Roman" w:hAnsi="Times New Roman" w:cs="Times New Roman"/>
          <w:color w:val="000000" w:themeColor="text1"/>
          <w:sz w:val="24"/>
        </w:rPr>
      </w:pPr>
      <w:r w:rsidRPr="00F46C98">
        <w:rPr>
          <w:rFonts w:ascii="Times New Roman" w:hAnsi="Times New Roman" w:cs="Times New Roman"/>
          <w:color w:val="000000" w:themeColor="text1"/>
          <w:sz w:val="24"/>
        </w:rPr>
        <w:t xml:space="preserve">Отличительной особенностью генома человека является относительно низкое содержание CG пар. Однако в геноме встречаются участки, богатые </w:t>
      </w:r>
      <w:r w:rsidRPr="00F46C98">
        <w:rPr>
          <w:rFonts w:ascii="Times New Roman" w:hAnsi="Times New Roman" w:cs="Times New Roman"/>
          <w:color w:val="000000" w:themeColor="text1"/>
          <w:sz w:val="24"/>
          <w:lang w:val="en-US"/>
        </w:rPr>
        <w:t>CG</w:t>
      </w:r>
      <w:r w:rsidRPr="00F46C98">
        <w:rPr>
          <w:rFonts w:ascii="Times New Roman" w:hAnsi="Times New Roman" w:cs="Times New Roman"/>
          <w:color w:val="000000" w:themeColor="text1"/>
          <w:sz w:val="24"/>
        </w:rPr>
        <w:t>-</w:t>
      </w:r>
      <w:proofErr w:type="spellStart"/>
      <w:r w:rsidRPr="00F46C98">
        <w:rPr>
          <w:rFonts w:ascii="Times New Roman" w:hAnsi="Times New Roman" w:cs="Times New Roman"/>
          <w:color w:val="000000" w:themeColor="text1"/>
          <w:sz w:val="24"/>
        </w:rPr>
        <w:t>динуклеотидами</w:t>
      </w:r>
      <w:proofErr w:type="spellEnd"/>
      <w:r w:rsidRPr="00F46C98">
        <w:rPr>
          <w:rFonts w:ascii="Times New Roman" w:hAnsi="Times New Roman" w:cs="Times New Roman"/>
          <w:color w:val="000000" w:themeColor="text1"/>
          <w:sz w:val="24"/>
        </w:rPr>
        <w:t xml:space="preserve"> – С</w:t>
      </w:r>
      <w:proofErr w:type="spellStart"/>
      <w:r w:rsidRPr="00F46C98">
        <w:rPr>
          <w:rFonts w:ascii="Times New Roman" w:hAnsi="Times New Roman" w:cs="Times New Roman"/>
          <w:color w:val="000000" w:themeColor="text1"/>
          <w:sz w:val="24"/>
          <w:lang w:val="en-US"/>
        </w:rPr>
        <w:t>pG</w:t>
      </w:r>
      <w:proofErr w:type="spellEnd"/>
      <w:r w:rsidRPr="00F46C98">
        <w:rPr>
          <w:rFonts w:ascii="Times New Roman" w:hAnsi="Times New Roman" w:cs="Times New Roman"/>
          <w:color w:val="000000" w:themeColor="text1"/>
          <w:sz w:val="24"/>
        </w:rPr>
        <w:t xml:space="preserve">-островки. Более 70% </w:t>
      </w:r>
      <w:proofErr w:type="spellStart"/>
      <w:r w:rsidRPr="00F46C98">
        <w:rPr>
          <w:rFonts w:ascii="Times New Roman" w:hAnsi="Times New Roman" w:cs="Times New Roman"/>
          <w:color w:val="000000" w:themeColor="text1"/>
          <w:sz w:val="24"/>
        </w:rPr>
        <w:t>промоторных</w:t>
      </w:r>
      <w:proofErr w:type="spellEnd"/>
      <w:r w:rsidRPr="00F46C98">
        <w:rPr>
          <w:rFonts w:ascii="Times New Roman" w:hAnsi="Times New Roman" w:cs="Times New Roman"/>
          <w:color w:val="000000" w:themeColor="text1"/>
          <w:sz w:val="24"/>
        </w:rPr>
        <w:t xml:space="preserve"> областей генов человека ассоциированы с </w:t>
      </w:r>
      <w:r w:rsidRPr="00F46C98">
        <w:rPr>
          <w:rFonts w:ascii="Times New Roman" w:hAnsi="Times New Roman" w:cs="Times New Roman"/>
          <w:color w:val="000000" w:themeColor="text1"/>
          <w:sz w:val="24"/>
          <w:lang w:val="en-US"/>
        </w:rPr>
        <w:t>CpG</w:t>
      </w:r>
      <w:r w:rsidRPr="00F46C98">
        <w:rPr>
          <w:rFonts w:ascii="Times New Roman" w:hAnsi="Times New Roman" w:cs="Times New Roman"/>
          <w:color w:val="000000" w:themeColor="text1"/>
          <w:sz w:val="24"/>
        </w:rPr>
        <w:t xml:space="preserve">-островками </w:t>
      </w:r>
      <w:r w:rsidRPr="00F46C98">
        <w:rPr>
          <w:rFonts w:ascii="Times New Roman" w:hAnsi="Times New Roman" w:cs="Times New Roman"/>
          <w:color w:val="000000" w:themeColor="text1"/>
          <w:sz w:val="24"/>
        </w:rPr>
        <w:fldChar w:fldCharType="begin" w:fldLock="1"/>
      </w:r>
      <w:r w:rsidRPr="00F46C98">
        <w:rPr>
          <w:rFonts w:ascii="Times New Roman" w:hAnsi="Times New Roman" w:cs="Times New Roman"/>
          <w:color w:val="000000" w:themeColor="text1"/>
          <w:sz w:val="24"/>
        </w:rPr>
        <w:instrText>ADDIN CSL_CITATION {"citationItems":[{"id":"ITEM-1","itemData":{"DOI":"10.1073/pnas.87.12.4692","ISSN":"0027-8424","PMID":"2352943","abstract":"The CpG dinucleotide is present at approximately 20% of its expected frequency in vertebrate genomes, a deficiency thought due to a high mutation rate from the methylated form of CpG to TpG and CpA. We examine the hypothesis that the 20% frequency represents an equilibrium between rate of creation of new CpGs and accelerated rate of CpG loss from methylation. Using this model, we calculate the expected reduction in the equilibrium frequency of the CpG dinucleotide and find that the observed CpG deficiency can be explained by mutation from methylated CpG to TpG/CpA at approximately 12 times the normal transition rate, the exact rate depending on the ratio of transitions to transversions. The observed rate of CpG dinucleotide loss in a human alpha-globin nonprocessed pseudogene, psi alpha 1, and the apparent replenishment of the CpG pool in this sequence by new mutations, agree with the above parameters. These calculations indicate that it would take 25 million years or less, a small fraction of the time for vertebrate evolution, for CpG frequency to be reduced from undepleted levels to the current depleted levels.","author":[{"dropping-particle":"","family":"Sved","given":"J","non-dropping-particle":"","parse-names":false,"suffix":""},{"dropping-particle":"","family":"Bird","given":"A","non-dropping-particle":"","parse-names":false,"suffix":""},{"dropping-particle":"","family":"Brutlag","given":"Douglas L.","non-dropping-particle":"","parse-names":false,"suffix":""}],"container-title":"Proceedings of the National Academy of Sciences of the United States of America","id":"ITEM-1","issue":"12","issued":{"date-parts":[["1990","6"]]},"page":"4692-6","publisher":"National Academy of Sciences","title":"The expected equilibrium of the CpG dinucleotide in vertebrate genomes under a mutation model.","type":"article-journal","volume":"87"},"uris":["http://www.mendeley.com/documents/?uuid=b1491986-d1c8-36d6-ae81-d60e4aa5460e"]}],"mendeley":{"formattedCitation":"[Sved, Bird, Brutlag, 1990]","plainTextFormattedCitation":"[Sved, Bird, Brutlag, 1990]","previouslyFormattedCitation":"[Sved, Bird, Brutlag, 1990]"},"properties":{"noteIndex":0},"schema":"https://github.com/citation-style-language/schema/raw/master/csl-citation.json"}</w:instrText>
      </w:r>
      <w:r w:rsidRPr="00F46C98">
        <w:rPr>
          <w:rFonts w:ascii="Times New Roman" w:hAnsi="Times New Roman" w:cs="Times New Roman"/>
          <w:color w:val="000000" w:themeColor="text1"/>
          <w:sz w:val="24"/>
        </w:rPr>
        <w:fldChar w:fldCharType="separate"/>
      </w:r>
      <w:r w:rsidRPr="00F46C98">
        <w:rPr>
          <w:rFonts w:ascii="Times New Roman" w:hAnsi="Times New Roman" w:cs="Times New Roman"/>
          <w:noProof/>
          <w:color w:val="000000" w:themeColor="text1"/>
          <w:sz w:val="24"/>
        </w:rPr>
        <w:t>[Sved, Bird, Brutlag, 1990]</w:t>
      </w:r>
      <w:r w:rsidRPr="00F46C98">
        <w:rPr>
          <w:rFonts w:ascii="Times New Roman" w:hAnsi="Times New Roman" w:cs="Times New Roman"/>
          <w:color w:val="000000" w:themeColor="text1"/>
          <w:sz w:val="24"/>
        </w:rPr>
        <w:fldChar w:fldCharType="end"/>
      </w:r>
      <w:r w:rsidRPr="00F46C98">
        <w:rPr>
          <w:rFonts w:ascii="Times New Roman" w:hAnsi="Times New Roman" w:cs="Times New Roman"/>
          <w:color w:val="000000" w:themeColor="text1"/>
          <w:sz w:val="24"/>
        </w:rPr>
        <w:t xml:space="preserve">. Последовательность гена </w:t>
      </w:r>
      <w:r w:rsidRPr="00F46C98">
        <w:rPr>
          <w:rFonts w:ascii="Times New Roman" w:hAnsi="Times New Roman" w:cs="Times New Roman"/>
          <w:color w:val="000000" w:themeColor="text1"/>
          <w:sz w:val="24"/>
          <w:lang w:val="en-US"/>
        </w:rPr>
        <w:t>BASP</w:t>
      </w:r>
      <w:r w:rsidRPr="00F46C98">
        <w:rPr>
          <w:rFonts w:ascii="Times New Roman" w:hAnsi="Times New Roman" w:cs="Times New Roman"/>
          <w:color w:val="000000" w:themeColor="text1"/>
          <w:sz w:val="24"/>
        </w:rPr>
        <w:t xml:space="preserve">1 была проанализирована в </w:t>
      </w:r>
      <w:r w:rsidRPr="00F46C98">
        <w:rPr>
          <w:rFonts w:ascii="Times New Roman" w:hAnsi="Times New Roman" w:cs="Times New Roman"/>
          <w:color w:val="000000" w:themeColor="text1"/>
          <w:sz w:val="24"/>
          <w:lang w:val="en-US"/>
        </w:rPr>
        <w:t>FANTOM</w:t>
      </w:r>
      <w:r w:rsidRPr="00F46C98">
        <w:rPr>
          <w:rFonts w:ascii="Times New Roman" w:hAnsi="Times New Roman" w:cs="Times New Roman"/>
          <w:color w:val="000000" w:themeColor="text1"/>
          <w:sz w:val="24"/>
        </w:rPr>
        <w:t xml:space="preserve">5 на наличие </w:t>
      </w:r>
      <w:r w:rsidRPr="00F46C98">
        <w:rPr>
          <w:rFonts w:ascii="Times New Roman" w:hAnsi="Times New Roman" w:cs="Times New Roman"/>
          <w:color w:val="000000" w:themeColor="text1"/>
          <w:sz w:val="24"/>
          <w:lang w:val="en-US"/>
        </w:rPr>
        <w:t>CpG</w:t>
      </w:r>
      <w:r w:rsidRPr="00F46C98">
        <w:rPr>
          <w:rFonts w:ascii="Times New Roman" w:hAnsi="Times New Roman" w:cs="Times New Roman"/>
          <w:color w:val="000000" w:themeColor="text1"/>
          <w:sz w:val="24"/>
        </w:rPr>
        <w:t>-островков, полученные данные представлены в таблице 3, а также схематически показаны на рис.</w:t>
      </w:r>
      <w:r w:rsidR="00505A20">
        <w:rPr>
          <w:rFonts w:ascii="Times New Roman" w:hAnsi="Times New Roman" w:cs="Times New Roman"/>
          <w:color w:val="000000" w:themeColor="text1"/>
          <w:sz w:val="24"/>
        </w:rPr>
        <w:t xml:space="preserve"> 8</w:t>
      </w:r>
      <w:r w:rsidRPr="00F46C98">
        <w:rPr>
          <w:rFonts w:ascii="Times New Roman" w:hAnsi="Times New Roman" w:cs="Times New Roman"/>
          <w:color w:val="000000" w:themeColor="text1"/>
          <w:sz w:val="24"/>
        </w:rPr>
        <w:t>. Т.к. область перед экзоном 1</w:t>
      </w:r>
      <w:r w:rsidRPr="00F46C98">
        <w:rPr>
          <w:rFonts w:ascii="Times New Roman" w:hAnsi="Times New Roman" w:cs="Times New Roman"/>
          <w:color w:val="000000" w:themeColor="text1"/>
          <w:sz w:val="24"/>
          <w:lang w:val="en-US"/>
        </w:rPr>
        <w:t>a</w:t>
      </w:r>
      <w:r w:rsidRPr="00F46C98">
        <w:rPr>
          <w:rFonts w:ascii="Times New Roman" w:hAnsi="Times New Roman" w:cs="Times New Roman"/>
          <w:color w:val="000000" w:themeColor="text1"/>
          <w:sz w:val="24"/>
        </w:rPr>
        <w:t xml:space="preserve"> входит в состав </w:t>
      </w:r>
      <w:r w:rsidRPr="00F46C98">
        <w:rPr>
          <w:rFonts w:ascii="Times New Roman" w:hAnsi="Times New Roman" w:cs="Times New Roman"/>
          <w:color w:val="000000" w:themeColor="text1"/>
          <w:sz w:val="24"/>
          <w:lang w:val="en-US"/>
        </w:rPr>
        <w:t>CpG</w:t>
      </w:r>
      <w:r w:rsidRPr="00F46C98">
        <w:rPr>
          <w:rFonts w:ascii="Times New Roman" w:hAnsi="Times New Roman" w:cs="Times New Roman"/>
          <w:color w:val="000000" w:themeColor="text1"/>
          <w:sz w:val="24"/>
        </w:rPr>
        <w:t xml:space="preserve">50, ее учли при подборе праймеров. </w:t>
      </w:r>
    </w:p>
    <w:p w14:paraId="6DBB8C45" w14:textId="765CD46A" w:rsidR="00F46C98" w:rsidRPr="00F46C98" w:rsidRDefault="00F46C98" w:rsidP="00F46C98">
      <w:pPr>
        <w:spacing w:line="360" w:lineRule="auto"/>
        <w:rPr>
          <w:rFonts w:ascii="Times New Roman" w:hAnsi="Times New Roman" w:cs="Times New Roman"/>
          <w:color w:val="000000" w:themeColor="text1"/>
          <w:sz w:val="20"/>
        </w:rPr>
      </w:pPr>
      <w:r w:rsidRPr="00F46C98">
        <w:rPr>
          <w:rFonts w:ascii="Times New Roman" w:hAnsi="Times New Roman" w:cs="Times New Roman"/>
          <w:color w:val="000000" w:themeColor="text1"/>
          <w:sz w:val="20"/>
        </w:rPr>
        <w:t xml:space="preserve">Табл. 3: Хромосомные координаты </w:t>
      </w:r>
      <w:r w:rsidRPr="00F46C98">
        <w:rPr>
          <w:rFonts w:ascii="Times New Roman" w:hAnsi="Times New Roman" w:cs="Times New Roman"/>
          <w:color w:val="000000" w:themeColor="text1"/>
          <w:sz w:val="20"/>
          <w:lang w:val="en-US"/>
        </w:rPr>
        <w:t>CpG</w:t>
      </w:r>
      <w:r w:rsidRPr="00F46C98">
        <w:rPr>
          <w:rFonts w:ascii="Times New Roman" w:hAnsi="Times New Roman" w:cs="Times New Roman"/>
          <w:color w:val="000000" w:themeColor="text1"/>
          <w:sz w:val="20"/>
        </w:rPr>
        <w:t xml:space="preserve">-островков по данным </w:t>
      </w:r>
      <w:r w:rsidRPr="00F46C98">
        <w:rPr>
          <w:rFonts w:ascii="Times New Roman" w:hAnsi="Times New Roman" w:cs="Times New Roman"/>
          <w:color w:val="000000" w:themeColor="text1"/>
          <w:sz w:val="20"/>
          <w:lang w:val="en-US"/>
        </w:rPr>
        <w:t>FANTOM</w:t>
      </w:r>
      <w:r w:rsidRPr="00F46C98">
        <w:rPr>
          <w:rFonts w:ascii="Times New Roman" w:hAnsi="Times New Roman" w:cs="Times New Roman"/>
          <w:color w:val="000000" w:themeColor="text1"/>
          <w:sz w:val="20"/>
        </w:rPr>
        <w:t>5.</w:t>
      </w:r>
    </w:p>
    <w:tbl>
      <w:tblPr>
        <w:tblStyle w:val="af6"/>
        <w:tblW w:w="0" w:type="auto"/>
        <w:tblLook w:val="04A0" w:firstRow="1" w:lastRow="0" w:firstColumn="1" w:lastColumn="0" w:noHBand="0" w:noVBand="1"/>
      </w:tblPr>
      <w:tblGrid>
        <w:gridCol w:w="3115"/>
        <w:gridCol w:w="3115"/>
        <w:gridCol w:w="3115"/>
      </w:tblGrid>
      <w:tr w:rsidR="00F46C98" w:rsidRPr="00F46C98" w14:paraId="49575ED5" w14:textId="77777777" w:rsidTr="00DA18E7">
        <w:tc>
          <w:tcPr>
            <w:tcW w:w="3115" w:type="dxa"/>
          </w:tcPr>
          <w:p w14:paraId="4F012DB9"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lang w:val="en-US"/>
              </w:rPr>
              <w:t>CpG</w:t>
            </w:r>
            <w:r w:rsidRPr="00F46C98">
              <w:rPr>
                <w:rFonts w:ascii="Times New Roman" w:hAnsi="Times New Roman" w:cs="Times New Roman"/>
                <w:color w:val="000000" w:themeColor="text1"/>
              </w:rPr>
              <w:t>-островок</w:t>
            </w:r>
          </w:p>
        </w:tc>
        <w:tc>
          <w:tcPr>
            <w:tcW w:w="3115" w:type="dxa"/>
          </w:tcPr>
          <w:p w14:paraId="7B43F961"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Длина</w:t>
            </w:r>
          </w:p>
        </w:tc>
        <w:tc>
          <w:tcPr>
            <w:tcW w:w="3115" w:type="dxa"/>
          </w:tcPr>
          <w:p w14:paraId="79C30302"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Координаты</w:t>
            </w:r>
          </w:p>
        </w:tc>
      </w:tr>
      <w:tr w:rsidR="00F46C98" w:rsidRPr="00F46C98" w14:paraId="2F34C11D" w14:textId="77777777" w:rsidTr="00DA18E7">
        <w:tc>
          <w:tcPr>
            <w:tcW w:w="3115" w:type="dxa"/>
          </w:tcPr>
          <w:p w14:paraId="37DDFC01"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CpG50</w:t>
            </w:r>
          </w:p>
        </w:tc>
        <w:tc>
          <w:tcPr>
            <w:tcW w:w="3115" w:type="dxa"/>
          </w:tcPr>
          <w:p w14:paraId="5A19780C" w14:textId="77777777" w:rsidR="00F46C98" w:rsidRPr="00F46C98" w:rsidRDefault="00F46C98" w:rsidP="00167F25">
            <w:pPr>
              <w:spacing w:line="360" w:lineRule="auto"/>
              <w:jc w:val="center"/>
              <w:rPr>
                <w:rFonts w:ascii="Times New Roman" w:hAnsi="Times New Roman" w:cs="Times New Roman"/>
                <w:color w:val="000000" w:themeColor="text1"/>
                <w:lang w:val="en-US"/>
              </w:rPr>
            </w:pPr>
            <w:r w:rsidRPr="00F46C98">
              <w:rPr>
                <w:rFonts w:ascii="Times New Roman" w:hAnsi="Times New Roman" w:cs="Times New Roman"/>
                <w:color w:val="000000" w:themeColor="text1"/>
              </w:rPr>
              <w:t xml:space="preserve">547 </w:t>
            </w:r>
            <w:r w:rsidRPr="00F46C98">
              <w:rPr>
                <w:rFonts w:ascii="Times New Roman" w:hAnsi="Times New Roman" w:cs="Times New Roman"/>
                <w:color w:val="000000" w:themeColor="text1"/>
                <w:lang w:val="en-US"/>
              </w:rPr>
              <w:t>bp</w:t>
            </w:r>
          </w:p>
        </w:tc>
        <w:tc>
          <w:tcPr>
            <w:tcW w:w="3115" w:type="dxa"/>
          </w:tcPr>
          <w:p w14:paraId="1E1F3B5B"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17,216,490-17,217,036</w:t>
            </w:r>
          </w:p>
        </w:tc>
      </w:tr>
      <w:tr w:rsidR="00F46C98" w:rsidRPr="00F46C98" w14:paraId="2C720FC7" w14:textId="77777777" w:rsidTr="00DA18E7">
        <w:tc>
          <w:tcPr>
            <w:tcW w:w="3115" w:type="dxa"/>
          </w:tcPr>
          <w:p w14:paraId="15E15213"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CpG88</w:t>
            </w:r>
          </w:p>
        </w:tc>
        <w:tc>
          <w:tcPr>
            <w:tcW w:w="3115" w:type="dxa"/>
          </w:tcPr>
          <w:p w14:paraId="001662E5"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1.233kb</w:t>
            </w:r>
          </w:p>
        </w:tc>
        <w:tc>
          <w:tcPr>
            <w:tcW w:w="3115" w:type="dxa"/>
          </w:tcPr>
          <w:p w14:paraId="75DCA34F"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17,217,789-17,219,021</w:t>
            </w:r>
          </w:p>
        </w:tc>
      </w:tr>
      <w:tr w:rsidR="00F46C98" w:rsidRPr="00F46C98" w14:paraId="29F846D3" w14:textId="77777777" w:rsidTr="00DA18E7">
        <w:tc>
          <w:tcPr>
            <w:tcW w:w="3115" w:type="dxa"/>
          </w:tcPr>
          <w:p w14:paraId="2ED41325"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CpG29</w:t>
            </w:r>
          </w:p>
        </w:tc>
        <w:tc>
          <w:tcPr>
            <w:tcW w:w="3115" w:type="dxa"/>
          </w:tcPr>
          <w:p w14:paraId="18EF41B8"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269bp</w:t>
            </w:r>
          </w:p>
        </w:tc>
        <w:tc>
          <w:tcPr>
            <w:tcW w:w="3115" w:type="dxa"/>
          </w:tcPr>
          <w:p w14:paraId="2DB8EA11" w14:textId="300E567C"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17</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275</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370</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17</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275</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638</w:t>
            </w:r>
          </w:p>
        </w:tc>
      </w:tr>
      <w:tr w:rsidR="00F46C98" w:rsidRPr="00F46C98" w14:paraId="40262580" w14:textId="77777777" w:rsidTr="00DA18E7">
        <w:tc>
          <w:tcPr>
            <w:tcW w:w="3115" w:type="dxa"/>
          </w:tcPr>
          <w:p w14:paraId="34C1CC6B"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CpG15</w:t>
            </w:r>
          </w:p>
        </w:tc>
        <w:tc>
          <w:tcPr>
            <w:tcW w:w="3115" w:type="dxa"/>
          </w:tcPr>
          <w:p w14:paraId="09CBEE74"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216bp</w:t>
            </w:r>
          </w:p>
        </w:tc>
        <w:tc>
          <w:tcPr>
            <w:tcW w:w="3115" w:type="dxa"/>
          </w:tcPr>
          <w:p w14:paraId="6F8799DA" w14:textId="77777777" w:rsidR="00F46C98" w:rsidRPr="00F46C98" w:rsidRDefault="00F46C98" w:rsidP="00167F25">
            <w:pPr>
              <w:spacing w:line="360" w:lineRule="auto"/>
              <w:jc w:val="center"/>
              <w:rPr>
                <w:rFonts w:ascii="Times New Roman" w:hAnsi="Times New Roman" w:cs="Times New Roman"/>
                <w:color w:val="000000" w:themeColor="text1"/>
              </w:rPr>
            </w:pPr>
            <w:r w:rsidRPr="00F46C98">
              <w:rPr>
                <w:rFonts w:ascii="Times New Roman" w:hAnsi="Times New Roman" w:cs="Times New Roman"/>
                <w:color w:val="000000" w:themeColor="text1"/>
              </w:rPr>
              <w:t>17</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275</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783</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17</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275</w:t>
            </w:r>
            <w:r w:rsidRPr="00F46C98">
              <w:rPr>
                <w:rFonts w:ascii="Times New Roman" w:hAnsi="Times New Roman" w:cs="Times New Roman"/>
                <w:color w:val="000000" w:themeColor="text1"/>
                <w:lang w:val="en-US"/>
              </w:rPr>
              <w:t>,</w:t>
            </w:r>
            <w:r w:rsidRPr="00F46C98">
              <w:rPr>
                <w:rFonts w:ascii="Times New Roman" w:hAnsi="Times New Roman" w:cs="Times New Roman"/>
                <w:color w:val="000000" w:themeColor="text1"/>
              </w:rPr>
              <w:t>998</w:t>
            </w:r>
          </w:p>
        </w:tc>
      </w:tr>
    </w:tbl>
    <w:p w14:paraId="12796928" w14:textId="77777777" w:rsidR="00F46C98" w:rsidRPr="00F46C98" w:rsidRDefault="00F46C98" w:rsidP="00F46C98">
      <w:pPr>
        <w:shd w:val="clear" w:color="auto" w:fill="FFFFFF" w:themeFill="background1"/>
        <w:spacing w:line="360" w:lineRule="auto"/>
        <w:rPr>
          <w:rFonts w:ascii="Times New Roman" w:hAnsi="Times New Roman" w:cs="Times New Roman"/>
          <w:color w:val="000000" w:themeColor="text1"/>
          <w:sz w:val="24"/>
          <w:shd w:val="clear" w:color="auto" w:fill="FFF2CC" w:themeFill="accent4" w:themeFillTint="33"/>
        </w:rPr>
      </w:pPr>
    </w:p>
    <w:p w14:paraId="56C3EC36" w14:textId="77777777" w:rsidR="00F46C98" w:rsidRPr="00F46C98" w:rsidRDefault="00F46C98" w:rsidP="00F46C98">
      <w:pPr>
        <w:shd w:val="clear" w:color="auto" w:fill="FFFFFF" w:themeFill="background1"/>
        <w:spacing w:line="360" w:lineRule="auto"/>
        <w:rPr>
          <w:rFonts w:ascii="Times New Roman" w:hAnsi="Times New Roman" w:cs="Times New Roman"/>
          <w:color w:val="000000" w:themeColor="text1"/>
          <w:sz w:val="24"/>
        </w:rPr>
      </w:pPr>
    </w:p>
    <w:p w14:paraId="3549B4CD" w14:textId="7929711D" w:rsidR="00F46C98" w:rsidRPr="00F46C98" w:rsidRDefault="00F46C98" w:rsidP="00F46C98">
      <w:pPr>
        <w:shd w:val="clear" w:color="auto" w:fill="FFFFFF" w:themeFill="background1"/>
        <w:spacing w:line="360" w:lineRule="auto"/>
        <w:rPr>
          <w:rFonts w:ascii="Times New Roman" w:hAnsi="Times New Roman" w:cs="Times New Roman"/>
          <w:color w:val="000000" w:themeColor="text1"/>
          <w:sz w:val="20"/>
        </w:rPr>
      </w:pPr>
      <w:r w:rsidRPr="00F46C98">
        <w:rPr>
          <w:rFonts w:ascii="Times New Roman" w:hAnsi="Times New Roman" w:cs="Times New Roman"/>
          <w:noProof/>
          <w:color w:val="000000" w:themeColor="text1"/>
          <w:sz w:val="24"/>
          <w:lang w:eastAsia="ru-RU"/>
        </w:rPr>
        <w:lastRenderedPageBreak/>
        <w:drawing>
          <wp:inline distT="0" distB="0" distL="0" distR="0" wp14:anchorId="1F4AF997" wp14:editId="1A55D732">
            <wp:extent cx="5935345" cy="660400"/>
            <wp:effectExtent l="0" t="0" r="825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660400"/>
                    </a:xfrm>
                    <a:prstGeom prst="rect">
                      <a:avLst/>
                    </a:prstGeom>
                    <a:noFill/>
                    <a:ln>
                      <a:noFill/>
                    </a:ln>
                  </pic:spPr>
                </pic:pic>
              </a:graphicData>
            </a:graphic>
          </wp:inline>
        </w:drawing>
      </w:r>
      <w:r w:rsidRPr="00F46C98">
        <w:rPr>
          <w:rFonts w:ascii="Times New Roman" w:hAnsi="Times New Roman" w:cs="Times New Roman"/>
          <w:color w:val="000000" w:themeColor="text1"/>
          <w:sz w:val="24"/>
        </w:rPr>
        <w:br/>
      </w:r>
      <w:r w:rsidRPr="00F46C98">
        <w:rPr>
          <w:rFonts w:ascii="Times New Roman" w:hAnsi="Times New Roman" w:cs="Times New Roman"/>
          <w:color w:val="000000" w:themeColor="text1"/>
          <w:sz w:val="20"/>
        </w:rPr>
        <w:t>Рис.</w:t>
      </w:r>
      <w:r w:rsidR="00505A20">
        <w:rPr>
          <w:rFonts w:ascii="Times New Roman" w:hAnsi="Times New Roman" w:cs="Times New Roman"/>
          <w:color w:val="000000" w:themeColor="text1"/>
          <w:sz w:val="20"/>
        </w:rPr>
        <w:t>8</w:t>
      </w:r>
      <w:r w:rsidRPr="00F46C98">
        <w:rPr>
          <w:rFonts w:ascii="Times New Roman" w:hAnsi="Times New Roman" w:cs="Times New Roman"/>
          <w:color w:val="000000" w:themeColor="text1"/>
          <w:sz w:val="20"/>
        </w:rPr>
        <w:t xml:space="preserve">: Схематическое изображение </w:t>
      </w:r>
      <w:r w:rsidRPr="00F46C98">
        <w:rPr>
          <w:rFonts w:ascii="Times New Roman" w:hAnsi="Times New Roman" w:cs="Times New Roman"/>
          <w:color w:val="000000" w:themeColor="text1"/>
          <w:sz w:val="20"/>
          <w:lang w:val="en-US"/>
        </w:rPr>
        <w:t>CpG</w:t>
      </w:r>
      <w:r w:rsidRPr="00F46C98">
        <w:rPr>
          <w:rFonts w:ascii="Times New Roman" w:hAnsi="Times New Roman" w:cs="Times New Roman"/>
          <w:color w:val="000000" w:themeColor="text1"/>
          <w:sz w:val="20"/>
        </w:rPr>
        <w:t xml:space="preserve">-островков по данным </w:t>
      </w:r>
      <w:r w:rsidRPr="00F46C98">
        <w:rPr>
          <w:rFonts w:ascii="Times New Roman" w:hAnsi="Times New Roman" w:cs="Times New Roman"/>
          <w:color w:val="000000" w:themeColor="text1"/>
          <w:sz w:val="20"/>
          <w:lang w:val="en-US"/>
        </w:rPr>
        <w:t>FANTOM</w:t>
      </w:r>
      <w:r w:rsidRPr="00F46C98">
        <w:rPr>
          <w:rFonts w:ascii="Times New Roman" w:hAnsi="Times New Roman" w:cs="Times New Roman"/>
          <w:color w:val="000000" w:themeColor="text1"/>
          <w:sz w:val="20"/>
        </w:rPr>
        <w:t>5.</w:t>
      </w:r>
    </w:p>
    <w:p w14:paraId="67A9E680" w14:textId="77777777" w:rsidR="00F46C98" w:rsidRPr="00F46C98" w:rsidRDefault="00F46C98" w:rsidP="00F46C98">
      <w:pPr>
        <w:shd w:val="clear" w:color="auto" w:fill="FFFFFF" w:themeFill="background1"/>
        <w:spacing w:line="360" w:lineRule="auto"/>
        <w:rPr>
          <w:rFonts w:ascii="Times New Roman" w:hAnsi="Times New Roman" w:cs="Times New Roman"/>
          <w:color w:val="000000" w:themeColor="text1"/>
          <w:sz w:val="20"/>
        </w:rPr>
      </w:pPr>
    </w:p>
    <w:p w14:paraId="7BFCA805" w14:textId="018FF62D" w:rsidR="00F46C98" w:rsidRPr="00167F25" w:rsidRDefault="00F46C98" w:rsidP="00F46C98">
      <w:pPr>
        <w:shd w:val="clear" w:color="auto" w:fill="FFFFFF" w:themeFill="background1"/>
        <w:spacing w:line="360" w:lineRule="auto"/>
        <w:rPr>
          <w:rFonts w:ascii="Times New Roman" w:hAnsi="Times New Roman" w:cs="Times New Roman"/>
          <w:color w:val="000000" w:themeColor="text1"/>
          <w:sz w:val="24"/>
        </w:rPr>
      </w:pPr>
      <w:r w:rsidRPr="00F46C98">
        <w:rPr>
          <w:rFonts w:ascii="Times New Roman" w:hAnsi="Times New Roman" w:cs="Times New Roman"/>
          <w:color w:val="000000" w:themeColor="text1"/>
          <w:sz w:val="24"/>
        </w:rPr>
        <w:t xml:space="preserve">Таким образом, с учетом координат кодирующей последовательности, </w:t>
      </w:r>
      <w:r w:rsidRPr="00F46C98">
        <w:rPr>
          <w:rFonts w:ascii="Times New Roman" w:hAnsi="Times New Roman" w:cs="Times New Roman"/>
          <w:color w:val="000000" w:themeColor="text1"/>
          <w:sz w:val="24"/>
          <w:lang w:val="en-US"/>
        </w:rPr>
        <w:t>TSS</w:t>
      </w:r>
      <w:r w:rsidRPr="00F46C98">
        <w:rPr>
          <w:rFonts w:ascii="Times New Roman" w:hAnsi="Times New Roman" w:cs="Times New Roman"/>
          <w:color w:val="000000" w:themeColor="text1"/>
          <w:sz w:val="24"/>
        </w:rPr>
        <w:t xml:space="preserve">-кластеров и </w:t>
      </w:r>
      <w:r w:rsidRPr="00F46C98">
        <w:rPr>
          <w:rFonts w:ascii="Times New Roman" w:hAnsi="Times New Roman" w:cs="Times New Roman"/>
          <w:color w:val="000000" w:themeColor="text1"/>
          <w:sz w:val="24"/>
          <w:lang w:val="en-US"/>
        </w:rPr>
        <w:t>CpG</w:t>
      </w:r>
      <w:r w:rsidRPr="00F46C98">
        <w:rPr>
          <w:rFonts w:ascii="Times New Roman" w:hAnsi="Times New Roman" w:cs="Times New Roman"/>
          <w:color w:val="000000" w:themeColor="text1"/>
          <w:sz w:val="24"/>
        </w:rPr>
        <w:t xml:space="preserve">-островков было подобрано </w:t>
      </w:r>
      <w:r w:rsidR="00167F25">
        <w:rPr>
          <w:rFonts w:ascii="Times New Roman" w:hAnsi="Times New Roman" w:cs="Times New Roman"/>
          <w:color w:val="000000" w:themeColor="text1"/>
          <w:sz w:val="24"/>
        </w:rPr>
        <w:t>4</w:t>
      </w:r>
      <w:r w:rsidRPr="00F46C98">
        <w:rPr>
          <w:rFonts w:ascii="Times New Roman" w:hAnsi="Times New Roman" w:cs="Times New Roman"/>
          <w:color w:val="000000" w:themeColor="text1"/>
          <w:sz w:val="24"/>
        </w:rPr>
        <w:t xml:space="preserve"> пары праймеров.  Схематическое расположение праймеров приведено на рис</w:t>
      </w:r>
      <w:r w:rsidR="00167F25">
        <w:rPr>
          <w:rFonts w:ascii="Times New Roman" w:hAnsi="Times New Roman" w:cs="Times New Roman"/>
          <w:color w:val="000000" w:themeColor="text1"/>
          <w:sz w:val="24"/>
        </w:rPr>
        <w:t>.</w:t>
      </w:r>
      <w:r w:rsidRPr="00F46C98">
        <w:rPr>
          <w:rFonts w:ascii="Times New Roman" w:hAnsi="Times New Roman" w:cs="Times New Roman"/>
          <w:color w:val="000000" w:themeColor="text1"/>
          <w:sz w:val="24"/>
        </w:rPr>
        <w:t xml:space="preserve"> </w:t>
      </w:r>
      <w:r w:rsidR="00505A20">
        <w:rPr>
          <w:rFonts w:ascii="Times New Roman" w:hAnsi="Times New Roman" w:cs="Times New Roman"/>
          <w:color w:val="000000" w:themeColor="text1"/>
          <w:sz w:val="24"/>
        </w:rPr>
        <w:t>9</w:t>
      </w:r>
      <w:r w:rsidRPr="00F46C98">
        <w:rPr>
          <w:rFonts w:ascii="Times New Roman" w:hAnsi="Times New Roman" w:cs="Times New Roman"/>
          <w:color w:val="000000" w:themeColor="text1"/>
          <w:sz w:val="24"/>
        </w:rPr>
        <w:t>.</w:t>
      </w:r>
      <w:r w:rsidR="00167F25">
        <w:rPr>
          <w:rFonts w:ascii="Times New Roman" w:hAnsi="Times New Roman" w:cs="Times New Roman"/>
          <w:color w:val="000000" w:themeColor="text1"/>
          <w:sz w:val="24"/>
        </w:rPr>
        <w:br/>
      </w:r>
      <w:r w:rsidRPr="00F46C98">
        <w:rPr>
          <w:rFonts w:ascii="Times New Roman" w:hAnsi="Times New Roman" w:cs="Times New Roman"/>
          <w:color w:val="000000" w:themeColor="text1"/>
          <w:sz w:val="24"/>
        </w:rPr>
        <w:br/>
      </w:r>
      <w:r w:rsidR="00167F25">
        <w:rPr>
          <w:rFonts w:ascii="Times New Roman" w:hAnsi="Times New Roman" w:cs="Times New Roman"/>
          <w:noProof/>
          <w:color w:val="000000" w:themeColor="text1"/>
          <w:sz w:val="24"/>
          <w:lang w:eastAsia="ru-RU"/>
        </w:rPr>
        <w:drawing>
          <wp:inline distT="0" distB="0" distL="0" distR="0" wp14:anchorId="281676AA" wp14:editId="46D556A7">
            <wp:extent cx="5940425" cy="568960"/>
            <wp:effectExtent l="0" t="0" r="317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68960"/>
                    </a:xfrm>
                    <a:prstGeom prst="rect">
                      <a:avLst/>
                    </a:prstGeom>
                    <a:noFill/>
                    <a:ln>
                      <a:noFill/>
                    </a:ln>
                  </pic:spPr>
                </pic:pic>
              </a:graphicData>
            </a:graphic>
          </wp:inline>
        </w:drawing>
      </w:r>
      <w:r w:rsidRPr="00F46C98">
        <w:rPr>
          <w:rFonts w:ascii="Times New Roman" w:hAnsi="Times New Roman" w:cs="Times New Roman"/>
          <w:color w:val="000000" w:themeColor="text1"/>
          <w:sz w:val="24"/>
        </w:rPr>
        <w:br/>
      </w:r>
      <w:r w:rsidRPr="00F46C98">
        <w:rPr>
          <w:rFonts w:ascii="Times New Roman" w:hAnsi="Times New Roman" w:cs="Times New Roman"/>
          <w:color w:val="000000" w:themeColor="text1"/>
          <w:sz w:val="20"/>
        </w:rPr>
        <w:t>Рис.</w:t>
      </w:r>
      <w:r w:rsidR="00505A20">
        <w:rPr>
          <w:rFonts w:ascii="Times New Roman" w:hAnsi="Times New Roman" w:cs="Times New Roman"/>
          <w:color w:val="000000" w:themeColor="text1"/>
          <w:sz w:val="20"/>
        </w:rPr>
        <w:t>9</w:t>
      </w:r>
      <w:r w:rsidRPr="00F46C98">
        <w:rPr>
          <w:rFonts w:ascii="Times New Roman" w:hAnsi="Times New Roman" w:cs="Times New Roman"/>
          <w:color w:val="000000" w:themeColor="text1"/>
          <w:sz w:val="20"/>
        </w:rPr>
        <w:t xml:space="preserve">: Схематическое изображение подобранных ген-специфичных праймеров для </w:t>
      </w:r>
      <w:r w:rsidRPr="00F46C98">
        <w:rPr>
          <w:rFonts w:ascii="Times New Roman" w:hAnsi="Times New Roman" w:cs="Times New Roman"/>
          <w:color w:val="000000" w:themeColor="text1"/>
          <w:sz w:val="20"/>
          <w:lang w:val="en-US"/>
        </w:rPr>
        <w:t>BASP</w:t>
      </w:r>
      <w:r w:rsidRPr="00F46C98">
        <w:rPr>
          <w:rFonts w:ascii="Times New Roman" w:hAnsi="Times New Roman" w:cs="Times New Roman"/>
          <w:color w:val="000000" w:themeColor="text1"/>
          <w:sz w:val="20"/>
        </w:rPr>
        <w:t>1.</w:t>
      </w:r>
    </w:p>
    <w:p w14:paraId="26C6BAC2" w14:textId="77777777" w:rsidR="00F46C98" w:rsidRPr="00F46C98" w:rsidRDefault="00F46C98" w:rsidP="00F46C98">
      <w:pPr>
        <w:spacing w:line="360" w:lineRule="auto"/>
        <w:rPr>
          <w:rFonts w:ascii="Times New Roman" w:hAnsi="Times New Roman" w:cs="Times New Roman"/>
          <w:sz w:val="24"/>
        </w:rPr>
      </w:pPr>
    </w:p>
    <w:p w14:paraId="410CE4DB" w14:textId="77777777" w:rsidR="00F46C98" w:rsidRPr="00F46C98" w:rsidRDefault="00F46C98" w:rsidP="00F46C98">
      <w:pPr>
        <w:spacing w:line="360" w:lineRule="auto"/>
        <w:rPr>
          <w:rFonts w:ascii="Times New Roman" w:hAnsi="Times New Roman" w:cs="Times New Roman"/>
          <w:sz w:val="24"/>
        </w:rPr>
      </w:pPr>
    </w:p>
    <w:p w14:paraId="75BBFB65" w14:textId="77777777" w:rsidR="00F46C98" w:rsidRPr="00F46C98" w:rsidRDefault="00F46C98" w:rsidP="001F2A3D">
      <w:pPr>
        <w:pStyle w:val="2"/>
        <w:rPr>
          <w:rFonts w:ascii="Times New Roman" w:hAnsi="Times New Roman" w:cs="Times New Roman"/>
          <w:sz w:val="24"/>
        </w:rPr>
      </w:pPr>
    </w:p>
    <w:p w14:paraId="47A853FE" w14:textId="65E31E80" w:rsidR="00F46C98" w:rsidRPr="001F2A3D" w:rsidRDefault="001F2A3D" w:rsidP="001F2A3D">
      <w:pPr>
        <w:pStyle w:val="2"/>
        <w:rPr>
          <w:rFonts w:ascii="Times New Roman" w:hAnsi="Times New Roman" w:cs="Times New Roman"/>
          <w:b/>
          <w:sz w:val="24"/>
        </w:rPr>
      </w:pPr>
      <w:bookmarkStart w:id="47" w:name="_4.2._Анализ_BASP1"/>
      <w:bookmarkEnd w:id="47"/>
      <w:r>
        <w:rPr>
          <w:rFonts w:ascii="Times New Roman" w:hAnsi="Times New Roman" w:cs="Times New Roman"/>
          <w:b/>
          <w:color w:val="000000" w:themeColor="text1"/>
          <w:sz w:val="24"/>
        </w:rPr>
        <w:t xml:space="preserve">4.2. </w:t>
      </w:r>
      <w:r w:rsidRPr="001F2A3D">
        <w:rPr>
          <w:rFonts w:ascii="Times New Roman" w:hAnsi="Times New Roman" w:cs="Times New Roman"/>
          <w:b/>
          <w:color w:val="000000" w:themeColor="text1"/>
          <w:sz w:val="24"/>
        </w:rPr>
        <w:t xml:space="preserve">Анализ </w:t>
      </w:r>
      <w:r w:rsidRPr="001F2A3D">
        <w:rPr>
          <w:rFonts w:ascii="Times New Roman" w:hAnsi="Times New Roman" w:cs="Times New Roman"/>
          <w:b/>
          <w:color w:val="000000" w:themeColor="text1"/>
          <w:sz w:val="24"/>
          <w:lang w:val="en-US"/>
        </w:rPr>
        <w:t>BASP</w:t>
      </w:r>
      <w:r w:rsidRPr="001F2A3D">
        <w:rPr>
          <w:rFonts w:ascii="Times New Roman" w:hAnsi="Times New Roman" w:cs="Times New Roman"/>
          <w:b/>
          <w:color w:val="000000" w:themeColor="text1"/>
          <w:sz w:val="24"/>
        </w:rPr>
        <w:t>1 по базам данных мутаций и генетических вариантов</w:t>
      </w:r>
    </w:p>
    <w:p w14:paraId="2BF2202D" w14:textId="77777777" w:rsidR="001F2A3D" w:rsidRPr="001F2A3D" w:rsidRDefault="001F2A3D" w:rsidP="001F2A3D"/>
    <w:p w14:paraId="1FAB0C52" w14:textId="77777777"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Для оценки количества известных мутаций и полиморфизмов для гена </w:t>
      </w:r>
      <w:r w:rsidRPr="00F46C98">
        <w:rPr>
          <w:rFonts w:ascii="Times New Roman" w:hAnsi="Times New Roman" w:cs="Times New Roman"/>
          <w:sz w:val="24"/>
          <w:lang w:val="en-US"/>
        </w:rPr>
        <w:t>BASP</w:t>
      </w:r>
      <w:r w:rsidRPr="00F46C98">
        <w:rPr>
          <w:rFonts w:ascii="Times New Roman" w:hAnsi="Times New Roman" w:cs="Times New Roman"/>
          <w:sz w:val="24"/>
        </w:rPr>
        <w:t>1 мы проанализировали информацию в открытых базах данных.</w:t>
      </w:r>
    </w:p>
    <w:p w14:paraId="00045F7D" w14:textId="58A6AEFF" w:rsidR="00F46C98" w:rsidRPr="00505A20" w:rsidRDefault="00F46C98" w:rsidP="00F46C98">
      <w:pPr>
        <w:spacing w:line="360" w:lineRule="auto"/>
        <w:rPr>
          <w:rFonts w:ascii="Times New Roman" w:hAnsi="Times New Roman" w:cs="Times New Roman"/>
          <w:sz w:val="24"/>
          <w:szCs w:val="24"/>
        </w:rPr>
      </w:pPr>
      <w:r w:rsidRPr="00F46C98">
        <w:rPr>
          <w:rFonts w:ascii="Times New Roman" w:hAnsi="Times New Roman" w:cs="Times New Roman"/>
          <w:sz w:val="24"/>
        </w:rPr>
        <w:t>Считается, что различие между мутациями и полиморфизмами (</w:t>
      </w:r>
      <w:r w:rsidRPr="00F46C98">
        <w:rPr>
          <w:rFonts w:ascii="Times New Roman" w:hAnsi="Times New Roman" w:cs="Times New Roman"/>
          <w:sz w:val="24"/>
          <w:lang w:val="en-US"/>
        </w:rPr>
        <w:t>SNP</w:t>
      </w:r>
      <w:r w:rsidRPr="00F46C98">
        <w:rPr>
          <w:rFonts w:ascii="Times New Roman" w:hAnsi="Times New Roman" w:cs="Times New Roman"/>
          <w:sz w:val="24"/>
        </w:rPr>
        <w:t>) заключается в частоте их встречаемости. Если частота варианта в определенном локусе в популяции составляет менее 1%, его относят к мутации,</w:t>
      </w:r>
      <w:r w:rsidRPr="00F46C98">
        <w:rPr>
          <w:sz w:val="20"/>
        </w:rPr>
        <w:t xml:space="preserve"> </w:t>
      </w:r>
      <w:r w:rsidRPr="00F46C98">
        <w:rPr>
          <w:rFonts w:ascii="Times New Roman" w:hAnsi="Times New Roman" w:cs="Times New Roman"/>
          <w:sz w:val="24"/>
        </w:rPr>
        <w:t>если значение больше 1% – к SNP</w:t>
      </w:r>
      <w:r w:rsidR="00505A20" w:rsidRPr="00505A20">
        <w:rPr>
          <w:rFonts w:ascii="Times New Roman" w:hAnsi="Times New Roman" w:cs="Times New Roman"/>
          <w:sz w:val="24"/>
        </w:rPr>
        <w:t xml:space="preserve"> </w:t>
      </w:r>
      <w:r w:rsidR="00505A20" w:rsidRPr="00505A20">
        <w:rPr>
          <w:rStyle w:val="a4"/>
          <w:rFonts w:ascii="Times New Roman" w:hAnsi="Times New Roman" w:cs="Times New Roman"/>
          <w:sz w:val="24"/>
          <w:szCs w:val="24"/>
        </w:rPr>
        <w:fldChar w:fldCharType="begin" w:fldLock="1"/>
      </w:r>
      <w:r w:rsidR="00505A20" w:rsidRPr="00505A20">
        <w:rPr>
          <w:rStyle w:val="a4"/>
          <w:rFonts w:ascii="Times New Roman" w:hAnsi="Times New Roman" w:cs="Times New Roman"/>
          <w:sz w:val="24"/>
          <w:szCs w:val="24"/>
        </w:rPr>
        <w:instrText>ADDIN CSL_CITATION {"citationItems":[{"id":"ITEM-1","itemData":{"DOI":"10.1186/s12920-015-0115-z","PMID":"26173390","abstract":"BACKGROUND The growing advances in DNA sequencing tools have made analyzing the human genome cheaper and faster. While such analyses are intended to identify complex variants, related to disease susceptibility and efficacy of drug responses, they have blurred the definitions of mutation and polymorphism. DISCUSSION In the era of personal genomics, it is critical to establish clear guidelines regarding the use of a reference genome. Nowadays DNA variants are called as differences in comparison to a reference. In a sequencing project Single Nucleotide Polymorphisms (SNPs) and DNA mutations are defined as DNA variants detectable in &gt;1 % or &lt;1 % of the population, respectively. The alternative use of the two terms mutation or polymorphism for the same event (a difference as compared with a reference) can lead to problems of classification. These problems can impact the accuracy of the interpretation and the functional relationship between a disease state and a genomic sequence. We propose to solve this nomenclature dilemma by defining mutations as DNA variants obtained in a paired sequencing project including the germline DNA of the same individual as a reference. Moreover, the term mutation should be accompanied by a qualifying prefix indicating whether the mutation occurs only in somatic cells (somatic mutation) or also in the germline (germline mutation). We believe this distinction in definition will help avoid confusion among researchers and support the practice of sequencing the germline and somatic tissues in parallel to classify the DNA variants thus defined as mutations.","author":[{"dropping-particle":"","family":"Karki","given":"Roshan","non-dropping-particle":"","parse-names":false,"suffix":""},{"dropping-particle":"","family":"Pandya","given":"Deep","non-dropping-particle":"","parse-names":false,"suffix":""},{"dropping-particle":"","family":"Elston","given":"Robert C","non-dropping-particle":"","parse-names":false,"suffix":""},{"dropping-particle":"","family":"Ferlini","given":"Cristiano","non-dropping-particle":"","parse-names":false,"suffix":""}],"container-title":"BMC medical genomics","id":"ITEM-1","issued":{"date-parts":[["2015","7","15"]]},"page":"37","publisher":"BioMed Central","title":"Defining\"mutation\" and \"polymorphism\" in the era of personal genomics","type":"article-journal","volume":"8"},"uris":["http://www.mendeley.com/documents/?uuid=790e1c6e-a335-3924-baa3-0794233b88d1"]}],"mendeley":{"formattedCitation":"[Karki и др., 2015]","plainTextFormattedCitation":"[Karki и др., 2015]"},"properties":{"noteIndex":0},"schema":"https://github.com/citation-style-language/schema/raw/master/csl-citation.json"}</w:instrText>
      </w:r>
      <w:r w:rsidR="00505A20" w:rsidRPr="00505A20">
        <w:rPr>
          <w:rStyle w:val="a4"/>
          <w:rFonts w:ascii="Times New Roman" w:hAnsi="Times New Roman" w:cs="Times New Roman"/>
          <w:sz w:val="24"/>
          <w:szCs w:val="24"/>
        </w:rPr>
        <w:fldChar w:fldCharType="separate"/>
      </w:r>
      <w:r w:rsidR="00505A20" w:rsidRPr="00505A20">
        <w:rPr>
          <w:rStyle w:val="a4"/>
          <w:rFonts w:ascii="Times New Roman" w:hAnsi="Times New Roman" w:cs="Times New Roman"/>
          <w:noProof/>
          <w:sz w:val="24"/>
          <w:szCs w:val="24"/>
        </w:rPr>
        <w:t>[Karki и др., 2015]</w:t>
      </w:r>
      <w:r w:rsidR="00505A20" w:rsidRPr="00505A20">
        <w:rPr>
          <w:rStyle w:val="a4"/>
          <w:rFonts w:ascii="Times New Roman" w:hAnsi="Times New Roman" w:cs="Times New Roman"/>
          <w:sz w:val="24"/>
          <w:szCs w:val="24"/>
        </w:rPr>
        <w:fldChar w:fldCharType="end"/>
      </w:r>
      <w:r w:rsidRPr="00505A20">
        <w:rPr>
          <w:rFonts w:ascii="Times New Roman" w:hAnsi="Times New Roman" w:cs="Times New Roman"/>
          <w:sz w:val="24"/>
          <w:szCs w:val="24"/>
        </w:rPr>
        <w:t>.</w:t>
      </w:r>
    </w:p>
    <w:p w14:paraId="42CFECA4" w14:textId="14A85907"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В базе данных </w:t>
      </w:r>
      <w:r w:rsidRPr="00F46C98">
        <w:rPr>
          <w:rFonts w:ascii="Times New Roman" w:hAnsi="Times New Roman" w:cs="Times New Roman"/>
          <w:sz w:val="24"/>
          <w:lang w:val="en-US"/>
        </w:rPr>
        <w:t>COSMIC</w:t>
      </w:r>
      <w:r w:rsidR="00F25282" w:rsidRPr="00F25282">
        <w:rPr>
          <w:rFonts w:ascii="Times New Roman" w:hAnsi="Times New Roman" w:cs="Times New Roman"/>
          <w:sz w:val="24"/>
        </w:rPr>
        <w:t xml:space="preserve"> </w:t>
      </w:r>
      <w:r w:rsidR="00F25282">
        <w:rPr>
          <w:rFonts w:ascii="Times New Roman" w:hAnsi="Times New Roman" w:cs="Times New Roman"/>
          <w:sz w:val="24"/>
        </w:rPr>
        <w:t>(</w:t>
      </w:r>
      <w:proofErr w:type="spellStart"/>
      <w:r w:rsidR="00F25282" w:rsidRPr="00F25282">
        <w:rPr>
          <w:rFonts w:ascii="Times New Roman" w:hAnsi="Times New Roman" w:cs="Times New Roman"/>
          <w:sz w:val="24"/>
        </w:rPr>
        <w:t>Catalogue</w:t>
      </w:r>
      <w:proofErr w:type="spellEnd"/>
      <w:r w:rsidR="00F25282" w:rsidRPr="00F25282">
        <w:rPr>
          <w:rFonts w:ascii="Times New Roman" w:hAnsi="Times New Roman" w:cs="Times New Roman"/>
          <w:sz w:val="24"/>
        </w:rPr>
        <w:t xml:space="preserve"> </w:t>
      </w:r>
      <w:proofErr w:type="spellStart"/>
      <w:r w:rsidR="00F25282" w:rsidRPr="00F25282">
        <w:rPr>
          <w:rFonts w:ascii="Times New Roman" w:hAnsi="Times New Roman" w:cs="Times New Roman"/>
          <w:sz w:val="24"/>
        </w:rPr>
        <w:t>of</w:t>
      </w:r>
      <w:proofErr w:type="spellEnd"/>
      <w:r w:rsidR="00F25282" w:rsidRPr="00F25282">
        <w:rPr>
          <w:rFonts w:ascii="Times New Roman" w:hAnsi="Times New Roman" w:cs="Times New Roman"/>
          <w:sz w:val="24"/>
        </w:rPr>
        <w:t xml:space="preserve"> </w:t>
      </w:r>
      <w:proofErr w:type="spellStart"/>
      <w:r w:rsidR="00F25282" w:rsidRPr="00F25282">
        <w:rPr>
          <w:rFonts w:ascii="Times New Roman" w:hAnsi="Times New Roman" w:cs="Times New Roman"/>
          <w:sz w:val="24"/>
        </w:rPr>
        <w:t>Somatic</w:t>
      </w:r>
      <w:proofErr w:type="spellEnd"/>
      <w:r w:rsidR="00F25282" w:rsidRPr="00F25282">
        <w:rPr>
          <w:rFonts w:ascii="Times New Roman" w:hAnsi="Times New Roman" w:cs="Times New Roman"/>
          <w:sz w:val="24"/>
        </w:rPr>
        <w:t xml:space="preserve"> </w:t>
      </w:r>
      <w:proofErr w:type="spellStart"/>
      <w:r w:rsidR="00F25282" w:rsidRPr="00F25282">
        <w:rPr>
          <w:rFonts w:ascii="Times New Roman" w:hAnsi="Times New Roman" w:cs="Times New Roman"/>
          <w:sz w:val="24"/>
        </w:rPr>
        <w:t>Mutations</w:t>
      </w:r>
      <w:proofErr w:type="spellEnd"/>
      <w:r w:rsidR="00F25282" w:rsidRPr="00F25282">
        <w:rPr>
          <w:rFonts w:ascii="Times New Roman" w:hAnsi="Times New Roman" w:cs="Times New Roman"/>
          <w:sz w:val="24"/>
        </w:rPr>
        <w:t xml:space="preserve"> </w:t>
      </w:r>
      <w:proofErr w:type="spellStart"/>
      <w:r w:rsidR="00F25282" w:rsidRPr="00F25282">
        <w:rPr>
          <w:rFonts w:ascii="Times New Roman" w:hAnsi="Times New Roman" w:cs="Times New Roman"/>
          <w:sz w:val="24"/>
        </w:rPr>
        <w:t>in</w:t>
      </w:r>
      <w:proofErr w:type="spellEnd"/>
      <w:r w:rsidR="00F25282" w:rsidRPr="00F25282">
        <w:rPr>
          <w:rFonts w:ascii="Times New Roman" w:hAnsi="Times New Roman" w:cs="Times New Roman"/>
          <w:sz w:val="24"/>
        </w:rPr>
        <w:t xml:space="preserve"> </w:t>
      </w:r>
      <w:proofErr w:type="spellStart"/>
      <w:r w:rsidR="00F25282" w:rsidRPr="00F25282">
        <w:rPr>
          <w:rFonts w:ascii="Times New Roman" w:hAnsi="Times New Roman" w:cs="Times New Roman"/>
          <w:sz w:val="24"/>
        </w:rPr>
        <w:t>Cancer</w:t>
      </w:r>
      <w:proofErr w:type="spellEnd"/>
      <w:r w:rsidR="00F25282">
        <w:rPr>
          <w:rFonts w:ascii="Times New Roman" w:hAnsi="Times New Roman" w:cs="Times New Roman"/>
          <w:sz w:val="24"/>
        </w:rPr>
        <w:t>)</w:t>
      </w:r>
      <w:r w:rsidRPr="00F46C98">
        <w:rPr>
          <w:rFonts w:ascii="Times New Roman" w:hAnsi="Times New Roman" w:cs="Times New Roman"/>
          <w:sz w:val="24"/>
        </w:rPr>
        <w:t xml:space="preserve">, в которой представлены соматические мутации при раке, есть сведения о 135 мутациях </w:t>
      </w:r>
      <w:r w:rsidRPr="00F46C98">
        <w:rPr>
          <w:rFonts w:ascii="Times New Roman" w:hAnsi="Times New Roman" w:cs="Times New Roman"/>
          <w:sz w:val="24"/>
          <w:lang w:val="en-US"/>
        </w:rPr>
        <w:t>BASP</w:t>
      </w:r>
      <w:r w:rsidRPr="00F46C98">
        <w:rPr>
          <w:rFonts w:ascii="Times New Roman" w:hAnsi="Times New Roman" w:cs="Times New Roman"/>
          <w:sz w:val="24"/>
        </w:rPr>
        <w:t>1 при различных типах рака, в т.ч. о 17 мутациях при РМЖ. Поиск мутаций осуществляется в пределах кодирующей последовательности.</w:t>
      </w:r>
      <w:r w:rsidR="00F25282">
        <w:rPr>
          <w:rFonts w:ascii="Times New Roman" w:hAnsi="Times New Roman" w:cs="Times New Roman"/>
          <w:sz w:val="24"/>
        </w:rPr>
        <w:t xml:space="preserve"> Однако мутации, участвующие в развитии наследственной формы РМЖ, в эту базу данных не попадают.</w:t>
      </w:r>
    </w:p>
    <w:p w14:paraId="3DB62C31" w14:textId="2BB18FEF"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lang w:val="en-US"/>
        </w:rPr>
        <w:t>HGMD</w:t>
      </w:r>
      <w:r w:rsidRPr="00F46C98">
        <w:rPr>
          <w:rFonts w:ascii="Times New Roman" w:hAnsi="Times New Roman" w:cs="Times New Roman"/>
          <w:sz w:val="24"/>
        </w:rPr>
        <w:t xml:space="preserve"> (</w:t>
      </w:r>
      <w:r w:rsidRPr="00F46C98">
        <w:rPr>
          <w:rFonts w:ascii="Times New Roman" w:hAnsi="Times New Roman" w:cs="Times New Roman"/>
          <w:sz w:val="24"/>
          <w:lang w:val="en-US"/>
        </w:rPr>
        <w:t>The</w:t>
      </w:r>
      <w:r w:rsidRPr="00F46C98">
        <w:rPr>
          <w:rFonts w:ascii="Times New Roman" w:hAnsi="Times New Roman" w:cs="Times New Roman"/>
          <w:sz w:val="24"/>
        </w:rPr>
        <w:t xml:space="preserve"> </w:t>
      </w:r>
      <w:r w:rsidRPr="00F46C98">
        <w:rPr>
          <w:rFonts w:ascii="Times New Roman" w:hAnsi="Times New Roman" w:cs="Times New Roman"/>
          <w:sz w:val="24"/>
          <w:lang w:val="en-US"/>
        </w:rPr>
        <w:t>Human</w:t>
      </w:r>
      <w:r w:rsidRPr="00F46C98">
        <w:rPr>
          <w:rFonts w:ascii="Times New Roman" w:hAnsi="Times New Roman" w:cs="Times New Roman"/>
          <w:sz w:val="24"/>
        </w:rPr>
        <w:t xml:space="preserve"> </w:t>
      </w:r>
      <w:r w:rsidRPr="00F46C98">
        <w:rPr>
          <w:rFonts w:ascii="Times New Roman" w:hAnsi="Times New Roman" w:cs="Times New Roman"/>
          <w:sz w:val="24"/>
          <w:lang w:val="en-US"/>
        </w:rPr>
        <w:t>Gene</w:t>
      </w:r>
      <w:r w:rsidRPr="00F46C98">
        <w:rPr>
          <w:rFonts w:ascii="Times New Roman" w:hAnsi="Times New Roman" w:cs="Times New Roman"/>
          <w:sz w:val="24"/>
        </w:rPr>
        <w:t xml:space="preserve"> </w:t>
      </w:r>
      <w:r w:rsidRPr="00F46C98">
        <w:rPr>
          <w:rFonts w:ascii="Times New Roman" w:hAnsi="Times New Roman" w:cs="Times New Roman"/>
          <w:sz w:val="24"/>
          <w:lang w:val="en-US"/>
        </w:rPr>
        <w:t>Mutation</w:t>
      </w:r>
      <w:r w:rsidRPr="00F46C98">
        <w:rPr>
          <w:rFonts w:ascii="Times New Roman" w:hAnsi="Times New Roman" w:cs="Times New Roman"/>
          <w:sz w:val="24"/>
        </w:rPr>
        <w:t xml:space="preserve"> </w:t>
      </w:r>
      <w:r w:rsidRPr="00F46C98">
        <w:rPr>
          <w:rFonts w:ascii="Times New Roman" w:hAnsi="Times New Roman" w:cs="Times New Roman"/>
          <w:sz w:val="24"/>
          <w:lang w:val="en-US"/>
        </w:rPr>
        <w:t>Database</w:t>
      </w:r>
      <w:r w:rsidRPr="00F46C98">
        <w:rPr>
          <w:rFonts w:ascii="Times New Roman" w:hAnsi="Times New Roman" w:cs="Times New Roman"/>
          <w:sz w:val="24"/>
        </w:rPr>
        <w:t>) – база данных,</w:t>
      </w:r>
      <w:r w:rsidRPr="00F46C98">
        <w:rPr>
          <w:sz w:val="20"/>
        </w:rPr>
        <w:t xml:space="preserve"> </w:t>
      </w:r>
      <w:r w:rsidRPr="00F46C98">
        <w:rPr>
          <w:rFonts w:ascii="Times New Roman" w:hAnsi="Times New Roman" w:cs="Times New Roman"/>
          <w:sz w:val="24"/>
        </w:rPr>
        <w:t xml:space="preserve">в которой собраны сведения о наследственных мутациях в ядерных генах. Она является коммерческой, поэтому данных </w:t>
      </w:r>
      <w:r w:rsidRPr="00F46C98">
        <w:rPr>
          <w:rFonts w:ascii="Times New Roman" w:hAnsi="Times New Roman" w:cs="Times New Roman"/>
          <w:sz w:val="24"/>
        </w:rPr>
        <w:lastRenderedPageBreak/>
        <w:t>последних трех лет нет в открытом доступе. До 2016 года информаци</w:t>
      </w:r>
      <w:r w:rsidR="001E4F69">
        <w:rPr>
          <w:rFonts w:ascii="Times New Roman" w:hAnsi="Times New Roman" w:cs="Times New Roman"/>
          <w:sz w:val="24"/>
        </w:rPr>
        <w:t>я</w:t>
      </w:r>
      <w:r w:rsidRPr="00F46C98">
        <w:rPr>
          <w:rFonts w:ascii="Times New Roman" w:hAnsi="Times New Roman" w:cs="Times New Roman"/>
          <w:sz w:val="24"/>
        </w:rPr>
        <w:t xml:space="preserve"> по гену </w:t>
      </w:r>
      <w:r w:rsidRPr="00F46C98">
        <w:rPr>
          <w:rFonts w:ascii="Times New Roman" w:hAnsi="Times New Roman" w:cs="Times New Roman"/>
          <w:sz w:val="24"/>
          <w:lang w:val="en-US"/>
        </w:rPr>
        <w:t>BASP</w:t>
      </w:r>
      <w:r w:rsidRPr="00F46C98">
        <w:rPr>
          <w:rFonts w:ascii="Times New Roman" w:hAnsi="Times New Roman" w:cs="Times New Roman"/>
          <w:sz w:val="24"/>
        </w:rPr>
        <w:t xml:space="preserve">1 </w:t>
      </w:r>
      <w:r w:rsidR="001E4F69">
        <w:rPr>
          <w:rFonts w:ascii="Times New Roman" w:hAnsi="Times New Roman" w:cs="Times New Roman"/>
          <w:sz w:val="24"/>
        </w:rPr>
        <w:t>отсутствует</w:t>
      </w:r>
      <w:r w:rsidRPr="00F46C98">
        <w:rPr>
          <w:rFonts w:ascii="Times New Roman" w:hAnsi="Times New Roman" w:cs="Times New Roman"/>
          <w:sz w:val="24"/>
        </w:rPr>
        <w:t>.</w:t>
      </w:r>
    </w:p>
    <w:p w14:paraId="10CA289F" w14:textId="77777777"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В </w:t>
      </w:r>
      <w:proofErr w:type="spellStart"/>
      <w:r w:rsidRPr="00F46C98">
        <w:rPr>
          <w:rFonts w:ascii="Times New Roman" w:hAnsi="Times New Roman" w:cs="Times New Roman"/>
          <w:sz w:val="24"/>
        </w:rPr>
        <w:t>ClinVar</w:t>
      </w:r>
      <w:proofErr w:type="spellEnd"/>
      <w:r w:rsidRPr="00F46C98">
        <w:rPr>
          <w:rFonts w:ascii="Times New Roman" w:hAnsi="Times New Roman" w:cs="Times New Roman"/>
          <w:sz w:val="24"/>
        </w:rPr>
        <w:t xml:space="preserve"> собраны все клинически-значимые наследуемые и соматические мутации. В базе данных представлено 3 мутации для </w:t>
      </w:r>
      <w:r w:rsidRPr="00F46C98">
        <w:rPr>
          <w:rFonts w:ascii="Times New Roman" w:hAnsi="Times New Roman" w:cs="Times New Roman"/>
          <w:sz w:val="24"/>
          <w:lang w:val="en-US"/>
        </w:rPr>
        <w:t>BASP</w:t>
      </w:r>
      <w:r w:rsidRPr="00F46C98">
        <w:rPr>
          <w:rFonts w:ascii="Times New Roman" w:hAnsi="Times New Roman" w:cs="Times New Roman"/>
          <w:sz w:val="24"/>
        </w:rPr>
        <w:t xml:space="preserve">1, две из них являются наследственными, и ни одна не является патологичной. </w:t>
      </w:r>
    </w:p>
    <w:p w14:paraId="3E7579E7" w14:textId="19E8A3D4"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В </w:t>
      </w:r>
      <w:proofErr w:type="spellStart"/>
      <w:r w:rsidRPr="00F46C98">
        <w:rPr>
          <w:rFonts w:ascii="Times New Roman" w:hAnsi="Times New Roman" w:cs="Times New Roman"/>
          <w:sz w:val="24"/>
          <w:lang w:val="en-US"/>
        </w:rPr>
        <w:t>dbSNP</w:t>
      </w:r>
      <w:proofErr w:type="spellEnd"/>
      <w:r w:rsidRPr="00F46C98">
        <w:rPr>
          <w:rFonts w:ascii="Times New Roman" w:hAnsi="Times New Roman" w:cs="Times New Roman"/>
          <w:sz w:val="24"/>
        </w:rPr>
        <w:t xml:space="preserve"> собрана информация об однонуклеотидных полиморфизмах. Для гена </w:t>
      </w:r>
      <w:r w:rsidRPr="00F46C98">
        <w:rPr>
          <w:rFonts w:ascii="Times New Roman" w:hAnsi="Times New Roman" w:cs="Times New Roman"/>
          <w:sz w:val="24"/>
          <w:lang w:val="en-US"/>
        </w:rPr>
        <w:t>BASP</w:t>
      </w:r>
      <w:r w:rsidRPr="00F46C98">
        <w:rPr>
          <w:rFonts w:ascii="Times New Roman" w:hAnsi="Times New Roman" w:cs="Times New Roman"/>
          <w:sz w:val="24"/>
        </w:rPr>
        <w:t>1 известно 13740 вариантов, которые также захватывают область выше и ниже гена. 117 из них находятся в 5`-</w:t>
      </w:r>
      <w:r w:rsidRPr="00F46C98">
        <w:rPr>
          <w:rFonts w:ascii="Times New Roman" w:hAnsi="Times New Roman" w:cs="Times New Roman"/>
          <w:sz w:val="24"/>
          <w:lang w:val="en-US"/>
        </w:rPr>
        <w:t>UTR</w:t>
      </w:r>
      <w:r w:rsidRPr="00F46C98">
        <w:rPr>
          <w:rFonts w:ascii="Times New Roman" w:hAnsi="Times New Roman" w:cs="Times New Roman"/>
          <w:sz w:val="24"/>
        </w:rPr>
        <w:t>, 344 – в 3`-</w:t>
      </w:r>
      <w:r w:rsidRPr="00F46C98">
        <w:rPr>
          <w:rFonts w:ascii="Times New Roman" w:hAnsi="Times New Roman" w:cs="Times New Roman"/>
          <w:sz w:val="24"/>
          <w:lang w:val="en-US"/>
        </w:rPr>
        <w:t>UTR</w:t>
      </w:r>
      <w:r w:rsidR="001E4F69">
        <w:rPr>
          <w:rFonts w:ascii="Times New Roman" w:hAnsi="Times New Roman" w:cs="Times New Roman"/>
          <w:sz w:val="24"/>
        </w:rPr>
        <w:t xml:space="preserve"> гена</w:t>
      </w:r>
      <w:r w:rsidRPr="00F46C98">
        <w:rPr>
          <w:rFonts w:ascii="Times New Roman" w:hAnsi="Times New Roman" w:cs="Times New Roman"/>
          <w:sz w:val="24"/>
        </w:rPr>
        <w:t xml:space="preserve">, 316 входят в кодирующую последовательность. </w:t>
      </w:r>
    </w:p>
    <w:p w14:paraId="3BD263C4" w14:textId="77777777" w:rsidR="00F46C98" w:rsidRPr="00F46C98" w:rsidRDefault="00F46C98" w:rsidP="00F46C98">
      <w:pPr>
        <w:spacing w:line="360" w:lineRule="auto"/>
        <w:rPr>
          <w:rFonts w:ascii="Times New Roman" w:hAnsi="Times New Roman" w:cs="Times New Roman"/>
          <w:sz w:val="24"/>
        </w:rPr>
      </w:pPr>
    </w:p>
    <w:p w14:paraId="114A2FAC" w14:textId="77777777" w:rsidR="00F46C98" w:rsidRPr="001F2A3D" w:rsidRDefault="00F46C98" w:rsidP="001F2A3D">
      <w:pPr>
        <w:pStyle w:val="2"/>
        <w:rPr>
          <w:rFonts w:ascii="Times New Roman" w:hAnsi="Times New Roman" w:cs="Times New Roman"/>
          <w:color w:val="000000" w:themeColor="text1"/>
          <w:sz w:val="24"/>
        </w:rPr>
      </w:pPr>
    </w:p>
    <w:p w14:paraId="66138850" w14:textId="3622B2C2" w:rsidR="00F46C98" w:rsidRDefault="001F2A3D" w:rsidP="001F2A3D">
      <w:pPr>
        <w:pStyle w:val="2"/>
        <w:rPr>
          <w:rFonts w:ascii="Times New Roman" w:hAnsi="Times New Roman" w:cs="Times New Roman"/>
          <w:b/>
          <w:color w:val="000000" w:themeColor="text1"/>
          <w:sz w:val="24"/>
        </w:rPr>
      </w:pPr>
      <w:bookmarkStart w:id="48" w:name="_4.3._Оптимизация_выделения"/>
      <w:bookmarkEnd w:id="48"/>
      <w:r w:rsidRPr="001F2A3D">
        <w:rPr>
          <w:rFonts w:ascii="Times New Roman" w:hAnsi="Times New Roman" w:cs="Times New Roman"/>
          <w:b/>
          <w:color w:val="000000" w:themeColor="text1"/>
          <w:sz w:val="24"/>
        </w:rPr>
        <w:t>4.3.</w:t>
      </w:r>
      <w:r w:rsidR="001E4F69" w:rsidRPr="001F2A3D">
        <w:rPr>
          <w:rFonts w:ascii="Times New Roman" w:hAnsi="Times New Roman" w:cs="Times New Roman"/>
          <w:b/>
          <w:color w:val="000000" w:themeColor="text1"/>
          <w:sz w:val="24"/>
        </w:rPr>
        <w:t xml:space="preserve"> </w:t>
      </w:r>
      <w:r w:rsidR="00F46C98" w:rsidRPr="001F2A3D">
        <w:rPr>
          <w:rFonts w:ascii="Times New Roman" w:hAnsi="Times New Roman" w:cs="Times New Roman"/>
          <w:b/>
          <w:color w:val="000000" w:themeColor="text1"/>
          <w:sz w:val="24"/>
        </w:rPr>
        <w:t>Оптимизация выделения ДНК из замороженной крови</w:t>
      </w:r>
    </w:p>
    <w:p w14:paraId="6C309424" w14:textId="77777777" w:rsidR="001F2A3D" w:rsidRPr="001F2A3D" w:rsidRDefault="001F2A3D" w:rsidP="001F2A3D"/>
    <w:p w14:paraId="2269E565" w14:textId="184F565D" w:rsidR="001E4F69" w:rsidRDefault="001E4F69" w:rsidP="00F46C98">
      <w:pPr>
        <w:spacing w:line="360" w:lineRule="auto"/>
        <w:rPr>
          <w:rFonts w:ascii="Times New Roman" w:hAnsi="Times New Roman" w:cs="Times New Roman"/>
          <w:sz w:val="24"/>
        </w:rPr>
      </w:pPr>
      <w:r>
        <w:rPr>
          <w:rFonts w:ascii="Times New Roman" w:hAnsi="Times New Roman" w:cs="Times New Roman"/>
          <w:sz w:val="24"/>
        </w:rPr>
        <w:t xml:space="preserve">Для поиска наиболее эффективного способа </w:t>
      </w:r>
      <w:r w:rsidR="00F46C98" w:rsidRPr="00F46C98">
        <w:rPr>
          <w:rFonts w:ascii="Times New Roman" w:hAnsi="Times New Roman" w:cs="Times New Roman"/>
          <w:sz w:val="24"/>
        </w:rPr>
        <w:t xml:space="preserve">выделения ДНК из замороженной крови </w:t>
      </w:r>
      <w:r>
        <w:rPr>
          <w:rFonts w:ascii="Times New Roman" w:hAnsi="Times New Roman" w:cs="Times New Roman"/>
          <w:sz w:val="24"/>
        </w:rPr>
        <w:t xml:space="preserve">было проведено сравнение трех </w:t>
      </w:r>
      <w:r w:rsidR="001B1FBC">
        <w:rPr>
          <w:rFonts w:ascii="Times New Roman" w:hAnsi="Times New Roman" w:cs="Times New Roman"/>
          <w:sz w:val="24"/>
        </w:rPr>
        <w:t xml:space="preserve">подходов </w:t>
      </w:r>
      <w:r>
        <w:rPr>
          <w:rFonts w:ascii="Times New Roman" w:hAnsi="Times New Roman" w:cs="Times New Roman"/>
          <w:sz w:val="24"/>
        </w:rPr>
        <w:t xml:space="preserve">выделения. </w:t>
      </w:r>
    </w:p>
    <w:p w14:paraId="0E8BA6F4" w14:textId="77777777" w:rsidR="00F25282" w:rsidRDefault="001E4F69" w:rsidP="00F46C98">
      <w:pPr>
        <w:spacing w:line="360" w:lineRule="auto"/>
        <w:rPr>
          <w:rFonts w:ascii="Times New Roman" w:hAnsi="Times New Roman" w:cs="Times New Roman"/>
          <w:noProof/>
          <w:sz w:val="24"/>
          <w:lang w:eastAsia="ru-RU"/>
        </w:rPr>
      </w:pPr>
      <w:r>
        <w:rPr>
          <w:rFonts w:ascii="Times New Roman" w:hAnsi="Times New Roman" w:cs="Times New Roman"/>
          <w:sz w:val="24"/>
        </w:rPr>
        <w:t xml:space="preserve">В первом методе </w:t>
      </w:r>
      <w:r w:rsidR="00F46C98" w:rsidRPr="00F46C98">
        <w:rPr>
          <w:rFonts w:ascii="Times New Roman" w:hAnsi="Times New Roman" w:cs="Times New Roman"/>
          <w:sz w:val="24"/>
        </w:rPr>
        <w:t>использова</w:t>
      </w:r>
      <w:r>
        <w:rPr>
          <w:rFonts w:ascii="Times New Roman" w:hAnsi="Times New Roman" w:cs="Times New Roman"/>
          <w:sz w:val="24"/>
        </w:rPr>
        <w:t>ли</w:t>
      </w:r>
      <w:r w:rsidR="00F46C98" w:rsidRPr="00F46C98">
        <w:rPr>
          <w:rFonts w:ascii="Times New Roman" w:hAnsi="Times New Roman" w:cs="Times New Roman"/>
          <w:sz w:val="24"/>
        </w:rPr>
        <w:t xml:space="preserve"> набор Проба-рапид генетика («ДНК-ТЕХНОЛОГИЯ»). Анализ полученных проб ДНК проводился на спектрофотометре </w:t>
      </w:r>
      <w:proofErr w:type="spellStart"/>
      <w:r w:rsidR="00F46C98" w:rsidRPr="00F46C98">
        <w:rPr>
          <w:rFonts w:ascii="Times New Roman" w:hAnsi="Times New Roman" w:cs="Times New Roman"/>
          <w:sz w:val="24"/>
          <w:lang w:val="en-US"/>
        </w:rPr>
        <w:t>NanoDrop</w:t>
      </w:r>
      <w:proofErr w:type="spellEnd"/>
      <w:r w:rsidR="00F46C98" w:rsidRPr="00F46C98">
        <w:rPr>
          <w:rFonts w:ascii="Times New Roman" w:hAnsi="Times New Roman" w:cs="Times New Roman"/>
          <w:sz w:val="24"/>
        </w:rPr>
        <w:t xml:space="preserve"> 2000/2000c. На графике оптической плотности для ДНК наиболее высокий пик должен приходиться на длину волны 260 </w:t>
      </w:r>
      <w:proofErr w:type="spellStart"/>
      <w:r w:rsidR="00F46C98" w:rsidRPr="00F46C98">
        <w:rPr>
          <w:rFonts w:ascii="Times New Roman" w:hAnsi="Times New Roman" w:cs="Times New Roman"/>
          <w:sz w:val="24"/>
        </w:rPr>
        <w:t>нм</w:t>
      </w:r>
      <w:proofErr w:type="spellEnd"/>
      <w:r w:rsidR="00F46C98" w:rsidRPr="00F46C98">
        <w:rPr>
          <w:rFonts w:ascii="Times New Roman" w:hAnsi="Times New Roman" w:cs="Times New Roman"/>
          <w:sz w:val="24"/>
        </w:rPr>
        <w:t xml:space="preserve">. Дополнительные пики левее основного свидетельствуют о примеси в образце солей и других компонентов, которые могут поглощать длину волны 230 </w:t>
      </w:r>
      <w:proofErr w:type="spellStart"/>
      <w:r w:rsidR="00F46C98" w:rsidRPr="00F46C98">
        <w:rPr>
          <w:rFonts w:ascii="Times New Roman" w:hAnsi="Times New Roman" w:cs="Times New Roman"/>
          <w:sz w:val="24"/>
        </w:rPr>
        <w:t>нм</w:t>
      </w:r>
      <w:proofErr w:type="spellEnd"/>
      <w:r w:rsidR="00F46C98" w:rsidRPr="00F46C98">
        <w:rPr>
          <w:rFonts w:ascii="Times New Roman" w:hAnsi="Times New Roman" w:cs="Times New Roman"/>
          <w:sz w:val="24"/>
        </w:rPr>
        <w:t xml:space="preserve">. Оптимальное соотношение 260/230 для ДНК составляет 2 или немного больше. Дополнительные пики в области 280 </w:t>
      </w:r>
      <w:proofErr w:type="spellStart"/>
      <w:r w:rsidR="00F46C98" w:rsidRPr="00F46C98">
        <w:rPr>
          <w:rFonts w:ascii="Times New Roman" w:hAnsi="Times New Roman" w:cs="Times New Roman"/>
          <w:sz w:val="24"/>
        </w:rPr>
        <w:t>нм</w:t>
      </w:r>
      <w:proofErr w:type="spellEnd"/>
      <w:r w:rsidR="00F46C98" w:rsidRPr="00F46C98">
        <w:rPr>
          <w:rFonts w:ascii="Times New Roman" w:hAnsi="Times New Roman" w:cs="Times New Roman"/>
          <w:sz w:val="24"/>
        </w:rPr>
        <w:t xml:space="preserve"> говорят о контаминации образца белками; оптимальное соотношение 260/280 для ДНК – 1.80. Как видно из графика оптической плотности для ДНК после выделения набором Проба-рапид генетика (рис. </w:t>
      </w:r>
      <w:r w:rsidR="00F25282">
        <w:rPr>
          <w:rFonts w:ascii="Times New Roman" w:hAnsi="Times New Roman" w:cs="Times New Roman"/>
          <w:sz w:val="24"/>
        </w:rPr>
        <w:t>10</w:t>
      </w:r>
      <w:r w:rsidR="00F46C98" w:rsidRPr="00F46C98">
        <w:rPr>
          <w:rFonts w:ascii="Times New Roman" w:hAnsi="Times New Roman" w:cs="Times New Roman"/>
          <w:sz w:val="24"/>
        </w:rPr>
        <w:t>), образец не имеет ярко выраженного основного пика, что свидетельствует о неэффективном выделении, а также имеет дополнительные пики, которые указывают на наличие примесей в образце.</w:t>
      </w:r>
      <w:r w:rsidR="00747B75">
        <w:rPr>
          <w:rFonts w:ascii="Times New Roman" w:hAnsi="Times New Roman" w:cs="Times New Roman"/>
          <w:sz w:val="24"/>
        </w:rPr>
        <w:t xml:space="preserve"> </w:t>
      </w:r>
      <w:r w:rsidR="00747B75" w:rsidRPr="00747B75">
        <w:rPr>
          <w:rFonts w:ascii="Times New Roman" w:hAnsi="Times New Roman" w:cs="Times New Roman"/>
          <w:sz w:val="24"/>
        </w:rPr>
        <w:t xml:space="preserve">Количественная оценка ДНК составляла менее 8 </w:t>
      </w:r>
      <w:proofErr w:type="spellStart"/>
      <w:r w:rsidR="00747B75" w:rsidRPr="00747B75">
        <w:rPr>
          <w:rFonts w:ascii="Times New Roman" w:hAnsi="Times New Roman" w:cs="Times New Roman"/>
          <w:sz w:val="24"/>
        </w:rPr>
        <w:t>нг</w:t>
      </w:r>
      <w:proofErr w:type="spellEnd"/>
      <w:r w:rsidR="00747B75" w:rsidRPr="00747B75">
        <w:rPr>
          <w:rFonts w:ascii="Times New Roman" w:hAnsi="Times New Roman" w:cs="Times New Roman"/>
          <w:sz w:val="24"/>
        </w:rPr>
        <w:t>/</w:t>
      </w:r>
      <w:proofErr w:type="spellStart"/>
      <w:r w:rsidR="00747B75" w:rsidRPr="00747B75">
        <w:rPr>
          <w:rFonts w:ascii="Times New Roman" w:hAnsi="Times New Roman" w:cs="Times New Roman"/>
          <w:sz w:val="24"/>
        </w:rPr>
        <w:t>мкл</w:t>
      </w:r>
      <w:proofErr w:type="spellEnd"/>
      <w:r w:rsidR="00747B75" w:rsidRPr="00747B75">
        <w:rPr>
          <w:rFonts w:ascii="Times New Roman" w:hAnsi="Times New Roman" w:cs="Times New Roman"/>
          <w:sz w:val="24"/>
        </w:rPr>
        <w:t xml:space="preserve"> для всех образцов</w:t>
      </w:r>
      <w:r w:rsidR="00747B75">
        <w:rPr>
          <w:rFonts w:ascii="Times New Roman" w:hAnsi="Times New Roman" w:cs="Times New Roman"/>
          <w:sz w:val="24"/>
        </w:rPr>
        <w:t>.</w:t>
      </w:r>
      <w:r w:rsidR="00F25282" w:rsidRPr="00F25282">
        <w:rPr>
          <w:rFonts w:ascii="Times New Roman" w:hAnsi="Times New Roman" w:cs="Times New Roman"/>
          <w:noProof/>
          <w:sz w:val="24"/>
          <w:lang w:eastAsia="ru-RU"/>
        </w:rPr>
        <w:t xml:space="preserve"> </w:t>
      </w:r>
    </w:p>
    <w:p w14:paraId="788389DC" w14:textId="723FA436" w:rsidR="00F46C98" w:rsidRPr="00F46C98" w:rsidRDefault="00F25282" w:rsidP="00F46C98">
      <w:pPr>
        <w:spacing w:line="360" w:lineRule="auto"/>
        <w:rPr>
          <w:rFonts w:ascii="Times New Roman" w:hAnsi="Times New Roman" w:cs="Times New Roman"/>
          <w:noProof/>
          <w:sz w:val="24"/>
        </w:rPr>
      </w:pPr>
      <w:r w:rsidRPr="00F46C98">
        <w:rPr>
          <w:rFonts w:ascii="Times New Roman" w:hAnsi="Times New Roman" w:cs="Times New Roman"/>
          <w:noProof/>
          <w:sz w:val="24"/>
          <w:lang w:eastAsia="ru-RU"/>
        </w:rPr>
        <w:lastRenderedPageBreak/>
        <w:drawing>
          <wp:inline distT="0" distB="0" distL="0" distR="0" wp14:anchorId="1F5DF482" wp14:editId="26D14E7A">
            <wp:extent cx="5940425" cy="2945765"/>
            <wp:effectExtent l="0" t="0" r="317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945765"/>
                    </a:xfrm>
                    <a:prstGeom prst="rect">
                      <a:avLst/>
                    </a:prstGeom>
                    <a:noFill/>
                  </pic:spPr>
                </pic:pic>
              </a:graphicData>
            </a:graphic>
          </wp:inline>
        </w:drawing>
      </w:r>
    </w:p>
    <w:tbl>
      <w:tblPr>
        <w:tblStyle w:val="af6"/>
        <w:tblW w:w="0" w:type="auto"/>
        <w:jc w:val="center"/>
        <w:tblLook w:val="04A0" w:firstRow="1" w:lastRow="0" w:firstColumn="1" w:lastColumn="0" w:noHBand="0" w:noVBand="1"/>
      </w:tblPr>
      <w:tblGrid>
        <w:gridCol w:w="1561"/>
        <w:gridCol w:w="1575"/>
        <w:gridCol w:w="1557"/>
        <w:gridCol w:w="1558"/>
      </w:tblGrid>
      <w:tr w:rsidR="00F25282" w:rsidRPr="00F46C98" w14:paraId="4F1CE166" w14:textId="77777777" w:rsidTr="00F25282">
        <w:trPr>
          <w:jc w:val="center"/>
        </w:trPr>
        <w:tc>
          <w:tcPr>
            <w:tcW w:w="1561" w:type="dxa"/>
          </w:tcPr>
          <w:p w14:paraId="2E2922E0" w14:textId="77777777" w:rsidR="00F25282" w:rsidRPr="00F46C98" w:rsidRDefault="00F25282" w:rsidP="00F25282">
            <w:pPr>
              <w:jc w:val="center"/>
              <w:rPr>
                <w:rFonts w:ascii="Times New Roman" w:hAnsi="Times New Roman" w:cs="Times New Roman"/>
                <w:sz w:val="20"/>
              </w:rPr>
            </w:pPr>
            <w:bookmarkStart w:id="49" w:name="_Hlk8257619"/>
            <w:bookmarkStart w:id="50" w:name="_Hlk8206024"/>
            <w:r w:rsidRPr="00F46C98">
              <w:rPr>
                <w:rFonts w:ascii="Times New Roman" w:hAnsi="Times New Roman" w:cs="Times New Roman"/>
                <w:sz w:val="20"/>
              </w:rPr>
              <w:t>Образец</w:t>
            </w:r>
          </w:p>
        </w:tc>
        <w:tc>
          <w:tcPr>
            <w:tcW w:w="1575" w:type="dxa"/>
          </w:tcPr>
          <w:p w14:paraId="7B2BC6A2"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Количество ДНК (</w:t>
            </w:r>
            <w:proofErr w:type="spellStart"/>
            <w:r w:rsidRPr="00F46C98">
              <w:rPr>
                <w:rFonts w:ascii="Times New Roman" w:hAnsi="Times New Roman" w:cs="Times New Roman"/>
                <w:sz w:val="20"/>
              </w:rPr>
              <w:t>нг</w:t>
            </w:r>
            <w:proofErr w:type="spellEnd"/>
            <w:r w:rsidRPr="00F46C98">
              <w:rPr>
                <w:rFonts w:ascii="Times New Roman" w:hAnsi="Times New Roman" w:cs="Times New Roman"/>
                <w:sz w:val="20"/>
              </w:rPr>
              <w:t>/</w:t>
            </w:r>
            <w:proofErr w:type="spellStart"/>
            <w:r w:rsidRPr="00F46C98">
              <w:rPr>
                <w:rFonts w:ascii="Times New Roman" w:hAnsi="Times New Roman" w:cs="Times New Roman"/>
                <w:sz w:val="20"/>
              </w:rPr>
              <w:t>мкл</w:t>
            </w:r>
            <w:proofErr w:type="spellEnd"/>
            <w:r w:rsidRPr="00F46C98">
              <w:rPr>
                <w:rFonts w:ascii="Times New Roman" w:hAnsi="Times New Roman" w:cs="Times New Roman"/>
                <w:sz w:val="20"/>
              </w:rPr>
              <w:t>)</w:t>
            </w:r>
          </w:p>
        </w:tc>
        <w:tc>
          <w:tcPr>
            <w:tcW w:w="1557" w:type="dxa"/>
          </w:tcPr>
          <w:p w14:paraId="59703E32"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260/280</w:t>
            </w:r>
          </w:p>
        </w:tc>
        <w:tc>
          <w:tcPr>
            <w:tcW w:w="1558" w:type="dxa"/>
          </w:tcPr>
          <w:p w14:paraId="420EDC0E"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260/230</w:t>
            </w:r>
          </w:p>
        </w:tc>
      </w:tr>
      <w:tr w:rsidR="00F25282" w:rsidRPr="00F46C98" w14:paraId="5613E232" w14:textId="77777777" w:rsidTr="00F25282">
        <w:trPr>
          <w:jc w:val="center"/>
        </w:trPr>
        <w:tc>
          <w:tcPr>
            <w:tcW w:w="1561" w:type="dxa"/>
          </w:tcPr>
          <w:p w14:paraId="21FFD781"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5031</w:t>
            </w:r>
          </w:p>
        </w:tc>
        <w:tc>
          <w:tcPr>
            <w:tcW w:w="1575" w:type="dxa"/>
          </w:tcPr>
          <w:p w14:paraId="6EFB3458"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3,6</w:t>
            </w:r>
          </w:p>
        </w:tc>
        <w:tc>
          <w:tcPr>
            <w:tcW w:w="1557" w:type="dxa"/>
          </w:tcPr>
          <w:p w14:paraId="361414EC"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2,96</w:t>
            </w:r>
          </w:p>
        </w:tc>
        <w:tc>
          <w:tcPr>
            <w:tcW w:w="1558" w:type="dxa"/>
          </w:tcPr>
          <w:p w14:paraId="3B736C70"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2,02</w:t>
            </w:r>
          </w:p>
        </w:tc>
      </w:tr>
      <w:tr w:rsidR="00F25282" w:rsidRPr="00F46C98" w14:paraId="0780EA68" w14:textId="77777777" w:rsidTr="00F25282">
        <w:trPr>
          <w:jc w:val="center"/>
        </w:trPr>
        <w:tc>
          <w:tcPr>
            <w:tcW w:w="1561" w:type="dxa"/>
          </w:tcPr>
          <w:p w14:paraId="53D98C61"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5071</w:t>
            </w:r>
          </w:p>
        </w:tc>
        <w:tc>
          <w:tcPr>
            <w:tcW w:w="1575" w:type="dxa"/>
          </w:tcPr>
          <w:p w14:paraId="5BEB3483"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7,5</w:t>
            </w:r>
          </w:p>
        </w:tc>
        <w:tc>
          <w:tcPr>
            <w:tcW w:w="1557" w:type="dxa"/>
          </w:tcPr>
          <w:p w14:paraId="694A662C"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1,82</w:t>
            </w:r>
          </w:p>
        </w:tc>
        <w:tc>
          <w:tcPr>
            <w:tcW w:w="1558" w:type="dxa"/>
          </w:tcPr>
          <w:p w14:paraId="663E84FE" w14:textId="77777777" w:rsidR="00F25282" w:rsidRPr="00F46C98" w:rsidRDefault="00F25282" w:rsidP="00F25282">
            <w:pPr>
              <w:jc w:val="center"/>
              <w:rPr>
                <w:rFonts w:ascii="Times New Roman" w:hAnsi="Times New Roman" w:cs="Times New Roman"/>
                <w:sz w:val="20"/>
              </w:rPr>
            </w:pPr>
            <w:r w:rsidRPr="00F46C98">
              <w:rPr>
                <w:rFonts w:ascii="Times New Roman" w:hAnsi="Times New Roman" w:cs="Times New Roman"/>
                <w:sz w:val="20"/>
              </w:rPr>
              <w:t>1,45</w:t>
            </w:r>
          </w:p>
        </w:tc>
      </w:tr>
    </w:tbl>
    <w:bookmarkEnd w:id="49"/>
    <w:p w14:paraId="694CA3DF" w14:textId="59FBAFF9" w:rsidR="00F46C98" w:rsidRPr="00F46C98" w:rsidRDefault="00F46C98" w:rsidP="00F46C98">
      <w:pPr>
        <w:spacing w:line="360" w:lineRule="auto"/>
        <w:rPr>
          <w:rFonts w:ascii="Times New Roman" w:hAnsi="Times New Roman" w:cs="Times New Roman"/>
          <w:sz w:val="20"/>
        </w:rPr>
      </w:pPr>
      <w:r w:rsidRPr="00F46C98">
        <w:rPr>
          <w:rFonts w:ascii="Times New Roman" w:hAnsi="Times New Roman" w:cs="Times New Roman"/>
          <w:sz w:val="20"/>
        </w:rPr>
        <w:br/>
        <w:t xml:space="preserve">Рис. </w:t>
      </w:r>
      <w:r w:rsidR="00F25282">
        <w:rPr>
          <w:rFonts w:ascii="Times New Roman" w:hAnsi="Times New Roman" w:cs="Times New Roman"/>
          <w:sz w:val="20"/>
        </w:rPr>
        <w:t>10</w:t>
      </w:r>
      <w:r w:rsidRPr="00F46C98">
        <w:rPr>
          <w:rFonts w:ascii="Times New Roman" w:hAnsi="Times New Roman" w:cs="Times New Roman"/>
          <w:sz w:val="20"/>
        </w:rPr>
        <w:t xml:space="preserve">: График оптической плотности для образца ДНК, выделенного набором Проба-рапид генетика («ДНК-ТЕХНОЛОГИЯ»). </w:t>
      </w:r>
      <w:r w:rsidR="00747B75">
        <w:rPr>
          <w:rFonts w:ascii="Times New Roman" w:hAnsi="Times New Roman" w:cs="Times New Roman"/>
          <w:sz w:val="20"/>
        </w:rPr>
        <w:t xml:space="preserve">В таблице для двух проб приведены основные показатели, которые указывают на эффективность выделения ДНК. </w:t>
      </w:r>
      <w:r w:rsidRPr="00F46C98">
        <w:rPr>
          <w:rFonts w:ascii="Times New Roman" w:hAnsi="Times New Roman" w:cs="Times New Roman"/>
          <w:sz w:val="20"/>
        </w:rPr>
        <w:t xml:space="preserve">График получен с помощью спектрофотометра </w:t>
      </w:r>
      <w:proofErr w:type="spellStart"/>
      <w:r w:rsidRPr="00F46C98">
        <w:rPr>
          <w:rFonts w:ascii="Times New Roman" w:hAnsi="Times New Roman" w:cs="Times New Roman"/>
          <w:sz w:val="20"/>
        </w:rPr>
        <w:t>NanoDrop</w:t>
      </w:r>
      <w:proofErr w:type="spellEnd"/>
      <w:r w:rsidRPr="00F46C98">
        <w:rPr>
          <w:rFonts w:ascii="Times New Roman" w:hAnsi="Times New Roman" w:cs="Times New Roman"/>
          <w:sz w:val="20"/>
        </w:rPr>
        <w:t xml:space="preserve"> 2000/2000c. </w:t>
      </w:r>
    </w:p>
    <w:bookmarkEnd w:id="50"/>
    <w:p w14:paraId="3C379208" w14:textId="77777777" w:rsidR="00F46C98" w:rsidRPr="00F46C98" w:rsidRDefault="00F46C98" w:rsidP="00F46C98">
      <w:pPr>
        <w:spacing w:line="360" w:lineRule="auto"/>
        <w:rPr>
          <w:rFonts w:ascii="Times New Roman" w:hAnsi="Times New Roman" w:cs="Times New Roman"/>
          <w:sz w:val="20"/>
        </w:rPr>
      </w:pPr>
    </w:p>
    <w:p w14:paraId="0214979E" w14:textId="7FB32B86" w:rsidR="00747B75"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Для оптимизации выделения ДНК был использован модифицированный метод </w:t>
      </w:r>
      <w:r w:rsidR="00F25282">
        <w:rPr>
          <w:rFonts w:ascii="Times New Roman" w:hAnsi="Times New Roman" w:cs="Times New Roman"/>
          <w:sz w:val="24"/>
        </w:rPr>
        <w:t xml:space="preserve">с </w:t>
      </w:r>
      <w:proofErr w:type="spellStart"/>
      <w:r w:rsidR="00F25282">
        <w:rPr>
          <w:rFonts w:ascii="Times New Roman" w:hAnsi="Times New Roman" w:cs="Times New Roman"/>
          <w:sz w:val="24"/>
        </w:rPr>
        <w:t>высаливанием</w:t>
      </w:r>
      <w:proofErr w:type="spellEnd"/>
      <w:r w:rsidR="00F25282">
        <w:rPr>
          <w:rFonts w:ascii="Times New Roman" w:hAnsi="Times New Roman" w:cs="Times New Roman"/>
          <w:sz w:val="24"/>
        </w:rPr>
        <w:t xml:space="preserve"> белков</w:t>
      </w:r>
      <w:r w:rsidRPr="00F46C98">
        <w:rPr>
          <w:rFonts w:ascii="Times New Roman" w:hAnsi="Times New Roman" w:cs="Times New Roman"/>
          <w:sz w:val="24"/>
        </w:rPr>
        <w:t xml:space="preserve"> </w:t>
      </w:r>
      <w:r w:rsidRPr="00F46C98">
        <w:rPr>
          <w:rFonts w:ascii="Times New Roman" w:hAnsi="Times New Roman" w:cs="Times New Roman"/>
          <w:sz w:val="24"/>
        </w:rPr>
        <w:fldChar w:fldCharType="begin" w:fldLock="1"/>
      </w:r>
      <w:r w:rsidR="00DA18E7">
        <w:rPr>
          <w:rFonts w:ascii="Times New Roman" w:hAnsi="Times New Roman" w:cs="Times New Roman"/>
          <w:sz w:val="24"/>
        </w:rPr>
        <w:instrText>ADDIN CSL_CITATION {"citationItems":[{"id":"ITEM-1","itemData":{"abstract":"Introduction: Human DNA can be extracted from all the nucleated cells such as hair, tissue, blood etc. certain sources contain high levels of proteins &amp; many types of secondary metabolites that effects DNA purification, highly purified DNA is essential for molecular studies. Here we followed salting out method to extract large quantities of human DNA from whole blood.","author":[{"dropping-particle":"","family":"Suguna","given":"Sajja","non-dropping-particle":"","parse-names":false,"suffix":""},{"dropping-particle":"","family":"Nandal","given":"D H","non-dropping-particle":"","parse-names":false,"suffix":""},{"dropping-particle":"","family":"Kamble","given":"Suresh","non-dropping-particle":"","parse-names":false,"suffix":""},{"dropping-particle":"","family":"Bharatha","given":"Ambadasu","non-dropping-particle":"","parse-names":false,"suffix":""},{"dropping-particle":"","family":"Kunkulol","given":"Rahul","non-dropping-particle":"","parse-names":false,"suffix":""}],"id":"ITEM-1","issued":{"date-parts":[["2014"]]},"title":"Genomic DNA isolation from human whole blood samples by non enzymatic salting out method","type":"report"},"uris":["http://www.mendeley.com/documents/?uuid=7f0074eb-7ee1-3829-82b2-5b6e5e88e4ba"]}],"mendeley":{"formattedCitation":"[Suguna и др., 2014]","plainTextFormattedCitation":"[Suguna и др., 2014]","previouslyFormattedCitation":"[Suguna и др., 2014]"},"properties":{"noteIndex":0},"schema":"https://github.com/citation-style-language/schema/raw/master/csl-citation.json"}</w:instrText>
      </w:r>
      <w:r w:rsidRPr="00F46C98">
        <w:rPr>
          <w:rFonts w:ascii="Times New Roman" w:hAnsi="Times New Roman" w:cs="Times New Roman"/>
          <w:sz w:val="24"/>
        </w:rPr>
        <w:fldChar w:fldCharType="separate"/>
      </w:r>
      <w:r w:rsidRPr="00F46C98">
        <w:rPr>
          <w:rFonts w:ascii="Times New Roman" w:hAnsi="Times New Roman" w:cs="Times New Roman"/>
          <w:noProof/>
          <w:sz w:val="24"/>
        </w:rPr>
        <w:t>[Suguna и др., 2014]</w:t>
      </w:r>
      <w:r w:rsidRPr="00F46C98">
        <w:rPr>
          <w:rFonts w:ascii="Times New Roman" w:hAnsi="Times New Roman" w:cs="Times New Roman"/>
          <w:sz w:val="24"/>
        </w:rPr>
        <w:fldChar w:fldCharType="end"/>
      </w:r>
      <w:r w:rsidRPr="00F46C98">
        <w:rPr>
          <w:rFonts w:ascii="Times New Roman" w:hAnsi="Times New Roman" w:cs="Times New Roman"/>
          <w:sz w:val="24"/>
        </w:rPr>
        <w:t xml:space="preserve">. Данный метод показал более эффективное выделение, однако в образце все еще оставались примеси солей и белков, а количественная оценка ДНК составляла менее 15 </w:t>
      </w:r>
      <w:proofErr w:type="spellStart"/>
      <w:r w:rsidRPr="00F46C98">
        <w:rPr>
          <w:rFonts w:ascii="Times New Roman" w:hAnsi="Times New Roman" w:cs="Times New Roman"/>
          <w:sz w:val="24"/>
        </w:rPr>
        <w:t>нг</w:t>
      </w:r>
      <w:proofErr w:type="spellEnd"/>
      <w:r w:rsidRPr="00F46C98">
        <w:rPr>
          <w:rFonts w:ascii="Times New Roman" w:hAnsi="Times New Roman" w:cs="Times New Roman"/>
          <w:sz w:val="24"/>
        </w:rPr>
        <w:t>/</w:t>
      </w:r>
      <w:proofErr w:type="spellStart"/>
      <w:r w:rsidRPr="00F46C98">
        <w:rPr>
          <w:rFonts w:ascii="Times New Roman" w:hAnsi="Times New Roman" w:cs="Times New Roman"/>
          <w:sz w:val="24"/>
        </w:rPr>
        <w:t>мкл</w:t>
      </w:r>
      <w:proofErr w:type="spellEnd"/>
      <w:r w:rsidRPr="00F46C98">
        <w:rPr>
          <w:rFonts w:ascii="Times New Roman" w:hAnsi="Times New Roman" w:cs="Times New Roman"/>
          <w:sz w:val="24"/>
        </w:rPr>
        <w:t xml:space="preserve"> для всех образцов (рис. </w:t>
      </w:r>
      <w:r w:rsidR="00F25282">
        <w:rPr>
          <w:rFonts w:ascii="Times New Roman" w:hAnsi="Times New Roman" w:cs="Times New Roman"/>
          <w:sz w:val="24"/>
        </w:rPr>
        <w:t>11</w:t>
      </w:r>
      <w:r w:rsidRPr="00F46C98">
        <w:rPr>
          <w:rFonts w:ascii="Times New Roman" w:hAnsi="Times New Roman" w:cs="Times New Roman"/>
          <w:sz w:val="24"/>
        </w:rPr>
        <w:t>).</w:t>
      </w:r>
    </w:p>
    <w:p w14:paraId="3EE52CAD" w14:textId="594E462D"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lastRenderedPageBreak/>
        <w:t xml:space="preserve"> </w:t>
      </w:r>
      <w:r w:rsidR="00747B75">
        <w:rPr>
          <w:rFonts w:ascii="Times New Roman" w:hAnsi="Times New Roman" w:cs="Times New Roman"/>
          <w:noProof/>
          <w:sz w:val="24"/>
          <w:lang w:eastAsia="ru-RU"/>
        </w:rPr>
        <w:drawing>
          <wp:inline distT="0" distB="0" distL="0" distR="0" wp14:anchorId="4F1D3F23" wp14:editId="4419AE37">
            <wp:extent cx="6176010" cy="30727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6010" cy="3072765"/>
                    </a:xfrm>
                    <a:prstGeom prst="rect">
                      <a:avLst/>
                    </a:prstGeom>
                    <a:noFill/>
                  </pic:spPr>
                </pic:pic>
              </a:graphicData>
            </a:graphic>
          </wp:inline>
        </w:drawing>
      </w:r>
    </w:p>
    <w:tbl>
      <w:tblPr>
        <w:tblStyle w:val="af6"/>
        <w:tblW w:w="0" w:type="auto"/>
        <w:jc w:val="center"/>
        <w:tblLook w:val="04A0" w:firstRow="1" w:lastRow="0" w:firstColumn="1" w:lastColumn="0" w:noHBand="0" w:noVBand="1"/>
      </w:tblPr>
      <w:tblGrid>
        <w:gridCol w:w="1561"/>
        <w:gridCol w:w="1575"/>
        <w:gridCol w:w="1557"/>
        <w:gridCol w:w="1558"/>
      </w:tblGrid>
      <w:tr w:rsidR="00F46C98" w:rsidRPr="00F46C98" w14:paraId="791BF76A" w14:textId="77777777" w:rsidTr="00F25282">
        <w:trPr>
          <w:jc w:val="center"/>
        </w:trPr>
        <w:tc>
          <w:tcPr>
            <w:tcW w:w="1561" w:type="dxa"/>
          </w:tcPr>
          <w:p w14:paraId="78EFB2E0"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Образец</w:t>
            </w:r>
          </w:p>
        </w:tc>
        <w:tc>
          <w:tcPr>
            <w:tcW w:w="1575" w:type="dxa"/>
          </w:tcPr>
          <w:p w14:paraId="1EAE26E6"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Количество ДНК (</w:t>
            </w:r>
            <w:proofErr w:type="spellStart"/>
            <w:r w:rsidRPr="00F46C98">
              <w:rPr>
                <w:rFonts w:ascii="Times New Roman" w:eastAsia="Calibri" w:hAnsi="Times New Roman" w:cs="Times New Roman"/>
                <w:sz w:val="20"/>
              </w:rPr>
              <w:t>нг</w:t>
            </w:r>
            <w:proofErr w:type="spellEnd"/>
            <w:r w:rsidRPr="00F46C98">
              <w:rPr>
                <w:rFonts w:ascii="Times New Roman" w:eastAsia="Calibri" w:hAnsi="Times New Roman" w:cs="Times New Roman"/>
                <w:sz w:val="20"/>
              </w:rPr>
              <w:t>/</w:t>
            </w:r>
            <w:proofErr w:type="spellStart"/>
            <w:r w:rsidRPr="00F46C98">
              <w:rPr>
                <w:rFonts w:ascii="Times New Roman" w:eastAsia="Calibri" w:hAnsi="Times New Roman" w:cs="Times New Roman"/>
                <w:sz w:val="20"/>
              </w:rPr>
              <w:t>мкл</w:t>
            </w:r>
            <w:proofErr w:type="spellEnd"/>
            <w:r w:rsidRPr="00F46C98">
              <w:rPr>
                <w:rFonts w:ascii="Times New Roman" w:eastAsia="Calibri" w:hAnsi="Times New Roman" w:cs="Times New Roman"/>
                <w:sz w:val="20"/>
              </w:rPr>
              <w:t>)</w:t>
            </w:r>
          </w:p>
        </w:tc>
        <w:tc>
          <w:tcPr>
            <w:tcW w:w="1557" w:type="dxa"/>
          </w:tcPr>
          <w:p w14:paraId="1A171235"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260/280</w:t>
            </w:r>
          </w:p>
        </w:tc>
        <w:tc>
          <w:tcPr>
            <w:tcW w:w="1558" w:type="dxa"/>
          </w:tcPr>
          <w:p w14:paraId="02224E21"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260/230</w:t>
            </w:r>
          </w:p>
        </w:tc>
      </w:tr>
      <w:tr w:rsidR="00F46C98" w:rsidRPr="00F46C98" w14:paraId="5D0F87AD" w14:textId="77777777" w:rsidTr="00F25282">
        <w:trPr>
          <w:jc w:val="center"/>
        </w:trPr>
        <w:tc>
          <w:tcPr>
            <w:tcW w:w="1561" w:type="dxa"/>
          </w:tcPr>
          <w:p w14:paraId="40EF9CE3"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1</w:t>
            </w:r>
          </w:p>
        </w:tc>
        <w:tc>
          <w:tcPr>
            <w:tcW w:w="1575" w:type="dxa"/>
          </w:tcPr>
          <w:p w14:paraId="4362994A"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11,5</w:t>
            </w:r>
          </w:p>
        </w:tc>
        <w:tc>
          <w:tcPr>
            <w:tcW w:w="1557" w:type="dxa"/>
          </w:tcPr>
          <w:p w14:paraId="389F8A25"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2,02</w:t>
            </w:r>
          </w:p>
        </w:tc>
        <w:tc>
          <w:tcPr>
            <w:tcW w:w="1558" w:type="dxa"/>
          </w:tcPr>
          <w:p w14:paraId="5B83743F"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2,09</w:t>
            </w:r>
          </w:p>
        </w:tc>
      </w:tr>
      <w:tr w:rsidR="00F46C98" w:rsidRPr="00F46C98" w14:paraId="0369F6FF" w14:textId="77777777" w:rsidTr="00F25282">
        <w:trPr>
          <w:jc w:val="center"/>
        </w:trPr>
        <w:tc>
          <w:tcPr>
            <w:tcW w:w="1561" w:type="dxa"/>
          </w:tcPr>
          <w:p w14:paraId="37D4DC2D"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2</w:t>
            </w:r>
          </w:p>
        </w:tc>
        <w:tc>
          <w:tcPr>
            <w:tcW w:w="1575" w:type="dxa"/>
          </w:tcPr>
          <w:p w14:paraId="7C0F8C80"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13,8</w:t>
            </w:r>
          </w:p>
        </w:tc>
        <w:tc>
          <w:tcPr>
            <w:tcW w:w="1557" w:type="dxa"/>
          </w:tcPr>
          <w:p w14:paraId="7B8E08C0"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1,88</w:t>
            </w:r>
          </w:p>
        </w:tc>
        <w:tc>
          <w:tcPr>
            <w:tcW w:w="1558" w:type="dxa"/>
          </w:tcPr>
          <w:p w14:paraId="12F2B081" w14:textId="77777777" w:rsidR="00F46C98" w:rsidRPr="00F46C98" w:rsidRDefault="00F46C98" w:rsidP="00F25282">
            <w:pPr>
              <w:jc w:val="center"/>
              <w:rPr>
                <w:rFonts w:ascii="Times New Roman" w:eastAsia="Calibri" w:hAnsi="Times New Roman" w:cs="Times New Roman"/>
                <w:sz w:val="20"/>
              </w:rPr>
            </w:pPr>
            <w:r w:rsidRPr="00F46C98">
              <w:rPr>
                <w:rFonts w:ascii="Times New Roman" w:eastAsia="Calibri" w:hAnsi="Times New Roman" w:cs="Times New Roman"/>
                <w:sz w:val="20"/>
              </w:rPr>
              <w:t>2,01</w:t>
            </w:r>
          </w:p>
        </w:tc>
      </w:tr>
    </w:tbl>
    <w:p w14:paraId="7B565226" w14:textId="2358BE5A" w:rsidR="00F46C98" w:rsidRPr="00F46C98" w:rsidRDefault="00F25282" w:rsidP="00F46C98">
      <w:pPr>
        <w:spacing w:line="360" w:lineRule="auto"/>
        <w:rPr>
          <w:rFonts w:ascii="Times New Roman" w:hAnsi="Times New Roman" w:cs="Times New Roman"/>
          <w:sz w:val="20"/>
        </w:rPr>
      </w:pPr>
      <w:r>
        <w:rPr>
          <w:rFonts w:ascii="Times New Roman" w:hAnsi="Times New Roman" w:cs="Times New Roman"/>
          <w:sz w:val="20"/>
        </w:rPr>
        <w:br/>
      </w:r>
      <w:r w:rsidR="00F46C98" w:rsidRPr="00F46C98">
        <w:rPr>
          <w:rFonts w:ascii="Times New Roman" w:hAnsi="Times New Roman" w:cs="Times New Roman"/>
          <w:sz w:val="20"/>
        </w:rPr>
        <w:t xml:space="preserve">Рис. </w:t>
      </w:r>
      <w:r>
        <w:rPr>
          <w:rFonts w:ascii="Times New Roman" w:hAnsi="Times New Roman" w:cs="Times New Roman"/>
          <w:sz w:val="20"/>
        </w:rPr>
        <w:t>11</w:t>
      </w:r>
      <w:r w:rsidR="00F46C98" w:rsidRPr="00F46C98">
        <w:rPr>
          <w:rFonts w:ascii="Times New Roman" w:hAnsi="Times New Roman" w:cs="Times New Roman"/>
          <w:sz w:val="20"/>
        </w:rPr>
        <w:t xml:space="preserve">: График оптической плотности для </w:t>
      </w:r>
      <w:r w:rsidR="00F46C98" w:rsidRPr="00F46C98">
        <w:rPr>
          <w:rFonts w:ascii="Times New Roman" w:hAnsi="Times New Roman" w:cs="Times New Roman"/>
          <w:color w:val="000000" w:themeColor="text1"/>
          <w:sz w:val="20"/>
        </w:rPr>
        <w:t>образцов</w:t>
      </w:r>
      <w:r w:rsidR="00F46C98" w:rsidRPr="00F46C98">
        <w:rPr>
          <w:rFonts w:ascii="Times New Roman" w:hAnsi="Times New Roman" w:cs="Times New Roman"/>
          <w:sz w:val="20"/>
        </w:rPr>
        <w:t xml:space="preserve"> ДНК, выделенных </w:t>
      </w:r>
      <w:r w:rsidR="001B1FBC" w:rsidRPr="001B1FBC">
        <w:rPr>
          <w:rFonts w:ascii="Times New Roman" w:hAnsi="Times New Roman" w:cs="Times New Roman"/>
          <w:sz w:val="20"/>
        </w:rPr>
        <w:t xml:space="preserve">с использованием SDS и </w:t>
      </w:r>
      <w:proofErr w:type="spellStart"/>
      <w:r w:rsidR="001B1FBC" w:rsidRPr="001B1FBC">
        <w:rPr>
          <w:rFonts w:ascii="Times New Roman" w:hAnsi="Times New Roman" w:cs="Times New Roman"/>
          <w:sz w:val="20"/>
        </w:rPr>
        <w:t>высаливания</w:t>
      </w:r>
      <w:proofErr w:type="spellEnd"/>
      <w:r w:rsidR="001B1FBC" w:rsidRPr="001B1FBC">
        <w:rPr>
          <w:rFonts w:ascii="Times New Roman" w:hAnsi="Times New Roman" w:cs="Times New Roman"/>
          <w:sz w:val="20"/>
        </w:rPr>
        <w:t xml:space="preserve"> белков</w:t>
      </w:r>
      <w:r w:rsidR="00F46C98" w:rsidRPr="00F46C98">
        <w:rPr>
          <w:rFonts w:ascii="Times New Roman" w:hAnsi="Times New Roman" w:cs="Times New Roman"/>
          <w:sz w:val="20"/>
        </w:rPr>
        <w:t xml:space="preserve">. </w:t>
      </w:r>
      <w:r w:rsidR="00747B75" w:rsidRPr="00747B75">
        <w:rPr>
          <w:rFonts w:ascii="Times New Roman" w:hAnsi="Times New Roman" w:cs="Times New Roman"/>
          <w:sz w:val="20"/>
        </w:rPr>
        <w:t xml:space="preserve">В таблице для двух проб приведены основные показатели, которые указывают на эффективность выделения ДНК. </w:t>
      </w:r>
      <w:r w:rsidR="00F46C98" w:rsidRPr="00F46C98">
        <w:rPr>
          <w:rFonts w:ascii="Times New Roman" w:hAnsi="Times New Roman" w:cs="Times New Roman"/>
          <w:sz w:val="20"/>
        </w:rPr>
        <w:t xml:space="preserve">График получен с помощью спектрофотометра </w:t>
      </w:r>
      <w:proofErr w:type="spellStart"/>
      <w:r w:rsidR="00F46C98" w:rsidRPr="00F46C98">
        <w:rPr>
          <w:rFonts w:ascii="Times New Roman" w:hAnsi="Times New Roman" w:cs="Times New Roman"/>
          <w:sz w:val="20"/>
        </w:rPr>
        <w:t>NanoDrop</w:t>
      </w:r>
      <w:proofErr w:type="spellEnd"/>
      <w:r w:rsidR="00F46C98" w:rsidRPr="00F46C98">
        <w:rPr>
          <w:rFonts w:ascii="Times New Roman" w:hAnsi="Times New Roman" w:cs="Times New Roman"/>
          <w:sz w:val="20"/>
        </w:rPr>
        <w:t xml:space="preserve"> 2000/2000c. </w:t>
      </w:r>
    </w:p>
    <w:p w14:paraId="3C9EB35F" w14:textId="77777777" w:rsidR="00F25282" w:rsidRDefault="00F25282" w:rsidP="00F46C98">
      <w:pPr>
        <w:spacing w:line="360" w:lineRule="auto"/>
        <w:rPr>
          <w:rFonts w:ascii="Times New Roman" w:hAnsi="Times New Roman" w:cs="Times New Roman"/>
          <w:sz w:val="24"/>
        </w:rPr>
      </w:pPr>
    </w:p>
    <w:p w14:paraId="399A69A6" w14:textId="14E9197D"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Проверка выделенных образцов с помощью ПЦР показала, что на большей части из них реакция не проходит, что также свидетельствует о контаминации</w:t>
      </w:r>
      <w:r w:rsidR="00F25282">
        <w:rPr>
          <w:rFonts w:ascii="Times New Roman" w:hAnsi="Times New Roman" w:cs="Times New Roman"/>
          <w:sz w:val="24"/>
        </w:rPr>
        <w:t>,</w:t>
      </w:r>
      <w:r w:rsidR="00F25282" w:rsidRPr="00F25282">
        <w:t xml:space="preserve"> </w:t>
      </w:r>
      <w:r w:rsidR="00F25282">
        <w:rPr>
          <w:rFonts w:ascii="Times New Roman" w:hAnsi="Times New Roman" w:cs="Times New Roman"/>
          <w:sz w:val="24"/>
        </w:rPr>
        <w:t>п</w:t>
      </w:r>
      <w:r w:rsidR="00F25282" w:rsidRPr="00F25282">
        <w:rPr>
          <w:rFonts w:ascii="Times New Roman" w:hAnsi="Times New Roman" w:cs="Times New Roman"/>
          <w:sz w:val="24"/>
        </w:rPr>
        <w:t>репятствующей прохождению ПЦР</w:t>
      </w:r>
      <w:r w:rsidR="008F2A9B">
        <w:rPr>
          <w:rFonts w:ascii="Times New Roman" w:hAnsi="Times New Roman" w:cs="Times New Roman"/>
          <w:sz w:val="24"/>
        </w:rPr>
        <w:t>.</w:t>
      </w:r>
      <w:r w:rsidRPr="00F46C98">
        <w:rPr>
          <w:rFonts w:ascii="Times New Roman" w:hAnsi="Times New Roman" w:cs="Times New Roman"/>
          <w:sz w:val="24"/>
        </w:rPr>
        <w:t xml:space="preserve"> 4 из 15 образцов дали специфический продукт при увеличении количества ДНК в ПЦР-смеси до 6 </w:t>
      </w:r>
      <w:proofErr w:type="spellStart"/>
      <w:r w:rsidRPr="00F46C98">
        <w:rPr>
          <w:rFonts w:ascii="Times New Roman" w:hAnsi="Times New Roman" w:cs="Times New Roman"/>
          <w:sz w:val="24"/>
        </w:rPr>
        <w:t>мкл</w:t>
      </w:r>
      <w:proofErr w:type="spellEnd"/>
      <w:r w:rsidRPr="00F46C98">
        <w:rPr>
          <w:rFonts w:ascii="Times New Roman" w:hAnsi="Times New Roman" w:cs="Times New Roman"/>
          <w:sz w:val="24"/>
        </w:rPr>
        <w:t xml:space="preserve"> (конечный объем смеси 20 </w:t>
      </w:r>
      <w:proofErr w:type="spellStart"/>
      <w:r w:rsidRPr="00F46C98">
        <w:rPr>
          <w:rFonts w:ascii="Times New Roman" w:hAnsi="Times New Roman" w:cs="Times New Roman"/>
          <w:sz w:val="24"/>
        </w:rPr>
        <w:t>мкл</w:t>
      </w:r>
      <w:proofErr w:type="spellEnd"/>
      <w:r w:rsidRPr="00F46C98">
        <w:rPr>
          <w:rFonts w:ascii="Times New Roman" w:hAnsi="Times New Roman" w:cs="Times New Roman"/>
          <w:sz w:val="24"/>
        </w:rPr>
        <w:t xml:space="preserve">) (рис. </w:t>
      </w:r>
      <w:r w:rsidR="007B1D51">
        <w:rPr>
          <w:rFonts w:ascii="Times New Roman" w:hAnsi="Times New Roman" w:cs="Times New Roman"/>
          <w:sz w:val="24"/>
        </w:rPr>
        <w:t>12</w:t>
      </w:r>
      <w:r w:rsidRPr="00F46C98">
        <w:rPr>
          <w:rFonts w:ascii="Times New Roman" w:hAnsi="Times New Roman" w:cs="Times New Roman"/>
          <w:sz w:val="24"/>
        </w:rPr>
        <w:t>).</w:t>
      </w:r>
    </w:p>
    <w:p w14:paraId="73D3EA3B" w14:textId="456C95F5" w:rsidR="00F46C98" w:rsidRPr="00F46C98" w:rsidRDefault="007D5F77" w:rsidP="00F46C98">
      <w:pPr>
        <w:spacing w:line="360" w:lineRule="auto"/>
        <w:rPr>
          <w:rFonts w:ascii="Times New Roman" w:hAnsi="Times New Roman" w:cs="Times New Roman"/>
          <w:sz w:val="20"/>
        </w:rPr>
      </w:pPr>
      <w:r>
        <w:rPr>
          <w:rFonts w:ascii="Times New Roman" w:hAnsi="Times New Roman" w:cs="Times New Roman"/>
          <w:noProof/>
          <w:sz w:val="24"/>
          <w:lang w:eastAsia="ru-RU"/>
        </w:rPr>
        <w:lastRenderedPageBreak/>
        <w:drawing>
          <wp:inline distT="0" distB="0" distL="0" distR="0" wp14:anchorId="5F1E3BEA" wp14:editId="6CFEC68D">
            <wp:extent cx="1230630" cy="280289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30630" cy="2802890"/>
                    </a:xfrm>
                    <a:prstGeom prst="rect">
                      <a:avLst/>
                    </a:prstGeom>
                    <a:noFill/>
                    <a:ln>
                      <a:noFill/>
                    </a:ln>
                  </pic:spPr>
                </pic:pic>
              </a:graphicData>
            </a:graphic>
          </wp:inline>
        </w:drawing>
      </w:r>
      <w:r w:rsidR="00F46C98" w:rsidRPr="00F46C98">
        <w:rPr>
          <w:rFonts w:ascii="Times New Roman" w:hAnsi="Times New Roman" w:cs="Times New Roman"/>
          <w:sz w:val="20"/>
        </w:rPr>
        <w:br/>
        <w:t xml:space="preserve">Рис. </w:t>
      </w:r>
      <w:r w:rsidR="007B1D51">
        <w:rPr>
          <w:rFonts w:ascii="Times New Roman" w:hAnsi="Times New Roman" w:cs="Times New Roman"/>
          <w:sz w:val="20"/>
        </w:rPr>
        <w:t>12</w:t>
      </w:r>
      <w:r w:rsidR="00F46C98" w:rsidRPr="00F46C98">
        <w:rPr>
          <w:rFonts w:ascii="Times New Roman" w:hAnsi="Times New Roman" w:cs="Times New Roman"/>
          <w:sz w:val="20"/>
        </w:rPr>
        <w:t xml:space="preserve">: Электрофорез в </w:t>
      </w:r>
      <w:r w:rsidR="002A7D10">
        <w:rPr>
          <w:rFonts w:ascii="Times New Roman" w:hAnsi="Times New Roman" w:cs="Times New Roman"/>
          <w:sz w:val="20"/>
        </w:rPr>
        <w:t xml:space="preserve">1% </w:t>
      </w:r>
      <w:proofErr w:type="spellStart"/>
      <w:r w:rsidR="00F46C98" w:rsidRPr="00F46C98">
        <w:rPr>
          <w:rFonts w:ascii="Times New Roman" w:hAnsi="Times New Roman" w:cs="Times New Roman"/>
          <w:sz w:val="20"/>
        </w:rPr>
        <w:t>агарозном</w:t>
      </w:r>
      <w:proofErr w:type="spellEnd"/>
      <w:r w:rsidR="00F46C98" w:rsidRPr="00F46C98">
        <w:rPr>
          <w:rFonts w:ascii="Times New Roman" w:hAnsi="Times New Roman" w:cs="Times New Roman"/>
          <w:sz w:val="20"/>
        </w:rPr>
        <w:t xml:space="preserve"> геле ПЦР-продуктов образцов ДНК, </w:t>
      </w:r>
      <w:r w:rsidRPr="00F46C98">
        <w:rPr>
          <w:rFonts w:ascii="Times New Roman" w:hAnsi="Times New Roman" w:cs="Times New Roman"/>
          <w:sz w:val="20"/>
        </w:rPr>
        <w:t>выделенных методом</w:t>
      </w:r>
      <w:r w:rsidR="00F46C98" w:rsidRPr="00F46C98">
        <w:rPr>
          <w:rFonts w:ascii="Times New Roman" w:hAnsi="Times New Roman" w:cs="Times New Roman"/>
          <w:sz w:val="20"/>
        </w:rPr>
        <w:t xml:space="preserve"> </w:t>
      </w:r>
      <w:r w:rsidR="007B1D51">
        <w:rPr>
          <w:rFonts w:ascii="Times New Roman" w:hAnsi="Times New Roman" w:cs="Times New Roman"/>
          <w:sz w:val="20"/>
        </w:rPr>
        <w:t xml:space="preserve">с </w:t>
      </w:r>
      <w:proofErr w:type="spellStart"/>
      <w:r w:rsidR="007B1D51">
        <w:rPr>
          <w:rFonts w:ascii="Times New Roman" w:hAnsi="Times New Roman" w:cs="Times New Roman"/>
          <w:sz w:val="20"/>
        </w:rPr>
        <w:t>высаливанием</w:t>
      </w:r>
      <w:proofErr w:type="spellEnd"/>
      <w:r w:rsidR="007B1D51">
        <w:rPr>
          <w:rFonts w:ascii="Times New Roman" w:hAnsi="Times New Roman" w:cs="Times New Roman"/>
          <w:sz w:val="20"/>
        </w:rPr>
        <w:t xml:space="preserve"> белков.</w:t>
      </w:r>
      <w:r w:rsidR="0039377F">
        <w:rPr>
          <w:rFonts w:ascii="Times New Roman" w:hAnsi="Times New Roman" w:cs="Times New Roman"/>
          <w:sz w:val="20"/>
        </w:rPr>
        <w:t xml:space="preserve"> </w:t>
      </w:r>
      <w:commentRangeStart w:id="51"/>
      <w:commentRangeStart w:id="52"/>
      <w:commentRangeEnd w:id="51"/>
      <w:commentRangeEnd w:id="52"/>
      <w:r>
        <w:rPr>
          <w:rFonts w:ascii="Times New Roman" w:hAnsi="Times New Roman" w:cs="Times New Roman"/>
          <w:sz w:val="20"/>
        </w:rPr>
        <w:t>Стрелк</w:t>
      </w:r>
      <w:r w:rsidR="003E57A2">
        <w:rPr>
          <w:rFonts w:ascii="Times New Roman" w:hAnsi="Times New Roman" w:cs="Times New Roman"/>
          <w:sz w:val="20"/>
        </w:rPr>
        <w:t>а</w:t>
      </w:r>
      <w:r>
        <w:rPr>
          <w:rFonts w:ascii="Times New Roman" w:hAnsi="Times New Roman" w:cs="Times New Roman"/>
          <w:sz w:val="20"/>
        </w:rPr>
        <w:t xml:space="preserve"> указывает на специфический продукт для п</w:t>
      </w:r>
      <w:r w:rsidR="00F46C98" w:rsidRPr="00F46C98">
        <w:rPr>
          <w:rFonts w:ascii="Times New Roman" w:hAnsi="Times New Roman" w:cs="Times New Roman"/>
          <w:sz w:val="20"/>
        </w:rPr>
        <w:t>раймер</w:t>
      </w:r>
      <w:r>
        <w:rPr>
          <w:rFonts w:ascii="Times New Roman" w:hAnsi="Times New Roman" w:cs="Times New Roman"/>
          <w:sz w:val="20"/>
        </w:rPr>
        <w:t>ов</w:t>
      </w:r>
      <w:r w:rsidR="00F46C98" w:rsidRPr="00F46C98">
        <w:rPr>
          <w:rFonts w:ascii="Times New Roman" w:hAnsi="Times New Roman" w:cs="Times New Roman"/>
          <w:sz w:val="20"/>
        </w:rPr>
        <w:t xml:space="preserve"> 1</w:t>
      </w:r>
      <w:proofErr w:type="spellStart"/>
      <w:r w:rsidR="00F46C98" w:rsidRPr="00F46C98">
        <w:rPr>
          <w:rFonts w:ascii="Times New Roman" w:hAnsi="Times New Roman" w:cs="Times New Roman"/>
          <w:sz w:val="20"/>
          <w:lang w:val="en-US"/>
        </w:rPr>
        <w:t>af</w:t>
      </w:r>
      <w:proofErr w:type="spellEnd"/>
      <w:r w:rsidR="00F46C98" w:rsidRPr="00F46C98">
        <w:rPr>
          <w:rFonts w:ascii="Times New Roman" w:hAnsi="Times New Roman" w:cs="Times New Roman"/>
          <w:sz w:val="20"/>
        </w:rPr>
        <w:t>+1</w:t>
      </w:r>
      <w:proofErr w:type="spellStart"/>
      <w:r w:rsidR="00F46C98" w:rsidRPr="00F46C98">
        <w:rPr>
          <w:rFonts w:ascii="Times New Roman" w:hAnsi="Times New Roman" w:cs="Times New Roman"/>
          <w:sz w:val="20"/>
          <w:lang w:val="en-US"/>
        </w:rPr>
        <w:t>ar</w:t>
      </w:r>
      <w:proofErr w:type="spellEnd"/>
      <w:r w:rsidR="00F46C98" w:rsidRPr="00F46C98">
        <w:rPr>
          <w:rFonts w:ascii="Times New Roman" w:hAnsi="Times New Roman" w:cs="Times New Roman"/>
          <w:sz w:val="20"/>
        </w:rPr>
        <w:t xml:space="preserve">, длина продукта 497 </w:t>
      </w:r>
      <w:r w:rsidR="00F46C98" w:rsidRPr="00F46C98">
        <w:rPr>
          <w:rFonts w:ascii="Times New Roman" w:hAnsi="Times New Roman" w:cs="Times New Roman"/>
          <w:sz w:val="20"/>
          <w:lang w:val="en-US"/>
        </w:rPr>
        <w:t>bp</w:t>
      </w:r>
      <w:r w:rsidR="00F46C98" w:rsidRPr="00F46C98">
        <w:rPr>
          <w:rFonts w:ascii="Times New Roman" w:hAnsi="Times New Roman" w:cs="Times New Roman"/>
          <w:sz w:val="20"/>
        </w:rPr>
        <w:t>.</w:t>
      </w:r>
    </w:p>
    <w:p w14:paraId="23CDCCFA" w14:textId="77777777" w:rsidR="00F46C98" w:rsidRPr="00F46C98" w:rsidRDefault="00F46C98" w:rsidP="00F46C98">
      <w:pPr>
        <w:spacing w:line="360" w:lineRule="auto"/>
        <w:rPr>
          <w:rFonts w:ascii="Times New Roman" w:hAnsi="Times New Roman" w:cs="Times New Roman"/>
          <w:sz w:val="20"/>
        </w:rPr>
      </w:pPr>
    </w:p>
    <w:p w14:paraId="293D49E5" w14:textId="4ECB8B50"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Мы предположили, что неэффективное выделение ДНК стандартными методами связано с </w:t>
      </w:r>
      <w:r w:rsidR="007B1D51">
        <w:rPr>
          <w:rFonts w:ascii="Times New Roman" w:hAnsi="Times New Roman" w:cs="Times New Roman"/>
          <w:sz w:val="24"/>
        </w:rPr>
        <w:t xml:space="preserve">качеством </w:t>
      </w:r>
      <w:r w:rsidRPr="00F46C98">
        <w:rPr>
          <w:rFonts w:ascii="Times New Roman" w:hAnsi="Times New Roman" w:cs="Times New Roman"/>
          <w:sz w:val="24"/>
        </w:rPr>
        <w:t xml:space="preserve">образцов крови. </w:t>
      </w:r>
      <w:r w:rsidR="003E57A2">
        <w:rPr>
          <w:rFonts w:ascii="Times New Roman" w:hAnsi="Times New Roman" w:cs="Times New Roman"/>
          <w:sz w:val="24"/>
        </w:rPr>
        <w:t>О</w:t>
      </w:r>
      <w:r w:rsidRPr="00F46C98">
        <w:rPr>
          <w:rFonts w:ascii="Times New Roman" w:hAnsi="Times New Roman" w:cs="Times New Roman"/>
          <w:sz w:val="24"/>
        </w:rPr>
        <w:t>бразц</w:t>
      </w:r>
      <w:r w:rsidR="003E57A2">
        <w:rPr>
          <w:rFonts w:ascii="Times New Roman" w:hAnsi="Times New Roman" w:cs="Times New Roman"/>
          <w:sz w:val="24"/>
        </w:rPr>
        <w:t>ы хранились</w:t>
      </w:r>
      <w:r w:rsidRPr="00F46C98">
        <w:rPr>
          <w:rFonts w:ascii="Times New Roman" w:hAnsi="Times New Roman" w:cs="Times New Roman"/>
          <w:sz w:val="24"/>
        </w:rPr>
        <w:t xml:space="preserve"> без </w:t>
      </w:r>
      <w:r w:rsidR="003E57A2">
        <w:rPr>
          <w:rFonts w:ascii="Times New Roman" w:hAnsi="Times New Roman" w:cs="Times New Roman"/>
          <w:sz w:val="24"/>
        </w:rPr>
        <w:t xml:space="preserve">добавления </w:t>
      </w:r>
      <w:r w:rsidRPr="00F46C98">
        <w:rPr>
          <w:rFonts w:ascii="Times New Roman" w:hAnsi="Times New Roman" w:cs="Times New Roman"/>
          <w:sz w:val="24"/>
        </w:rPr>
        <w:t>антикоагулянтов и</w:t>
      </w:r>
      <w:r w:rsidR="003E57A2">
        <w:rPr>
          <w:rFonts w:ascii="Times New Roman" w:hAnsi="Times New Roman" w:cs="Times New Roman"/>
          <w:sz w:val="24"/>
        </w:rPr>
        <w:t xml:space="preserve"> </w:t>
      </w:r>
      <w:r w:rsidR="003E57A2" w:rsidRPr="003E57A2">
        <w:rPr>
          <w:rFonts w:ascii="Times New Roman" w:hAnsi="Times New Roman" w:cs="Times New Roman"/>
          <w:sz w:val="24"/>
        </w:rPr>
        <w:t>многократно использовал</w:t>
      </w:r>
      <w:r w:rsidR="003E57A2">
        <w:rPr>
          <w:rFonts w:ascii="Times New Roman" w:hAnsi="Times New Roman" w:cs="Times New Roman"/>
          <w:sz w:val="24"/>
        </w:rPr>
        <w:t>и</w:t>
      </w:r>
      <w:r w:rsidR="003E57A2" w:rsidRPr="003E57A2">
        <w:rPr>
          <w:rFonts w:ascii="Times New Roman" w:hAnsi="Times New Roman" w:cs="Times New Roman"/>
          <w:sz w:val="24"/>
        </w:rPr>
        <w:t>сь в работе, т.е. постоянно подвергал</w:t>
      </w:r>
      <w:r w:rsidR="003E57A2">
        <w:rPr>
          <w:rFonts w:ascii="Times New Roman" w:hAnsi="Times New Roman" w:cs="Times New Roman"/>
          <w:sz w:val="24"/>
        </w:rPr>
        <w:t>и</w:t>
      </w:r>
      <w:r w:rsidR="003E57A2" w:rsidRPr="003E57A2">
        <w:rPr>
          <w:rFonts w:ascii="Times New Roman" w:hAnsi="Times New Roman" w:cs="Times New Roman"/>
          <w:sz w:val="24"/>
        </w:rPr>
        <w:t>сь размораживанию</w:t>
      </w:r>
      <w:r w:rsidR="003E57A2">
        <w:rPr>
          <w:rFonts w:ascii="Times New Roman" w:hAnsi="Times New Roman" w:cs="Times New Roman"/>
          <w:sz w:val="24"/>
        </w:rPr>
        <w:t>/</w:t>
      </w:r>
      <w:r w:rsidR="003E57A2" w:rsidRPr="003E57A2">
        <w:rPr>
          <w:rFonts w:ascii="Times New Roman" w:hAnsi="Times New Roman" w:cs="Times New Roman"/>
          <w:sz w:val="24"/>
        </w:rPr>
        <w:t>замораживанию</w:t>
      </w:r>
      <w:r w:rsidR="003E57A2">
        <w:rPr>
          <w:rFonts w:ascii="Times New Roman" w:hAnsi="Times New Roman" w:cs="Times New Roman"/>
          <w:sz w:val="24"/>
        </w:rPr>
        <w:t>,</w:t>
      </w:r>
      <w:r w:rsidRPr="00F46C98">
        <w:rPr>
          <w:rFonts w:ascii="Times New Roman" w:hAnsi="Times New Roman" w:cs="Times New Roman"/>
          <w:sz w:val="24"/>
        </w:rPr>
        <w:t xml:space="preserve"> </w:t>
      </w:r>
      <w:r w:rsidR="003E57A2">
        <w:rPr>
          <w:rFonts w:ascii="Times New Roman" w:hAnsi="Times New Roman" w:cs="Times New Roman"/>
          <w:sz w:val="24"/>
        </w:rPr>
        <w:t xml:space="preserve">что </w:t>
      </w:r>
      <w:r w:rsidRPr="00F46C98">
        <w:rPr>
          <w:rFonts w:ascii="Times New Roman" w:hAnsi="Times New Roman" w:cs="Times New Roman"/>
          <w:sz w:val="24"/>
        </w:rPr>
        <w:t xml:space="preserve">привело к сворачиванию крови и разрушению эритроцитов. Небольшое количество гемоглобина эритроцитов в образце может сильно сказаться на качестве прохождения ПЦР, т.к. гемоглобин является сильным ингибитором </w:t>
      </w:r>
      <w:proofErr w:type="spellStart"/>
      <w:r w:rsidRPr="00F46C98">
        <w:rPr>
          <w:rFonts w:ascii="Times New Roman" w:hAnsi="Times New Roman" w:cs="Times New Roman"/>
          <w:sz w:val="24"/>
          <w:lang w:val="en-US"/>
        </w:rPr>
        <w:t>Taq</w:t>
      </w:r>
      <w:proofErr w:type="spellEnd"/>
      <w:r w:rsidRPr="00F46C98">
        <w:rPr>
          <w:rFonts w:ascii="Times New Roman" w:hAnsi="Times New Roman" w:cs="Times New Roman"/>
          <w:sz w:val="24"/>
        </w:rPr>
        <w:t>-полимеразы. Поэтому важным этапом выделения ДНК из крови является</w:t>
      </w:r>
      <w:r w:rsidRPr="00F46C98">
        <w:t xml:space="preserve"> </w:t>
      </w:r>
      <w:r w:rsidRPr="00F46C98">
        <w:rPr>
          <w:rFonts w:ascii="Times New Roman" w:hAnsi="Times New Roman" w:cs="Times New Roman"/>
          <w:sz w:val="24"/>
        </w:rPr>
        <w:t xml:space="preserve">эффективное удаление гемоглобина и других загрязняющих белков, присутствующих в образце. </w:t>
      </w:r>
    </w:p>
    <w:p w14:paraId="2F489D13" w14:textId="18B25EFE"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С учетом особенностей образцов крови в качестве альтернативного способа выделения ДНК был применен модифицированный метод с </w:t>
      </w:r>
      <w:r w:rsidR="007B1D51">
        <w:rPr>
          <w:rFonts w:ascii="Times New Roman" w:hAnsi="Times New Roman" w:cs="Times New Roman"/>
          <w:sz w:val="24"/>
        </w:rPr>
        <w:t xml:space="preserve">использованием </w:t>
      </w:r>
      <w:r w:rsidRPr="00F46C98">
        <w:rPr>
          <w:rFonts w:ascii="Times New Roman" w:hAnsi="Times New Roman" w:cs="Times New Roman"/>
          <w:sz w:val="24"/>
          <w:lang w:val="en-US"/>
        </w:rPr>
        <w:t>CTAB</w:t>
      </w:r>
      <w:r w:rsidRPr="00F46C98">
        <w:rPr>
          <w:rFonts w:ascii="Times New Roman" w:hAnsi="Times New Roman" w:cs="Times New Roman"/>
          <w:sz w:val="24"/>
        </w:rPr>
        <w:t xml:space="preserve"> </w:t>
      </w:r>
      <w:r w:rsidR="002A26C9">
        <w:rPr>
          <w:rFonts w:ascii="Times New Roman" w:hAnsi="Times New Roman" w:cs="Times New Roman"/>
          <w:sz w:val="24"/>
        </w:rPr>
        <w:t xml:space="preserve">и хлороформа </w:t>
      </w:r>
      <w:r w:rsidRPr="00F46C98">
        <w:rPr>
          <w:rFonts w:ascii="Times New Roman" w:hAnsi="Times New Roman" w:cs="Times New Roman"/>
          <w:sz w:val="24"/>
        </w:rPr>
        <w:fldChar w:fldCharType="begin" w:fldLock="1"/>
      </w:r>
      <w:r w:rsidRPr="00F46C98">
        <w:rPr>
          <w:rFonts w:ascii="Times New Roman" w:hAnsi="Times New Roman" w:cs="Times New Roman"/>
          <w:sz w:val="24"/>
        </w:rPr>
        <w:instrText>ADDIN CSL_CITATION {"citationItems":[{"id":"ITEM-1","itemData":{"author":[{"dropping-particle":"","family":"Barar","given":"Jaleh","non-dropping-particle":"","parse-names":false,"suffix":""},{"dropping-particle":"","family":"Shams","given":"Sara Samadi","non-dropping-particle":"","parse-names":false,"suffix":""},{"dropping-particle":"","family":"Vahed","given":"Sepideh Zununi","non-dropping-particle":"","parse-names":false,"suffix":""},{"dropping-particle":"","family":"Soltanzad","given":"Farzaneh","non-dropping-particle":"","parse-names":false,"suffix":""},{"dropping-particle":"","family":"Kafil","given":"Vala","non-dropping-particle":"","parse-names":false,"suffix":""},{"dropping-particle":"","family":"Barzegari","given":"Abolfazl","non-dropping-particle":"","parse-names":false,"suffix":""},{"dropping-particle":"","family":"Atashpaz","given":"Sina","non-dropping-particle":"","parse-names":false,"suffix":""}],"container-title":"BioImpacts","id":"ITEM-1","issue":"3","issued":{"date-parts":[["2011"]]},"page":"183-187","title":"Highly Effective DNA Extraction Method from Fresh, Frozen, Dried and Clotted Blood Samples","type":"article-journal","volume":"1"},"uris":["http://www.mendeley.com/documents/?uuid=cbc8e0a9-250e-4558-aa73-fc377334a04b"]}],"mendeley":{"formattedCitation":"[Barar и др., 2011]","plainTextFormattedCitation":"[Barar и др., 2011]","previouslyFormattedCitation":"[Barar и др., 2011]"},"properties":{"noteIndex":0},"schema":"https://github.com/citation-style-language/schema/raw/master/csl-citation.json"}</w:instrText>
      </w:r>
      <w:r w:rsidRPr="00F46C98">
        <w:rPr>
          <w:rFonts w:ascii="Times New Roman" w:hAnsi="Times New Roman" w:cs="Times New Roman"/>
          <w:sz w:val="24"/>
        </w:rPr>
        <w:fldChar w:fldCharType="separate"/>
      </w:r>
      <w:r w:rsidRPr="00F46C98">
        <w:rPr>
          <w:rFonts w:ascii="Times New Roman" w:hAnsi="Times New Roman" w:cs="Times New Roman"/>
          <w:noProof/>
          <w:sz w:val="24"/>
        </w:rPr>
        <w:t>[Barar и др., 2011]</w:t>
      </w:r>
      <w:r w:rsidRPr="00F46C98">
        <w:rPr>
          <w:rFonts w:ascii="Times New Roman" w:hAnsi="Times New Roman" w:cs="Times New Roman"/>
          <w:sz w:val="24"/>
        </w:rPr>
        <w:fldChar w:fldCharType="end"/>
      </w:r>
      <w:r w:rsidRPr="00F46C98">
        <w:rPr>
          <w:rFonts w:ascii="Times New Roman" w:hAnsi="Times New Roman" w:cs="Times New Roman"/>
          <w:sz w:val="24"/>
        </w:rPr>
        <w:t xml:space="preserve">. </w:t>
      </w:r>
      <w:r w:rsidRPr="00F46C98">
        <w:rPr>
          <w:rFonts w:ascii="Times New Roman" w:hAnsi="Times New Roman" w:cs="Times New Roman"/>
          <w:sz w:val="24"/>
          <w:lang w:val="en-US"/>
        </w:rPr>
        <w:t>CTAB</w:t>
      </w:r>
      <w:r w:rsidRPr="00F46C98">
        <w:rPr>
          <w:rFonts w:ascii="Times New Roman" w:hAnsi="Times New Roman" w:cs="Times New Roman"/>
          <w:sz w:val="24"/>
        </w:rPr>
        <w:t xml:space="preserve"> (</w:t>
      </w:r>
      <w:proofErr w:type="spellStart"/>
      <w:r w:rsidR="00380996">
        <w:rPr>
          <w:rFonts w:ascii="Times New Roman" w:hAnsi="Times New Roman" w:cs="Times New Roman"/>
          <w:sz w:val="24"/>
        </w:rPr>
        <w:t>ц</w:t>
      </w:r>
      <w:r w:rsidRPr="00F46C98">
        <w:rPr>
          <w:rFonts w:ascii="Times New Roman" w:hAnsi="Times New Roman" w:cs="Times New Roman"/>
          <w:sz w:val="24"/>
        </w:rPr>
        <w:t>етилтриметиламмоний</w:t>
      </w:r>
      <w:proofErr w:type="spellEnd"/>
      <w:r w:rsidRPr="00F46C98">
        <w:rPr>
          <w:rFonts w:ascii="Times New Roman" w:hAnsi="Times New Roman" w:cs="Times New Roman"/>
          <w:sz w:val="24"/>
        </w:rPr>
        <w:t xml:space="preserve"> бромид) является катионным детергентом, который помогает </w:t>
      </w:r>
      <w:proofErr w:type="spellStart"/>
      <w:r w:rsidRPr="00F46C98">
        <w:rPr>
          <w:rFonts w:ascii="Times New Roman" w:hAnsi="Times New Roman" w:cs="Times New Roman"/>
          <w:sz w:val="24"/>
        </w:rPr>
        <w:t>лизировать</w:t>
      </w:r>
      <w:proofErr w:type="spellEnd"/>
      <w:r w:rsidRPr="00F46C98">
        <w:rPr>
          <w:rFonts w:ascii="Times New Roman" w:hAnsi="Times New Roman" w:cs="Times New Roman"/>
          <w:sz w:val="24"/>
        </w:rPr>
        <w:t xml:space="preserve"> клеточные мембраны эритроцитов. Кроме того, он также эффективен в осаждении и удалении остаточных материалов, </w:t>
      </w:r>
      <w:r w:rsidR="00380996">
        <w:rPr>
          <w:rFonts w:ascii="Times New Roman" w:hAnsi="Times New Roman" w:cs="Times New Roman"/>
          <w:sz w:val="24"/>
        </w:rPr>
        <w:t>в том числе</w:t>
      </w:r>
      <w:r w:rsidRPr="00F46C98">
        <w:rPr>
          <w:rFonts w:ascii="Times New Roman" w:hAnsi="Times New Roman" w:cs="Times New Roman"/>
          <w:sz w:val="24"/>
        </w:rPr>
        <w:t xml:space="preserve"> фрагмент</w:t>
      </w:r>
      <w:r w:rsidR="00380996">
        <w:rPr>
          <w:rFonts w:ascii="Times New Roman" w:hAnsi="Times New Roman" w:cs="Times New Roman"/>
          <w:sz w:val="24"/>
        </w:rPr>
        <w:t>ов</w:t>
      </w:r>
      <w:r w:rsidRPr="00F46C98">
        <w:rPr>
          <w:rFonts w:ascii="Times New Roman" w:hAnsi="Times New Roman" w:cs="Times New Roman"/>
          <w:sz w:val="24"/>
        </w:rPr>
        <w:t xml:space="preserve"> мембран клеток, денатурированны</w:t>
      </w:r>
      <w:r w:rsidR="00380996">
        <w:rPr>
          <w:rFonts w:ascii="Times New Roman" w:hAnsi="Times New Roman" w:cs="Times New Roman"/>
          <w:sz w:val="24"/>
        </w:rPr>
        <w:t>х</w:t>
      </w:r>
      <w:r w:rsidRPr="00F46C98">
        <w:rPr>
          <w:rFonts w:ascii="Times New Roman" w:hAnsi="Times New Roman" w:cs="Times New Roman"/>
          <w:sz w:val="24"/>
        </w:rPr>
        <w:t xml:space="preserve"> бел</w:t>
      </w:r>
      <w:r w:rsidR="00380996">
        <w:rPr>
          <w:rFonts w:ascii="Times New Roman" w:hAnsi="Times New Roman" w:cs="Times New Roman"/>
          <w:sz w:val="24"/>
        </w:rPr>
        <w:t>ов</w:t>
      </w:r>
      <w:r w:rsidRPr="00F46C98">
        <w:rPr>
          <w:rFonts w:ascii="Times New Roman" w:hAnsi="Times New Roman" w:cs="Times New Roman"/>
          <w:sz w:val="24"/>
        </w:rPr>
        <w:t>, полисахарид</w:t>
      </w:r>
      <w:r w:rsidR="00380996">
        <w:rPr>
          <w:rFonts w:ascii="Times New Roman" w:hAnsi="Times New Roman" w:cs="Times New Roman"/>
          <w:sz w:val="24"/>
        </w:rPr>
        <w:t>ов</w:t>
      </w:r>
      <w:r w:rsidRPr="00F46C98">
        <w:rPr>
          <w:rFonts w:ascii="Times New Roman" w:hAnsi="Times New Roman" w:cs="Times New Roman"/>
          <w:sz w:val="24"/>
        </w:rPr>
        <w:t xml:space="preserve"> и т.д. Полученные графики оптической плотности образцов ДНК, выделенных данным методом, </w:t>
      </w:r>
      <w:r w:rsidR="00380996">
        <w:rPr>
          <w:rFonts w:ascii="Times New Roman" w:hAnsi="Times New Roman" w:cs="Times New Roman"/>
          <w:sz w:val="24"/>
        </w:rPr>
        <w:t>говорят о</w:t>
      </w:r>
      <w:r w:rsidRPr="00F46C98">
        <w:rPr>
          <w:rFonts w:ascii="Times New Roman" w:hAnsi="Times New Roman" w:cs="Times New Roman"/>
          <w:sz w:val="24"/>
        </w:rPr>
        <w:t xml:space="preserve"> его эффективност</w:t>
      </w:r>
      <w:r w:rsidR="00380996">
        <w:rPr>
          <w:rFonts w:ascii="Times New Roman" w:hAnsi="Times New Roman" w:cs="Times New Roman"/>
          <w:sz w:val="24"/>
        </w:rPr>
        <w:t>и</w:t>
      </w:r>
      <w:r w:rsidRPr="00F46C98">
        <w:rPr>
          <w:rFonts w:ascii="Times New Roman" w:hAnsi="Times New Roman" w:cs="Times New Roman"/>
          <w:sz w:val="24"/>
        </w:rPr>
        <w:t xml:space="preserve"> (рис. </w:t>
      </w:r>
      <w:r w:rsidR="007B1D51">
        <w:rPr>
          <w:rFonts w:ascii="Times New Roman" w:hAnsi="Times New Roman" w:cs="Times New Roman"/>
          <w:sz w:val="24"/>
        </w:rPr>
        <w:t>13</w:t>
      </w:r>
      <w:r w:rsidRPr="00F46C98">
        <w:rPr>
          <w:rFonts w:ascii="Times New Roman" w:hAnsi="Times New Roman" w:cs="Times New Roman"/>
          <w:sz w:val="24"/>
        </w:rPr>
        <w:t xml:space="preserve">). Количество ДНК во всех образцах превышало </w:t>
      </w:r>
      <w:r w:rsidRPr="00F46C98">
        <w:rPr>
          <w:rFonts w:ascii="Times New Roman" w:hAnsi="Times New Roman" w:cs="Times New Roman"/>
          <w:color w:val="000000" w:themeColor="text1"/>
          <w:sz w:val="24"/>
        </w:rPr>
        <w:t xml:space="preserve">130 </w:t>
      </w:r>
      <w:proofErr w:type="spellStart"/>
      <w:r w:rsidRPr="00F46C98">
        <w:rPr>
          <w:rFonts w:ascii="Times New Roman" w:hAnsi="Times New Roman" w:cs="Times New Roman"/>
          <w:sz w:val="24"/>
        </w:rPr>
        <w:t>нг</w:t>
      </w:r>
      <w:proofErr w:type="spellEnd"/>
      <w:r w:rsidRPr="00F46C98">
        <w:rPr>
          <w:rFonts w:ascii="Times New Roman" w:hAnsi="Times New Roman" w:cs="Times New Roman"/>
          <w:sz w:val="24"/>
        </w:rPr>
        <w:t>/</w:t>
      </w:r>
      <w:proofErr w:type="spellStart"/>
      <w:r w:rsidRPr="00F46C98">
        <w:rPr>
          <w:rFonts w:ascii="Times New Roman" w:hAnsi="Times New Roman" w:cs="Times New Roman"/>
          <w:sz w:val="24"/>
        </w:rPr>
        <w:t>мкл</w:t>
      </w:r>
      <w:proofErr w:type="spellEnd"/>
      <w:r w:rsidRPr="00F46C98">
        <w:rPr>
          <w:rFonts w:ascii="Times New Roman" w:hAnsi="Times New Roman" w:cs="Times New Roman"/>
          <w:sz w:val="24"/>
        </w:rPr>
        <w:t xml:space="preserve">, соотношения 260/230 и 260/280 были близки к оптимальным, что свидетельствует об отсутствии контаминации. Все образцы давали специфический ПЦР-продукт на </w:t>
      </w:r>
      <w:r w:rsidRPr="00F46C98">
        <w:rPr>
          <w:rFonts w:ascii="Times New Roman" w:hAnsi="Times New Roman" w:cs="Times New Roman"/>
          <w:sz w:val="24"/>
        </w:rPr>
        <w:lastRenderedPageBreak/>
        <w:t xml:space="preserve">стандартных условиях реакции (добавление 2 </w:t>
      </w:r>
      <w:proofErr w:type="spellStart"/>
      <w:r w:rsidRPr="00F46C98">
        <w:rPr>
          <w:rFonts w:ascii="Times New Roman" w:hAnsi="Times New Roman" w:cs="Times New Roman"/>
          <w:sz w:val="24"/>
        </w:rPr>
        <w:t>мкл</w:t>
      </w:r>
      <w:proofErr w:type="spellEnd"/>
      <w:r w:rsidRPr="00F46C98">
        <w:rPr>
          <w:rFonts w:ascii="Times New Roman" w:hAnsi="Times New Roman" w:cs="Times New Roman"/>
          <w:sz w:val="24"/>
        </w:rPr>
        <w:t xml:space="preserve"> ДНК в ПЦР-смесь с конечным объемом 20 </w:t>
      </w:r>
      <w:proofErr w:type="spellStart"/>
      <w:r w:rsidRPr="00F46C98">
        <w:rPr>
          <w:rFonts w:ascii="Times New Roman" w:hAnsi="Times New Roman" w:cs="Times New Roman"/>
          <w:sz w:val="24"/>
        </w:rPr>
        <w:t>мкл</w:t>
      </w:r>
      <w:proofErr w:type="spellEnd"/>
      <w:r w:rsidRPr="00F46C98">
        <w:rPr>
          <w:rFonts w:ascii="Times New Roman" w:hAnsi="Times New Roman" w:cs="Times New Roman"/>
          <w:sz w:val="24"/>
        </w:rPr>
        <w:t xml:space="preserve">) (рис. </w:t>
      </w:r>
      <w:r w:rsidR="007B1D51">
        <w:rPr>
          <w:rFonts w:ascii="Times New Roman" w:hAnsi="Times New Roman" w:cs="Times New Roman"/>
          <w:sz w:val="24"/>
        </w:rPr>
        <w:t>14</w:t>
      </w:r>
      <w:r w:rsidRPr="00F46C98">
        <w:rPr>
          <w:rFonts w:ascii="Times New Roman" w:hAnsi="Times New Roman" w:cs="Times New Roman"/>
          <w:sz w:val="24"/>
        </w:rPr>
        <w:t>).</w:t>
      </w:r>
    </w:p>
    <w:p w14:paraId="223E04D2" w14:textId="77777777" w:rsidR="00F46C98" w:rsidRPr="00F46C98" w:rsidRDefault="00F46C98" w:rsidP="00F46C98">
      <w:pPr>
        <w:spacing w:line="360" w:lineRule="auto"/>
        <w:rPr>
          <w:rFonts w:ascii="Times New Roman" w:hAnsi="Times New Roman" w:cs="Times New Roman"/>
          <w:sz w:val="24"/>
        </w:rPr>
      </w:pPr>
    </w:p>
    <w:p w14:paraId="404BA875" w14:textId="77777777" w:rsidR="00F46C98" w:rsidRPr="00F46C98" w:rsidRDefault="00F46C98" w:rsidP="00F46C98">
      <w:pPr>
        <w:spacing w:line="360" w:lineRule="auto"/>
        <w:rPr>
          <w:rFonts w:ascii="Times New Roman" w:hAnsi="Times New Roman" w:cs="Times New Roman"/>
          <w:sz w:val="20"/>
        </w:rPr>
      </w:pPr>
      <w:r w:rsidRPr="00F46C98">
        <w:rPr>
          <w:rFonts w:ascii="Times New Roman" w:hAnsi="Times New Roman" w:cs="Times New Roman"/>
          <w:noProof/>
          <w:sz w:val="20"/>
          <w:lang w:eastAsia="ru-RU"/>
        </w:rPr>
        <w:drawing>
          <wp:inline distT="0" distB="0" distL="0" distR="0" wp14:anchorId="5729165D" wp14:editId="5E4BDCC1">
            <wp:extent cx="6201671" cy="2695575"/>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5240" cy="2714512"/>
                    </a:xfrm>
                    <a:prstGeom prst="rect">
                      <a:avLst/>
                    </a:prstGeom>
                    <a:noFill/>
                  </pic:spPr>
                </pic:pic>
              </a:graphicData>
            </a:graphic>
          </wp:inline>
        </w:drawing>
      </w:r>
    </w:p>
    <w:tbl>
      <w:tblPr>
        <w:tblStyle w:val="af6"/>
        <w:tblW w:w="0" w:type="auto"/>
        <w:jc w:val="center"/>
        <w:tblLook w:val="04A0" w:firstRow="1" w:lastRow="0" w:firstColumn="1" w:lastColumn="0" w:noHBand="0" w:noVBand="1"/>
      </w:tblPr>
      <w:tblGrid>
        <w:gridCol w:w="1595"/>
        <w:gridCol w:w="1595"/>
        <w:gridCol w:w="1595"/>
        <w:gridCol w:w="1596"/>
      </w:tblGrid>
      <w:tr w:rsidR="00F46C98" w:rsidRPr="00F46C98" w14:paraId="16411E9C" w14:textId="77777777" w:rsidTr="007B1D51">
        <w:trPr>
          <w:jc w:val="center"/>
        </w:trPr>
        <w:tc>
          <w:tcPr>
            <w:tcW w:w="1595" w:type="dxa"/>
          </w:tcPr>
          <w:p w14:paraId="318A64E0"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Образец</w:t>
            </w:r>
          </w:p>
        </w:tc>
        <w:tc>
          <w:tcPr>
            <w:tcW w:w="1595" w:type="dxa"/>
          </w:tcPr>
          <w:p w14:paraId="254CAD15"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Количество ДНК (</w:t>
            </w:r>
            <w:proofErr w:type="spellStart"/>
            <w:r w:rsidRPr="00F46C98">
              <w:rPr>
                <w:rFonts w:ascii="Times New Roman" w:eastAsia="Calibri" w:hAnsi="Times New Roman" w:cs="Times New Roman"/>
                <w:sz w:val="20"/>
              </w:rPr>
              <w:t>нг</w:t>
            </w:r>
            <w:proofErr w:type="spellEnd"/>
            <w:r w:rsidRPr="00F46C98">
              <w:rPr>
                <w:rFonts w:ascii="Times New Roman" w:eastAsia="Calibri" w:hAnsi="Times New Roman" w:cs="Times New Roman"/>
                <w:sz w:val="20"/>
              </w:rPr>
              <w:t>/</w:t>
            </w:r>
            <w:proofErr w:type="spellStart"/>
            <w:r w:rsidRPr="00F46C98">
              <w:rPr>
                <w:rFonts w:ascii="Times New Roman" w:eastAsia="Calibri" w:hAnsi="Times New Roman" w:cs="Times New Roman"/>
                <w:sz w:val="20"/>
              </w:rPr>
              <w:t>мкл</w:t>
            </w:r>
            <w:proofErr w:type="spellEnd"/>
            <w:r w:rsidRPr="00F46C98">
              <w:rPr>
                <w:rFonts w:ascii="Times New Roman" w:eastAsia="Calibri" w:hAnsi="Times New Roman" w:cs="Times New Roman"/>
                <w:sz w:val="20"/>
              </w:rPr>
              <w:t>)</w:t>
            </w:r>
          </w:p>
        </w:tc>
        <w:tc>
          <w:tcPr>
            <w:tcW w:w="1595" w:type="dxa"/>
          </w:tcPr>
          <w:p w14:paraId="0998D1F4"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260/280</w:t>
            </w:r>
          </w:p>
        </w:tc>
        <w:tc>
          <w:tcPr>
            <w:tcW w:w="1596" w:type="dxa"/>
          </w:tcPr>
          <w:p w14:paraId="46BB3084"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260/230</w:t>
            </w:r>
          </w:p>
        </w:tc>
      </w:tr>
      <w:tr w:rsidR="00F46C98" w:rsidRPr="00F46C98" w14:paraId="3FF33317" w14:textId="77777777" w:rsidTr="007B1D51">
        <w:trPr>
          <w:jc w:val="center"/>
        </w:trPr>
        <w:tc>
          <w:tcPr>
            <w:tcW w:w="1595" w:type="dxa"/>
          </w:tcPr>
          <w:p w14:paraId="5B3FF44D"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2281</w:t>
            </w:r>
          </w:p>
        </w:tc>
        <w:tc>
          <w:tcPr>
            <w:tcW w:w="1595" w:type="dxa"/>
          </w:tcPr>
          <w:p w14:paraId="3F8C1F90"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135,6</w:t>
            </w:r>
          </w:p>
        </w:tc>
        <w:tc>
          <w:tcPr>
            <w:tcW w:w="1595" w:type="dxa"/>
          </w:tcPr>
          <w:p w14:paraId="7DA3BF3C"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1,84</w:t>
            </w:r>
          </w:p>
        </w:tc>
        <w:tc>
          <w:tcPr>
            <w:tcW w:w="1596" w:type="dxa"/>
          </w:tcPr>
          <w:p w14:paraId="0DEC5E88"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2,32</w:t>
            </w:r>
          </w:p>
        </w:tc>
      </w:tr>
      <w:tr w:rsidR="00F46C98" w:rsidRPr="00F46C98" w14:paraId="1D1EABDB" w14:textId="77777777" w:rsidTr="007B1D51">
        <w:trPr>
          <w:jc w:val="center"/>
        </w:trPr>
        <w:tc>
          <w:tcPr>
            <w:tcW w:w="1595" w:type="dxa"/>
          </w:tcPr>
          <w:p w14:paraId="6FFBCF38"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2301</w:t>
            </w:r>
          </w:p>
        </w:tc>
        <w:tc>
          <w:tcPr>
            <w:tcW w:w="1595" w:type="dxa"/>
          </w:tcPr>
          <w:p w14:paraId="2A499DB1"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157,6</w:t>
            </w:r>
          </w:p>
        </w:tc>
        <w:tc>
          <w:tcPr>
            <w:tcW w:w="1595" w:type="dxa"/>
          </w:tcPr>
          <w:p w14:paraId="65335D00"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1,81</w:t>
            </w:r>
          </w:p>
        </w:tc>
        <w:tc>
          <w:tcPr>
            <w:tcW w:w="1596" w:type="dxa"/>
          </w:tcPr>
          <w:p w14:paraId="7E83B0B2"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2,25</w:t>
            </w:r>
          </w:p>
        </w:tc>
      </w:tr>
      <w:tr w:rsidR="00F46C98" w:rsidRPr="00F46C98" w14:paraId="614F532F" w14:textId="77777777" w:rsidTr="007B1D51">
        <w:trPr>
          <w:jc w:val="center"/>
        </w:trPr>
        <w:tc>
          <w:tcPr>
            <w:tcW w:w="1595" w:type="dxa"/>
          </w:tcPr>
          <w:p w14:paraId="3CB3A888"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2331</w:t>
            </w:r>
          </w:p>
        </w:tc>
        <w:tc>
          <w:tcPr>
            <w:tcW w:w="1595" w:type="dxa"/>
          </w:tcPr>
          <w:p w14:paraId="5355372E"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181,2</w:t>
            </w:r>
          </w:p>
        </w:tc>
        <w:tc>
          <w:tcPr>
            <w:tcW w:w="1595" w:type="dxa"/>
          </w:tcPr>
          <w:p w14:paraId="0732CE62"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1,79</w:t>
            </w:r>
          </w:p>
        </w:tc>
        <w:tc>
          <w:tcPr>
            <w:tcW w:w="1596" w:type="dxa"/>
          </w:tcPr>
          <w:p w14:paraId="432443F1" w14:textId="77777777" w:rsidR="00F46C98" w:rsidRPr="00F46C98" w:rsidRDefault="00F46C98" w:rsidP="007B1D51">
            <w:pPr>
              <w:jc w:val="center"/>
              <w:rPr>
                <w:rFonts w:ascii="Times New Roman" w:eastAsia="Calibri" w:hAnsi="Times New Roman" w:cs="Times New Roman"/>
                <w:sz w:val="20"/>
              </w:rPr>
            </w:pPr>
            <w:r w:rsidRPr="00F46C98">
              <w:rPr>
                <w:rFonts w:ascii="Times New Roman" w:eastAsia="Calibri" w:hAnsi="Times New Roman" w:cs="Times New Roman"/>
                <w:sz w:val="20"/>
              </w:rPr>
              <w:t>2,34</w:t>
            </w:r>
          </w:p>
        </w:tc>
      </w:tr>
    </w:tbl>
    <w:p w14:paraId="4C2F6664" w14:textId="3F86D5BD" w:rsidR="00F46C98" w:rsidRPr="00F46C98" w:rsidRDefault="00F46C98" w:rsidP="00F46C98">
      <w:pPr>
        <w:spacing w:line="360" w:lineRule="auto"/>
        <w:rPr>
          <w:rFonts w:ascii="Times New Roman" w:hAnsi="Times New Roman" w:cs="Times New Roman"/>
          <w:sz w:val="20"/>
        </w:rPr>
      </w:pPr>
    </w:p>
    <w:p w14:paraId="5177F088" w14:textId="4B6B0A6E" w:rsidR="00F46C98" w:rsidRPr="00F46C98" w:rsidRDefault="00F46C98" w:rsidP="00F46C98">
      <w:pPr>
        <w:spacing w:line="360" w:lineRule="auto"/>
        <w:rPr>
          <w:rFonts w:ascii="Times New Roman" w:hAnsi="Times New Roman" w:cs="Times New Roman"/>
          <w:sz w:val="20"/>
        </w:rPr>
      </w:pPr>
      <w:r w:rsidRPr="00F46C98">
        <w:rPr>
          <w:rFonts w:ascii="Times New Roman" w:hAnsi="Times New Roman" w:cs="Times New Roman"/>
          <w:sz w:val="20"/>
        </w:rPr>
        <w:t xml:space="preserve">Рис. </w:t>
      </w:r>
      <w:r w:rsidR="007B1D51">
        <w:rPr>
          <w:rFonts w:ascii="Times New Roman" w:hAnsi="Times New Roman" w:cs="Times New Roman"/>
          <w:sz w:val="20"/>
        </w:rPr>
        <w:t>13</w:t>
      </w:r>
      <w:r w:rsidRPr="00F46C98">
        <w:rPr>
          <w:rFonts w:ascii="Times New Roman" w:hAnsi="Times New Roman" w:cs="Times New Roman"/>
          <w:sz w:val="20"/>
        </w:rPr>
        <w:t xml:space="preserve">: График оптической плотности для образцов ДНК, выделенных методом с </w:t>
      </w:r>
      <w:r w:rsidRPr="00F46C98">
        <w:rPr>
          <w:rFonts w:ascii="Times New Roman" w:hAnsi="Times New Roman" w:cs="Times New Roman"/>
          <w:sz w:val="20"/>
          <w:lang w:val="en-US"/>
        </w:rPr>
        <w:t>CTAB</w:t>
      </w:r>
      <w:r w:rsidR="005678C7">
        <w:rPr>
          <w:rFonts w:ascii="Times New Roman" w:hAnsi="Times New Roman" w:cs="Times New Roman"/>
          <w:sz w:val="20"/>
        </w:rPr>
        <w:t xml:space="preserve"> и хлороформом</w:t>
      </w:r>
      <w:r w:rsidRPr="00F46C98">
        <w:rPr>
          <w:rFonts w:ascii="Times New Roman" w:hAnsi="Times New Roman" w:cs="Times New Roman"/>
          <w:sz w:val="20"/>
        </w:rPr>
        <w:t xml:space="preserve">. </w:t>
      </w:r>
      <w:r w:rsidR="00380996" w:rsidRPr="00380996">
        <w:rPr>
          <w:rFonts w:ascii="Times New Roman" w:hAnsi="Times New Roman" w:cs="Times New Roman"/>
          <w:sz w:val="20"/>
        </w:rPr>
        <w:t xml:space="preserve">В таблице для </w:t>
      </w:r>
      <w:r w:rsidR="00380996">
        <w:rPr>
          <w:rFonts w:ascii="Times New Roman" w:hAnsi="Times New Roman" w:cs="Times New Roman"/>
          <w:sz w:val="20"/>
        </w:rPr>
        <w:t xml:space="preserve">трех </w:t>
      </w:r>
      <w:r w:rsidR="00380996" w:rsidRPr="00380996">
        <w:rPr>
          <w:rFonts w:ascii="Times New Roman" w:hAnsi="Times New Roman" w:cs="Times New Roman"/>
          <w:sz w:val="20"/>
        </w:rPr>
        <w:t xml:space="preserve">проб приведены основные показатели, которые указывают на эффективность выделения ДНК. </w:t>
      </w:r>
      <w:r w:rsidRPr="00F46C98">
        <w:rPr>
          <w:rFonts w:ascii="Times New Roman" w:hAnsi="Times New Roman" w:cs="Times New Roman"/>
          <w:sz w:val="20"/>
        </w:rPr>
        <w:t xml:space="preserve">График получен с помощью спектрофотометра </w:t>
      </w:r>
      <w:proofErr w:type="spellStart"/>
      <w:r w:rsidRPr="00F46C98">
        <w:rPr>
          <w:rFonts w:ascii="Times New Roman" w:hAnsi="Times New Roman" w:cs="Times New Roman"/>
          <w:sz w:val="20"/>
        </w:rPr>
        <w:t>NanoDrop</w:t>
      </w:r>
      <w:proofErr w:type="spellEnd"/>
      <w:r w:rsidRPr="00F46C98">
        <w:rPr>
          <w:rFonts w:ascii="Times New Roman" w:hAnsi="Times New Roman" w:cs="Times New Roman"/>
          <w:sz w:val="20"/>
        </w:rPr>
        <w:t xml:space="preserve"> 2000/2000c.</w:t>
      </w:r>
    </w:p>
    <w:p w14:paraId="76E1B198" w14:textId="5546869D" w:rsidR="00F46C98" w:rsidRDefault="00F46C98" w:rsidP="00F46C98">
      <w:pPr>
        <w:spacing w:line="360" w:lineRule="auto"/>
        <w:rPr>
          <w:rFonts w:ascii="Times New Roman" w:hAnsi="Times New Roman" w:cs="Times New Roman"/>
          <w:sz w:val="20"/>
        </w:rPr>
      </w:pPr>
      <w:r w:rsidRPr="00F46C98">
        <w:rPr>
          <w:rFonts w:ascii="Times New Roman" w:hAnsi="Times New Roman" w:cs="Times New Roman"/>
          <w:sz w:val="20"/>
        </w:rPr>
        <w:br/>
      </w:r>
      <w:r w:rsidR="00380996">
        <w:rPr>
          <w:rFonts w:ascii="Times New Roman" w:hAnsi="Times New Roman" w:cs="Times New Roman"/>
          <w:noProof/>
          <w:sz w:val="20"/>
          <w:lang w:eastAsia="ru-RU"/>
        </w:rPr>
        <w:drawing>
          <wp:inline distT="0" distB="0" distL="0" distR="0" wp14:anchorId="750262C1" wp14:editId="716B2F60">
            <wp:extent cx="1324610" cy="301688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4610" cy="3016885"/>
                    </a:xfrm>
                    <a:prstGeom prst="rect">
                      <a:avLst/>
                    </a:prstGeom>
                    <a:noFill/>
                    <a:ln>
                      <a:noFill/>
                    </a:ln>
                  </pic:spPr>
                </pic:pic>
              </a:graphicData>
            </a:graphic>
          </wp:inline>
        </w:drawing>
      </w:r>
      <w:r w:rsidR="00380996">
        <w:rPr>
          <w:rFonts w:ascii="Times New Roman" w:hAnsi="Times New Roman" w:cs="Times New Roman"/>
          <w:sz w:val="20"/>
        </w:rPr>
        <w:br/>
      </w:r>
      <w:r w:rsidRPr="00F46C98">
        <w:rPr>
          <w:rFonts w:ascii="Times New Roman" w:hAnsi="Times New Roman" w:cs="Times New Roman"/>
          <w:sz w:val="20"/>
        </w:rPr>
        <w:lastRenderedPageBreak/>
        <w:t>Рис. 1</w:t>
      </w:r>
      <w:r w:rsidR="007B1D51">
        <w:rPr>
          <w:rFonts w:ascii="Times New Roman" w:hAnsi="Times New Roman" w:cs="Times New Roman"/>
          <w:sz w:val="20"/>
        </w:rPr>
        <w:t>4</w:t>
      </w:r>
      <w:r w:rsidRPr="00F46C98">
        <w:rPr>
          <w:rFonts w:ascii="Times New Roman" w:hAnsi="Times New Roman" w:cs="Times New Roman"/>
          <w:sz w:val="20"/>
        </w:rPr>
        <w:t xml:space="preserve">: Электрофорез в </w:t>
      </w:r>
      <w:r w:rsidR="002A7D10">
        <w:rPr>
          <w:rFonts w:ascii="Times New Roman" w:hAnsi="Times New Roman" w:cs="Times New Roman"/>
          <w:sz w:val="20"/>
        </w:rPr>
        <w:t xml:space="preserve">1% </w:t>
      </w:r>
      <w:proofErr w:type="spellStart"/>
      <w:r w:rsidRPr="00F46C98">
        <w:rPr>
          <w:rFonts w:ascii="Times New Roman" w:hAnsi="Times New Roman" w:cs="Times New Roman"/>
          <w:sz w:val="20"/>
        </w:rPr>
        <w:t>агарозном</w:t>
      </w:r>
      <w:proofErr w:type="spellEnd"/>
      <w:r w:rsidRPr="00F46C98">
        <w:rPr>
          <w:rFonts w:ascii="Times New Roman" w:hAnsi="Times New Roman" w:cs="Times New Roman"/>
          <w:sz w:val="20"/>
        </w:rPr>
        <w:t xml:space="preserve"> геле ПЦР-продуктов образцов ДНК, выделенных с методом с </w:t>
      </w:r>
      <w:r w:rsidRPr="00F46C98">
        <w:rPr>
          <w:rFonts w:ascii="Times New Roman" w:hAnsi="Times New Roman" w:cs="Times New Roman"/>
          <w:sz w:val="20"/>
          <w:lang w:val="en-US"/>
        </w:rPr>
        <w:t>CTAB</w:t>
      </w:r>
      <w:r w:rsidR="005678C7">
        <w:rPr>
          <w:rFonts w:ascii="Times New Roman" w:hAnsi="Times New Roman" w:cs="Times New Roman"/>
          <w:sz w:val="20"/>
        </w:rPr>
        <w:t xml:space="preserve"> и хлороформом</w:t>
      </w:r>
      <w:r w:rsidRPr="00F46C98">
        <w:rPr>
          <w:rFonts w:ascii="Times New Roman" w:hAnsi="Times New Roman" w:cs="Times New Roman"/>
          <w:sz w:val="20"/>
        </w:rPr>
        <w:t xml:space="preserve">. </w:t>
      </w:r>
      <w:r w:rsidR="00380996" w:rsidRPr="00380996">
        <w:rPr>
          <w:rFonts w:ascii="Times New Roman" w:hAnsi="Times New Roman" w:cs="Times New Roman"/>
          <w:sz w:val="20"/>
        </w:rPr>
        <w:t xml:space="preserve">Стрелка указывает на специфический продукт для праймеров 1af+1ar, длина продукта 497 </w:t>
      </w:r>
      <w:proofErr w:type="spellStart"/>
      <w:r w:rsidR="00380996" w:rsidRPr="00380996">
        <w:rPr>
          <w:rFonts w:ascii="Times New Roman" w:hAnsi="Times New Roman" w:cs="Times New Roman"/>
          <w:sz w:val="20"/>
        </w:rPr>
        <w:t>bp</w:t>
      </w:r>
      <w:proofErr w:type="spellEnd"/>
      <w:r w:rsidR="00380996" w:rsidRPr="00380996">
        <w:rPr>
          <w:rFonts w:ascii="Times New Roman" w:hAnsi="Times New Roman" w:cs="Times New Roman"/>
          <w:sz w:val="20"/>
        </w:rPr>
        <w:t>.</w:t>
      </w:r>
    </w:p>
    <w:p w14:paraId="4D8D5606" w14:textId="77777777" w:rsidR="00380996" w:rsidRPr="00F46C98" w:rsidRDefault="00380996" w:rsidP="00F46C98">
      <w:pPr>
        <w:spacing w:line="360" w:lineRule="auto"/>
        <w:rPr>
          <w:rFonts w:ascii="Times New Roman" w:hAnsi="Times New Roman" w:cs="Times New Roman"/>
          <w:sz w:val="24"/>
        </w:rPr>
      </w:pPr>
    </w:p>
    <w:p w14:paraId="4B66F9E6" w14:textId="123AE011"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Модифицированный метод выделения ДНК из крови с</w:t>
      </w:r>
      <w:r w:rsidR="005678C7">
        <w:rPr>
          <w:rFonts w:ascii="Times New Roman" w:hAnsi="Times New Roman" w:cs="Times New Roman"/>
          <w:sz w:val="24"/>
        </w:rPr>
        <w:t xml:space="preserve"> помощью</w:t>
      </w:r>
      <w:r w:rsidRPr="00F46C98">
        <w:rPr>
          <w:rFonts w:ascii="Times New Roman" w:hAnsi="Times New Roman" w:cs="Times New Roman"/>
          <w:sz w:val="24"/>
        </w:rPr>
        <w:t xml:space="preserve"> </w:t>
      </w:r>
      <w:r w:rsidRPr="00F46C98">
        <w:rPr>
          <w:rFonts w:ascii="Times New Roman" w:hAnsi="Times New Roman" w:cs="Times New Roman"/>
          <w:sz w:val="24"/>
          <w:lang w:val="en-US"/>
        </w:rPr>
        <w:t>CTAB</w:t>
      </w:r>
      <w:r w:rsidR="005678C7">
        <w:rPr>
          <w:rFonts w:ascii="Times New Roman" w:hAnsi="Times New Roman" w:cs="Times New Roman"/>
          <w:sz w:val="24"/>
        </w:rPr>
        <w:t xml:space="preserve"> и хлороформа</w:t>
      </w:r>
      <w:r w:rsidRPr="00F46C98">
        <w:rPr>
          <w:rFonts w:ascii="Times New Roman" w:hAnsi="Times New Roman" w:cs="Times New Roman"/>
          <w:sz w:val="24"/>
        </w:rPr>
        <w:t xml:space="preserve"> использовался в дальнейшем при работе с образцами.</w:t>
      </w:r>
    </w:p>
    <w:p w14:paraId="488DBE4D" w14:textId="77777777" w:rsidR="00F46C98" w:rsidRPr="00F46C98" w:rsidRDefault="00F46C98" w:rsidP="00F46C98">
      <w:pPr>
        <w:spacing w:line="360" w:lineRule="auto"/>
        <w:rPr>
          <w:rFonts w:ascii="Times New Roman" w:hAnsi="Times New Roman" w:cs="Times New Roman"/>
          <w:sz w:val="24"/>
        </w:rPr>
      </w:pPr>
    </w:p>
    <w:p w14:paraId="145C1E6D" w14:textId="77777777" w:rsidR="00F46C98" w:rsidRPr="001F2A3D" w:rsidRDefault="00F46C98" w:rsidP="001F2A3D">
      <w:pPr>
        <w:pStyle w:val="2"/>
        <w:rPr>
          <w:rFonts w:ascii="Times New Roman" w:hAnsi="Times New Roman" w:cs="Times New Roman"/>
          <w:color w:val="000000" w:themeColor="text1"/>
          <w:sz w:val="24"/>
        </w:rPr>
      </w:pPr>
    </w:p>
    <w:p w14:paraId="2D07F212" w14:textId="29E3A5AE" w:rsidR="00F46C98" w:rsidRDefault="001F2A3D" w:rsidP="001F2A3D">
      <w:pPr>
        <w:pStyle w:val="2"/>
        <w:rPr>
          <w:rFonts w:ascii="Times New Roman" w:hAnsi="Times New Roman" w:cs="Times New Roman"/>
          <w:b/>
          <w:color w:val="000000" w:themeColor="text1"/>
          <w:sz w:val="24"/>
        </w:rPr>
      </w:pPr>
      <w:bookmarkStart w:id="53" w:name="_4.4._Оптимизация_полимеразной"/>
      <w:bookmarkEnd w:id="53"/>
      <w:r w:rsidRPr="001F2A3D">
        <w:rPr>
          <w:rFonts w:ascii="Times New Roman" w:hAnsi="Times New Roman" w:cs="Times New Roman"/>
          <w:b/>
          <w:color w:val="000000" w:themeColor="text1"/>
          <w:sz w:val="24"/>
        </w:rPr>
        <w:t>4.4.</w:t>
      </w:r>
      <w:r w:rsidR="00380996" w:rsidRPr="001F2A3D">
        <w:rPr>
          <w:rFonts w:ascii="Times New Roman" w:hAnsi="Times New Roman" w:cs="Times New Roman"/>
          <w:b/>
          <w:color w:val="000000" w:themeColor="text1"/>
          <w:sz w:val="24"/>
        </w:rPr>
        <w:t xml:space="preserve"> </w:t>
      </w:r>
      <w:r w:rsidR="00F46C98" w:rsidRPr="001F2A3D">
        <w:rPr>
          <w:rFonts w:ascii="Times New Roman" w:hAnsi="Times New Roman" w:cs="Times New Roman"/>
          <w:b/>
          <w:color w:val="000000" w:themeColor="text1"/>
          <w:sz w:val="24"/>
        </w:rPr>
        <w:t>Оптимизация полимеразной цепной реакции (ПЦР)</w:t>
      </w:r>
    </w:p>
    <w:p w14:paraId="1D57D656" w14:textId="77777777" w:rsidR="001F2A3D" w:rsidRPr="001F2A3D" w:rsidRDefault="001F2A3D" w:rsidP="001F2A3D"/>
    <w:p w14:paraId="24DE7867" w14:textId="71C1A46E"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Для наработки интересующих участков гена </w:t>
      </w:r>
      <w:r w:rsidRPr="00F46C98">
        <w:rPr>
          <w:rFonts w:ascii="Times New Roman" w:hAnsi="Times New Roman" w:cs="Times New Roman"/>
          <w:sz w:val="24"/>
          <w:lang w:val="en-US"/>
        </w:rPr>
        <w:t>BASP</w:t>
      </w:r>
      <w:r w:rsidRPr="00F46C98">
        <w:rPr>
          <w:rFonts w:ascii="Times New Roman" w:hAnsi="Times New Roman" w:cs="Times New Roman"/>
          <w:sz w:val="24"/>
        </w:rPr>
        <w:t xml:space="preserve">1 был применен метод ПЦР. Праймеры для каждой площадки и </w:t>
      </w:r>
      <w:r w:rsidR="00380996">
        <w:rPr>
          <w:rFonts w:ascii="Times New Roman" w:hAnsi="Times New Roman" w:cs="Times New Roman"/>
          <w:sz w:val="24"/>
        </w:rPr>
        <w:t xml:space="preserve">их </w:t>
      </w:r>
      <w:r w:rsidRPr="00F46C98">
        <w:rPr>
          <w:rFonts w:ascii="Times New Roman" w:hAnsi="Times New Roman" w:cs="Times New Roman"/>
          <w:sz w:val="24"/>
        </w:rPr>
        <w:t>температуры</w:t>
      </w:r>
      <w:r w:rsidR="00380996">
        <w:rPr>
          <w:rFonts w:ascii="Times New Roman" w:hAnsi="Times New Roman" w:cs="Times New Roman"/>
          <w:sz w:val="24"/>
        </w:rPr>
        <w:t xml:space="preserve"> </w:t>
      </w:r>
      <w:r w:rsidRPr="00F46C98">
        <w:rPr>
          <w:rFonts w:ascii="Times New Roman" w:hAnsi="Times New Roman" w:cs="Times New Roman"/>
          <w:sz w:val="24"/>
        </w:rPr>
        <w:t xml:space="preserve">отжига приведены в разделе Методы, табл. </w:t>
      </w:r>
      <w:r w:rsidR="00380996" w:rsidRPr="00380996">
        <w:rPr>
          <w:rFonts w:ascii="Times New Roman" w:hAnsi="Times New Roman" w:cs="Times New Roman"/>
          <w:color w:val="000000" w:themeColor="text1"/>
          <w:sz w:val="24"/>
        </w:rPr>
        <w:t>1</w:t>
      </w:r>
      <w:r w:rsidRPr="00F46C98">
        <w:rPr>
          <w:rFonts w:ascii="Times New Roman" w:hAnsi="Times New Roman" w:cs="Times New Roman"/>
          <w:color w:val="000000" w:themeColor="text1"/>
          <w:sz w:val="24"/>
        </w:rPr>
        <w:t>.</w:t>
      </w:r>
    </w:p>
    <w:p w14:paraId="05BDD56C" w14:textId="0FC0546E"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При использовании классической программы ПЦР с постоянной температурой отжига праймеров на каждом цикле </w:t>
      </w:r>
      <w:r w:rsidR="00380996">
        <w:rPr>
          <w:rFonts w:ascii="Times New Roman" w:hAnsi="Times New Roman" w:cs="Times New Roman"/>
          <w:sz w:val="24"/>
        </w:rPr>
        <w:t>(программа №1</w:t>
      </w:r>
      <w:r w:rsidR="005678C7">
        <w:rPr>
          <w:rFonts w:ascii="Times New Roman" w:hAnsi="Times New Roman" w:cs="Times New Roman"/>
          <w:sz w:val="24"/>
        </w:rPr>
        <w:t>, здесь и далее – см. раздел Методы</w:t>
      </w:r>
      <w:r w:rsidR="00380996">
        <w:rPr>
          <w:rFonts w:ascii="Times New Roman" w:hAnsi="Times New Roman" w:cs="Times New Roman"/>
          <w:sz w:val="24"/>
        </w:rPr>
        <w:t xml:space="preserve">) </w:t>
      </w:r>
      <w:r w:rsidRPr="00F46C98">
        <w:rPr>
          <w:rFonts w:ascii="Times New Roman" w:hAnsi="Times New Roman" w:cs="Times New Roman"/>
          <w:sz w:val="24"/>
        </w:rPr>
        <w:t xml:space="preserve">получали неспецифический продукт для всех пар праймеров (рис. </w:t>
      </w:r>
      <w:r w:rsidR="001534EC">
        <w:rPr>
          <w:rFonts w:ascii="Times New Roman" w:hAnsi="Times New Roman" w:cs="Times New Roman"/>
          <w:sz w:val="24"/>
        </w:rPr>
        <w:t>15</w:t>
      </w:r>
      <w:r w:rsidRPr="00F46C98">
        <w:rPr>
          <w:rFonts w:ascii="Times New Roman" w:hAnsi="Times New Roman" w:cs="Times New Roman"/>
          <w:sz w:val="24"/>
        </w:rPr>
        <w:t>). Использовалась стандартная ПЦР-смесь №1.</w:t>
      </w:r>
    </w:p>
    <w:p w14:paraId="5EB14715" w14:textId="5F71A5AD" w:rsidR="00F46C98" w:rsidRPr="00C61EDD" w:rsidRDefault="00F46C98" w:rsidP="00F46C98">
      <w:pPr>
        <w:spacing w:line="360" w:lineRule="auto"/>
        <w:rPr>
          <w:rFonts w:ascii="Times New Roman" w:hAnsi="Times New Roman" w:cs="Times New Roman"/>
          <w:sz w:val="20"/>
        </w:rPr>
      </w:pPr>
      <w:r w:rsidRPr="00F46C98">
        <w:rPr>
          <w:rFonts w:ascii="Times New Roman" w:hAnsi="Times New Roman" w:cs="Times New Roman"/>
          <w:color w:val="FF0000"/>
          <w:sz w:val="20"/>
        </w:rPr>
        <w:br/>
      </w:r>
      <w:r w:rsidRPr="00F46C98">
        <w:rPr>
          <w:rFonts w:ascii="Times New Roman" w:hAnsi="Times New Roman" w:cs="Times New Roman"/>
          <w:noProof/>
          <w:sz w:val="20"/>
          <w:lang w:eastAsia="ru-RU"/>
        </w:rPr>
        <w:drawing>
          <wp:inline distT="0" distB="0" distL="0" distR="0" wp14:anchorId="0C8D7AE9" wp14:editId="33E37EED">
            <wp:extent cx="4038600" cy="3636662"/>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29609"/>
                    <a:stretch/>
                  </pic:blipFill>
                  <pic:spPr bwMode="auto">
                    <a:xfrm>
                      <a:off x="0" y="0"/>
                      <a:ext cx="4038600" cy="3636662"/>
                    </a:xfrm>
                    <a:prstGeom prst="rect">
                      <a:avLst/>
                    </a:prstGeom>
                    <a:noFill/>
                    <a:ln>
                      <a:noFill/>
                    </a:ln>
                    <a:extLst>
                      <a:ext uri="{53640926-AAD7-44D8-BBD7-CCE9431645EC}">
                        <a14:shadowObscured xmlns:a14="http://schemas.microsoft.com/office/drawing/2010/main"/>
                      </a:ext>
                    </a:extLst>
                  </pic:spPr>
                </pic:pic>
              </a:graphicData>
            </a:graphic>
          </wp:inline>
        </w:drawing>
      </w:r>
      <w:r w:rsidRPr="00F46C98">
        <w:rPr>
          <w:rFonts w:ascii="Times New Roman" w:hAnsi="Times New Roman" w:cs="Times New Roman"/>
          <w:sz w:val="20"/>
        </w:rPr>
        <w:br/>
        <w:t xml:space="preserve">Рис. </w:t>
      </w:r>
      <w:r w:rsidR="001534EC">
        <w:rPr>
          <w:rFonts w:ascii="Times New Roman" w:hAnsi="Times New Roman" w:cs="Times New Roman"/>
          <w:sz w:val="20"/>
        </w:rPr>
        <w:t>15</w:t>
      </w:r>
      <w:r w:rsidRPr="00F46C98">
        <w:rPr>
          <w:rFonts w:ascii="Times New Roman" w:hAnsi="Times New Roman" w:cs="Times New Roman"/>
          <w:sz w:val="20"/>
        </w:rPr>
        <w:t xml:space="preserve">: Электрофорез в </w:t>
      </w:r>
      <w:r w:rsidR="002A7D10">
        <w:rPr>
          <w:rFonts w:ascii="Times New Roman" w:hAnsi="Times New Roman" w:cs="Times New Roman"/>
          <w:sz w:val="20"/>
        </w:rPr>
        <w:t xml:space="preserve">8% </w:t>
      </w:r>
      <w:r w:rsidRPr="00F46C98">
        <w:rPr>
          <w:rFonts w:ascii="Times New Roman" w:hAnsi="Times New Roman" w:cs="Times New Roman"/>
          <w:sz w:val="20"/>
        </w:rPr>
        <w:t xml:space="preserve">ПААГ ПЦР-продуктов для трёх площадок гена </w:t>
      </w:r>
      <w:r w:rsidRPr="00F46C98">
        <w:rPr>
          <w:rFonts w:ascii="Times New Roman" w:hAnsi="Times New Roman" w:cs="Times New Roman"/>
          <w:sz w:val="20"/>
          <w:lang w:val="en-US"/>
        </w:rPr>
        <w:t>BASP</w:t>
      </w:r>
      <w:r w:rsidRPr="00F46C98">
        <w:rPr>
          <w:rFonts w:ascii="Times New Roman" w:hAnsi="Times New Roman" w:cs="Times New Roman"/>
          <w:sz w:val="20"/>
        </w:rPr>
        <w:t xml:space="preserve">1. </w:t>
      </w:r>
      <w:r w:rsidRPr="00F46C98">
        <w:rPr>
          <w:rFonts w:ascii="Times New Roman" w:hAnsi="Times New Roman" w:cs="Times New Roman"/>
          <w:sz w:val="20"/>
        </w:rPr>
        <w:br/>
        <w:t>м-маркер, к-контроль, 1,2-пробы геномной ДНК. 1</w:t>
      </w:r>
      <w:proofErr w:type="spellStart"/>
      <w:r w:rsidRPr="00F46C98">
        <w:rPr>
          <w:rFonts w:ascii="Times New Roman" w:hAnsi="Times New Roman" w:cs="Times New Roman"/>
          <w:sz w:val="20"/>
          <w:lang w:val="en-US"/>
        </w:rPr>
        <w:t>af</w:t>
      </w:r>
      <w:proofErr w:type="spellEnd"/>
      <w:r w:rsidRPr="00F46C98">
        <w:rPr>
          <w:rFonts w:ascii="Times New Roman" w:hAnsi="Times New Roman" w:cs="Times New Roman"/>
          <w:sz w:val="20"/>
        </w:rPr>
        <w:t>+1</w:t>
      </w:r>
      <w:proofErr w:type="spellStart"/>
      <w:r w:rsidRPr="00F46C98">
        <w:rPr>
          <w:rFonts w:ascii="Times New Roman" w:hAnsi="Times New Roman" w:cs="Times New Roman"/>
          <w:sz w:val="20"/>
          <w:lang w:val="en-US"/>
        </w:rPr>
        <w:t>ar</w:t>
      </w:r>
      <w:proofErr w:type="spellEnd"/>
      <w:r w:rsidRPr="00F46C98">
        <w:rPr>
          <w:rFonts w:ascii="Times New Roman" w:hAnsi="Times New Roman" w:cs="Times New Roman"/>
          <w:sz w:val="20"/>
        </w:rPr>
        <w:t>, 2</w:t>
      </w:r>
      <w:proofErr w:type="spellStart"/>
      <w:r w:rsidRPr="00F46C98">
        <w:rPr>
          <w:rFonts w:ascii="Times New Roman" w:hAnsi="Times New Roman" w:cs="Times New Roman"/>
          <w:sz w:val="20"/>
          <w:lang w:val="en-US"/>
        </w:rPr>
        <w:t>af</w:t>
      </w:r>
      <w:proofErr w:type="spellEnd"/>
      <w:r w:rsidRPr="00F46C98">
        <w:rPr>
          <w:rFonts w:ascii="Times New Roman" w:hAnsi="Times New Roman" w:cs="Times New Roman"/>
          <w:sz w:val="20"/>
        </w:rPr>
        <w:t>+2</w:t>
      </w:r>
      <w:proofErr w:type="spellStart"/>
      <w:r w:rsidRPr="00F46C98">
        <w:rPr>
          <w:rFonts w:ascii="Times New Roman" w:hAnsi="Times New Roman" w:cs="Times New Roman"/>
          <w:sz w:val="20"/>
          <w:lang w:val="en-US"/>
        </w:rPr>
        <w:t>ar</w:t>
      </w:r>
      <w:proofErr w:type="spellEnd"/>
      <w:r w:rsidRPr="00F46C98">
        <w:rPr>
          <w:rFonts w:ascii="Times New Roman" w:hAnsi="Times New Roman" w:cs="Times New Roman"/>
          <w:sz w:val="20"/>
        </w:rPr>
        <w:t>, 2</w:t>
      </w:r>
      <w:r w:rsidRPr="00F46C98">
        <w:rPr>
          <w:rFonts w:ascii="Times New Roman" w:hAnsi="Times New Roman" w:cs="Times New Roman"/>
          <w:sz w:val="20"/>
          <w:lang w:val="en-US"/>
        </w:rPr>
        <w:t>bf</w:t>
      </w:r>
      <w:r w:rsidRPr="00F46C98">
        <w:rPr>
          <w:rFonts w:ascii="Times New Roman" w:hAnsi="Times New Roman" w:cs="Times New Roman"/>
          <w:sz w:val="20"/>
        </w:rPr>
        <w:t>+2</w:t>
      </w:r>
      <w:proofErr w:type="spellStart"/>
      <w:r w:rsidRPr="00F46C98">
        <w:rPr>
          <w:rFonts w:ascii="Times New Roman" w:hAnsi="Times New Roman" w:cs="Times New Roman"/>
          <w:sz w:val="20"/>
          <w:lang w:val="en-US"/>
        </w:rPr>
        <w:t>br</w:t>
      </w:r>
      <w:proofErr w:type="spellEnd"/>
      <w:r w:rsidRPr="00F46C98">
        <w:rPr>
          <w:rFonts w:ascii="Times New Roman" w:hAnsi="Times New Roman" w:cs="Times New Roman"/>
          <w:sz w:val="20"/>
        </w:rPr>
        <w:t xml:space="preserve"> – использ</w:t>
      </w:r>
      <w:r w:rsidR="002A7D10">
        <w:rPr>
          <w:rFonts w:ascii="Times New Roman" w:hAnsi="Times New Roman" w:cs="Times New Roman"/>
          <w:sz w:val="20"/>
        </w:rPr>
        <w:t>ованные</w:t>
      </w:r>
      <w:r w:rsidRPr="00F46C98">
        <w:rPr>
          <w:rFonts w:ascii="Times New Roman" w:hAnsi="Times New Roman" w:cs="Times New Roman"/>
          <w:sz w:val="20"/>
        </w:rPr>
        <w:t xml:space="preserve"> пары праймеров. В скобках приведены размеры специфических продуктов.</w:t>
      </w:r>
      <w:r w:rsidR="00C61EDD">
        <w:rPr>
          <w:rFonts w:ascii="Times New Roman" w:hAnsi="Times New Roman" w:cs="Times New Roman"/>
          <w:sz w:val="20"/>
        </w:rPr>
        <w:t xml:space="preserve"> Площадка </w:t>
      </w:r>
      <w:r w:rsidR="00C61EDD" w:rsidRPr="00C61EDD">
        <w:rPr>
          <w:rFonts w:ascii="Times New Roman" w:hAnsi="Times New Roman" w:cs="Times New Roman"/>
          <w:sz w:val="20"/>
        </w:rPr>
        <w:t>1</w:t>
      </w:r>
      <w:r w:rsidR="00C61EDD">
        <w:rPr>
          <w:rFonts w:ascii="Times New Roman" w:hAnsi="Times New Roman" w:cs="Times New Roman"/>
          <w:sz w:val="20"/>
          <w:lang w:val="en-US"/>
        </w:rPr>
        <w:t>bf</w:t>
      </w:r>
      <w:r w:rsidR="00C61EDD" w:rsidRPr="00C61EDD">
        <w:rPr>
          <w:rFonts w:ascii="Times New Roman" w:hAnsi="Times New Roman" w:cs="Times New Roman"/>
          <w:sz w:val="20"/>
        </w:rPr>
        <w:t>+1</w:t>
      </w:r>
      <w:proofErr w:type="spellStart"/>
      <w:r w:rsidR="00C61EDD">
        <w:rPr>
          <w:rFonts w:ascii="Times New Roman" w:hAnsi="Times New Roman" w:cs="Times New Roman"/>
          <w:sz w:val="20"/>
          <w:lang w:val="en-US"/>
        </w:rPr>
        <w:t>br</w:t>
      </w:r>
      <w:proofErr w:type="spellEnd"/>
      <w:r w:rsidR="00C61EDD" w:rsidRPr="00C61EDD">
        <w:rPr>
          <w:rFonts w:ascii="Times New Roman" w:hAnsi="Times New Roman" w:cs="Times New Roman"/>
          <w:sz w:val="20"/>
        </w:rPr>
        <w:t xml:space="preserve"> </w:t>
      </w:r>
      <w:r w:rsidR="00C61EDD">
        <w:rPr>
          <w:rFonts w:ascii="Times New Roman" w:hAnsi="Times New Roman" w:cs="Times New Roman"/>
          <w:sz w:val="20"/>
        </w:rPr>
        <w:t>на рисунке не приведена.</w:t>
      </w:r>
    </w:p>
    <w:p w14:paraId="5200C8F8" w14:textId="77777777" w:rsidR="00F46C98" w:rsidRPr="00F46C98" w:rsidRDefault="00F46C98" w:rsidP="00F46C98">
      <w:pPr>
        <w:spacing w:line="360" w:lineRule="auto"/>
        <w:rPr>
          <w:rFonts w:ascii="Times New Roman" w:hAnsi="Times New Roman" w:cs="Times New Roman"/>
          <w:sz w:val="24"/>
        </w:rPr>
      </w:pPr>
    </w:p>
    <w:p w14:paraId="032AB1DB" w14:textId="48F90A05"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Чтобы уменьшить неспецифический отжиг праймеров, была подобрана программа для ступенчатого ПЦР (</w:t>
      </w:r>
      <w:proofErr w:type="spellStart"/>
      <w:r w:rsidRPr="00F46C98">
        <w:rPr>
          <w:rFonts w:ascii="Times New Roman" w:hAnsi="Times New Roman" w:cs="Times New Roman"/>
          <w:sz w:val="24"/>
        </w:rPr>
        <w:t>Touchdown</w:t>
      </w:r>
      <w:proofErr w:type="spellEnd"/>
      <w:r w:rsidRPr="00F46C98">
        <w:rPr>
          <w:rFonts w:ascii="Times New Roman" w:hAnsi="Times New Roman" w:cs="Times New Roman"/>
          <w:sz w:val="24"/>
        </w:rPr>
        <w:t xml:space="preserve"> PCR</w:t>
      </w:r>
      <w:r w:rsidR="002256C0">
        <w:rPr>
          <w:rFonts w:ascii="Times New Roman" w:hAnsi="Times New Roman" w:cs="Times New Roman"/>
          <w:sz w:val="24"/>
        </w:rPr>
        <w:t>, программа №2</w:t>
      </w:r>
      <w:r w:rsidRPr="00F46C98">
        <w:rPr>
          <w:rFonts w:ascii="Times New Roman" w:hAnsi="Times New Roman" w:cs="Times New Roman"/>
          <w:sz w:val="24"/>
        </w:rPr>
        <w:t xml:space="preserve">), при котором первые циклы проводят на температуре выше температуры отжига, постепенно снижая ее до оптимальной. Использовалась стандартная ПЦР-смесь №1. Специфический </w:t>
      </w:r>
      <w:proofErr w:type="spellStart"/>
      <w:r w:rsidRPr="00F46C98">
        <w:rPr>
          <w:rFonts w:ascii="Times New Roman" w:hAnsi="Times New Roman" w:cs="Times New Roman"/>
          <w:sz w:val="24"/>
        </w:rPr>
        <w:t>амплификат</w:t>
      </w:r>
      <w:proofErr w:type="spellEnd"/>
      <w:r w:rsidRPr="00F46C98">
        <w:rPr>
          <w:rFonts w:ascii="Times New Roman" w:hAnsi="Times New Roman" w:cs="Times New Roman"/>
          <w:sz w:val="24"/>
        </w:rPr>
        <w:t xml:space="preserve"> в достаточном количестве был получен только для пары праймеров 1</w:t>
      </w:r>
      <w:proofErr w:type="spellStart"/>
      <w:r w:rsidRPr="00F46C98">
        <w:rPr>
          <w:rFonts w:ascii="Times New Roman" w:hAnsi="Times New Roman" w:cs="Times New Roman"/>
          <w:sz w:val="24"/>
          <w:lang w:val="en-US"/>
        </w:rPr>
        <w:t>af</w:t>
      </w:r>
      <w:proofErr w:type="spellEnd"/>
      <w:r w:rsidRPr="00F46C98">
        <w:rPr>
          <w:rFonts w:ascii="Times New Roman" w:hAnsi="Times New Roman" w:cs="Times New Roman"/>
          <w:sz w:val="24"/>
        </w:rPr>
        <w:t>+1</w:t>
      </w:r>
      <w:proofErr w:type="spellStart"/>
      <w:r w:rsidRPr="00F46C98">
        <w:rPr>
          <w:rFonts w:ascii="Times New Roman" w:hAnsi="Times New Roman" w:cs="Times New Roman"/>
          <w:sz w:val="24"/>
          <w:lang w:val="en-US"/>
        </w:rPr>
        <w:t>ar</w:t>
      </w:r>
      <w:proofErr w:type="spellEnd"/>
      <w:r w:rsidRPr="00F46C98">
        <w:rPr>
          <w:rFonts w:ascii="Times New Roman" w:hAnsi="Times New Roman" w:cs="Times New Roman"/>
          <w:sz w:val="24"/>
        </w:rPr>
        <w:t xml:space="preserve">, в то время как для других площадок либо наблюдался очень маленький выход продукта, либо его не было совсем. Изменение концентрации </w:t>
      </w:r>
      <w:proofErr w:type="spellStart"/>
      <w:r w:rsidRPr="00F46C98">
        <w:rPr>
          <w:rFonts w:ascii="Times New Roman" w:hAnsi="Times New Roman" w:cs="Times New Roman"/>
          <w:sz w:val="24"/>
          <w:lang w:val="en-US"/>
        </w:rPr>
        <w:t>MgCl</w:t>
      </w:r>
      <w:proofErr w:type="spellEnd"/>
      <w:r w:rsidRPr="00F46C98">
        <w:rPr>
          <w:rFonts w:ascii="Times New Roman" w:hAnsi="Times New Roman" w:cs="Times New Roman"/>
          <w:sz w:val="24"/>
          <w:vertAlign w:val="subscript"/>
        </w:rPr>
        <w:t>2</w:t>
      </w:r>
      <w:r w:rsidRPr="00F46C98">
        <w:rPr>
          <w:rFonts w:ascii="Times New Roman" w:hAnsi="Times New Roman" w:cs="Times New Roman"/>
          <w:sz w:val="24"/>
        </w:rPr>
        <w:t xml:space="preserve"> от 0,5 </w:t>
      </w:r>
      <w:r w:rsidRPr="00F46C98">
        <w:rPr>
          <w:rFonts w:ascii="Times New Roman" w:hAnsi="Times New Roman" w:cs="Times New Roman"/>
          <w:sz w:val="24"/>
          <w:lang w:val="en-US"/>
        </w:rPr>
        <w:t>mM</w:t>
      </w:r>
      <w:r w:rsidRPr="00F46C98">
        <w:rPr>
          <w:rFonts w:ascii="Times New Roman" w:hAnsi="Times New Roman" w:cs="Times New Roman"/>
          <w:sz w:val="24"/>
        </w:rPr>
        <w:t xml:space="preserve"> до 2 </w:t>
      </w:r>
      <w:r w:rsidRPr="00F46C98">
        <w:rPr>
          <w:rFonts w:ascii="Times New Roman" w:hAnsi="Times New Roman" w:cs="Times New Roman"/>
          <w:sz w:val="24"/>
          <w:lang w:val="en-US"/>
        </w:rPr>
        <w:t>mM</w:t>
      </w:r>
      <w:r w:rsidRPr="00F46C98">
        <w:rPr>
          <w:rFonts w:ascii="Times New Roman" w:hAnsi="Times New Roman" w:cs="Times New Roman"/>
          <w:sz w:val="24"/>
        </w:rPr>
        <w:t xml:space="preserve">, увеличение количества ДНК до 8 </w:t>
      </w:r>
      <w:proofErr w:type="spellStart"/>
      <w:r w:rsidRPr="00F46C98">
        <w:rPr>
          <w:rFonts w:ascii="Times New Roman" w:hAnsi="Times New Roman" w:cs="Times New Roman"/>
          <w:sz w:val="24"/>
        </w:rPr>
        <w:t>мкл</w:t>
      </w:r>
      <w:proofErr w:type="spellEnd"/>
      <w:r w:rsidRPr="00F46C98">
        <w:rPr>
          <w:rFonts w:ascii="Times New Roman" w:hAnsi="Times New Roman" w:cs="Times New Roman"/>
          <w:sz w:val="24"/>
        </w:rPr>
        <w:t xml:space="preserve"> (конечный объем ПЦР-смеси 20 </w:t>
      </w:r>
      <w:proofErr w:type="spellStart"/>
      <w:r w:rsidRPr="00F46C98">
        <w:rPr>
          <w:rFonts w:ascii="Times New Roman" w:hAnsi="Times New Roman" w:cs="Times New Roman"/>
          <w:sz w:val="24"/>
        </w:rPr>
        <w:t>мкл</w:t>
      </w:r>
      <w:proofErr w:type="spellEnd"/>
      <w:r w:rsidRPr="00F46C98">
        <w:rPr>
          <w:rFonts w:ascii="Times New Roman" w:hAnsi="Times New Roman" w:cs="Times New Roman"/>
          <w:sz w:val="24"/>
        </w:rPr>
        <w:t>) и изменение температурного режима также не дали результат.</w:t>
      </w:r>
    </w:p>
    <w:p w14:paraId="17F5D748" w14:textId="68A0AB34"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Мы предположили, что проблемы при проведении ПЦР могут быть связаны с </w:t>
      </w:r>
      <w:r w:rsidR="002256C0">
        <w:rPr>
          <w:rFonts w:ascii="Times New Roman" w:hAnsi="Times New Roman" w:cs="Times New Roman"/>
          <w:sz w:val="24"/>
        </w:rPr>
        <w:t>нуклеотидным составом</w:t>
      </w:r>
      <w:r w:rsidRPr="00F46C98">
        <w:rPr>
          <w:rFonts w:ascii="Times New Roman" w:hAnsi="Times New Roman" w:cs="Times New Roman"/>
          <w:sz w:val="24"/>
        </w:rPr>
        <w:t xml:space="preserve"> самих площадок. ПЦР-амплификация может нарушаться из-за высокого содержания </w:t>
      </w:r>
      <w:r w:rsidRPr="00F46C98">
        <w:rPr>
          <w:rFonts w:ascii="Times New Roman" w:hAnsi="Times New Roman" w:cs="Times New Roman"/>
          <w:sz w:val="24"/>
          <w:lang w:val="en-US"/>
        </w:rPr>
        <w:t>GC</w:t>
      </w:r>
      <w:r w:rsidRPr="00F46C98">
        <w:rPr>
          <w:rFonts w:ascii="Times New Roman" w:hAnsi="Times New Roman" w:cs="Times New Roman"/>
          <w:sz w:val="24"/>
        </w:rPr>
        <w:t xml:space="preserve">-пар в последовательности-мишени, что приводит к низкому выходу и специфичности продукта, причем в худшем случае продукт может полностью отсутствовать. Высокая плотность </w:t>
      </w:r>
      <w:r w:rsidRPr="00F46C98">
        <w:rPr>
          <w:rFonts w:ascii="Times New Roman" w:hAnsi="Times New Roman" w:cs="Times New Roman"/>
          <w:sz w:val="24"/>
          <w:lang w:val="en-US"/>
        </w:rPr>
        <w:t>GC</w:t>
      </w:r>
      <w:r w:rsidRPr="00F46C98">
        <w:rPr>
          <w:rFonts w:ascii="Times New Roman" w:hAnsi="Times New Roman" w:cs="Times New Roman"/>
          <w:sz w:val="24"/>
        </w:rPr>
        <w:t>-пар локально повышает температуру плавления, что приводит к замедлению продвижения ДНК-полимеразы и остановке реакции.</w:t>
      </w:r>
    </w:p>
    <w:p w14:paraId="4D50ABE4" w14:textId="2C0877CF"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Процентное соотношение GC-пар к общему числу нуклеотидов приведено в таблице </w:t>
      </w:r>
      <w:r w:rsidR="002256C0">
        <w:rPr>
          <w:rFonts w:ascii="Times New Roman" w:hAnsi="Times New Roman" w:cs="Times New Roman"/>
          <w:sz w:val="24"/>
        </w:rPr>
        <w:t>4</w:t>
      </w:r>
      <w:r w:rsidRPr="00F46C98">
        <w:rPr>
          <w:rFonts w:ascii="Times New Roman" w:hAnsi="Times New Roman" w:cs="Times New Roman"/>
          <w:sz w:val="24"/>
        </w:rPr>
        <w:t>. Наибольший GC-состав у площадки 1</w:t>
      </w:r>
      <w:r w:rsidRPr="00F46C98">
        <w:rPr>
          <w:rFonts w:ascii="Times New Roman" w:hAnsi="Times New Roman" w:cs="Times New Roman"/>
          <w:sz w:val="24"/>
          <w:lang w:val="en-US"/>
        </w:rPr>
        <w:t>bf</w:t>
      </w:r>
      <w:r w:rsidRPr="00F46C98">
        <w:rPr>
          <w:rFonts w:ascii="Times New Roman" w:hAnsi="Times New Roman" w:cs="Times New Roman"/>
          <w:sz w:val="24"/>
        </w:rPr>
        <w:t>+1</w:t>
      </w:r>
      <w:proofErr w:type="spellStart"/>
      <w:r w:rsidRPr="00F46C98">
        <w:rPr>
          <w:rFonts w:ascii="Times New Roman" w:hAnsi="Times New Roman" w:cs="Times New Roman"/>
          <w:sz w:val="24"/>
          <w:lang w:val="en-US"/>
        </w:rPr>
        <w:t>br</w:t>
      </w:r>
      <w:proofErr w:type="spellEnd"/>
      <w:r w:rsidRPr="00F46C98">
        <w:rPr>
          <w:rFonts w:ascii="Times New Roman" w:hAnsi="Times New Roman" w:cs="Times New Roman"/>
          <w:sz w:val="24"/>
        </w:rPr>
        <w:t>, две другие имеют либо близкий к 1аf+1ar GC-состав, либо меньший</w:t>
      </w:r>
      <w:r w:rsidR="00846EFE">
        <w:rPr>
          <w:rFonts w:ascii="Times New Roman" w:hAnsi="Times New Roman" w:cs="Times New Roman"/>
          <w:sz w:val="24"/>
        </w:rPr>
        <w:t>.</w:t>
      </w:r>
      <w:r w:rsidRPr="00F46C98">
        <w:rPr>
          <w:rFonts w:ascii="Times New Roman" w:hAnsi="Times New Roman" w:cs="Times New Roman"/>
          <w:sz w:val="24"/>
        </w:rPr>
        <w:t xml:space="preserve"> </w:t>
      </w:r>
      <w:r w:rsidR="00846EFE">
        <w:rPr>
          <w:rFonts w:ascii="Times New Roman" w:hAnsi="Times New Roman" w:cs="Times New Roman"/>
          <w:sz w:val="24"/>
        </w:rPr>
        <w:t xml:space="preserve">По такой оценке </w:t>
      </w:r>
      <w:r w:rsidR="00846EFE" w:rsidRPr="00846EFE">
        <w:rPr>
          <w:rFonts w:ascii="Times New Roman" w:hAnsi="Times New Roman" w:cs="Times New Roman"/>
          <w:sz w:val="24"/>
        </w:rPr>
        <w:t>ПЦР для площад</w:t>
      </w:r>
      <w:r w:rsidR="00846EFE">
        <w:rPr>
          <w:rFonts w:ascii="Times New Roman" w:hAnsi="Times New Roman" w:cs="Times New Roman"/>
          <w:sz w:val="24"/>
        </w:rPr>
        <w:t>ки</w:t>
      </w:r>
      <w:r w:rsidR="00846EFE" w:rsidRPr="00846EFE">
        <w:rPr>
          <w:rFonts w:ascii="Times New Roman" w:hAnsi="Times New Roman" w:cs="Times New Roman"/>
          <w:sz w:val="24"/>
        </w:rPr>
        <w:t xml:space="preserve"> 2bf+2br должна была идти при стандартных условиях, чего мы не наблюдали</w:t>
      </w:r>
      <w:r w:rsidR="00846EFE">
        <w:rPr>
          <w:rFonts w:ascii="Times New Roman" w:hAnsi="Times New Roman" w:cs="Times New Roman"/>
          <w:sz w:val="24"/>
        </w:rPr>
        <w:t>.</w:t>
      </w:r>
    </w:p>
    <w:tbl>
      <w:tblPr>
        <w:tblStyle w:val="af6"/>
        <w:tblW w:w="0" w:type="auto"/>
        <w:tblLook w:val="04A0" w:firstRow="1" w:lastRow="0" w:firstColumn="1" w:lastColumn="0" w:noHBand="0" w:noVBand="1"/>
      </w:tblPr>
      <w:tblGrid>
        <w:gridCol w:w="1808"/>
        <w:gridCol w:w="1808"/>
      </w:tblGrid>
      <w:tr w:rsidR="00F46C98" w:rsidRPr="00F46C98" w14:paraId="4392474F" w14:textId="77777777" w:rsidTr="00DA18E7">
        <w:trPr>
          <w:trHeight w:val="345"/>
        </w:trPr>
        <w:tc>
          <w:tcPr>
            <w:tcW w:w="1808" w:type="dxa"/>
          </w:tcPr>
          <w:p w14:paraId="2ADF264B" w14:textId="77777777" w:rsidR="00F46C98" w:rsidRPr="00F46C98" w:rsidRDefault="00F46C98" w:rsidP="00F46C98">
            <w:pPr>
              <w:spacing w:line="360" w:lineRule="auto"/>
              <w:jc w:val="center"/>
              <w:rPr>
                <w:rFonts w:ascii="Times New Roman" w:hAnsi="Times New Roman" w:cs="Times New Roman"/>
                <w:sz w:val="24"/>
              </w:rPr>
            </w:pPr>
            <w:r w:rsidRPr="00F46C98">
              <w:rPr>
                <w:rFonts w:ascii="Times New Roman" w:hAnsi="Times New Roman" w:cs="Times New Roman"/>
                <w:sz w:val="24"/>
              </w:rPr>
              <w:t>Площадка</w:t>
            </w:r>
          </w:p>
        </w:tc>
        <w:tc>
          <w:tcPr>
            <w:tcW w:w="1808" w:type="dxa"/>
          </w:tcPr>
          <w:p w14:paraId="4DCCC444" w14:textId="77777777" w:rsidR="00F46C98" w:rsidRPr="00F46C98" w:rsidRDefault="00F46C98" w:rsidP="00F46C98">
            <w:pPr>
              <w:spacing w:line="360" w:lineRule="auto"/>
              <w:jc w:val="center"/>
              <w:rPr>
                <w:rFonts w:ascii="Times New Roman" w:hAnsi="Times New Roman" w:cs="Times New Roman"/>
                <w:sz w:val="24"/>
              </w:rPr>
            </w:pPr>
            <w:r w:rsidRPr="00F46C98">
              <w:rPr>
                <w:rFonts w:ascii="Times New Roman" w:hAnsi="Times New Roman" w:cs="Times New Roman"/>
                <w:sz w:val="24"/>
                <w:lang w:val="en-US"/>
              </w:rPr>
              <w:t>GC</w:t>
            </w:r>
            <w:r w:rsidRPr="00F46C98">
              <w:rPr>
                <w:rFonts w:ascii="Times New Roman" w:hAnsi="Times New Roman" w:cs="Times New Roman"/>
                <w:sz w:val="24"/>
              </w:rPr>
              <w:t>-состав (%)</w:t>
            </w:r>
          </w:p>
        </w:tc>
      </w:tr>
      <w:tr w:rsidR="00F46C98" w:rsidRPr="00F46C98" w14:paraId="7B56B409" w14:textId="77777777" w:rsidTr="00DA18E7">
        <w:trPr>
          <w:trHeight w:val="345"/>
        </w:trPr>
        <w:tc>
          <w:tcPr>
            <w:tcW w:w="1808" w:type="dxa"/>
          </w:tcPr>
          <w:p w14:paraId="5DC67D09" w14:textId="77777777" w:rsidR="00F46C98" w:rsidRPr="00F46C98" w:rsidRDefault="00F46C98" w:rsidP="00F46C98">
            <w:pPr>
              <w:spacing w:line="360" w:lineRule="auto"/>
              <w:jc w:val="center"/>
              <w:rPr>
                <w:rFonts w:ascii="Times New Roman" w:hAnsi="Times New Roman" w:cs="Times New Roman"/>
                <w:sz w:val="24"/>
                <w:lang w:val="en-US"/>
              </w:rPr>
            </w:pPr>
            <w:r w:rsidRPr="00F46C98">
              <w:rPr>
                <w:rFonts w:ascii="Times New Roman" w:hAnsi="Times New Roman" w:cs="Times New Roman"/>
                <w:sz w:val="24"/>
              </w:rPr>
              <w:t>1</w:t>
            </w:r>
            <w:r w:rsidRPr="00F46C98">
              <w:rPr>
                <w:rFonts w:ascii="Times New Roman" w:hAnsi="Times New Roman" w:cs="Times New Roman"/>
                <w:sz w:val="24"/>
                <w:lang w:val="en-US"/>
              </w:rPr>
              <w:t>af+1ar</w:t>
            </w:r>
          </w:p>
        </w:tc>
        <w:tc>
          <w:tcPr>
            <w:tcW w:w="1808" w:type="dxa"/>
          </w:tcPr>
          <w:p w14:paraId="22B7AC38" w14:textId="77777777" w:rsidR="00F46C98" w:rsidRPr="00F46C98" w:rsidRDefault="00F46C98" w:rsidP="00F46C98">
            <w:pPr>
              <w:spacing w:line="360" w:lineRule="auto"/>
              <w:jc w:val="center"/>
              <w:rPr>
                <w:rFonts w:ascii="Times New Roman" w:hAnsi="Times New Roman" w:cs="Times New Roman"/>
                <w:sz w:val="24"/>
              </w:rPr>
            </w:pPr>
            <w:r w:rsidRPr="00F46C98">
              <w:rPr>
                <w:rFonts w:ascii="Times New Roman" w:hAnsi="Times New Roman" w:cs="Times New Roman"/>
                <w:sz w:val="24"/>
              </w:rPr>
              <w:t>65,8</w:t>
            </w:r>
          </w:p>
        </w:tc>
      </w:tr>
      <w:tr w:rsidR="00F46C98" w:rsidRPr="00F46C98" w14:paraId="1A9EE5E5" w14:textId="77777777" w:rsidTr="00DA18E7">
        <w:trPr>
          <w:trHeight w:val="358"/>
        </w:trPr>
        <w:tc>
          <w:tcPr>
            <w:tcW w:w="1808" w:type="dxa"/>
          </w:tcPr>
          <w:p w14:paraId="4845B95A" w14:textId="77777777" w:rsidR="00F46C98" w:rsidRPr="00F46C98" w:rsidRDefault="00F46C98" w:rsidP="00F46C98">
            <w:pPr>
              <w:spacing w:line="360" w:lineRule="auto"/>
              <w:jc w:val="center"/>
              <w:rPr>
                <w:rFonts w:ascii="Times New Roman" w:hAnsi="Times New Roman" w:cs="Times New Roman"/>
                <w:sz w:val="24"/>
                <w:lang w:val="en-US"/>
              </w:rPr>
            </w:pPr>
            <w:r w:rsidRPr="00F46C98">
              <w:rPr>
                <w:rFonts w:ascii="Times New Roman" w:hAnsi="Times New Roman" w:cs="Times New Roman"/>
                <w:sz w:val="24"/>
                <w:lang w:val="en-US"/>
              </w:rPr>
              <w:t>1bf+1br</w:t>
            </w:r>
          </w:p>
        </w:tc>
        <w:tc>
          <w:tcPr>
            <w:tcW w:w="1808" w:type="dxa"/>
          </w:tcPr>
          <w:p w14:paraId="35E483BE" w14:textId="77777777" w:rsidR="00F46C98" w:rsidRPr="00F46C98" w:rsidRDefault="00F46C98" w:rsidP="00F46C98">
            <w:pPr>
              <w:spacing w:line="360" w:lineRule="auto"/>
              <w:jc w:val="center"/>
              <w:rPr>
                <w:rFonts w:ascii="Times New Roman" w:hAnsi="Times New Roman" w:cs="Times New Roman"/>
                <w:sz w:val="24"/>
              </w:rPr>
            </w:pPr>
            <w:r w:rsidRPr="00F46C98">
              <w:rPr>
                <w:rFonts w:ascii="Times New Roman" w:hAnsi="Times New Roman" w:cs="Times New Roman"/>
                <w:sz w:val="24"/>
              </w:rPr>
              <w:t>76,4</w:t>
            </w:r>
          </w:p>
        </w:tc>
      </w:tr>
      <w:tr w:rsidR="00F46C98" w:rsidRPr="00F46C98" w14:paraId="7056DA2B" w14:textId="77777777" w:rsidTr="00DA18E7">
        <w:trPr>
          <w:trHeight w:val="345"/>
        </w:trPr>
        <w:tc>
          <w:tcPr>
            <w:tcW w:w="1808" w:type="dxa"/>
          </w:tcPr>
          <w:p w14:paraId="5CE63BCF" w14:textId="77777777" w:rsidR="00F46C98" w:rsidRPr="00F46C98" w:rsidRDefault="00F46C98" w:rsidP="00F46C98">
            <w:pPr>
              <w:spacing w:line="360" w:lineRule="auto"/>
              <w:jc w:val="center"/>
              <w:rPr>
                <w:rFonts w:ascii="Times New Roman" w:hAnsi="Times New Roman" w:cs="Times New Roman"/>
                <w:sz w:val="24"/>
                <w:lang w:val="en-US"/>
              </w:rPr>
            </w:pPr>
            <w:r w:rsidRPr="00F46C98">
              <w:rPr>
                <w:rFonts w:ascii="Times New Roman" w:hAnsi="Times New Roman" w:cs="Times New Roman"/>
                <w:sz w:val="24"/>
                <w:lang w:val="en-US"/>
              </w:rPr>
              <w:t>2af+2ar</w:t>
            </w:r>
          </w:p>
        </w:tc>
        <w:tc>
          <w:tcPr>
            <w:tcW w:w="1808" w:type="dxa"/>
          </w:tcPr>
          <w:p w14:paraId="07916831" w14:textId="77777777" w:rsidR="00F46C98" w:rsidRPr="00F46C98" w:rsidRDefault="00F46C98" w:rsidP="00F46C98">
            <w:pPr>
              <w:spacing w:line="360" w:lineRule="auto"/>
              <w:jc w:val="center"/>
              <w:rPr>
                <w:rFonts w:ascii="Times New Roman" w:hAnsi="Times New Roman" w:cs="Times New Roman"/>
                <w:sz w:val="24"/>
              </w:rPr>
            </w:pPr>
            <w:r w:rsidRPr="00F46C98">
              <w:rPr>
                <w:rFonts w:ascii="Times New Roman" w:hAnsi="Times New Roman" w:cs="Times New Roman"/>
                <w:sz w:val="24"/>
              </w:rPr>
              <w:t>66,4</w:t>
            </w:r>
          </w:p>
        </w:tc>
      </w:tr>
      <w:tr w:rsidR="00F46C98" w:rsidRPr="00F46C98" w14:paraId="03E66663" w14:textId="77777777" w:rsidTr="00DA18E7">
        <w:trPr>
          <w:trHeight w:val="345"/>
        </w:trPr>
        <w:tc>
          <w:tcPr>
            <w:tcW w:w="1808" w:type="dxa"/>
          </w:tcPr>
          <w:p w14:paraId="4EFC9091" w14:textId="77777777" w:rsidR="00F46C98" w:rsidRPr="00F46C98" w:rsidRDefault="00F46C98" w:rsidP="00F46C98">
            <w:pPr>
              <w:spacing w:line="360" w:lineRule="auto"/>
              <w:jc w:val="center"/>
              <w:rPr>
                <w:rFonts w:ascii="Times New Roman" w:hAnsi="Times New Roman" w:cs="Times New Roman"/>
                <w:sz w:val="24"/>
                <w:lang w:val="en-US"/>
              </w:rPr>
            </w:pPr>
            <w:r w:rsidRPr="00F46C98">
              <w:rPr>
                <w:rFonts w:ascii="Times New Roman" w:hAnsi="Times New Roman" w:cs="Times New Roman"/>
                <w:sz w:val="24"/>
                <w:lang w:val="en-US"/>
              </w:rPr>
              <w:t>2bf+2br</w:t>
            </w:r>
          </w:p>
        </w:tc>
        <w:tc>
          <w:tcPr>
            <w:tcW w:w="1808" w:type="dxa"/>
          </w:tcPr>
          <w:p w14:paraId="4A42E8B6" w14:textId="77777777" w:rsidR="00F46C98" w:rsidRPr="00F46C98" w:rsidRDefault="00F46C98" w:rsidP="00F46C98">
            <w:pPr>
              <w:spacing w:line="360" w:lineRule="auto"/>
              <w:jc w:val="center"/>
              <w:rPr>
                <w:rFonts w:ascii="Times New Roman" w:hAnsi="Times New Roman" w:cs="Times New Roman"/>
                <w:sz w:val="24"/>
              </w:rPr>
            </w:pPr>
            <w:r w:rsidRPr="00F46C98">
              <w:rPr>
                <w:rFonts w:ascii="Times New Roman" w:hAnsi="Times New Roman" w:cs="Times New Roman"/>
                <w:sz w:val="24"/>
              </w:rPr>
              <w:t>55,4</w:t>
            </w:r>
          </w:p>
        </w:tc>
      </w:tr>
    </w:tbl>
    <w:p w14:paraId="38F29664" w14:textId="25EDC148"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0"/>
        </w:rPr>
        <w:t xml:space="preserve">Табл. </w:t>
      </w:r>
      <w:r w:rsidR="002256C0">
        <w:rPr>
          <w:rFonts w:ascii="Times New Roman" w:hAnsi="Times New Roman" w:cs="Times New Roman"/>
          <w:sz w:val="20"/>
        </w:rPr>
        <w:t>4</w:t>
      </w:r>
      <w:r w:rsidRPr="00F46C98">
        <w:rPr>
          <w:rFonts w:ascii="Times New Roman" w:hAnsi="Times New Roman" w:cs="Times New Roman"/>
          <w:sz w:val="20"/>
        </w:rPr>
        <w:t xml:space="preserve">: </w:t>
      </w:r>
      <w:r w:rsidRPr="00F46C98">
        <w:rPr>
          <w:rFonts w:ascii="Times New Roman" w:hAnsi="Times New Roman" w:cs="Times New Roman"/>
        </w:rPr>
        <w:t xml:space="preserve">Процентное соотношение GC-пар к общему числу нуклеотидов для анализируемых площадок гена </w:t>
      </w:r>
      <w:r w:rsidRPr="00F46C98">
        <w:rPr>
          <w:rFonts w:ascii="Times New Roman" w:hAnsi="Times New Roman" w:cs="Times New Roman"/>
          <w:lang w:val="en-US"/>
        </w:rPr>
        <w:t>BASP</w:t>
      </w:r>
      <w:r w:rsidRPr="00F46C98">
        <w:rPr>
          <w:rFonts w:ascii="Times New Roman" w:hAnsi="Times New Roman" w:cs="Times New Roman"/>
        </w:rPr>
        <w:t>1.</w:t>
      </w:r>
      <w:r w:rsidRPr="00F46C98">
        <w:rPr>
          <w:rFonts w:ascii="Times New Roman" w:hAnsi="Times New Roman" w:cs="Times New Roman"/>
          <w:sz w:val="24"/>
        </w:rPr>
        <w:br/>
      </w:r>
    </w:p>
    <w:p w14:paraId="4D805D88" w14:textId="6D112C81"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Однако при построении графика распределения GC-пар для всех площадок, можно заметить, что </w:t>
      </w:r>
      <w:proofErr w:type="spellStart"/>
      <w:r w:rsidRPr="00F46C98">
        <w:rPr>
          <w:rFonts w:ascii="Times New Roman" w:hAnsi="Times New Roman" w:cs="Times New Roman"/>
          <w:sz w:val="24"/>
        </w:rPr>
        <w:t>динуклеотиды</w:t>
      </w:r>
      <w:proofErr w:type="spellEnd"/>
      <w:r w:rsidRPr="00F46C98">
        <w:rPr>
          <w:rFonts w:ascii="Times New Roman" w:hAnsi="Times New Roman" w:cs="Times New Roman"/>
          <w:sz w:val="24"/>
        </w:rPr>
        <w:t xml:space="preserve"> в последовательности 1af+1ar распределены достаточно равномерно, в то время как на площадке 2</w:t>
      </w:r>
      <w:r w:rsidRPr="00F46C98">
        <w:rPr>
          <w:rFonts w:ascii="Times New Roman" w:hAnsi="Times New Roman" w:cs="Times New Roman"/>
          <w:sz w:val="24"/>
          <w:lang w:val="en-US"/>
        </w:rPr>
        <w:t>bf</w:t>
      </w:r>
      <w:r w:rsidRPr="00F46C98">
        <w:rPr>
          <w:rFonts w:ascii="Times New Roman" w:hAnsi="Times New Roman" w:cs="Times New Roman"/>
          <w:sz w:val="24"/>
        </w:rPr>
        <w:t>+2</w:t>
      </w:r>
      <w:proofErr w:type="spellStart"/>
      <w:r w:rsidRPr="00F46C98">
        <w:rPr>
          <w:rFonts w:ascii="Times New Roman" w:hAnsi="Times New Roman" w:cs="Times New Roman"/>
          <w:sz w:val="24"/>
          <w:lang w:val="en-US"/>
        </w:rPr>
        <w:t>br</w:t>
      </w:r>
      <w:proofErr w:type="spellEnd"/>
      <w:r w:rsidRPr="00F46C98">
        <w:rPr>
          <w:rFonts w:ascii="Times New Roman" w:hAnsi="Times New Roman" w:cs="Times New Roman"/>
          <w:sz w:val="24"/>
        </w:rPr>
        <w:t xml:space="preserve"> большая плотность GC-пар наблюдается в начале последовательности (рис. </w:t>
      </w:r>
      <w:r w:rsidR="001534EC">
        <w:rPr>
          <w:rFonts w:ascii="Times New Roman" w:hAnsi="Times New Roman" w:cs="Times New Roman"/>
          <w:sz w:val="24"/>
        </w:rPr>
        <w:t>16</w:t>
      </w:r>
      <w:r w:rsidRPr="00F46C98">
        <w:rPr>
          <w:rFonts w:ascii="Times New Roman" w:hAnsi="Times New Roman" w:cs="Times New Roman"/>
          <w:sz w:val="24"/>
        </w:rPr>
        <w:t xml:space="preserve">). </w:t>
      </w:r>
      <w:r w:rsidR="001534EC">
        <w:rPr>
          <w:rFonts w:ascii="Times New Roman" w:hAnsi="Times New Roman" w:cs="Times New Roman"/>
          <w:sz w:val="24"/>
        </w:rPr>
        <w:t>Кроме того</w:t>
      </w:r>
      <w:r w:rsidRPr="00F46C98">
        <w:rPr>
          <w:rFonts w:ascii="Times New Roman" w:hAnsi="Times New Roman" w:cs="Times New Roman"/>
          <w:sz w:val="24"/>
        </w:rPr>
        <w:t xml:space="preserve">, трудности в проведении ПЦР могут </w:t>
      </w:r>
      <w:r w:rsidRPr="00F46C98">
        <w:rPr>
          <w:rFonts w:ascii="Times New Roman" w:hAnsi="Times New Roman" w:cs="Times New Roman"/>
          <w:sz w:val="24"/>
        </w:rPr>
        <w:lastRenderedPageBreak/>
        <w:t xml:space="preserve">быть обусловлены образованием вторичных структур, т.к. GC-богатые матрицы с большей вероятностью образуют стабильные внутримолекулярные связи. </w:t>
      </w:r>
    </w:p>
    <w:p w14:paraId="50911720" w14:textId="3B695A55" w:rsidR="00F46C98" w:rsidRPr="00F46C98" w:rsidRDefault="00F46C98" w:rsidP="00F46C98">
      <w:pPr>
        <w:spacing w:line="360" w:lineRule="auto"/>
        <w:rPr>
          <w:rFonts w:ascii="Times New Roman" w:hAnsi="Times New Roman" w:cs="Times New Roman"/>
          <w:sz w:val="20"/>
        </w:rPr>
      </w:pPr>
      <w:r w:rsidRPr="00F46C98">
        <w:rPr>
          <w:rFonts w:ascii="Times New Roman" w:hAnsi="Times New Roman" w:cs="Times New Roman"/>
          <w:noProof/>
          <w:sz w:val="24"/>
          <w:lang w:eastAsia="ru-RU"/>
        </w:rPr>
        <w:drawing>
          <wp:inline distT="0" distB="0" distL="0" distR="0" wp14:anchorId="5F82F7BF" wp14:editId="3E67326E">
            <wp:extent cx="6127814" cy="3267075"/>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8761" cy="3272912"/>
                    </a:xfrm>
                    <a:prstGeom prst="rect">
                      <a:avLst/>
                    </a:prstGeom>
                    <a:noFill/>
                    <a:ln>
                      <a:noFill/>
                    </a:ln>
                  </pic:spPr>
                </pic:pic>
              </a:graphicData>
            </a:graphic>
          </wp:inline>
        </w:drawing>
      </w:r>
      <w:r w:rsidRPr="00F46C98">
        <w:rPr>
          <w:rFonts w:ascii="Times New Roman" w:hAnsi="Times New Roman" w:cs="Times New Roman"/>
          <w:sz w:val="24"/>
        </w:rPr>
        <w:br/>
      </w:r>
      <w:r w:rsidRPr="00F46C98">
        <w:rPr>
          <w:rFonts w:ascii="Times New Roman" w:hAnsi="Times New Roman" w:cs="Times New Roman"/>
          <w:sz w:val="20"/>
        </w:rPr>
        <w:t xml:space="preserve">Рис. </w:t>
      </w:r>
      <w:r w:rsidR="001534EC">
        <w:rPr>
          <w:rFonts w:ascii="Times New Roman" w:hAnsi="Times New Roman" w:cs="Times New Roman"/>
          <w:sz w:val="20"/>
        </w:rPr>
        <w:t>16</w:t>
      </w:r>
      <w:r w:rsidRPr="00F46C98">
        <w:rPr>
          <w:rFonts w:ascii="Times New Roman" w:hAnsi="Times New Roman" w:cs="Times New Roman"/>
          <w:sz w:val="20"/>
        </w:rPr>
        <w:t xml:space="preserve">: Распределение </w:t>
      </w:r>
      <w:r w:rsidRPr="00F46C98">
        <w:rPr>
          <w:rFonts w:ascii="Times New Roman" w:hAnsi="Times New Roman" w:cs="Times New Roman"/>
          <w:sz w:val="20"/>
          <w:lang w:val="en-US"/>
        </w:rPr>
        <w:t>GC</w:t>
      </w:r>
      <w:r w:rsidRPr="00F46C98">
        <w:rPr>
          <w:rFonts w:ascii="Times New Roman" w:hAnsi="Times New Roman" w:cs="Times New Roman"/>
          <w:sz w:val="20"/>
        </w:rPr>
        <w:t>-</w:t>
      </w:r>
      <w:proofErr w:type="spellStart"/>
      <w:r w:rsidRPr="00F46C98">
        <w:rPr>
          <w:rFonts w:ascii="Times New Roman" w:hAnsi="Times New Roman" w:cs="Times New Roman"/>
          <w:sz w:val="20"/>
        </w:rPr>
        <w:t>динуклеотидов</w:t>
      </w:r>
      <w:proofErr w:type="spellEnd"/>
      <w:r w:rsidRPr="00F46C98">
        <w:rPr>
          <w:rFonts w:ascii="Times New Roman" w:hAnsi="Times New Roman" w:cs="Times New Roman"/>
          <w:sz w:val="20"/>
        </w:rPr>
        <w:t xml:space="preserve"> по анализируемым площадкам гена BASP1, полученное с помощью </w:t>
      </w:r>
      <w:r w:rsidRPr="00F46C98">
        <w:rPr>
          <w:rFonts w:ascii="Times New Roman" w:hAnsi="Times New Roman" w:cs="Times New Roman"/>
          <w:sz w:val="20"/>
          <w:lang w:val="en-US"/>
        </w:rPr>
        <w:t>AA</w:t>
      </w:r>
      <w:r w:rsidRPr="00F46C98">
        <w:rPr>
          <w:rFonts w:ascii="Times New Roman" w:hAnsi="Times New Roman" w:cs="Times New Roman"/>
          <w:sz w:val="20"/>
        </w:rPr>
        <w:t xml:space="preserve"> </w:t>
      </w:r>
      <w:r w:rsidRPr="00F46C98">
        <w:rPr>
          <w:rFonts w:ascii="Times New Roman" w:hAnsi="Times New Roman" w:cs="Times New Roman"/>
          <w:sz w:val="20"/>
          <w:lang w:val="en-US"/>
        </w:rPr>
        <w:t>Scales</w:t>
      </w:r>
      <w:r w:rsidRPr="00F46C98">
        <w:rPr>
          <w:rFonts w:ascii="Times New Roman" w:hAnsi="Times New Roman" w:cs="Times New Roman"/>
          <w:sz w:val="20"/>
        </w:rPr>
        <w:t>. Красными стрелками показаны точки, фланкирующие каждую из четырех площадок. Синими стрелками отмечены точка начала (</w:t>
      </w:r>
      <w:r w:rsidRPr="00F46C98">
        <w:rPr>
          <w:rFonts w:ascii="Times New Roman" w:hAnsi="Times New Roman" w:cs="Times New Roman"/>
          <w:sz w:val="20"/>
          <w:lang w:val="en-US"/>
        </w:rPr>
        <w:t>ATG</w:t>
      </w:r>
      <w:r w:rsidRPr="00F46C98">
        <w:rPr>
          <w:rFonts w:ascii="Times New Roman" w:hAnsi="Times New Roman" w:cs="Times New Roman"/>
          <w:sz w:val="20"/>
        </w:rPr>
        <w:t>) и конца (</w:t>
      </w:r>
      <w:r w:rsidRPr="00F46C98">
        <w:rPr>
          <w:rFonts w:ascii="Times New Roman" w:hAnsi="Times New Roman" w:cs="Times New Roman"/>
          <w:sz w:val="20"/>
          <w:lang w:val="en-US"/>
        </w:rPr>
        <w:t>stop</w:t>
      </w:r>
      <w:r w:rsidRPr="00F46C98">
        <w:rPr>
          <w:rFonts w:ascii="Times New Roman" w:hAnsi="Times New Roman" w:cs="Times New Roman"/>
          <w:sz w:val="20"/>
        </w:rPr>
        <w:t xml:space="preserve">) кодирующей последовательности </w:t>
      </w:r>
      <w:r w:rsidRPr="00F46C98">
        <w:rPr>
          <w:rFonts w:ascii="Times New Roman" w:hAnsi="Times New Roman" w:cs="Times New Roman"/>
          <w:sz w:val="20"/>
          <w:lang w:val="en-US"/>
        </w:rPr>
        <w:t>BASP</w:t>
      </w:r>
      <w:r w:rsidRPr="00F46C98">
        <w:rPr>
          <w:rFonts w:ascii="Times New Roman" w:hAnsi="Times New Roman" w:cs="Times New Roman"/>
          <w:sz w:val="20"/>
        </w:rPr>
        <w:t xml:space="preserve">1.  </w:t>
      </w:r>
    </w:p>
    <w:p w14:paraId="693115F7" w14:textId="77777777" w:rsidR="00F46C98" w:rsidRPr="00F46C98" w:rsidRDefault="00F46C98" w:rsidP="00F46C98">
      <w:pPr>
        <w:rPr>
          <w:rFonts w:ascii="Times New Roman" w:hAnsi="Times New Roman" w:cs="Times New Roman"/>
          <w:sz w:val="24"/>
        </w:rPr>
      </w:pPr>
    </w:p>
    <w:p w14:paraId="1B24A1CA" w14:textId="5135A06F"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Некоторые органические растворители, такие как </w:t>
      </w:r>
      <w:proofErr w:type="spellStart"/>
      <w:r w:rsidRPr="00F46C98">
        <w:rPr>
          <w:rFonts w:ascii="Times New Roman" w:hAnsi="Times New Roman" w:cs="Times New Roman"/>
          <w:sz w:val="24"/>
        </w:rPr>
        <w:t>диметил</w:t>
      </w:r>
      <w:proofErr w:type="spellEnd"/>
      <w:r w:rsidRPr="00F46C98">
        <w:rPr>
          <w:rFonts w:ascii="Times New Roman" w:hAnsi="Times New Roman" w:cs="Times New Roman"/>
          <w:sz w:val="24"/>
        </w:rPr>
        <w:t xml:space="preserve"> </w:t>
      </w:r>
      <w:proofErr w:type="spellStart"/>
      <w:r w:rsidRPr="00F46C98">
        <w:rPr>
          <w:rFonts w:ascii="Times New Roman" w:hAnsi="Times New Roman" w:cs="Times New Roman"/>
          <w:sz w:val="24"/>
        </w:rPr>
        <w:t>сульфоксид</w:t>
      </w:r>
      <w:proofErr w:type="spellEnd"/>
      <w:r w:rsidRPr="00F46C98">
        <w:rPr>
          <w:rFonts w:ascii="Times New Roman" w:hAnsi="Times New Roman" w:cs="Times New Roman"/>
          <w:sz w:val="24"/>
        </w:rPr>
        <w:t xml:space="preserve"> (ДМСО), </w:t>
      </w:r>
      <w:proofErr w:type="spellStart"/>
      <w:r w:rsidRPr="00F46C98">
        <w:rPr>
          <w:rFonts w:ascii="Times New Roman" w:hAnsi="Times New Roman" w:cs="Times New Roman"/>
          <w:sz w:val="24"/>
        </w:rPr>
        <w:t>формамид</w:t>
      </w:r>
      <w:proofErr w:type="spellEnd"/>
      <w:r w:rsidRPr="00F46C98">
        <w:rPr>
          <w:rFonts w:ascii="Times New Roman" w:hAnsi="Times New Roman" w:cs="Times New Roman"/>
          <w:sz w:val="24"/>
        </w:rPr>
        <w:t xml:space="preserve">, </w:t>
      </w:r>
      <w:proofErr w:type="spellStart"/>
      <w:r w:rsidRPr="00F46C98">
        <w:rPr>
          <w:rFonts w:ascii="Times New Roman" w:hAnsi="Times New Roman" w:cs="Times New Roman"/>
          <w:sz w:val="24"/>
        </w:rPr>
        <w:t>глицерол</w:t>
      </w:r>
      <w:proofErr w:type="spellEnd"/>
      <w:r w:rsidRPr="00F46C98">
        <w:rPr>
          <w:rFonts w:ascii="Times New Roman" w:hAnsi="Times New Roman" w:cs="Times New Roman"/>
          <w:sz w:val="24"/>
        </w:rPr>
        <w:t xml:space="preserve"> и бетаин могут быть использованы для амплификации сложных последовательностей. Было показано, что бетаин (N,N,N-</w:t>
      </w:r>
      <w:proofErr w:type="spellStart"/>
      <w:r w:rsidRPr="00F46C98">
        <w:rPr>
          <w:rFonts w:ascii="Times New Roman" w:hAnsi="Times New Roman" w:cs="Times New Roman"/>
          <w:sz w:val="24"/>
        </w:rPr>
        <w:t>триметилглицин</w:t>
      </w:r>
      <w:proofErr w:type="spellEnd"/>
      <w:r w:rsidRPr="00F46C98">
        <w:rPr>
          <w:rFonts w:ascii="Times New Roman" w:hAnsi="Times New Roman" w:cs="Times New Roman"/>
          <w:sz w:val="24"/>
        </w:rPr>
        <w:t xml:space="preserve"> моногидрат) изменяет стабильность ДНК, уменьшая или даже устраняя зависимость температуры плавления ДНК от нуклеотидного состава матрицы </w:t>
      </w:r>
      <w:r w:rsidRPr="00F46C98">
        <w:rPr>
          <w:rFonts w:ascii="Times New Roman" w:hAnsi="Times New Roman" w:cs="Times New Roman"/>
          <w:sz w:val="24"/>
          <w:lang w:val="en-US"/>
        </w:rPr>
        <w:fldChar w:fldCharType="begin" w:fldLock="1"/>
      </w:r>
      <w:r w:rsidRPr="00F46C98">
        <w:rPr>
          <w:rFonts w:ascii="Times New Roman" w:hAnsi="Times New Roman" w:cs="Times New Roman"/>
          <w:sz w:val="24"/>
          <w:lang w:val="en-US"/>
        </w:rPr>
        <w:instrText>ADDIN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CSL</w:instrText>
      </w:r>
      <w:r w:rsidRPr="00F46C98">
        <w:rPr>
          <w:rFonts w:ascii="Times New Roman" w:hAnsi="Times New Roman" w:cs="Times New Roman"/>
          <w:sz w:val="24"/>
        </w:rPr>
        <w:instrText>_</w:instrText>
      </w:r>
      <w:r w:rsidRPr="00F46C98">
        <w:rPr>
          <w:rFonts w:ascii="Times New Roman" w:hAnsi="Times New Roman" w:cs="Times New Roman"/>
          <w:sz w:val="24"/>
          <w:lang w:val="en-US"/>
        </w:rPr>
        <w:instrText>CITATION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citationItems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id</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ITEM</w:instrText>
      </w:r>
      <w:r w:rsidRPr="00F46C98">
        <w:rPr>
          <w:rFonts w:ascii="Times New Roman" w:hAnsi="Times New Roman" w:cs="Times New Roman"/>
          <w:sz w:val="24"/>
        </w:rPr>
        <w:instrText>-1","</w:instrText>
      </w:r>
      <w:r w:rsidRPr="00F46C98">
        <w:rPr>
          <w:rFonts w:ascii="Times New Roman" w:hAnsi="Times New Roman" w:cs="Times New Roman"/>
          <w:sz w:val="24"/>
          <w:lang w:val="en-US"/>
        </w:rPr>
        <w:instrText>itemData</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abstract</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We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have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studied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novel</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class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of</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DNA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sequences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that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cause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DNA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polymerases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to</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pause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sequences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have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central</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consensus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Py</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G</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C</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and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are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not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necessarily</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adjacent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to</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hairpins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in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DNA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template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Since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most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consensus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sequences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do</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not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cause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pauses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under</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standard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conditions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additional</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template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features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must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exist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that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make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it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difficult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to</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incorporate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nucleotides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positions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We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believe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that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pauses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result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from</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constraints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that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make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formation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change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involved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in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nucleotide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selection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more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difficult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pauses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can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obscure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parts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of</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DNA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sequencing</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ladders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and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prevent</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DNA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amplification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by</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polymerase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chain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reaction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addition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of</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betaine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and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some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related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compounds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relieves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these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pauses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author</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dropping</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particle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family</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Mytelka</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given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Daniel</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non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dropping</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particle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parse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names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false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suffix</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dropping</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particle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family</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Chamberlin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given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Michael</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J</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non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dropping</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particle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parse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names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false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suffix</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container</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title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Nucleic</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Acids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Research</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id</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ITEM</w:instrText>
      </w:r>
      <w:r w:rsidRPr="00F46C98">
        <w:rPr>
          <w:rFonts w:ascii="Times New Roman" w:hAnsi="Times New Roman" w:cs="Times New Roman"/>
          <w:sz w:val="24"/>
        </w:rPr>
        <w:instrText>-1","</w:instrText>
      </w:r>
      <w:r w:rsidRPr="00F46C98">
        <w:rPr>
          <w:rFonts w:ascii="Times New Roman" w:hAnsi="Times New Roman" w:cs="Times New Roman"/>
          <w:sz w:val="24"/>
          <w:lang w:val="en-US"/>
        </w:rPr>
        <w:instrText>issue</w:instrText>
      </w:r>
      <w:r w:rsidRPr="00F46C98">
        <w:rPr>
          <w:rFonts w:ascii="Times New Roman" w:hAnsi="Times New Roman" w:cs="Times New Roman"/>
          <w:sz w:val="24"/>
        </w:rPr>
        <w:instrText>":"14","</w:instrText>
      </w:r>
      <w:r w:rsidRPr="00F46C98">
        <w:rPr>
          <w:rFonts w:ascii="Times New Roman" w:hAnsi="Times New Roman" w:cs="Times New Roman"/>
          <w:sz w:val="24"/>
          <w:lang w:val="en-US"/>
        </w:rPr>
        <w:instrText>issued</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date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parts</w:instrText>
      </w:r>
      <w:r w:rsidRPr="00F46C98">
        <w:rPr>
          <w:rFonts w:ascii="Times New Roman" w:hAnsi="Times New Roman" w:cs="Times New Roman"/>
          <w:sz w:val="24"/>
        </w:rPr>
        <w:instrText>":[["1996"]]},"</w:instrText>
      </w:r>
      <w:r w:rsidRPr="00F46C98">
        <w:rPr>
          <w:rFonts w:ascii="Times New Roman" w:hAnsi="Times New Roman" w:cs="Times New Roman"/>
          <w:sz w:val="24"/>
          <w:lang w:val="en-US"/>
        </w:rPr>
        <w:instrText>number</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of</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pages</w:instrText>
      </w:r>
      <w:r w:rsidRPr="00F46C98">
        <w:rPr>
          <w:rFonts w:ascii="Times New Roman" w:hAnsi="Times New Roman" w:cs="Times New Roman"/>
          <w:sz w:val="24"/>
        </w:rPr>
        <w:instrText>":"2774-2781","</w:instrText>
      </w:r>
      <w:r w:rsidRPr="00F46C98">
        <w:rPr>
          <w:rFonts w:ascii="Times New Roman" w:hAnsi="Times New Roman" w:cs="Times New Roman"/>
          <w:sz w:val="24"/>
          <w:lang w:val="en-US"/>
        </w:rPr>
        <w:instrText>title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Analysis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and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suppression</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of</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DNA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polymerase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pauses</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associated</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with</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trinucleotide</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consensus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type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report</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volume</w:instrText>
      </w:r>
      <w:r w:rsidRPr="00F46C98">
        <w:rPr>
          <w:rFonts w:ascii="Times New Roman" w:hAnsi="Times New Roman" w:cs="Times New Roman"/>
          <w:sz w:val="24"/>
        </w:rPr>
        <w:instrText>":"24"},"</w:instrText>
      </w:r>
      <w:r w:rsidRPr="00F46C98">
        <w:rPr>
          <w:rFonts w:ascii="Times New Roman" w:hAnsi="Times New Roman" w:cs="Times New Roman"/>
          <w:sz w:val="24"/>
          <w:lang w:val="en-US"/>
        </w:rPr>
        <w:instrText>uris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http</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www</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mendeley</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com</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documents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uuid</w:instrText>
      </w:r>
      <w:r w:rsidRPr="00F46C98">
        <w:rPr>
          <w:rFonts w:ascii="Times New Roman" w:hAnsi="Times New Roman" w:cs="Times New Roman"/>
          <w:sz w:val="24"/>
        </w:rPr>
        <w:instrText>=5</w:instrText>
      </w:r>
      <w:r w:rsidRPr="00F46C98">
        <w:rPr>
          <w:rFonts w:ascii="Times New Roman" w:hAnsi="Times New Roman" w:cs="Times New Roman"/>
          <w:sz w:val="24"/>
          <w:lang w:val="en-US"/>
        </w:rPr>
        <w:instrText>ecdc</w:instrText>
      </w:r>
      <w:r w:rsidRPr="00F46C98">
        <w:rPr>
          <w:rFonts w:ascii="Times New Roman" w:hAnsi="Times New Roman" w:cs="Times New Roman"/>
          <w:sz w:val="24"/>
        </w:rPr>
        <w:instrText>46</w:instrText>
      </w:r>
      <w:r w:rsidRPr="00F46C98">
        <w:rPr>
          <w:rFonts w:ascii="Times New Roman" w:hAnsi="Times New Roman" w:cs="Times New Roman"/>
          <w:sz w:val="24"/>
          <w:lang w:val="en-US"/>
        </w:rPr>
        <w:instrText>a</w:instrText>
      </w:r>
      <w:r w:rsidRPr="00F46C98">
        <w:rPr>
          <w:rFonts w:ascii="Times New Roman" w:hAnsi="Times New Roman" w:cs="Times New Roman"/>
          <w:sz w:val="24"/>
        </w:rPr>
        <w:instrText>-1</w:instrText>
      </w:r>
      <w:r w:rsidRPr="00F46C98">
        <w:rPr>
          <w:rFonts w:ascii="Times New Roman" w:hAnsi="Times New Roman" w:cs="Times New Roman"/>
          <w:sz w:val="24"/>
          <w:lang w:val="en-US"/>
        </w:rPr>
        <w:instrText>a</w:instrText>
      </w:r>
      <w:r w:rsidRPr="00F46C98">
        <w:rPr>
          <w:rFonts w:ascii="Times New Roman" w:hAnsi="Times New Roman" w:cs="Times New Roman"/>
          <w:sz w:val="24"/>
        </w:rPr>
        <w:instrText>41-34</w:instrText>
      </w:r>
      <w:r w:rsidRPr="00F46C98">
        <w:rPr>
          <w:rFonts w:ascii="Times New Roman" w:hAnsi="Times New Roman" w:cs="Times New Roman"/>
          <w:sz w:val="24"/>
          <w:lang w:val="en-US"/>
        </w:rPr>
        <w:instrText>cb</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b</w:instrText>
      </w:r>
      <w:r w:rsidRPr="00F46C98">
        <w:rPr>
          <w:rFonts w:ascii="Times New Roman" w:hAnsi="Times New Roman" w:cs="Times New Roman"/>
          <w:sz w:val="24"/>
        </w:rPr>
        <w:instrText>0</w:instrText>
      </w:r>
      <w:r w:rsidRPr="00F46C98">
        <w:rPr>
          <w:rFonts w:ascii="Times New Roman" w:hAnsi="Times New Roman" w:cs="Times New Roman"/>
          <w:sz w:val="24"/>
          <w:lang w:val="en-US"/>
        </w:rPr>
        <w:instrText>c</w:instrText>
      </w:r>
      <w:r w:rsidRPr="00F46C98">
        <w:rPr>
          <w:rFonts w:ascii="Times New Roman" w:hAnsi="Times New Roman" w:cs="Times New Roman"/>
          <w:sz w:val="24"/>
        </w:rPr>
        <w:instrText>2-39408</w:instrText>
      </w:r>
      <w:r w:rsidRPr="00F46C98">
        <w:rPr>
          <w:rFonts w:ascii="Times New Roman" w:hAnsi="Times New Roman" w:cs="Times New Roman"/>
          <w:sz w:val="24"/>
          <w:lang w:val="en-US"/>
        </w:rPr>
        <w:instrText>d</w:instrText>
      </w:r>
      <w:r w:rsidRPr="00F46C98">
        <w:rPr>
          <w:rFonts w:ascii="Times New Roman" w:hAnsi="Times New Roman" w:cs="Times New Roman"/>
          <w:sz w:val="24"/>
        </w:rPr>
        <w:instrText>32</w:instrText>
      </w:r>
      <w:r w:rsidRPr="00F46C98">
        <w:rPr>
          <w:rFonts w:ascii="Times New Roman" w:hAnsi="Times New Roman" w:cs="Times New Roman"/>
          <w:sz w:val="24"/>
          <w:lang w:val="en-US"/>
        </w:rPr>
        <w:instrText>f</w:instrText>
      </w:r>
      <w:r w:rsidRPr="00F46C98">
        <w:rPr>
          <w:rFonts w:ascii="Times New Roman" w:hAnsi="Times New Roman" w:cs="Times New Roman"/>
          <w:sz w:val="24"/>
        </w:rPr>
        <w:instrText>8</w:instrText>
      </w:r>
      <w:r w:rsidRPr="00F46C98">
        <w:rPr>
          <w:rFonts w:ascii="Times New Roman" w:hAnsi="Times New Roman" w:cs="Times New Roman"/>
          <w:sz w:val="24"/>
          <w:lang w:val="en-US"/>
        </w:rPr>
        <w:instrText>b</w:instrText>
      </w:r>
      <w:r w:rsidRPr="00F46C98">
        <w:rPr>
          <w:rFonts w:ascii="Times New Roman" w:hAnsi="Times New Roman" w:cs="Times New Roman"/>
          <w:sz w:val="24"/>
        </w:rPr>
        <w:instrText>2"]}],"</w:instrText>
      </w:r>
      <w:r w:rsidRPr="00F46C98">
        <w:rPr>
          <w:rFonts w:ascii="Times New Roman" w:hAnsi="Times New Roman" w:cs="Times New Roman"/>
          <w:sz w:val="24"/>
          <w:lang w:val="en-US"/>
        </w:rPr>
        <w:instrText>mendeley</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formattedCitation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Mytelka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Chamberlin</w:instrText>
      </w:r>
      <w:r w:rsidRPr="00F46C98">
        <w:rPr>
          <w:rFonts w:ascii="Times New Roman" w:hAnsi="Times New Roman" w:cs="Times New Roman"/>
          <w:sz w:val="24"/>
        </w:rPr>
        <w:instrText>, 1996]","</w:instrText>
      </w:r>
      <w:r w:rsidRPr="00F46C98">
        <w:rPr>
          <w:rFonts w:ascii="Times New Roman" w:hAnsi="Times New Roman" w:cs="Times New Roman"/>
          <w:sz w:val="24"/>
          <w:lang w:val="en-US"/>
        </w:rPr>
        <w:instrText>plainTextFormattedCitation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Mytelka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Chamberlin</w:instrText>
      </w:r>
      <w:r w:rsidRPr="00F46C98">
        <w:rPr>
          <w:rFonts w:ascii="Times New Roman" w:hAnsi="Times New Roman" w:cs="Times New Roman"/>
          <w:sz w:val="24"/>
        </w:rPr>
        <w:instrText>, 1996]","</w:instrText>
      </w:r>
      <w:r w:rsidRPr="00F46C98">
        <w:rPr>
          <w:rFonts w:ascii="Times New Roman" w:hAnsi="Times New Roman" w:cs="Times New Roman"/>
          <w:sz w:val="24"/>
          <w:lang w:val="en-US"/>
        </w:rPr>
        <w:instrText>previouslyFormattedCitation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Mytelka</w:instrText>
      </w:r>
      <w:r w:rsidRPr="00F46C98">
        <w:rPr>
          <w:rFonts w:ascii="Times New Roman" w:hAnsi="Times New Roman" w:cs="Times New Roman"/>
          <w:sz w:val="24"/>
        </w:rPr>
        <w:instrText xml:space="preserve">, </w:instrText>
      </w:r>
      <w:r w:rsidRPr="00F46C98">
        <w:rPr>
          <w:rFonts w:ascii="Times New Roman" w:hAnsi="Times New Roman" w:cs="Times New Roman"/>
          <w:sz w:val="24"/>
          <w:lang w:val="en-US"/>
        </w:rPr>
        <w:instrText>Chamberlin</w:instrText>
      </w:r>
      <w:r w:rsidRPr="00F46C98">
        <w:rPr>
          <w:rFonts w:ascii="Times New Roman" w:hAnsi="Times New Roman" w:cs="Times New Roman"/>
          <w:sz w:val="24"/>
        </w:rPr>
        <w:instrText>, 1996]"},"</w:instrText>
      </w:r>
      <w:r w:rsidRPr="00F46C98">
        <w:rPr>
          <w:rFonts w:ascii="Times New Roman" w:hAnsi="Times New Roman" w:cs="Times New Roman"/>
          <w:sz w:val="24"/>
          <w:lang w:val="en-US"/>
        </w:rPr>
        <w:instrText>properties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noteIndex</w:instrText>
      </w:r>
      <w:r w:rsidRPr="00F46C98">
        <w:rPr>
          <w:rFonts w:ascii="Times New Roman" w:hAnsi="Times New Roman" w:cs="Times New Roman"/>
          <w:sz w:val="24"/>
        </w:rPr>
        <w:instrText>":0},"</w:instrText>
      </w:r>
      <w:r w:rsidRPr="00F46C98">
        <w:rPr>
          <w:rFonts w:ascii="Times New Roman" w:hAnsi="Times New Roman" w:cs="Times New Roman"/>
          <w:sz w:val="24"/>
          <w:lang w:val="en-US"/>
        </w:rPr>
        <w:instrText>schema</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https</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github</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com</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citation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style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language</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schema</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raw</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master</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csl</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citation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instrText>json</w:instrText>
      </w:r>
      <w:r w:rsidRPr="00F46C98">
        <w:rPr>
          <w:rFonts w:ascii="Times New Roman" w:hAnsi="Times New Roman" w:cs="Times New Roman"/>
          <w:sz w:val="24"/>
        </w:rPr>
        <w:instrText>"}</w:instrText>
      </w:r>
      <w:r w:rsidRPr="00F46C98">
        <w:rPr>
          <w:rFonts w:ascii="Times New Roman" w:hAnsi="Times New Roman" w:cs="Times New Roman"/>
          <w:sz w:val="24"/>
          <w:lang w:val="en-US"/>
        </w:rPr>
        <w:fldChar w:fldCharType="separate"/>
      </w:r>
      <w:r w:rsidRPr="00F46C98">
        <w:rPr>
          <w:rFonts w:ascii="Times New Roman" w:hAnsi="Times New Roman" w:cs="Times New Roman"/>
          <w:noProof/>
          <w:sz w:val="24"/>
        </w:rPr>
        <w:t>[</w:t>
      </w:r>
      <w:r w:rsidRPr="00F46C98">
        <w:rPr>
          <w:rFonts w:ascii="Times New Roman" w:hAnsi="Times New Roman" w:cs="Times New Roman"/>
          <w:noProof/>
          <w:sz w:val="24"/>
          <w:lang w:val="en-US"/>
        </w:rPr>
        <w:t>Mytelka</w:t>
      </w:r>
      <w:r w:rsidRPr="00F46C98">
        <w:rPr>
          <w:rFonts w:ascii="Times New Roman" w:hAnsi="Times New Roman" w:cs="Times New Roman"/>
          <w:noProof/>
          <w:sz w:val="24"/>
        </w:rPr>
        <w:t xml:space="preserve">, </w:t>
      </w:r>
      <w:r w:rsidRPr="00F46C98">
        <w:rPr>
          <w:rFonts w:ascii="Times New Roman" w:hAnsi="Times New Roman" w:cs="Times New Roman"/>
          <w:noProof/>
          <w:sz w:val="24"/>
          <w:lang w:val="en-US"/>
        </w:rPr>
        <w:t>Chamberlin</w:t>
      </w:r>
      <w:r w:rsidRPr="00F46C98">
        <w:rPr>
          <w:rFonts w:ascii="Times New Roman" w:hAnsi="Times New Roman" w:cs="Times New Roman"/>
          <w:noProof/>
          <w:sz w:val="24"/>
        </w:rPr>
        <w:t>, 1996]</w:t>
      </w:r>
      <w:r w:rsidRPr="00F46C98">
        <w:rPr>
          <w:rFonts w:ascii="Times New Roman" w:hAnsi="Times New Roman" w:cs="Times New Roman"/>
          <w:sz w:val="24"/>
          <w:lang w:val="en-US"/>
        </w:rPr>
        <w:fldChar w:fldCharType="end"/>
      </w:r>
      <w:r w:rsidRPr="00F46C98">
        <w:rPr>
          <w:rFonts w:ascii="Times New Roman" w:hAnsi="Times New Roman" w:cs="Times New Roman"/>
          <w:sz w:val="24"/>
        </w:rPr>
        <w:t xml:space="preserve">. Бетаин способствует амплификации за счет уменьшения образования вторичных структур, которые характерны для GC-богатых областей </w:t>
      </w:r>
      <w:r w:rsidRPr="00F46C98">
        <w:rPr>
          <w:rFonts w:ascii="Times New Roman" w:hAnsi="Times New Roman" w:cs="Times New Roman"/>
          <w:sz w:val="24"/>
        </w:rPr>
        <w:fldChar w:fldCharType="begin" w:fldLock="1"/>
      </w:r>
      <w:r w:rsidRPr="00F46C98">
        <w:rPr>
          <w:rFonts w:ascii="Times New Roman" w:hAnsi="Times New Roman" w:cs="Times New Roman"/>
          <w:sz w:val="24"/>
        </w:rPr>
        <w:instrText>ADDIN CSL_CITATION {"citationItems":[{"id":"ITEM-1","itemData":{"DOI":"10.1093/nar/25.19.3957","ISSN":"0305-1048","author":[{"dropping-particle":"","family":"Henke","given":"W.","non-dropping-particle":"","parse-names":false,"suffix":""},{"dropping-particle":"","family":"Herdel","given":"K.","non-dropping-particle":"","parse-names":false,"suffix":""},{"dropping-particle":"","family":"Jung","given":"K.","non-dropping-particle":"","parse-names":false,"suffix":""},{"dropping-particle":"","family":"Schnorr","given":"D.","non-dropping-particle":"","parse-names":false,"suffix":""},{"dropping-particle":"","family":"Loening","given":"S. A.","non-dropping-particle":"","parse-names":false,"suffix":""}],"container-title":"Nucleic Acids Research","id":"ITEM-1","issue":"19","issued":{"date-parts":[["1997","10","1"]]},"page":"3957-3958","publisher":"Narnia","title":"Betaine Improves the PCR Amplification of GC-Rich DNA Sequences","type":"article-journal","volume":"25"},"uris":["http://www.mendeley.com/documents/?uuid=5eee839d-532b-33c4-bab9-4855e4f938b4"]}],"mendeley":{"formattedCitation":"[Henke и др., 1997]","plainTextFormattedCitation":"[Henke и др., 1997]","previouslyFormattedCitation":"[Henke и др., 1997]"},"properties":{"noteIndex":0},"schema":"https://github.com/citation-style-language/schema/raw/master/csl-citation.json"}</w:instrText>
      </w:r>
      <w:r w:rsidRPr="00F46C98">
        <w:rPr>
          <w:rFonts w:ascii="Times New Roman" w:hAnsi="Times New Roman" w:cs="Times New Roman"/>
          <w:sz w:val="24"/>
        </w:rPr>
        <w:fldChar w:fldCharType="separate"/>
      </w:r>
      <w:r w:rsidRPr="00F46C98">
        <w:rPr>
          <w:rFonts w:ascii="Times New Roman" w:hAnsi="Times New Roman" w:cs="Times New Roman"/>
          <w:noProof/>
          <w:sz w:val="24"/>
        </w:rPr>
        <w:t>[Henke и др., 1997]</w:t>
      </w:r>
      <w:r w:rsidRPr="00F46C98">
        <w:rPr>
          <w:rFonts w:ascii="Times New Roman" w:hAnsi="Times New Roman" w:cs="Times New Roman"/>
          <w:sz w:val="24"/>
        </w:rPr>
        <w:fldChar w:fldCharType="end"/>
      </w:r>
      <w:r w:rsidRPr="00F46C98">
        <w:rPr>
          <w:rFonts w:ascii="Times New Roman" w:hAnsi="Times New Roman" w:cs="Times New Roman"/>
          <w:sz w:val="24"/>
        </w:rPr>
        <w:t xml:space="preserve">. Помимо органических растворителей прохождению ПЦР может способствовать добавление в ПЦР-смесь </w:t>
      </w:r>
      <w:proofErr w:type="spellStart"/>
      <w:r w:rsidRPr="00F46C98">
        <w:rPr>
          <w:rFonts w:ascii="Times New Roman" w:hAnsi="Times New Roman" w:cs="Times New Roman"/>
          <w:sz w:val="24"/>
        </w:rPr>
        <w:t>трегалозы</w:t>
      </w:r>
      <w:proofErr w:type="spellEnd"/>
      <w:r w:rsidRPr="00F46C98">
        <w:rPr>
          <w:rFonts w:ascii="Times New Roman" w:hAnsi="Times New Roman" w:cs="Times New Roman"/>
          <w:sz w:val="24"/>
        </w:rPr>
        <w:t xml:space="preserve">, которая стабилизирует </w:t>
      </w:r>
      <w:proofErr w:type="spellStart"/>
      <w:r w:rsidRPr="00F46C98">
        <w:rPr>
          <w:rFonts w:ascii="Times New Roman" w:hAnsi="Times New Roman" w:cs="Times New Roman"/>
          <w:sz w:val="24"/>
          <w:lang w:val="en-US"/>
        </w:rPr>
        <w:t>Taq</w:t>
      </w:r>
      <w:proofErr w:type="spellEnd"/>
      <w:r w:rsidRPr="00F46C98">
        <w:rPr>
          <w:rFonts w:ascii="Times New Roman" w:hAnsi="Times New Roman" w:cs="Times New Roman"/>
          <w:sz w:val="24"/>
        </w:rPr>
        <w:t xml:space="preserve">-полимеразу </w:t>
      </w:r>
      <w:r w:rsidRPr="00F46C98">
        <w:rPr>
          <w:rFonts w:ascii="Times New Roman" w:hAnsi="Times New Roman" w:cs="Times New Roman"/>
          <w:sz w:val="24"/>
        </w:rPr>
        <w:fldChar w:fldCharType="begin" w:fldLock="1"/>
      </w:r>
      <w:r w:rsidRPr="00F46C98">
        <w:rPr>
          <w:rFonts w:ascii="Times New Roman" w:hAnsi="Times New Roman" w:cs="Times New Roman"/>
          <w:sz w:val="24"/>
        </w:rPr>
        <w:instrText>ADDIN CSL_CITATION {"citationItems":[{"id":"ITEM-1","itemData":{"DOI":"10.1373/clinchem.2004.031336","ISSN":"0009-9147","PMID":"15229160","abstract":"Compatible solutes are a class of compounds that stabilize cells and cellular components exposed to extreme conditions. In bacterial systems, the uptake or synthesis of compatible solutes renders the cells and their enzymatic machinery more resistant to stress-inducing environmental conditions such as high osmolarity or high temperatures (1)(2). Compatible solutes comprise a heterogeneous group of compounds, covering amino acids and their derivatives (3), sugars (4), and more obscure compounds such as the pyrimidine derivative ectoine (5).\n\nThe compatible solute trehalose is a nonreducing disaccharide in which two d-glucose units are linked by an α,α-1,1-glycosidic bond. It is synthesized by a variety of eukaryotic organisms, conferring tolerance against desiccation, dehydration, heat, cold, and oxidation (6). The addition of trehalose increases the enzymatic activity of several euthermal enzymes used for cDNA synthesis or restriction digestion of DNA (7)(8). Trehalose also enhances the priming specificity in differential-display reverse transcription-PCR (9) through high-temperature priming and a thermoactivated reverse transcriptase.\n\nPCR amplifications are frequently impaired by high GC content of the target sequence, leading to low yield and specificity of products, with no product at all in the worst cases. Locally high-temperature melting regions within the template can act as permanent termination sites (10). Several low-molecular-weight products have been identified that enhance the PCR of difficult templates, e.g., dimethyl sulfoxide (11) and other sulfoxides (12), formamide (13), nonionic detergents (14), and compounds belonging to the family of compatible solutes, such as betaine (15)(16)(17). The latter is present in most of the commercially available PCR-enhancing solutions (18).\n\nHere we report the application of trehalose as a potent PCR enhancer for GC-rich templates. This compound avoids false negatives in PCR typing (16). In this study, we used trehalose in real-time, reverse transcription-PCR amplification of the mouse …","author":[{"dropping-particle":"","family":"Spiess","given":"Andrej-Nikolai","non-dropping-particle":"","parse-names":false,"suffix":""},{"dropping-particle":"","family":"Mueller","given":"Nadine","non-dropping-particle":"","parse-names":false,"suffix":""},{"dropping-particle":"","family":"Ivell","given":"Richard","non-dropping-particle":"","parse-names":false,"suffix":""}],"container-title":"Clinical chemistry","id":"ITEM-1","issue":"7","issued":{"date-parts":[["2004","7","1"]]},"page":"1256-9","publisher":"Clinical Chemistry","title":"Trehalose is a potent PCR enhancer: lowering of DNA melting temperature and thermal stabilization of taq polymerase by the disaccharide trehalose.","type":"article-journal","volume":"50"},"uris":["http://www.mendeley.com/documents/?uuid=9c2a20f0-72a4-330a-b6ae-c4025ee918cf"]}],"mendeley":{"formattedCitation":"[Spiess, Mueller, Ivell, 2004]","plainTextFormattedCitation":"[Spiess, Mueller, Ivell, 2004]","previouslyFormattedCitation":"[Spiess, Mueller, Ivell, 2004]"},"properties":{"noteIndex":0},"schema":"https://github.com/citation-style-language/schema/raw/master/csl-citation.json"}</w:instrText>
      </w:r>
      <w:r w:rsidRPr="00F46C98">
        <w:rPr>
          <w:rFonts w:ascii="Times New Roman" w:hAnsi="Times New Roman" w:cs="Times New Roman"/>
          <w:sz w:val="24"/>
        </w:rPr>
        <w:fldChar w:fldCharType="separate"/>
      </w:r>
      <w:r w:rsidRPr="00F46C98">
        <w:rPr>
          <w:rFonts w:ascii="Times New Roman" w:hAnsi="Times New Roman" w:cs="Times New Roman"/>
          <w:noProof/>
          <w:sz w:val="24"/>
        </w:rPr>
        <w:t>[Spiess, Mueller, Ivell, 2004]</w:t>
      </w:r>
      <w:r w:rsidRPr="00F46C98">
        <w:rPr>
          <w:rFonts w:ascii="Times New Roman" w:hAnsi="Times New Roman" w:cs="Times New Roman"/>
          <w:sz w:val="24"/>
        </w:rPr>
        <w:fldChar w:fldCharType="end"/>
      </w:r>
      <w:r w:rsidRPr="00F46C98">
        <w:rPr>
          <w:rFonts w:ascii="Times New Roman" w:hAnsi="Times New Roman" w:cs="Times New Roman"/>
          <w:sz w:val="24"/>
        </w:rPr>
        <w:t xml:space="preserve">. </w:t>
      </w:r>
    </w:p>
    <w:p w14:paraId="675F7BED" w14:textId="78809B90"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Для последовательности 1</w:t>
      </w:r>
      <w:r w:rsidRPr="00F46C98">
        <w:rPr>
          <w:rFonts w:ascii="Times New Roman" w:hAnsi="Times New Roman" w:cs="Times New Roman"/>
          <w:sz w:val="24"/>
          <w:lang w:val="en-US"/>
        </w:rPr>
        <w:t>bf</w:t>
      </w:r>
      <w:r w:rsidRPr="00F46C98">
        <w:rPr>
          <w:rFonts w:ascii="Times New Roman" w:hAnsi="Times New Roman" w:cs="Times New Roman"/>
          <w:sz w:val="24"/>
        </w:rPr>
        <w:t>+1</w:t>
      </w:r>
      <w:proofErr w:type="spellStart"/>
      <w:r w:rsidRPr="00F46C98">
        <w:rPr>
          <w:rFonts w:ascii="Times New Roman" w:hAnsi="Times New Roman" w:cs="Times New Roman"/>
          <w:sz w:val="24"/>
          <w:lang w:val="en-US"/>
        </w:rPr>
        <w:t>br</w:t>
      </w:r>
      <w:proofErr w:type="spellEnd"/>
      <w:r w:rsidRPr="00F46C98">
        <w:rPr>
          <w:rFonts w:ascii="Times New Roman" w:hAnsi="Times New Roman" w:cs="Times New Roman"/>
          <w:sz w:val="24"/>
        </w:rPr>
        <w:t xml:space="preserve"> была проведена ступенчатая ПЦР с добавлением бетаина (ПЦР-смес</w:t>
      </w:r>
      <w:r w:rsidR="00535360">
        <w:rPr>
          <w:rFonts w:ascii="Times New Roman" w:hAnsi="Times New Roman" w:cs="Times New Roman"/>
          <w:sz w:val="24"/>
        </w:rPr>
        <w:t>ь</w:t>
      </w:r>
      <w:r w:rsidRPr="00F46C98">
        <w:rPr>
          <w:rFonts w:ascii="Times New Roman" w:hAnsi="Times New Roman" w:cs="Times New Roman"/>
          <w:sz w:val="24"/>
        </w:rPr>
        <w:t xml:space="preserve"> </w:t>
      </w:r>
      <w:r w:rsidR="00535360">
        <w:rPr>
          <w:rFonts w:ascii="Times New Roman" w:hAnsi="Times New Roman" w:cs="Times New Roman"/>
          <w:sz w:val="24"/>
        </w:rPr>
        <w:t>№</w:t>
      </w:r>
      <w:r w:rsidRPr="00F46C98">
        <w:rPr>
          <w:rFonts w:ascii="Times New Roman" w:hAnsi="Times New Roman" w:cs="Times New Roman"/>
          <w:sz w:val="24"/>
        </w:rPr>
        <w:t xml:space="preserve">2), а также с добавлением бетаина и </w:t>
      </w:r>
      <w:proofErr w:type="spellStart"/>
      <w:r w:rsidRPr="00F46C98">
        <w:rPr>
          <w:rFonts w:ascii="Times New Roman" w:hAnsi="Times New Roman" w:cs="Times New Roman"/>
          <w:sz w:val="24"/>
        </w:rPr>
        <w:t>трегалозы</w:t>
      </w:r>
      <w:proofErr w:type="spellEnd"/>
      <w:r w:rsidRPr="00F46C98">
        <w:rPr>
          <w:rFonts w:ascii="Times New Roman" w:hAnsi="Times New Roman" w:cs="Times New Roman"/>
          <w:sz w:val="24"/>
        </w:rPr>
        <w:t xml:space="preserve"> (</w:t>
      </w:r>
      <w:r w:rsidR="00535360">
        <w:rPr>
          <w:rFonts w:ascii="Times New Roman" w:hAnsi="Times New Roman" w:cs="Times New Roman"/>
          <w:sz w:val="24"/>
        </w:rPr>
        <w:t>ПЦР-смесь №3</w:t>
      </w:r>
      <w:r w:rsidRPr="00F46C98">
        <w:rPr>
          <w:rFonts w:ascii="Times New Roman" w:hAnsi="Times New Roman" w:cs="Times New Roman"/>
          <w:sz w:val="24"/>
        </w:rPr>
        <w:t>). Использование бетаина привело к получению чистого специфического продукта для площадки 1</w:t>
      </w:r>
      <w:r w:rsidRPr="00F46C98">
        <w:rPr>
          <w:rFonts w:ascii="Times New Roman" w:hAnsi="Times New Roman" w:cs="Times New Roman"/>
          <w:sz w:val="24"/>
          <w:lang w:val="en-US"/>
        </w:rPr>
        <w:t>bf</w:t>
      </w:r>
      <w:r w:rsidRPr="00F46C98">
        <w:rPr>
          <w:rFonts w:ascii="Times New Roman" w:hAnsi="Times New Roman" w:cs="Times New Roman"/>
          <w:sz w:val="24"/>
        </w:rPr>
        <w:t>+1</w:t>
      </w:r>
      <w:proofErr w:type="spellStart"/>
      <w:r w:rsidRPr="00F46C98">
        <w:rPr>
          <w:rFonts w:ascii="Times New Roman" w:hAnsi="Times New Roman" w:cs="Times New Roman"/>
          <w:sz w:val="24"/>
          <w:lang w:val="en-US"/>
        </w:rPr>
        <w:t>br</w:t>
      </w:r>
      <w:proofErr w:type="spellEnd"/>
      <w:r w:rsidRPr="00F46C98">
        <w:rPr>
          <w:rFonts w:ascii="Times New Roman" w:hAnsi="Times New Roman" w:cs="Times New Roman"/>
          <w:sz w:val="24"/>
        </w:rPr>
        <w:t xml:space="preserve">. Добавление бетаина вместе с </w:t>
      </w:r>
      <w:proofErr w:type="spellStart"/>
      <w:r w:rsidRPr="00F46C98">
        <w:rPr>
          <w:rFonts w:ascii="Times New Roman" w:hAnsi="Times New Roman" w:cs="Times New Roman"/>
          <w:sz w:val="24"/>
        </w:rPr>
        <w:t>трегалозой</w:t>
      </w:r>
      <w:proofErr w:type="spellEnd"/>
      <w:r w:rsidRPr="00F46C98">
        <w:rPr>
          <w:rFonts w:ascii="Times New Roman" w:hAnsi="Times New Roman" w:cs="Times New Roman"/>
          <w:sz w:val="24"/>
        </w:rPr>
        <w:t xml:space="preserve"> также дало специфический </w:t>
      </w:r>
      <w:proofErr w:type="spellStart"/>
      <w:r w:rsidRPr="00F46C98">
        <w:rPr>
          <w:rFonts w:ascii="Times New Roman" w:hAnsi="Times New Roman" w:cs="Times New Roman"/>
          <w:sz w:val="24"/>
        </w:rPr>
        <w:t>амплификат</w:t>
      </w:r>
      <w:proofErr w:type="spellEnd"/>
      <w:r w:rsidRPr="00F46C98">
        <w:rPr>
          <w:rFonts w:ascii="Times New Roman" w:hAnsi="Times New Roman" w:cs="Times New Roman"/>
          <w:sz w:val="24"/>
        </w:rPr>
        <w:t xml:space="preserve">, однако не увеличило выход продукта (рис. </w:t>
      </w:r>
      <w:r w:rsidR="001534EC">
        <w:rPr>
          <w:rFonts w:ascii="Times New Roman" w:hAnsi="Times New Roman" w:cs="Times New Roman"/>
          <w:sz w:val="24"/>
        </w:rPr>
        <w:t>17</w:t>
      </w:r>
      <w:r w:rsidRPr="00F46C98">
        <w:rPr>
          <w:rFonts w:ascii="Times New Roman" w:hAnsi="Times New Roman" w:cs="Times New Roman"/>
          <w:sz w:val="24"/>
        </w:rPr>
        <w:t xml:space="preserve">).  </w:t>
      </w:r>
    </w:p>
    <w:p w14:paraId="5522201E" w14:textId="71981DEB" w:rsidR="00F46C98" w:rsidRPr="00535360" w:rsidRDefault="00535360" w:rsidP="00F46C98">
      <w:pPr>
        <w:spacing w:line="360" w:lineRule="auto"/>
        <w:rPr>
          <w:rFonts w:ascii="Times New Roman" w:hAnsi="Times New Roman" w:cs="Times New Roman"/>
          <w:sz w:val="20"/>
        </w:rPr>
      </w:pPr>
      <w:r>
        <w:rPr>
          <w:rFonts w:ascii="Times New Roman" w:hAnsi="Times New Roman" w:cs="Times New Roman"/>
          <w:noProof/>
          <w:sz w:val="20"/>
          <w:lang w:eastAsia="ru-RU"/>
        </w:rPr>
        <w:lastRenderedPageBreak/>
        <w:drawing>
          <wp:inline distT="0" distB="0" distL="0" distR="0" wp14:anchorId="4A3F27EF" wp14:editId="3B8E389C">
            <wp:extent cx="1772794" cy="23926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4480" cy="2394956"/>
                    </a:xfrm>
                    <a:prstGeom prst="rect">
                      <a:avLst/>
                    </a:prstGeom>
                    <a:noFill/>
                  </pic:spPr>
                </pic:pic>
              </a:graphicData>
            </a:graphic>
          </wp:inline>
        </w:drawing>
      </w:r>
      <w:r w:rsidR="00F46C98" w:rsidRPr="00F46C98">
        <w:rPr>
          <w:rFonts w:ascii="Times New Roman" w:hAnsi="Times New Roman" w:cs="Times New Roman"/>
          <w:sz w:val="24"/>
        </w:rPr>
        <w:br/>
      </w:r>
      <w:r w:rsidR="00F46C98" w:rsidRPr="00F46C98">
        <w:rPr>
          <w:rFonts w:ascii="Times New Roman" w:hAnsi="Times New Roman" w:cs="Times New Roman"/>
          <w:sz w:val="20"/>
        </w:rPr>
        <w:t xml:space="preserve">Рис. </w:t>
      </w:r>
      <w:r w:rsidR="001534EC">
        <w:rPr>
          <w:rFonts w:ascii="Times New Roman" w:hAnsi="Times New Roman" w:cs="Times New Roman"/>
          <w:sz w:val="20"/>
        </w:rPr>
        <w:t>17</w:t>
      </w:r>
      <w:r w:rsidR="00F46C98" w:rsidRPr="00F46C98">
        <w:rPr>
          <w:rFonts w:ascii="Times New Roman" w:hAnsi="Times New Roman" w:cs="Times New Roman"/>
          <w:sz w:val="20"/>
        </w:rPr>
        <w:t>:</w:t>
      </w:r>
      <w:r w:rsidR="00F46C98" w:rsidRPr="00F46C98">
        <w:t xml:space="preserve"> </w:t>
      </w:r>
      <w:r w:rsidR="00F46C98" w:rsidRPr="00F46C98">
        <w:rPr>
          <w:rFonts w:ascii="Times New Roman" w:hAnsi="Times New Roman" w:cs="Times New Roman"/>
          <w:sz w:val="20"/>
        </w:rPr>
        <w:t xml:space="preserve">Электрофорез в </w:t>
      </w:r>
      <w:r w:rsidR="00625EC9">
        <w:rPr>
          <w:rFonts w:ascii="Times New Roman" w:hAnsi="Times New Roman" w:cs="Times New Roman"/>
          <w:sz w:val="20"/>
        </w:rPr>
        <w:t xml:space="preserve">8% </w:t>
      </w:r>
      <w:r w:rsidR="00F46C98" w:rsidRPr="00F46C98">
        <w:rPr>
          <w:rFonts w:ascii="Times New Roman" w:hAnsi="Times New Roman" w:cs="Times New Roman"/>
          <w:sz w:val="20"/>
        </w:rPr>
        <w:t>ПААГ ПЦР-продуктов для площадки 1</w:t>
      </w:r>
      <w:r w:rsidR="00F46C98" w:rsidRPr="00F46C98">
        <w:rPr>
          <w:rFonts w:ascii="Times New Roman" w:hAnsi="Times New Roman" w:cs="Times New Roman"/>
          <w:sz w:val="20"/>
          <w:lang w:val="en-US"/>
        </w:rPr>
        <w:t>bf</w:t>
      </w:r>
      <w:r w:rsidR="00F46C98" w:rsidRPr="00F46C98">
        <w:rPr>
          <w:rFonts w:ascii="Times New Roman" w:hAnsi="Times New Roman" w:cs="Times New Roman"/>
          <w:sz w:val="20"/>
        </w:rPr>
        <w:t>+1</w:t>
      </w:r>
      <w:proofErr w:type="spellStart"/>
      <w:r w:rsidR="00F46C98" w:rsidRPr="00F46C98">
        <w:rPr>
          <w:rFonts w:ascii="Times New Roman" w:hAnsi="Times New Roman" w:cs="Times New Roman"/>
          <w:sz w:val="20"/>
          <w:lang w:val="en-US"/>
        </w:rPr>
        <w:t>br</w:t>
      </w:r>
      <w:proofErr w:type="spellEnd"/>
      <w:r w:rsidR="00F46C98" w:rsidRPr="00F46C98">
        <w:rPr>
          <w:rFonts w:ascii="Times New Roman" w:hAnsi="Times New Roman" w:cs="Times New Roman"/>
          <w:sz w:val="20"/>
        </w:rPr>
        <w:t xml:space="preserve"> с добавлением </w:t>
      </w:r>
      <w:proofErr w:type="spellStart"/>
      <w:r w:rsidR="00F46C98" w:rsidRPr="00F46C98">
        <w:rPr>
          <w:rFonts w:ascii="Times New Roman" w:hAnsi="Times New Roman" w:cs="Times New Roman"/>
          <w:sz w:val="20"/>
        </w:rPr>
        <w:t>трегалозы</w:t>
      </w:r>
      <w:proofErr w:type="spellEnd"/>
      <w:r w:rsidR="00F46C98" w:rsidRPr="00F46C98">
        <w:rPr>
          <w:rFonts w:ascii="Times New Roman" w:hAnsi="Times New Roman" w:cs="Times New Roman"/>
          <w:sz w:val="20"/>
        </w:rPr>
        <w:t xml:space="preserve"> и бетаина. </w:t>
      </w:r>
      <w:r w:rsidR="00F46C98" w:rsidRPr="00F46C98">
        <w:rPr>
          <w:rFonts w:ascii="Times New Roman" w:hAnsi="Times New Roman" w:cs="Times New Roman"/>
          <w:sz w:val="20"/>
        </w:rPr>
        <w:br/>
        <w:t xml:space="preserve">На дорожках 1-3 представлены ПЦР-продукты, полученные с использованием стандартной ПЦР-смеси (1), с добавлением бетаина (кон. </w:t>
      </w:r>
      <w:proofErr w:type="spellStart"/>
      <w:r w:rsidR="00F46C98" w:rsidRPr="00F46C98">
        <w:rPr>
          <w:rFonts w:ascii="Times New Roman" w:hAnsi="Times New Roman" w:cs="Times New Roman"/>
          <w:sz w:val="20"/>
        </w:rPr>
        <w:t>конц</w:t>
      </w:r>
      <w:proofErr w:type="spellEnd"/>
      <w:r w:rsidR="00F46C98" w:rsidRPr="00F46C98">
        <w:rPr>
          <w:rFonts w:ascii="Times New Roman" w:hAnsi="Times New Roman" w:cs="Times New Roman"/>
          <w:sz w:val="20"/>
        </w:rPr>
        <w:t xml:space="preserve">. </w:t>
      </w:r>
      <w:r w:rsidR="001534EC">
        <w:rPr>
          <w:rFonts w:ascii="Times New Roman" w:hAnsi="Times New Roman" w:cs="Times New Roman"/>
          <w:sz w:val="20"/>
        </w:rPr>
        <w:t>1</w:t>
      </w:r>
      <w:r w:rsidR="00F46C98" w:rsidRPr="00F46C98">
        <w:rPr>
          <w:rFonts w:ascii="Times New Roman" w:hAnsi="Times New Roman" w:cs="Times New Roman"/>
          <w:sz w:val="20"/>
        </w:rPr>
        <w:t xml:space="preserve">М) (2), с добавлением бетаина (кон. </w:t>
      </w:r>
      <w:proofErr w:type="spellStart"/>
      <w:r w:rsidR="00F46C98" w:rsidRPr="00F46C98">
        <w:rPr>
          <w:rFonts w:ascii="Times New Roman" w:hAnsi="Times New Roman" w:cs="Times New Roman"/>
          <w:sz w:val="20"/>
        </w:rPr>
        <w:t>конц</w:t>
      </w:r>
      <w:proofErr w:type="spellEnd"/>
      <w:r w:rsidR="00F46C98" w:rsidRPr="00F46C98">
        <w:rPr>
          <w:rFonts w:ascii="Times New Roman" w:hAnsi="Times New Roman" w:cs="Times New Roman"/>
          <w:sz w:val="20"/>
        </w:rPr>
        <w:t xml:space="preserve">. </w:t>
      </w:r>
      <w:r w:rsidR="001534EC">
        <w:rPr>
          <w:rFonts w:ascii="Times New Roman" w:hAnsi="Times New Roman" w:cs="Times New Roman"/>
          <w:sz w:val="20"/>
        </w:rPr>
        <w:t>1</w:t>
      </w:r>
      <w:r w:rsidR="00F46C98" w:rsidRPr="00F46C98">
        <w:rPr>
          <w:rFonts w:ascii="Times New Roman" w:hAnsi="Times New Roman" w:cs="Times New Roman"/>
          <w:sz w:val="20"/>
        </w:rPr>
        <w:t xml:space="preserve">М) и </w:t>
      </w:r>
      <w:proofErr w:type="spellStart"/>
      <w:r w:rsidR="00F46C98" w:rsidRPr="00F46C98">
        <w:rPr>
          <w:rFonts w:ascii="Times New Roman" w:hAnsi="Times New Roman" w:cs="Times New Roman"/>
          <w:sz w:val="20"/>
        </w:rPr>
        <w:t>трегалозы</w:t>
      </w:r>
      <w:proofErr w:type="spellEnd"/>
      <w:r w:rsidR="00F46C98" w:rsidRPr="00F46C98">
        <w:rPr>
          <w:rFonts w:ascii="Times New Roman" w:hAnsi="Times New Roman" w:cs="Times New Roman"/>
          <w:sz w:val="20"/>
        </w:rPr>
        <w:t xml:space="preserve"> (кон. </w:t>
      </w:r>
      <w:proofErr w:type="spellStart"/>
      <w:r w:rsidR="00F46C98" w:rsidRPr="00F46C98">
        <w:rPr>
          <w:rFonts w:ascii="Times New Roman" w:hAnsi="Times New Roman" w:cs="Times New Roman"/>
          <w:sz w:val="20"/>
        </w:rPr>
        <w:t>конц</w:t>
      </w:r>
      <w:proofErr w:type="spellEnd"/>
      <w:r w:rsidR="00F46C98" w:rsidRPr="00F46C98">
        <w:rPr>
          <w:rFonts w:ascii="Times New Roman" w:hAnsi="Times New Roman" w:cs="Times New Roman"/>
          <w:sz w:val="20"/>
        </w:rPr>
        <w:t xml:space="preserve">. 0,3М) (3), м-маркер. </w:t>
      </w:r>
      <w:r>
        <w:rPr>
          <w:rFonts w:ascii="Times New Roman" w:hAnsi="Times New Roman" w:cs="Times New Roman"/>
          <w:sz w:val="20"/>
        </w:rPr>
        <w:t xml:space="preserve">Стрелка указывает на </w:t>
      </w:r>
      <w:r w:rsidRPr="00535360">
        <w:rPr>
          <w:rFonts w:ascii="Times New Roman" w:hAnsi="Times New Roman" w:cs="Times New Roman"/>
          <w:sz w:val="20"/>
        </w:rPr>
        <w:t>специфический продукт для праймеров 1</w:t>
      </w:r>
      <w:r>
        <w:rPr>
          <w:rFonts w:ascii="Times New Roman" w:hAnsi="Times New Roman" w:cs="Times New Roman"/>
          <w:sz w:val="20"/>
          <w:lang w:val="en-US"/>
        </w:rPr>
        <w:t>b</w:t>
      </w:r>
      <w:r w:rsidRPr="00535360">
        <w:rPr>
          <w:rFonts w:ascii="Times New Roman" w:hAnsi="Times New Roman" w:cs="Times New Roman"/>
          <w:sz w:val="20"/>
        </w:rPr>
        <w:t>f+1</w:t>
      </w:r>
      <w:r>
        <w:rPr>
          <w:rFonts w:ascii="Times New Roman" w:hAnsi="Times New Roman" w:cs="Times New Roman"/>
          <w:sz w:val="20"/>
          <w:lang w:val="en-US"/>
        </w:rPr>
        <w:t>b</w:t>
      </w:r>
      <w:r w:rsidRPr="00535360">
        <w:rPr>
          <w:rFonts w:ascii="Times New Roman" w:hAnsi="Times New Roman" w:cs="Times New Roman"/>
          <w:sz w:val="20"/>
        </w:rPr>
        <w:t xml:space="preserve">r, длина продукта 653 </w:t>
      </w:r>
      <w:proofErr w:type="spellStart"/>
      <w:r w:rsidRPr="00535360">
        <w:rPr>
          <w:rFonts w:ascii="Times New Roman" w:hAnsi="Times New Roman" w:cs="Times New Roman"/>
          <w:sz w:val="20"/>
        </w:rPr>
        <w:t>bp</w:t>
      </w:r>
      <w:proofErr w:type="spellEnd"/>
      <w:r w:rsidRPr="00535360">
        <w:rPr>
          <w:rFonts w:ascii="Times New Roman" w:hAnsi="Times New Roman" w:cs="Times New Roman"/>
          <w:sz w:val="20"/>
        </w:rPr>
        <w:t>.</w:t>
      </w:r>
    </w:p>
    <w:p w14:paraId="193703C1" w14:textId="77777777" w:rsidR="00F46C98" w:rsidRPr="00F46C98" w:rsidRDefault="00F46C98" w:rsidP="00F46C98">
      <w:pPr>
        <w:spacing w:line="360" w:lineRule="auto"/>
        <w:rPr>
          <w:rFonts w:ascii="Times New Roman" w:hAnsi="Times New Roman" w:cs="Times New Roman"/>
          <w:sz w:val="20"/>
        </w:rPr>
      </w:pPr>
    </w:p>
    <w:p w14:paraId="6E97C952" w14:textId="63B5502D" w:rsid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Специфический продукт для площадок 2</w:t>
      </w:r>
      <w:proofErr w:type="spellStart"/>
      <w:r w:rsidRPr="00F46C98">
        <w:rPr>
          <w:rFonts w:ascii="Times New Roman" w:hAnsi="Times New Roman" w:cs="Times New Roman"/>
          <w:sz w:val="24"/>
          <w:lang w:val="en-US"/>
        </w:rPr>
        <w:t>af</w:t>
      </w:r>
      <w:proofErr w:type="spellEnd"/>
      <w:r w:rsidRPr="00F46C98">
        <w:rPr>
          <w:rFonts w:ascii="Times New Roman" w:hAnsi="Times New Roman" w:cs="Times New Roman"/>
          <w:sz w:val="24"/>
        </w:rPr>
        <w:t>+2</w:t>
      </w:r>
      <w:proofErr w:type="spellStart"/>
      <w:r w:rsidRPr="00F46C98">
        <w:rPr>
          <w:rFonts w:ascii="Times New Roman" w:hAnsi="Times New Roman" w:cs="Times New Roman"/>
          <w:sz w:val="24"/>
          <w:lang w:val="en-US"/>
        </w:rPr>
        <w:t>ar</w:t>
      </w:r>
      <w:proofErr w:type="spellEnd"/>
      <w:r w:rsidRPr="00F46C98">
        <w:rPr>
          <w:rFonts w:ascii="Times New Roman" w:hAnsi="Times New Roman" w:cs="Times New Roman"/>
          <w:sz w:val="24"/>
        </w:rPr>
        <w:t xml:space="preserve"> и 2</w:t>
      </w:r>
      <w:r w:rsidRPr="00F46C98">
        <w:rPr>
          <w:rFonts w:ascii="Times New Roman" w:hAnsi="Times New Roman" w:cs="Times New Roman"/>
          <w:sz w:val="24"/>
          <w:lang w:val="en-US"/>
        </w:rPr>
        <w:t>bf</w:t>
      </w:r>
      <w:r w:rsidRPr="00F46C98">
        <w:rPr>
          <w:rFonts w:ascii="Times New Roman" w:hAnsi="Times New Roman" w:cs="Times New Roman"/>
          <w:sz w:val="24"/>
        </w:rPr>
        <w:t>+2</w:t>
      </w:r>
      <w:proofErr w:type="spellStart"/>
      <w:r w:rsidRPr="00F46C98">
        <w:rPr>
          <w:rFonts w:ascii="Times New Roman" w:hAnsi="Times New Roman" w:cs="Times New Roman"/>
          <w:sz w:val="24"/>
          <w:lang w:val="en-US"/>
        </w:rPr>
        <w:t>br</w:t>
      </w:r>
      <w:proofErr w:type="spellEnd"/>
      <w:r w:rsidRPr="00F46C98">
        <w:rPr>
          <w:rFonts w:ascii="Times New Roman" w:hAnsi="Times New Roman" w:cs="Times New Roman"/>
          <w:sz w:val="24"/>
        </w:rPr>
        <w:t xml:space="preserve"> также удалось получить при добавлении в ПЦР-смесь бетаина, поэтому при дальнейшей амплификации использовали ПЦР-смесь №2 с бетаином. Таким образом, для каждой пары праймеров </w:t>
      </w:r>
      <w:r w:rsidR="00625EC9">
        <w:rPr>
          <w:rFonts w:ascii="Times New Roman" w:hAnsi="Times New Roman" w:cs="Times New Roman"/>
          <w:sz w:val="24"/>
        </w:rPr>
        <w:t>удалось</w:t>
      </w:r>
      <w:r w:rsidRPr="00F46C98">
        <w:rPr>
          <w:rFonts w:ascii="Times New Roman" w:hAnsi="Times New Roman" w:cs="Times New Roman"/>
          <w:sz w:val="24"/>
        </w:rPr>
        <w:t xml:space="preserve"> подобраны специфические условия</w:t>
      </w:r>
      <w:r w:rsidR="00625EC9">
        <w:rPr>
          <w:rFonts w:ascii="Times New Roman" w:hAnsi="Times New Roman" w:cs="Times New Roman"/>
          <w:sz w:val="24"/>
        </w:rPr>
        <w:t>, которые позволили получать интересующий ПЦР-продукт</w:t>
      </w:r>
      <w:r w:rsidR="00B76C35">
        <w:rPr>
          <w:rFonts w:ascii="Times New Roman" w:hAnsi="Times New Roman" w:cs="Times New Roman"/>
          <w:sz w:val="24"/>
        </w:rPr>
        <w:t xml:space="preserve"> (рис. </w:t>
      </w:r>
      <w:r w:rsidR="001534EC">
        <w:rPr>
          <w:rFonts w:ascii="Times New Roman" w:hAnsi="Times New Roman" w:cs="Times New Roman"/>
          <w:sz w:val="24"/>
        </w:rPr>
        <w:t>18</w:t>
      </w:r>
      <w:r w:rsidR="00B76C35">
        <w:rPr>
          <w:rFonts w:ascii="Times New Roman" w:hAnsi="Times New Roman" w:cs="Times New Roman"/>
          <w:sz w:val="24"/>
        </w:rPr>
        <w:t>)</w:t>
      </w:r>
      <w:r w:rsidR="00625EC9">
        <w:rPr>
          <w:rFonts w:ascii="Times New Roman" w:hAnsi="Times New Roman" w:cs="Times New Roman"/>
          <w:sz w:val="24"/>
        </w:rPr>
        <w:t>.</w:t>
      </w:r>
      <w:r w:rsidRPr="00F46C98">
        <w:rPr>
          <w:rFonts w:ascii="Times New Roman" w:hAnsi="Times New Roman" w:cs="Times New Roman"/>
          <w:sz w:val="24"/>
        </w:rPr>
        <w:t xml:space="preserve"> </w:t>
      </w:r>
    </w:p>
    <w:p w14:paraId="2455FE64" w14:textId="5E16BF40" w:rsidR="00B76C35" w:rsidRPr="00F46C98" w:rsidRDefault="00B76C35" w:rsidP="00F46C98">
      <w:pPr>
        <w:spacing w:line="360" w:lineRule="auto"/>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464FC273" wp14:editId="2C15A151">
            <wp:extent cx="1766454" cy="1192843"/>
            <wp:effectExtent l="0" t="0" r="571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8974" cy="1194545"/>
                    </a:xfrm>
                    <a:prstGeom prst="rect">
                      <a:avLst/>
                    </a:prstGeom>
                    <a:noFill/>
                    <a:ln>
                      <a:noFill/>
                    </a:ln>
                  </pic:spPr>
                </pic:pic>
              </a:graphicData>
            </a:graphic>
          </wp:inline>
        </w:drawing>
      </w:r>
      <w:r>
        <w:rPr>
          <w:rFonts w:ascii="Times New Roman" w:hAnsi="Times New Roman" w:cs="Times New Roman"/>
          <w:sz w:val="24"/>
        </w:rPr>
        <w:br/>
      </w:r>
      <w:r w:rsidRPr="00B76C35">
        <w:rPr>
          <w:rFonts w:ascii="Times New Roman" w:hAnsi="Times New Roman" w:cs="Times New Roman"/>
          <w:sz w:val="20"/>
        </w:rPr>
        <w:t xml:space="preserve">Рис. </w:t>
      </w:r>
      <w:r w:rsidR="001534EC">
        <w:rPr>
          <w:rFonts w:ascii="Times New Roman" w:hAnsi="Times New Roman" w:cs="Times New Roman"/>
          <w:sz w:val="20"/>
        </w:rPr>
        <w:t>18</w:t>
      </w:r>
      <w:r w:rsidRPr="00B76C35">
        <w:rPr>
          <w:rFonts w:ascii="Times New Roman" w:hAnsi="Times New Roman" w:cs="Times New Roman"/>
          <w:sz w:val="20"/>
        </w:rPr>
        <w:t xml:space="preserve">: Электрофорез в 8% ПААГ ПЦР-продуктов для </w:t>
      </w:r>
      <w:r>
        <w:rPr>
          <w:rFonts w:ascii="Times New Roman" w:hAnsi="Times New Roman" w:cs="Times New Roman"/>
          <w:sz w:val="20"/>
        </w:rPr>
        <w:t xml:space="preserve">всех рассматриваемых площадок гена </w:t>
      </w:r>
      <w:r>
        <w:rPr>
          <w:rFonts w:ascii="Times New Roman" w:hAnsi="Times New Roman" w:cs="Times New Roman"/>
          <w:sz w:val="20"/>
          <w:lang w:val="en-US"/>
        </w:rPr>
        <w:t>BASP</w:t>
      </w:r>
      <w:r w:rsidRPr="00B76C35">
        <w:rPr>
          <w:rFonts w:ascii="Times New Roman" w:hAnsi="Times New Roman" w:cs="Times New Roman"/>
          <w:sz w:val="20"/>
        </w:rPr>
        <w:t>1</w:t>
      </w:r>
      <w:r>
        <w:rPr>
          <w:rFonts w:ascii="Times New Roman" w:hAnsi="Times New Roman" w:cs="Times New Roman"/>
          <w:sz w:val="20"/>
        </w:rPr>
        <w:t>.</w:t>
      </w:r>
    </w:p>
    <w:p w14:paraId="5DFB6F4E" w14:textId="5E89B2A6" w:rsidR="00F46C98" w:rsidRDefault="00F46C98" w:rsidP="00F46C98">
      <w:pPr>
        <w:rPr>
          <w:rFonts w:ascii="Times New Roman" w:hAnsi="Times New Roman" w:cs="Times New Roman"/>
          <w:sz w:val="24"/>
        </w:rPr>
      </w:pPr>
    </w:p>
    <w:p w14:paraId="6397736D" w14:textId="77777777" w:rsidR="00053797" w:rsidRPr="00F46C98" w:rsidRDefault="00053797" w:rsidP="00F46C98">
      <w:pPr>
        <w:rPr>
          <w:rFonts w:ascii="Times New Roman" w:hAnsi="Times New Roman" w:cs="Times New Roman"/>
          <w:sz w:val="24"/>
        </w:rPr>
      </w:pPr>
    </w:p>
    <w:p w14:paraId="5515EAAA" w14:textId="77777777" w:rsidR="00F46C98" w:rsidRPr="008A211F" w:rsidRDefault="00F46C98" w:rsidP="008A211F">
      <w:pPr>
        <w:pStyle w:val="2"/>
        <w:rPr>
          <w:rFonts w:ascii="Times New Roman" w:hAnsi="Times New Roman" w:cs="Times New Roman"/>
          <w:color w:val="000000" w:themeColor="text1"/>
          <w:sz w:val="24"/>
        </w:rPr>
      </w:pPr>
    </w:p>
    <w:p w14:paraId="44D85812" w14:textId="3C596ABA" w:rsidR="00F46C98" w:rsidRDefault="008A211F" w:rsidP="008A211F">
      <w:pPr>
        <w:pStyle w:val="2"/>
        <w:rPr>
          <w:rFonts w:ascii="Times New Roman" w:hAnsi="Times New Roman" w:cs="Times New Roman"/>
          <w:b/>
          <w:color w:val="000000" w:themeColor="text1"/>
          <w:sz w:val="24"/>
        </w:rPr>
      </w:pPr>
      <w:bookmarkStart w:id="54" w:name="_4.5._Оптимизация_секвенирования"/>
      <w:bookmarkEnd w:id="54"/>
      <w:r w:rsidRPr="008A211F">
        <w:rPr>
          <w:rFonts w:ascii="Times New Roman" w:hAnsi="Times New Roman" w:cs="Times New Roman"/>
          <w:b/>
          <w:color w:val="000000" w:themeColor="text1"/>
          <w:sz w:val="24"/>
        </w:rPr>
        <w:t>4.5.</w:t>
      </w:r>
      <w:r w:rsidR="00B76C35" w:rsidRPr="008A211F">
        <w:rPr>
          <w:rFonts w:ascii="Times New Roman" w:hAnsi="Times New Roman" w:cs="Times New Roman"/>
          <w:b/>
          <w:color w:val="000000" w:themeColor="text1"/>
          <w:sz w:val="24"/>
        </w:rPr>
        <w:t xml:space="preserve"> </w:t>
      </w:r>
      <w:r w:rsidR="00846EFE" w:rsidRPr="00846EFE">
        <w:rPr>
          <w:rFonts w:ascii="Times New Roman" w:hAnsi="Times New Roman" w:cs="Times New Roman"/>
          <w:b/>
          <w:color w:val="000000" w:themeColor="text1"/>
          <w:sz w:val="24"/>
        </w:rPr>
        <w:t>Исследова</w:t>
      </w:r>
      <w:r w:rsidR="00846EFE">
        <w:rPr>
          <w:rFonts w:ascii="Times New Roman" w:hAnsi="Times New Roman" w:cs="Times New Roman"/>
          <w:b/>
          <w:color w:val="000000" w:themeColor="text1"/>
          <w:sz w:val="24"/>
        </w:rPr>
        <w:t>ние</w:t>
      </w:r>
      <w:r w:rsidR="00846EFE" w:rsidRPr="00846EFE">
        <w:rPr>
          <w:rFonts w:ascii="Times New Roman" w:hAnsi="Times New Roman" w:cs="Times New Roman"/>
          <w:b/>
          <w:color w:val="000000" w:themeColor="text1"/>
          <w:sz w:val="24"/>
        </w:rPr>
        <w:t xml:space="preserve"> влияни</w:t>
      </w:r>
      <w:r w:rsidR="00846EFE">
        <w:rPr>
          <w:rFonts w:ascii="Times New Roman" w:hAnsi="Times New Roman" w:cs="Times New Roman"/>
          <w:b/>
          <w:color w:val="000000" w:themeColor="text1"/>
          <w:sz w:val="24"/>
        </w:rPr>
        <w:t>я</w:t>
      </w:r>
      <w:r w:rsidR="00846EFE" w:rsidRPr="00846EFE">
        <w:rPr>
          <w:rFonts w:ascii="Times New Roman" w:hAnsi="Times New Roman" w:cs="Times New Roman"/>
          <w:b/>
          <w:color w:val="000000" w:themeColor="text1"/>
          <w:sz w:val="24"/>
        </w:rPr>
        <w:t xml:space="preserve"> различных условий на качество секвенирования</w:t>
      </w:r>
      <w:r w:rsidR="00846EFE" w:rsidRPr="00846EFE">
        <w:rPr>
          <w:rFonts w:ascii="Times New Roman" w:hAnsi="Times New Roman" w:cs="Times New Roman"/>
          <w:b/>
          <w:color w:val="000000" w:themeColor="text1"/>
          <w:sz w:val="24"/>
        </w:rPr>
        <w:t xml:space="preserve"> </w:t>
      </w:r>
    </w:p>
    <w:p w14:paraId="559686F5" w14:textId="77777777" w:rsidR="008A211F" w:rsidRPr="005339D3" w:rsidRDefault="008A211F" w:rsidP="008A211F"/>
    <w:p w14:paraId="3AB77BFD" w14:textId="77777777"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Секвенирование по </w:t>
      </w:r>
      <w:proofErr w:type="spellStart"/>
      <w:r w:rsidRPr="00F46C98">
        <w:rPr>
          <w:rFonts w:ascii="Times New Roman" w:hAnsi="Times New Roman" w:cs="Times New Roman"/>
          <w:sz w:val="24"/>
        </w:rPr>
        <w:t>Сэнджеру</w:t>
      </w:r>
      <w:proofErr w:type="spellEnd"/>
      <w:r w:rsidRPr="00F46C98">
        <w:rPr>
          <w:rFonts w:ascii="Times New Roman" w:hAnsi="Times New Roman" w:cs="Times New Roman"/>
          <w:sz w:val="24"/>
        </w:rPr>
        <w:t xml:space="preserve"> проводилось в </w:t>
      </w:r>
      <w:bookmarkStart w:id="55" w:name="_Hlk8755946"/>
      <w:r w:rsidRPr="00F46C98">
        <w:rPr>
          <w:rFonts w:ascii="Times New Roman" w:hAnsi="Times New Roman" w:cs="Times New Roman"/>
          <w:sz w:val="24"/>
        </w:rPr>
        <w:t>Ресурсном Центре "Развитие молекулярных и клеточных технологий" СПбГУ</w:t>
      </w:r>
      <w:bookmarkEnd w:id="55"/>
      <w:r w:rsidRPr="00F46C98">
        <w:rPr>
          <w:rFonts w:ascii="Times New Roman" w:hAnsi="Times New Roman" w:cs="Times New Roman"/>
          <w:sz w:val="24"/>
        </w:rPr>
        <w:t xml:space="preserve">. </w:t>
      </w:r>
    </w:p>
    <w:p w14:paraId="2C1C5D65" w14:textId="5FA98E26" w:rsid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lastRenderedPageBreak/>
        <w:t>По рекомендации сотрудников первый раунд секвенирования проводили на неочищенных пробах</w:t>
      </w:r>
      <w:r w:rsidR="00645E5F">
        <w:rPr>
          <w:rFonts w:ascii="Times New Roman" w:hAnsi="Times New Roman" w:cs="Times New Roman"/>
          <w:sz w:val="24"/>
        </w:rPr>
        <w:t xml:space="preserve">, </w:t>
      </w:r>
      <w:r w:rsidRPr="00F46C98">
        <w:rPr>
          <w:rFonts w:ascii="Times New Roman" w:hAnsi="Times New Roman" w:cs="Times New Roman"/>
          <w:sz w:val="24"/>
        </w:rPr>
        <w:t>при стандартн</w:t>
      </w:r>
      <w:r w:rsidR="00B76C35">
        <w:rPr>
          <w:rFonts w:ascii="Times New Roman" w:hAnsi="Times New Roman" w:cs="Times New Roman"/>
          <w:sz w:val="24"/>
        </w:rPr>
        <w:t xml:space="preserve">ом температурном режиме </w:t>
      </w:r>
      <w:r w:rsidRPr="00F46C98">
        <w:rPr>
          <w:rFonts w:ascii="Times New Roman" w:hAnsi="Times New Roman" w:cs="Times New Roman"/>
          <w:sz w:val="24"/>
        </w:rPr>
        <w:t>(</w:t>
      </w:r>
      <w:r w:rsidR="00B76C35">
        <w:rPr>
          <w:rFonts w:ascii="Times New Roman" w:hAnsi="Times New Roman" w:cs="Times New Roman"/>
          <w:sz w:val="24"/>
        </w:rPr>
        <w:t>темп. режим №1</w:t>
      </w:r>
      <w:r w:rsidRPr="00F46C98">
        <w:rPr>
          <w:rFonts w:ascii="Times New Roman" w:hAnsi="Times New Roman" w:cs="Times New Roman"/>
          <w:sz w:val="24"/>
        </w:rPr>
        <w:t>)</w:t>
      </w:r>
      <w:r w:rsidR="00645E5F">
        <w:rPr>
          <w:rFonts w:ascii="Times New Roman" w:hAnsi="Times New Roman" w:cs="Times New Roman"/>
          <w:sz w:val="24"/>
        </w:rPr>
        <w:t xml:space="preserve"> и с добавлением 0,5 </w:t>
      </w:r>
      <w:proofErr w:type="spellStart"/>
      <w:r w:rsidR="00645E5F">
        <w:rPr>
          <w:rFonts w:ascii="Times New Roman" w:hAnsi="Times New Roman" w:cs="Times New Roman"/>
          <w:sz w:val="24"/>
        </w:rPr>
        <w:t>мкл</w:t>
      </w:r>
      <w:proofErr w:type="spellEnd"/>
      <w:r w:rsidR="00645E5F">
        <w:rPr>
          <w:rFonts w:ascii="Times New Roman" w:hAnsi="Times New Roman" w:cs="Times New Roman"/>
          <w:sz w:val="24"/>
        </w:rPr>
        <w:t xml:space="preserve"> ДНК в смесь для секвенирования</w:t>
      </w:r>
      <w:r w:rsidRPr="00F46C98">
        <w:rPr>
          <w:rFonts w:ascii="Times New Roman" w:hAnsi="Times New Roman" w:cs="Times New Roman"/>
          <w:sz w:val="24"/>
        </w:rPr>
        <w:t xml:space="preserve">. При данных условиях на полученных </w:t>
      </w:r>
      <w:proofErr w:type="spellStart"/>
      <w:r w:rsidRPr="00F46C98">
        <w:rPr>
          <w:rFonts w:ascii="Times New Roman" w:hAnsi="Times New Roman" w:cs="Times New Roman"/>
          <w:sz w:val="24"/>
        </w:rPr>
        <w:t>сиквенсах</w:t>
      </w:r>
      <w:proofErr w:type="spellEnd"/>
      <w:r w:rsidRPr="00F46C98">
        <w:rPr>
          <w:rFonts w:ascii="Times New Roman" w:hAnsi="Times New Roman" w:cs="Times New Roman"/>
          <w:sz w:val="24"/>
        </w:rPr>
        <w:t xml:space="preserve"> наблюдался сигнал от неспецифических фрагментов. Общая длина прочтения в среднем составляла ¼ от длины площадки, </w:t>
      </w:r>
      <w:r w:rsidR="00B76C35">
        <w:rPr>
          <w:rFonts w:ascii="Times New Roman" w:hAnsi="Times New Roman" w:cs="Times New Roman"/>
          <w:sz w:val="24"/>
        </w:rPr>
        <w:t>однако оценк</w:t>
      </w:r>
      <w:r w:rsidR="00645E5F">
        <w:rPr>
          <w:rFonts w:ascii="Times New Roman" w:hAnsi="Times New Roman" w:cs="Times New Roman"/>
          <w:sz w:val="24"/>
        </w:rPr>
        <w:t xml:space="preserve">а </w:t>
      </w:r>
      <w:r w:rsidR="00B76C35">
        <w:rPr>
          <w:rFonts w:ascii="Times New Roman" w:hAnsi="Times New Roman" w:cs="Times New Roman"/>
          <w:sz w:val="24"/>
        </w:rPr>
        <w:t xml:space="preserve">качества полученных </w:t>
      </w:r>
      <w:r w:rsidR="00A6447E">
        <w:rPr>
          <w:rFonts w:ascii="Times New Roman" w:hAnsi="Times New Roman" w:cs="Times New Roman"/>
          <w:sz w:val="24"/>
        </w:rPr>
        <w:t>последовательностей показала</w:t>
      </w:r>
      <w:r w:rsidR="00645E5F">
        <w:rPr>
          <w:rFonts w:ascii="Times New Roman" w:hAnsi="Times New Roman" w:cs="Times New Roman"/>
          <w:sz w:val="24"/>
        </w:rPr>
        <w:t xml:space="preserve"> почти полное отсутствие качественно прочтенных нуклеотидов (рис. </w:t>
      </w:r>
      <w:r w:rsidR="001534EC">
        <w:rPr>
          <w:rFonts w:ascii="Times New Roman" w:hAnsi="Times New Roman" w:cs="Times New Roman"/>
          <w:sz w:val="24"/>
        </w:rPr>
        <w:t>19</w:t>
      </w:r>
      <w:r w:rsidR="00645E5F">
        <w:rPr>
          <w:rFonts w:ascii="Times New Roman" w:hAnsi="Times New Roman" w:cs="Times New Roman"/>
          <w:sz w:val="24"/>
        </w:rPr>
        <w:t xml:space="preserve">). </w:t>
      </w:r>
      <w:r w:rsidRPr="00F46C98">
        <w:rPr>
          <w:rFonts w:ascii="Times New Roman" w:hAnsi="Times New Roman" w:cs="Times New Roman"/>
          <w:sz w:val="24"/>
        </w:rPr>
        <w:t xml:space="preserve">  </w:t>
      </w:r>
      <w:r w:rsidR="00B76C35">
        <w:rPr>
          <w:rFonts w:ascii="Times New Roman" w:hAnsi="Times New Roman" w:cs="Times New Roman"/>
          <w:sz w:val="24"/>
        </w:rPr>
        <w:t xml:space="preserve"> </w:t>
      </w:r>
    </w:p>
    <w:p w14:paraId="5D64A883" w14:textId="77777777" w:rsidR="00645E5F" w:rsidRDefault="00645E5F" w:rsidP="00F46C98">
      <w:pPr>
        <w:spacing w:line="360" w:lineRule="auto"/>
        <w:rPr>
          <w:rFonts w:ascii="Times New Roman" w:hAnsi="Times New Roman" w:cs="Times New Roman"/>
          <w:sz w:val="24"/>
        </w:rPr>
      </w:pPr>
    </w:p>
    <w:p w14:paraId="07EA1D63" w14:textId="5966CAB6" w:rsidR="00B76C35" w:rsidRPr="00645E5F" w:rsidRDefault="00B76C35" w:rsidP="00F46C98">
      <w:pPr>
        <w:spacing w:line="360" w:lineRule="auto"/>
        <w:rPr>
          <w:rFonts w:ascii="Times New Roman" w:hAnsi="Times New Roman" w:cs="Times New Roman"/>
          <w:sz w:val="20"/>
        </w:rPr>
      </w:pPr>
      <w:r>
        <w:rPr>
          <w:rFonts w:ascii="Times New Roman" w:hAnsi="Times New Roman" w:cs="Times New Roman"/>
          <w:noProof/>
          <w:sz w:val="24"/>
          <w:lang w:eastAsia="ru-RU"/>
        </w:rPr>
        <w:drawing>
          <wp:inline distT="0" distB="0" distL="0" distR="0" wp14:anchorId="0E3DBB05" wp14:editId="1806B9DF">
            <wp:extent cx="2907323" cy="2079539"/>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13025"/>
                    <a:stretch/>
                  </pic:blipFill>
                  <pic:spPr bwMode="auto">
                    <a:xfrm>
                      <a:off x="0" y="0"/>
                      <a:ext cx="2929250" cy="2095223"/>
                    </a:xfrm>
                    <a:prstGeom prst="rect">
                      <a:avLst/>
                    </a:prstGeom>
                    <a:noFill/>
                    <a:ln>
                      <a:noFill/>
                    </a:ln>
                    <a:extLst>
                      <a:ext uri="{53640926-AAD7-44D8-BBD7-CCE9431645EC}">
                        <a14:shadowObscured xmlns:a14="http://schemas.microsoft.com/office/drawing/2010/main"/>
                      </a:ext>
                    </a:extLst>
                  </pic:spPr>
                </pic:pic>
              </a:graphicData>
            </a:graphic>
          </wp:inline>
        </w:drawing>
      </w:r>
      <w:r w:rsidR="00645E5F">
        <w:rPr>
          <w:rFonts w:ascii="Times New Roman" w:hAnsi="Times New Roman" w:cs="Times New Roman"/>
          <w:sz w:val="24"/>
        </w:rPr>
        <w:br/>
      </w:r>
      <w:r w:rsidR="00645E5F">
        <w:rPr>
          <w:rFonts w:ascii="Times New Roman" w:hAnsi="Times New Roman" w:cs="Times New Roman"/>
          <w:sz w:val="20"/>
        </w:rPr>
        <w:t xml:space="preserve">Рис. </w:t>
      </w:r>
      <w:r w:rsidR="001534EC">
        <w:rPr>
          <w:rFonts w:ascii="Times New Roman" w:hAnsi="Times New Roman" w:cs="Times New Roman"/>
          <w:sz w:val="20"/>
        </w:rPr>
        <w:t>19</w:t>
      </w:r>
      <w:r w:rsidR="00645E5F">
        <w:rPr>
          <w:rFonts w:ascii="Times New Roman" w:hAnsi="Times New Roman" w:cs="Times New Roman"/>
          <w:sz w:val="20"/>
        </w:rPr>
        <w:t xml:space="preserve">: </w:t>
      </w:r>
      <w:bookmarkStart w:id="56" w:name="_Hlk8824784"/>
      <w:r w:rsidR="00645E5F">
        <w:rPr>
          <w:rFonts w:ascii="Times New Roman" w:hAnsi="Times New Roman" w:cs="Times New Roman"/>
          <w:sz w:val="20"/>
        </w:rPr>
        <w:t xml:space="preserve">Оценка качества прочтения площадки, полученная с помощью программы </w:t>
      </w:r>
      <w:proofErr w:type="spellStart"/>
      <w:r w:rsidR="00645E5F">
        <w:rPr>
          <w:rFonts w:ascii="Times New Roman" w:hAnsi="Times New Roman" w:cs="Times New Roman"/>
          <w:sz w:val="20"/>
          <w:lang w:val="en-US"/>
        </w:rPr>
        <w:t>Sequencher</w:t>
      </w:r>
      <w:proofErr w:type="spellEnd"/>
      <w:r w:rsidR="00645E5F" w:rsidRPr="00645E5F">
        <w:rPr>
          <w:rFonts w:ascii="Times New Roman" w:hAnsi="Times New Roman" w:cs="Times New Roman"/>
          <w:sz w:val="20"/>
        </w:rPr>
        <w:t>.</w:t>
      </w:r>
      <w:r w:rsidR="00645E5F">
        <w:rPr>
          <w:rFonts w:ascii="Times New Roman" w:hAnsi="Times New Roman" w:cs="Times New Roman"/>
          <w:sz w:val="20"/>
        </w:rPr>
        <w:t xml:space="preserve"> </w:t>
      </w:r>
      <w:r w:rsidR="00720FC2">
        <w:rPr>
          <w:rFonts w:ascii="Times New Roman" w:hAnsi="Times New Roman" w:cs="Times New Roman"/>
          <w:sz w:val="20"/>
        </w:rPr>
        <w:t>Условия реакции: с</w:t>
      </w:r>
      <w:r w:rsidR="00645E5F">
        <w:rPr>
          <w:rFonts w:ascii="Times New Roman" w:hAnsi="Times New Roman" w:cs="Times New Roman"/>
          <w:sz w:val="20"/>
        </w:rPr>
        <w:t xml:space="preserve">тандартный температурный режим, неочищенные пробы, 0,5 </w:t>
      </w:r>
      <w:proofErr w:type="spellStart"/>
      <w:r w:rsidR="00645E5F">
        <w:rPr>
          <w:rFonts w:ascii="Times New Roman" w:hAnsi="Times New Roman" w:cs="Times New Roman"/>
          <w:sz w:val="20"/>
        </w:rPr>
        <w:t>мкл</w:t>
      </w:r>
      <w:proofErr w:type="spellEnd"/>
      <w:r w:rsidR="00645E5F">
        <w:rPr>
          <w:rFonts w:ascii="Times New Roman" w:hAnsi="Times New Roman" w:cs="Times New Roman"/>
          <w:sz w:val="20"/>
        </w:rPr>
        <w:t xml:space="preserve"> ДНК. </w:t>
      </w:r>
      <w:r w:rsidR="00645E5F" w:rsidRPr="00645E5F">
        <w:rPr>
          <w:rFonts w:ascii="Times New Roman" w:hAnsi="Times New Roman" w:cs="Times New Roman"/>
          <w:sz w:val="20"/>
        </w:rPr>
        <w:t xml:space="preserve">Светло-синий цвет обозначает основания с более высоким качеством </w:t>
      </w:r>
      <w:r w:rsidR="00A6447E">
        <w:rPr>
          <w:rFonts w:ascii="Times New Roman" w:hAnsi="Times New Roman" w:cs="Times New Roman"/>
          <w:sz w:val="20"/>
        </w:rPr>
        <w:t>прочтения</w:t>
      </w:r>
      <w:r w:rsidR="00645E5F" w:rsidRPr="00645E5F">
        <w:rPr>
          <w:rFonts w:ascii="Times New Roman" w:hAnsi="Times New Roman" w:cs="Times New Roman"/>
          <w:sz w:val="20"/>
        </w:rPr>
        <w:t xml:space="preserve">, а темно-синий цвет </w:t>
      </w:r>
      <w:r w:rsidR="00A6447E">
        <w:rPr>
          <w:rFonts w:ascii="Times New Roman" w:hAnsi="Times New Roman" w:cs="Times New Roman"/>
          <w:sz w:val="20"/>
        </w:rPr>
        <w:t xml:space="preserve">– </w:t>
      </w:r>
      <w:r w:rsidR="00645E5F" w:rsidRPr="00645E5F">
        <w:rPr>
          <w:rFonts w:ascii="Times New Roman" w:hAnsi="Times New Roman" w:cs="Times New Roman"/>
          <w:sz w:val="20"/>
        </w:rPr>
        <w:t xml:space="preserve">основания с более низкими значениями </w:t>
      </w:r>
      <w:r w:rsidR="00A6447E">
        <w:rPr>
          <w:rFonts w:ascii="Times New Roman" w:hAnsi="Times New Roman" w:cs="Times New Roman"/>
          <w:sz w:val="20"/>
        </w:rPr>
        <w:t>качества</w:t>
      </w:r>
      <w:r w:rsidR="00645E5F" w:rsidRPr="00645E5F">
        <w:rPr>
          <w:rFonts w:ascii="Times New Roman" w:hAnsi="Times New Roman" w:cs="Times New Roman"/>
          <w:sz w:val="20"/>
        </w:rPr>
        <w:t>.</w:t>
      </w:r>
      <w:bookmarkEnd w:id="56"/>
    </w:p>
    <w:p w14:paraId="660C0A83" w14:textId="77777777" w:rsidR="00645E5F" w:rsidRPr="00645E5F" w:rsidRDefault="00645E5F" w:rsidP="00F46C98">
      <w:pPr>
        <w:spacing w:line="360" w:lineRule="auto"/>
        <w:rPr>
          <w:rFonts w:ascii="Times New Roman" w:hAnsi="Times New Roman" w:cs="Times New Roman"/>
          <w:sz w:val="20"/>
        </w:rPr>
      </w:pPr>
    </w:p>
    <w:p w14:paraId="5737C647" w14:textId="54445CC9"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Для улучшения секвенирования пробы были очищены колоночным методом с вырезанием полосы со специфическим ПЦР-продуктом из </w:t>
      </w:r>
      <w:proofErr w:type="spellStart"/>
      <w:r w:rsidRPr="00F46C98">
        <w:rPr>
          <w:rFonts w:ascii="Times New Roman" w:hAnsi="Times New Roman" w:cs="Times New Roman"/>
          <w:sz w:val="24"/>
        </w:rPr>
        <w:t>агарозного</w:t>
      </w:r>
      <w:proofErr w:type="spellEnd"/>
      <w:r w:rsidRPr="00F46C98">
        <w:rPr>
          <w:rFonts w:ascii="Times New Roman" w:hAnsi="Times New Roman" w:cs="Times New Roman"/>
          <w:sz w:val="24"/>
        </w:rPr>
        <w:t xml:space="preserve"> геля. Однако очистка ухудшила результаты прочтения, что, возможно, может быть связано с ингибирующим эффектом одного из компонентов </w:t>
      </w:r>
      <w:r w:rsidR="00535360">
        <w:rPr>
          <w:rFonts w:ascii="Times New Roman" w:hAnsi="Times New Roman" w:cs="Times New Roman"/>
          <w:sz w:val="24"/>
        </w:rPr>
        <w:t xml:space="preserve">геля или </w:t>
      </w:r>
      <w:r w:rsidRPr="00F46C98">
        <w:rPr>
          <w:rFonts w:ascii="Times New Roman" w:hAnsi="Times New Roman" w:cs="Times New Roman"/>
          <w:sz w:val="24"/>
        </w:rPr>
        <w:t>набора для очистки ДНК.</w:t>
      </w:r>
    </w:p>
    <w:p w14:paraId="11BE82CA" w14:textId="32CAD8BC"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При увеличении количества ДНК в смеси для секвенирования в 5-10 раз удалось немного усилить сигнал для неочищенных фрагментов, но значительного улучшения не наблюдалось. Для очищенных проб сигнал оста</w:t>
      </w:r>
      <w:r w:rsidR="00A6447E">
        <w:rPr>
          <w:rFonts w:ascii="Times New Roman" w:hAnsi="Times New Roman" w:cs="Times New Roman"/>
          <w:sz w:val="24"/>
        </w:rPr>
        <w:t>ва</w:t>
      </w:r>
      <w:r w:rsidRPr="00F46C98">
        <w:rPr>
          <w:rFonts w:ascii="Times New Roman" w:hAnsi="Times New Roman" w:cs="Times New Roman"/>
          <w:sz w:val="24"/>
        </w:rPr>
        <w:t xml:space="preserve">лся слабым. </w:t>
      </w:r>
    </w:p>
    <w:p w14:paraId="54AC2F90" w14:textId="57F4D72F" w:rsidR="00F46C98" w:rsidRPr="00F46C98"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rPr>
        <w:t xml:space="preserve">Процессу секвенирования неочищенных проб может мешать наличие в смеси </w:t>
      </w:r>
      <w:proofErr w:type="spellStart"/>
      <w:r w:rsidRPr="00F46C98">
        <w:rPr>
          <w:rFonts w:ascii="Times New Roman" w:hAnsi="Times New Roman" w:cs="Times New Roman"/>
          <w:sz w:val="24"/>
        </w:rPr>
        <w:t>дезоксинуклеотидов</w:t>
      </w:r>
      <w:proofErr w:type="spellEnd"/>
      <w:r w:rsidRPr="00F46C98">
        <w:rPr>
          <w:rFonts w:ascii="Times New Roman" w:hAnsi="Times New Roman" w:cs="Times New Roman"/>
          <w:sz w:val="24"/>
        </w:rPr>
        <w:t xml:space="preserve"> (</w:t>
      </w:r>
      <w:r w:rsidRPr="00F46C98">
        <w:rPr>
          <w:rFonts w:ascii="Times New Roman" w:hAnsi="Times New Roman" w:cs="Times New Roman"/>
          <w:sz w:val="24"/>
          <w:lang w:val="en-US"/>
        </w:rPr>
        <w:t>dNTP</w:t>
      </w:r>
      <w:r w:rsidRPr="00F46C98">
        <w:rPr>
          <w:rFonts w:ascii="Times New Roman" w:hAnsi="Times New Roman" w:cs="Times New Roman"/>
          <w:sz w:val="24"/>
        </w:rPr>
        <w:t xml:space="preserve">), которые остаются в растворе после ПЦР-амплификации. </w:t>
      </w:r>
      <w:r w:rsidRPr="00F46C98">
        <w:rPr>
          <w:rFonts w:ascii="Times New Roman" w:hAnsi="Times New Roman" w:cs="Times New Roman"/>
          <w:sz w:val="24"/>
          <w:lang w:val="en-US"/>
        </w:rPr>
        <w:t>dNTP</w:t>
      </w:r>
      <w:r w:rsidRPr="00F46C98">
        <w:rPr>
          <w:rFonts w:ascii="Times New Roman" w:hAnsi="Times New Roman" w:cs="Times New Roman"/>
          <w:sz w:val="24"/>
        </w:rPr>
        <w:t xml:space="preserve"> конкурируют с меченными </w:t>
      </w:r>
      <w:proofErr w:type="spellStart"/>
      <w:r w:rsidRPr="00F46C98">
        <w:rPr>
          <w:rFonts w:ascii="Times New Roman" w:hAnsi="Times New Roman" w:cs="Times New Roman"/>
          <w:sz w:val="24"/>
        </w:rPr>
        <w:t>флюорофором</w:t>
      </w:r>
      <w:proofErr w:type="spellEnd"/>
      <w:r w:rsidRPr="00F46C98">
        <w:rPr>
          <w:rFonts w:ascii="Times New Roman" w:hAnsi="Times New Roman" w:cs="Times New Roman"/>
          <w:sz w:val="24"/>
        </w:rPr>
        <w:t xml:space="preserve"> </w:t>
      </w:r>
      <w:proofErr w:type="spellStart"/>
      <w:r w:rsidRPr="00F46C98">
        <w:rPr>
          <w:rFonts w:ascii="Times New Roman" w:hAnsi="Times New Roman" w:cs="Times New Roman"/>
          <w:sz w:val="24"/>
        </w:rPr>
        <w:t>дидезоксинуклеотидами</w:t>
      </w:r>
      <w:proofErr w:type="spellEnd"/>
      <w:r w:rsidRPr="00F46C98">
        <w:rPr>
          <w:rFonts w:ascii="Times New Roman" w:hAnsi="Times New Roman" w:cs="Times New Roman"/>
          <w:sz w:val="24"/>
        </w:rPr>
        <w:t xml:space="preserve"> (</w:t>
      </w:r>
      <w:proofErr w:type="spellStart"/>
      <w:r w:rsidRPr="00F46C98">
        <w:rPr>
          <w:rFonts w:ascii="Times New Roman" w:hAnsi="Times New Roman" w:cs="Times New Roman"/>
          <w:sz w:val="24"/>
          <w:lang w:val="en-US"/>
        </w:rPr>
        <w:t>ddNTP</w:t>
      </w:r>
      <w:proofErr w:type="spellEnd"/>
      <w:r w:rsidRPr="00F46C98">
        <w:rPr>
          <w:rFonts w:ascii="Times New Roman" w:hAnsi="Times New Roman" w:cs="Times New Roman"/>
          <w:sz w:val="24"/>
        </w:rPr>
        <w:t xml:space="preserve">), что сказывается на регистрации сигналов детекторами флуоресценции. Мы использовали метод истощающей ПЦР, при котором количество каждого типа </w:t>
      </w:r>
      <w:r w:rsidRPr="00F46C98">
        <w:rPr>
          <w:rFonts w:ascii="Times New Roman" w:hAnsi="Times New Roman" w:cs="Times New Roman"/>
          <w:sz w:val="24"/>
          <w:lang w:val="en-US"/>
        </w:rPr>
        <w:t>dNTP</w:t>
      </w:r>
      <w:r w:rsidRPr="00F46C98">
        <w:rPr>
          <w:rFonts w:ascii="Times New Roman" w:hAnsi="Times New Roman" w:cs="Times New Roman"/>
          <w:sz w:val="24"/>
        </w:rPr>
        <w:t xml:space="preserve">, добавленного в </w:t>
      </w:r>
      <w:r w:rsidRPr="00F46C98">
        <w:rPr>
          <w:rFonts w:ascii="Times New Roman" w:hAnsi="Times New Roman" w:cs="Times New Roman"/>
          <w:sz w:val="24"/>
        </w:rPr>
        <w:lastRenderedPageBreak/>
        <w:t>ПЦР-смесь, рассчитывается так, чтобы к концу амплификации происходило их истощение в растворе</w:t>
      </w:r>
      <w:r w:rsidR="00A6447E">
        <w:rPr>
          <w:rFonts w:ascii="Times New Roman" w:hAnsi="Times New Roman" w:cs="Times New Roman"/>
          <w:sz w:val="24"/>
        </w:rPr>
        <w:t xml:space="preserve"> (ПЦР-смесь №4)</w:t>
      </w:r>
      <w:r w:rsidRPr="00F46C98">
        <w:rPr>
          <w:rFonts w:ascii="Times New Roman" w:hAnsi="Times New Roman" w:cs="Times New Roman"/>
          <w:sz w:val="24"/>
        </w:rPr>
        <w:t xml:space="preserve">. После неочищенные пробы секвенировались на стандартных условиях, однако данный вариант оптимизации не привел к улучшению прочтения фрагментов. Перед последующими этапами оптимизации в качестве альтернативных вариантов очистки проб были применены метод прямого осаждения ДНК </w:t>
      </w:r>
      <w:r w:rsidR="00A6447E">
        <w:rPr>
          <w:rFonts w:ascii="Times New Roman" w:hAnsi="Times New Roman" w:cs="Times New Roman"/>
          <w:sz w:val="24"/>
        </w:rPr>
        <w:t>из раствора</w:t>
      </w:r>
      <w:r w:rsidRPr="00F46C98">
        <w:rPr>
          <w:rFonts w:ascii="Times New Roman" w:hAnsi="Times New Roman" w:cs="Times New Roman"/>
          <w:sz w:val="24"/>
        </w:rPr>
        <w:t xml:space="preserve"> и колоночный метод с очисткой </w:t>
      </w:r>
      <w:proofErr w:type="spellStart"/>
      <w:r w:rsidRPr="00F46C98">
        <w:rPr>
          <w:rFonts w:ascii="Times New Roman" w:hAnsi="Times New Roman" w:cs="Times New Roman"/>
          <w:sz w:val="24"/>
        </w:rPr>
        <w:t>амплификата</w:t>
      </w:r>
      <w:proofErr w:type="spellEnd"/>
      <w:r w:rsidRPr="00F46C98">
        <w:rPr>
          <w:rFonts w:ascii="Times New Roman" w:hAnsi="Times New Roman" w:cs="Times New Roman"/>
          <w:sz w:val="24"/>
        </w:rPr>
        <w:t xml:space="preserve"> напрямую. Сигнал оставался слабым для проб, очищенных первым способом, но немного улучшился при секвенировании образцов, очищенных вторым способом. Поэтому при дальнейшей работе использовали второй метод. </w:t>
      </w:r>
    </w:p>
    <w:p w14:paraId="409981B0" w14:textId="796F9F1A" w:rsidR="00B456A3" w:rsidRDefault="00F46C98" w:rsidP="00F46C98">
      <w:pPr>
        <w:spacing w:line="360" w:lineRule="auto"/>
        <w:rPr>
          <w:rFonts w:ascii="Times New Roman" w:hAnsi="Times New Roman" w:cs="Times New Roman"/>
          <w:sz w:val="24"/>
        </w:rPr>
      </w:pPr>
      <w:r w:rsidRPr="00F46C98">
        <w:rPr>
          <w:rFonts w:ascii="Times New Roman" w:hAnsi="Times New Roman" w:cs="Times New Roman"/>
          <w:sz w:val="24"/>
          <w:lang w:val="en-US"/>
        </w:rPr>
        <w:t>GC</w:t>
      </w:r>
      <w:r w:rsidRPr="00F46C98">
        <w:rPr>
          <w:rFonts w:ascii="Times New Roman" w:hAnsi="Times New Roman" w:cs="Times New Roman"/>
          <w:sz w:val="24"/>
        </w:rPr>
        <w:t xml:space="preserve">-богатые регионы являются сложными матрицами не только для ПЦР-амплификации, но и для реакции секвенирования. Матрицы с высоким содержанием GC-пар имеют более высокие температуры плавления, что не дает возможность обеспечить нормальное разделение цепей ДНК при денатурации. Данная особенность накладывает ограничения на использование стандартных протоколов при секвенировании. Как и в случае с ПЦР, добавление в реакционную смесь органических растворителей, таких как ДМСО, </w:t>
      </w:r>
      <w:proofErr w:type="spellStart"/>
      <w:r w:rsidRPr="00F46C98">
        <w:rPr>
          <w:rFonts w:ascii="Times New Roman" w:hAnsi="Times New Roman" w:cs="Times New Roman"/>
          <w:sz w:val="24"/>
        </w:rPr>
        <w:t>формамид</w:t>
      </w:r>
      <w:proofErr w:type="spellEnd"/>
      <w:r w:rsidRPr="00F46C98">
        <w:rPr>
          <w:rFonts w:ascii="Times New Roman" w:hAnsi="Times New Roman" w:cs="Times New Roman"/>
          <w:sz w:val="24"/>
        </w:rPr>
        <w:t xml:space="preserve"> или бетаин, может помочь в прохождении реакции секвенирования. ДМСО в концентрации 2,5-5% может быть эффективен для матриц с содержанием </w:t>
      </w:r>
      <w:r w:rsidRPr="00F46C98">
        <w:rPr>
          <w:rFonts w:ascii="Times New Roman" w:hAnsi="Times New Roman" w:cs="Times New Roman"/>
          <w:sz w:val="24"/>
          <w:lang w:val="en-US"/>
        </w:rPr>
        <w:t>GC</w:t>
      </w:r>
      <w:r w:rsidRPr="00F46C98">
        <w:rPr>
          <w:rFonts w:ascii="Times New Roman" w:hAnsi="Times New Roman" w:cs="Times New Roman"/>
          <w:sz w:val="24"/>
        </w:rPr>
        <w:t xml:space="preserve"> 60-72% </w:t>
      </w:r>
      <w:r w:rsidRPr="00F46C98">
        <w:rPr>
          <w:rFonts w:ascii="Times New Roman" w:hAnsi="Times New Roman" w:cs="Times New Roman"/>
          <w:sz w:val="24"/>
        </w:rPr>
        <w:fldChar w:fldCharType="begin" w:fldLock="1"/>
      </w:r>
      <w:r w:rsidRPr="00F46C98">
        <w:rPr>
          <w:rFonts w:ascii="Times New Roman" w:hAnsi="Times New Roman" w:cs="Times New Roman"/>
          <w:sz w:val="24"/>
        </w:rPr>
        <w:instrText>ADDIN CSL_CITATION {"citationItems":[{"id":"ITEM-1","itemData":{"PMID":"16870712","abstract":"Despite enormous progress, the DNA sequencing of difficult regions, whether they are part of complex genomes or individual constructs, still presents a significant challenge and may require many trials, brute-force, or the intervention of a very experienced sequencer (and sometimes all of the above). Very early on, it was realized that sequencing of various types of difficult templates requires distinct treatments. To sequence through GC-rich regions, the addition of DMSO, NP-40/Tween-20 detergents, or the mix (4:1) of BD3.0:dGTP3.0 was sometimes helpful. To get through long poly-A/T tails, sometimes one would be successful using tailored poly- A/T (V/B) N primers or primers that spanned part of pre-tail and tail regions. A few years ago invitrogen introduced a set of sequencing additives that proved to be useful for many different types of difficult templates.","author":[{"dropping-particle":"","family":"Kieleczawa","given":"Jan","non-dropping-particle":"","parse-names":false,"suffix":""}],"container-title":"Journal of biomolecular techniques : JBT","id":"ITEM-1","issue":"3","issued":{"date-parts":[["2006","7"]]},"page":"207-17","publisher":"The Association of Biomolecular Resource Facilities","title":"Fundamentals of sequencing of difficult templates-an overview.","type":"article-journal","volume":"17"},"uris":["http://www.mendeley.com/documents/?uuid=7c8aa8e5-f315-3bf2-9329-18cbf5c9a425"]}],"mendeley":{"formattedCitation":"[Kieleczawa, 2006]","plainTextFormattedCitation":"[Kieleczawa, 2006]","previouslyFormattedCitation":"[Kieleczawa, 2006]"},"properties":{"noteIndex":0},"schema":"https://github.com/citation-style-language/schema/raw/master/csl-citation.json"}</w:instrText>
      </w:r>
      <w:r w:rsidRPr="00F46C98">
        <w:rPr>
          <w:rFonts w:ascii="Times New Roman" w:hAnsi="Times New Roman" w:cs="Times New Roman"/>
          <w:sz w:val="24"/>
        </w:rPr>
        <w:fldChar w:fldCharType="separate"/>
      </w:r>
      <w:r w:rsidRPr="00F46C98">
        <w:rPr>
          <w:rFonts w:ascii="Times New Roman" w:hAnsi="Times New Roman" w:cs="Times New Roman"/>
          <w:noProof/>
          <w:sz w:val="24"/>
        </w:rPr>
        <w:t>[Kieleczawa, 2006]</w:t>
      </w:r>
      <w:r w:rsidRPr="00F46C98">
        <w:rPr>
          <w:rFonts w:ascii="Times New Roman" w:hAnsi="Times New Roman" w:cs="Times New Roman"/>
          <w:sz w:val="24"/>
        </w:rPr>
        <w:fldChar w:fldCharType="end"/>
      </w:r>
      <w:r w:rsidRPr="00F46C98">
        <w:rPr>
          <w:rFonts w:ascii="Times New Roman" w:hAnsi="Times New Roman" w:cs="Times New Roman"/>
          <w:sz w:val="24"/>
        </w:rPr>
        <w:t>. Мы использовали 5% ДМСО при секвенировании площадки 1</w:t>
      </w:r>
      <w:r w:rsidRPr="00F46C98">
        <w:rPr>
          <w:rFonts w:ascii="Times New Roman" w:hAnsi="Times New Roman" w:cs="Times New Roman"/>
          <w:sz w:val="24"/>
          <w:lang w:val="en-US"/>
        </w:rPr>
        <w:t>bf</w:t>
      </w:r>
      <w:r w:rsidRPr="00F46C98">
        <w:rPr>
          <w:rFonts w:ascii="Times New Roman" w:hAnsi="Times New Roman" w:cs="Times New Roman"/>
          <w:sz w:val="24"/>
        </w:rPr>
        <w:t>+1</w:t>
      </w:r>
      <w:proofErr w:type="spellStart"/>
      <w:r w:rsidRPr="00F46C98">
        <w:rPr>
          <w:rFonts w:ascii="Times New Roman" w:hAnsi="Times New Roman" w:cs="Times New Roman"/>
          <w:sz w:val="24"/>
          <w:lang w:val="en-US"/>
        </w:rPr>
        <w:t>br</w:t>
      </w:r>
      <w:proofErr w:type="spellEnd"/>
      <w:r w:rsidR="00A6447E">
        <w:rPr>
          <w:rFonts w:ascii="Times New Roman" w:hAnsi="Times New Roman" w:cs="Times New Roman"/>
          <w:sz w:val="24"/>
        </w:rPr>
        <w:t xml:space="preserve"> на стандартных температурных режимах</w:t>
      </w:r>
      <w:r w:rsidRPr="00F46C98">
        <w:rPr>
          <w:rFonts w:ascii="Times New Roman" w:hAnsi="Times New Roman" w:cs="Times New Roman"/>
          <w:sz w:val="24"/>
        </w:rPr>
        <w:t xml:space="preserve">, но </w:t>
      </w:r>
      <w:r w:rsidR="00A6447E">
        <w:rPr>
          <w:rFonts w:ascii="Times New Roman" w:hAnsi="Times New Roman" w:cs="Times New Roman"/>
          <w:sz w:val="24"/>
        </w:rPr>
        <w:t>удалось лишь незначительно улучшить качество прочтения (рис</w:t>
      </w:r>
      <w:r w:rsidR="00B10A39">
        <w:rPr>
          <w:rFonts w:ascii="Times New Roman" w:hAnsi="Times New Roman" w:cs="Times New Roman"/>
          <w:sz w:val="24"/>
        </w:rPr>
        <w:t xml:space="preserve">. </w:t>
      </w:r>
      <w:r w:rsidR="001534EC">
        <w:rPr>
          <w:rFonts w:ascii="Times New Roman" w:hAnsi="Times New Roman" w:cs="Times New Roman"/>
          <w:sz w:val="24"/>
        </w:rPr>
        <w:t>20</w:t>
      </w:r>
      <w:r w:rsidR="00B10A39">
        <w:rPr>
          <w:rFonts w:ascii="Times New Roman" w:hAnsi="Times New Roman" w:cs="Times New Roman"/>
          <w:sz w:val="24"/>
        </w:rPr>
        <w:t>)</w:t>
      </w:r>
      <w:r w:rsidRPr="00F46C98">
        <w:rPr>
          <w:rFonts w:ascii="Times New Roman" w:hAnsi="Times New Roman" w:cs="Times New Roman"/>
          <w:sz w:val="24"/>
        </w:rPr>
        <w:t xml:space="preserve">. Возможной причиной могло являться то, что процентное содержание </w:t>
      </w:r>
      <w:r w:rsidRPr="00F46C98">
        <w:rPr>
          <w:rFonts w:ascii="Times New Roman" w:hAnsi="Times New Roman" w:cs="Times New Roman"/>
          <w:sz w:val="24"/>
          <w:lang w:val="en-US"/>
        </w:rPr>
        <w:t>GC</w:t>
      </w:r>
      <w:r w:rsidRPr="00F46C98">
        <w:rPr>
          <w:rFonts w:ascii="Times New Roman" w:hAnsi="Times New Roman" w:cs="Times New Roman"/>
          <w:sz w:val="24"/>
        </w:rPr>
        <w:t xml:space="preserve"> на участке 1</w:t>
      </w:r>
      <w:r w:rsidRPr="00F46C98">
        <w:rPr>
          <w:rFonts w:ascii="Times New Roman" w:hAnsi="Times New Roman" w:cs="Times New Roman"/>
          <w:sz w:val="24"/>
          <w:lang w:val="en-US"/>
        </w:rPr>
        <w:t>bf</w:t>
      </w:r>
      <w:r w:rsidRPr="00F46C98">
        <w:rPr>
          <w:rFonts w:ascii="Times New Roman" w:hAnsi="Times New Roman" w:cs="Times New Roman"/>
          <w:sz w:val="24"/>
        </w:rPr>
        <w:t>+1</w:t>
      </w:r>
      <w:proofErr w:type="spellStart"/>
      <w:r w:rsidRPr="00F46C98">
        <w:rPr>
          <w:rFonts w:ascii="Times New Roman" w:hAnsi="Times New Roman" w:cs="Times New Roman"/>
          <w:sz w:val="24"/>
          <w:lang w:val="en-US"/>
        </w:rPr>
        <w:t>br</w:t>
      </w:r>
      <w:proofErr w:type="spellEnd"/>
      <w:r w:rsidRPr="00F46C98">
        <w:rPr>
          <w:rFonts w:ascii="Times New Roman" w:hAnsi="Times New Roman" w:cs="Times New Roman"/>
          <w:sz w:val="24"/>
        </w:rPr>
        <w:t xml:space="preserve"> превышает 72%. В таком случает рекомендуется использовать бетаин с конечной концентрацией 1М </w:t>
      </w:r>
      <w:r w:rsidRPr="00F46C98">
        <w:rPr>
          <w:rFonts w:ascii="Times New Roman" w:hAnsi="Times New Roman" w:cs="Times New Roman"/>
          <w:sz w:val="24"/>
        </w:rPr>
        <w:fldChar w:fldCharType="begin" w:fldLock="1"/>
      </w:r>
      <w:r w:rsidRPr="00F46C98">
        <w:rPr>
          <w:rFonts w:ascii="Times New Roman" w:hAnsi="Times New Roman" w:cs="Times New Roman"/>
          <w:sz w:val="24"/>
        </w:rPr>
        <w:instrText>ADDIN CSL_CITATION {"citationItems":[{"id":"ITEM-1","itemData":{"PMID":"16870712","abstract":"Despite enormous progress, the DNA sequencing of difficult regions, whether they are part of complex genomes or individual constructs, still presents a significant challenge and may require many trials, brute-force, or the intervention of a very experienced sequencer (and sometimes all of the above). Very early on, it was realized that sequencing of various types of difficult templates requires distinct treatments. To sequence through GC-rich regions, the addition of DMSO, NP-40/Tween-20 detergents, or the mix (4:1) of BD3.0:dGTP3.0 was sometimes helpful. To get through long poly-A/T tails, sometimes one would be successful using tailored poly- A/T (V/B) N primers or primers that spanned part of pre-tail and tail regions. A few years ago invitrogen introduced a set of sequencing additives that proved to be useful for many different types of difficult templates.","author":[{"dropping-particle":"","family":"Kieleczawa","given":"Jan","non-dropping-particle":"","parse-names":false,"suffix":""}],"container-title":"Journal of biomolecular techniques : JBT","id":"ITEM-1","issue":"3","issued":{"date-parts":[["2006","7"]]},"page":"207-17","publisher":"The Association of Biomolecular Resource Facilities","title":"Fundamentals of sequencing of difficult templates-an overview.","type":"article-journal","volume":"17"},"uris":["http://www.mendeley.com/documents/?uuid=7c8aa8e5-f315-3bf2-9329-18cbf5c9a425"]}],"mendeley":{"formattedCitation":"[Kieleczawa, 2006]","plainTextFormattedCitation":"[Kieleczawa, 2006]","previouslyFormattedCitation":"[Kieleczawa, 2006]"},"properties":{"noteIndex":0},"schema":"https://github.com/citation-style-language/schema/raw/master/csl-citation.json"}</w:instrText>
      </w:r>
      <w:r w:rsidRPr="00F46C98">
        <w:rPr>
          <w:rFonts w:ascii="Times New Roman" w:hAnsi="Times New Roman" w:cs="Times New Roman"/>
          <w:sz w:val="24"/>
        </w:rPr>
        <w:fldChar w:fldCharType="separate"/>
      </w:r>
      <w:r w:rsidRPr="00F46C98">
        <w:rPr>
          <w:rFonts w:ascii="Times New Roman" w:hAnsi="Times New Roman" w:cs="Times New Roman"/>
          <w:noProof/>
          <w:sz w:val="24"/>
        </w:rPr>
        <w:t>[Kieleczawa, 2006]</w:t>
      </w:r>
      <w:r w:rsidRPr="00F46C98">
        <w:rPr>
          <w:rFonts w:ascii="Times New Roman" w:hAnsi="Times New Roman" w:cs="Times New Roman"/>
          <w:sz w:val="24"/>
        </w:rPr>
        <w:fldChar w:fldCharType="end"/>
      </w:r>
      <w:r w:rsidRPr="00F46C98">
        <w:rPr>
          <w:rFonts w:ascii="Times New Roman" w:hAnsi="Times New Roman" w:cs="Times New Roman"/>
          <w:sz w:val="24"/>
        </w:rPr>
        <w:t xml:space="preserve">. </w:t>
      </w:r>
      <w:r w:rsidR="00B10A39">
        <w:rPr>
          <w:rFonts w:ascii="Times New Roman" w:hAnsi="Times New Roman" w:cs="Times New Roman"/>
          <w:sz w:val="24"/>
        </w:rPr>
        <w:t xml:space="preserve">Мы добавили бетаин в смесь для секвенирования, а также немного подняли температуру отжига и достройки (темп. режим №2), чтобы уменьшить возможность образования вторичных структур на </w:t>
      </w:r>
      <w:r w:rsidR="00B10A39">
        <w:rPr>
          <w:rFonts w:ascii="Times New Roman" w:hAnsi="Times New Roman" w:cs="Times New Roman"/>
          <w:sz w:val="24"/>
          <w:lang w:val="en-US"/>
        </w:rPr>
        <w:t>GC</w:t>
      </w:r>
      <w:r w:rsidR="00B10A39">
        <w:rPr>
          <w:rFonts w:ascii="Times New Roman" w:hAnsi="Times New Roman" w:cs="Times New Roman"/>
          <w:sz w:val="24"/>
        </w:rPr>
        <w:t xml:space="preserve">-богатых участках. </w:t>
      </w:r>
      <w:r w:rsidR="00B456A3">
        <w:rPr>
          <w:rFonts w:ascii="Times New Roman" w:hAnsi="Times New Roman" w:cs="Times New Roman"/>
          <w:sz w:val="24"/>
        </w:rPr>
        <w:t xml:space="preserve">Однако полученное качество прочтения было </w:t>
      </w:r>
      <w:r w:rsidR="001534EC">
        <w:rPr>
          <w:rFonts w:ascii="Times New Roman" w:hAnsi="Times New Roman" w:cs="Times New Roman"/>
          <w:sz w:val="24"/>
        </w:rPr>
        <w:t xml:space="preserve">примерно </w:t>
      </w:r>
      <w:r w:rsidR="00B456A3">
        <w:rPr>
          <w:rFonts w:ascii="Times New Roman" w:hAnsi="Times New Roman" w:cs="Times New Roman"/>
          <w:sz w:val="24"/>
        </w:rPr>
        <w:t xml:space="preserve">сопоставимо с качеством прочтения при использовании ДМСО </w:t>
      </w:r>
      <w:r w:rsidR="00535360">
        <w:rPr>
          <w:rFonts w:ascii="Times New Roman" w:hAnsi="Times New Roman" w:cs="Times New Roman"/>
          <w:sz w:val="24"/>
        </w:rPr>
        <w:t xml:space="preserve">на стандартных </w:t>
      </w:r>
      <w:r w:rsidR="001534EC">
        <w:rPr>
          <w:rFonts w:ascii="Times New Roman" w:hAnsi="Times New Roman" w:cs="Times New Roman"/>
          <w:sz w:val="24"/>
        </w:rPr>
        <w:t>условиях</w:t>
      </w:r>
      <w:r w:rsidR="00535360">
        <w:rPr>
          <w:rFonts w:ascii="Times New Roman" w:hAnsi="Times New Roman" w:cs="Times New Roman"/>
          <w:sz w:val="24"/>
        </w:rPr>
        <w:t xml:space="preserve"> </w:t>
      </w:r>
      <w:r w:rsidR="00B456A3">
        <w:rPr>
          <w:rFonts w:ascii="Times New Roman" w:hAnsi="Times New Roman" w:cs="Times New Roman"/>
          <w:sz w:val="24"/>
        </w:rPr>
        <w:t xml:space="preserve">(рис. </w:t>
      </w:r>
      <w:r w:rsidR="001534EC">
        <w:rPr>
          <w:rFonts w:ascii="Times New Roman" w:hAnsi="Times New Roman" w:cs="Times New Roman"/>
          <w:sz w:val="24"/>
        </w:rPr>
        <w:t>20</w:t>
      </w:r>
      <w:r w:rsidR="00B456A3">
        <w:rPr>
          <w:rFonts w:ascii="Times New Roman" w:hAnsi="Times New Roman" w:cs="Times New Roman"/>
          <w:sz w:val="24"/>
        </w:rPr>
        <w:t>).</w:t>
      </w:r>
      <w:r w:rsidR="00B2641E" w:rsidRPr="00B2641E">
        <w:t xml:space="preserve"> </w:t>
      </w:r>
      <w:r w:rsidR="00B2641E" w:rsidRPr="00B2641E">
        <w:rPr>
          <w:rFonts w:ascii="Times New Roman" w:hAnsi="Times New Roman" w:cs="Times New Roman"/>
          <w:sz w:val="24"/>
        </w:rPr>
        <w:t xml:space="preserve">Совместное применение 1М бетаина и 0,3М </w:t>
      </w:r>
      <w:proofErr w:type="spellStart"/>
      <w:r w:rsidR="00B2641E" w:rsidRPr="00B2641E">
        <w:rPr>
          <w:rFonts w:ascii="Times New Roman" w:hAnsi="Times New Roman" w:cs="Times New Roman"/>
          <w:sz w:val="24"/>
        </w:rPr>
        <w:t>трегалозы</w:t>
      </w:r>
      <w:proofErr w:type="spellEnd"/>
      <w:r w:rsidR="00B2641E" w:rsidRPr="00B2641E">
        <w:rPr>
          <w:rFonts w:ascii="Times New Roman" w:hAnsi="Times New Roman" w:cs="Times New Roman"/>
          <w:sz w:val="24"/>
        </w:rPr>
        <w:t xml:space="preserve"> также не дало </w:t>
      </w:r>
      <w:r w:rsidR="001534EC">
        <w:rPr>
          <w:rFonts w:ascii="Times New Roman" w:hAnsi="Times New Roman" w:cs="Times New Roman"/>
          <w:sz w:val="24"/>
        </w:rPr>
        <w:t>улучшений</w:t>
      </w:r>
      <w:r w:rsidR="00B2641E" w:rsidRPr="00B2641E">
        <w:rPr>
          <w:rFonts w:ascii="Times New Roman" w:hAnsi="Times New Roman" w:cs="Times New Roman"/>
          <w:sz w:val="24"/>
        </w:rPr>
        <w:t>.</w:t>
      </w:r>
    </w:p>
    <w:p w14:paraId="6748F6A7" w14:textId="512ED36C" w:rsidR="00B456A3" w:rsidRPr="00B456A3" w:rsidRDefault="00B456A3" w:rsidP="00F46C98">
      <w:pPr>
        <w:spacing w:line="360" w:lineRule="auto"/>
        <w:rPr>
          <w:rFonts w:ascii="Times New Roman" w:hAnsi="Times New Roman" w:cs="Times New Roman"/>
          <w:sz w:val="20"/>
        </w:rPr>
      </w:pPr>
      <w:r>
        <w:rPr>
          <w:rFonts w:ascii="Times New Roman" w:hAnsi="Times New Roman" w:cs="Times New Roman"/>
          <w:noProof/>
          <w:sz w:val="24"/>
          <w:lang w:eastAsia="ru-RU"/>
        </w:rPr>
        <w:lastRenderedPageBreak/>
        <w:drawing>
          <wp:inline distT="0" distB="0" distL="0" distR="0" wp14:anchorId="1E1F261E" wp14:editId="44F02C23">
            <wp:extent cx="2889813" cy="173589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8496" cy="1747113"/>
                    </a:xfrm>
                    <a:prstGeom prst="rect">
                      <a:avLst/>
                    </a:prstGeom>
                    <a:noFill/>
                  </pic:spPr>
                </pic:pic>
              </a:graphicData>
            </a:graphic>
          </wp:inline>
        </w:drawing>
      </w:r>
      <w:r w:rsidR="00B10A39">
        <w:rPr>
          <w:rFonts w:ascii="Times New Roman" w:hAnsi="Times New Roman" w:cs="Times New Roman"/>
          <w:sz w:val="24"/>
        </w:rPr>
        <w:t xml:space="preserve">  </w:t>
      </w:r>
      <w:r>
        <w:rPr>
          <w:rFonts w:ascii="Times New Roman" w:hAnsi="Times New Roman" w:cs="Times New Roman"/>
          <w:noProof/>
          <w:sz w:val="24"/>
          <w:lang w:eastAsia="ru-RU"/>
        </w:rPr>
        <w:drawing>
          <wp:inline distT="0" distB="0" distL="0" distR="0" wp14:anchorId="5DB0687C" wp14:editId="00442031">
            <wp:extent cx="2684828" cy="1732884"/>
            <wp:effectExtent l="0" t="0" r="127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2711949" cy="175038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rPr>
        <w:br/>
      </w:r>
      <w:r>
        <w:rPr>
          <w:rFonts w:ascii="Times New Roman" w:hAnsi="Times New Roman" w:cs="Times New Roman"/>
          <w:sz w:val="20"/>
        </w:rPr>
        <w:t xml:space="preserve">Рис. </w:t>
      </w:r>
      <w:r w:rsidR="001534EC">
        <w:rPr>
          <w:rFonts w:ascii="Times New Roman" w:hAnsi="Times New Roman" w:cs="Times New Roman"/>
          <w:sz w:val="20"/>
        </w:rPr>
        <w:t>20</w:t>
      </w:r>
      <w:r w:rsidR="0023796D">
        <w:rPr>
          <w:rFonts w:ascii="Times New Roman" w:hAnsi="Times New Roman" w:cs="Times New Roman"/>
          <w:sz w:val="20"/>
        </w:rPr>
        <w:t xml:space="preserve">: </w:t>
      </w:r>
      <w:r w:rsidR="0023796D" w:rsidRPr="00B456A3">
        <w:rPr>
          <w:rFonts w:ascii="Times New Roman" w:hAnsi="Times New Roman" w:cs="Times New Roman"/>
          <w:sz w:val="20"/>
        </w:rPr>
        <w:t>Оценка</w:t>
      </w:r>
      <w:r w:rsidRPr="00B456A3">
        <w:rPr>
          <w:rFonts w:ascii="Times New Roman" w:hAnsi="Times New Roman" w:cs="Times New Roman"/>
          <w:sz w:val="20"/>
        </w:rPr>
        <w:t xml:space="preserve"> качества прочтения площад</w:t>
      </w:r>
      <w:r w:rsidR="0023796D">
        <w:rPr>
          <w:rFonts w:ascii="Times New Roman" w:hAnsi="Times New Roman" w:cs="Times New Roman"/>
          <w:sz w:val="20"/>
        </w:rPr>
        <w:t>ок</w:t>
      </w:r>
      <w:r w:rsidRPr="00B456A3">
        <w:rPr>
          <w:rFonts w:ascii="Times New Roman" w:hAnsi="Times New Roman" w:cs="Times New Roman"/>
          <w:sz w:val="20"/>
        </w:rPr>
        <w:t xml:space="preserve">, полученная с помощью программы </w:t>
      </w:r>
      <w:proofErr w:type="spellStart"/>
      <w:r w:rsidRPr="00B456A3">
        <w:rPr>
          <w:rFonts w:ascii="Times New Roman" w:hAnsi="Times New Roman" w:cs="Times New Roman"/>
          <w:sz w:val="20"/>
        </w:rPr>
        <w:t>Sequencher</w:t>
      </w:r>
      <w:proofErr w:type="spellEnd"/>
      <w:r>
        <w:rPr>
          <w:rFonts w:ascii="Times New Roman" w:hAnsi="Times New Roman" w:cs="Times New Roman"/>
          <w:sz w:val="20"/>
        </w:rPr>
        <w:t xml:space="preserve">, для </w:t>
      </w:r>
      <w:r w:rsidR="0023796D">
        <w:rPr>
          <w:rFonts w:ascii="Times New Roman" w:hAnsi="Times New Roman" w:cs="Times New Roman"/>
          <w:sz w:val="20"/>
        </w:rPr>
        <w:t>проб с добавлением 5%ДМСО (1) и 1М бетаина (2)</w:t>
      </w:r>
      <w:r w:rsidRPr="00B456A3">
        <w:rPr>
          <w:rFonts w:ascii="Times New Roman" w:hAnsi="Times New Roman" w:cs="Times New Roman"/>
          <w:sz w:val="20"/>
        </w:rPr>
        <w:t xml:space="preserve">. </w:t>
      </w:r>
      <w:r w:rsidR="0023796D">
        <w:rPr>
          <w:rFonts w:ascii="Times New Roman" w:hAnsi="Times New Roman" w:cs="Times New Roman"/>
          <w:sz w:val="20"/>
        </w:rPr>
        <w:t>О</w:t>
      </w:r>
      <w:r w:rsidRPr="00B456A3">
        <w:rPr>
          <w:rFonts w:ascii="Times New Roman" w:hAnsi="Times New Roman" w:cs="Times New Roman"/>
          <w:sz w:val="20"/>
        </w:rPr>
        <w:t xml:space="preserve">чищенные пробы, 0,5 </w:t>
      </w:r>
      <w:proofErr w:type="spellStart"/>
      <w:r w:rsidRPr="00B456A3">
        <w:rPr>
          <w:rFonts w:ascii="Times New Roman" w:hAnsi="Times New Roman" w:cs="Times New Roman"/>
          <w:sz w:val="20"/>
        </w:rPr>
        <w:t>мкл</w:t>
      </w:r>
      <w:proofErr w:type="spellEnd"/>
      <w:r w:rsidRPr="00B456A3">
        <w:rPr>
          <w:rFonts w:ascii="Times New Roman" w:hAnsi="Times New Roman" w:cs="Times New Roman"/>
          <w:sz w:val="20"/>
        </w:rPr>
        <w:t xml:space="preserve"> ДНК. Светло-синий цвет обозначает основания с более высоким качеством прочтения, а темно-синий цвет – основания с более низкими значениями качества.</w:t>
      </w:r>
    </w:p>
    <w:p w14:paraId="3579005D" w14:textId="77777777" w:rsidR="0023796D" w:rsidRDefault="0023796D" w:rsidP="00F46C98">
      <w:pPr>
        <w:spacing w:line="360" w:lineRule="auto"/>
        <w:rPr>
          <w:rFonts w:ascii="Times New Roman" w:hAnsi="Times New Roman" w:cs="Times New Roman"/>
          <w:sz w:val="24"/>
        </w:rPr>
      </w:pPr>
    </w:p>
    <w:p w14:paraId="15C2959E" w14:textId="77777777" w:rsidR="00535360" w:rsidRDefault="0023796D" w:rsidP="00F46C98">
      <w:pPr>
        <w:spacing w:line="360" w:lineRule="auto"/>
        <w:rPr>
          <w:rFonts w:ascii="Times New Roman" w:hAnsi="Times New Roman" w:cs="Times New Roman"/>
          <w:sz w:val="24"/>
        </w:rPr>
      </w:pPr>
      <w:r>
        <w:rPr>
          <w:rFonts w:ascii="Times New Roman" w:hAnsi="Times New Roman" w:cs="Times New Roman"/>
          <w:sz w:val="24"/>
        </w:rPr>
        <w:t>П</w:t>
      </w:r>
      <w:r w:rsidR="00F46C98" w:rsidRPr="00F46C98">
        <w:rPr>
          <w:rFonts w:ascii="Times New Roman" w:hAnsi="Times New Roman" w:cs="Times New Roman"/>
          <w:sz w:val="24"/>
        </w:rPr>
        <w:t xml:space="preserve">рохождению реакции </w:t>
      </w:r>
      <w:r>
        <w:rPr>
          <w:rFonts w:ascii="Times New Roman" w:hAnsi="Times New Roman" w:cs="Times New Roman"/>
          <w:sz w:val="24"/>
        </w:rPr>
        <w:t xml:space="preserve">секвенирования </w:t>
      </w:r>
      <w:r>
        <w:rPr>
          <w:rFonts w:ascii="Times New Roman" w:hAnsi="Times New Roman" w:cs="Times New Roman"/>
          <w:sz w:val="24"/>
          <w:lang w:val="en-US"/>
        </w:rPr>
        <w:t>GC</w:t>
      </w:r>
      <w:r w:rsidRPr="0023796D">
        <w:rPr>
          <w:rFonts w:ascii="Times New Roman" w:hAnsi="Times New Roman" w:cs="Times New Roman"/>
          <w:sz w:val="24"/>
        </w:rPr>
        <w:t>-</w:t>
      </w:r>
      <w:r>
        <w:rPr>
          <w:rFonts w:ascii="Times New Roman" w:hAnsi="Times New Roman" w:cs="Times New Roman"/>
          <w:sz w:val="24"/>
        </w:rPr>
        <w:t xml:space="preserve">богатых матриц </w:t>
      </w:r>
      <w:r w:rsidR="00F46C98" w:rsidRPr="00F46C98">
        <w:rPr>
          <w:rFonts w:ascii="Times New Roman" w:hAnsi="Times New Roman" w:cs="Times New Roman"/>
          <w:sz w:val="24"/>
        </w:rPr>
        <w:t xml:space="preserve">также может способствовать </w:t>
      </w:r>
      <w:r>
        <w:rPr>
          <w:rFonts w:ascii="Times New Roman" w:hAnsi="Times New Roman" w:cs="Times New Roman"/>
          <w:sz w:val="24"/>
        </w:rPr>
        <w:t xml:space="preserve">этап </w:t>
      </w:r>
      <w:r w:rsidR="00F46C98" w:rsidRPr="00F46C98">
        <w:rPr>
          <w:rFonts w:ascii="Times New Roman" w:hAnsi="Times New Roman" w:cs="Times New Roman"/>
          <w:sz w:val="24"/>
        </w:rPr>
        <w:t>дополнительн</w:t>
      </w:r>
      <w:r>
        <w:rPr>
          <w:rFonts w:ascii="Times New Roman" w:hAnsi="Times New Roman" w:cs="Times New Roman"/>
          <w:sz w:val="24"/>
        </w:rPr>
        <w:t xml:space="preserve">ой денатурации при </w:t>
      </w:r>
      <w:r w:rsidR="00F46C98" w:rsidRPr="00F46C98">
        <w:rPr>
          <w:rFonts w:ascii="Times New Roman" w:hAnsi="Times New Roman" w:cs="Times New Roman"/>
          <w:sz w:val="24"/>
        </w:rPr>
        <w:t xml:space="preserve">96°С перед </w:t>
      </w:r>
      <w:r w:rsidR="00B2641E">
        <w:rPr>
          <w:rFonts w:ascii="Times New Roman" w:hAnsi="Times New Roman" w:cs="Times New Roman"/>
          <w:sz w:val="24"/>
        </w:rPr>
        <w:t>секвенирующей реакцией</w:t>
      </w:r>
      <w:r w:rsidR="00F46C98" w:rsidRPr="00F46C98">
        <w:rPr>
          <w:rFonts w:ascii="Times New Roman" w:hAnsi="Times New Roman" w:cs="Times New Roman"/>
          <w:sz w:val="24"/>
        </w:rPr>
        <w:t xml:space="preserve"> </w:t>
      </w:r>
      <w:r w:rsidR="00F46C98" w:rsidRPr="00F46C98">
        <w:rPr>
          <w:rFonts w:ascii="Times New Roman" w:hAnsi="Times New Roman" w:cs="Times New Roman"/>
          <w:sz w:val="24"/>
        </w:rPr>
        <w:fldChar w:fldCharType="begin" w:fldLock="1"/>
      </w:r>
      <w:r w:rsidR="00F46C98" w:rsidRPr="00F46C98">
        <w:rPr>
          <w:rFonts w:ascii="Times New Roman" w:hAnsi="Times New Roman" w:cs="Times New Roman"/>
          <w:sz w:val="24"/>
        </w:rPr>
        <w:instrText>ADDIN CSL_CITATION {"citationItems":[{"id":"ITEM-1","itemData":{"abstract":"The presence of several copies of the same class of repetitive element in DNA templates increases the probability of ambiguous base calling caused by band compression artifacts in the BigDye (Applied Biosystems,Foster City,CA) terminator cycle sequencing method.The presence of di-,tri-, and tetranucleotide repeats and short tandem repeats,which is widespread in the genome, poses a daunting task in sequencing laboratories,where a variety of DNA templates are submitted for sequencing.These base anomalies arise mainly as a result of the formation of secondary structures,including hairpins,and intramolecular base pairing between guanine and cytosine bases on the template strand.A common approach to the optimization of such sequencing reactions is either to replace the guanine with a base analog (such as deoxyinosine 5\u0001-triphosphate [dITP] or 7-deaza-deoxyguanosine 5\u0001-triphosphate [dGTP]) or to add a denaturant (such as dimethylsulfoxide [DMSO]) to the reaction mixture to overcome the undesired sequencing artifacts.Additives sometimes are ineffective for sequencing templates with GC-rich regions and repeat sequences.Herein we describe the effectiveness of (carboxymethyl)trimethylammonium (betaine) inner salt as an additive in the reaction mixture for reducing band compressions.The results presented show that betaine outperformed DMSO in sequencing through the localized regions containing GC-rich base pairs,guanine stretches,or TGC-type repeats in several DNA templates","author":[{"dropping-particle":"","family":"Haqqi","given":"T.","non-dropping-particle":"","parse-names":false,"suffix":""},{"dropping-particle":"","family":"Zhao","given":"X.","non-dropping-particle":"","parse-names":false,"suffix":""},{"dropping-particle":"","family":"Panciu","given":"A.","non-dropping-particle":"","parse-names":false,"suffix":""},{"dropping-particle":"","family":"Yadav","given":"S. P.","non-dropping-particle":"","parse-names":false,"suffix":""}],"container-title":"Biosystems","id":"ITEM-1","issue":"4","issued":{"date-parts":[["2002"]]},"page":"265-271","title":"Sequencing in the Presence of Betaine: Improvement in Sequencing of the Localized Repeat Sequence Regions","type":"article-journal","volume":"13"},"uris":["http://www.mendeley.com/documents/?uuid=79751f47-7700-42ae-a489-6e5c851dddcd"]}],"mendeley":{"formattedCitation":"[Haqqi и др., 2002]","plainTextFormattedCitation":"[Haqqi и др., 2002]","previouslyFormattedCitation":"[Haqqi и др., 2002]"},"properties":{"noteIndex":0},"schema":"https://github.com/citation-style-language/schema/raw/master/csl-citation.json"}</w:instrText>
      </w:r>
      <w:r w:rsidR="00F46C98" w:rsidRPr="00F46C98">
        <w:rPr>
          <w:rFonts w:ascii="Times New Roman" w:hAnsi="Times New Roman" w:cs="Times New Roman"/>
          <w:sz w:val="24"/>
        </w:rPr>
        <w:fldChar w:fldCharType="separate"/>
      </w:r>
      <w:r w:rsidR="00F46C98" w:rsidRPr="00F46C98">
        <w:rPr>
          <w:rFonts w:ascii="Times New Roman" w:hAnsi="Times New Roman" w:cs="Times New Roman"/>
          <w:noProof/>
          <w:sz w:val="24"/>
        </w:rPr>
        <w:t>[Haqqi и др., 2002]</w:t>
      </w:r>
      <w:r w:rsidR="00F46C98" w:rsidRPr="00F46C98">
        <w:rPr>
          <w:rFonts w:ascii="Times New Roman" w:hAnsi="Times New Roman" w:cs="Times New Roman"/>
          <w:sz w:val="24"/>
        </w:rPr>
        <w:fldChar w:fldCharType="end"/>
      </w:r>
      <w:r w:rsidR="00F46C98" w:rsidRPr="00F46C98">
        <w:rPr>
          <w:rFonts w:ascii="Times New Roman" w:hAnsi="Times New Roman" w:cs="Times New Roman"/>
          <w:sz w:val="24"/>
        </w:rPr>
        <w:t>. В следующем раунде секвенирования</w:t>
      </w:r>
      <w:r w:rsidR="00720FC2">
        <w:rPr>
          <w:rFonts w:ascii="Times New Roman" w:hAnsi="Times New Roman" w:cs="Times New Roman"/>
          <w:sz w:val="24"/>
        </w:rPr>
        <w:t>, совместно с добавлением 1М бетаина,</w:t>
      </w:r>
      <w:r w:rsidR="00F46C98" w:rsidRPr="00F46C98">
        <w:rPr>
          <w:rFonts w:ascii="Times New Roman" w:hAnsi="Times New Roman" w:cs="Times New Roman"/>
          <w:sz w:val="24"/>
        </w:rPr>
        <w:t xml:space="preserve"> данн</w:t>
      </w:r>
      <w:r w:rsidR="00B2641E">
        <w:rPr>
          <w:rFonts w:ascii="Times New Roman" w:hAnsi="Times New Roman" w:cs="Times New Roman"/>
          <w:sz w:val="24"/>
        </w:rPr>
        <w:t>ое</w:t>
      </w:r>
      <w:r w:rsidR="00F46C98" w:rsidRPr="00F46C98">
        <w:rPr>
          <w:rFonts w:ascii="Times New Roman" w:hAnsi="Times New Roman" w:cs="Times New Roman"/>
          <w:sz w:val="24"/>
        </w:rPr>
        <w:t xml:space="preserve"> услови</w:t>
      </w:r>
      <w:r w:rsidR="00B2641E">
        <w:rPr>
          <w:rFonts w:ascii="Times New Roman" w:hAnsi="Times New Roman" w:cs="Times New Roman"/>
          <w:sz w:val="24"/>
        </w:rPr>
        <w:t>е</w:t>
      </w:r>
      <w:r w:rsidR="00F46C98" w:rsidRPr="00F46C98">
        <w:rPr>
          <w:rFonts w:ascii="Times New Roman" w:hAnsi="Times New Roman" w:cs="Times New Roman"/>
          <w:sz w:val="24"/>
        </w:rPr>
        <w:t xml:space="preserve"> был</w:t>
      </w:r>
      <w:r w:rsidR="00B2641E">
        <w:rPr>
          <w:rFonts w:ascii="Times New Roman" w:hAnsi="Times New Roman" w:cs="Times New Roman"/>
          <w:sz w:val="24"/>
        </w:rPr>
        <w:t>о</w:t>
      </w:r>
      <w:r w:rsidR="00F46C98" w:rsidRPr="00F46C98">
        <w:rPr>
          <w:rFonts w:ascii="Times New Roman" w:hAnsi="Times New Roman" w:cs="Times New Roman"/>
          <w:sz w:val="24"/>
        </w:rPr>
        <w:t xml:space="preserve"> включен</w:t>
      </w:r>
      <w:r w:rsidR="00B2641E">
        <w:rPr>
          <w:rFonts w:ascii="Times New Roman" w:hAnsi="Times New Roman" w:cs="Times New Roman"/>
          <w:sz w:val="24"/>
        </w:rPr>
        <w:t>о</w:t>
      </w:r>
      <w:r w:rsidR="00F46C98" w:rsidRPr="00F46C98">
        <w:rPr>
          <w:rFonts w:ascii="Times New Roman" w:hAnsi="Times New Roman" w:cs="Times New Roman"/>
          <w:sz w:val="24"/>
        </w:rPr>
        <w:t xml:space="preserve"> в протокол</w:t>
      </w:r>
      <w:r w:rsidR="00B2641E">
        <w:rPr>
          <w:rFonts w:ascii="Times New Roman" w:hAnsi="Times New Roman" w:cs="Times New Roman"/>
          <w:sz w:val="24"/>
        </w:rPr>
        <w:t xml:space="preserve"> (темп. режим №3)</w:t>
      </w:r>
      <w:r w:rsidR="00F46C98" w:rsidRPr="00F46C98">
        <w:rPr>
          <w:rFonts w:ascii="Times New Roman" w:hAnsi="Times New Roman" w:cs="Times New Roman"/>
          <w:sz w:val="24"/>
        </w:rPr>
        <w:t>. Наблюдал</w:t>
      </w:r>
      <w:r w:rsidR="00B2641E">
        <w:rPr>
          <w:rFonts w:ascii="Times New Roman" w:hAnsi="Times New Roman" w:cs="Times New Roman"/>
          <w:sz w:val="24"/>
        </w:rPr>
        <w:t>о</w:t>
      </w:r>
      <w:r w:rsidR="00F46C98" w:rsidRPr="00F46C98">
        <w:rPr>
          <w:rFonts w:ascii="Times New Roman" w:hAnsi="Times New Roman" w:cs="Times New Roman"/>
          <w:sz w:val="24"/>
        </w:rPr>
        <w:t>сь незначительные улучшени</w:t>
      </w:r>
      <w:r w:rsidR="00B2641E">
        <w:rPr>
          <w:rFonts w:ascii="Times New Roman" w:hAnsi="Times New Roman" w:cs="Times New Roman"/>
          <w:sz w:val="24"/>
        </w:rPr>
        <w:t>е прочтение</w:t>
      </w:r>
      <w:r w:rsidR="00F46C98" w:rsidRPr="00F46C98">
        <w:rPr>
          <w:rFonts w:ascii="Times New Roman" w:hAnsi="Times New Roman" w:cs="Times New Roman"/>
          <w:sz w:val="24"/>
        </w:rPr>
        <w:t xml:space="preserve">, но сигнал все равно оставался слабым. </w:t>
      </w:r>
    </w:p>
    <w:p w14:paraId="6CA97948" w14:textId="6E8BB1EA" w:rsidR="00F46C98" w:rsidRDefault="00B2641E" w:rsidP="00F46C98">
      <w:pPr>
        <w:spacing w:line="360" w:lineRule="auto"/>
        <w:rPr>
          <w:rFonts w:ascii="Times New Roman" w:hAnsi="Times New Roman" w:cs="Times New Roman"/>
          <w:sz w:val="24"/>
        </w:rPr>
      </w:pPr>
      <w:r>
        <w:rPr>
          <w:rFonts w:ascii="Times New Roman" w:hAnsi="Times New Roman" w:cs="Times New Roman"/>
          <w:sz w:val="24"/>
        </w:rPr>
        <w:t>В заключительном раунде секвенирования</w:t>
      </w:r>
      <w:r w:rsidR="00F46C98" w:rsidRPr="00F46C98">
        <w:rPr>
          <w:rFonts w:ascii="Times New Roman" w:hAnsi="Times New Roman" w:cs="Times New Roman"/>
          <w:sz w:val="24"/>
        </w:rPr>
        <w:t xml:space="preserve"> было введено </w:t>
      </w:r>
      <w:r w:rsidR="00720FC2">
        <w:rPr>
          <w:rFonts w:ascii="Times New Roman" w:hAnsi="Times New Roman" w:cs="Times New Roman"/>
          <w:sz w:val="24"/>
        </w:rPr>
        <w:t xml:space="preserve">еще одно </w:t>
      </w:r>
      <w:r w:rsidR="00F46C98" w:rsidRPr="00F46C98">
        <w:rPr>
          <w:rFonts w:ascii="Times New Roman" w:hAnsi="Times New Roman" w:cs="Times New Roman"/>
          <w:sz w:val="24"/>
        </w:rPr>
        <w:t xml:space="preserve">дополнительное условие – увеличение количества ДНК в пробе с 0,5 </w:t>
      </w:r>
      <w:proofErr w:type="spellStart"/>
      <w:r w:rsidR="00F46C98" w:rsidRPr="00F46C98">
        <w:rPr>
          <w:rFonts w:ascii="Times New Roman" w:hAnsi="Times New Roman" w:cs="Times New Roman"/>
          <w:sz w:val="24"/>
        </w:rPr>
        <w:t>мкл</w:t>
      </w:r>
      <w:proofErr w:type="spellEnd"/>
      <w:r w:rsidR="00F46C98" w:rsidRPr="00F46C98">
        <w:rPr>
          <w:rFonts w:ascii="Times New Roman" w:hAnsi="Times New Roman" w:cs="Times New Roman"/>
          <w:sz w:val="24"/>
        </w:rPr>
        <w:t xml:space="preserve"> до 3 </w:t>
      </w:r>
      <w:proofErr w:type="spellStart"/>
      <w:r w:rsidR="00F46C98" w:rsidRPr="00F46C98">
        <w:rPr>
          <w:rFonts w:ascii="Times New Roman" w:hAnsi="Times New Roman" w:cs="Times New Roman"/>
          <w:sz w:val="24"/>
        </w:rPr>
        <w:t>мкл</w:t>
      </w:r>
      <w:proofErr w:type="spellEnd"/>
      <w:r w:rsidR="00F46C98" w:rsidRPr="00F46C98">
        <w:rPr>
          <w:rFonts w:ascii="Times New Roman" w:hAnsi="Times New Roman" w:cs="Times New Roman"/>
          <w:sz w:val="24"/>
        </w:rPr>
        <w:t xml:space="preserve">. Данная модификация привела к значительному улучшению качества </w:t>
      </w:r>
      <w:proofErr w:type="spellStart"/>
      <w:r w:rsidR="00F46C98" w:rsidRPr="00F46C98">
        <w:rPr>
          <w:rFonts w:ascii="Times New Roman" w:hAnsi="Times New Roman" w:cs="Times New Roman"/>
          <w:sz w:val="24"/>
        </w:rPr>
        <w:t>сиквенсов</w:t>
      </w:r>
      <w:proofErr w:type="spellEnd"/>
      <w:r w:rsidR="00F46C98" w:rsidRPr="00F46C98">
        <w:rPr>
          <w:rFonts w:ascii="Times New Roman" w:hAnsi="Times New Roman" w:cs="Times New Roman"/>
          <w:sz w:val="24"/>
        </w:rPr>
        <w:t xml:space="preserve">, </w:t>
      </w:r>
      <w:r>
        <w:rPr>
          <w:rFonts w:ascii="Times New Roman" w:hAnsi="Times New Roman" w:cs="Times New Roman"/>
          <w:sz w:val="24"/>
        </w:rPr>
        <w:t xml:space="preserve">удалось прочитать 2/3 последовательности, </w:t>
      </w:r>
      <w:r w:rsidR="00F46C98" w:rsidRPr="00F46C98">
        <w:rPr>
          <w:rFonts w:ascii="Times New Roman" w:hAnsi="Times New Roman" w:cs="Times New Roman"/>
          <w:sz w:val="24"/>
        </w:rPr>
        <w:t xml:space="preserve">однако </w:t>
      </w:r>
      <w:r w:rsidR="00720FC2">
        <w:rPr>
          <w:rFonts w:ascii="Times New Roman" w:hAnsi="Times New Roman" w:cs="Times New Roman"/>
          <w:sz w:val="24"/>
        </w:rPr>
        <w:t xml:space="preserve">примерно половина нуклеотидов все еще имели низкое </w:t>
      </w:r>
      <w:r>
        <w:rPr>
          <w:rFonts w:ascii="Times New Roman" w:hAnsi="Times New Roman" w:cs="Times New Roman"/>
          <w:sz w:val="24"/>
        </w:rPr>
        <w:t>качество</w:t>
      </w:r>
      <w:r w:rsidR="00720FC2">
        <w:rPr>
          <w:rFonts w:ascii="Times New Roman" w:hAnsi="Times New Roman" w:cs="Times New Roman"/>
          <w:sz w:val="24"/>
        </w:rPr>
        <w:t xml:space="preserve"> прочтения (рис.</w:t>
      </w:r>
      <w:r w:rsidR="001534EC">
        <w:rPr>
          <w:rFonts w:ascii="Times New Roman" w:hAnsi="Times New Roman" w:cs="Times New Roman"/>
          <w:sz w:val="24"/>
        </w:rPr>
        <w:t>21</w:t>
      </w:r>
      <w:r w:rsidR="00720FC2">
        <w:rPr>
          <w:rFonts w:ascii="Times New Roman" w:hAnsi="Times New Roman" w:cs="Times New Roman"/>
          <w:sz w:val="24"/>
        </w:rPr>
        <w:t>)</w:t>
      </w:r>
      <w:r w:rsidR="00F46C98" w:rsidRPr="00F46C98">
        <w:rPr>
          <w:rFonts w:ascii="Times New Roman" w:hAnsi="Times New Roman" w:cs="Times New Roman"/>
          <w:sz w:val="24"/>
        </w:rPr>
        <w:t xml:space="preserve">. </w:t>
      </w:r>
    </w:p>
    <w:p w14:paraId="152BF513" w14:textId="77777777" w:rsidR="00720FC2" w:rsidRDefault="00720FC2" w:rsidP="00F46C98">
      <w:pPr>
        <w:spacing w:line="360" w:lineRule="auto"/>
        <w:rPr>
          <w:rFonts w:ascii="Times New Roman" w:hAnsi="Times New Roman" w:cs="Times New Roman"/>
          <w:sz w:val="24"/>
        </w:rPr>
      </w:pPr>
    </w:p>
    <w:p w14:paraId="3FB6DE81" w14:textId="32B07656" w:rsidR="00720FC2" w:rsidRPr="00645E5F" w:rsidRDefault="00720FC2" w:rsidP="00720FC2">
      <w:pPr>
        <w:spacing w:line="360" w:lineRule="auto"/>
        <w:rPr>
          <w:rFonts w:ascii="Times New Roman" w:hAnsi="Times New Roman" w:cs="Times New Roman"/>
          <w:sz w:val="20"/>
        </w:rPr>
      </w:pPr>
      <w:r>
        <w:rPr>
          <w:rFonts w:ascii="Times New Roman" w:hAnsi="Times New Roman" w:cs="Times New Roman"/>
          <w:noProof/>
          <w:sz w:val="24"/>
          <w:lang w:eastAsia="ru-RU"/>
        </w:rPr>
        <w:drawing>
          <wp:inline distT="0" distB="0" distL="0" distR="0" wp14:anchorId="4BA45EDC" wp14:editId="29F15C7B">
            <wp:extent cx="3347085" cy="223139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7085" cy="2231390"/>
                    </a:xfrm>
                    <a:prstGeom prst="rect">
                      <a:avLst/>
                    </a:prstGeom>
                    <a:noFill/>
                  </pic:spPr>
                </pic:pic>
              </a:graphicData>
            </a:graphic>
          </wp:inline>
        </w:drawing>
      </w:r>
      <w:r>
        <w:rPr>
          <w:rFonts w:ascii="Times New Roman" w:hAnsi="Times New Roman" w:cs="Times New Roman"/>
          <w:sz w:val="24"/>
        </w:rPr>
        <w:br/>
      </w:r>
      <w:r>
        <w:rPr>
          <w:rFonts w:ascii="Times New Roman" w:hAnsi="Times New Roman" w:cs="Times New Roman"/>
          <w:sz w:val="20"/>
        </w:rPr>
        <w:t xml:space="preserve">Рис. </w:t>
      </w:r>
      <w:r w:rsidR="001534EC">
        <w:rPr>
          <w:rFonts w:ascii="Times New Roman" w:hAnsi="Times New Roman" w:cs="Times New Roman"/>
          <w:sz w:val="20"/>
        </w:rPr>
        <w:t>21</w:t>
      </w:r>
      <w:r>
        <w:rPr>
          <w:rFonts w:ascii="Times New Roman" w:hAnsi="Times New Roman" w:cs="Times New Roman"/>
          <w:sz w:val="20"/>
        </w:rPr>
        <w:t xml:space="preserve">: Оценка качества прочтения площадки, полученная с помощью программы </w:t>
      </w:r>
      <w:proofErr w:type="spellStart"/>
      <w:r>
        <w:rPr>
          <w:rFonts w:ascii="Times New Roman" w:hAnsi="Times New Roman" w:cs="Times New Roman"/>
          <w:sz w:val="20"/>
          <w:lang w:val="en-US"/>
        </w:rPr>
        <w:t>Sequencher</w:t>
      </w:r>
      <w:proofErr w:type="spellEnd"/>
      <w:r w:rsidRPr="00645E5F">
        <w:rPr>
          <w:rFonts w:ascii="Times New Roman" w:hAnsi="Times New Roman" w:cs="Times New Roman"/>
          <w:sz w:val="20"/>
        </w:rPr>
        <w:t>.</w:t>
      </w:r>
      <w:r>
        <w:rPr>
          <w:rFonts w:ascii="Times New Roman" w:hAnsi="Times New Roman" w:cs="Times New Roman"/>
          <w:sz w:val="20"/>
        </w:rPr>
        <w:t xml:space="preserve"> Условия реакции: температурный режим с дополнительным этапом денатурации, очищенные пробы, 1М Бетаин, 3 </w:t>
      </w:r>
      <w:proofErr w:type="spellStart"/>
      <w:r>
        <w:rPr>
          <w:rFonts w:ascii="Times New Roman" w:hAnsi="Times New Roman" w:cs="Times New Roman"/>
          <w:sz w:val="20"/>
        </w:rPr>
        <w:lastRenderedPageBreak/>
        <w:t>мкл</w:t>
      </w:r>
      <w:proofErr w:type="spellEnd"/>
      <w:r>
        <w:rPr>
          <w:rFonts w:ascii="Times New Roman" w:hAnsi="Times New Roman" w:cs="Times New Roman"/>
          <w:sz w:val="20"/>
        </w:rPr>
        <w:t xml:space="preserve"> ДНК. </w:t>
      </w:r>
      <w:r w:rsidRPr="00645E5F">
        <w:rPr>
          <w:rFonts w:ascii="Times New Roman" w:hAnsi="Times New Roman" w:cs="Times New Roman"/>
          <w:sz w:val="20"/>
        </w:rPr>
        <w:t xml:space="preserve">Светло-синий цвет обозначает основания с более высоким качеством </w:t>
      </w:r>
      <w:r>
        <w:rPr>
          <w:rFonts w:ascii="Times New Roman" w:hAnsi="Times New Roman" w:cs="Times New Roman"/>
          <w:sz w:val="20"/>
        </w:rPr>
        <w:t>прочтения</w:t>
      </w:r>
      <w:r w:rsidRPr="00645E5F">
        <w:rPr>
          <w:rFonts w:ascii="Times New Roman" w:hAnsi="Times New Roman" w:cs="Times New Roman"/>
          <w:sz w:val="20"/>
        </w:rPr>
        <w:t xml:space="preserve">, а темно-синий цвет </w:t>
      </w:r>
      <w:r>
        <w:rPr>
          <w:rFonts w:ascii="Times New Roman" w:hAnsi="Times New Roman" w:cs="Times New Roman"/>
          <w:sz w:val="20"/>
        </w:rPr>
        <w:t xml:space="preserve">– </w:t>
      </w:r>
      <w:r w:rsidRPr="00645E5F">
        <w:rPr>
          <w:rFonts w:ascii="Times New Roman" w:hAnsi="Times New Roman" w:cs="Times New Roman"/>
          <w:sz w:val="20"/>
        </w:rPr>
        <w:t xml:space="preserve">основания с более низкими значениями </w:t>
      </w:r>
      <w:r>
        <w:rPr>
          <w:rFonts w:ascii="Times New Roman" w:hAnsi="Times New Roman" w:cs="Times New Roman"/>
          <w:sz w:val="20"/>
        </w:rPr>
        <w:t>качества</w:t>
      </w:r>
      <w:r w:rsidRPr="00645E5F">
        <w:rPr>
          <w:rFonts w:ascii="Times New Roman" w:hAnsi="Times New Roman" w:cs="Times New Roman"/>
          <w:sz w:val="20"/>
        </w:rPr>
        <w:t>.</w:t>
      </w:r>
    </w:p>
    <w:p w14:paraId="3C9EB46B" w14:textId="512314E9" w:rsidR="00F46C98" w:rsidRPr="00F46C98" w:rsidRDefault="00720FC2" w:rsidP="00F46C98">
      <w:pPr>
        <w:spacing w:line="360" w:lineRule="auto"/>
        <w:rPr>
          <w:rFonts w:ascii="Times New Roman" w:hAnsi="Times New Roman" w:cs="Times New Roman"/>
          <w:sz w:val="24"/>
        </w:rPr>
      </w:pPr>
      <w:r>
        <w:rPr>
          <w:rFonts w:ascii="Times New Roman" w:hAnsi="Times New Roman" w:cs="Times New Roman"/>
          <w:sz w:val="24"/>
        </w:rPr>
        <w:t xml:space="preserve">Полученные </w:t>
      </w:r>
      <w:r w:rsidR="00C00EF7">
        <w:rPr>
          <w:rFonts w:ascii="Times New Roman" w:hAnsi="Times New Roman" w:cs="Times New Roman"/>
          <w:sz w:val="24"/>
        </w:rPr>
        <w:t>данные</w:t>
      </w:r>
      <w:r>
        <w:rPr>
          <w:rFonts w:ascii="Times New Roman" w:hAnsi="Times New Roman" w:cs="Times New Roman"/>
          <w:sz w:val="24"/>
        </w:rPr>
        <w:t xml:space="preserve"> говорят о том,</w:t>
      </w:r>
      <w:r w:rsidR="00C00EF7">
        <w:rPr>
          <w:rFonts w:ascii="Times New Roman" w:hAnsi="Times New Roman" w:cs="Times New Roman"/>
          <w:sz w:val="24"/>
        </w:rPr>
        <w:t xml:space="preserve"> </w:t>
      </w:r>
      <w:r w:rsidR="000947AB">
        <w:rPr>
          <w:rFonts w:ascii="Times New Roman" w:hAnsi="Times New Roman" w:cs="Times New Roman"/>
          <w:sz w:val="24"/>
        </w:rPr>
        <w:t xml:space="preserve">что </w:t>
      </w:r>
      <w:r w:rsidR="00C00EF7">
        <w:rPr>
          <w:rFonts w:ascii="Times New Roman" w:hAnsi="Times New Roman" w:cs="Times New Roman"/>
          <w:sz w:val="24"/>
          <w:lang w:val="en-US"/>
        </w:rPr>
        <w:t>GC</w:t>
      </w:r>
      <w:r w:rsidR="00C00EF7" w:rsidRPr="00C00EF7">
        <w:rPr>
          <w:rFonts w:ascii="Times New Roman" w:hAnsi="Times New Roman" w:cs="Times New Roman"/>
          <w:sz w:val="24"/>
        </w:rPr>
        <w:t>-</w:t>
      </w:r>
      <w:r w:rsidR="00C00EF7">
        <w:rPr>
          <w:rFonts w:ascii="Times New Roman" w:hAnsi="Times New Roman" w:cs="Times New Roman"/>
          <w:sz w:val="24"/>
        </w:rPr>
        <w:t xml:space="preserve">богатые матрицы представляют собой большую сложность для проведения реакции секвенирования. </w:t>
      </w:r>
      <w:r w:rsidR="00C57E4A">
        <w:rPr>
          <w:rFonts w:ascii="Times New Roman" w:hAnsi="Times New Roman" w:cs="Times New Roman"/>
          <w:sz w:val="24"/>
        </w:rPr>
        <w:t>Хорошо зарекомендовавшие себя</w:t>
      </w:r>
      <w:r w:rsidR="00C00EF7">
        <w:rPr>
          <w:rFonts w:ascii="Times New Roman" w:hAnsi="Times New Roman" w:cs="Times New Roman"/>
          <w:sz w:val="24"/>
        </w:rPr>
        <w:t xml:space="preserve"> варианты оптимизации, которые используются как для </w:t>
      </w:r>
      <w:r w:rsidR="00C57E4A">
        <w:rPr>
          <w:rFonts w:ascii="Times New Roman" w:hAnsi="Times New Roman" w:cs="Times New Roman"/>
          <w:sz w:val="24"/>
        </w:rPr>
        <w:t xml:space="preserve">ПЦР, так и для секвенирования </w:t>
      </w:r>
      <w:r w:rsidR="00C57E4A">
        <w:rPr>
          <w:rFonts w:ascii="Times New Roman" w:hAnsi="Times New Roman" w:cs="Times New Roman"/>
          <w:sz w:val="24"/>
          <w:lang w:val="en-US"/>
        </w:rPr>
        <w:t>GC</w:t>
      </w:r>
      <w:r w:rsidR="00C57E4A" w:rsidRPr="00C57E4A">
        <w:rPr>
          <w:rFonts w:ascii="Times New Roman" w:hAnsi="Times New Roman" w:cs="Times New Roman"/>
          <w:sz w:val="24"/>
        </w:rPr>
        <w:t>-</w:t>
      </w:r>
      <w:r w:rsidR="00C57E4A">
        <w:rPr>
          <w:rFonts w:ascii="Times New Roman" w:hAnsi="Times New Roman" w:cs="Times New Roman"/>
          <w:sz w:val="24"/>
        </w:rPr>
        <w:t xml:space="preserve">богатых последовательностей, не всегда гарантируют 100% качество прочтения. Улучшение качества реакции только при увеличении количества ДНК говорит о том, что реакция идет плохо даже </w:t>
      </w:r>
      <w:r w:rsidR="005678C7" w:rsidRPr="005678C7">
        <w:rPr>
          <w:rFonts w:ascii="Times New Roman" w:hAnsi="Times New Roman" w:cs="Times New Roman"/>
          <w:sz w:val="24"/>
        </w:rPr>
        <w:t xml:space="preserve">при добавлении реагентов, понижающих температуру плавления </w:t>
      </w:r>
      <w:r w:rsidR="005678C7">
        <w:rPr>
          <w:rFonts w:ascii="Times New Roman" w:hAnsi="Times New Roman" w:cs="Times New Roman"/>
          <w:sz w:val="24"/>
        </w:rPr>
        <w:t>ДНК</w:t>
      </w:r>
      <w:r w:rsidR="00C57E4A">
        <w:rPr>
          <w:rFonts w:ascii="Times New Roman" w:hAnsi="Times New Roman" w:cs="Times New Roman"/>
          <w:sz w:val="24"/>
        </w:rPr>
        <w:t xml:space="preserve">. Поэтому </w:t>
      </w:r>
      <w:r w:rsidR="004D037A">
        <w:rPr>
          <w:rFonts w:ascii="Times New Roman" w:hAnsi="Times New Roman" w:cs="Times New Roman"/>
          <w:sz w:val="24"/>
        </w:rPr>
        <w:t xml:space="preserve">в </w:t>
      </w:r>
      <w:r w:rsidR="004D037A" w:rsidRPr="00F46C98">
        <w:rPr>
          <w:rFonts w:ascii="Times New Roman" w:hAnsi="Times New Roman" w:cs="Times New Roman"/>
          <w:sz w:val="24"/>
        </w:rPr>
        <w:t>качестве</w:t>
      </w:r>
      <w:r w:rsidR="00F46C98" w:rsidRPr="00F46C98">
        <w:rPr>
          <w:rFonts w:ascii="Times New Roman" w:hAnsi="Times New Roman" w:cs="Times New Roman"/>
          <w:sz w:val="24"/>
        </w:rPr>
        <w:t xml:space="preserve"> альтернативного пути работы с </w:t>
      </w:r>
      <w:r w:rsidR="00F46C98" w:rsidRPr="00F46C98">
        <w:rPr>
          <w:rFonts w:ascii="Times New Roman" w:hAnsi="Times New Roman" w:cs="Times New Roman"/>
          <w:sz w:val="24"/>
          <w:lang w:val="en-US"/>
        </w:rPr>
        <w:t>GC</w:t>
      </w:r>
      <w:r w:rsidR="00F46C98" w:rsidRPr="00F46C98">
        <w:rPr>
          <w:rFonts w:ascii="Times New Roman" w:hAnsi="Times New Roman" w:cs="Times New Roman"/>
          <w:sz w:val="24"/>
        </w:rPr>
        <w:t xml:space="preserve">-богатыми матрицами </w:t>
      </w:r>
      <w:r w:rsidR="00665477">
        <w:rPr>
          <w:rFonts w:ascii="Times New Roman" w:hAnsi="Times New Roman" w:cs="Times New Roman"/>
          <w:sz w:val="24"/>
        </w:rPr>
        <w:t xml:space="preserve">для их дальнейшего секвенирования </w:t>
      </w:r>
      <w:r w:rsidR="00F46C98" w:rsidRPr="00F46C98">
        <w:rPr>
          <w:rFonts w:ascii="Times New Roman" w:hAnsi="Times New Roman" w:cs="Times New Roman"/>
          <w:sz w:val="24"/>
        </w:rPr>
        <w:t>при постановке ПЦР применяют модифицированные нуклеотиды, такие как 7-</w:t>
      </w:r>
      <w:proofErr w:type="spellStart"/>
      <w:r w:rsidR="00F46C98" w:rsidRPr="00F46C98">
        <w:rPr>
          <w:rFonts w:ascii="Times New Roman" w:hAnsi="Times New Roman" w:cs="Times New Roman"/>
          <w:sz w:val="24"/>
          <w:lang w:val="en-US"/>
        </w:rPr>
        <w:t>deaza</w:t>
      </w:r>
      <w:proofErr w:type="spellEnd"/>
      <w:r w:rsidR="00F46C98" w:rsidRPr="00F46C98">
        <w:rPr>
          <w:rFonts w:ascii="Times New Roman" w:hAnsi="Times New Roman" w:cs="Times New Roman"/>
          <w:sz w:val="24"/>
        </w:rPr>
        <w:t>-</w:t>
      </w:r>
      <w:proofErr w:type="spellStart"/>
      <w:r w:rsidR="00F46C98" w:rsidRPr="00F46C98">
        <w:rPr>
          <w:rFonts w:ascii="Times New Roman" w:hAnsi="Times New Roman" w:cs="Times New Roman"/>
          <w:sz w:val="24"/>
        </w:rPr>
        <w:t>dGTP</w:t>
      </w:r>
      <w:proofErr w:type="spellEnd"/>
      <w:r w:rsidR="00F46C98" w:rsidRPr="00F46C98">
        <w:rPr>
          <w:rFonts w:ascii="Times New Roman" w:hAnsi="Times New Roman" w:cs="Times New Roman"/>
          <w:sz w:val="24"/>
        </w:rPr>
        <w:t xml:space="preserve"> (7-деаза-2`-дезоксигуанозин-5`-трифосфат) и </w:t>
      </w:r>
      <w:proofErr w:type="spellStart"/>
      <w:r w:rsidR="00F46C98" w:rsidRPr="00F46C98">
        <w:rPr>
          <w:rFonts w:ascii="Times New Roman" w:hAnsi="Times New Roman" w:cs="Times New Roman"/>
          <w:sz w:val="24"/>
        </w:rPr>
        <w:t>dITP</w:t>
      </w:r>
      <w:proofErr w:type="spellEnd"/>
      <w:r w:rsidR="00F46C98" w:rsidRPr="00F46C98">
        <w:rPr>
          <w:rFonts w:ascii="Times New Roman" w:hAnsi="Times New Roman" w:cs="Times New Roman"/>
          <w:sz w:val="24"/>
        </w:rPr>
        <w:t xml:space="preserve"> (2`-дезоксиинозин-5`-трифосфат). 7-deaza-dGTP представляет собой модифицированный аналог </w:t>
      </w:r>
      <w:proofErr w:type="spellStart"/>
      <w:r w:rsidR="00F46C98" w:rsidRPr="00F46C98">
        <w:rPr>
          <w:rFonts w:ascii="Times New Roman" w:hAnsi="Times New Roman" w:cs="Times New Roman"/>
          <w:sz w:val="24"/>
          <w:lang w:val="en-US"/>
        </w:rPr>
        <w:t>dGTP</w:t>
      </w:r>
      <w:proofErr w:type="spellEnd"/>
      <w:r w:rsidR="00F46C98" w:rsidRPr="00F46C98">
        <w:rPr>
          <w:rFonts w:ascii="Times New Roman" w:hAnsi="Times New Roman" w:cs="Times New Roman"/>
          <w:sz w:val="24"/>
        </w:rPr>
        <w:t xml:space="preserve">, в котором отсутствует азот в седьмом положении пуринового кольца. Отсутствие этого азота снижает возможность образования вторичных структур, что эффективно сказывается на прохождении реакции секвенирования. </w:t>
      </w:r>
      <w:proofErr w:type="spellStart"/>
      <w:r w:rsidR="00F46C98" w:rsidRPr="00F46C98">
        <w:rPr>
          <w:rFonts w:ascii="Times New Roman" w:hAnsi="Times New Roman" w:cs="Times New Roman"/>
          <w:sz w:val="24"/>
        </w:rPr>
        <w:t>dITP</w:t>
      </w:r>
      <w:proofErr w:type="spellEnd"/>
      <w:r w:rsidR="00F46C98" w:rsidRPr="00F46C98">
        <w:rPr>
          <w:rFonts w:ascii="Times New Roman" w:hAnsi="Times New Roman" w:cs="Times New Roman"/>
          <w:sz w:val="24"/>
        </w:rPr>
        <w:t xml:space="preserve">, в свою очередь, способствует уменьшению количества водородных связей между инозином и цитозином с трех до двух, снижает прочность GC-обогащенных дуплексов за счет понижения температуры плавления </w:t>
      </w:r>
      <w:r w:rsidR="00F46C98" w:rsidRPr="00F46C98">
        <w:rPr>
          <w:rFonts w:ascii="Times New Roman" w:hAnsi="Times New Roman" w:cs="Times New Roman"/>
          <w:sz w:val="24"/>
        </w:rPr>
        <w:fldChar w:fldCharType="begin" w:fldLock="1"/>
      </w:r>
      <w:r w:rsidR="00F46C98" w:rsidRPr="00F46C98">
        <w:rPr>
          <w:rFonts w:ascii="Times New Roman" w:hAnsi="Times New Roman" w:cs="Times New Roman"/>
          <w:sz w:val="24"/>
        </w:rPr>
        <w:instrText>ADDIN CSL_CITATION {"citationItems":[{"id":"ITEM-1","itemData":{"DOI":"10.5772/37922","author":[{"dropping-particle":"","family":"Shore","given":"Sabrina","non-dropping-particle":"","parse-names":false,"suffix":""},{"dropping-particle":"","family":"Hidalgo","given":"Elena","non-dropping-particle":"","parse-names":false,"suffix":""},{"dropping-particle":"","family":"Paul","given":"Natasha","non-dropping-particle":"","parse-names":false,"suffix":""}],"container-title":"DNA Sequencing - Methods and Applications","id":"ITEM-1","issued":{"date-parts":[["2012"]]},"title":"Hot Start 7-Deaza-dGTP Improves Sanger Dideoxy Sequencing Data of GC-Rich Targets","type":"article-journal"},"uris":["http://www.mendeley.com/documents/?uuid=3d686cce-0dd1-40a9-82b0-2f7211185d03"]}],"mendeley":{"formattedCitation":"[Shore, Hidalgo, Paul, 2012]","plainTextFormattedCitation":"[Shore, Hidalgo, Paul, 2012]","previouslyFormattedCitation":"[Shore, Hidalgo, Paul, 2012]"},"properties":{"noteIndex":0},"schema":"https://github.com/citation-style-language/schema/raw/master/csl-citation.json"}</w:instrText>
      </w:r>
      <w:r w:rsidR="00F46C98" w:rsidRPr="00F46C98">
        <w:rPr>
          <w:rFonts w:ascii="Times New Roman" w:hAnsi="Times New Roman" w:cs="Times New Roman"/>
          <w:sz w:val="24"/>
        </w:rPr>
        <w:fldChar w:fldCharType="separate"/>
      </w:r>
      <w:r w:rsidR="00F46C98" w:rsidRPr="00F46C98">
        <w:rPr>
          <w:rFonts w:ascii="Times New Roman" w:hAnsi="Times New Roman" w:cs="Times New Roman"/>
          <w:noProof/>
          <w:sz w:val="24"/>
        </w:rPr>
        <w:t>[Shore, Hidalgo, Paul, 2012]</w:t>
      </w:r>
      <w:r w:rsidR="00F46C98" w:rsidRPr="00F46C98">
        <w:rPr>
          <w:rFonts w:ascii="Times New Roman" w:hAnsi="Times New Roman" w:cs="Times New Roman"/>
          <w:sz w:val="24"/>
        </w:rPr>
        <w:fldChar w:fldCharType="end"/>
      </w:r>
      <w:r w:rsidR="00F46C98" w:rsidRPr="00F46C98">
        <w:rPr>
          <w:rFonts w:ascii="Times New Roman" w:hAnsi="Times New Roman" w:cs="Times New Roman"/>
          <w:sz w:val="24"/>
        </w:rPr>
        <w:t>.</w:t>
      </w:r>
      <w:r w:rsidR="004A045B">
        <w:rPr>
          <w:rFonts w:ascii="Times New Roman" w:hAnsi="Times New Roman" w:cs="Times New Roman"/>
          <w:sz w:val="24"/>
        </w:rPr>
        <w:t xml:space="preserve"> </w:t>
      </w:r>
      <w:r w:rsidR="00665477">
        <w:rPr>
          <w:rFonts w:ascii="Times New Roman" w:hAnsi="Times New Roman" w:cs="Times New Roman"/>
          <w:sz w:val="24"/>
        </w:rPr>
        <w:t xml:space="preserve">Альтернативным вариантом работы с </w:t>
      </w:r>
      <w:r w:rsidR="00665477">
        <w:rPr>
          <w:rFonts w:ascii="Times New Roman" w:hAnsi="Times New Roman" w:cs="Times New Roman"/>
          <w:sz w:val="24"/>
          <w:lang w:val="en-US"/>
        </w:rPr>
        <w:t>GC</w:t>
      </w:r>
      <w:r w:rsidR="00665477" w:rsidRPr="00665477">
        <w:rPr>
          <w:rFonts w:ascii="Times New Roman" w:hAnsi="Times New Roman" w:cs="Times New Roman"/>
          <w:sz w:val="24"/>
        </w:rPr>
        <w:t>-</w:t>
      </w:r>
      <w:r w:rsidR="00665477">
        <w:rPr>
          <w:rFonts w:ascii="Times New Roman" w:hAnsi="Times New Roman" w:cs="Times New Roman"/>
          <w:sz w:val="24"/>
        </w:rPr>
        <w:t>богатыми последовательностями является использование при секвенировании специальных наборов, например,</w:t>
      </w:r>
      <w:r w:rsidR="00665477" w:rsidRPr="00665477">
        <w:t xml:space="preserve"> </w:t>
      </w:r>
      <w:proofErr w:type="spellStart"/>
      <w:r w:rsidR="00665477" w:rsidRPr="00665477">
        <w:rPr>
          <w:rFonts w:ascii="Times New Roman" w:hAnsi="Times New Roman" w:cs="Times New Roman"/>
          <w:sz w:val="24"/>
        </w:rPr>
        <w:t>dGTP</w:t>
      </w:r>
      <w:proofErr w:type="spellEnd"/>
      <w:r w:rsidR="00665477" w:rsidRPr="00665477">
        <w:rPr>
          <w:rFonts w:ascii="Times New Roman" w:hAnsi="Times New Roman" w:cs="Times New Roman"/>
          <w:sz w:val="24"/>
        </w:rPr>
        <w:t xml:space="preserve"> </w:t>
      </w:r>
      <w:proofErr w:type="spellStart"/>
      <w:r w:rsidR="00665477" w:rsidRPr="00665477">
        <w:rPr>
          <w:rFonts w:ascii="Times New Roman" w:hAnsi="Times New Roman" w:cs="Times New Roman"/>
          <w:sz w:val="24"/>
        </w:rPr>
        <w:t>BigDye</w:t>
      </w:r>
      <w:proofErr w:type="spellEnd"/>
      <w:r w:rsidR="00665477" w:rsidRPr="00665477">
        <w:rPr>
          <w:rFonts w:ascii="Times New Roman" w:hAnsi="Times New Roman" w:cs="Times New Roman"/>
          <w:sz w:val="24"/>
        </w:rPr>
        <w:t xml:space="preserve"> </w:t>
      </w:r>
      <w:proofErr w:type="spellStart"/>
      <w:r w:rsidR="00665477" w:rsidRPr="00665477">
        <w:rPr>
          <w:rFonts w:ascii="Times New Roman" w:hAnsi="Times New Roman" w:cs="Times New Roman"/>
          <w:sz w:val="24"/>
        </w:rPr>
        <w:t>Terminator</w:t>
      </w:r>
      <w:proofErr w:type="spellEnd"/>
      <w:r w:rsidR="00665477" w:rsidRPr="00665477">
        <w:rPr>
          <w:rFonts w:ascii="Times New Roman" w:hAnsi="Times New Roman" w:cs="Times New Roman"/>
          <w:sz w:val="24"/>
        </w:rPr>
        <w:t xml:space="preserve"> v3.1</w:t>
      </w:r>
      <w:r w:rsidR="00665477">
        <w:rPr>
          <w:rFonts w:ascii="Times New Roman" w:hAnsi="Times New Roman" w:cs="Times New Roman"/>
          <w:sz w:val="24"/>
        </w:rPr>
        <w:t>.</w:t>
      </w:r>
      <w:r w:rsidR="00665477" w:rsidRPr="00665477">
        <w:rPr>
          <w:rFonts w:ascii="Times New Roman" w:hAnsi="Times New Roman" w:cs="Times New Roman"/>
          <w:sz w:val="24"/>
        </w:rPr>
        <w:t xml:space="preserve"> В наших дальнейших исследованиях будет использована замена в реакционной смеси при проведении ПЦР </w:t>
      </w:r>
      <w:proofErr w:type="spellStart"/>
      <w:r w:rsidR="00665477" w:rsidRPr="00665477">
        <w:rPr>
          <w:rFonts w:ascii="Times New Roman" w:hAnsi="Times New Roman" w:cs="Times New Roman"/>
          <w:sz w:val="24"/>
        </w:rPr>
        <w:t>dGTP</w:t>
      </w:r>
      <w:proofErr w:type="spellEnd"/>
      <w:r w:rsidR="00665477" w:rsidRPr="00665477">
        <w:rPr>
          <w:rFonts w:ascii="Times New Roman" w:hAnsi="Times New Roman" w:cs="Times New Roman"/>
          <w:sz w:val="24"/>
        </w:rPr>
        <w:t xml:space="preserve"> на 7-deaza-dGTP, т.к. данный подход является более универсальным для любых </w:t>
      </w:r>
      <w:r w:rsidR="00665477">
        <w:rPr>
          <w:rFonts w:ascii="Times New Roman" w:hAnsi="Times New Roman" w:cs="Times New Roman"/>
          <w:sz w:val="24"/>
          <w:lang w:val="en-US"/>
        </w:rPr>
        <w:t>GC</w:t>
      </w:r>
      <w:r w:rsidR="00665477" w:rsidRPr="00665477">
        <w:rPr>
          <w:rFonts w:ascii="Times New Roman" w:hAnsi="Times New Roman" w:cs="Times New Roman"/>
          <w:sz w:val="24"/>
        </w:rPr>
        <w:t>-богатых матриц.</w:t>
      </w:r>
      <w:r w:rsidR="00F46C98" w:rsidRPr="00F46C98">
        <w:rPr>
          <w:rFonts w:ascii="Times New Roman" w:hAnsi="Times New Roman" w:cs="Times New Roman"/>
          <w:sz w:val="24"/>
        </w:rPr>
        <w:t xml:space="preserve"> </w:t>
      </w:r>
      <w:r w:rsidR="004D037A">
        <w:rPr>
          <w:rFonts w:ascii="Times New Roman" w:hAnsi="Times New Roman" w:cs="Times New Roman"/>
          <w:sz w:val="24"/>
        </w:rPr>
        <w:t>П</w:t>
      </w:r>
      <w:r w:rsidR="004D037A" w:rsidRPr="004D037A">
        <w:rPr>
          <w:rFonts w:ascii="Times New Roman" w:hAnsi="Times New Roman" w:cs="Times New Roman"/>
          <w:sz w:val="24"/>
        </w:rPr>
        <w:t>осле секвенирования полученные данные будут проанализированы на наличие мутаций и полиморфизмов в гене BASP1</w:t>
      </w:r>
      <w:r w:rsidR="004D037A">
        <w:rPr>
          <w:rFonts w:ascii="Times New Roman" w:hAnsi="Times New Roman" w:cs="Times New Roman"/>
          <w:sz w:val="24"/>
        </w:rPr>
        <w:t xml:space="preserve">. </w:t>
      </w:r>
    </w:p>
    <w:p w14:paraId="2C16AE91" w14:textId="7D33BE5F" w:rsidR="004D037A" w:rsidRDefault="004D037A" w:rsidP="00054A93">
      <w:pPr>
        <w:spacing w:line="276" w:lineRule="auto"/>
        <w:rPr>
          <w:rFonts w:ascii="Times New Roman" w:hAnsi="Times New Roman" w:cs="Times New Roman"/>
          <w:sz w:val="24"/>
          <w:szCs w:val="24"/>
        </w:rPr>
      </w:pPr>
    </w:p>
    <w:p w14:paraId="451B5093" w14:textId="43EF003A" w:rsidR="004D037A" w:rsidRDefault="004D037A" w:rsidP="00054A93">
      <w:pPr>
        <w:spacing w:line="276" w:lineRule="auto"/>
        <w:rPr>
          <w:rFonts w:ascii="Times New Roman" w:hAnsi="Times New Roman" w:cs="Times New Roman"/>
          <w:sz w:val="24"/>
          <w:szCs w:val="24"/>
        </w:rPr>
      </w:pPr>
    </w:p>
    <w:p w14:paraId="42E88F55" w14:textId="6ECF76AF" w:rsidR="004D037A" w:rsidRDefault="004D037A" w:rsidP="00054A93">
      <w:pPr>
        <w:spacing w:line="276" w:lineRule="auto"/>
        <w:rPr>
          <w:rFonts w:ascii="Times New Roman" w:hAnsi="Times New Roman" w:cs="Times New Roman"/>
          <w:sz w:val="24"/>
          <w:szCs w:val="24"/>
        </w:rPr>
      </w:pPr>
    </w:p>
    <w:p w14:paraId="28090A5E" w14:textId="7DDF761C" w:rsidR="004D037A" w:rsidRDefault="004D037A" w:rsidP="00054A93">
      <w:pPr>
        <w:spacing w:line="276" w:lineRule="auto"/>
        <w:rPr>
          <w:rFonts w:ascii="Times New Roman" w:hAnsi="Times New Roman" w:cs="Times New Roman"/>
          <w:sz w:val="24"/>
          <w:szCs w:val="24"/>
        </w:rPr>
      </w:pPr>
    </w:p>
    <w:p w14:paraId="088B333B" w14:textId="77777777" w:rsidR="004D037A" w:rsidRDefault="004D037A" w:rsidP="00054A93">
      <w:pPr>
        <w:spacing w:line="276" w:lineRule="auto"/>
        <w:rPr>
          <w:rFonts w:ascii="Times New Roman" w:hAnsi="Times New Roman" w:cs="Times New Roman"/>
          <w:sz w:val="24"/>
          <w:szCs w:val="24"/>
        </w:rPr>
        <w:sectPr w:rsidR="004D037A" w:rsidSect="004623EA">
          <w:headerReference w:type="default" r:id="rId35"/>
          <w:pgSz w:w="11906" w:h="16838"/>
          <w:pgMar w:top="1134" w:right="850" w:bottom="1134" w:left="1701" w:header="709" w:footer="708" w:gutter="0"/>
          <w:cols w:space="708"/>
          <w:docGrid w:linePitch="360"/>
        </w:sectPr>
      </w:pPr>
    </w:p>
    <w:p w14:paraId="4583D110" w14:textId="77777777" w:rsidR="008A211F" w:rsidRDefault="008A211F" w:rsidP="008A211F">
      <w:pPr>
        <w:pStyle w:val="1"/>
        <w:jc w:val="center"/>
        <w:rPr>
          <w:rFonts w:ascii="Times New Roman" w:hAnsi="Times New Roman" w:cs="Times New Roman"/>
          <w:b/>
          <w:color w:val="000000" w:themeColor="text1"/>
          <w:sz w:val="24"/>
          <w:szCs w:val="24"/>
        </w:rPr>
      </w:pPr>
    </w:p>
    <w:p w14:paraId="00C318B2" w14:textId="3D589E41" w:rsidR="004D037A" w:rsidRPr="008A211F" w:rsidRDefault="008A211F" w:rsidP="008A211F">
      <w:pPr>
        <w:pStyle w:val="1"/>
        <w:jc w:val="center"/>
        <w:rPr>
          <w:rFonts w:ascii="Times New Roman" w:hAnsi="Times New Roman" w:cs="Times New Roman"/>
          <w:b/>
          <w:sz w:val="24"/>
          <w:szCs w:val="24"/>
        </w:rPr>
      </w:pPr>
      <w:bookmarkStart w:id="57" w:name="_5._ВЫВОДЫ"/>
      <w:bookmarkEnd w:id="57"/>
      <w:r>
        <w:rPr>
          <w:rFonts w:ascii="Times New Roman" w:hAnsi="Times New Roman" w:cs="Times New Roman"/>
          <w:b/>
          <w:color w:val="000000" w:themeColor="text1"/>
          <w:sz w:val="24"/>
          <w:szCs w:val="24"/>
        </w:rPr>
        <w:t>5</w:t>
      </w:r>
      <w:r w:rsidRPr="008A211F">
        <w:rPr>
          <w:rFonts w:ascii="Times New Roman" w:hAnsi="Times New Roman" w:cs="Times New Roman"/>
          <w:b/>
          <w:color w:val="000000" w:themeColor="text1"/>
          <w:sz w:val="24"/>
          <w:szCs w:val="24"/>
        </w:rPr>
        <w:t xml:space="preserve">. </w:t>
      </w:r>
      <w:r w:rsidR="004D037A" w:rsidRPr="008A211F">
        <w:rPr>
          <w:rFonts w:ascii="Times New Roman" w:hAnsi="Times New Roman" w:cs="Times New Roman"/>
          <w:b/>
          <w:color w:val="000000" w:themeColor="text1"/>
          <w:sz w:val="24"/>
          <w:szCs w:val="24"/>
        </w:rPr>
        <w:t>ВЫВОДЫ</w:t>
      </w:r>
    </w:p>
    <w:p w14:paraId="4C6B1416" w14:textId="42EE5EE4" w:rsidR="004D037A" w:rsidRDefault="004D037A" w:rsidP="004D037A">
      <w:pPr>
        <w:pStyle w:val="a3"/>
        <w:spacing w:line="276" w:lineRule="auto"/>
        <w:ind w:left="360"/>
        <w:jc w:val="center"/>
        <w:outlineLvl w:val="0"/>
        <w:rPr>
          <w:rFonts w:ascii="Times New Roman" w:hAnsi="Times New Roman" w:cs="Times New Roman"/>
          <w:b/>
          <w:sz w:val="24"/>
          <w:szCs w:val="24"/>
        </w:rPr>
      </w:pPr>
    </w:p>
    <w:p w14:paraId="4DBB34EF" w14:textId="21EA8214" w:rsidR="004D037A" w:rsidRDefault="004D037A" w:rsidP="004D037A">
      <w:pPr>
        <w:pStyle w:val="a3"/>
        <w:spacing w:line="276" w:lineRule="auto"/>
        <w:ind w:left="360"/>
        <w:jc w:val="center"/>
        <w:outlineLvl w:val="0"/>
        <w:rPr>
          <w:rFonts w:ascii="Times New Roman" w:hAnsi="Times New Roman" w:cs="Times New Roman"/>
          <w:b/>
          <w:sz w:val="24"/>
          <w:szCs w:val="24"/>
        </w:rPr>
      </w:pPr>
    </w:p>
    <w:p w14:paraId="13F8FD3B" w14:textId="49E603FD" w:rsidR="00C61EDD" w:rsidRPr="00C61EDD" w:rsidRDefault="00C61EDD" w:rsidP="00C61EDD">
      <w:pPr>
        <w:rPr>
          <w:rFonts w:ascii="Times New Roman" w:hAnsi="Times New Roman" w:cs="Times New Roman"/>
          <w:sz w:val="24"/>
        </w:rPr>
      </w:pPr>
      <w:r w:rsidRPr="00C61EDD">
        <w:rPr>
          <w:rFonts w:ascii="Times New Roman" w:hAnsi="Times New Roman" w:cs="Times New Roman"/>
          <w:sz w:val="24"/>
        </w:rPr>
        <w:t xml:space="preserve">1.    </w:t>
      </w:r>
      <w:r w:rsidR="005678C7" w:rsidRPr="005678C7">
        <w:rPr>
          <w:rFonts w:ascii="Times New Roman" w:hAnsi="Times New Roman" w:cs="Times New Roman"/>
          <w:sz w:val="24"/>
        </w:rPr>
        <w:t xml:space="preserve">При анализе роли изменчивости гена BASP1 в генетических заболеваниях необходимо учитывать наличие у этого гена трех промоторов, располагающихся перед экзонами 1а, 1b и 2 внутри </w:t>
      </w:r>
      <w:proofErr w:type="spellStart"/>
      <w:r w:rsidR="005678C7" w:rsidRPr="005678C7">
        <w:rPr>
          <w:rFonts w:ascii="Times New Roman" w:hAnsi="Times New Roman" w:cs="Times New Roman"/>
          <w:sz w:val="24"/>
        </w:rPr>
        <w:t>CpG</w:t>
      </w:r>
      <w:proofErr w:type="spellEnd"/>
      <w:r w:rsidR="005678C7" w:rsidRPr="005678C7">
        <w:rPr>
          <w:rFonts w:ascii="Times New Roman" w:hAnsi="Times New Roman" w:cs="Times New Roman"/>
          <w:sz w:val="24"/>
        </w:rPr>
        <w:t>-островков</w:t>
      </w:r>
      <w:r w:rsidR="000947AB">
        <w:rPr>
          <w:rFonts w:ascii="Times New Roman" w:hAnsi="Times New Roman" w:cs="Times New Roman"/>
          <w:sz w:val="24"/>
        </w:rPr>
        <w:t>.</w:t>
      </w:r>
    </w:p>
    <w:p w14:paraId="52178F1C" w14:textId="77777777" w:rsidR="00C61EDD" w:rsidRPr="00C61EDD" w:rsidRDefault="00C61EDD" w:rsidP="00C61EDD">
      <w:pPr>
        <w:rPr>
          <w:rFonts w:ascii="Times New Roman" w:hAnsi="Times New Roman" w:cs="Times New Roman"/>
          <w:sz w:val="24"/>
        </w:rPr>
      </w:pPr>
    </w:p>
    <w:p w14:paraId="6CD9F45E" w14:textId="78221BB3" w:rsidR="00C61EDD" w:rsidRPr="00C61EDD" w:rsidRDefault="00C61EDD" w:rsidP="00C61EDD">
      <w:pPr>
        <w:rPr>
          <w:rFonts w:ascii="Times New Roman" w:hAnsi="Times New Roman" w:cs="Times New Roman"/>
          <w:sz w:val="24"/>
        </w:rPr>
      </w:pPr>
      <w:r w:rsidRPr="00C61EDD">
        <w:rPr>
          <w:rFonts w:ascii="Times New Roman" w:hAnsi="Times New Roman" w:cs="Times New Roman"/>
          <w:sz w:val="24"/>
        </w:rPr>
        <w:t xml:space="preserve">2.     Для амплификации экзонов гена BASP1 в качестве энхансера можно использовать бетаин в конечной концентрации </w:t>
      </w:r>
      <w:r w:rsidR="00B73F3F">
        <w:rPr>
          <w:rFonts w:ascii="Times New Roman" w:hAnsi="Times New Roman" w:cs="Times New Roman"/>
          <w:sz w:val="24"/>
        </w:rPr>
        <w:t>1</w:t>
      </w:r>
      <w:r w:rsidRPr="00C61EDD">
        <w:rPr>
          <w:rFonts w:ascii="Times New Roman" w:hAnsi="Times New Roman" w:cs="Times New Roman"/>
          <w:sz w:val="24"/>
        </w:rPr>
        <w:t>М</w:t>
      </w:r>
      <w:r>
        <w:rPr>
          <w:rFonts w:ascii="Times New Roman" w:hAnsi="Times New Roman" w:cs="Times New Roman"/>
          <w:sz w:val="24"/>
        </w:rPr>
        <w:t>.</w:t>
      </w:r>
    </w:p>
    <w:p w14:paraId="0080BA21" w14:textId="77777777" w:rsidR="00C61EDD" w:rsidRPr="00C61EDD" w:rsidRDefault="00C61EDD" w:rsidP="00C61EDD">
      <w:pPr>
        <w:rPr>
          <w:rFonts w:ascii="Times New Roman" w:hAnsi="Times New Roman" w:cs="Times New Roman"/>
          <w:sz w:val="24"/>
        </w:rPr>
      </w:pPr>
    </w:p>
    <w:p w14:paraId="3C8CF728" w14:textId="03A1B0B5" w:rsidR="004D037A" w:rsidRDefault="00C61EDD" w:rsidP="00C61EDD">
      <w:pPr>
        <w:rPr>
          <w:rFonts w:ascii="Times New Roman" w:hAnsi="Times New Roman" w:cs="Times New Roman"/>
          <w:sz w:val="24"/>
        </w:rPr>
      </w:pPr>
      <w:r w:rsidRPr="00C61EDD">
        <w:rPr>
          <w:rFonts w:ascii="Times New Roman" w:hAnsi="Times New Roman" w:cs="Times New Roman"/>
          <w:sz w:val="24"/>
        </w:rPr>
        <w:t>3.     Полученные результаты свидетельствуют о том, что для секвенирования экзонов гена BASP1 следует применить специализированный подход, используемый для матриц с очень высоким содержанием GC</w:t>
      </w:r>
      <w:r w:rsidR="00B73F3F">
        <w:rPr>
          <w:rFonts w:ascii="Times New Roman" w:hAnsi="Times New Roman" w:cs="Times New Roman"/>
          <w:sz w:val="24"/>
        </w:rPr>
        <w:t>-</w:t>
      </w:r>
      <w:r w:rsidRPr="00C61EDD">
        <w:rPr>
          <w:rFonts w:ascii="Times New Roman" w:hAnsi="Times New Roman" w:cs="Times New Roman"/>
          <w:sz w:val="24"/>
        </w:rPr>
        <w:t>пар.</w:t>
      </w:r>
    </w:p>
    <w:p w14:paraId="03917BAE" w14:textId="7F426978" w:rsidR="00C61EDD" w:rsidRDefault="00C61EDD" w:rsidP="00C61EDD">
      <w:pPr>
        <w:rPr>
          <w:rFonts w:ascii="Times New Roman" w:hAnsi="Times New Roman" w:cs="Times New Roman"/>
          <w:sz w:val="24"/>
        </w:rPr>
      </w:pPr>
    </w:p>
    <w:p w14:paraId="31D527B1" w14:textId="596077F5" w:rsidR="00C61EDD" w:rsidRDefault="00C61EDD" w:rsidP="00C61EDD">
      <w:pPr>
        <w:rPr>
          <w:rFonts w:ascii="Times New Roman" w:hAnsi="Times New Roman" w:cs="Times New Roman"/>
          <w:sz w:val="24"/>
        </w:rPr>
      </w:pPr>
    </w:p>
    <w:p w14:paraId="64E6D6DB" w14:textId="06CD7C22" w:rsidR="00C61EDD" w:rsidRDefault="00C61EDD" w:rsidP="00C61EDD">
      <w:pPr>
        <w:rPr>
          <w:rFonts w:ascii="Times New Roman" w:hAnsi="Times New Roman" w:cs="Times New Roman"/>
          <w:sz w:val="24"/>
        </w:rPr>
      </w:pPr>
    </w:p>
    <w:p w14:paraId="141FDF66" w14:textId="25CA04A1" w:rsidR="00C61EDD" w:rsidRDefault="00C61EDD" w:rsidP="00C61EDD">
      <w:pPr>
        <w:rPr>
          <w:rFonts w:ascii="Times New Roman" w:hAnsi="Times New Roman" w:cs="Times New Roman"/>
          <w:sz w:val="24"/>
        </w:rPr>
      </w:pPr>
    </w:p>
    <w:p w14:paraId="52204D48" w14:textId="3C41B739" w:rsidR="00C61EDD" w:rsidRDefault="00C61EDD" w:rsidP="00C61EDD">
      <w:pPr>
        <w:rPr>
          <w:rFonts w:ascii="Times New Roman" w:hAnsi="Times New Roman" w:cs="Times New Roman"/>
          <w:sz w:val="24"/>
        </w:rPr>
      </w:pPr>
    </w:p>
    <w:p w14:paraId="401EC70B" w14:textId="77C6D9D1" w:rsidR="00C61EDD" w:rsidRDefault="00C61EDD" w:rsidP="00C61EDD">
      <w:pPr>
        <w:rPr>
          <w:rFonts w:ascii="Times New Roman" w:hAnsi="Times New Roman" w:cs="Times New Roman"/>
          <w:sz w:val="24"/>
        </w:rPr>
      </w:pPr>
    </w:p>
    <w:p w14:paraId="229F2B8D" w14:textId="4F56872E" w:rsidR="00C61EDD" w:rsidRDefault="00C61EDD" w:rsidP="00C61EDD">
      <w:pPr>
        <w:rPr>
          <w:rFonts w:ascii="Times New Roman" w:hAnsi="Times New Roman" w:cs="Times New Roman"/>
          <w:sz w:val="24"/>
        </w:rPr>
      </w:pPr>
    </w:p>
    <w:p w14:paraId="458CCA13" w14:textId="453116FD" w:rsidR="00C61EDD" w:rsidRDefault="00C61EDD" w:rsidP="00C61EDD">
      <w:pPr>
        <w:rPr>
          <w:rFonts w:ascii="Times New Roman" w:hAnsi="Times New Roman" w:cs="Times New Roman"/>
          <w:sz w:val="24"/>
        </w:rPr>
      </w:pPr>
    </w:p>
    <w:p w14:paraId="074BCAD2" w14:textId="01B084C7" w:rsidR="00C61EDD" w:rsidRDefault="00C61EDD" w:rsidP="00C61EDD">
      <w:pPr>
        <w:rPr>
          <w:rFonts w:ascii="Times New Roman" w:hAnsi="Times New Roman" w:cs="Times New Roman"/>
          <w:sz w:val="24"/>
        </w:rPr>
      </w:pPr>
    </w:p>
    <w:p w14:paraId="408882F0" w14:textId="77777777" w:rsidR="00C61EDD" w:rsidRDefault="00C61EDD" w:rsidP="00C61EDD">
      <w:pPr>
        <w:rPr>
          <w:rFonts w:ascii="Times New Roman" w:hAnsi="Times New Roman" w:cs="Times New Roman"/>
          <w:sz w:val="24"/>
        </w:rPr>
        <w:sectPr w:rsidR="00C61EDD" w:rsidSect="004623EA">
          <w:headerReference w:type="default" r:id="rId36"/>
          <w:pgSz w:w="11906" w:h="16838"/>
          <w:pgMar w:top="1134" w:right="850" w:bottom="1134" w:left="1701" w:header="709" w:footer="708" w:gutter="0"/>
          <w:cols w:space="708"/>
          <w:docGrid w:linePitch="360"/>
        </w:sectPr>
      </w:pPr>
    </w:p>
    <w:p w14:paraId="4A279F19" w14:textId="00CFBAC4" w:rsidR="00C61EDD" w:rsidRDefault="00C61EDD" w:rsidP="00C61EDD">
      <w:pPr>
        <w:rPr>
          <w:rFonts w:ascii="Times New Roman" w:hAnsi="Times New Roman" w:cs="Times New Roman"/>
          <w:sz w:val="24"/>
        </w:rPr>
      </w:pPr>
    </w:p>
    <w:p w14:paraId="3C3C9612" w14:textId="391E5E02" w:rsidR="00C61EDD" w:rsidRPr="008A211F" w:rsidRDefault="008A211F" w:rsidP="008A211F">
      <w:pPr>
        <w:pStyle w:val="1"/>
        <w:jc w:val="center"/>
        <w:rPr>
          <w:rFonts w:ascii="Times New Roman" w:hAnsi="Times New Roman" w:cs="Times New Roman"/>
          <w:b/>
          <w:color w:val="000000" w:themeColor="text1"/>
          <w:sz w:val="24"/>
        </w:rPr>
      </w:pPr>
      <w:bookmarkStart w:id="58" w:name="_6._ОБЗОР_ЛИТЕРАТУРЫ"/>
      <w:bookmarkEnd w:id="58"/>
      <w:r>
        <w:rPr>
          <w:rFonts w:ascii="Times New Roman" w:hAnsi="Times New Roman" w:cs="Times New Roman"/>
          <w:b/>
          <w:color w:val="000000" w:themeColor="text1"/>
          <w:sz w:val="24"/>
        </w:rPr>
        <w:t>6</w:t>
      </w:r>
      <w:r w:rsidRPr="008A211F">
        <w:rPr>
          <w:rFonts w:ascii="Times New Roman" w:hAnsi="Times New Roman" w:cs="Times New Roman"/>
          <w:b/>
          <w:color w:val="000000" w:themeColor="text1"/>
          <w:sz w:val="24"/>
        </w:rPr>
        <w:t xml:space="preserve">. </w:t>
      </w:r>
      <w:r w:rsidR="00053797">
        <w:rPr>
          <w:rFonts w:ascii="Times New Roman" w:hAnsi="Times New Roman" w:cs="Times New Roman"/>
          <w:b/>
          <w:color w:val="000000" w:themeColor="text1"/>
          <w:sz w:val="24"/>
        </w:rPr>
        <w:t>СПИСОК</w:t>
      </w:r>
      <w:r w:rsidR="00C61EDD" w:rsidRPr="008A211F">
        <w:rPr>
          <w:rFonts w:ascii="Times New Roman" w:hAnsi="Times New Roman" w:cs="Times New Roman"/>
          <w:b/>
          <w:color w:val="000000" w:themeColor="text1"/>
          <w:sz w:val="24"/>
        </w:rPr>
        <w:t xml:space="preserve"> ЛИТЕРАТУРЫ</w:t>
      </w:r>
    </w:p>
    <w:p w14:paraId="4047BDFD" w14:textId="1B5060FD" w:rsidR="00C61EDD" w:rsidRDefault="00C61EDD" w:rsidP="00C61EDD">
      <w:pPr>
        <w:rPr>
          <w:rFonts w:ascii="Times New Roman" w:hAnsi="Times New Roman" w:cs="Times New Roman"/>
          <w:b/>
          <w:sz w:val="24"/>
        </w:rPr>
      </w:pPr>
    </w:p>
    <w:p w14:paraId="5D6017CF" w14:textId="52ED25A6" w:rsidR="00505A20" w:rsidRPr="008D2A6C" w:rsidRDefault="00044488"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044488">
        <w:rPr>
          <w:rFonts w:ascii="Times New Roman" w:hAnsi="Times New Roman" w:cs="Times New Roman"/>
          <w:sz w:val="24"/>
          <w:szCs w:val="24"/>
        </w:rPr>
        <w:fldChar w:fldCharType="begin" w:fldLock="1"/>
      </w:r>
      <w:r w:rsidRPr="00985702">
        <w:rPr>
          <w:rFonts w:ascii="Times New Roman" w:hAnsi="Times New Roman" w:cs="Times New Roman"/>
          <w:sz w:val="24"/>
          <w:szCs w:val="24"/>
          <w:lang w:val="en-US"/>
        </w:rPr>
        <w:instrText>ADDIN</w:instrText>
      </w:r>
      <w:r w:rsidRPr="00E863FA">
        <w:rPr>
          <w:rFonts w:ascii="Times New Roman" w:hAnsi="Times New Roman" w:cs="Times New Roman"/>
          <w:sz w:val="24"/>
          <w:szCs w:val="24"/>
        </w:rPr>
        <w:instrText xml:space="preserve"> </w:instrText>
      </w:r>
      <w:r w:rsidRPr="00985702">
        <w:rPr>
          <w:rFonts w:ascii="Times New Roman" w:hAnsi="Times New Roman" w:cs="Times New Roman"/>
          <w:sz w:val="24"/>
          <w:szCs w:val="24"/>
          <w:lang w:val="en-US"/>
        </w:rPr>
        <w:instrText>Mendeley</w:instrText>
      </w:r>
      <w:r w:rsidRPr="00E863FA">
        <w:rPr>
          <w:rFonts w:ascii="Times New Roman" w:hAnsi="Times New Roman" w:cs="Times New Roman"/>
          <w:sz w:val="24"/>
          <w:szCs w:val="24"/>
        </w:rPr>
        <w:instrText xml:space="preserve"> </w:instrText>
      </w:r>
      <w:r w:rsidRPr="00985702">
        <w:rPr>
          <w:rFonts w:ascii="Times New Roman" w:hAnsi="Times New Roman" w:cs="Times New Roman"/>
          <w:sz w:val="24"/>
          <w:szCs w:val="24"/>
          <w:lang w:val="en-US"/>
        </w:rPr>
        <w:instrText>Bibliography</w:instrText>
      </w:r>
      <w:r w:rsidRPr="00E863FA">
        <w:rPr>
          <w:rFonts w:ascii="Times New Roman" w:hAnsi="Times New Roman" w:cs="Times New Roman"/>
          <w:sz w:val="24"/>
          <w:szCs w:val="24"/>
        </w:rPr>
        <w:instrText xml:space="preserve"> </w:instrText>
      </w:r>
      <w:r w:rsidRPr="00985702">
        <w:rPr>
          <w:rFonts w:ascii="Times New Roman" w:hAnsi="Times New Roman" w:cs="Times New Roman"/>
          <w:sz w:val="24"/>
          <w:szCs w:val="24"/>
          <w:lang w:val="en-US"/>
        </w:rPr>
        <w:instrText>CSL</w:instrText>
      </w:r>
      <w:r w:rsidRPr="00E863FA">
        <w:rPr>
          <w:rFonts w:ascii="Times New Roman" w:hAnsi="Times New Roman" w:cs="Times New Roman"/>
          <w:sz w:val="24"/>
          <w:szCs w:val="24"/>
        </w:rPr>
        <w:instrText>_</w:instrText>
      </w:r>
      <w:r w:rsidRPr="00985702">
        <w:rPr>
          <w:rFonts w:ascii="Times New Roman" w:hAnsi="Times New Roman" w:cs="Times New Roman"/>
          <w:sz w:val="24"/>
          <w:szCs w:val="24"/>
          <w:lang w:val="en-US"/>
        </w:rPr>
        <w:instrText>BIBLIOGRAPHY</w:instrText>
      </w:r>
      <w:r w:rsidRPr="00E863FA">
        <w:rPr>
          <w:rFonts w:ascii="Times New Roman" w:hAnsi="Times New Roman" w:cs="Times New Roman"/>
          <w:sz w:val="24"/>
          <w:szCs w:val="24"/>
        </w:rPr>
        <w:instrText xml:space="preserve"> </w:instrText>
      </w:r>
      <w:r w:rsidRPr="00044488">
        <w:rPr>
          <w:rFonts w:ascii="Times New Roman" w:hAnsi="Times New Roman" w:cs="Times New Roman"/>
          <w:sz w:val="24"/>
          <w:szCs w:val="24"/>
        </w:rPr>
        <w:fldChar w:fldCharType="separate"/>
      </w:r>
      <w:r w:rsidR="00505A20" w:rsidRPr="00505A20">
        <w:rPr>
          <w:rFonts w:ascii="Times New Roman" w:hAnsi="Times New Roman" w:cs="Times New Roman"/>
          <w:noProof/>
          <w:sz w:val="24"/>
          <w:szCs w:val="24"/>
        </w:rPr>
        <w:t xml:space="preserve">1. Althuis M.D. и др. </w:t>
      </w:r>
      <w:r w:rsidR="00505A20" w:rsidRPr="008D2A6C">
        <w:rPr>
          <w:rFonts w:ascii="Times New Roman" w:hAnsi="Times New Roman" w:cs="Times New Roman"/>
          <w:noProof/>
          <w:sz w:val="24"/>
          <w:szCs w:val="24"/>
          <w:lang w:val="en-US"/>
        </w:rPr>
        <w:t xml:space="preserve">Etiology of Hormone Receptor – Defined Breast Cancer : A Systematic Review of the Literature // 2004. </w:t>
      </w:r>
      <w:r w:rsidR="00505A20" w:rsidRPr="00505A20">
        <w:rPr>
          <w:rFonts w:ascii="Times New Roman" w:hAnsi="Times New Roman" w:cs="Times New Roman"/>
          <w:noProof/>
          <w:sz w:val="24"/>
          <w:szCs w:val="24"/>
        </w:rPr>
        <w:t>Т</w:t>
      </w:r>
      <w:r w:rsidR="00505A20" w:rsidRPr="008D2A6C">
        <w:rPr>
          <w:rFonts w:ascii="Times New Roman" w:hAnsi="Times New Roman" w:cs="Times New Roman"/>
          <w:noProof/>
          <w:sz w:val="24"/>
          <w:szCs w:val="24"/>
          <w:lang w:val="en-US"/>
        </w:rPr>
        <w:t xml:space="preserve">. 13. № October. </w:t>
      </w:r>
      <w:r w:rsidR="00505A20" w:rsidRPr="00505A20">
        <w:rPr>
          <w:rFonts w:ascii="Times New Roman" w:hAnsi="Times New Roman" w:cs="Times New Roman"/>
          <w:noProof/>
          <w:sz w:val="24"/>
          <w:szCs w:val="24"/>
        </w:rPr>
        <w:t>С</w:t>
      </w:r>
      <w:r w:rsidR="00505A20" w:rsidRPr="008D2A6C">
        <w:rPr>
          <w:rFonts w:ascii="Times New Roman" w:hAnsi="Times New Roman" w:cs="Times New Roman"/>
          <w:noProof/>
          <w:sz w:val="24"/>
          <w:szCs w:val="24"/>
          <w:lang w:val="en-US"/>
        </w:rPr>
        <w:t>. 1558–1569.</w:t>
      </w:r>
    </w:p>
    <w:p w14:paraId="4A7E364B"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 Antoniou A.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Average Risks of Breast and Ovarian Cancer Associated with BRCA1 or BRCA2 Mutations Detected in Case Series Unselected for Family History: A Combined Analysis of 22 Studies // Am. J. Hum. Genet. 2003.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72.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1117–1130.</w:t>
      </w:r>
    </w:p>
    <w:p w14:paraId="66F5A9C5"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 Antoniou A.C.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Common breast cancer-predisposition alleles are associated with breast cancer risk in BRCA1 and BRCA2 mutation carriers. // Am. J. Hum. Genet. 2008.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82.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937–48.</w:t>
      </w:r>
    </w:p>
    <w:p w14:paraId="797ED230"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 Barar J.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Highly Effective DNA Extraction Method from Fresh, Frozen, Dried and Clotted Blood Samples // BioImpacts. 2011.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 № 3.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183–187.</w:t>
      </w:r>
    </w:p>
    <w:p w14:paraId="115283A9"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 Blanchard J.W.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Replacing reprogramming factors with antibodies selected from combinatorial antibody libraries // Nat. Biotechnol. 2017.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35. № 10.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960–968.</w:t>
      </w:r>
    </w:p>
    <w:p w14:paraId="2591A690"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 Bonifaci N.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Exploring the link between germline and somatic genetic alterations in breast carcinogenesis. // PLoS One. 2010.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5. № 11.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e14078.</w:t>
      </w:r>
    </w:p>
    <w:p w14:paraId="5FAFB6AE"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 Cancer Genome Atlas Network T.C.G.A. Comprehensive molecular portraits of human breast tumours. // Nature. 2012.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490. № 7418.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61–70.</w:t>
      </w:r>
    </w:p>
    <w:p w14:paraId="73001F47"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 Carey L.A.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Race, Breast Cancer Subtypes, and Survival in the Carolina Breast Cancer Study // JAMA. 2006.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295. № 21.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2492.</w:t>
      </w:r>
    </w:p>
    <w:p w14:paraId="66BCE079"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 Carpenter B.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BASP1 Is a Transcriptional Cosuppressor for the Wilms ’ Tumor Suppressor Protein WT1 // 2004.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24. № 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537–549.</w:t>
      </w:r>
    </w:p>
    <w:p w14:paraId="76FC818F"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10. Cheang M.C.U.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Basal-Like Breast Cancer Defined by Five Biomarkers Has Superior Prognostic Value thanT riple-Negative Phenotype // 2008.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14. № 5.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1368–1377.</w:t>
      </w:r>
    </w:p>
    <w:p w14:paraId="5003319A"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11. Chen S., Parmigiani G. Meta-Analysis of BRCA1 and BRCA2 Penetrance Sining // J Clin Oncol. 2007.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25. № 11.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1329–1333.</w:t>
      </w:r>
    </w:p>
    <w:p w14:paraId="2592B517"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12. Cybulski C.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CHEK2 Is a Multiorgan Cancer Susceptibility Gene // Am. J. Hum. Genet. 2004.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75. № 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1131–1135.</w:t>
      </w:r>
    </w:p>
    <w:p w14:paraId="083A0C86"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13. Dworkin A.M., Huang T.H.-M., Toland A.E. Epigenetic alterations in the breast: Implications for breast cancer detection, prognosis and treatment. // Semin. Cancer Biol. 2009.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19. № 3.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165–71.</w:t>
      </w:r>
    </w:p>
    <w:p w14:paraId="35FF2A00"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14. Easton D.F.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Genome-wide association study identifies novel breast cancer susceptibility loci. // Nature. 2007.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447. № 7148.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1087–93.</w:t>
      </w:r>
    </w:p>
    <w:p w14:paraId="18FB1A1E"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15. Ellervik C.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CHEK2 *1100delC Genotyping for Clinical Assessment of Breast Cancer Risk: Meta-Analyses of 26,000 Patient Cases and 27,000 Controls  // J. Clin. Oncol. 2008.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26.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542–548.</w:t>
      </w:r>
    </w:p>
    <w:p w14:paraId="7425BBC0"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16. Elsheikh S.E.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Global Histone Modifications in Breast Cancer Correlate with Tumor Phenotypes, Prognostic Factors, and Patient Outcome // Cancer Res. 2009.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69. № 9.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3802–3809.</w:t>
      </w:r>
    </w:p>
    <w:p w14:paraId="66A0A03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17. Eng C. PTEN Hamartoma Tumor Syndrome. , 1993.</w:t>
      </w:r>
    </w:p>
    <w:p w14:paraId="3B2E8A49"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lastRenderedPageBreak/>
        <w:t xml:space="preserve">18. Fang X.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The SOX2 response program in glioblastoma multiforme : an integrated // BMC Genomics. 2011.</w:t>
      </w:r>
    </w:p>
    <w:p w14:paraId="037BF07C"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19. Fernö M.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Steroid receptors in hereditary breast carcinomas associated with BRCA1 or BRCA2 mutations or unknown susceptibility genes // Cancer. 1999.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83. № 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310–319.</w:t>
      </w:r>
    </w:p>
    <w:p w14:paraId="44C56FFB"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20. Fiegl H.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Circulating Tumor-Specific DNA: A Marker for Monitoring Efficacy of Adjuvant Therapy in Cancer Patients // Cancer Res. 2005.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65.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1141–1145.</w:t>
      </w:r>
    </w:p>
    <w:p w14:paraId="6565CD18"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21. Frey D.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Shared and unique roles of CAP23 and GAP43 in actin regulation, neurite outgrowth, and anatomical plasticity. // J. Cell Biol. 2000.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149. № 7.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1443–54.</w:t>
      </w:r>
    </w:p>
    <w:p w14:paraId="0D79F48D"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22. Goldgar D.E.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Rare variants in the ATMgene and risk of breast cancer // Breast Cancer Res. 2011.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13.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R73.</w:t>
      </w:r>
    </w:p>
    <w:p w14:paraId="1AA78F1B"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23. Goodfellow S.J.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WT1 and its transcriptional cofactor BASP1 redirect the differentiation pathway of an established blood cell line // Biochem. J. 2011.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1–30.</w:t>
      </w:r>
    </w:p>
    <w:p w14:paraId="2929B608"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24. Green L.M.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Dynamic interaction between WT1 and BASP1 in transcriptional regulation during differentiation // 2009.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37. № 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431–440.</w:t>
      </w:r>
    </w:p>
    <w:p w14:paraId="403925BA"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25. Greenman C.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Patterns of somatic mutation in human cancer genomes. // Nature. 2007.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446. № 7132.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153–8.</w:t>
      </w:r>
    </w:p>
    <w:p w14:paraId="6B691BB9"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26. Griffiths A.J.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Somatic versus germinal mutation // 2000.</w:t>
      </w:r>
    </w:p>
    <w:p w14:paraId="3A59692A"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27. Guo R.S.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Restoration of Brain Acid Soluble Protein 1 Inhibits Proliferation and Migration of Thyroid Cancer Cells // 2016.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129. № 12.</w:t>
      </w:r>
    </w:p>
    <w:p w14:paraId="13244BE6"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28. Hansen R.M.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Fibroblast growth factor receptor 2, gain-of-function mutations, and tumourigenesis: investigating a potential link // J. Pathol. 2005.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207. № 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27–31.</w:t>
      </w:r>
    </w:p>
    <w:p w14:paraId="72806FA6"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29. Haqqi T.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Sequencing in the Presence of Betaine: Improvement in Sequencing of the Localized Repeat Sequence Regions // Biosystems. 2002.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13.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265–271.</w:t>
      </w:r>
    </w:p>
    <w:p w14:paraId="44481CE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30. Hartl M.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Inhibition of Myc-induced cell transformation by brain acid-soluble protein 1 (BASP1) // Proc. Natl. Acad. Sci. 2009.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106. № 14.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5604–5609.</w:t>
      </w:r>
    </w:p>
    <w:p w14:paraId="1D88BB08"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31. Hearle N.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Frequency and Spectrum of Cancers in the Peutz-Jeghers Syndrome // Clin. cancer Res. 2006.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12. № 10.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3209–3215.</w:t>
      </w:r>
    </w:p>
    <w:p w14:paraId="217BECD6"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32. Hempfling H., Krenn V. Hereditary breast and ovarian cancers // Trauma und Berufskrankheit. 2016.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18.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324–330.</w:t>
      </w:r>
    </w:p>
    <w:p w14:paraId="2A3999CC"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33. Henke W.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Betaine Improves the PCR Amplification of GC-Rich DNA Sequences // Nucleic Acids Res. 1997.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25. № 19.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3957–3958.</w:t>
      </w:r>
    </w:p>
    <w:p w14:paraId="7ECDE898"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34. Ibragimova I.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Global reactivation of epigenetically silenced genes in prostate cancer. // Cancer Prev. Res. (Phila). 2010.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 № 9.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1084–92.</w:t>
      </w:r>
    </w:p>
    <w:p w14:paraId="3C6105FB"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35. Iorio M. V.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MicroRNA Gene Expression Deregulation in Human Breast Cancer // Cancer Res. 2005.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65. № 16.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7065–7070.</w:t>
      </w:r>
    </w:p>
    <w:p w14:paraId="712F4446"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36. Karki R.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Defining"mutation" and «polymorphism» in the era of personal genomics // BMC Med. Genomics. 2015.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8.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37.</w:t>
      </w:r>
    </w:p>
    <w:p w14:paraId="3D5B265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37. Kaurah P.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Founder and Recurrent CDH1 Mutations in Families With Hereditary Diffuse Gastric Cancer // JAMA. 2007.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297. № 21.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2360.</w:t>
      </w:r>
    </w:p>
    <w:p w14:paraId="6CD9D90D"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38. Kieleczawa J. Fundamentals of sequencing of difficult templates-an overview. // J. Biomol. </w:t>
      </w:r>
      <w:r w:rsidRPr="008D2A6C">
        <w:rPr>
          <w:rFonts w:ascii="Times New Roman" w:hAnsi="Times New Roman" w:cs="Times New Roman"/>
          <w:noProof/>
          <w:sz w:val="24"/>
          <w:szCs w:val="24"/>
          <w:lang w:val="en-US"/>
        </w:rPr>
        <w:lastRenderedPageBreak/>
        <w:t xml:space="preserve">Tech. 2006.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17. № 3.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207–17.</w:t>
      </w:r>
    </w:p>
    <w:p w14:paraId="7C68A993"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39. Kim M., Ro J.Y., Ahn S. Clinicopathologic significance of the basal-like subtype of breast cancer : a comparison with hormone receptor and // 2006.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1217–1226.</w:t>
      </w:r>
    </w:p>
    <w:p w14:paraId="563E754C"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40. Kriege M.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Survival and contralateral breast cancer in CHEK2 1100delC breast cancer patients: impact of adjuvant chemotherapy // Br. J. Cancer. 2014.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111. № 5.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1004–1013.</w:t>
      </w:r>
    </w:p>
    <w:p w14:paraId="3526B90E"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41. Kulis M., Esteller M. DNA Methylation and Cancer // Advances in genetics. , 2010.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27–56.</w:t>
      </w:r>
    </w:p>
    <w:p w14:paraId="29961CC3"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42. Lahmann P.H.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Body size and breast cancer risk: Findings from the European Prospective Investigation into Cancer and Nutrition (EPIC) // Int. J. Cancer. 2004.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111. № 5.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762–771.</w:t>
      </w:r>
    </w:p>
    <w:p w14:paraId="7EDA3409"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43. Lakhani S.R.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Prediction of BRCA1 Status in Patients with Breast Cancer Using Estrogen Receptor and Basal Phenotype // 2005.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11. № 14.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5175–5181.</w:t>
      </w:r>
    </w:p>
    <w:p w14:paraId="140B3D40"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44. Lalloo F., Dg E. Familial breast cancer // 2012.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1994. № 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105–114.</w:t>
      </w:r>
    </w:p>
    <w:p w14:paraId="0E397D05"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45. Lapidus R.G.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Methylation of estrogen and progesterone receptor gene 5’ CpG islands correlates with lack of estrogen and progesterone receptor gene expression in breast tumors. // Clin. Cancer Res. 1996.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 № 5.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805–10.</w:t>
      </w:r>
    </w:p>
    <w:p w14:paraId="4E7DE835"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46. Laux T.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GAP43, MARCKS, and CAP23 modulate PI(4,5)P(2) at plasmalemmal rafts, and regulate cell cortex actin dynamics through a common mechanism. // J. Cell Biol. 2000.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149. № 7.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1455–72.</w:t>
      </w:r>
    </w:p>
    <w:p w14:paraId="4F42065B"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47. Lerebours F., Lidereau R. Molecular alterations in sporadic breast cancer. // Crit. Rev. Oncol. Hematol. 2002.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44. № 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121–41.</w:t>
      </w:r>
    </w:p>
    <w:p w14:paraId="32FAA76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48. Low S.-K., Zembutsu H., Nakamura Y. Breast cancer: The translation of big genomic data to cancer precision medicine. // Cancer Sci. 2018.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109. № 3.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497–506.</w:t>
      </w:r>
    </w:p>
    <w:p w14:paraId="54F3F14E"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49. M. Nielsen S., Cummings S. Genetic Counseling: The Role of Genetic Counselors on Healthcare Provider and Endocrinology Teams // Genet. Diagnosis Endocr. Disord. 2016.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397–408.</w:t>
      </w:r>
    </w:p>
    <w:p w14:paraId="2D7D189A"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50. Marsh L.A.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BASP1 interacts with oestrogen receptor </w:t>
      </w:r>
      <w:r w:rsidRPr="00505A20">
        <w:rPr>
          <w:rFonts w:ascii="Times New Roman" w:hAnsi="Times New Roman" w:cs="Times New Roman"/>
          <w:noProof/>
          <w:sz w:val="24"/>
          <w:szCs w:val="24"/>
        </w:rPr>
        <w:t>α</w:t>
      </w:r>
      <w:r w:rsidRPr="008D2A6C">
        <w:rPr>
          <w:rFonts w:ascii="Times New Roman" w:hAnsi="Times New Roman" w:cs="Times New Roman"/>
          <w:noProof/>
          <w:sz w:val="24"/>
          <w:szCs w:val="24"/>
          <w:lang w:val="en-US"/>
        </w:rPr>
        <w:t xml:space="preserve"> and modifies the tamoxifen response // 2017.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8. № 5.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e2771-10.</w:t>
      </w:r>
    </w:p>
    <w:p w14:paraId="33258890"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51. Masciari S.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Breast Cancer Phenotype in Women with TP53 Germline Mutations: a Li Fraumeni Syndrome Consortium Effort // Breast Cancer Res. Treat. 2013.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133. № 3.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1125–1130.</w:t>
      </w:r>
    </w:p>
    <w:p w14:paraId="41F4D42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52. McCubrey J.A.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Mutations and deregulation of Ras/Raf/MEK/ERK and PI3K/PTEN/Akt/mTOR cascades which alter therapy response. // Oncotarget. 2012.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 № 9.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954–987.</w:t>
      </w:r>
    </w:p>
    <w:p w14:paraId="687ACB54"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53. McFarland C.D.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The Damaging Effect of Passenger Mutations on Cancer Progression. // Cancer Res. 2017.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77. № 18.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4763–4772.</w:t>
      </w:r>
    </w:p>
    <w:p w14:paraId="49D7517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54. Miki Y.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A strong candidate for the breast and ovarian cancer // Science (80-. ). 1994.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266.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66–71.</w:t>
      </w:r>
    </w:p>
    <w:p w14:paraId="645C6CE3"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55. Moribe T.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Identification of novel aberrant methylation of BASP1 and SRD5A2 for early diagnosis of hepatocellular carcinoma by genome-wide search // Int. J. Oncol. 2008.</w:t>
      </w:r>
    </w:p>
    <w:p w14:paraId="48CA1E93"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56. Morris J.S.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Involvement of axonal guidance proteins and their signaling partners in the </w:t>
      </w:r>
      <w:r w:rsidRPr="008D2A6C">
        <w:rPr>
          <w:rFonts w:ascii="Times New Roman" w:hAnsi="Times New Roman" w:cs="Times New Roman"/>
          <w:noProof/>
          <w:sz w:val="24"/>
          <w:szCs w:val="24"/>
          <w:lang w:val="en-US"/>
        </w:rPr>
        <w:lastRenderedPageBreak/>
        <w:t xml:space="preserve">developing mouse mammary gland // J. Cell. Physiol. 2006.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206. № 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16–24.</w:t>
      </w:r>
    </w:p>
    <w:p w14:paraId="0D03CCA4"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57. Mosevitsky M., Silicheva I. Subcellular and regional location of “brain” proteins BASP1 and MARCKS in kidney and testis // Acta Histochem. 2011.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113. № 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13–18.</w:t>
      </w:r>
    </w:p>
    <w:p w14:paraId="65CE5DE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58. Mosevitsky M.I., Snigirevskaya E.S., Komissarchik Y.Y. Immunoelectron microscopic study of BASP1 and MARCKS location in the early and late rat spermatids. // Acta Histochem. 2012.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114. № 3.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237–43.</w:t>
      </w:r>
    </w:p>
    <w:p w14:paraId="38F48AAF"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59. Mosevitskya M.I.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The BASP1 family of myristoylated proteins abundant in axonal termini. Primary structure analysis and physico-chemical properties // Biochimie. 1997.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79. № 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373–384.</w:t>
      </w:r>
    </w:p>
    <w:p w14:paraId="18791E6A"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505A20">
        <w:rPr>
          <w:rFonts w:ascii="Times New Roman" w:hAnsi="Times New Roman" w:cs="Times New Roman"/>
          <w:noProof/>
          <w:sz w:val="24"/>
          <w:szCs w:val="24"/>
        </w:rPr>
        <w:t xml:space="preserve">60. Müller H.M. и др. </w:t>
      </w:r>
      <w:r w:rsidRPr="008D2A6C">
        <w:rPr>
          <w:rFonts w:ascii="Times New Roman" w:hAnsi="Times New Roman" w:cs="Times New Roman"/>
          <w:noProof/>
          <w:sz w:val="24"/>
          <w:szCs w:val="24"/>
          <w:lang w:val="en-US"/>
        </w:rPr>
        <w:t xml:space="preserve">DNA methylation in serum of breast cancer patients: an independent prognostic marker. // Cancer Res. 2003.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63. № 22.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7641–5.</w:t>
      </w:r>
    </w:p>
    <w:p w14:paraId="79907CE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61. Mytelka D.S., Chamberlin M.J. Analysis and suppression of DNA polymerase pauses associated with a trinucleotide consensus. , 1996. 2774-2781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w:t>
      </w:r>
    </w:p>
    <w:p w14:paraId="3713C2AB"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62. Nagy R., Sweet K., Eng C. Highly penetrant hereditary cancer syndromes // Oncogene. 2004.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23. № 38.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6445–6470.</w:t>
      </w:r>
    </w:p>
    <w:p w14:paraId="0C1FE893"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63. Nik-Zainal S.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Landscape of somatic mutations in 560 breast cancer whole-genome sequences. // Nature. 2016.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534. № 7605.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47–54.</w:t>
      </w:r>
    </w:p>
    <w:p w14:paraId="3F2A09B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64. Pan Z., Xie X. BRCA mutations in the manifestation and treatment of ovarian cancer // Oncotarget. 2017.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8. № 57.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97657–97670.</w:t>
      </w:r>
    </w:p>
    <w:p w14:paraId="4AC2D7A4"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65. Pereira B.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The somatic mutation profiles of 2,433 breast cancers refines their genomic and transcriptomic landscapes. // Nat. Commun. 2016.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7.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11479.</w:t>
      </w:r>
    </w:p>
    <w:p w14:paraId="2FD79096"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66. Rahman N.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PALB2, which encodes a BRCA2-interacting protein, is a breast cancer susceptibility gene. // Nat. Genet. 2007.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39. № 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165–7.</w:t>
      </w:r>
    </w:p>
    <w:p w14:paraId="7BD2947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67. Ransohoff K.J.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Two-stage genome-wide association study identifies a novel susceptibility locus associated with melanoma // Oncotarget. 2017.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1–7.</w:t>
      </w:r>
    </w:p>
    <w:p w14:paraId="5895BDF7"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68. Renwick A.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ATM mutations that cause ataxia-telangiectasia are breast cancer susceptibility alleles // Nat. Genet. 2006.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38. № 8.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873–875.</w:t>
      </w:r>
    </w:p>
    <w:p w14:paraId="03A5A3F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69. Rizzolo P.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Inherited and acquired alterations in development of breast cancer. // Appl. Clin. Genet. 2011.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145–58.</w:t>
      </w:r>
    </w:p>
    <w:p w14:paraId="048F2E05"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70. Rosenberg P.S.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How Many Etiological Subtypes of Breast Cancer : Two , Three , Four , Or More ? // 2014. № 21.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1–11.</w:t>
      </w:r>
    </w:p>
    <w:p w14:paraId="03E524A7"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71. Sanchez-Niño M.D.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BASP1 promotes apoptosis in diabetic nephropathy. // J. Am. Soc. Nephrol. 2010.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21.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610–21.</w:t>
      </w:r>
    </w:p>
    <w:p w14:paraId="08BBBBF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72. Schon K., Tischkowitz M. Clinical implications of germline mutations in breast cancer: TP53 // Breast Cancer Res. Treat. 2018.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167. № 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417–423.</w:t>
      </w:r>
    </w:p>
    <w:p w14:paraId="2525B28B"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73. Scoccianti C.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Female breast cancer and alcohol consumption: a review of the literature. // Am. J. Prev. Med. 2014.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46. № 3 Suppl 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S16-25.</w:t>
      </w:r>
    </w:p>
    <w:p w14:paraId="323F357F"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74. Seal S.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Truncating mutations in the Fanconi anemia J gene BRIP1 are low-penetrance breast cancer susceptibility alleles // Nat. Genet. 2006.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38. № 11.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1239–1241.</w:t>
      </w:r>
    </w:p>
    <w:p w14:paraId="3DF4090D"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75. Shore S., Hidalgo E., Paul N. Hot Start 7-Deaza-dGTP Improves Sanger Dideoxy Sequencing Data of GC-Rich Targets // DNA Seq. - Methods Appl. 2012.</w:t>
      </w:r>
    </w:p>
    <w:p w14:paraId="560C0F3D"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lastRenderedPageBreak/>
        <w:t xml:space="preserve">76. Spiess A.-N., Mueller N., Ivell R. Trehalose is a potent PCR enhancer: lowering of DNA melting temperature and thermal stabilization of taq polymerase by the disaccharide trehalose. // Clin. Chem. 2004.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50. № 7.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1256–9.</w:t>
      </w:r>
    </w:p>
    <w:p w14:paraId="27B176FF"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77. Sprenger R.R.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Spatial segregation of transport and signalling functions between human endothelial caveolae and lipid raft proteomes. // Biochem. J. 2006.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400. № 3.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401–10.</w:t>
      </w:r>
    </w:p>
    <w:p w14:paraId="5E2ED453"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78. Stacey S.N.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Common variants on chromosome 5p12 confer susceptibility to estrogen receptor–positive breast cancer // Nat. Genet. 2008.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40. № 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703–706.</w:t>
      </w:r>
    </w:p>
    <w:p w14:paraId="45945D20"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79. Stark A.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Advanced stages and poorly differentiated grade are associated with an increased risk of HER2 / neu positive breast carcinoma only in White women : findings from a prospective cohort study of African-American and White-American women // 2008.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405–414.</w:t>
      </w:r>
    </w:p>
    <w:p w14:paraId="67C580D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80. Stephens P.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A screen of the complete protein kinase gene family identifies diverse patterns of somatic mutations in human breast cancer // Nat. Genet. 2005.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37. № 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590–592.</w:t>
      </w:r>
    </w:p>
    <w:p w14:paraId="1EEBDD38"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81. Stratton M.R., Campbell P.J., Futreal P.A. The cancer genome. // Nature. 2009.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458. № 7239.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719–24.</w:t>
      </w:r>
    </w:p>
    <w:p w14:paraId="59927A85"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82. Suguna S.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Genomic DNA isolation from human whole blood samples by non enzymatic salting out method. , 2014.</w:t>
      </w:r>
    </w:p>
    <w:p w14:paraId="63731D9A"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83. Sved J., Bird A., Brutlag D.L. The expected equilibrium of the CpG dinucleotide in vertebrate genomes under a mutation model. // Proc. Natl. Acad. Sci. U. S. A. 1990.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87. № 12.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4692–6.</w:t>
      </w:r>
    </w:p>
    <w:p w14:paraId="52437C4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84. Tan M.-H.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Lifetime Cancer Risks in Individuals with Germline PTEN Mutations // 2013.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18. № 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400–407.</w:t>
      </w:r>
    </w:p>
    <w:p w14:paraId="0202A54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85. Tan M.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A Clinical Scoring System for Selection of Patients for PTEN Mutation Testing Is Proposed on the Basis of a Prospective Study of 3042 Probands // Am. J. Hum. Genet. 2011.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88. № 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42–56.</w:t>
      </w:r>
    </w:p>
    <w:p w14:paraId="3A8A67B6"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86. Tang H.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High brain acid soluble protein 1(BASP1) is a poor prognostic factor for cervical cancer and promotes tumor growth // Cancer Cell Int. 2017.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17. № 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97.</w:t>
      </w:r>
    </w:p>
    <w:p w14:paraId="6AB97454"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87. Tarone R.E., Chu K.C. The greater impact of menopause on ER- than ER+ breast cancer incidence: A possible explanation (United States) // Cancer Causes Control. 2002.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13. № 1.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7–14.</w:t>
      </w:r>
    </w:p>
    <w:p w14:paraId="67B0A8BC"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88. Thomas G.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A multistage genome-wide association study in breast cancer identifies two new risk alleles at 1p11.2 and 14q24.1 (RAD51L1). // Nat. Genet. 2009.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41. № 5.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579–84.</w:t>
      </w:r>
    </w:p>
    <w:p w14:paraId="7F46158D"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89. Tsunedomi R.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The assessment of methylated BASP1 and SRD5A2 levels in the detection of early hepatocellular carcinoma // Int. J. Oncol. 2010.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36.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205–212.</w:t>
      </w:r>
    </w:p>
    <w:p w14:paraId="3EB5B995"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90. Ung M.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Effect of estrogen receptor </w:t>
      </w:r>
      <w:r w:rsidRPr="00505A20">
        <w:rPr>
          <w:rFonts w:ascii="Times New Roman" w:hAnsi="Times New Roman" w:cs="Times New Roman"/>
          <w:noProof/>
          <w:sz w:val="24"/>
          <w:szCs w:val="24"/>
        </w:rPr>
        <w:t>α</w:t>
      </w:r>
      <w:r w:rsidRPr="008D2A6C">
        <w:rPr>
          <w:rFonts w:ascii="Times New Roman" w:hAnsi="Times New Roman" w:cs="Times New Roman"/>
          <w:noProof/>
          <w:sz w:val="24"/>
          <w:szCs w:val="24"/>
          <w:lang w:val="en-US"/>
        </w:rPr>
        <w:t xml:space="preserve"> binding on functional DNA methylation in breast cancer. // Epigenetics. 2014.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9.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523–32.</w:t>
      </w:r>
    </w:p>
    <w:p w14:paraId="5C9D709A"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91. Ursin G.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A Meta-Analysis of Body Mass Index and Risk of Premenopausal Breast Cancer.</w:t>
      </w:r>
    </w:p>
    <w:p w14:paraId="1EF5BE3B"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92. Uzumcu A.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Mutational screening of BASP1 and transcribed processed pseudogene TP</w:t>
      </w:r>
      <w:r w:rsidRPr="00505A20">
        <w:rPr>
          <w:rFonts w:ascii="Times New Roman" w:hAnsi="Times New Roman" w:cs="Times New Roman"/>
          <w:noProof/>
          <w:sz w:val="24"/>
          <w:szCs w:val="24"/>
        </w:rPr>
        <w:t>Ψ</w:t>
      </w:r>
      <w:r w:rsidRPr="008D2A6C">
        <w:rPr>
          <w:rFonts w:ascii="Times New Roman" w:hAnsi="Times New Roman" w:cs="Times New Roman"/>
          <w:noProof/>
          <w:sz w:val="24"/>
          <w:szCs w:val="24"/>
          <w:lang w:val="en-US"/>
        </w:rPr>
        <w:t>g-BASP1 in patients with Möbius syndrome // J. Genet. Genomics. 2009.</w:t>
      </w:r>
    </w:p>
    <w:p w14:paraId="548FA1B1"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93. Volinia S.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Breast cancer signatures for invasiveness and prognosis defined by deep sequencing of microRNA. // Proc. Natl. Acad. Sci. U. S. A. 2012.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109. № 8.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3024–9.</w:t>
      </w:r>
    </w:p>
    <w:p w14:paraId="253AEF59"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lastRenderedPageBreak/>
        <w:t xml:space="preserve">94. Walsh M.F., Nathanson K.L., Couch F.J. Novel Biomarkers in the Continuum of Breast Cancer. , 2016. 1-32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w:t>
      </w:r>
    </w:p>
    <w:p w14:paraId="60FD005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95. Weber B.L.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Estrogen Receptor Status in BRCA1 - and BRCA2 -Related Breast Cancer // Clin. Cancer Res. 2004.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10. № 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2029–2034.</w:t>
      </w:r>
    </w:p>
    <w:p w14:paraId="6502459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96. Wooster R.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Identification of the breast cancer susceptibility gene BRCA2 // 1996.</w:t>
      </w:r>
    </w:p>
    <w:p w14:paraId="2333CE94"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97. Wu Y.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Prognostic value of plasma HER-2/neu in African American and Hispanic women with breast cancer. // Int. J. Oncol. 1999.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14. № 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1021–1058.</w:t>
      </w:r>
    </w:p>
    <w:p w14:paraId="1588C3C2"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98. Xia B.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Control of BRCA2 cellular and clinical functions by a nuclear partner, PALB2. // Mol. Cell. 2006.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22. № 6.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719–29.</w:t>
      </w:r>
    </w:p>
    <w:p w14:paraId="3ACAA199"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99. Yang X.R.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Associations of Breast Cancer Risk Factors With Tumor Subtypes : A Pooled Analysis From the Breast Cancer Association Consortium Studies // 2011.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103. № 3.</w:t>
      </w:r>
    </w:p>
    <w:p w14:paraId="0AA6464C"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100. Yasui Y., Potter J.D. The shape of age-incidence curves of female breast cancer by hormone-receptor status // Cancer Causes Control. 1999.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10. № 5.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431–437.</w:t>
      </w:r>
    </w:p>
    <w:p w14:paraId="27E391AD" w14:textId="77777777" w:rsidR="00505A20" w:rsidRPr="008D2A6C" w:rsidRDefault="00505A20" w:rsidP="00505A20">
      <w:pPr>
        <w:widowControl w:val="0"/>
        <w:autoSpaceDE w:val="0"/>
        <w:autoSpaceDN w:val="0"/>
        <w:adjustRightInd w:val="0"/>
        <w:spacing w:line="240" w:lineRule="auto"/>
        <w:rPr>
          <w:rFonts w:ascii="Times New Roman" w:hAnsi="Times New Roman" w:cs="Times New Roman"/>
          <w:noProof/>
          <w:sz w:val="24"/>
          <w:szCs w:val="24"/>
          <w:lang w:val="en-US"/>
        </w:rPr>
      </w:pPr>
      <w:r w:rsidRPr="008D2A6C">
        <w:rPr>
          <w:rFonts w:ascii="Times New Roman" w:hAnsi="Times New Roman" w:cs="Times New Roman"/>
          <w:noProof/>
          <w:sz w:val="24"/>
          <w:szCs w:val="24"/>
          <w:lang w:val="en-US"/>
        </w:rPr>
        <w:t xml:space="preserve">101. Zhou L.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Methylation-associated silencing of BASP1 contributes to leukemogenesis in t(8;21) acute myeloid leukemia. // Exp. Mol. Med. 2018. </w:t>
      </w:r>
      <w:r w:rsidRPr="00505A20">
        <w:rPr>
          <w:rFonts w:ascii="Times New Roman" w:hAnsi="Times New Roman" w:cs="Times New Roman"/>
          <w:noProof/>
          <w:sz w:val="24"/>
          <w:szCs w:val="24"/>
        </w:rPr>
        <w:t>Т</w:t>
      </w:r>
      <w:r w:rsidRPr="008D2A6C">
        <w:rPr>
          <w:rFonts w:ascii="Times New Roman" w:hAnsi="Times New Roman" w:cs="Times New Roman"/>
          <w:noProof/>
          <w:sz w:val="24"/>
          <w:szCs w:val="24"/>
          <w:lang w:val="en-US"/>
        </w:rPr>
        <w:t xml:space="preserve">. 50. № 4. </w:t>
      </w:r>
      <w:r w:rsidRPr="00505A20">
        <w:rPr>
          <w:rFonts w:ascii="Times New Roman" w:hAnsi="Times New Roman" w:cs="Times New Roman"/>
          <w:noProof/>
          <w:sz w:val="24"/>
          <w:szCs w:val="24"/>
        </w:rPr>
        <w:t>С</w:t>
      </w:r>
      <w:r w:rsidRPr="008D2A6C">
        <w:rPr>
          <w:rFonts w:ascii="Times New Roman" w:hAnsi="Times New Roman" w:cs="Times New Roman"/>
          <w:noProof/>
          <w:sz w:val="24"/>
          <w:szCs w:val="24"/>
          <w:lang w:val="en-US"/>
        </w:rPr>
        <w:t>. 44.</w:t>
      </w:r>
    </w:p>
    <w:p w14:paraId="605858F0" w14:textId="77777777" w:rsidR="00505A20" w:rsidRPr="00505A20" w:rsidRDefault="00505A20" w:rsidP="00505A20">
      <w:pPr>
        <w:widowControl w:val="0"/>
        <w:autoSpaceDE w:val="0"/>
        <w:autoSpaceDN w:val="0"/>
        <w:adjustRightInd w:val="0"/>
        <w:spacing w:line="240" w:lineRule="auto"/>
        <w:rPr>
          <w:rFonts w:ascii="Times New Roman" w:hAnsi="Times New Roman" w:cs="Times New Roman"/>
          <w:noProof/>
          <w:sz w:val="24"/>
          <w:szCs w:val="24"/>
        </w:rPr>
      </w:pPr>
      <w:r w:rsidRPr="008D2A6C">
        <w:rPr>
          <w:rFonts w:ascii="Times New Roman" w:hAnsi="Times New Roman" w:cs="Times New Roman"/>
          <w:noProof/>
          <w:sz w:val="24"/>
          <w:szCs w:val="24"/>
          <w:lang w:val="en-US"/>
        </w:rPr>
        <w:t xml:space="preserve">102. Zhou Q. </w:t>
      </w:r>
      <w:r w:rsidRPr="00505A20">
        <w:rPr>
          <w:rFonts w:ascii="Times New Roman" w:hAnsi="Times New Roman" w:cs="Times New Roman"/>
          <w:noProof/>
          <w:sz w:val="24"/>
          <w:szCs w:val="24"/>
        </w:rPr>
        <w:t>и</w:t>
      </w:r>
      <w:r w:rsidRPr="008D2A6C">
        <w:rPr>
          <w:rFonts w:ascii="Times New Roman" w:hAnsi="Times New Roman" w:cs="Times New Roman"/>
          <w:noProof/>
          <w:sz w:val="24"/>
          <w:szCs w:val="24"/>
          <w:lang w:val="en-US"/>
        </w:rPr>
        <w:t xml:space="preserve"> </w:t>
      </w:r>
      <w:r w:rsidRPr="00505A20">
        <w:rPr>
          <w:rFonts w:ascii="Times New Roman" w:hAnsi="Times New Roman" w:cs="Times New Roman"/>
          <w:noProof/>
          <w:sz w:val="24"/>
          <w:szCs w:val="24"/>
        </w:rPr>
        <w:t>др</w:t>
      </w:r>
      <w:r w:rsidRPr="008D2A6C">
        <w:rPr>
          <w:rFonts w:ascii="Times New Roman" w:hAnsi="Times New Roman" w:cs="Times New Roman"/>
          <w:noProof/>
          <w:sz w:val="24"/>
          <w:szCs w:val="24"/>
          <w:lang w:val="en-US"/>
        </w:rPr>
        <w:t xml:space="preserve">. Quantitative proteomics identifies brain acid soluble protein 1 (BASP1) as a prognostic biomarker candidate in pancreatic cancer tissue // EBioMedicine. </w:t>
      </w:r>
      <w:r w:rsidRPr="00505A20">
        <w:rPr>
          <w:rFonts w:ascii="Times New Roman" w:hAnsi="Times New Roman" w:cs="Times New Roman"/>
          <w:noProof/>
          <w:sz w:val="24"/>
          <w:szCs w:val="24"/>
        </w:rPr>
        <w:t>2019. Т. 1.</w:t>
      </w:r>
    </w:p>
    <w:p w14:paraId="3858C6C8" w14:textId="77777777" w:rsidR="00505A20" w:rsidRPr="00505A20" w:rsidRDefault="00505A20" w:rsidP="00505A20">
      <w:pPr>
        <w:widowControl w:val="0"/>
        <w:autoSpaceDE w:val="0"/>
        <w:autoSpaceDN w:val="0"/>
        <w:adjustRightInd w:val="0"/>
        <w:spacing w:line="240" w:lineRule="auto"/>
        <w:rPr>
          <w:rFonts w:ascii="Times New Roman" w:hAnsi="Times New Roman" w:cs="Times New Roman"/>
          <w:noProof/>
          <w:sz w:val="24"/>
        </w:rPr>
      </w:pPr>
      <w:r w:rsidRPr="00505A20">
        <w:rPr>
          <w:rFonts w:ascii="Times New Roman" w:hAnsi="Times New Roman" w:cs="Times New Roman"/>
          <w:noProof/>
          <w:sz w:val="24"/>
          <w:szCs w:val="24"/>
        </w:rPr>
        <w:t>103. Захарова Ф.М., Захаров В.В. Обнаружение белков мозга BASP1 И GAP-43 в ооцитах и зиготах мыши // Онтогенез. 2018. № 3. С. 192–202.</w:t>
      </w:r>
    </w:p>
    <w:p w14:paraId="75A587B9" w14:textId="6082336C" w:rsidR="00C61EDD" w:rsidRPr="00C61EDD" w:rsidRDefault="00044488" w:rsidP="00C61EDD">
      <w:r w:rsidRPr="00044488">
        <w:rPr>
          <w:rFonts w:ascii="Times New Roman" w:hAnsi="Times New Roman" w:cs="Times New Roman"/>
          <w:sz w:val="24"/>
          <w:szCs w:val="24"/>
        </w:rPr>
        <w:fldChar w:fldCharType="end"/>
      </w:r>
    </w:p>
    <w:sectPr w:rsidR="00C61EDD" w:rsidRPr="00C61EDD" w:rsidSect="004623EA">
      <w:headerReference w:type="default" r:id="rId37"/>
      <w:pgSz w:w="11906" w:h="16838"/>
      <w:pgMar w:top="1134" w:right="850" w:bottom="1134"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08DBF2" w14:textId="77777777" w:rsidR="007E5B7B" w:rsidRDefault="007E5B7B" w:rsidP="007D31D6">
      <w:pPr>
        <w:spacing w:after="0" w:line="240" w:lineRule="auto"/>
      </w:pPr>
      <w:r>
        <w:separator/>
      </w:r>
    </w:p>
  </w:endnote>
  <w:endnote w:type="continuationSeparator" w:id="0">
    <w:p w14:paraId="7B5C1277" w14:textId="77777777" w:rsidR="007E5B7B" w:rsidRDefault="007E5B7B" w:rsidP="007D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047994"/>
      <w:docPartObj>
        <w:docPartGallery w:val="Page Numbers (Bottom of Page)"/>
        <w:docPartUnique/>
      </w:docPartObj>
    </w:sdtPr>
    <w:sdtContent>
      <w:p w14:paraId="0CC9036F" w14:textId="7FCECB5F" w:rsidR="002925CD" w:rsidRDefault="002925CD">
        <w:pPr>
          <w:pStyle w:val="ae"/>
          <w:jc w:val="center"/>
        </w:pPr>
        <w:r>
          <w:fldChar w:fldCharType="begin"/>
        </w:r>
        <w:r>
          <w:instrText>PAGE   \* MERGEFORMAT</w:instrText>
        </w:r>
        <w:r>
          <w:fldChar w:fldCharType="separate"/>
        </w:r>
        <w:r>
          <w:rPr>
            <w:noProof/>
          </w:rPr>
          <w:t>51</w:t>
        </w:r>
        <w:r>
          <w:fldChar w:fldCharType="end"/>
        </w:r>
      </w:p>
    </w:sdtContent>
  </w:sdt>
  <w:p w14:paraId="6AE9837A" w14:textId="77777777" w:rsidR="002925CD" w:rsidRDefault="002925C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42171" w14:textId="77777777" w:rsidR="007E5B7B" w:rsidRDefault="007E5B7B" w:rsidP="007D31D6">
      <w:pPr>
        <w:spacing w:after="0" w:line="240" w:lineRule="auto"/>
      </w:pPr>
      <w:r>
        <w:separator/>
      </w:r>
    </w:p>
  </w:footnote>
  <w:footnote w:type="continuationSeparator" w:id="0">
    <w:p w14:paraId="4F8D0D0A" w14:textId="77777777" w:rsidR="007E5B7B" w:rsidRDefault="007E5B7B" w:rsidP="007D3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6528C" w14:textId="7819BA36" w:rsidR="002925CD" w:rsidRDefault="002925CD">
    <w:pPr>
      <w:pStyle w:val="ac"/>
    </w:pPr>
    <w:r w:rsidRPr="00A8437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45275" w14:textId="61714632" w:rsidR="002925CD" w:rsidRDefault="002925CD">
    <w:pPr>
      <w:pStyle w:val="ac"/>
    </w:pPr>
    <w:r>
      <w:rPr>
        <w:rFonts w:ascii="Times New Roman" w:hAnsi="Times New Roman" w:cs="Times New Roman"/>
        <w:i/>
        <w:u w:val="single"/>
      </w:rPr>
      <w:t xml:space="preserve">                                                                                                                                                          Введение</w:t>
    </w:r>
    <w:r w:rsidRPr="00A8437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4E5A9" w14:textId="58A53CC9" w:rsidR="002925CD" w:rsidRDefault="002925CD">
    <w:pPr>
      <w:pStyle w:val="ac"/>
    </w:pPr>
    <w:r>
      <w:rPr>
        <w:rFonts w:ascii="Times New Roman" w:hAnsi="Times New Roman" w:cs="Times New Roman"/>
        <w:i/>
        <w:u w:val="single"/>
      </w:rPr>
      <w:t xml:space="preserve">                                                                                                                                        Обзор литературы</w:t>
    </w:r>
    <w:r w:rsidRPr="00A8437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07B46" w14:textId="17FB9421" w:rsidR="002925CD" w:rsidRPr="00A8437D" w:rsidRDefault="002925CD">
    <w:pPr>
      <w:pStyle w:val="ac"/>
      <w:rPr>
        <w:rFonts w:ascii="Times New Roman" w:hAnsi="Times New Roman" w:cs="Times New Roman"/>
        <w:i/>
        <w:u w:val="single"/>
      </w:rPr>
    </w:pPr>
    <w:r w:rsidRPr="00A8437D">
      <w:rPr>
        <w:rFonts w:ascii="Times New Roman" w:hAnsi="Times New Roman" w:cs="Times New Roman"/>
        <w:u w:val="single"/>
      </w:rPr>
      <w:t xml:space="preserve">                                                                         </w:t>
    </w:r>
    <w:r>
      <w:rPr>
        <w:rFonts w:ascii="Times New Roman" w:hAnsi="Times New Roman" w:cs="Times New Roman"/>
        <w:u w:val="single"/>
      </w:rPr>
      <w:t xml:space="preserve"> </w:t>
    </w:r>
    <w:r w:rsidRPr="00A8437D">
      <w:rPr>
        <w:rFonts w:ascii="Times New Roman" w:hAnsi="Times New Roman" w:cs="Times New Roman"/>
        <w:u w:val="single"/>
      </w:rPr>
      <w:t xml:space="preserve">                                                         </w:t>
    </w:r>
    <w:r w:rsidRPr="00A8437D">
      <w:rPr>
        <w:rFonts w:ascii="Times New Roman" w:hAnsi="Times New Roman" w:cs="Times New Roman"/>
        <w:i/>
        <w:u w:val="single"/>
      </w:rPr>
      <w:t>Материалы и методы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8045" w14:textId="011C2DE9" w:rsidR="002925CD" w:rsidRPr="004623EA" w:rsidRDefault="002925CD">
    <w:pPr>
      <w:pStyle w:val="ac"/>
      <w:rPr>
        <w:rFonts w:ascii="Times New Roman" w:hAnsi="Times New Roman" w:cs="Times New Roman"/>
        <w:i/>
        <w:u w:val="single"/>
      </w:rPr>
    </w:pPr>
    <w:r>
      <w:rPr>
        <w:i/>
        <w:u w:val="single"/>
      </w:rPr>
      <w:t xml:space="preserve">                                                                                                                                        </w:t>
    </w:r>
    <w:r>
      <w:rPr>
        <w:rFonts w:ascii="Times New Roman" w:hAnsi="Times New Roman" w:cs="Times New Roman"/>
        <w:i/>
        <w:u w:val="single"/>
      </w:rPr>
      <w:t>Результаты и обсуждения</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1972C" w14:textId="130B6F7D" w:rsidR="002925CD" w:rsidRPr="004623EA" w:rsidRDefault="002925CD">
    <w:pPr>
      <w:pStyle w:val="ac"/>
      <w:rPr>
        <w:rFonts w:ascii="Times New Roman" w:hAnsi="Times New Roman" w:cs="Times New Roman"/>
        <w:i/>
        <w:u w:val="single"/>
      </w:rPr>
    </w:pPr>
    <w:r>
      <w:rPr>
        <w:i/>
        <w:u w:val="single"/>
      </w:rPr>
      <w:t xml:space="preserve">                                                                                                                                                                             Выводы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FDBC8" w14:textId="45A7B622" w:rsidR="002925CD" w:rsidRPr="004623EA" w:rsidRDefault="002925CD">
    <w:pPr>
      <w:pStyle w:val="ac"/>
      <w:rPr>
        <w:rFonts w:ascii="Times New Roman" w:hAnsi="Times New Roman" w:cs="Times New Roman"/>
        <w:i/>
        <w:u w:val="single"/>
      </w:rPr>
    </w:pPr>
    <w:r>
      <w:rPr>
        <w:i/>
        <w:u w:val="single"/>
      </w:rPr>
      <w:t xml:space="preserve">                                                                                                                                                      Обзор литературы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63233"/>
    <w:multiLevelType w:val="hybridMultilevel"/>
    <w:tmpl w:val="303A6E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A4121B4"/>
    <w:multiLevelType w:val="hybridMultilevel"/>
    <w:tmpl w:val="230E21D8"/>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15:restartNumberingAfterBreak="0">
    <w:nsid w:val="3A7301AD"/>
    <w:multiLevelType w:val="hybridMultilevel"/>
    <w:tmpl w:val="8CDEA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90F2FFD"/>
    <w:multiLevelType w:val="hybridMultilevel"/>
    <w:tmpl w:val="74FA3E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719F3B09"/>
    <w:multiLevelType w:val="multilevel"/>
    <w:tmpl w:val="D8A23E3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08C"/>
    <w:rsid w:val="0000799D"/>
    <w:rsid w:val="00023447"/>
    <w:rsid w:val="00030C25"/>
    <w:rsid w:val="00033028"/>
    <w:rsid w:val="00044488"/>
    <w:rsid w:val="00053797"/>
    <w:rsid w:val="00054A93"/>
    <w:rsid w:val="000947AB"/>
    <w:rsid w:val="00094FBD"/>
    <w:rsid w:val="00097809"/>
    <w:rsid w:val="000A4DFD"/>
    <w:rsid w:val="000A56DA"/>
    <w:rsid w:val="000A5847"/>
    <w:rsid w:val="000B6453"/>
    <w:rsid w:val="000C1410"/>
    <w:rsid w:val="000E12A8"/>
    <w:rsid w:val="000E130A"/>
    <w:rsid w:val="0010026D"/>
    <w:rsid w:val="0012044E"/>
    <w:rsid w:val="00124C1F"/>
    <w:rsid w:val="001534EC"/>
    <w:rsid w:val="00153AE7"/>
    <w:rsid w:val="001542B9"/>
    <w:rsid w:val="001621CC"/>
    <w:rsid w:val="0016476A"/>
    <w:rsid w:val="00167F25"/>
    <w:rsid w:val="0017341C"/>
    <w:rsid w:val="00174E73"/>
    <w:rsid w:val="001B1FBC"/>
    <w:rsid w:val="001C7718"/>
    <w:rsid w:val="001D59C5"/>
    <w:rsid w:val="001D5E4D"/>
    <w:rsid w:val="001D5EC4"/>
    <w:rsid w:val="001E2F04"/>
    <w:rsid w:val="001E4F69"/>
    <w:rsid w:val="001F112D"/>
    <w:rsid w:val="001F1445"/>
    <w:rsid w:val="001F2A3D"/>
    <w:rsid w:val="00204319"/>
    <w:rsid w:val="002062FD"/>
    <w:rsid w:val="002256C0"/>
    <w:rsid w:val="00231E39"/>
    <w:rsid w:val="0023796D"/>
    <w:rsid w:val="002627DF"/>
    <w:rsid w:val="00264940"/>
    <w:rsid w:val="00272408"/>
    <w:rsid w:val="002925CD"/>
    <w:rsid w:val="002A26C9"/>
    <w:rsid w:val="002A7D10"/>
    <w:rsid w:val="002B7A6B"/>
    <w:rsid w:val="002C0208"/>
    <w:rsid w:val="002C358C"/>
    <w:rsid w:val="00302DC9"/>
    <w:rsid w:val="0030573F"/>
    <w:rsid w:val="00311BBF"/>
    <w:rsid w:val="00321F39"/>
    <w:rsid w:val="003271F9"/>
    <w:rsid w:val="003377B9"/>
    <w:rsid w:val="00344FEE"/>
    <w:rsid w:val="003514E4"/>
    <w:rsid w:val="003534CD"/>
    <w:rsid w:val="00363AE4"/>
    <w:rsid w:val="00364DF9"/>
    <w:rsid w:val="0037210F"/>
    <w:rsid w:val="00374EF2"/>
    <w:rsid w:val="00380996"/>
    <w:rsid w:val="003860C4"/>
    <w:rsid w:val="00390EBB"/>
    <w:rsid w:val="0039377F"/>
    <w:rsid w:val="003C7EE1"/>
    <w:rsid w:val="003E57A2"/>
    <w:rsid w:val="003F0E93"/>
    <w:rsid w:val="00404380"/>
    <w:rsid w:val="004255B2"/>
    <w:rsid w:val="004301F6"/>
    <w:rsid w:val="004623EA"/>
    <w:rsid w:val="004A045B"/>
    <w:rsid w:val="004C00F1"/>
    <w:rsid w:val="004D037A"/>
    <w:rsid w:val="004F3ABC"/>
    <w:rsid w:val="00505A20"/>
    <w:rsid w:val="00507B2D"/>
    <w:rsid w:val="00511668"/>
    <w:rsid w:val="005339D3"/>
    <w:rsid w:val="00535360"/>
    <w:rsid w:val="00536C26"/>
    <w:rsid w:val="00553C11"/>
    <w:rsid w:val="00564B01"/>
    <w:rsid w:val="005678C7"/>
    <w:rsid w:val="005C0A12"/>
    <w:rsid w:val="005E2022"/>
    <w:rsid w:val="005E2504"/>
    <w:rsid w:val="005E6190"/>
    <w:rsid w:val="00614894"/>
    <w:rsid w:val="00616ED7"/>
    <w:rsid w:val="00620C4C"/>
    <w:rsid w:val="00625EC9"/>
    <w:rsid w:val="00630CD7"/>
    <w:rsid w:val="00634150"/>
    <w:rsid w:val="00645E5F"/>
    <w:rsid w:val="006551DE"/>
    <w:rsid w:val="00665477"/>
    <w:rsid w:val="00673FB7"/>
    <w:rsid w:val="00685D92"/>
    <w:rsid w:val="00690713"/>
    <w:rsid w:val="00693AFB"/>
    <w:rsid w:val="00695DDD"/>
    <w:rsid w:val="006B01A5"/>
    <w:rsid w:val="006C2ADD"/>
    <w:rsid w:val="006D4224"/>
    <w:rsid w:val="0070439D"/>
    <w:rsid w:val="00714488"/>
    <w:rsid w:val="00716749"/>
    <w:rsid w:val="00720FC2"/>
    <w:rsid w:val="007255A5"/>
    <w:rsid w:val="00747B75"/>
    <w:rsid w:val="007A0791"/>
    <w:rsid w:val="007B1D51"/>
    <w:rsid w:val="007C2C10"/>
    <w:rsid w:val="007D315A"/>
    <w:rsid w:val="007D31D6"/>
    <w:rsid w:val="007D5F77"/>
    <w:rsid w:val="007E5B7B"/>
    <w:rsid w:val="008172DC"/>
    <w:rsid w:val="00846EFE"/>
    <w:rsid w:val="0085708C"/>
    <w:rsid w:val="00860614"/>
    <w:rsid w:val="00865698"/>
    <w:rsid w:val="00872016"/>
    <w:rsid w:val="00891FFA"/>
    <w:rsid w:val="008A211F"/>
    <w:rsid w:val="008B32F3"/>
    <w:rsid w:val="008D2A6C"/>
    <w:rsid w:val="008E5079"/>
    <w:rsid w:val="008E5971"/>
    <w:rsid w:val="008E701D"/>
    <w:rsid w:val="008F2A9B"/>
    <w:rsid w:val="008F7135"/>
    <w:rsid w:val="00922FB6"/>
    <w:rsid w:val="00937C6E"/>
    <w:rsid w:val="00985702"/>
    <w:rsid w:val="009968D6"/>
    <w:rsid w:val="00997A0F"/>
    <w:rsid w:val="009A28E4"/>
    <w:rsid w:val="009C1D78"/>
    <w:rsid w:val="009F0DA5"/>
    <w:rsid w:val="00A06EC1"/>
    <w:rsid w:val="00A1082C"/>
    <w:rsid w:val="00A20937"/>
    <w:rsid w:val="00A23B4A"/>
    <w:rsid w:val="00A4536D"/>
    <w:rsid w:val="00A50698"/>
    <w:rsid w:val="00A5382C"/>
    <w:rsid w:val="00A6447E"/>
    <w:rsid w:val="00A67F77"/>
    <w:rsid w:val="00A8437D"/>
    <w:rsid w:val="00A87884"/>
    <w:rsid w:val="00AA1495"/>
    <w:rsid w:val="00AD70A6"/>
    <w:rsid w:val="00B10A39"/>
    <w:rsid w:val="00B259A4"/>
    <w:rsid w:val="00B2641E"/>
    <w:rsid w:val="00B456A3"/>
    <w:rsid w:val="00B50964"/>
    <w:rsid w:val="00B643E4"/>
    <w:rsid w:val="00B73F3F"/>
    <w:rsid w:val="00B76C35"/>
    <w:rsid w:val="00BB46C4"/>
    <w:rsid w:val="00BD1827"/>
    <w:rsid w:val="00C00EF7"/>
    <w:rsid w:val="00C245D3"/>
    <w:rsid w:val="00C51579"/>
    <w:rsid w:val="00C57E4A"/>
    <w:rsid w:val="00C61EDD"/>
    <w:rsid w:val="00C75015"/>
    <w:rsid w:val="00C761A4"/>
    <w:rsid w:val="00C803D5"/>
    <w:rsid w:val="00CA1510"/>
    <w:rsid w:val="00D1553E"/>
    <w:rsid w:val="00D159CE"/>
    <w:rsid w:val="00D25B0C"/>
    <w:rsid w:val="00D263FC"/>
    <w:rsid w:val="00D34878"/>
    <w:rsid w:val="00D55ED3"/>
    <w:rsid w:val="00D6332D"/>
    <w:rsid w:val="00D655FE"/>
    <w:rsid w:val="00D92732"/>
    <w:rsid w:val="00D9623B"/>
    <w:rsid w:val="00DA18E7"/>
    <w:rsid w:val="00DA362D"/>
    <w:rsid w:val="00DE1B8C"/>
    <w:rsid w:val="00DF04E3"/>
    <w:rsid w:val="00E0389D"/>
    <w:rsid w:val="00E51A43"/>
    <w:rsid w:val="00E863FA"/>
    <w:rsid w:val="00E87585"/>
    <w:rsid w:val="00EA54D7"/>
    <w:rsid w:val="00EB6199"/>
    <w:rsid w:val="00EB7BD7"/>
    <w:rsid w:val="00EC3E5E"/>
    <w:rsid w:val="00EE0383"/>
    <w:rsid w:val="00EF7C73"/>
    <w:rsid w:val="00F0450B"/>
    <w:rsid w:val="00F25282"/>
    <w:rsid w:val="00F454EE"/>
    <w:rsid w:val="00F46C98"/>
    <w:rsid w:val="00F5414D"/>
    <w:rsid w:val="00F73276"/>
    <w:rsid w:val="00FA4CC0"/>
    <w:rsid w:val="00FC71FA"/>
    <w:rsid w:val="00FD6FF1"/>
    <w:rsid w:val="00FE2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0CBD7"/>
  <w15:docId w15:val="{D462B04C-8584-4E69-B434-F47F0BB0A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1FBC"/>
  </w:style>
  <w:style w:type="paragraph" w:styleId="1">
    <w:name w:val="heading 1"/>
    <w:basedOn w:val="a"/>
    <w:next w:val="a"/>
    <w:link w:val="10"/>
    <w:uiPriority w:val="9"/>
    <w:qFormat/>
    <w:rsid w:val="00302D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045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F0450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C7501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0E93"/>
    <w:pPr>
      <w:ind w:left="720"/>
      <w:contextualSpacing/>
    </w:pPr>
  </w:style>
  <w:style w:type="character" w:styleId="a4">
    <w:name w:val="annotation reference"/>
    <w:basedOn w:val="a0"/>
    <w:uiPriority w:val="99"/>
    <w:semiHidden/>
    <w:unhideWhenUsed/>
    <w:rsid w:val="006B01A5"/>
    <w:rPr>
      <w:sz w:val="16"/>
      <w:szCs w:val="16"/>
    </w:rPr>
  </w:style>
  <w:style w:type="paragraph" w:styleId="a5">
    <w:name w:val="annotation text"/>
    <w:basedOn w:val="a"/>
    <w:link w:val="a6"/>
    <w:uiPriority w:val="99"/>
    <w:semiHidden/>
    <w:unhideWhenUsed/>
    <w:rsid w:val="006B01A5"/>
    <w:pPr>
      <w:spacing w:line="240" w:lineRule="auto"/>
    </w:pPr>
    <w:rPr>
      <w:sz w:val="20"/>
      <w:szCs w:val="20"/>
    </w:rPr>
  </w:style>
  <w:style w:type="character" w:customStyle="1" w:styleId="a6">
    <w:name w:val="Текст примечания Знак"/>
    <w:basedOn w:val="a0"/>
    <w:link w:val="a5"/>
    <w:uiPriority w:val="99"/>
    <w:semiHidden/>
    <w:rsid w:val="006B01A5"/>
    <w:rPr>
      <w:sz w:val="20"/>
      <w:szCs w:val="20"/>
    </w:rPr>
  </w:style>
  <w:style w:type="paragraph" w:styleId="a7">
    <w:name w:val="annotation subject"/>
    <w:basedOn w:val="a5"/>
    <w:next w:val="a5"/>
    <w:link w:val="a8"/>
    <w:uiPriority w:val="99"/>
    <w:semiHidden/>
    <w:unhideWhenUsed/>
    <w:rsid w:val="006B01A5"/>
    <w:rPr>
      <w:b/>
      <w:bCs/>
    </w:rPr>
  </w:style>
  <w:style w:type="character" w:customStyle="1" w:styleId="a8">
    <w:name w:val="Тема примечания Знак"/>
    <w:basedOn w:val="a6"/>
    <w:link w:val="a7"/>
    <w:uiPriority w:val="99"/>
    <w:semiHidden/>
    <w:rsid w:val="006B01A5"/>
    <w:rPr>
      <w:b/>
      <w:bCs/>
      <w:sz w:val="20"/>
      <w:szCs w:val="20"/>
    </w:rPr>
  </w:style>
  <w:style w:type="paragraph" w:styleId="a9">
    <w:name w:val="Balloon Text"/>
    <w:basedOn w:val="a"/>
    <w:link w:val="aa"/>
    <w:uiPriority w:val="99"/>
    <w:semiHidden/>
    <w:unhideWhenUsed/>
    <w:rsid w:val="006B01A5"/>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6B01A5"/>
    <w:rPr>
      <w:rFonts w:ascii="Segoe UI" w:hAnsi="Segoe UI" w:cs="Segoe UI"/>
      <w:sz w:val="18"/>
      <w:szCs w:val="18"/>
    </w:rPr>
  </w:style>
  <w:style w:type="character" w:styleId="ab">
    <w:name w:val="Placeholder Text"/>
    <w:basedOn w:val="a0"/>
    <w:uiPriority w:val="99"/>
    <w:semiHidden/>
    <w:rsid w:val="00CA1510"/>
    <w:rPr>
      <w:color w:val="808080"/>
    </w:rPr>
  </w:style>
  <w:style w:type="paragraph" w:styleId="ac">
    <w:name w:val="header"/>
    <w:basedOn w:val="a"/>
    <w:link w:val="ad"/>
    <w:uiPriority w:val="99"/>
    <w:unhideWhenUsed/>
    <w:rsid w:val="007D31D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D31D6"/>
  </w:style>
  <w:style w:type="paragraph" w:styleId="ae">
    <w:name w:val="footer"/>
    <w:basedOn w:val="a"/>
    <w:link w:val="af"/>
    <w:uiPriority w:val="99"/>
    <w:unhideWhenUsed/>
    <w:rsid w:val="007D31D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D31D6"/>
  </w:style>
  <w:style w:type="numbering" w:customStyle="1" w:styleId="11">
    <w:name w:val="Нет списка1"/>
    <w:next w:val="a2"/>
    <w:uiPriority w:val="99"/>
    <w:semiHidden/>
    <w:unhideWhenUsed/>
    <w:rsid w:val="003377B9"/>
  </w:style>
  <w:style w:type="character" w:styleId="af0">
    <w:name w:val="Hyperlink"/>
    <w:basedOn w:val="a0"/>
    <w:uiPriority w:val="99"/>
    <w:unhideWhenUsed/>
    <w:rsid w:val="003377B9"/>
    <w:rPr>
      <w:color w:val="0563C1" w:themeColor="hyperlink"/>
      <w:u w:val="single"/>
    </w:rPr>
  </w:style>
  <w:style w:type="character" w:customStyle="1" w:styleId="12">
    <w:name w:val="Неразрешенное упоминание1"/>
    <w:basedOn w:val="a0"/>
    <w:uiPriority w:val="99"/>
    <w:semiHidden/>
    <w:unhideWhenUsed/>
    <w:rsid w:val="003377B9"/>
    <w:rPr>
      <w:color w:val="605E5C"/>
      <w:shd w:val="clear" w:color="auto" w:fill="E1DFDD"/>
    </w:rPr>
  </w:style>
  <w:style w:type="character" w:styleId="af1">
    <w:name w:val="FollowedHyperlink"/>
    <w:basedOn w:val="a0"/>
    <w:uiPriority w:val="99"/>
    <w:semiHidden/>
    <w:unhideWhenUsed/>
    <w:rsid w:val="003377B9"/>
    <w:rPr>
      <w:color w:val="954F72" w:themeColor="followedHyperlink"/>
      <w:u w:val="single"/>
    </w:rPr>
  </w:style>
  <w:style w:type="character" w:customStyle="1" w:styleId="10">
    <w:name w:val="Заголовок 1 Знак"/>
    <w:basedOn w:val="a0"/>
    <w:link w:val="1"/>
    <w:uiPriority w:val="9"/>
    <w:rsid w:val="00302DC9"/>
    <w:rPr>
      <w:rFonts w:asciiTheme="majorHAnsi" w:eastAsiaTheme="majorEastAsia" w:hAnsiTheme="majorHAnsi" w:cstheme="majorBidi"/>
      <w:color w:val="2F5496" w:themeColor="accent1" w:themeShade="BF"/>
      <w:sz w:val="32"/>
      <w:szCs w:val="32"/>
    </w:rPr>
  </w:style>
  <w:style w:type="paragraph" w:styleId="af2">
    <w:name w:val="TOC Heading"/>
    <w:basedOn w:val="1"/>
    <w:next w:val="a"/>
    <w:uiPriority w:val="39"/>
    <w:unhideWhenUsed/>
    <w:qFormat/>
    <w:rsid w:val="00174E73"/>
    <w:pPr>
      <w:outlineLvl w:val="9"/>
    </w:pPr>
    <w:rPr>
      <w:lang w:eastAsia="ru-RU"/>
    </w:rPr>
  </w:style>
  <w:style w:type="paragraph" w:styleId="13">
    <w:name w:val="toc 1"/>
    <w:basedOn w:val="a"/>
    <w:next w:val="a"/>
    <w:autoRedefine/>
    <w:uiPriority w:val="39"/>
    <w:unhideWhenUsed/>
    <w:rsid w:val="00174E73"/>
    <w:pPr>
      <w:spacing w:after="100"/>
    </w:pPr>
  </w:style>
  <w:style w:type="paragraph" w:styleId="af3">
    <w:name w:val="footnote text"/>
    <w:basedOn w:val="a"/>
    <w:link w:val="af4"/>
    <w:uiPriority w:val="99"/>
    <w:semiHidden/>
    <w:unhideWhenUsed/>
    <w:rsid w:val="0000799D"/>
    <w:pPr>
      <w:spacing w:after="0" w:line="240" w:lineRule="auto"/>
    </w:pPr>
    <w:rPr>
      <w:sz w:val="20"/>
      <w:szCs w:val="20"/>
    </w:rPr>
  </w:style>
  <w:style w:type="character" w:customStyle="1" w:styleId="af4">
    <w:name w:val="Текст сноски Знак"/>
    <w:basedOn w:val="a0"/>
    <w:link w:val="af3"/>
    <w:uiPriority w:val="99"/>
    <w:semiHidden/>
    <w:rsid w:val="0000799D"/>
    <w:rPr>
      <w:sz w:val="20"/>
      <w:szCs w:val="20"/>
    </w:rPr>
  </w:style>
  <w:style w:type="character" w:styleId="af5">
    <w:name w:val="footnote reference"/>
    <w:basedOn w:val="a0"/>
    <w:uiPriority w:val="99"/>
    <w:semiHidden/>
    <w:unhideWhenUsed/>
    <w:rsid w:val="0000799D"/>
    <w:rPr>
      <w:vertAlign w:val="superscript"/>
    </w:rPr>
  </w:style>
  <w:style w:type="character" w:customStyle="1" w:styleId="20">
    <w:name w:val="Заголовок 2 Знак"/>
    <w:basedOn w:val="a0"/>
    <w:link w:val="2"/>
    <w:uiPriority w:val="9"/>
    <w:rsid w:val="00F0450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F0450B"/>
    <w:rPr>
      <w:rFonts w:asciiTheme="majorHAnsi" w:eastAsiaTheme="majorEastAsia" w:hAnsiTheme="majorHAnsi" w:cstheme="majorBidi"/>
      <w:color w:val="1F3763" w:themeColor="accent1" w:themeShade="7F"/>
      <w:sz w:val="24"/>
      <w:szCs w:val="24"/>
    </w:rPr>
  </w:style>
  <w:style w:type="paragraph" w:styleId="21">
    <w:name w:val="toc 2"/>
    <w:basedOn w:val="a"/>
    <w:next w:val="a"/>
    <w:autoRedefine/>
    <w:uiPriority w:val="39"/>
    <w:unhideWhenUsed/>
    <w:rsid w:val="00685D92"/>
    <w:pPr>
      <w:spacing w:after="100"/>
      <w:ind w:left="220"/>
    </w:pPr>
  </w:style>
  <w:style w:type="paragraph" w:styleId="31">
    <w:name w:val="toc 3"/>
    <w:basedOn w:val="a"/>
    <w:next w:val="a"/>
    <w:autoRedefine/>
    <w:uiPriority w:val="39"/>
    <w:unhideWhenUsed/>
    <w:rsid w:val="00685D92"/>
    <w:pPr>
      <w:spacing w:after="100"/>
      <w:ind w:left="440"/>
    </w:pPr>
  </w:style>
  <w:style w:type="paragraph" w:styleId="HTML">
    <w:name w:val="HTML Preformatted"/>
    <w:basedOn w:val="a"/>
    <w:link w:val="HTML0"/>
    <w:rsid w:val="00F46C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HTML0">
    <w:name w:val="Стандартный HTML Знак"/>
    <w:basedOn w:val="a0"/>
    <w:link w:val="HTML"/>
    <w:rsid w:val="00F46C98"/>
    <w:rPr>
      <w:rFonts w:ascii="Courier New" w:eastAsia="MS Mincho" w:hAnsi="Courier New" w:cs="Courier New"/>
      <w:sz w:val="20"/>
      <w:szCs w:val="20"/>
      <w:lang w:eastAsia="ja-JP"/>
    </w:rPr>
  </w:style>
  <w:style w:type="table" w:styleId="af6">
    <w:name w:val="Table Grid"/>
    <w:basedOn w:val="a1"/>
    <w:uiPriority w:val="59"/>
    <w:rsid w:val="00F4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C75015"/>
    <w:rPr>
      <w:rFonts w:asciiTheme="majorHAnsi" w:eastAsiaTheme="majorEastAsia" w:hAnsiTheme="majorHAnsi" w:cstheme="majorBidi"/>
      <w:b/>
      <w:bCs/>
      <w:i/>
      <w:iCs/>
      <w:color w:val="4472C4" w:themeColor="accent1"/>
    </w:rPr>
  </w:style>
  <w:style w:type="character" w:styleId="af7">
    <w:name w:val="Strong"/>
    <w:basedOn w:val="a0"/>
    <w:uiPriority w:val="22"/>
    <w:qFormat/>
    <w:rsid w:val="00C75015"/>
    <w:rPr>
      <w:b/>
      <w:bCs/>
    </w:rPr>
  </w:style>
  <w:style w:type="paragraph" w:styleId="af8">
    <w:name w:val="Normal (Web)"/>
    <w:basedOn w:val="a"/>
    <w:uiPriority w:val="99"/>
    <w:unhideWhenUsed/>
    <w:rsid w:val="00C75015"/>
    <w:pPr>
      <w:spacing w:after="150" w:line="240" w:lineRule="auto"/>
    </w:pPr>
    <w:rPr>
      <w:rFonts w:ascii="Times New Roman" w:eastAsia="Times New Roman" w:hAnsi="Times New Roman" w:cs="Times New Roman"/>
      <w:sz w:val="24"/>
      <w:szCs w:val="24"/>
      <w:lang w:eastAsia="ru-RU"/>
    </w:rPr>
  </w:style>
  <w:style w:type="character" w:customStyle="1" w:styleId="small13">
    <w:name w:val="small13"/>
    <w:basedOn w:val="a0"/>
    <w:rsid w:val="00C75015"/>
    <w:rPr>
      <w:b w:val="0"/>
      <w:bCs w:val="0"/>
      <w:color w:val="777777"/>
      <w:sz w:val="18"/>
      <w:szCs w:val="18"/>
    </w:rPr>
  </w:style>
  <w:style w:type="character" w:customStyle="1" w:styleId="mim-font1">
    <w:name w:val="mim-font1"/>
    <w:basedOn w:val="a0"/>
    <w:rsid w:val="00C75015"/>
    <w:rPr>
      <w:rFonts w:ascii="Palatino Linotype" w:hAnsi="Palatino Linotype" w:hint="default"/>
    </w:rPr>
  </w:style>
  <w:style w:type="character" w:customStyle="1" w:styleId="mim-highlighted">
    <w:name w:val="mim-highlighted"/>
    <w:basedOn w:val="a0"/>
    <w:rsid w:val="00C75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31716">
      <w:bodyDiv w:val="1"/>
      <w:marLeft w:val="0"/>
      <w:marRight w:val="0"/>
      <w:marTop w:val="0"/>
      <w:marBottom w:val="0"/>
      <w:divBdr>
        <w:top w:val="none" w:sz="0" w:space="0" w:color="auto"/>
        <w:left w:val="none" w:sz="0" w:space="0" w:color="auto"/>
        <w:bottom w:val="none" w:sz="0" w:space="0" w:color="auto"/>
        <w:right w:val="none" w:sz="0" w:space="0" w:color="auto"/>
      </w:divBdr>
    </w:div>
    <w:div w:id="549609526">
      <w:bodyDiv w:val="1"/>
      <w:marLeft w:val="0"/>
      <w:marRight w:val="0"/>
      <w:marTop w:val="0"/>
      <w:marBottom w:val="0"/>
      <w:divBdr>
        <w:top w:val="none" w:sz="0" w:space="0" w:color="auto"/>
        <w:left w:val="none" w:sz="0" w:space="0" w:color="auto"/>
        <w:bottom w:val="none" w:sz="0" w:space="0" w:color="auto"/>
        <w:right w:val="none" w:sz="0" w:space="0" w:color="auto"/>
      </w:divBdr>
      <w:divsChild>
        <w:div w:id="359628186">
          <w:marLeft w:val="720"/>
          <w:marRight w:val="0"/>
          <w:marTop w:val="96"/>
          <w:marBottom w:val="0"/>
          <w:divBdr>
            <w:top w:val="none" w:sz="0" w:space="0" w:color="auto"/>
            <w:left w:val="none" w:sz="0" w:space="0" w:color="auto"/>
            <w:bottom w:val="none" w:sz="0" w:space="0" w:color="auto"/>
            <w:right w:val="none" w:sz="0" w:space="0" w:color="auto"/>
          </w:divBdr>
        </w:div>
      </w:divsChild>
    </w:div>
    <w:div w:id="884682984">
      <w:bodyDiv w:val="1"/>
      <w:marLeft w:val="0"/>
      <w:marRight w:val="0"/>
      <w:marTop w:val="0"/>
      <w:marBottom w:val="0"/>
      <w:divBdr>
        <w:top w:val="none" w:sz="0" w:space="0" w:color="auto"/>
        <w:left w:val="none" w:sz="0" w:space="0" w:color="auto"/>
        <w:bottom w:val="none" w:sz="0" w:space="0" w:color="auto"/>
        <w:right w:val="none" w:sz="0" w:space="0" w:color="auto"/>
      </w:divBdr>
    </w:div>
    <w:div w:id="1064252616">
      <w:bodyDiv w:val="1"/>
      <w:marLeft w:val="0"/>
      <w:marRight w:val="0"/>
      <w:marTop w:val="0"/>
      <w:marBottom w:val="0"/>
      <w:divBdr>
        <w:top w:val="none" w:sz="0" w:space="0" w:color="auto"/>
        <w:left w:val="none" w:sz="0" w:space="0" w:color="auto"/>
        <w:bottom w:val="none" w:sz="0" w:space="0" w:color="auto"/>
        <w:right w:val="none" w:sz="0" w:space="0" w:color="auto"/>
      </w:divBdr>
      <w:divsChild>
        <w:div w:id="342441840">
          <w:marLeft w:val="0"/>
          <w:marRight w:val="0"/>
          <w:marTop w:val="0"/>
          <w:marBottom w:val="0"/>
          <w:divBdr>
            <w:top w:val="none" w:sz="0" w:space="0" w:color="auto"/>
            <w:left w:val="none" w:sz="0" w:space="0" w:color="auto"/>
            <w:bottom w:val="none" w:sz="0" w:space="0" w:color="auto"/>
            <w:right w:val="none" w:sz="0" w:space="0" w:color="auto"/>
          </w:divBdr>
          <w:divsChild>
            <w:div w:id="1189031256">
              <w:marLeft w:val="0"/>
              <w:marRight w:val="0"/>
              <w:marTop w:val="0"/>
              <w:marBottom w:val="0"/>
              <w:divBdr>
                <w:top w:val="none" w:sz="0" w:space="0" w:color="auto"/>
                <w:left w:val="none" w:sz="0" w:space="0" w:color="auto"/>
                <w:bottom w:val="none" w:sz="0" w:space="0" w:color="auto"/>
                <w:right w:val="none" w:sz="0" w:space="0" w:color="auto"/>
              </w:divBdr>
              <w:divsChild>
                <w:div w:id="1725056891">
                  <w:marLeft w:val="0"/>
                  <w:marRight w:val="0"/>
                  <w:marTop w:val="0"/>
                  <w:marBottom w:val="0"/>
                  <w:divBdr>
                    <w:top w:val="none" w:sz="0" w:space="0" w:color="auto"/>
                    <w:left w:val="none" w:sz="0" w:space="0" w:color="auto"/>
                    <w:bottom w:val="none" w:sz="0" w:space="0" w:color="auto"/>
                    <w:right w:val="none" w:sz="0" w:space="0" w:color="auto"/>
                  </w:divBdr>
                  <w:divsChild>
                    <w:div w:id="1988508659">
                      <w:marLeft w:val="-225"/>
                      <w:marRight w:val="-225"/>
                      <w:marTop w:val="0"/>
                      <w:marBottom w:val="0"/>
                      <w:divBdr>
                        <w:top w:val="none" w:sz="0" w:space="0" w:color="auto"/>
                        <w:left w:val="none" w:sz="0" w:space="0" w:color="auto"/>
                        <w:bottom w:val="none" w:sz="0" w:space="0" w:color="auto"/>
                        <w:right w:val="none" w:sz="0" w:space="0" w:color="auto"/>
                      </w:divBdr>
                      <w:divsChild>
                        <w:div w:id="1106580344">
                          <w:marLeft w:val="0"/>
                          <w:marRight w:val="0"/>
                          <w:marTop w:val="0"/>
                          <w:marBottom w:val="0"/>
                          <w:divBdr>
                            <w:top w:val="none" w:sz="0" w:space="0" w:color="auto"/>
                            <w:left w:val="none" w:sz="0" w:space="0" w:color="auto"/>
                            <w:bottom w:val="none" w:sz="0" w:space="0" w:color="auto"/>
                            <w:right w:val="none" w:sz="0" w:space="0" w:color="auto"/>
                          </w:divBdr>
                          <w:divsChild>
                            <w:div w:id="1217665297">
                              <w:marLeft w:val="0"/>
                              <w:marRight w:val="0"/>
                              <w:marTop w:val="0"/>
                              <w:marBottom w:val="0"/>
                              <w:divBdr>
                                <w:top w:val="none" w:sz="0" w:space="0" w:color="auto"/>
                                <w:left w:val="none" w:sz="0" w:space="0" w:color="auto"/>
                                <w:bottom w:val="none" w:sz="0" w:space="0" w:color="auto"/>
                                <w:right w:val="none" w:sz="0" w:space="0" w:color="auto"/>
                              </w:divBdr>
                              <w:divsChild>
                                <w:div w:id="684751389">
                                  <w:marLeft w:val="0"/>
                                  <w:marRight w:val="0"/>
                                  <w:marTop w:val="0"/>
                                  <w:marBottom w:val="0"/>
                                  <w:divBdr>
                                    <w:top w:val="none" w:sz="0" w:space="0" w:color="auto"/>
                                    <w:left w:val="none" w:sz="0" w:space="0" w:color="auto"/>
                                    <w:bottom w:val="none" w:sz="0" w:space="0" w:color="auto"/>
                                    <w:right w:val="none" w:sz="0" w:space="0" w:color="auto"/>
                                  </w:divBdr>
                                </w:div>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371131">
      <w:bodyDiv w:val="1"/>
      <w:marLeft w:val="0"/>
      <w:marRight w:val="0"/>
      <w:marTop w:val="0"/>
      <w:marBottom w:val="0"/>
      <w:divBdr>
        <w:top w:val="none" w:sz="0" w:space="0" w:color="auto"/>
        <w:left w:val="none" w:sz="0" w:space="0" w:color="auto"/>
        <w:bottom w:val="none" w:sz="0" w:space="0" w:color="auto"/>
        <w:right w:val="none" w:sz="0" w:space="0" w:color="auto"/>
      </w:divBdr>
    </w:div>
    <w:div w:id="195490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0E023-E30F-4667-96EB-CAE5C6E69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1451</TotalTime>
  <Pages>57</Pages>
  <Words>73598</Words>
  <Characters>419512</Characters>
  <Application>Microsoft Office Word</Application>
  <DocSecurity>0</DocSecurity>
  <Lines>3495</Lines>
  <Paragraphs>984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Баглык</dc:creator>
  <cp:keywords/>
  <dc:description/>
  <cp:lastModifiedBy>Евгения Баглык</cp:lastModifiedBy>
  <cp:revision>19</cp:revision>
  <dcterms:created xsi:type="dcterms:W3CDTF">2019-05-15T22:39:00Z</dcterms:created>
  <dcterms:modified xsi:type="dcterms:W3CDTF">2019-05-20T10:22:00Z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http://www.zotero.org/styles/gost-r-7-0-5-2008</vt:lpwstr>
  </property>
  <property fmtid="{D5CDD505-2E9C-101B-9397-08002B2CF9AE}" pid="21" name="Mendeley Recent Style Name 9_1">
    <vt:lpwstr>Russian GOST R 7.0.5-2008 (Russian)</vt:lpwstr>
  </property>
  <property fmtid="{D5CDD505-2E9C-101B-9397-08002B2CF9AE}" pid="22" name="Mendeley Document_1">
    <vt:lpwstr>True</vt:lpwstr>
  </property>
  <property fmtid="{D5CDD505-2E9C-101B-9397-08002B2CF9AE}" pid="23" name="Mendeley Unique User Id_1">
    <vt:lpwstr>fe06b478-2704-37db-b510-9f064f250264</vt:lpwstr>
  </property>
  <property fmtid="{D5CDD505-2E9C-101B-9397-08002B2CF9AE}" pid="24" name="Mendeley Citation Style_1">
    <vt:lpwstr>http://www.zotero.org/styles/gost-r-7-0-5-2008</vt:lpwstr>
  </property>
</Properties>
</file>