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DB" w:rsidRPr="00DD4375" w:rsidRDefault="00DE21AB" w:rsidP="00961731">
      <w:pPr>
        <w:spacing w:before="120" w:after="0" w:line="360" w:lineRule="auto"/>
        <w:jc w:val="center"/>
        <w:rPr>
          <w:rFonts w:ascii="Times New Roman" w:hAnsi="Times New Roman" w:cs="Times New Roman"/>
          <w:b/>
          <w:sz w:val="28"/>
          <w:szCs w:val="32"/>
        </w:rPr>
      </w:pPr>
      <w:r w:rsidRPr="00DD4375">
        <w:rPr>
          <w:rFonts w:ascii="Times New Roman" w:hAnsi="Times New Roman" w:cs="Times New Roman"/>
          <w:b/>
          <w:sz w:val="28"/>
          <w:szCs w:val="32"/>
        </w:rPr>
        <w:t>Санкт-Петербургский государственный университет</w:t>
      </w:r>
    </w:p>
    <w:p w:rsidR="00DE21AB" w:rsidRDefault="00DE21AB" w:rsidP="00620D45">
      <w:pPr>
        <w:spacing w:after="0" w:line="360" w:lineRule="auto"/>
        <w:ind w:firstLine="709"/>
        <w:jc w:val="center"/>
        <w:rPr>
          <w:rFonts w:ascii="Times New Roman" w:hAnsi="Times New Roman" w:cs="Times New Roman"/>
          <w:sz w:val="28"/>
          <w:szCs w:val="28"/>
        </w:rPr>
      </w:pPr>
    </w:p>
    <w:p w:rsidR="00DB487B" w:rsidRDefault="00DB487B" w:rsidP="00620D45">
      <w:pPr>
        <w:spacing w:after="0" w:line="360" w:lineRule="auto"/>
        <w:ind w:firstLine="709"/>
        <w:jc w:val="center"/>
        <w:rPr>
          <w:rFonts w:ascii="Times New Roman" w:hAnsi="Times New Roman" w:cs="Times New Roman"/>
          <w:b/>
          <w:sz w:val="28"/>
          <w:szCs w:val="32"/>
        </w:rPr>
      </w:pPr>
    </w:p>
    <w:p w:rsidR="00DB487B" w:rsidRDefault="00DB487B" w:rsidP="00620D45">
      <w:pPr>
        <w:spacing w:after="0" w:line="360" w:lineRule="auto"/>
        <w:ind w:firstLine="709"/>
        <w:jc w:val="center"/>
        <w:rPr>
          <w:rFonts w:ascii="Times New Roman" w:hAnsi="Times New Roman" w:cs="Times New Roman"/>
          <w:b/>
          <w:sz w:val="28"/>
          <w:szCs w:val="32"/>
        </w:rPr>
      </w:pPr>
    </w:p>
    <w:p w:rsidR="00CC2711" w:rsidRDefault="009578EE" w:rsidP="00DD4375">
      <w:pPr>
        <w:spacing w:after="0" w:line="240" w:lineRule="auto"/>
        <w:jc w:val="center"/>
        <w:rPr>
          <w:rFonts w:ascii="Times New Roman" w:hAnsi="Times New Roman" w:cs="Times New Roman"/>
          <w:b/>
          <w:i/>
          <w:sz w:val="28"/>
          <w:szCs w:val="36"/>
        </w:rPr>
      </w:pPr>
      <w:r w:rsidRPr="009578EE">
        <w:rPr>
          <w:rFonts w:ascii="Times New Roman" w:hAnsi="Times New Roman" w:cs="Times New Roman"/>
          <w:b/>
          <w:i/>
          <w:sz w:val="28"/>
          <w:szCs w:val="36"/>
        </w:rPr>
        <w:t>ГАРКУ</w:t>
      </w:r>
      <w:r>
        <w:rPr>
          <w:rFonts w:ascii="Times New Roman" w:hAnsi="Times New Roman" w:cs="Times New Roman"/>
          <w:b/>
          <w:i/>
          <w:sz w:val="28"/>
          <w:szCs w:val="36"/>
        </w:rPr>
        <w:t>ША-БОЖКО Сергей Юльевич</w:t>
      </w:r>
    </w:p>
    <w:p w:rsidR="00F759D6" w:rsidRDefault="00F759D6" w:rsidP="00DD4375">
      <w:pPr>
        <w:spacing w:after="0" w:line="240" w:lineRule="auto"/>
        <w:jc w:val="center"/>
        <w:rPr>
          <w:rFonts w:ascii="Times New Roman" w:hAnsi="Times New Roman" w:cs="Times New Roman"/>
          <w:b/>
          <w:sz w:val="28"/>
          <w:szCs w:val="36"/>
        </w:rPr>
      </w:pPr>
    </w:p>
    <w:p w:rsidR="00F759D6" w:rsidRPr="00342B2C" w:rsidRDefault="00C87316" w:rsidP="00342B2C">
      <w:pPr>
        <w:spacing w:after="0" w:line="360" w:lineRule="auto"/>
        <w:jc w:val="center"/>
        <w:rPr>
          <w:rFonts w:ascii="Times New Roman" w:hAnsi="Times New Roman" w:cs="Times New Roman"/>
          <w:b/>
          <w:sz w:val="28"/>
          <w:szCs w:val="36"/>
        </w:rPr>
      </w:pPr>
      <w:r>
        <w:rPr>
          <w:rFonts w:ascii="Times New Roman" w:hAnsi="Times New Roman" w:cs="Times New Roman"/>
          <w:b/>
          <w:sz w:val="28"/>
          <w:szCs w:val="36"/>
        </w:rPr>
        <w:t xml:space="preserve">Выпускная квалификационная работа </w:t>
      </w:r>
    </w:p>
    <w:p w:rsidR="003E1841" w:rsidRPr="00342B2C" w:rsidRDefault="003E1841" w:rsidP="00CC2711">
      <w:pPr>
        <w:spacing w:after="0" w:line="360" w:lineRule="auto"/>
        <w:jc w:val="center"/>
        <w:rPr>
          <w:rFonts w:ascii="Times New Roman" w:hAnsi="Times New Roman" w:cs="Times New Roman"/>
          <w:b/>
          <w:i/>
          <w:sz w:val="28"/>
          <w:szCs w:val="36"/>
        </w:rPr>
      </w:pPr>
    </w:p>
    <w:p w:rsidR="00342B2C" w:rsidRDefault="00620D45" w:rsidP="00342B2C">
      <w:pPr>
        <w:spacing w:after="0" w:line="360" w:lineRule="auto"/>
        <w:jc w:val="center"/>
        <w:rPr>
          <w:rFonts w:ascii="Times New Roman" w:hAnsi="Times New Roman" w:cs="Times New Roman"/>
          <w:b/>
          <w:i/>
          <w:sz w:val="28"/>
          <w:szCs w:val="36"/>
        </w:rPr>
      </w:pPr>
      <w:r w:rsidRPr="00342B2C">
        <w:rPr>
          <w:rFonts w:ascii="Times New Roman" w:hAnsi="Times New Roman" w:cs="Times New Roman"/>
          <w:b/>
          <w:i/>
          <w:sz w:val="28"/>
          <w:szCs w:val="36"/>
        </w:rPr>
        <w:t>Участники междун</w:t>
      </w:r>
      <w:r w:rsidR="00342B2C">
        <w:rPr>
          <w:rFonts w:ascii="Times New Roman" w:hAnsi="Times New Roman" w:cs="Times New Roman"/>
          <w:b/>
          <w:i/>
          <w:sz w:val="28"/>
          <w:szCs w:val="36"/>
        </w:rPr>
        <w:t xml:space="preserve">ародных вооружённых конфликтов, </w:t>
      </w:r>
      <w:r w:rsidRPr="00342B2C">
        <w:rPr>
          <w:rFonts w:ascii="Times New Roman" w:hAnsi="Times New Roman" w:cs="Times New Roman"/>
          <w:b/>
          <w:i/>
          <w:sz w:val="28"/>
          <w:szCs w:val="36"/>
        </w:rPr>
        <w:t>обладающие ос</w:t>
      </w:r>
      <w:r w:rsidRPr="00342B2C">
        <w:rPr>
          <w:rFonts w:ascii="Times New Roman" w:hAnsi="Times New Roman" w:cs="Times New Roman"/>
          <w:b/>
          <w:i/>
          <w:sz w:val="28"/>
          <w:szCs w:val="36"/>
        </w:rPr>
        <w:t>о</w:t>
      </w:r>
      <w:r w:rsidR="00342B2C">
        <w:rPr>
          <w:rFonts w:ascii="Times New Roman" w:hAnsi="Times New Roman" w:cs="Times New Roman"/>
          <w:b/>
          <w:i/>
          <w:sz w:val="28"/>
          <w:szCs w:val="36"/>
        </w:rPr>
        <w:t xml:space="preserve">бым правовым статусом: </w:t>
      </w:r>
    </w:p>
    <w:p w:rsidR="00ED1950" w:rsidRPr="00342B2C" w:rsidRDefault="00620D45" w:rsidP="00342B2C">
      <w:pPr>
        <w:spacing w:after="0" w:line="360" w:lineRule="auto"/>
        <w:jc w:val="center"/>
        <w:rPr>
          <w:rFonts w:ascii="Times New Roman" w:hAnsi="Times New Roman" w:cs="Times New Roman"/>
          <w:b/>
          <w:i/>
          <w:sz w:val="28"/>
          <w:szCs w:val="36"/>
        </w:rPr>
      </w:pPr>
      <w:r w:rsidRPr="00342B2C">
        <w:rPr>
          <w:rFonts w:ascii="Times New Roman" w:hAnsi="Times New Roman" w:cs="Times New Roman"/>
          <w:b/>
          <w:i/>
          <w:spacing w:val="-5"/>
          <w:sz w:val="28"/>
          <w:szCs w:val="36"/>
        </w:rPr>
        <w:t>проблемы юридической квалификации и ответственности</w:t>
      </w:r>
    </w:p>
    <w:p w:rsidR="00ED1950" w:rsidRDefault="00ED1950" w:rsidP="00620D45">
      <w:pPr>
        <w:spacing w:after="0" w:line="360" w:lineRule="auto"/>
        <w:ind w:left="4248" w:firstLine="709"/>
        <w:rPr>
          <w:rFonts w:ascii="Times New Roman" w:hAnsi="Times New Roman" w:cs="Times New Roman"/>
          <w:sz w:val="28"/>
          <w:szCs w:val="28"/>
        </w:rPr>
      </w:pPr>
    </w:p>
    <w:p w:rsidR="00F759D6" w:rsidRDefault="00F759D6" w:rsidP="00F759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F759D6">
        <w:rPr>
          <w:rFonts w:ascii="Times New Roman" w:hAnsi="Times New Roman" w:cs="Times New Roman"/>
          <w:i/>
          <w:sz w:val="28"/>
          <w:szCs w:val="28"/>
        </w:rPr>
        <w:t>40.04.01 «Юриспруденция»</w:t>
      </w:r>
    </w:p>
    <w:p w:rsidR="00F759D6" w:rsidRDefault="00AA0E77" w:rsidP="00F759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r w:rsidR="007E02F0" w:rsidRPr="007E02F0">
        <w:rPr>
          <w:rFonts w:ascii="Times New Roman" w:hAnsi="Times New Roman" w:cs="Times New Roman"/>
          <w:i/>
          <w:sz w:val="28"/>
          <w:szCs w:val="28"/>
        </w:rPr>
        <w:t>ВМ.5608.2017 «Международное право»</w:t>
      </w:r>
    </w:p>
    <w:p w:rsidR="007E02F0" w:rsidRDefault="007E02F0" w:rsidP="00F759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7E02F0">
        <w:rPr>
          <w:rFonts w:ascii="Times New Roman" w:hAnsi="Times New Roman" w:cs="Times New Roman"/>
          <w:i/>
          <w:sz w:val="28"/>
          <w:szCs w:val="28"/>
        </w:rPr>
        <w:t>«Международное публичное право»</w:t>
      </w:r>
    </w:p>
    <w:p w:rsidR="00DE21AB" w:rsidRDefault="00DE21AB" w:rsidP="00620D45">
      <w:pPr>
        <w:spacing w:after="0" w:line="360" w:lineRule="auto"/>
        <w:ind w:left="5664" w:firstLine="709"/>
        <w:rPr>
          <w:rFonts w:ascii="Times New Roman" w:hAnsi="Times New Roman" w:cs="Times New Roman"/>
          <w:sz w:val="28"/>
          <w:szCs w:val="28"/>
        </w:rPr>
      </w:pPr>
    </w:p>
    <w:p w:rsidR="00DE21AB" w:rsidRPr="00F2600B" w:rsidRDefault="00F2600B" w:rsidP="00301060">
      <w:pPr>
        <w:spacing w:after="0" w:line="360" w:lineRule="auto"/>
        <w:ind w:left="3538"/>
        <w:rPr>
          <w:rFonts w:ascii="Times New Roman" w:hAnsi="Times New Roman" w:cs="Times New Roman"/>
          <w:b/>
          <w:sz w:val="28"/>
          <w:szCs w:val="28"/>
        </w:rPr>
      </w:pPr>
      <w:r w:rsidRPr="00F2600B">
        <w:rPr>
          <w:rFonts w:ascii="Times New Roman" w:hAnsi="Times New Roman" w:cs="Times New Roman"/>
          <w:b/>
          <w:sz w:val="28"/>
          <w:szCs w:val="28"/>
        </w:rPr>
        <w:t xml:space="preserve">            </w:t>
      </w:r>
      <w:r w:rsidR="00DE21AB" w:rsidRPr="00F2600B">
        <w:rPr>
          <w:rFonts w:ascii="Times New Roman" w:hAnsi="Times New Roman" w:cs="Times New Roman"/>
          <w:b/>
          <w:sz w:val="28"/>
          <w:szCs w:val="28"/>
        </w:rPr>
        <w:t>Научный руководитель:</w:t>
      </w:r>
    </w:p>
    <w:p w:rsidR="00DE21AB" w:rsidRDefault="002C562D" w:rsidP="002C562D">
      <w:pPr>
        <w:spacing w:after="0" w:line="360" w:lineRule="auto"/>
        <w:ind w:left="3538"/>
        <w:jc w:val="both"/>
        <w:rPr>
          <w:rFonts w:ascii="Times New Roman" w:hAnsi="Times New Roman" w:cs="Times New Roman"/>
          <w:sz w:val="28"/>
          <w:szCs w:val="28"/>
        </w:rPr>
      </w:pPr>
      <w:r>
        <w:rPr>
          <w:rFonts w:ascii="Times New Roman" w:hAnsi="Times New Roman" w:cs="Times New Roman"/>
          <w:sz w:val="28"/>
          <w:szCs w:val="28"/>
        </w:rPr>
        <w:t xml:space="preserve">           </w:t>
      </w:r>
      <w:r w:rsidR="00DE21AB">
        <w:rPr>
          <w:rFonts w:ascii="Times New Roman" w:hAnsi="Times New Roman" w:cs="Times New Roman"/>
          <w:sz w:val="28"/>
          <w:szCs w:val="28"/>
        </w:rPr>
        <w:t>доцент</w:t>
      </w:r>
      <w:r>
        <w:rPr>
          <w:rFonts w:ascii="Times New Roman" w:hAnsi="Times New Roman" w:cs="Times New Roman"/>
          <w:sz w:val="28"/>
          <w:szCs w:val="28"/>
        </w:rPr>
        <w:t xml:space="preserve"> кафедры международного права,</w:t>
      </w:r>
    </w:p>
    <w:p w:rsidR="002C562D" w:rsidRDefault="002C562D" w:rsidP="002C562D">
      <w:pPr>
        <w:spacing w:after="0" w:line="360" w:lineRule="auto"/>
        <w:ind w:left="3538"/>
        <w:jc w:val="both"/>
        <w:rPr>
          <w:rFonts w:ascii="Times New Roman" w:hAnsi="Times New Roman" w:cs="Times New Roman"/>
          <w:sz w:val="28"/>
          <w:szCs w:val="28"/>
        </w:rPr>
      </w:pPr>
      <w:r>
        <w:rPr>
          <w:rFonts w:ascii="Times New Roman" w:hAnsi="Times New Roman" w:cs="Times New Roman"/>
          <w:sz w:val="28"/>
          <w:szCs w:val="28"/>
        </w:rPr>
        <w:t xml:space="preserve">           кандидат юридических наук</w:t>
      </w:r>
    </w:p>
    <w:p w:rsidR="00DE21AB" w:rsidRDefault="00F2600B" w:rsidP="00301060">
      <w:pPr>
        <w:spacing w:after="0" w:line="360" w:lineRule="auto"/>
        <w:ind w:left="3538"/>
        <w:rPr>
          <w:rFonts w:ascii="Times New Roman" w:hAnsi="Times New Roman" w:cs="Times New Roman"/>
          <w:b/>
          <w:sz w:val="28"/>
          <w:szCs w:val="28"/>
        </w:rPr>
      </w:pPr>
      <w:r w:rsidRPr="00F2600B">
        <w:rPr>
          <w:rFonts w:ascii="Times New Roman" w:hAnsi="Times New Roman" w:cs="Times New Roman"/>
          <w:b/>
          <w:sz w:val="28"/>
          <w:szCs w:val="28"/>
        </w:rPr>
        <w:t xml:space="preserve">            </w:t>
      </w:r>
      <w:r w:rsidR="00DB487B" w:rsidRPr="00F2600B">
        <w:rPr>
          <w:rFonts w:ascii="Times New Roman" w:hAnsi="Times New Roman" w:cs="Times New Roman"/>
          <w:b/>
          <w:sz w:val="28"/>
          <w:szCs w:val="28"/>
        </w:rPr>
        <w:t>Иваненко Виталий Семенович.</w:t>
      </w:r>
    </w:p>
    <w:p w:rsidR="006655A4" w:rsidRDefault="006655A4" w:rsidP="00301060">
      <w:pPr>
        <w:spacing w:after="0" w:line="360" w:lineRule="auto"/>
        <w:ind w:left="3538"/>
        <w:rPr>
          <w:rFonts w:ascii="Times New Roman" w:hAnsi="Times New Roman" w:cs="Times New Roman"/>
          <w:b/>
          <w:sz w:val="28"/>
          <w:szCs w:val="28"/>
        </w:rPr>
      </w:pPr>
      <w:r>
        <w:rPr>
          <w:rFonts w:ascii="Times New Roman" w:hAnsi="Times New Roman" w:cs="Times New Roman"/>
          <w:b/>
          <w:sz w:val="28"/>
          <w:szCs w:val="28"/>
        </w:rPr>
        <w:t xml:space="preserve"> </w:t>
      </w:r>
    </w:p>
    <w:p w:rsidR="006655A4" w:rsidRDefault="00B33BA6" w:rsidP="00C42431">
      <w:pPr>
        <w:spacing w:after="0" w:line="360" w:lineRule="auto"/>
        <w:ind w:left="3538"/>
        <w:jc w:val="both"/>
        <w:rPr>
          <w:rFonts w:ascii="Times New Roman" w:hAnsi="Times New Roman" w:cs="Times New Roman"/>
          <w:sz w:val="28"/>
          <w:szCs w:val="28"/>
        </w:rPr>
      </w:pPr>
      <w:r>
        <w:rPr>
          <w:rFonts w:ascii="Times New Roman" w:hAnsi="Times New Roman" w:cs="Times New Roman"/>
          <w:b/>
          <w:sz w:val="28"/>
          <w:szCs w:val="28"/>
        </w:rPr>
        <w:t xml:space="preserve">            </w:t>
      </w:r>
      <w:r w:rsidR="006655A4">
        <w:rPr>
          <w:rFonts w:ascii="Times New Roman" w:hAnsi="Times New Roman" w:cs="Times New Roman"/>
          <w:b/>
          <w:sz w:val="28"/>
          <w:szCs w:val="28"/>
        </w:rPr>
        <w:t>Рецензент:</w:t>
      </w:r>
      <w:r w:rsidR="006655A4">
        <w:rPr>
          <w:rFonts w:ascii="Times New Roman" w:hAnsi="Times New Roman" w:cs="Times New Roman"/>
          <w:sz w:val="28"/>
          <w:szCs w:val="28"/>
        </w:rPr>
        <w:t xml:space="preserve"> </w:t>
      </w:r>
      <w:r w:rsidR="00C42431">
        <w:rPr>
          <w:rFonts w:ascii="Times New Roman" w:hAnsi="Times New Roman" w:cs="Times New Roman"/>
          <w:sz w:val="28"/>
          <w:szCs w:val="28"/>
        </w:rPr>
        <w:t xml:space="preserve">Главный </w:t>
      </w:r>
      <w:r>
        <w:rPr>
          <w:rFonts w:ascii="Times New Roman" w:hAnsi="Times New Roman" w:cs="Times New Roman"/>
          <w:sz w:val="28"/>
          <w:szCs w:val="28"/>
        </w:rPr>
        <w:t>консультант</w:t>
      </w:r>
      <w:r w:rsidR="006655A4">
        <w:rPr>
          <w:rFonts w:ascii="Times New Roman" w:hAnsi="Times New Roman" w:cs="Times New Roman"/>
          <w:sz w:val="28"/>
          <w:szCs w:val="28"/>
        </w:rPr>
        <w:t xml:space="preserve"> </w:t>
      </w:r>
    </w:p>
    <w:p w:rsidR="006655A4" w:rsidRDefault="00B33BA6" w:rsidP="00C42431">
      <w:pPr>
        <w:spacing w:after="0" w:line="360" w:lineRule="auto"/>
        <w:ind w:left="3538"/>
        <w:jc w:val="both"/>
        <w:rPr>
          <w:rFonts w:ascii="Times New Roman" w:hAnsi="Times New Roman" w:cs="Times New Roman"/>
          <w:sz w:val="28"/>
          <w:szCs w:val="28"/>
        </w:rPr>
      </w:pPr>
      <w:r>
        <w:t xml:space="preserve">                  </w:t>
      </w:r>
      <w:r w:rsidR="00C42431">
        <w:rPr>
          <w:rFonts w:ascii="Times New Roman" w:hAnsi="Times New Roman" w:cs="Times New Roman"/>
          <w:sz w:val="28"/>
          <w:szCs w:val="28"/>
        </w:rPr>
        <w:t>Дирекции по юридическим вопросам</w:t>
      </w:r>
    </w:p>
    <w:p w:rsidR="006655A4" w:rsidRDefault="00B33BA6" w:rsidP="00B33BA6">
      <w:pPr>
        <w:spacing w:after="0" w:line="360" w:lineRule="auto"/>
        <w:ind w:left="3538"/>
        <w:jc w:val="both"/>
        <w:rPr>
          <w:rFonts w:ascii="Times New Roman" w:hAnsi="Times New Roman" w:cs="Times New Roman"/>
          <w:sz w:val="28"/>
          <w:szCs w:val="28"/>
        </w:rPr>
      </w:pPr>
      <w:r>
        <w:rPr>
          <w:rFonts w:ascii="Times New Roman" w:hAnsi="Times New Roman" w:cs="Times New Roman"/>
          <w:sz w:val="28"/>
          <w:szCs w:val="28"/>
        </w:rPr>
        <w:t xml:space="preserve">             </w:t>
      </w:r>
      <w:r w:rsidR="00C42431">
        <w:rPr>
          <w:rFonts w:ascii="Times New Roman" w:hAnsi="Times New Roman" w:cs="Times New Roman"/>
          <w:sz w:val="28"/>
          <w:szCs w:val="28"/>
        </w:rPr>
        <w:t xml:space="preserve">ООО «Силовые машины </w:t>
      </w:r>
      <w:r>
        <w:rPr>
          <w:rFonts w:ascii="Times New Roman" w:hAnsi="Times New Roman" w:cs="Times New Roman"/>
          <w:sz w:val="28"/>
          <w:szCs w:val="28"/>
        </w:rPr>
        <w:t>–</w:t>
      </w:r>
      <w:r w:rsidR="00C42431">
        <w:rPr>
          <w:rFonts w:ascii="Times New Roman" w:hAnsi="Times New Roman" w:cs="Times New Roman"/>
          <w:sz w:val="28"/>
          <w:szCs w:val="28"/>
        </w:rPr>
        <w:t xml:space="preserve"> Девелопмент»</w:t>
      </w:r>
      <w:r>
        <w:rPr>
          <w:rFonts w:ascii="Times New Roman" w:hAnsi="Times New Roman" w:cs="Times New Roman"/>
          <w:sz w:val="28"/>
          <w:szCs w:val="28"/>
        </w:rPr>
        <w:t>,</w:t>
      </w:r>
    </w:p>
    <w:p w:rsidR="00B33BA6" w:rsidRDefault="00B33BA6" w:rsidP="00B33BA6">
      <w:pPr>
        <w:spacing w:after="0" w:line="360" w:lineRule="auto"/>
        <w:ind w:left="3538"/>
        <w:jc w:val="both"/>
        <w:rPr>
          <w:rFonts w:ascii="Times New Roman" w:hAnsi="Times New Roman" w:cs="Times New Roman"/>
          <w:sz w:val="28"/>
          <w:szCs w:val="28"/>
        </w:rPr>
      </w:pPr>
      <w:r>
        <w:rPr>
          <w:rFonts w:ascii="Times New Roman" w:hAnsi="Times New Roman" w:cs="Times New Roman"/>
          <w:sz w:val="28"/>
          <w:szCs w:val="28"/>
        </w:rPr>
        <w:t xml:space="preserve">            </w:t>
      </w:r>
      <w:r w:rsidRPr="00B33BA6">
        <w:rPr>
          <w:rFonts w:ascii="Times New Roman" w:hAnsi="Times New Roman" w:cs="Times New Roman"/>
          <w:sz w:val="28"/>
          <w:szCs w:val="28"/>
        </w:rPr>
        <w:t>кандидат юридических наук</w:t>
      </w:r>
    </w:p>
    <w:p w:rsidR="00031164" w:rsidRPr="00B33BA6" w:rsidRDefault="00B33BA6" w:rsidP="00C42431">
      <w:pPr>
        <w:spacing w:after="0" w:line="360" w:lineRule="auto"/>
        <w:ind w:left="3538"/>
        <w:jc w:val="both"/>
        <w:rPr>
          <w:rFonts w:ascii="Times New Roman" w:hAnsi="Times New Roman" w:cs="Times New Roman"/>
          <w:b/>
          <w:sz w:val="28"/>
          <w:szCs w:val="28"/>
        </w:rPr>
      </w:pPr>
      <w:r w:rsidRPr="00B33BA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33BA6">
        <w:rPr>
          <w:rFonts w:ascii="Times New Roman" w:hAnsi="Times New Roman" w:cs="Times New Roman"/>
          <w:b/>
          <w:sz w:val="28"/>
          <w:szCs w:val="28"/>
        </w:rPr>
        <w:t>Кур</w:t>
      </w:r>
      <w:r w:rsidR="005833CA">
        <w:rPr>
          <w:rFonts w:ascii="Times New Roman" w:hAnsi="Times New Roman" w:cs="Times New Roman"/>
          <w:b/>
          <w:sz w:val="28"/>
          <w:szCs w:val="28"/>
        </w:rPr>
        <w:t>а</w:t>
      </w:r>
      <w:r w:rsidRPr="00B33BA6">
        <w:rPr>
          <w:rFonts w:ascii="Times New Roman" w:hAnsi="Times New Roman" w:cs="Times New Roman"/>
          <w:b/>
          <w:sz w:val="28"/>
          <w:szCs w:val="28"/>
        </w:rPr>
        <w:t>швили Автандил Юрьевич</w:t>
      </w:r>
    </w:p>
    <w:p w:rsidR="00DD4375" w:rsidRPr="0064650E" w:rsidRDefault="00DD4375" w:rsidP="00301060">
      <w:pPr>
        <w:spacing w:after="0" w:line="360" w:lineRule="auto"/>
        <w:jc w:val="center"/>
        <w:rPr>
          <w:rFonts w:ascii="Times New Roman" w:hAnsi="Times New Roman" w:cs="Times New Roman"/>
          <w:sz w:val="28"/>
          <w:szCs w:val="28"/>
        </w:rPr>
      </w:pPr>
    </w:p>
    <w:p w:rsidR="00EE16C1" w:rsidRDefault="00EE16C1" w:rsidP="00301060">
      <w:pPr>
        <w:spacing w:after="0" w:line="360" w:lineRule="auto"/>
        <w:jc w:val="center"/>
        <w:rPr>
          <w:rFonts w:ascii="Times New Roman" w:hAnsi="Times New Roman" w:cs="Times New Roman"/>
          <w:sz w:val="28"/>
          <w:szCs w:val="28"/>
        </w:rPr>
      </w:pPr>
    </w:p>
    <w:p w:rsidR="00DE21AB" w:rsidRPr="002C562D" w:rsidRDefault="00DE21AB" w:rsidP="00301060">
      <w:pPr>
        <w:spacing w:after="0" w:line="360" w:lineRule="auto"/>
        <w:jc w:val="center"/>
        <w:rPr>
          <w:rFonts w:ascii="Times New Roman" w:hAnsi="Times New Roman" w:cs="Times New Roman"/>
          <w:sz w:val="28"/>
          <w:szCs w:val="28"/>
        </w:rPr>
      </w:pPr>
      <w:r w:rsidRPr="002C562D">
        <w:rPr>
          <w:rFonts w:ascii="Times New Roman" w:hAnsi="Times New Roman" w:cs="Times New Roman"/>
          <w:sz w:val="28"/>
          <w:szCs w:val="28"/>
        </w:rPr>
        <w:t>Санкт-Петербург</w:t>
      </w:r>
    </w:p>
    <w:p w:rsidR="00342B2C" w:rsidRPr="00EE16C1" w:rsidRDefault="00DB487B" w:rsidP="00EE16C1">
      <w:pPr>
        <w:spacing w:after="0" w:line="360" w:lineRule="auto"/>
        <w:jc w:val="center"/>
        <w:rPr>
          <w:rFonts w:ascii="Times New Roman" w:hAnsi="Times New Roman" w:cs="Times New Roman"/>
          <w:sz w:val="28"/>
          <w:szCs w:val="28"/>
        </w:rPr>
      </w:pPr>
      <w:r w:rsidRPr="002C562D">
        <w:rPr>
          <w:rFonts w:ascii="Times New Roman" w:hAnsi="Times New Roman" w:cs="Times New Roman"/>
          <w:sz w:val="28"/>
          <w:szCs w:val="28"/>
        </w:rPr>
        <w:t>2019 г.</w:t>
      </w:r>
    </w:p>
    <w:p w:rsidR="000C16CD" w:rsidRDefault="00CF60F4" w:rsidP="000C16C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ОГЛА</w:t>
      </w:r>
      <w:r w:rsidR="00892B09">
        <w:rPr>
          <w:rFonts w:ascii="Times New Roman" w:hAnsi="Times New Roman" w:cs="Times New Roman"/>
          <w:b/>
          <w:sz w:val="28"/>
          <w:szCs w:val="28"/>
        </w:rPr>
        <w:t>ВЛЕНИЕ</w:t>
      </w:r>
    </w:p>
    <w:p w:rsidR="000C16CD" w:rsidRDefault="00892B09" w:rsidP="007D561B">
      <w:pPr>
        <w:spacing w:after="0" w:line="360" w:lineRule="auto"/>
        <w:ind w:left="-284"/>
        <w:jc w:val="both"/>
        <w:rPr>
          <w:rFonts w:ascii="Times New Roman" w:hAnsi="Times New Roman" w:cs="Times New Roman"/>
          <w:sz w:val="28"/>
          <w:szCs w:val="28"/>
        </w:rPr>
      </w:pPr>
      <w:r w:rsidRPr="00892B09">
        <w:rPr>
          <w:rFonts w:ascii="Times New Roman" w:hAnsi="Times New Roman" w:cs="Times New Roman"/>
          <w:b/>
          <w:sz w:val="28"/>
          <w:szCs w:val="28"/>
        </w:rPr>
        <w:t>ВВЕДЕНИЕ</w:t>
      </w:r>
      <w:r w:rsidR="000C16CD">
        <w:rPr>
          <w:rFonts w:ascii="Times New Roman" w:hAnsi="Times New Roman" w:cs="Times New Roman"/>
          <w:b/>
          <w:sz w:val="28"/>
          <w:szCs w:val="28"/>
        </w:rPr>
        <w:t xml:space="preserve"> </w:t>
      </w:r>
      <w:r w:rsidR="00480159" w:rsidRPr="00CF60F4">
        <w:rPr>
          <w:rFonts w:ascii="Times New Roman" w:hAnsi="Times New Roman" w:cs="Times New Roman"/>
          <w:sz w:val="28"/>
          <w:szCs w:val="28"/>
        </w:rPr>
        <w:t>…</w:t>
      </w:r>
      <w:r w:rsidRPr="00CF60F4">
        <w:rPr>
          <w:rFonts w:ascii="Times New Roman" w:hAnsi="Times New Roman" w:cs="Times New Roman"/>
          <w:sz w:val="28"/>
          <w:szCs w:val="28"/>
        </w:rPr>
        <w:t>…</w:t>
      </w:r>
      <w:r w:rsidR="000C16CD">
        <w:rPr>
          <w:rFonts w:ascii="Times New Roman" w:hAnsi="Times New Roman" w:cs="Times New Roman"/>
          <w:sz w:val="28"/>
          <w:szCs w:val="28"/>
        </w:rPr>
        <w:t>……………………………………………</w:t>
      </w:r>
      <w:r w:rsidR="00480159" w:rsidRPr="00CF60F4">
        <w:rPr>
          <w:rFonts w:ascii="Times New Roman" w:hAnsi="Times New Roman" w:cs="Times New Roman"/>
          <w:sz w:val="28"/>
          <w:szCs w:val="28"/>
        </w:rPr>
        <w:t>…</w:t>
      </w:r>
      <w:r w:rsidR="00301060" w:rsidRPr="00CF60F4">
        <w:rPr>
          <w:rFonts w:ascii="Times New Roman" w:hAnsi="Times New Roman" w:cs="Times New Roman"/>
          <w:sz w:val="28"/>
          <w:szCs w:val="28"/>
        </w:rPr>
        <w:t>…</w:t>
      </w:r>
      <w:r w:rsidR="00C700FF" w:rsidRPr="00CF60F4">
        <w:rPr>
          <w:rFonts w:ascii="Times New Roman" w:hAnsi="Times New Roman" w:cs="Times New Roman"/>
          <w:sz w:val="28"/>
          <w:szCs w:val="28"/>
        </w:rPr>
        <w:t>…</w:t>
      </w:r>
      <w:r w:rsidR="0001449A">
        <w:rPr>
          <w:rFonts w:ascii="Times New Roman" w:hAnsi="Times New Roman" w:cs="Times New Roman"/>
          <w:sz w:val="28"/>
          <w:szCs w:val="28"/>
        </w:rPr>
        <w:t>…</w:t>
      </w:r>
      <w:r w:rsidR="00301060" w:rsidRPr="00CF60F4">
        <w:rPr>
          <w:rFonts w:ascii="Times New Roman" w:hAnsi="Times New Roman" w:cs="Times New Roman"/>
          <w:sz w:val="28"/>
          <w:szCs w:val="28"/>
        </w:rPr>
        <w:t>…..</w:t>
      </w:r>
      <w:r w:rsidR="00480159" w:rsidRPr="00CF60F4">
        <w:rPr>
          <w:rFonts w:ascii="Times New Roman" w:hAnsi="Times New Roman" w:cs="Times New Roman"/>
          <w:sz w:val="28"/>
          <w:szCs w:val="28"/>
        </w:rPr>
        <w:t>……</w:t>
      </w:r>
      <w:r w:rsidR="00031164" w:rsidRPr="00CF60F4">
        <w:rPr>
          <w:rFonts w:ascii="Times New Roman" w:hAnsi="Times New Roman" w:cs="Times New Roman"/>
          <w:sz w:val="28"/>
          <w:szCs w:val="28"/>
        </w:rPr>
        <w:t>…</w:t>
      </w:r>
      <w:r w:rsidR="00480159" w:rsidRPr="00CF60F4">
        <w:rPr>
          <w:rFonts w:ascii="Times New Roman" w:hAnsi="Times New Roman" w:cs="Times New Roman"/>
          <w:sz w:val="28"/>
          <w:szCs w:val="28"/>
        </w:rPr>
        <w:t>... 3</w:t>
      </w:r>
    </w:p>
    <w:p w:rsidR="000C16CD" w:rsidRDefault="00892B09" w:rsidP="007D561B">
      <w:pPr>
        <w:spacing w:after="0" w:line="360" w:lineRule="auto"/>
        <w:ind w:left="-284"/>
        <w:jc w:val="both"/>
        <w:rPr>
          <w:rFonts w:ascii="Times New Roman" w:hAnsi="Times New Roman" w:cs="Times New Roman"/>
          <w:sz w:val="28"/>
          <w:szCs w:val="28"/>
        </w:rPr>
      </w:pPr>
      <w:r w:rsidRPr="00892B09">
        <w:rPr>
          <w:rFonts w:ascii="Times New Roman" w:hAnsi="Times New Roman" w:cs="Times New Roman"/>
          <w:b/>
          <w:sz w:val="28"/>
          <w:szCs w:val="28"/>
        </w:rPr>
        <w:t xml:space="preserve">ГЛАВА </w:t>
      </w:r>
      <w:r>
        <w:rPr>
          <w:rFonts w:ascii="Times New Roman" w:hAnsi="Times New Roman" w:cs="Times New Roman"/>
          <w:b/>
          <w:sz w:val="28"/>
          <w:szCs w:val="28"/>
        </w:rPr>
        <w:t>ПЕРВАЯ</w:t>
      </w:r>
    </w:p>
    <w:p w:rsidR="00480159" w:rsidRPr="00452E16" w:rsidRDefault="00452E16" w:rsidP="00BD74BB">
      <w:pPr>
        <w:spacing w:after="0" w:line="360" w:lineRule="auto"/>
        <w:ind w:left="-284"/>
        <w:jc w:val="both"/>
        <w:rPr>
          <w:rFonts w:ascii="Times New Roman" w:hAnsi="Times New Roman" w:cs="Times New Roman"/>
          <w:b/>
          <w:spacing w:val="-5"/>
          <w:sz w:val="28"/>
          <w:szCs w:val="28"/>
        </w:rPr>
      </w:pPr>
      <w:r w:rsidRPr="00452E16">
        <w:rPr>
          <w:rFonts w:ascii="Times New Roman" w:hAnsi="Times New Roman" w:cs="Times New Roman"/>
          <w:b/>
          <w:sz w:val="28"/>
          <w:szCs w:val="28"/>
        </w:rPr>
        <w:t>МЕЖДУНАРОДНО-ПРАВОВОЕ РЕГУЛИРОВАНИЕ ПОЛОЖЕНИЯ УЧАСТНИКОВ МЕЖДУНАРОДНЫХ ВООРУЖЁННЫХ КОНФЛИКТОВ, ОБЛАДАЮЩИХ ОСОБЫМ ПРАВОВЫМ СТАТУСОМ</w:t>
      </w:r>
      <w:r>
        <w:rPr>
          <w:rFonts w:ascii="Times New Roman" w:hAnsi="Times New Roman" w:cs="Times New Roman"/>
          <w:b/>
          <w:spacing w:val="-5"/>
          <w:sz w:val="28"/>
          <w:szCs w:val="28"/>
        </w:rPr>
        <w:t xml:space="preserve"> </w:t>
      </w:r>
      <w:r>
        <w:rPr>
          <w:rFonts w:ascii="Times New Roman" w:hAnsi="Times New Roman" w:cs="Times New Roman"/>
          <w:spacing w:val="-5"/>
          <w:sz w:val="28"/>
          <w:szCs w:val="28"/>
        </w:rPr>
        <w:t>………………..</w:t>
      </w:r>
      <w:r w:rsidR="0001449A">
        <w:rPr>
          <w:rFonts w:ascii="Times New Roman" w:hAnsi="Times New Roman" w:cs="Times New Roman"/>
          <w:sz w:val="28"/>
          <w:szCs w:val="28"/>
        </w:rPr>
        <w:t>…..</w:t>
      </w:r>
      <w:r w:rsidR="00480159" w:rsidRPr="008E20CB">
        <w:rPr>
          <w:rFonts w:ascii="Times New Roman" w:hAnsi="Times New Roman" w:cs="Times New Roman"/>
          <w:sz w:val="28"/>
          <w:szCs w:val="28"/>
        </w:rPr>
        <w:t>.</w:t>
      </w:r>
      <w:r w:rsidR="00700386" w:rsidRPr="008E20CB">
        <w:rPr>
          <w:rFonts w:ascii="Times New Roman" w:hAnsi="Times New Roman" w:cs="Times New Roman"/>
          <w:sz w:val="28"/>
          <w:szCs w:val="28"/>
        </w:rPr>
        <w:t xml:space="preserve"> </w:t>
      </w:r>
      <w:r w:rsidR="00500D5F">
        <w:rPr>
          <w:rFonts w:ascii="Times New Roman" w:hAnsi="Times New Roman" w:cs="Times New Roman"/>
          <w:sz w:val="28"/>
          <w:szCs w:val="28"/>
        </w:rPr>
        <w:t>6</w:t>
      </w:r>
    </w:p>
    <w:p w:rsidR="00480159" w:rsidRPr="006B6981" w:rsidRDefault="000C424F" w:rsidP="00BD74BB">
      <w:pPr>
        <w:spacing w:after="0" w:line="360" w:lineRule="auto"/>
        <w:ind w:left="-284"/>
        <w:jc w:val="both"/>
        <w:rPr>
          <w:rFonts w:ascii="Times New Roman" w:hAnsi="Times New Roman" w:cs="Times New Roman"/>
          <w:spacing w:val="-5"/>
          <w:sz w:val="28"/>
          <w:szCs w:val="28"/>
        </w:rPr>
      </w:pPr>
      <w:r w:rsidRPr="00AD7AFB">
        <w:rPr>
          <w:rFonts w:ascii="Times New Roman" w:hAnsi="Times New Roman" w:cs="Times New Roman"/>
          <w:spacing w:val="-6"/>
          <w:sz w:val="28"/>
          <w:szCs w:val="28"/>
        </w:rPr>
        <w:t>1.</w:t>
      </w:r>
      <w:r w:rsidR="00480159" w:rsidRPr="00AD7AFB">
        <w:rPr>
          <w:rFonts w:ascii="Times New Roman" w:hAnsi="Times New Roman" w:cs="Times New Roman"/>
          <w:spacing w:val="-6"/>
          <w:sz w:val="28"/>
          <w:szCs w:val="28"/>
        </w:rPr>
        <w:t xml:space="preserve">1. </w:t>
      </w:r>
      <w:r w:rsidR="00E84F40" w:rsidRPr="00DD4375">
        <w:rPr>
          <w:rFonts w:ascii="Times New Roman" w:hAnsi="Times New Roman" w:cs="Times New Roman"/>
          <w:spacing w:val="-5"/>
          <w:sz w:val="28"/>
          <w:szCs w:val="28"/>
        </w:rPr>
        <w:t>Объективная необходимость выделения в составе участников международных</w:t>
      </w:r>
      <w:r w:rsidR="00E84F40" w:rsidRPr="006B6981">
        <w:rPr>
          <w:rFonts w:ascii="Times New Roman" w:hAnsi="Times New Roman" w:cs="Times New Roman"/>
          <w:spacing w:val="-3"/>
          <w:sz w:val="28"/>
          <w:szCs w:val="28"/>
        </w:rPr>
        <w:t xml:space="preserve"> </w:t>
      </w:r>
      <w:r w:rsidR="00E84F40" w:rsidRPr="006B6981">
        <w:rPr>
          <w:rFonts w:ascii="Times New Roman" w:hAnsi="Times New Roman" w:cs="Times New Roman"/>
          <w:spacing w:val="-5"/>
          <w:sz w:val="28"/>
          <w:szCs w:val="28"/>
        </w:rPr>
        <w:t>вооружённых конфликтов лиц, обла</w:t>
      </w:r>
      <w:r w:rsidR="00500D5F">
        <w:rPr>
          <w:rFonts w:ascii="Times New Roman" w:hAnsi="Times New Roman" w:cs="Times New Roman"/>
          <w:spacing w:val="-5"/>
          <w:sz w:val="28"/>
          <w:szCs w:val="28"/>
        </w:rPr>
        <w:t xml:space="preserve">дающих особым правовым статусом </w:t>
      </w:r>
      <w:r w:rsidR="00C700FF" w:rsidRPr="006B6981">
        <w:rPr>
          <w:rFonts w:ascii="Times New Roman" w:hAnsi="Times New Roman" w:cs="Times New Roman"/>
          <w:spacing w:val="-5"/>
          <w:sz w:val="28"/>
          <w:szCs w:val="28"/>
        </w:rPr>
        <w:t>…</w:t>
      </w:r>
      <w:r w:rsidR="0001449A">
        <w:rPr>
          <w:rFonts w:ascii="Times New Roman" w:hAnsi="Times New Roman" w:cs="Times New Roman"/>
          <w:spacing w:val="-5"/>
          <w:sz w:val="28"/>
          <w:szCs w:val="28"/>
        </w:rPr>
        <w:t>…...</w:t>
      </w:r>
      <w:r w:rsidR="00C620FE" w:rsidRPr="006B6981">
        <w:rPr>
          <w:rFonts w:ascii="Times New Roman" w:hAnsi="Times New Roman" w:cs="Times New Roman"/>
          <w:spacing w:val="-5"/>
          <w:sz w:val="28"/>
          <w:szCs w:val="28"/>
        </w:rPr>
        <w:t>.</w:t>
      </w:r>
      <w:r w:rsidR="00480159" w:rsidRPr="006B6981">
        <w:rPr>
          <w:rFonts w:ascii="Times New Roman" w:hAnsi="Times New Roman" w:cs="Times New Roman"/>
          <w:spacing w:val="-5"/>
          <w:sz w:val="28"/>
          <w:szCs w:val="28"/>
        </w:rPr>
        <w:t>…</w:t>
      </w:r>
      <w:r w:rsidR="00500D5F">
        <w:rPr>
          <w:rFonts w:ascii="Times New Roman" w:hAnsi="Times New Roman" w:cs="Times New Roman"/>
          <w:spacing w:val="-5"/>
          <w:sz w:val="28"/>
          <w:szCs w:val="28"/>
        </w:rPr>
        <w:t xml:space="preserve"> 6</w:t>
      </w:r>
    </w:p>
    <w:p w:rsidR="00480159" w:rsidRPr="006B6981" w:rsidRDefault="000C424F" w:rsidP="00BD74BB">
      <w:pPr>
        <w:spacing w:after="0" w:line="360" w:lineRule="auto"/>
        <w:ind w:left="-284"/>
        <w:jc w:val="both"/>
        <w:rPr>
          <w:rFonts w:ascii="Times New Roman" w:hAnsi="Times New Roman" w:cs="Times New Roman"/>
          <w:sz w:val="28"/>
          <w:szCs w:val="28"/>
        </w:rPr>
      </w:pPr>
      <w:r w:rsidRPr="006B6981">
        <w:rPr>
          <w:rFonts w:ascii="Times New Roman" w:hAnsi="Times New Roman" w:cs="Times New Roman"/>
          <w:sz w:val="28"/>
          <w:szCs w:val="28"/>
        </w:rPr>
        <w:t>1.</w:t>
      </w:r>
      <w:r w:rsidR="00863D84" w:rsidRPr="006B6981">
        <w:rPr>
          <w:rFonts w:ascii="Times New Roman" w:hAnsi="Times New Roman" w:cs="Times New Roman"/>
          <w:sz w:val="28"/>
          <w:szCs w:val="28"/>
        </w:rPr>
        <w:t xml:space="preserve">2. </w:t>
      </w:r>
      <w:r w:rsidRPr="006B6981">
        <w:rPr>
          <w:rFonts w:ascii="Times New Roman" w:hAnsi="Times New Roman" w:cs="Times New Roman"/>
          <w:sz w:val="28"/>
          <w:szCs w:val="28"/>
        </w:rPr>
        <w:t xml:space="preserve">Эволюция правовой регламентации положения </w:t>
      </w:r>
      <w:r w:rsidRPr="006B6981">
        <w:rPr>
          <w:rFonts w:ascii="Times New Roman" w:hAnsi="Times New Roman" w:cs="Times New Roman"/>
          <w:spacing w:val="-5"/>
          <w:sz w:val="28"/>
          <w:szCs w:val="28"/>
        </w:rPr>
        <w:t>лиц, обладающих особым правовым статусом (</w:t>
      </w:r>
      <w:r w:rsidR="00863D84" w:rsidRPr="006B6981">
        <w:rPr>
          <w:rFonts w:ascii="Times New Roman" w:hAnsi="Times New Roman" w:cs="Times New Roman"/>
          <w:sz w:val="28"/>
          <w:szCs w:val="28"/>
        </w:rPr>
        <w:t>наемников и добровольцев</w:t>
      </w:r>
      <w:r w:rsidRPr="006B6981">
        <w:rPr>
          <w:rFonts w:ascii="Times New Roman" w:hAnsi="Times New Roman" w:cs="Times New Roman"/>
          <w:sz w:val="28"/>
          <w:szCs w:val="28"/>
        </w:rPr>
        <w:t>, разведчиков и шпионов)</w:t>
      </w:r>
      <w:r w:rsidR="0001449A">
        <w:rPr>
          <w:rFonts w:ascii="Times New Roman" w:hAnsi="Times New Roman" w:cs="Times New Roman"/>
          <w:sz w:val="28"/>
          <w:szCs w:val="28"/>
        </w:rPr>
        <w:t xml:space="preserve"> </w:t>
      </w:r>
      <w:r w:rsidR="00863D84" w:rsidRPr="006B6981">
        <w:rPr>
          <w:rFonts w:ascii="Times New Roman" w:hAnsi="Times New Roman" w:cs="Times New Roman"/>
          <w:sz w:val="28"/>
          <w:szCs w:val="28"/>
        </w:rPr>
        <w:t>…</w:t>
      </w:r>
      <w:r w:rsidR="0001449A">
        <w:rPr>
          <w:rFonts w:ascii="Times New Roman" w:hAnsi="Times New Roman" w:cs="Times New Roman"/>
          <w:sz w:val="28"/>
          <w:szCs w:val="28"/>
        </w:rPr>
        <w:t>….</w:t>
      </w:r>
      <w:r w:rsidR="00075717" w:rsidRPr="006B6981">
        <w:rPr>
          <w:rFonts w:ascii="Times New Roman" w:hAnsi="Times New Roman" w:cs="Times New Roman"/>
          <w:sz w:val="28"/>
          <w:szCs w:val="28"/>
        </w:rPr>
        <w:t xml:space="preserve"> 10</w:t>
      </w:r>
    </w:p>
    <w:p w:rsidR="000C424F" w:rsidRPr="006F2199" w:rsidRDefault="000C424F" w:rsidP="00500D5F">
      <w:pPr>
        <w:spacing w:after="0" w:line="360" w:lineRule="auto"/>
        <w:jc w:val="both"/>
        <w:rPr>
          <w:rFonts w:ascii="Times New Roman" w:hAnsi="Times New Roman" w:cs="Times New Roman"/>
          <w:sz w:val="28"/>
          <w:szCs w:val="28"/>
        </w:rPr>
      </w:pPr>
      <w:r w:rsidRPr="006B6981">
        <w:rPr>
          <w:rFonts w:ascii="Times New Roman" w:hAnsi="Times New Roman" w:cs="Times New Roman"/>
          <w:sz w:val="28"/>
          <w:szCs w:val="28"/>
        </w:rPr>
        <w:t>1.2.1. Международное обычно-правовое регулирова</w:t>
      </w:r>
      <w:r w:rsidR="0001449A">
        <w:rPr>
          <w:rFonts w:ascii="Times New Roman" w:hAnsi="Times New Roman" w:cs="Times New Roman"/>
          <w:sz w:val="28"/>
          <w:szCs w:val="28"/>
        </w:rPr>
        <w:t xml:space="preserve">ние ………….…………. </w:t>
      </w:r>
      <w:r w:rsidR="0001449A" w:rsidRPr="006F2199">
        <w:rPr>
          <w:rFonts w:ascii="Times New Roman" w:hAnsi="Times New Roman" w:cs="Times New Roman"/>
          <w:sz w:val="28"/>
          <w:szCs w:val="28"/>
        </w:rPr>
        <w:t>11</w:t>
      </w:r>
    </w:p>
    <w:p w:rsidR="000C424F" w:rsidRPr="006B6981" w:rsidRDefault="000C424F" w:rsidP="00500D5F">
      <w:pPr>
        <w:spacing w:after="0" w:line="360" w:lineRule="auto"/>
        <w:jc w:val="both"/>
        <w:rPr>
          <w:rFonts w:ascii="Times New Roman" w:hAnsi="Times New Roman" w:cs="Times New Roman"/>
          <w:sz w:val="28"/>
          <w:szCs w:val="28"/>
        </w:rPr>
      </w:pPr>
      <w:r w:rsidRPr="006B6981">
        <w:rPr>
          <w:rFonts w:ascii="Times New Roman" w:hAnsi="Times New Roman" w:cs="Times New Roman"/>
          <w:sz w:val="28"/>
          <w:szCs w:val="28"/>
        </w:rPr>
        <w:t>1.2.2. Международное договорно-правовое регулирование</w:t>
      </w:r>
      <w:r w:rsidR="000A0F1B">
        <w:rPr>
          <w:rFonts w:ascii="Times New Roman" w:hAnsi="Times New Roman" w:cs="Times New Roman"/>
          <w:sz w:val="28"/>
          <w:szCs w:val="28"/>
        </w:rPr>
        <w:t xml:space="preserve"> </w:t>
      </w:r>
      <w:r w:rsidRPr="006B6981">
        <w:rPr>
          <w:rFonts w:ascii="Times New Roman" w:hAnsi="Times New Roman" w:cs="Times New Roman"/>
          <w:sz w:val="28"/>
          <w:szCs w:val="28"/>
        </w:rPr>
        <w:t xml:space="preserve">…………………. </w:t>
      </w:r>
      <w:r w:rsidR="000A0F1B">
        <w:rPr>
          <w:rFonts w:ascii="Times New Roman" w:hAnsi="Times New Roman" w:cs="Times New Roman"/>
          <w:sz w:val="28"/>
          <w:szCs w:val="28"/>
        </w:rPr>
        <w:t>14</w:t>
      </w:r>
    </w:p>
    <w:p w:rsidR="00863D84" w:rsidRDefault="000C424F" w:rsidP="00BD74BB">
      <w:pPr>
        <w:spacing w:after="0" w:line="360" w:lineRule="auto"/>
        <w:ind w:left="-284"/>
        <w:jc w:val="both"/>
        <w:rPr>
          <w:rFonts w:ascii="Times New Roman" w:hAnsi="Times New Roman" w:cs="Times New Roman"/>
          <w:sz w:val="28"/>
          <w:szCs w:val="28"/>
        </w:rPr>
      </w:pPr>
      <w:r w:rsidRPr="006B6981">
        <w:rPr>
          <w:rFonts w:ascii="Times New Roman" w:hAnsi="Times New Roman" w:cs="Times New Roman"/>
          <w:spacing w:val="-5"/>
          <w:sz w:val="28"/>
          <w:szCs w:val="28"/>
        </w:rPr>
        <w:t>1.</w:t>
      </w:r>
      <w:r w:rsidR="007E63B1" w:rsidRPr="006B6981">
        <w:rPr>
          <w:rFonts w:ascii="Times New Roman" w:hAnsi="Times New Roman" w:cs="Times New Roman"/>
          <w:spacing w:val="-5"/>
          <w:sz w:val="28"/>
          <w:szCs w:val="28"/>
        </w:rPr>
        <w:t xml:space="preserve">3. </w:t>
      </w:r>
      <w:r w:rsidR="00DD4375">
        <w:rPr>
          <w:rFonts w:ascii="Times New Roman" w:hAnsi="Times New Roman" w:cs="Times New Roman"/>
          <w:spacing w:val="-5"/>
          <w:sz w:val="28"/>
          <w:szCs w:val="28"/>
        </w:rPr>
        <w:t>Понятие</w:t>
      </w:r>
      <w:r w:rsidR="007E63B1" w:rsidRPr="006B6981">
        <w:rPr>
          <w:rFonts w:ascii="Times New Roman" w:hAnsi="Times New Roman" w:cs="Times New Roman"/>
          <w:spacing w:val="-5"/>
          <w:sz w:val="28"/>
          <w:szCs w:val="28"/>
        </w:rPr>
        <w:t xml:space="preserve"> </w:t>
      </w:r>
      <w:r w:rsidRPr="006B6981">
        <w:rPr>
          <w:rFonts w:ascii="Times New Roman" w:hAnsi="Times New Roman" w:cs="Times New Roman"/>
          <w:spacing w:val="-5"/>
          <w:sz w:val="28"/>
          <w:szCs w:val="28"/>
        </w:rPr>
        <w:t>добровольцев</w:t>
      </w:r>
      <w:r w:rsidR="00732912" w:rsidRPr="006B6981">
        <w:rPr>
          <w:rFonts w:ascii="Times New Roman" w:hAnsi="Times New Roman" w:cs="Times New Roman"/>
          <w:spacing w:val="-5"/>
          <w:sz w:val="28"/>
          <w:szCs w:val="28"/>
        </w:rPr>
        <w:t xml:space="preserve"> и наемников</w:t>
      </w:r>
      <w:r w:rsidRPr="006B6981">
        <w:rPr>
          <w:rFonts w:ascii="Times New Roman" w:hAnsi="Times New Roman" w:cs="Times New Roman"/>
          <w:spacing w:val="-5"/>
          <w:sz w:val="28"/>
          <w:szCs w:val="28"/>
        </w:rPr>
        <w:t>, разведчиков и шпионов в современном</w:t>
      </w:r>
      <w:r w:rsidRPr="006B6981">
        <w:rPr>
          <w:rFonts w:ascii="Times New Roman" w:hAnsi="Times New Roman" w:cs="Times New Roman"/>
          <w:sz w:val="28"/>
          <w:szCs w:val="28"/>
        </w:rPr>
        <w:t xml:space="preserve"> международном гуманитарном праве</w:t>
      </w:r>
      <w:r w:rsidR="009F22DF">
        <w:rPr>
          <w:rFonts w:ascii="Times New Roman" w:hAnsi="Times New Roman" w:cs="Times New Roman"/>
          <w:sz w:val="28"/>
          <w:szCs w:val="28"/>
        </w:rPr>
        <w:t xml:space="preserve"> </w:t>
      </w:r>
      <w:r w:rsidRPr="006B6981">
        <w:rPr>
          <w:rFonts w:ascii="Times New Roman" w:hAnsi="Times New Roman" w:cs="Times New Roman"/>
          <w:sz w:val="28"/>
          <w:szCs w:val="28"/>
        </w:rPr>
        <w:t>……………………</w:t>
      </w:r>
      <w:r w:rsidR="009F22DF">
        <w:rPr>
          <w:rFonts w:ascii="Times New Roman" w:hAnsi="Times New Roman" w:cs="Times New Roman"/>
          <w:sz w:val="28"/>
          <w:szCs w:val="28"/>
        </w:rPr>
        <w:t>.</w:t>
      </w:r>
      <w:r w:rsidRPr="006B6981">
        <w:rPr>
          <w:rFonts w:ascii="Times New Roman" w:hAnsi="Times New Roman" w:cs="Times New Roman"/>
          <w:sz w:val="28"/>
          <w:szCs w:val="28"/>
        </w:rPr>
        <w:t>…………..</w:t>
      </w:r>
      <w:r w:rsidR="00C700FF" w:rsidRPr="006B6981">
        <w:rPr>
          <w:rFonts w:ascii="Times New Roman" w:hAnsi="Times New Roman" w:cs="Times New Roman"/>
          <w:sz w:val="28"/>
          <w:szCs w:val="28"/>
        </w:rPr>
        <w:t>…</w:t>
      </w:r>
      <w:r w:rsidR="00F625B0" w:rsidRPr="006B6981">
        <w:rPr>
          <w:rFonts w:ascii="Times New Roman" w:hAnsi="Times New Roman" w:cs="Times New Roman"/>
          <w:sz w:val="28"/>
          <w:szCs w:val="28"/>
        </w:rPr>
        <w:t>...</w:t>
      </w:r>
      <w:r w:rsidR="00961731" w:rsidRPr="006B6981">
        <w:rPr>
          <w:rFonts w:ascii="Times New Roman" w:hAnsi="Times New Roman" w:cs="Times New Roman"/>
          <w:sz w:val="28"/>
          <w:szCs w:val="28"/>
        </w:rPr>
        <w:t>.</w:t>
      </w:r>
      <w:r w:rsidR="00C620FE" w:rsidRPr="006B6981">
        <w:rPr>
          <w:rFonts w:ascii="Times New Roman" w:hAnsi="Times New Roman" w:cs="Times New Roman"/>
          <w:sz w:val="28"/>
          <w:szCs w:val="28"/>
        </w:rPr>
        <w:t>.</w:t>
      </w:r>
      <w:r w:rsidR="009F22DF">
        <w:rPr>
          <w:rFonts w:ascii="Times New Roman" w:hAnsi="Times New Roman" w:cs="Times New Roman"/>
          <w:sz w:val="28"/>
          <w:szCs w:val="28"/>
        </w:rPr>
        <w:t>.....</w:t>
      </w:r>
      <w:r w:rsidR="00C620FE" w:rsidRPr="006B6981">
        <w:rPr>
          <w:rFonts w:ascii="Times New Roman" w:hAnsi="Times New Roman" w:cs="Times New Roman"/>
          <w:sz w:val="28"/>
          <w:szCs w:val="28"/>
        </w:rPr>
        <w:t>.</w:t>
      </w:r>
      <w:r w:rsidR="007E63B1" w:rsidRPr="006B6981">
        <w:rPr>
          <w:rFonts w:ascii="Times New Roman" w:hAnsi="Times New Roman" w:cs="Times New Roman"/>
          <w:sz w:val="28"/>
          <w:szCs w:val="28"/>
        </w:rPr>
        <w:t>…</w:t>
      </w:r>
      <w:r w:rsidR="009F22DF">
        <w:rPr>
          <w:rFonts w:ascii="Times New Roman" w:hAnsi="Times New Roman" w:cs="Times New Roman"/>
          <w:sz w:val="28"/>
          <w:szCs w:val="28"/>
        </w:rPr>
        <w:t xml:space="preserve"> 1</w:t>
      </w:r>
      <w:r w:rsidR="000966B8">
        <w:rPr>
          <w:rFonts w:ascii="Times New Roman" w:hAnsi="Times New Roman" w:cs="Times New Roman"/>
          <w:sz w:val="28"/>
          <w:szCs w:val="28"/>
        </w:rPr>
        <w:t>7</w:t>
      </w:r>
      <w:r w:rsidR="007E63B1">
        <w:rPr>
          <w:rFonts w:ascii="Times New Roman" w:hAnsi="Times New Roman" w:cs="Times New Roman"/>
          <w:sz w:val="28"/>
          <w:szCs w:val="28"/>
        </w:rPr>
        <w:t xml:space="preserve"> </w:t>
      </w:r>
    </w:p>
    <w:p w:rsidR="00892B09" w:rsidRDefault="00892B09" w:rsidP="007D561B">
      <w:pPr>
        <w:spacing w:after="0" w:line="360" w:lineRule="auto"/>
        <w:ind w:left="-284"/>
        <w:jc w:val="both"/>
        <w:rPr>
          <w:rFonts w:ascii="Times New Roman" w:hAnsi="Times New Roman" w:cs="Times New Roman"/>
          <w:b/>
          <w:sz w:val="28"/>
          <w:szCs w:val="28"/>
        </w:rPr>
      </w:pPr>
      <w:r w:rsidRPr="00892B09">
        <w:rPr>
          <w:rFonts w:ascii="Times New Roman" w:hAnsi="Times New Roman" w:cs="Times New Roman"/>
          <w:b/>
          <w:sz w:val="28"/>
          <w:szCs w:val="28"/>
        </w:rPr>
        <w:t xml:space="preserve">ГЛАВА </w:t>
      </w:r>
      <w:r>
        <w:rPr>
          <w:rFonts w:ascii="Times New Roman" w:hAnsi="Times New Roman" w:cs="Times New Roman"/>
          <w:b/>
          <w:sz w:val="28"/>
          <w:szCs w:val="28"/>
        </w:rPr>
        <w:t>ВТОРАЯ</w:t>
      </w:r>
    </w:p>
    <w:p w:rsidR="007E63B1" w:rsidRPr="004634DD" w:rsidRDefault="004634DD" w:rsidP="004634DD">
      <w:pPr>
        <w:spacing w:after="0" w:line="360" w:lineRule="auto"/>
        <w:ind w:left="-284"/>
        <w:jc w:val="both"/>
        <w:rPr>
          <w:rFonts w:ascii="Times New Roman" w:hAnsi="Times New Roman" w:cs="Times New Roman"/>
          <w:b/>
          <w:i/>
          <w:sz w:val="28"/>
          <w:szCs w:val="28"/>
        </w:rPr>
      </w:pPr>
      <w:r w:rsidRPr="004634DD">
        <w:rPr>
          <w:rFonts w:ascii="Times New Roman" w:hAnsi="Times New Roman" w:cs="Times New Roman"/>
          <w:b/>
          <w:sz w:val="28"/>
          <w:szCs w:val="28"/>
        </w:rPr>
        <w:t>ПРОБЛЕМЫ ПРАВОВОЙ КВАЛИФИКАЦИИ И ОТВЕТСТВЕННОСТИ НАЕМНИКОВ И ДОБРОВОЛЬЦЕВ</w:t>
      </w:r>
      <w:r>
        <w:rPr>
          <w:rFonts w:ascii="Times New Roman" w:hAnsi="Times New Roman" w:cs="Times New Roman"/>
          <w:b/>
          <w:i/>
          <w:sz w:val="28"/>
          <w:szCs w:val="28"/>
        </w:rPr>
        <w:t xml:space="preserve"> </w:t>
      </w:r>
      <w:r w:rsidR="000C424F" w:rsidRPr="006B6981">
        <w:rPr>
          <w:rFonts w:ascii="Times New Roman" w:hAnsi="Times New Roman" w:cs="Times New Roman"/>
          <w:sz w:val="28"/>
          <w:szCs w:val="28"/>
        </w:rPr>
        <w:t>..</w:t>
      </w:r>
      <w:r>
        <w:rPr>
          <w:rFonts w:ascii="Times New Roman" w:hAnsi="Times New Roman" w:cs="Times New Roman"/>
          <w:sz w:val="28"/>
          <w:szCs w:val="28"/>
        </w:rPr>
        <w:t>…………………..</w:t>
      </w:r>
      <w:r w:rsidR="00961731" w:rsidRPr="006B6981">
        <w:rPr>
          <w:rFonts w:ascii="Times New Roman" w:hAnsi="Times New Roman" w:cs="Times New Roman"/>
          <w:sz w:val="28"/>
          <w:szCs w:val="28"/>
        </w:rPr>
        <w:t>……</w:t>
      </w:r>
      <w:r w:rsidR="00031164" w:rsidRPr="006B6981">
        <w:rPr>
          <w:rFonts w:ascii="Times New Roman" w:hAnsi="Times New Roman" w:cs="Times New Roman"/>
          <w:sz w:val="28"/>
          <w:szCs w:val="28"/>
        </w:rPr>
        <w:t>……</w:t>
      </w:r>
      <w:r w:rsidR="00500D5F">
        <w:rPr>
          <w:rFonts w:ascii="Times New Roman" w:hAnsi="Times New Roman" w:cs="Times New Roman"/>
          <w:sz w:val="28"/>
          <w:szCs w:val="28"/>
        </w:rPr>
        <w:t>……….</w:t>
      </w:r>
      <w:r w:rsidR="00961731" w:rsidRPr="006B6981">
        <w:rPr>
          <w:rFonts w:ascii="Times New Roman" w:hAnsi="Times New Roman" w:cs="Times New Roman"/>
          <w:sz w:val="28"/>
          <w:szCs w:val="28"/>
        </w:rPr>
        <w:t>….</w:t>
      </w:r>
      <w:r w:rsidR="00892B09" w:rsidRPr="006B6981">
        <w:rPr>
          <w:rFonts w:ascii="Times New Roman" w:hAnsi="Times New Roman" w:cs="Times New Roman"/>
          <w:sz w:val="28"/>
          <w:szCs w:val="28"/>
        </w:rPr>
        <w:t>.</w:t>
      </w:r>
      <w:r w:rsidR="00502545" w:rsidRPr="006B6981">
        <w:rPr>
          <w:rFonts w:ascii="Times New Roman" w:hAnsi="Times New Roman" w:cs="Times New Roman"/>
          <w:sz w:val="28"/>
          <w:szCs w:val="28"/>
        </w:rPr>
        <w:t xml:space="preserve"> </w:t>
      </w:r>
      <w:r w:rsidR="00A9710D" w:rsidRPr="006B6981">
        <w:rPr>
          <w:rFonts w:ascii="Times New Roman" w:hAnsi="Times New Roman" w:cs="Times New Roman"/>
          <w:sz w:val="28"/>
          <w:szCs w:val="28"/>
        </w:rPr>
        <w:t>1</w:t>
      </w:r>
      <w:r w:rsidR="00313AFC">
        <w:rPr>
          <w:rFonts w:ascii="Times New Roman" w:hAnsi="Times New Roman" w:cs="Times New Roman"/>
          <w:sz w:val="28"/>
          <w:szCs w:val="28"/>
        </w:rPr>
        <w:t>9</w:t>
      </w:r>
      <w:r w:rsidR="00502545" w:rsidRPr="00892B09">
        <w:rPr>
          <w:rFonts w:ascii="Times New Roman" w:hAnsi="Times New Roman" w:cs="Times New Roman"/>
          <w:b/>
          <w:sz w:val="28"/>
          <w:szCs w:val="28"/>
        </w:rPr>
        <w:t xml:space="preserve"> </w:t>
      </w:r>
    </w:p>
    <w:p w:rsidR="009256C6" w:rsidRDefault="000C424F" w:rsidP="00520378">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007A0366" w:rsidRPr="007A0366">
        <w:rPr>
          <w:rFonts w:ascii="Times New Roman" w:hAnsi="Times New Roman" w:cs="Times New Roman"/>
          <w:sz w:val="28"/>
          <w:szCs w:val="28"/>
        </w:rPr>
        <w:t>1.</w:t>
      </w:r>
      <w:r w:rsidR="007A0366">
        <w:rPr>
          <w:rFonts w:ascii="Times New Roman" w:hAnsi="Times New Roman" w:cs="Times New Roman"/>
          <w:sz w:val="28"/>
          <w:szCs w:val="28"/>
        </w:rPr>
        <w:t xml:space="preserve"> </w:t>
      </w:r>
      <w:r w:rsidR="006F754F">
        <w:rPr>
          <w:rFonts w:ascii="Times New Roman" w:hAnsi="Times New Roman" w:cs="Times New Roman"/>
          <w:sz w:val="28"/>
          <w:szCs w:val="28"/>
        </w:rPr>
        <w:t xml:space="preserve">Проблема разграничения </w:t>
      </w:r>
      <w:r w:rsidR="006F754F" w:rsidRPr="006F754F">
        <w:rPr>
          <w:rFonts w:ascii="Times New Roman" w:hAnsi="Times New Roman" w:cs="Times New Roman"/>
          <w:sz w:val="28"/>
          <w:szCs w:val="28"/>
        </w:rPr>
        <w:t>наемников и добровольцев</w:t>
      </w:r>
      <w:r w:rsidR="006F754F">
        <w:rPr>
          <w:rFonts w:ascii="Times New Roman" w:hAnsi="Times New Roman" w:cs="Times New Roman"/>
          <w:sz w:val="28"/>
          <w:szCs w:val="28"/>
        </w:rPr>
        <w:t xml:space="preserve"> </w:t>
      </w:r>
      <w:r w:rsidR="009256C6">
        <w:rPr>
          <w:rFonts w:ascii="Times New Roman" w:hAnsi="Times New Roman" w:cs="Times New Roman"/>
          <w:sz w:val="28"/>
          <w:szCs w:val="28"/>
        </w:rPr>
        <w:t>………</w:t>
      </w:r>
      <w:r w:rsidR="00301060">
        <w:rPr>
          <w:rFonts w:ascii="Times New Roman" w:hAnsi="Times New Roman" w:cs="Times New Roman"/>
          <w:sz w:val="28"/>
          <w:szCs w:val="28"/>
        </w:rPr>
        <w:t>……..</w:t>
      </w:r>
      <w:r w:rsidR="009256C6">
        <w:rPr>
          <w:rFonts w:ascii="Times New Roman" w:hAnsi="Times New Roman" w:cs="Times New Roman"/>
          <w:sz w:val="28"/>
          <w:szCs w:val="28"/>
        </w:rPr>
        <w:t>…</w:t>
      </w:r>
      <w:r w:rsidR="00C620FE">
        <w:rPr>
          <w:rFonts w:ascii="Times New Roman" w:hAnsi="Times New Roman" w:cs="Times New Roman"/>
          <w:sz w:val="28"/>
          <w:szCs w:val="28"/>
        </w:rPr>
        <w:t>.</w:t>
      </w:r>
      <w:r w:rsidR="00C700FF">
        <w:rPr>
          <w:rFonts w:ascii="Times New Roman" w:hAnsi="Times New Roman" w:cs="Times New Roman"/>
          <w:sz w:val="28"/>
          <w:szCs w:val="28"/>
        </w:rPr>
        <w:t>…</w:t>
      </w:r>
      <w:r w:rsidR="00E84F40">
        <w:rPr>
          <w:rFonts w:ascii="Times New Roman" w:hAnsi="Times New Roman" w:cs="Times New Roman"/>
          <w:sz w:val="28"/>
          <w:szCs w:val="28"/>
        </w:rPr>
        <w:t>.</w:t>
      </w:r>
      <w:r w:rsidR="009256C6">
        <w:rPr>
          <w:rFonts w:ascii="Times New Roman" w:hAnsi="Times New Roman" w:cs="Times New Roman"/>
          <w:sz w:val="28"/>
          <w:szCs w:val="28"/>
        </w:rPr>
        <w:t>…</w:t>
      </w:r>
      <w:r w:rsidR="00D47E22">
        <w:rPr>
          <w:rFonts w:ascii="Times New Roman" w:hAnsi="Times New Roman" w:cs="Times New Roman"/>
          <w:sz w:val="28"/>
          <w:szCs w:val="28"/>
        </w:rPr>
        <w:t xml:space="preserve"> 1</w:t>
      </w:r>
      <w:r w:rsidR="00313AFC">
        <w:rPr>
          <w:rFonts w:ascii="Times New Roman" w:hAnsi="Times New Roman" w:cs="Times New Roman"/>
          <w:sz w:val="28"/>
          <w:szCs w:val="28"/>
        </w:rPr>
        <w:t>9</w:t>
      </w:r>
    </w:p>
    <w:p w:rsidR="00E20E56" w:rsidRPr="00C709FA" w:rsidRDefault="000C424F" w:rsidP="00520378">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00E20E56">
        <w:rPr>
          <w:rFonts w:ascii="Times New Roman" w:hAnsi="Times New Roman" w:cs="Times New Roman"/>
          <w:sz w:val="28"/>
          <w:szCs w:val="28"/>
        </w:rPr>
        <w:t>2. Проблема правового</w:t>
      </w:r>
      <w:r w:rsidR="00F83D3F">
        <w:rPr>
          <w:rFonts w:ascii="Times New Roman" w:hAnsi="Times New Roman" w:cs="Times New Roman"/>
          <w:sz w:val="28"/>
          <w:szCs w:val="28"/>
        </w:rPr>
        <w:t xml:space="preserve"> статуса</w:t>
      </w:r>
      <w:r w:rsidR="004125A5">
        <w:rPr>
          <w:rFonts w:ascii="Times New Roman" w:hAnsi="Times New Roman" w:cs="Times New Roman"/>
          <w:sz w:val="28"/>
          <w:szCs w:val="28"/>
        </w:rPr>
        <w:t xml:space="preserve"> сотрудников</w:t>
      </w:r>
      <w:r w:rsidR="00F83D3F">
        <w:rPr>
          <w:rFonts w:ascii="Times New Roman" w:hAnsi="Times New Roman" w:cs="Times New Roman"/>
          <w:sz w:val="28"/>
          <w:szCs w:val="28"/>
        </w:rPr>
        <w:t xml:space="preserve"> частных военных</w:t>
      </w:r>
      <w:r w:rsidR="005C61B9">
        <w:rPr>
          <w:rFonts w:ascii="Times New Roman" w:hAnsi="Times New Roman" w:cs="Times New Roman"/>
          <w:sz w:val="28"/>
          <w:szCs w:val="28"/>
        </w:rPr>
        <w:t xml:space="preserve"> компаний</w:t>
      </w:r>
      <w:r w:rsidR="00C700FF">
        <w:rPr>
          <w:rFonts w:ascii="Times New Roman" w:hAnsi="Times New Roman" w:cs="Times New Roman"/>
          <w:sz w:val="28"/>
          <w:szCs w:val="28"/>
        </w:rPr>
        <w:t xml:space="preserve"> </w:t>
      </w:r>
      <w:r w:rsidR="00C620FE">
        <w:rPr>
          <w:rFonts w:ascii="Times New Roman" w:hAnsi="Times New Roman" w:cs="Times New Roman"/>
          <w:sz w:val="28"/>
          <w:szCs w:val="28"/>
        </w:rPr>
        <w:t>.</w:t>
      </w:r>
      <w:r w:rsidR="00E84F40">
        <w:rPr>
          <w:rFonts w:ascii="Times New Roman" w:hAnsi="Times New Roman" w:cs="Times New Roman"/>
          <w:sz w:val="28"/>
          <w:szCs w:val="28"/>
        </w:rPr>
        <w:t>.</w:t>
      </w:r>
      <w:r w:rsidR="00C700FF">
        <w:rPr>
          <w:rFonts w:ascii="Times New Roman" w:hAnsi="Times New Roman" w:cs="Times New Roman"/>
          <w:sz w:val="28"/>
          <w:szCs w:val="28"/>
        </w:rPr>
        <w:t>…</w:t>
      </w:r>
      <w:r w:rsidR="005C61B9">
        <w:rPr>
          <w:rFonts w:ascii="Times New Roman" w:hAnsi="Times New Roman" w:cs="Times New Roman"/>
          <w:sz w:val="28"/>
          <w:szCs w:val="28"/>
        </w:rPr>
        <w:t xml:space="preserve"> </w:t>
      </w:r>
      <w:r w:rsidR="002A0005">
        <w:rPr>
          <w:rFonts w:ascii="Times New Roman" w:hAnsi="Times New Roman" w:cs="Times New Roman"/>
          <w:sz w:val="28"/>
          <w:szCs w:val="28"/>
        </w:rPr>
        <w:t>2</w:t>
      </w:r>
      <w:r w:rsidR="00AE4247">
        <w:rPr>
          <w:rFonts w:ascii="Times New Roman" w:hAnsi="Times New Roman" w:cs="Times New Roman"/>
          <w:sz w:val="28"/>
          <w:szCs w:val="28"/>
        </w:rPr>
        <w:t>6</w:t>
      </w:r>
    </w:p>
    <w:p w:rsidR="00E20E56" w:rsidRDefault="000C424F" w:rsidP="00520378">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00E20E56" w:rsidRPr="00E20E56">
        <w:rPr>
          <w:rFonts w:ascii="Times New Roman" w:hAnsi="Times New Roman" w:cs="Times New Roman"/>
          <w:sz w:val="28"/>
          <w:szCs w:val="28"/>
        </w:rPr>
        <w:t>3.</w:t>
      </w:r>
      <w:r w:rsidR="00E20E56">
        <w:rPr>
          <w:rFonts w:ascii="Times New Roman" w:hAnsi="Times New Roman" w:cs="Times New Roman"/>
          <w:sz w:val="28"/>
          <w:szCs w:val="28"/>
        </w:rPr>
        <w:t xml:space="preserve"> Проблемы </w:t>
      </w:r>
      <w:r w:rsidR="00961731">
        <w:rPr>
          <w:rFonts w:ascii="Times New Roman" w:hAnsi="Times New Roman" w:cs="Times New Roman"/>
          <w:sz w:val="28"/>
          <w:szCs w:val="28"/>
        </w:rPr>
        <w:t xml:space="preserve">правовой </w:t>
      </w:r>
      <w:r w:rsidR="00E20E56">
        <w:rPr>
          <w:rFonts w:ascii="Times New Roman" w:hAnsi="Times New Roman" w:cs="Times New Roman"/>
          <w:sz w:val="28"/>
          <w:szCs w:val="28"/>
        </w:rPr>
        <w:t>отв</w:t>
      </w:r>
      <w:r w:rsidR="00961731">
        <w:rPr>
          <w:rFonts w:ascii="Times New Roman" w:hAnsi="Times New Roman" w:cs="Times New Roman"/>
          <w:sz w:val="28"/>
          <w:szCs w:val="28"/>
        </w:rPr>
        <w:t>етственности наемников …………..</w:t>
      </w:r>
      <w:r w:rsidR="00BE1FCD">
        <w:rPr>
          <w:rFonts w:ascii="Times New Roman" w:hAnsi="Times New Roman" w:cs="Times New Roman"/>
          <w:sz w:val="28"/>
          <w:szCs w:val="28"/>
        </w:rPr>
        <w:t>………</w:t>
      </w:r>
      <w:r w:rsidR="00B50E14">
        <w:rPr>
          <w:rFonts w:ascii="Times New Roman" w:hAnsi="Times New Roman" w:cs="Times New Roman"/>
          <w:sz w:val="28"/>
          <w:szCs w:val="28"/>
        </w:rPr>
        <w:t>…</w:t>
      </w:r>
      <w:r w:rsidR="00C620FE">
        <w:rPr>
          <w:rFonts w:ascii="Times New Roman" w:hAnsi="Times New Roman" w:cs="Times New Roman"/>
          <w:sz w:val="28"/>
          <w:szCs w:val="28"/>
        </w:rPr>
        <w:t>…</w:t>
      </w:r>
      <w:r w:rsidR="00E20E56">
        <w:rPr>
          <w:rFonts w:ascii="Times New Roman" w:hAnsi="Times New Roman" w:cs="Times New Roman"/>
          <w:sz w:val="28"/>
          <w:szCs w:val="28"/>
        </w:rPr>
        <w:t>…</w:t>
      </w:r>
      <w:r w:rsidR="00DD00A9">
        <w:rPr>
          <w:rFonts w:ascii="Times New Roman" w:hAnsi="Times New Roman" w:cs="Times New Roman"/>
          <w:sz w:val="28"/>
          <w:szCs w:val="28"/>
        </w:rPr>
        <w:t xml:space="preserve"> </w:t>
      </w:r>
      <w:r w:rsidR="00961731">
        <w:rPr>
          <w:rFonts w:ascii="Times New Roman" w:hAnsi="Times New Roman" w:cs="Times New Roman"/>
          <w:sz w:val="28"/>
          <w:szCs w:val="28"/>
        </w:rPr>
        <w:t xml:space="preserve"> </w:t>
      </w:r>
      <w:r w:rsidR="00DD00A9">
        <w:rPr>
          <w:rFonts w:ascii="Times New Roman" w:hAnsi="Times New Roman" w:cs="Times New Roman"/>
          <w:sz w:val="28"/>
          <w:szCs w:val="28"/>
        </w:rPr>
        <w:t>3</w:t>
      </w:r>
      <w:r w:rsidR="00E60A86">
        <w:rPr>
          <w:rFonts w:ascii="Times New Roman" w:hAnsi="Times New Roman" w:cs="Times New Roman"/>
          <w:sz w:val="28"/>
          <w:szCs w:val="28"/>
        </w:rPr>
        <w:t>3</w:t>
      </w:r>
    </w:p>
    <w:p w:rsidR="00892B09" w:rsidRDefault="00892B09" w:rsidP="00520378">
      <w:pPr>
        <w:spacing w:after="0" w:line="360" w:lineRule="auto"/>
        <w:ind w:left="-284"/>
        <w:jc w:val="both"/>
        <w:rPr>
          <w:rFonts w:ascii="Times New Roman" w:hAnsi="Times New Roman" w:cs="Times New Roman"/>
          <w:b/>
          <w:sz w:val="28"/>
          <w:szCs w:val="28"/>
        </w:rPr>
      </w:pPr>
      <w:r w:rsidRPr="00892B09">
        <w:rPr>
          <w:rFonts w:ascii="Times New Roman" w:hAnsi="Times New Roman" w:cs="Times New Roman"/>
          <w:b/>
          <w:sz w:val="28"/>
          <w:szCs w:val="28"/>
        </w:rPr>
        <w:t xml:space="preserve">ГЛАВА </w:t>
      </w:r>
      <w:r>
        <w:rPr>
          <w:rFonts w:ascii="Times New Roman" w:hAnsi="Times New Roman" w:cs="Times New Roman"/>
          <w:b/>
          <w:sz w:val="28"/>
          <w:szCs w:val="28"/>
        </w:rPr>
        <w:t>ТРЕТЬЯ</w:t>
      </w:r>
    </w:p>
    <w:p w:rsidR="006B1F81" w:rsidRPr="00520378" w:rsidRDefault="00FC42C8" w:rsidP="00FC42C8">
      <w:pPr>
        <w:spacing w:after="0" w:line="360" w:lineRule="auto"/>
        <w:ind w:left="-284"/>
        <w:jc w:val="both"/>
        <w:rPr>
          <w:rFonts w:ascii="Times New Roman" w:hAnsi="Times New Roman" w:cs="Times New Roman"/>
          <w:b/>
          <w:spacing w:val="2"/>
          <w:sz w:val="28"/>
          <w:szCs w:val="28"/>
        </w:rPr>
      </w:pPr>
      <w:r w:rsidRPr="00FC42C8">
        <w:rPr>
          <w:rFonts w:ascii="Times New Roman" w:hAnsi="Times New Roman" w:cs="Times New Roman"/>
          <w:b/>
          <w:spacing w:val="2"/>
          <w:sz w:val="28"/>
          <w:szCs w:val="28"/>
        </w:rPr>
        <w:t xml:space="preserve">ПРОБЛЕМЫ ПРАВОВОЙ КВАЛИФИКАЦИИ И ОТВЕТСТВЕННОСТИ РАЗВЕДЧИКОВ И </w:t>
      </w:r>
      <w:r>
        <w:rPr>
          <w:rFonts w:ascii="Times New Roman" w:hAnsi="Times New Roman" w:cs="Times New Roman"/>
          <w:b/>
          <w:spacing w:val="2"/>
          <w:sz w:val="28"/>
          <w:szCs w:val="28"/>
        </w:rPr>
        <w:t xml:space="preserve">ШПИОНОВ </w:t>
      </w:r>
      <w:r>
        <w:rPr>
          <w:rFonts w:ascii="Times New Roman" w:hAnsi="Times New Roman" w:cs="Times New Roman"/>
          <w:sz w:val="28"/>
          <w:szCs w:val="28"/>
        </w:rPr>
        <w:t>……….</w:t>
      </w:r>
      <w:r w:rsidR="00961731" w:rsidRPr="007B05A3">
        <w:rPr>
          <w:rFonts w:ascii="Times New Roman" w:hAnsi="Times New Roman" w:cs="Times New Roman"/>
          <w:sz w:val="28"/>
          <w:szCs w:val="28"/>
        </w:rPr>
        <w:t>……</w:t>
      </w:r>
      <w:r w:rsidR="00031164" w:rsidRPr="007B05A3">
        <w:rPr>
          <w:rFonts w:ascii="Times New Roman" w:hAnsi="Times New Roman" w:cs="Times New Roman"/>
          <w:sz w:val="28"/>
          <w:szCs w:val="28"/>
        </w:rPr>
        <w:t>……….</w:t>
      </w:r>
      <w:r w:rsidR="00961731" w:rsidRPr="007B05A3">
        <w:rPr>
          <w:rFonts w:ascii="Times New Roman" w:hAnsi="Times New Roman" w:cs="Times New Roman"/>
          <w:sz w:val="28"/>
          <w:szCs w:val="28"/>
        </w:rPr>
        <w:t>……</w:t>
      </w:r>
      <w:r w:rsidR="00F62092">
        <w:rPr>
          <w:rFonts w:ascii="Times New Roman" w:hAnsi="Times New Roman" w:cs="Times New Roman"/>
          <w:sz w:val="28"/>
          <w:szCs w:val="28"/>
        </w:rPr>
        <w:t>………</w:t>
      </w:r>
      <w:r w:rsidR="00961731" w:rsidRPr="007B05A3">
        <w:rPr>
          <w:rFonts w:ascii="Times New Roman" w:hAnsi="Times New Roman" w:cs="Times New Roman"/>
          <w:sz w:val="28"/>
          <w:szCs w:val="28"/>
        </w:rPr>
        <w:t>…………</w:t>
      </w:r>
      <w:r w:rsidR="00C620FE" w:rsidRPr="007B05A3">
        <w:rPr>
          <w:rFonts w:ascii="Times New Roman" w:hAnsi="Times New Roman" w:cs="Times New Roman"/>
          <w:sz w:val="28"/>
          <w:szCs w:val="28"/>
        </w:rPr>
        <w:t>.</w:t>
      </w:r>
      <w:r w:rsidR="00961731" w:rsidRPr="007B05A3">
        <w:rPr>
          <w:rFonts w:ascii="Times New Roman" w:hAnsi="Times New Roman" w:cs="Times New Roman"/>
          <w:sz w:val="28"/>
          <w:szCs w:val="28"/>
        </w:rPr>
        <w:t>…</w:t>
      </w:r>
      <w:r w:rsidR="00892B09" w:rsidRPr="007B05A3">
        <w:rPr>
          <w:rFonts w:ascii="Times New Roman" w:hAnsi="Times New Roman" w:cs="Times New Roman"/>
          <w:sz w:val="28"/>
          <w:szCs w:val="28"/>
        </w:rPr>
        <w:t xml:space="preserve"> </w:t>
      </w:r>
      <w:r w:rsidR="00831C40" w:rsidRPr="007B05A3">
        <w:rPr>
          <w:rFonts w:ascii="Times New Roman" w:hAnsi="Times New Roman" w:cs="Times New Roman"/>
          <w:sz w:val="28"/>
          <w:szCs w:val="28"/>
        </w:rPr>
        <w:t>4</w:t>
      </w:r>
      <w:r w:rsidR="001F2C37">
        <w:rPr>
          <w:rFonts w:ascii="Times New Roman" w:hAnsi="Times New Roman" w:cs="Times New Roman"/>
          <w:sz w:val="28"/>
          <w:szCs w:val="28"/>
        </w:rPr>
        <w:t>1</w:t>
      </w:r>
    </w:p>
    <w:p w:rsidR="00544FDC" w:rsidRPr="00892B09" w:rsidRDefault="00F97AB0" w:rsidP="00520378">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w:t>
      </w:r>
      <w:r w:rsidR="006B1F81">
        <w:rPr>
          <w:rFonts w:ascii="Times New Roman" w:hAnsi="Times New Roman" w:cs="Times New Roman"/>
          <w:sz w:val="28"/>
          <w:szCs w:val="28"/>
        </w:rPr>
        <w:t>1.</w:t>
      </w:r>
      <w:r w:rsidR="00544FDC">
        <w:rPr>
          <w:rFonts w:ascii="Times New Roman" w:hAnsi="Times New Roman" w:cs="Times New Roman"/>
          <w:sz w:val="28"/>
          <w:szCs w:val="28"/>
        </w:rPr>
        <w:t xml:space="preserve"> </w:t>
      </w:r>
      <w:r w:rsidR="00544FDC" w:rsidRPr="00544FDC">
        <w:rPr>
          <w:rFonts w:ascii="Times New Roman" w:hAnsi="Times New Roman" w:cs="Times New Roman"/>
          <w:sz w:val="28"/>
          <w:szCs w:val="28"/>
        </w:rPr>
        <w:t>Проблема разграничения</w:t>
      </w:r>
      <w:r w:rsidR="00544FDC">
        <w:rPr>
          <w:rFonts w:ascii="Times New Roman" w:hAnsi="Times New Roman" w:cs="Times New Roman"/>
          <w:sz w:val="28"/>
          <w:szCs w:val="28"/>
        </w:rPr>
        <w:t xml:space="preserve"> шпионов и разведчиков ………………</w:t>
      </w:r>
      <w:r w:rsidR="00F62092">
        <w:rPr>
          <w:rFonts w:ascii="Times New Roman" w:hAnsi="Times New Roman" w:cs="Times New Roman"/>
          <w:sz w:val="28"/>
          <w:szCs w:val="28"/>
        </w:rPr>
        <w:t>.</w:t>
      </w:r>
      <w:r w:rsidR="009048A8">
        <w:rPr>
          <w:rFonts w:ascii="Times New Roman" w:hAnsi="Times New Roman" w:cs="Times New Roman"/>
          <w:sz w:val="28"/>
          <w:szCs w:val="28"/>
        </w:rPr>
        <w:t>…...</w:t>
      </w:r>
      <w:r w:rsidR="00B50E14">
        <w:rPr>
          <w:rFonts w:ascii="Times New Roman" w:hAnsi="Times New Roman" w:cs="Times New Roman"/>
          <w:sz w:val="28"/>
          <w:szCs w:val="28"/>
        </w:rPr>
        <w:t>....</w:t>
      </w:r>
      <w:r w:rsidR="00C620FE">
        <w:rPr>
          <w:rFonts w:ascii="Times New Roman" w:hAnsi="Times New Roman" w:cs="Times New Roman"/>
          <w:sz w:val="28"/>
          <w:szCs w:val="28"/>
        </w:rPr>
        <w:t>.</w:t>
      </w:r>
      <w:r w:rsidR="00544FDC">
        <w:rPr>
          <w:rFonts w:ascii="Times New Roman" w:hAnsi="Times New Roman" w:cs="Times New Roman"/>
          <w:sz w:val="28"/>
          <w:szCs w:val="28"/>
        </w:rPr>
        <w:t>….</w:t>
      </w:r>
      <w:r w:rsidR="00831C40">
        <w:rPr>
          <w:rFonts w:ascii="Times New Roman" w:hAnsi="Times New Roman" w:cs="Times New Roman"/>
          <w:sz w:val="28"/>
          <w:szCs w:val="28"/>
        </w:rPr>
        <w:t xml:space="preserve"> 4</w:t>
      </w:r>
      <w:r w:rsidR="001F2C37">
        <w:rPr>
          <w:rFonts w:ascii="Times New Roman" w:hAnsi="Times New Roman" w:cs="Times New Roman"/>
          <w:sz w:val="28"/>
          <w:szCs w:val="28"/>
        </w:rPr>
        <w:t>1</w:t>
      </w:r>
    </w:p>
    <w:p w:rsidR="00544FDC" w:rsidRPr="00892B09" w:rsidRDefault="00CB77A5" w:rsidP="00520378">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w:t>
      </w:r>
      <w:r w:rsidR="00544FDC" w:rsidRPr="00544FDC">
        <w:rPr>
          <w:rFonts w:ascii="Times New Roman" w:hAnsi="Times New Roman" w:cs="Times New Roman"/>
          <w:sz w:val="28"/>
          <w:szCs w:val="28"/>
        </w:rPr>
        <w:t>2.</w:t>
      </w:r>
      <w:r w:rsidR="00B50E14">
        <w:rPr>
          <w:rFonts w:ascii="Times New Roman" w:hAnsi="Times New Roman" w:cs="Times New Roman"/>
          <w:sz w:val="28"/>
          <w:szCs w:val="28"/>
        </w:rPr>
        <w:t xml:space="preserve"> </w:t>
      </w:r>
      <w:r w:rsidR="00544FDC">
        <w:rPr>
          <w:rFonts w:ascii="Times New Roman" w:hAnsi="Times New Roman" w:cs="Times New Roman"/>
          <w:sz w:val="28"/>
          <w:szCs w:val="28"/>
        </w:rPr>
        <w:t xml:space="preserve">Проблема кибер-шпионажа в </w:t>
      </w:r>
      <w:r w:rsidR="00544FDC" w:rsidRPr="00544FDC">
        <w:rPr>
          <w:rFonts w:ascii="Times New Roman" w:hAnsi="Times New Roman" w:cs="Times New Roman"/>
          <w:sz w:val="28"/>
          <w:szCs w:val="28"/>
        </w:rPr>
        <w:t>международных во</w:t>
      </w:r>
      <w:r w:rsidR="00544FDC">
        <w:rPr>
          <w:rFonts w:ascii="Times New Roman" w:hAnsi="Times New Roman" w:cs="Times New Roman"/>
          <w:sz w:val="28"/>
          <w:szCs w:val="28"/>
        </w:rPr>
        <w:t>оружённых конфл</w:t>
      </w:r>
      <w:r w:rsidR="003F5A40">
        <w:rPr>
          <w:rFonts w:ascii="Times New Roman" w:hAnsi="Times New Roman" w:cs="Times New Roman"/>
          <w:sz w:val="28"/>
          <w:szCs w:val="28"/>
        </w:rPr>
        <w:t>иктах</w:t>
      </w:r>
      <w:r w:rsidR="00757DB3">
        <w:rPr>
          <w:rFonts w:ascii="Times New Roman" w:hAnsi="Times New Roman" w:cs="Times New Roman"/>
          <w:sz w:val="28"/>
          <w:szCs w:val="28"/>
        </w:rPr>
        <w:t xml:space="preserve"> </w:t>
      </w:r>
      <w:r w:rsidR="00C620FE">
        <w:rPr>
          <w:rFonts w:ascii="Times New Roman" w:hAnsi="Times New Roman" w:cs="Times New Roman"/>
          <w:sz w:val="28"/>
          <w:szCs w:val="28"/>
        </w:rPr>
        <w:t>.</w:t>
      </w:r>
      <w:r w:rsidR="00B50E14">
        <w:rPr>
          <w:rFonts w:ascii="Times New Roman" w:hAnsi="Times New Roman" w:cs="Times New Roman"/>
          <w:sz w:val="28"/>
          <w:szCs w:val="28"/>
        </w:rPr>
        <w:t xml:space="preserve">. </w:t>
      </w:r>
      <w:r w:rsidR="003F5A40">
        <w:rPr>
          <w:rFonts w:ascii="Times New Roman" w:hAnsi="Times New Roman" w:cs="Times New Roman"/>
          <w:sz w:val="28"/>
          <w:szCs w:val="28"/>
        </w:rPr>
        <w:t>4</w:t>
      </w:r>
      <w:r w:rsidR="00E93367">
        <w:rPr>
          <w:rFonts w:ascii="Times New Roman" w:hAnsi="Times New Roman" w:cs="Times New Roman"/>
          <w:sz w:val="28"/>
          <w:szCs w:val="28"/>
        </w:rPr>
        <w:t>4</w:t>
      </w:r>
    </w:p>
    <w:p w:rsidR="00544FDC" w:rsidRDefault="00CB77A5" w:rsidP="00520378">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w:t>
      </w:r>
      <w:r w:rsidR="00544FDC" w:rsidRPr="00544FDC">
        <w:rPr>
          <w:rFonts w:ascii="Times New Roman" w:hAnsi="Times New Roman" w:cs="Times New Roman"/>
          <w:sz w:val="28"/>
          <w:szCs w:val="28"/>
        </w:rPr>
        <w:t xml:space="preserve">3. Проблемы </w:t>
      </w:r>
      <w:r w:rsidR="00961731">
        <w:rPr>
          <w:rFonts w:ascii="Times New Roman" w:hAnsi="Times New Roman" w:cs="Times New Roman"/>
          <w:sz w:val="28"/>
          <w:szCs w:val="28"/>
        </w:rPr>
        <w:t xml:space="preserve">правовой </w:t>
      </w:r>
      <w:r w:rsidR="00544FDC" w:rsidRPr="00544FDC">
        <w:rPr>
          <w:rFonts w:ascii="Times New Roman" w:hAnsi="Times New Roman" w:cs="Times New Roman"/>
          <w:sz w:val="28"/>
          <w:szCs w:val="28"/>
        </w:rPr>
        <w:t>ответственности</w:t>
      </w:r>
      <w:r w:rsidR="00961731">
        <w:rPr>
          <w:rFonts w:ascii="Times New Roman" w:hAnsi="Times New Roman" w:cs="Times New Roman"/>
          <w:sz w:val="28"/>
          <w:szCs w:val="28"/>
        </w:rPr>
        <w:t xml:space="preserve"> шпионов …</w:t>
      </w:r>
      <w:r w:rsidR="00961731" w:rsidRPr="00961731">
        <w:rPr>
          <w:rFonts w:ascii="Times New Roman" w:hAnsi="Times New Roman" w:cs="Times New Roman"/>
          <w:spacing w:val="-4"/>
          <w:sz w:val="28"/>
          <w:szCs w:val="28"/>
        </w:rPr>
        <w:t>…………</w:t>
      </w:r>
      <w:r w:rsidR="00301060" w:rsidRPr="00961731">
        <w:rPr>
          <w:rFonts w:ascii="Times New Roman" w:hAnsi="Times New Roman" w:cs="Times New Roman"/>
          <w:spacing w:val="-4"/>
          <w:sz w:val="28"/>
          <w:szCs w:val="28"/>
        </w:rPr>
        <w:t>………</w:t>
      </w:r>
      <w:r w:rsidR="00A3511A" w:rsidRPr="00961731">
        <w:rPr>
          <w:rFonts w:ascii="Times New Roman" w:hAnsi="Times New Roman" w:cs="Times New Roman"/>
          <w:spacing w:val="-4"/>
          <w:sz w:val="28"/>
          <w:szCs w:val="28"/>
        </w:rPr>
        <w:t>…</w:t>
      </w:r>
      <w:r w:rsidR="00AA6D02" w:rsidRPr="00961731">
        <w:rPr>
          <w:rFonts w:ascii="Times New Roman" w:hAnsi="Times New Roman" w:cs="Times New Roman"/>
          <w:spacing w:val="-4"/>
          <w:sz w:val="28"/>
          <w:szCs w:val="28"/>
        </w:rPr>
        <w:t>…</w:t>
      </w:r>
      <w:r w:rsidR="00E84F40">
        <w:rPr>
          <w:rFonts w:ascii="Times New Roman" w:hAnsi="Times New Roman" w:cs="Times New Roman"/>
          <w:spacing w:val="-4"/>
          <w:sz w:val="28"/>
          <w:szCs w:val="28"/>
        </w:rPr>
        <w:t>.</w:t>
      </w:r>
      <w:r w:rsidR="00C620FE">
        <w:rPr>
          <w:rFonts w:ascii="Times New Roman" w:hAnsi="Times New Roman" w:cs="Times New Roman"/>
          <w:spacing w:val="-4"/>
          <w:sz w:val="28"/>
          <w:szCs w:val="28"/>
        </w:rPr>
        <w:t>.</w:t>
      </w:r>
      <w:r w:rsidR="00961731">
        <w:rPr>
          <w:rFonts w:ascii="Times New Roman" w:hAnsi="Times New Roman" w:cs="Times New Roman"/>
          <w:sz w:val="28"/>
          <w:szCs w:val="28"/>
        </w:rPr>
        <w:t xml:space="preserve">… </w:t>
      </w:r>
      <w:r w:rsidR="00240DCB">
        <w:rPr>
          <w:rFonts w:ascii="Times New Roman" w:hAnsi="Times New Roman" w:cs="Times New Roman"/>
          <w:sz w:val="28"/>
          <w:szCs w:val="28"/>
        </w:rPr>
        <w:t>49</w:t>
      </w:r>
    </w:p>
    <w:p w:rsidR="00A20657" w:rsidRPr="00757DB3" w:rsidRDefault="00892B09" w:rsidP="00520378">
      <w:pPr>
        <w:spacing w:after="0" w:line="36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r w:rsidRPr="007B05A3">
        <w:rPr>
          <w:rFonts w:ascii="Times New Roman" w:hAnsi="Times New Roman" w:cs="Times New Roman"/>
          <w:sz w:val="28"/>
          <w:szCs w:val="28"/>
        </w:rPr>
        <w:t>………………………..…………………………………...…</w:t>
      </w:r>
      <w:r w:rsidR="00E84F40" w:rsidRPr="007B05A3">
        <w:rPr>
          <w:rFonts w:ascii="Times New Roman" w:hAnsi="Times New Roman" w:cs="Times New Roman"/>
          <w:sz w:val="28"/>
          <w:szCs w:val="28"/>
        </w:rPr>
        <w:t>.</w:t>
      </w:r>
      <w:r w:rsidR="00C620FE" w:rsidRPr="007B05A3">
        <w:rPr>
          <w:rFonts w:ascii="Times New Roman" w:hAnsi="Times New Roman" w:cs="Times New Roman"/>
          <w:sz w:val="28"/>
          <w:szCs w:val="28"/>
        </w:rPr>
        <w:t>.</w:t>
      </w:r>
      <w:r w:rsidR="00462A80">
        <w:rPr>
          <w:rFonts w:ascii="Times New Roman" w:hAnsi="Times New Roman" w:cs="Times New Roman"/>
          <w:sz w:val="28"/>
          <w:szCs w:val="28"/>
        </w:rPr>
        <w:t xml:space="preserve">… </w:t>
      </w:r>
      <w:r w:rsidR="00E77EF8">
        <w:rPr>
          <w:rFonts w:ascii="Times New Roman" w:hAnsi="Times New Roman" w:cs="Times New Roman"/>
          <w:sz w:val="28"/>
          <w:szCs w:val="28"/>
        </w:rPr>
        <w:t>6</w:t>
      </w:r>
      <w:r w:rsidR="00240DCB">
        <w:rPr>
          <w:rFonts w:ascii="Times New Roman" w:hAnsi="Times New Roman" w:cs="Times New Roman"/>
          <w:sz w:val="28"/>
          <w:szCs w:val="28"/>
        </w:rPr>
        <w:t>1</w:t>
      </w:r>
    </w:p>
    <w:p w:rsidR="009B3666" w:rsidRDefault="00892B09" w:rsidP="00520378">
      <w:pPr>
        <w:spacing w:after="0" w:line="360" w:lineRule="auto"/>
        <w:ind w:left="-284"/>
        <w:jc w:val="both"/>
        <w:rPr>
          <w:rFonts w:ascii="Times New Roman" w:hAnsi="Times New Roman" w:cs="Times New Roman"/>
          <w:b/>
          <w:sz w:val="28"/>
          <w:szCs w:val="28"/>
        </w:rPr>
      </w:pPr>
      <w:r w:rsidRPr="00892B09">
        <w:rPr>
          <w:rFonts w:ascii="Times New Roman" w:hAnsi="Times New Roman" w:cs="Times New Roman"/>
          <w:b/>
          <w:sz w:val="28"/>
          <w:szCs w:val="28"/>
        </w:rPr>
        <w:t xml:space="preserve">СПИСОК ИСПОЛЬЗОВАННЫХ ИСТОЧНИКОВ </w:t>
      </w:r>
      <w:r w:rsidR="00611CEF" w:rsidRPr="007B05A3">
        <w:rPr>
          <w:rFonts w:ascii="Times New Roman" w:hAnsi="Times New Roman" w:cs="Times New Roman"/>
          <w:sz w:val="28"/>
          <w:szCs w:val="28"/>
        </w:rPr>
        <w:t>…</w:t>
      </w:r>
      <w:r w:rsidRPr="007B05A3">
        <w:rPr>
          <w:rFonts w:ascii="Times New Roman" w:hAnsi="Times New Roman" w:cs="Times New Roman"/>
          <w:sz w:val="28"/>
          <w:szCs w:val="28"/>
        </w:rPr>
        <w:t>………….</w:t>
      </w:r>
      <w:r w:rsidR="00611CEF" w:rsidRPr="007B05A3">
        <w:rPr>
          <w:rFonts w:ascii="Times New Roman" w:hAnsi="Times New Roman" w:cs="Times New Roman"/>
          <w:sz w:val="28"/>
          <w:szCs w:val="28"/>
        </w:rPr>
        <w:t>………</w:t>
      </w:r>
      <w:r w:rsidR="00C620FE" w:rsidRPr="007B05A3">
        <w:rPr>
          <w:rFonts w:ascii="Times New Roman" w:hAnsi="Times New Roman" w:cs="Times New Roman"/>
          <w:sz w:val="28"/>
          <w:szCs w:val="28"/>
        </w:rPr>
        <w:t>.</w:t>
      </w:r>
      <w:r w:rsidR="00E84F40" w:rsidRPr="007B05A3">
        <w:rPr>
          <w:rFonts w:ascii="Times New Roman" w:hAnsi="Times New Roman" w:cs="Times New Roman"/>
          <w:sz w:val="28"/>
          <w:szCs w:val="28"/>
        </w:rPr>
        <w:t>.</w:t>
      </w:r>
      <w:r w:rsidR="00611CEF" w:rsidRPr="007B05A3">
        <w:rPr>
          <w:rFonts w:ascii="Times New Roman" w:hAnsi="Times New Roman" w:cs="Times New Roman"/>
          <w:sz w:val="28"/>
          <w:szCs w:val="28"/>
        </w:rPr>
        <w:t xml:space="preserve">…. </w:t>
      </w:r>
      <w:r w:rsidRPr="007B05A3">
        <w:rPr>
          <w:rFonts w:ascii="Times New Roman" w:hAnsi="Times New Roman" w:cs="Times New Roman"/>
          <w:sz w:val="28"/>
          <w:szCs w:val="28"/>
        </w:rPr>
        <w:t xml:space="preserve">  </w:t>
      </w:r>
      <w:r w:rsidR="00611CEF" w:rsidRPr="007B05A3">
        <w:rPr>
          <w:rFonts w:ascii="Times New Roman" w:hAnsi="Times New Roman" w:cs="Times New Roman"/>
          <w:sz w:val="28"/>
          <w:szCs w:val="28"/>
        </w:rPr>
        <w:t>6</w:t>
      </w:r>
      <w:r w:rsidR="00240DCB">
        <w:rPr>
          <w:rFonts w:ascii="Times New Roman" w:hAnsi="Times New Roman" w:cs="Times New Roman"/>
          <w:sz w:val="28"/>
          <w:szCs w:val="28"/>
        </w:rPr>
        <w:t>6</w:t>
      </w:r>
    </w:p>
    <w:p w:rsidR="00520378" w:rsidRDefault="00520378" w:rsidP="00520378">
      <w:pPr>
        <w:spacing w:after="0" w:line="360" w:lineRule="auto"/>
        <w:ind w:left="-284"/>
        <w:jc w:val="both"/>
        <w:rPr>
          <w:rFonts w:ascii="Times New Roman" w:hAnsi="Times New Roman" w:cs="Times New Roman"/>
          <w:b/>
          <w:sz w:val="28"/>
          <w:szCs w:val="28"/>
        </w:rPr>
      </w:pPr>
    </w:p>
    <w:p w:rsidR="006F2199" w:rsidRDefault="006F2199" w:rsidP="006340C8">
      <w:pPr>
        <w:spacing w:after="0" w:line="360" w:lineRule="auto"/>
        <w:rPr>
          <w:rFonts w:ascii="Times New Roman" w:hAnsi="Times New Roman" w:cs="Times New Roman"/>
          <w:b/>
          <w:sz w:val="28"/>
          <w:szCs w:val="28"/>
        </w:rPr>
      </w:pPr>
    </w:p>
    <w:p w:rsidR="00F448A0" w:rsidRPr="00AD7F6D" w:rsidRDefault="00961731" w:rsidP="00EB6561">
      <w:pPr>
        <w:spacing w:after="60" w:line="240" w:lineRule="auto"/>
        <w:ind w:hanging="567"/>
        <w:jc w:val="center"/>
        <w:rPr>
          <w:rFonts w:ascii="Times New Roman" w:hAnsi="Times New Roman" w:cs="Times New Roman"/>
          <w:b/>
          <w:sz w:val="28"/>
          <w:szCs w:val="28"/>
        </w:rPr>
      </w:pPr>
      <w:r w:rsidRPr="0017509A">
        <w:rPr>
          <w:rFonts w:ascii="Times New Roman" w:hAnsi="Times New Roman" w:cs="Times New Roman"/>
          <w:b/>
          <w:sz w:val="28"/>
          <w:szCs w:val="28"/>
        </w:rPr>
        <w:lastRenderedPageBreak/>
        <w:t>ВВЕДЕНИЕ</w:t>
      </w:r>
    </w:p>
    <w:p w:rsidR="00614F6F" w:rsidRPr="00AE41AF" w:rsidRDefault="00EB6561" w:rsidP="00614F6F">
      <w:pPr>
        <w:spacing w:after="0" w:line="360" w:lineRule="auto"/>
        <w:ind w:firstLine="709"/>
        <w:jc w:val="both"/>
        <w:rPr>
          <w:rFonts w:ascii="Times New Roman" w:hAnsi="Times New Roman" w:cs="Times New Roman"/>
          <w:sz w:val="28"/>
          <w:szCs w:val="28"/>
        </w:rPr>
      </w:pPr>
      <w:r w:rsidRPr="00AE41AF">
        <w:rPr>
          <w:rFonts w:ascii="Times New Roman" w:hAnsi="Times New Roman" w:cs="Times New Roman"/>
          <w:b/>
          <w:sz w:val="28"/>
          <w:szCs w:val="28"/>
        </w:rPr>
        <w:t>Актуальность темы исследования.</w:t>
      </w:r>
      <w:r>
        <w:rPr>
          <w:rFonts w:ascii="Times New Roman" w:hAnsi="Times New Roman" w:cs="Times New Roman"/>
          <w:b/>
          <w:sz w:val="28"/>
          <w:szCs w:val="28"/>
        </w:rPr>
        <w:t xml:space="preserve"> </w:t>
      </w:r>
      <w:r w:rsidR="00614F6F" w:rsidRPr="00AE41AF">
        <w:rPr>
          <w:rFonts w:ascii="Times New Roman" w:hAnsi="Times New Roman" w:cs="Times New Roman"/>
          <w:sz w:val="28"/>
          <w:szCs w:val="28"/>
        </w:rPr>
        <w:t>Как известно, участниками межд</w:t>
      </w:r>
      <w:r w:rsidR="00614F6F" w:rsidRPr="00AE41AF">
        <w:rPr>
          <w:rFonts w:ascii="Times New Roman" w:hAnsi="Times New Roman" w:cs="Times New Roman"/>
          <w:sz w:val="28"/>
          <w:szCs w:val="28"/>
        </w:rPr>
        <w:t>у</w:t>
      </w:r>
      <w:r w:rsidR="00614F6F" w:rsidRPr="00AE41AF">
        <w:rPr>
          <w:rFonts w:ascii="Times New Roman" w:hAnsi="Times New Roman" w:cs="Times New Roman"/>
          <w:sz w:val="28"/>
          <w:szCs w:val="28"/>
        </w:rPr>
        <w:t>народного вооруженного конфликта признаются комбатанты, к которым отн</w:t>
      </w:r>
      <w:r w:rsidR="00614F6F" w:rsidRPr="00AE41AF">
        <w:rPr>
          <w:rFonts w:ascii="Times New Roman" w:hAnsi="Times New Roman" w:cs="Times New Roman"/>
          <w:sz w:val="28"/>
          <w:szCs w:val="28"/>
        </w:rPr>
        <w:t>о</w:t>
      </w:r>
      <w:r w:rsidR="00614F6F" w:rsidRPr="00AE41AF">
        <w:rPr>
          <w:rFonts w:ascii="Times New Roman" w:hAnsi="Times New Roman" w:cs="Times New Roman"/>
          <w:sz w:val="28"/>
          <w:szCs w:val="28"/>
        </w:rPr>
        <w:t>сятся личный состав вооруженных сил</w:t>
      </w:r>
      <w:r>
        <w:rPr>
          <w:rFonts w:ascii="Times New Roman" w:hAnsi="Times New Roman" w:cs="Times New Roman"/>
          <w:sz w:val="28"/>
          <w:szCs w:val="28"/>
        </w:rPr>
        <w:t xml:space="preserve"> и</w:t>
      </w:r>
      <w:r w:rsidR="00614F6F" w:rsidRPr="00AE41AF">
        <w:rPr>
          <w:rFonts w:ascii="Times New Roman" w:hAnsi="Times New Roman" w:cs="Times New Roman"/>
          <w:sz w:val="28"/>
          <w:szCs w:val="28"/>
        </w:rPr>
        <w:t xml:space="preserve"> других ополчений и добровольческих отрядов, включая организованные силы сопротивления и население неоккуп</w:t>
      </w:r>
      <w:r w:rsidR="00614F6F" w:rsidRPr="00AE41AF">
        <w:rPr>
          <w:rFonts w:ascii="Times New Roman" w:hAnsi="Times New Roman" w:cs="Times New Roman"/>
          <w:sz w:val="28"/>
          <w:szCs w:val="28"/>
        </w:rPr>
        <w:t>и</w:t>
      </w:r>
      <w:r w:rsidR="00CB5593">
        <w:rPr>
          <w:rFonts w:ascii="Times New Roman" w:hAnsi="Times New Roman" w:cs="Times New Roman"/>
          <w:sz w:val="28"/>
          <w:szCs w:val="28"/>
        </w:rPr>
        <w:t>рованной территории, которо</w:t>
      </w:r>
      <w:r w:rsidR="00614F6F" w:rsidRPr="00AE41AF">
        <w:rPr>
          <w:rFonts w:ascii="Times New Roman" w:hAnsi="Times New Roman" w:cs="Times New Roman"/>
          <w:sz w:val="28"/>
          <w:szCs w:val="28"/>
        </w:rPr>
        <w:t>е стихийно берется за оружие в целях борьбы с вторгающимися неприятельскими войсками, не успев сформироваться в рег</w:t>
      </w:r>
      <w:r w:rsidR="00614F6F" w:rsidRPr="00AE41AF">
        <w:rPr>
          <w:rFonts w:ascii="Times New Roman" w:hAnsi="Times New Roman" w:cs="Times New Roman"/>
          <w:sz w:val="28"/>
          <w:szCs w:val="28"/>
        </w:rPr>
        <w:t>у</w:t>
      </w:r>
      <w:r w:rsidR="00614F6F" w:rsidRPr="00AE41AF">
        <w:rPr>
          <w:rFonts w:ascii="Times New Roman" w:hAnsi="Times New Roman" w:cs="Times New Roman"/>
          <w:sz w:val="28"/>
          <w:szCs w:val="28"/>
        </w:rPr>
        <w:t>лярные войска (</w:t>
      </w:r>
      <w:r w:rsidR="00614F6F" w:rsidRPr="00AE41AF">
        <w:rPr>
          <w:rFonts w:ascii="Times New Roman" w:hAnsi="Times New Roman" w:cs="Times New Roman"/>
          <w:i/>
          <w:sz w:val="28"/>
          <w:szCs w:val="28"/>
          <w:lang w:val="en-US"/>
        </w:rPr>
        <w:t>levee</w:t>
      </w:r>
      <w:r w:rsidR="00614F6F" w:rsidRPr="00AE41AF">
        <w:rPr>
          <w:rFonts w:ascii="Times New Roman" w:hAnsi="Times New Roman" w:cs="Times New Roman"/>
          <w:i/>
          <w:sz w:val="28"/>
          <w:szCs w:val="28"/>
        </w:rPr>
        <w:t xml:space="preserve"> </w:t>
      </w:r>
      <w:r w:rsidR="00614F6F" w:rsidRPr="00AE41AF">
        <w:rPr>
          <w:rFonts w:ascii="Times New Roman" w:hAnsi="Times New Roman" w:cs="Times New Roman"/>
          <w:i/>
          <w:sz w:val="28"/>
          <w:szCs w:val="28"/>
          <w:lang w:val="en-US"/>
        </w:rPr>
        <w:t>en</w:t>
      </w:r>
      <w:r w:rsidR="00614F6F" w:rsidRPr="00AE41AF">
        <w:rPr>
          <w:rFonts w:ascii="Times New Roman" w:hAnsi="Times New Roman" w:cs="Times New Roman"/>
          <w:i/>
          <w:sz w:val="28"/>
          <w:szCs w:val="28"/>
        </w:rPr>
        <w:t xml:space="preserve"> </w:t>
      </w:r>
      <w:r w:rsidR="00614F6F" w:rsidRPr="00AE41AF">
        <w:rPr>
          <w:rFonts w:ascii="Times New Roman" w:hAnsi="Times New Roman" w:cs="Times New Roman"/>
          <w:i/>
          <w:sz w:val="28"/>
          <w:szCs w:val="28"/>
          <w:lang w:val="en-US"/>
        </w:rPr>
        <w:t>masse</w:t>
      </w:r>
      <w:r w:rsidR="00614F6F" w:rsidRPr="00AE41AF">
        <w:rPr>
          <w:rFonts w:ascii="Times New Roman" w:hAnsi="Times New Roman" w:cs="Times New Roman"/>
          <w:sz w:val="28"/>
          <w:szCs w:val="28"/>
        </w:rPr>
        <w:t>)</w:t>
      </w:r>
      <w:r w:rsidRPr="00AE41AF">
        <w:rPr>
          <w:rFonts w:ascii="Times New Roman" w:hAnsi="Times New Roman" w:cs="Times New Roman"/>
          <w:sz w:val="28"/>
          <w:szCs w:val="28"/>
          <w:vertAlign w:val="superscript"/>
        </w:rPr>
        <w:footnoteReference w:id="1"/>
      </w:r>
      <w:r w:rsidR="00614F6F" w:rsidRPr="00AE41AF">
        <w:rPr>
          <w:rFonts w:ascii="Times New Roman" w:hAnsi="Times New Roman" w:cs="Times New Roman"/>
          <w:sz w:val="28"/>
          <w:szCs w:val="28"/>
        </w:rPr>
        <w:t>. Но помимо этого, нормы международного г</w:t>
      </w:r>
      <w:r w:rsidR="00614F6F" w:rsidRPr="00AE41AF">
        <w:rPr>
          <w:rFonts w:ascii="Times New Roman" w:hAnsi="Times New Roman" w:cs="Times New Roman"/>
          <w:sz w:val="28"/>
          <w:szCs w:val="28"/>
        </w:rPr>
        <w:t>у</w:t>
      </w:r>
      <w:r w:rsidR="00614F6F" w:rsidRPr="00AE41AF">
        <w:rPr>
          <w:rFonts w:ascii="Times New Roman" w:hAnsi="Times New Roman" w:cs="Times New Roman"/>
          <w:sz w:val="28"/>
          <w:szCs w:val="28"/>
        </w:rPr>
        <w:t>манитарного права (МГП) специально регулируют правовой статус других лиц, участвующих в международном вооруженном конфликте. Таковыми л</w:t>
      </w:r>
      <w:r w:rsidR="00614F6F" w:rsidRPr="00AE41AF">
        <w:rPr>
          <w:rFonts w:ascii="Times New Roman" w:hAnsi="Times New Roman" w:cs="Times New Roman"/>
          <w:sz w:val="28"/>
          <w:szCs w:val="28"/>
        </w:rPr>
        <w:t>и</w:t>
      </w:r>
      <w:r w:rsidR="00614F6F" w:rsidRPr="00AE41AF">
        <w:rPr>
          <w:rFonts w:ascii="Times New Roman" w:hAnsi="Times New Roman" w:cs="Times New Roman"/>
          <w:sz w:val="28"/>
          <w:szCs w:val="28"/>
        </w:rPr>
        <w:t>цами являются наемники и добровольцы, а также разведчики и шпионы.</w:t>
      </w:r>
    </w:p>
    <w:p w:rsidR="00614F6F" w:rsidRPr="003E1841" w:rsidRDefault="00614F6F" w:rsidP="00614F6F">
      <w:pPr>
        <w:spacing w:after="0" w:line="360" w:lineRule="auto"/>
        <w:ind w:firstLine="709"/>
        <w:jc w:val="both"/>
        <w:rPr>
          <w:rFonts w:ascii="Times New Roman" w:hAnsi="Times New Roman" w:cs="Times New Roman"/>
          <w:spacing w:val="-4"/>
          <w:sz w:val="28"/>
          <w:szCs w:val="28"/>
        </w:rPr>
      </w:pPr>
      <w:r w:rsidRPr="003E1841">
        <w:rPr>
          <w:rFonts w:ascii="Times New Roman" w:hAnsi="Times New Roman" w:cs="Times New Roman"/>
          <w:spacing w:val="-4"/>
          <w:sz w:val="28"/>
          <w:szCs w:val="28"/>
        </w:rPr>
        <w:t>На практике достаточно часто возникают проблемы разграничения нае</w:t>
      </w:r>
      <w:r w:rsidRPr="003E1841">
        <w:rPr>
          <w:rFonts w:ascii="Times New Roman" w:hAnsi="Times New Roman" w:cs="Times New Roman"/>
          <w:spacing w:val="-4"/>
          <w:sz w:val="28"/>
          <w:szCs w:val="28"/>
        </w:rPr>
        <w:t>м</w:t>
      </w:r>
      <w:r w:rsidRPr="003E1841">
        <w:rPr>
          <w:rFonts w:ascii="Times New Roman" w:hAnsi="Times New Roman" w:cs="Times New Roman"/>
          <w:spacing w:val="-4"/>
          <w:sz w:val="28"/>
          <w:szCs w:val="28"/>
        </w:rPr>
        <w:t>ников и добровольцев, разведчиков и шпионов, что влечет за собой также пр</w:t>
      </w:r>
      <w:r w:rsidRPr="003E1841">
        <w:rPr>
          <w:rFonts w:ascii="Times New Roman" w:hAnsi="Times New Roman" w:cs="Times New Roman"/>
          <w:spacing w:val="-4"/>
          <w:sz w:val="28"/>
          <w:szCs w:val="28"/>
        </w:rPr>
        <w:t>о</w:t>
      </w:r>
      <w:r w:rsidRPr="003E1841">
        <w:rPr>
          <w:rFonts w:ascii="Times New Roman" w:hAnsi="Times New Roman" w:cs="Times New Roman"/>
          <w:spacing w:val="-4"/>
          <w:sz w:val="28"/>
          <w:szCs w:val="28"/>
        </w:rPr>
        <w:t xml:space="preserve">блемы привлечения </w:t>
      </w:r>
      <w:r w:rsidR="00A352AD" w:rsidRPr="003E1841">
        <w:rPr>
          <w:rFonts w:ascii="Times New Roman" w:hAnsi="Times New Roman" w:cs="Times New Roman"/>
          <w:spacing w:val="-4"/>
          <w:sz w:val="28"/>
          <w:szCs w:val="28"/>
        </w:rPr>
        <w:t>указанных лиц к ответственности, которые можно выявить в судебной практике.</w:t>
      </w:r>
      <w:r w:rsidRPr="003E1841">
        <w:rPr>
          <w:rFonts w:ascii="Times New Roman" w:hAnsi="Times New Roman" w:cs="Times New Roman"/>
          <w:spacing w:val="-4"/>
          <w:sz w:val="28"/>
          <w:szCs w:val="28"/>
        </w:rPr>
        <w:t xml:space="preserve"> Это обуславливает практическую значимость данной темы.</w:t>
      </w:r>
    </w:p>
    <w:p w:rsidR="00614F6F" w:rsidRPr="003E1841" w:rsidRDefault="00EB6561" w:rsidP="00614F6F">
      <w:pPr>
        <w:spacing w:after="0" w:line="360" w:lineRule="auto"/>
        <w:ind w:firstLine="709"/>
        <w:jc w:val="both"/>
        <w:rPr>
          <w:rFonts w:ascii="Times New Roman" w:hAnsi="Times New Roman" w:cs="Times New Roman"/>
          <w:spacing w:val="-2"/>
          <w:sz w:val="28"/>
          <w:szCs w:val="28"/>
        </w:rPr>
      </w:pPr>
      <w:r w:rsidRPr="003E1841">
        <w:rPr>
          <w:rFonts w:ascii="Times New Roman" w:hAnsi="Times New Roman" w:cs="Times New Roman"/>
          <w:spacing w:val="-2"/>
          <w:sz w:val="28"/>
          <w:szCs w:val="28"/>
        </w:rPr>
        <w:t>Немало</w:t>
      </w:r>
      <w:r w:rsidR="00614F6F" w:rsidRPr="003E1841">
        <w:rPr>
          <w:rFonts w:ascii="Times New Roman" w:hAnsi="Times New Roman" w:cs="Times New Roman"/>
          <w:spacing w:val="-2"/>
          <w:sz w:val="28"/>
          <w:szCs w:val="28"/>
        </w:rPr>
        <w:t>важное место в разрешении указанных проблем занимает и до</w:t>
      </w:r>
      <w:r w:rsidR="00614F6F" w:rsidRPr="003E1841">
        <w:rPr>
          <w:rFonts w:ascii="Times New Roman" w:hAnsi="Times New Roman" w:cs="Times New Roman"/>
          <w:spacing w:val="-2"/>
          <w:sz w:val="28"/>
          <w:szCs w:val="28"/>
        </w:rPr>
        <w:t>к</w:t>
      </w:r>
      <w:r w:rsidR="00614F6F" w:rsidRPr="003E1841">
        <w:rPr>
          <w:rFonts w:ascii="Times New Roman" w:hAnsi="Times New Roman" w:cs="Times New Roman"/>
          <w:spacing w:val="-2"/>
          <w:sz w:val="28"/>
          <w:szCs w:val="28"/>
        </w:rPr>
        <w:t xml:space="preserve">трина – </w:t>
      </w:r>
      <w:r w:rsidR="002B6B8E">
        <w:rPr>
          <w:rFonts w:ascii="Times New Roman" w:hAnsi="Times New Roman" w:cs="Times New Roman"/>
          <w:spacing w:val="-2"/>
          <w:sz w:val="28"/>
          <w:szCs w:val="28"/>
        </w:rPr>
        <w:t>в последнее время</w:t>
      </w:r>
      <w:r w:rsidR="00614F6F" w:rsidRPr="003E1841">
        <w:rPr>
          <w:rFonts w:ascii="Times New Roman" w:hAnsi="Times New Roman" w:cs="Times New Roman"/>
          <w:spacing w:val="-2"/>
          <w:sz w:val="28"/>
          <w:szCs w:val="28"/>
        </w:rPr>
        <w:t xml:space="preserve"> появилось много материала, на основе исследования которого можно вывести доктринальные подходы к разрешению данных пр</w:t>
      </w:r>
      <w:r w:rsidR="00614F6F" w:rsidRPr="003E1841">
        <w:rPr>
          <w:rFonts w:ascii="Times New Roman" w:hAnsi="Times New Roman" w:cs="Times New Roman"/>
          <w:spacing w:val="-2"/>
          <w:sz w:val="28"/>
          <w:szCs w:val="28"/>
        </w:rPr>
        <w:t>о</w:t>
      </w:r>
      <w:r w:rsidR="00614F6F" w:rsidRPr="003E1841">
        <w:rPr>
          <w:rFonts w:ascii="Times New Roman" w:hAnsi="Times New Roman" w:cs="Times New Roman"/>
          <w:spacing w:val="-2"/>
          <w:sz w:val="28"/>
          <w:szCs w:val="28"/>
        </w:rPr>
        <w:t>блем, которые также можно будет использовать и на пра</w:t>
      </w:r>
      <w:r w:rsidR="00B82B69">
        <w:rPr>
          <w:rFonts w:ascii="Times New Roman" w:hAnsi="Times New Roman" w:cs="Times New Roman"/>
          <w:spacing w:val="-2"/>
          <w:sz w:val="28"/>
          <w:szCs w:val="28"/>
        </w:rPr>
        <w:t>ктике. Поэтому данная тема</w:t>
      </w:r>
      <w:r w:rsidR="00614F6F" w:rsidRPr="003E1841">
        <w:rPr>
          <w:rFonts w:ascii="Times New Roman" w:hAnsi="Times New Roman" w:cs="Times New Roman"/>
          <w:spacing w:val="-2"/>
          <w:sz w:val="28"/>
          <w:szCs w:val="28"/>
        </w:rPr>
        <w:t xml:space="preserve"> имеет большое научное значение, т.к. в данной области существуют опр</w:t>
      </w:r>
      <w:r w:rsidR="00614F6F" w:rsidRPr="003E1841">
        <w:rPr>
          <w:rFonts w:ascii="Times New Roman" w:hAnsi="Times New Roman" w:cs="Times New Roman"/>
          <w:spacing w:val="-2"/>
          <w:sz w:val="28"/>
          <w:szCs w:val="28"/>
        </w:rPr>
        <w:t>е</w:t>
      </w:r>
      <w:r w:rsidR="00614F6F" w:rsidRPr="003E1841">
        <w:rPr>
          <w:rFonts w:ascii="Times New Roman" w:hAnsi="Times New Roman" w:cs="Times New Roman"/>
          <w:spacing w:val="-2"/>
          <w:sz w:val="28"/>
          <w:szCs w:val="28"/>
        </w:rPr>
        <w:t xml:space="preserve">деленные правовые пробелы, требующие вмешательства доктрины. </w:t>
      </w:r>
    </w:p>
    <w:p w:rsidR="00614F6F" w:rsidRPr="00AE41AF" w:rsidRDefault="002F7E98" w:rsidP="0061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данная тема</w:t>
      </w:r>
      <w:r w:rsidR="00614F6F" w:rsidRPr="00AE41AF">
        <w:rPr>
          <w:rFonts w:ascii="Times New Roman" w:hAnsi="Times New Roman" w:cs="Times New Roman"/>
          <w:sz w:val="28"/>
          <w:szCs w:val="28"/>
        </w:rPr>
        <w:t xml:space="preserve"> является достаточно актуальной в силу наличия существующих вызовов современных вооруженных конфликтов – количество наемников, а также частных военных компаний, участвующих в современных вооруженных конфликтах, в том числе и в конфликтах немеждународного х</w:t>
      </w:r>
      <w:r w:rsidR="00614F6F" w:rsidRPr="00AE41AF">
        <w:rPr>
          <w:rFonts w:ascii="Times New Roman" w:hAnsi="Times New Roman" w:cs="Times New Roman"/>
          <w:sz w:val="28"/>
          <w:szCs w:val="28"/>
        </w:rPr>
        <w:t>а</w:t>
      </w:r>
      <w:r w:rsidR="00614F6F" w:rsidRPr="00AE41AF">
        <w:rPr>
          <w:rFonts w:ascii="Times New Roman" w:hAnsi="Times New Roman" w:cs="Times New Roman"/>
          <w:sz w:val="28"/>
          <w:szCs w:val="28"/>
        </w:rPr>
        <w:t>рактера, постоянно возрастает, как возрастает количество случаев участия в вооруженных действиях шпионов, в том числе и в немеждународных ко</w:t>
      </w:r>
      <w:r w:rsidR="00614F6F" w:rsidRPr="00AE41AF">
        <w:rPr>
          <w:rFonts w:ascii="Times New Roman" w:hAnsi="Times New Roman" w:cs="Times New Roman"/>
          <w:sz w:val="28"/>
          <w:szCs w:val="28"/>
        </w:rPr>
        <w:t>н</w:t>
      </w:r>
      <w:r w:rsidR="00614F6F" w:rsidRPr="00AE41AF">
        <w:rPr>
          <w:rFonts w:ascii="Times New Roman" w:hAnsi="Times New Roman" w:cs="Times New Roman"/>
          <w:sz w:val="28"/>
          <w:szCs w:val="28"/>
        </w:rPr>
        <w:t>фликтах. Вооруженные действия на юго-востоке Украины – живой тому пр</w:t>
      </w:r>
      <w:r w:rsidR="00614F6F" w:rsidRPr="00AE41AF">
        <w:rPr>
          <w:rFonts w:ascii="Times New Roman" w:hAnsi="Times New Roman" w:cs="Times New Roman"/>
          <w:sz w:val="28"/>
          <w:szCs w:val="28"/>
        </w:rPr>
        <w:t>и</w:t>
      </w:r>
      <w:r w:rsidR="00614F6F" w:rsidRPr="00AE41AF">
        <w:rPr>
          <w:rFonts w:ascii="Times New Roman" w:hAnsi="Times New Roman" w:cs="Times New Roman"/>
          <w:sz w:val="28"/>
          <w:szCs w:val="28"/>
        </w:rPr>
        <w:t>мер. Поэтому актуальность данной темы неоспорима.</w:t>
      </w:r>
    </w:p>
    <w:p w:rsidR="00614F6F" w:rsidRPr="003E1841" w:rsidRDefault="00614F6F" w:rsidP="00614F6F">
      <w:pPr>
        <w:spacing w:after="0" w:line="360" w:lineRule="auto"/>
        <w:ind w:firstLine="709"/>
        <w:jc w:val="both"/>
        <w:rPr>
          <w:rFonts w:ascii="Times New Roman" w:hAnsi="Times New Roman" w:cs="Times New Roman"/>
          <w:spacing w:val="-4"/>
          <w:sz w:val="28"/>
          <w:szCs w:val="28"/>
        </w:rPr>
      </w:pPr>
      <w:r w:rsidRPr="003E1841">
        <w:rPr>
          <w:rFonts w:ascii="Times New Roman" w:hAnsi="Times New Roman" w:cs="Times New Roman"/>
          <w:b/>
          <w:spacing w:val="-4"/>
          <w:sz w:val="28"/>
          <w:szCs w:val="28"/>
        </w:rPr>
        <w:lastRenderedPageBreak/>
        <w:t>Состояние исследования данной темы в научной литературе.</w:t>
      </w:r>
      <w:r w:rsidRPr="003E1841">
        <w:rPr>
          <w:rFonts w:ascii="Times New Roman" w:hAnsi="Times New Roman" w:cs="Times New Roman"/>
          <w:spacing w:val="-4"/>
          <w:sz w:val="28"/>
          <w:szCs w:val="28"/>
        </w:rPr>
        <w:t xml:space="preserve"> О пр</w:t>
      </w:r>
      <w:r w:rsidRPr="003E1841">
        <w:rPr>
          <w:rFonts w:ascii="Times New Roman" w:hAnsi="Times New Roman" w:cs="Times New Roman"/>
          <w:spacing w:val="-4"/>
          <w:sz w:val="28"/>
          <w:szCs w:val="28"/>
        </w:rPr>
        <w:t>о</w:t>
      </w:r>
      <w:r w:rsidRPr="003E1841">
        <w:rPr>
          <w:rFonts w:ascii="Times New Roman" w:hAnsi="Times New Roman" w:cs="Times New Roman"/>
          <w:spacing w:val="-4"/>
          <w:sz w:val="28"/>
          <w:szCs w:val="28"/>
        </w:rPr>
        <w:t>блеме правового статуса данных лиц писали следующие авторы: В.В. Алешин</w:t>
      </w:r>
      <w:r w:rsidRPr="003E1841">
        <w:rPr>
          <w:rFonts w:ascii="Times New Roman" w:hAnsi="Times New Roman" w:cs="Times New Roman"/>
          <w:spacing w:val="-4"/>
          <w:sz w:val="28"/>
          <w:szCs w:val="28"/>
          <w:vertAlign w:val="superscript"/>
        </w:rPr>
        <w:footnoteReference w:id="2"/>
      </w:r>
      <w:r w:rsidRPr="003E1841">
        <w:rPr>
          <w:rFonts w:ascii="Times New Roman" w:hAnsi="Times New Roman" w:cs="Times New Roman"/>
          <w:spacing w:val="-4"/>
          <w:sz w:val="28"/>
          <w:szCs w:val="28"/>
        </w:rPr>
        <w:t>, X. Бурместер</w:t>
      </w:r>
      <w:r w:rsidRPr="003E1841">
        <w:rPr>
          <w:rFonts w:ascii="Times New Roman" w:hAnsi="Times New Roman" w:cs="Times New Roman"/>
          <w:spacing w:val="-4"/>
          <w:sz w:val="28"/>
          <w:szCs w:val="28"/>
          <w:vertAlign w:val="superscript"/>
        </w:rPr>
        <w:footnoteReference w:id="3"/>
      </w:r>
      <w:r w:rsidRPr="003E1841">
        <w:rPr>
          <w:rFonts w:ascii="Times New Roman" w:hAnsi="Times New Roman" w:cs="Times New Roman"/>
          <w:spacing w:val="-4"/>
          <w:sz w:val="28"/>
          <w:szCs w:val="28"/>
        </w:rPr>
        <w:t>, И. П. Блищенко</w:t>
      </w:r>
      <w:r w:rsidRPr="003E1841">
        <w:rPr>
          <w:rFonts w:ascii="Times New Roman" w:hAnsi="Times New Roman" w:cs="Times New Roman"/>
          <w:spacing w:val="-4"/>
          <w:sz w:val="28"/>
          <w:szCs w:val="28"/>
          <w:vertAlign w:val="superscript"/>
        </w:rPr>
        <w:footnoteReference w:id="4"/>
      </w:r>
      <w:r w:rsidRPr="003E1841">
        <w:rPr>
          <w:rFonts w:ascii="Times New Roman" w:hAnsi="Times New Roman" w:cs="Times New Roman"/>
          <w:spacing w:val="-4"/>
          <w:sz w:val="28"/>
          <w:szCs w:val="28"/>
        </w:rPr>
        <w:t>, Э. Давид</w:t>
      </w:r>
      <w:r w:rsidRPr="003E1841">
        <w:rPr>
          <w:rFonts w:ascii="Times New Roman" w:hAnsi="Times New Roman" w:cs="Times New Roman"/>
          <w:spacing w:val="-4"/>
          <w:sz w:val="28"/>
          <w:szCs w:val="28"/>
          <w:vertAlign w:val="superscript"/>
        </w:rPr>
        <w:footnoteReference w:id="5"/>
      </w:r>
      <w:r w:rsidRPr="003E1841">
        <w:rPr>
          <w:rFonts w:ascii="Times New Roman" w:hAnsi="Times New Roman" w:cs="Times New Roman"/>
          <w:spacing w:val="-4"/>
          <w:sz w:val="28"/>
          <w:szCs w:val="28"/>
        </w:rPr>
        <w:t>, А. И. Полторак</w:t>
      </w:r>
      <w:r w:rsidRPr="003E1841">
        <w:rPr>
          <w:rFonts w:ascii="Times New Roman" w:hAnsi="Times New Roman" w:cs="Times New Roman"/>
          <w:spacing w:val="-4"/>
          <w:sz w:val="28"/>
          <w:szCs w:val="28"/>
          <w:vertAlign w:val="superscript"/>
        </w:rPr>
        <w:footnoteReference w:id="6"/>
      </w:r>
      <w:r w:rsidRPr="003E1841">
        <w:rPr>
          <w:rFonts w:ascii="Times New Roman" w:hAnsi="Times New Roman" w:cs="Times New Roman"/>
          <w:spacing w:val="-4"/>
          <w:sz w:val="28"/>
          <w:szCs w:val="28"/>
        </w:rPr>
        <w:t xml:space="preserve"> и</w:t>
      </w:r>
      <w:r w:rsidR="00EB6561" w:rsidRPr="003E1841">
        <w:rPr>
          <w:rFonts w:ascii="Times New Roman" w:hAnsi="Times New Roman" w:cs="Times New Roman"/>
          <w:spacing w:val="-4"/>
          <w:sz w:val="28"/>
          <w:szCs w:val="28"/>
        </w:rPr>
        <w:t xml:space="preserve"> многие </w:t>
      </w:r>
      <w:r w:rsidRPr="003E1841">
        <w:rPr>
          <w:rFonts w:ascii="Times New Roman" w:hAnsi="Times New Roman" w:cs="Times New Roman"/>
          <w:spacing w:val="-4"/>
          <w:sz w:val="28"/>
          <w:szCs w:val="28"/>
        </w:rPr>
        <w:t>д</w:t>
      </w:r>
      <w:r w:rsidR="00EB6561" w:rsidRPr="003E1841">
        <w:rPr>
          <w:rFonts w:ascii="Times New Roman" w:hAnsi="Times New Roman" w:cs="Times New Roman"/>
          <w:spacing w:val="-4"/>
          <w:sz w:val="28"/>
          <w:szCs w:val="28"/>
        </w:rPr>
        <w:t>р</w:t>
      </w:r>
      <w:r w:rsidRPr="003E1841">
        <w:rPr>
          <w:rFonts w:ascii="Times New Roman" w:hAnsi="Times New Roman" w:cs="Times New Roman"/>
          <w:spacing w:val="-4"/>
          <w:sz w:val="28"/>
          <w:szCs w:val="28"/>
        </w:rPr>
        <w:t>. Такой научный интерес к данной проблематике подтверждает актуальность данной т</w:t>
      </w:r>
      <w:r w:rsidRPr="003E1841">
        <w:rPr>
          <w:rFonts w:ascii="Times New Roman" w:hAnsi="Times New Roman" w:cs="Times New Roman"/>
          <w:spacing w:val="-4"/>
          <w:sz w:val="28"/>
          <w:szCs w:val="28"/>
        </w:rPr>
        <w:t>е</w:t>
      </w:r>
      <w:r w:rsidRPr="003E1841">
        <w:rPr>
          <w:rFonts w:ascii="Times New Roman" w:hAnsi="Times New Roman" w:cs="Times New Roman"/>
          <w:spacing w:val="-4"/>
          <w:sz w:val="28"/>
          <w:szCs w:val="28"/>
        </w:rPr>
        <w:t>мы, даже несмотря на то, что нормы МГП достаточно прямо говорят насчет пр</w:t>
      </w:r>
      <w:r w:rsidRPr="003E1841">
        <w:rPr>
          <w:rFonts w:ascii="Times New Roman" w:hAnsi="Times New Roman" w:cs="Times New Roman"/>
          <w:spacing w:val="-4"/>
          <w:sz w:val="28"/>
          <w:szCs w:val="28"/>
        </w:rPr>
        <w:t>а</w:t>
      </w:r>
      <w:r w:rsidRPr="003E1841">
        <w:rPr>
          <w:rFonts w:ascii="Times New Roman" w:hAnsi="Times New Roman" w:cs="Times New Roman"/>
          <w:spacing w:val="-4"/>
          <w:sz w:val="28"/>
          <w:szCs w:val="28"/>
        </w:rPr>
        <w:t xml:space="preserve">вового статуса данных лиц. Вызовы современных </w:t>
      </w:r>
      <w:r w:rsidR="00803F92">
        <w:rPr>
          <w:rFonts w:ascii="Times New Roman" w:hAnsi="Times New Roman" w:cs="Times New Roman"/>
          <w:spacing w:val="-4"/>
          <w:sz w:val="28"/>
          <w:szCs w:val="28"/>
        </w:rPr>
        <w:t>вооруженных</w:t>
      </w:r>
      <w:r w:rsidRPr="003E1841">
        <w:rPr>
          <w:rFonts w:ascii="Times New Roman" w:hAnsi="Times New Roman" w:cs="Times New Roman"/>
          <w:spacing w:val="-4"/>
          <w:sz w:val="28"/>
          <w:szCs w:val="28"/>
        </w:rPr>
        <w:t xml:space="preserve"> конфликтов з</w:t>
      </w:r>
      <w:r w:rsidRPr="003E1841">
        <w:rPr>
          <w:rFonts w:ascii="Times New Roman" w:hAnsi="Times New Roman" w:cs="Times New Roman"/>
          <w:spacing w:val="-4"/>
          <w:sz w:val="28"/>
          <w:szCs w:val="28"/>
        </w:rPr>
        <w:t>а</w:t>
      </w:r>
      <w:r w:rsidRPr="003E1841">
        <w:rPr>
          <w:rFonts w:ascii="Times New Roman" w:hAnsi="Times New Roman" w:cs="Times New Roman"/>
          <w:spacing w:val="-4"/>
          <w:sz w:val="28"/>
          <w:szCs w:val="28"/>
        </w:rPr>
        <w:t>ставляют задуматься о статусе указанных лиц с иной точки зрения: например, проблемным является вопрос о правовом статусе сотрудников частных военно-охранных компаний, а также проблемным является вопрос о кибер-шпио</w:t>
      </w:r>
      <w:r w:rsidR="002319C2">
        <w:rPr>
          <w:rFonts w:ascii="Times New Roman" w:hAnsi="Times New Roman" w:cs="Times New Roman"/>
          <w:spacing w:val="-4"/>
          <w:sz w:val="28"/>
          <w:szCs w:val="28"/>
        </w:rPr>
        <w:t>наже в современных</w:t>
      </w:r>
      <w:r w:rsidRPr="003E1841">
        <w:rPr>
          <w:rFonts w:ascii="Times New Roman" w:hAnsi="Times New Roman" w:cs="Times New Roman"/>
          <w:spacing w:val="-4"/>
          <w:sz w:val="28"/>
          <w:szCs w:val="28"/>
        </w:rPr>
        <w:t xml:space="preserve"> вооруженных конфликтах. Но, к сожалению, указанные проблемы еще не стали предметом пристального внимания научного сообщества. Можно также отметить, что многие написанные работы уже потеряли свою актуальность по причине несоответствия тем реалиям вооруженных конфликтов, которые мы имеем на сегодняшний день. Поэтому</w:t>
      </w:r>
      <w:r w:rsidR="00C97DDC" w:rsidRPr="003E1841">
        <w:rPr>
          <w:rFonts w:ascii="Times New Roman" w:hAnsi="Times New Roman" w:cs="Times New Roman"/>
          <w:spacing w:val="-4"/>
          <w:sz w:val="28"/>
          <w:szCs w:val="28"/>
        </w:rPr>
        <w:t xml:space="preserve"> указанные</w:t>
      </w:r>
      <w:r w:rsidRPr="003E1841">
        <w:rPr>
          <w:rFonts w:ascii="Times New Roman" w:hAnsi="Times New Roman" w:cs="Times New Roman"/>
          <w:spacing w:val="-4"/>
          <w:sz w:val="28"/>
          <w:szCs w:val="28"/>
        </w:rPr>
        <w:t xml:space="preserve"> проблемы в реалиях совреме</w:t>
      </w:r>
      <w:r w:rsidRPr="003E1841">
        <w:rPr>
          <w:rFonts w:ascii="Times New Roman" w:hAnsi="Times New Roman" w:cs="Times New Roman"/>
          <w:spacing w:val="-4"/>
          <w:sz w:val="28"/>
          <w:szCs w:val="28"/>
        </w:rPr>
        <w:t>н</w:t>
      </w:r>
      <w:r w:rsidRPr="003E1841">
        <w:rPr>
          <w:rFonts w:ascii="Times New Roman" w:hAnsi="Times New Roman" w:cs="Times New Roman"/>
          <w:spacing w:val="-4"/>
          <w:sz w:val="28"/>
          <w:szCs w:val="28"/>
        </w:rPr>
        <w:t>ных вооруженных конфликтов требуют тщательного научного исследования с целью нахождения ответа на указанные вызовы современных вооруженных ко</w:t>
      </w:r>
      <w:r w:rsidRPr="003E1841">
        <w:rPr>
          <w:rFonts w:ascii="Times New Roman" w:hAnsi="Times New Roman" w:cs="Times New Roman"/>
          <w:spacing w:val="-4"/>
          <w:sz w:val="28"/>
          <w:szCs w:val="28"/>
        </w:rPr>
        <w:t>н</w:t>
      </w:r>
      <w:r w:rsidRPr="003E1841">
        <w:rPr>
          <w:rFonts w:ascii="Times New Roman" w:hAnsi="Times New Roman" w:cs="Times New Roman"/>
          <w:spacing w:val="-4"/>
          <w:sz w:val="28"/>
          <w:szCs w:val="28"/>
        </w:rPr>
        <w:t>фликтов. Более того, в анализе таких проблем надо также учитывать и прав</w:t>
      </w:r>
      <w:r w:rsidRPr="003E1841">
        <w:rPr>
          <w:rFonts w:ascii="Times New Roman" w:hAnsi="Times New Roman" w:cs="Times New Roman"/>
          <w:spacing w:val="-4"/>
          <w:sz w:val="28"/>
          <w:szCs w:val="28"/>
        </w:rPr>
        <w:t>о</w:t>
      </w:r>
      <w:r w:rsidRPr="003E1841">
        <w:rPr>
          <w:rFonts w:ascii="Times New Roman" w:hAnsi="Times New Roman" w:cs="Times New Roman"/>
          <w:spacing w:val="-4"/>
          <w:sz w:val="28"/>
          <w:szCs w:val="28"/>
        </w:rPr>
        <w:t>примен</w:t>
      </w:r>
      <w:r w:rsidR="00E55587">
        <w:rPr>
          <w:rFonts w:ascii="Times New Roman" w:hAnsi="Times New Roman" w:cs="Times New Roman"/>
          <w:spacing w:val="-4"/>
          <w:sz w:val="28"/>
          <w:szCs w:val="28"/>
        </w:rPr>
        <w:t>ительную практику, которая</w:t>
      </w:r>
      <w:r w:rsidRPr="003E1841">
        <w:rPr>
          <w:rFonts w:ascii="Times New Roman" w:hAnsi="Times New Roman" w:cs="Times New Roman"/>
          <w:spacing w:val="-4"/>
          <w:sz w:val="28"/>
          <w:szCs w:val="28"/>
        </w:rPr>
        <w:t xml:space="preserve"> оказывает большое влияние на развитие международного гуманитарного права в целом.</w:t>
      </w:r>
    </w:p>
    <w:p w:rsidR="00614F6F" w:rsidRPr="00C81137" w:rsidRDefault="00614F6F" w:rsidP="00614F6F">
      <w:pPr>
        <w:spacing w:after="0" w:line="360" w:lineRule="auto"/>
        <w:ind w:firstLine="709"/>
        <w:jc w:val="both"/>
        <w:rPr>
          <w:rFonts w:ascii="Times New Roman" w:hAnsi="Times New Roman" w:cs="Times New Roman"/>
          <w:sz w:val="28"/>
          <w:szCs w:val="28"/>
        </w:rPr>
      </w:pPr>
      <w:r w:rsidRPr="00C81137">
        <w:rPr>
          <w:rFonts w:ascii="Times New Roman" w:hAnsi="Times New Roman" w:cs="Times New Roman"/>
          <w:b/>
          <w:sz w:val="28"/>
          <w:szCs w:val="28"/>
        </w:rPr>
        <w:t>Цель настоящего исследования.</w:t>
      </w:r>
      <w:r w:rsidRPr="00C81137">
        <w:rPr>
          <w:rFonts w:ascii="Times New Roman" w:hAnsi="Times New Roman" w:cs="Times New Roman"/>
          <w:sz w:val="28"/>
          <w:szCs w:val="28"/>
        </w:rPr>
        <w:t xml:space="preserve"> Целью </w:t>
      </w:r>
      <w:r w:rsidR="00F0377C">
        <w:rPr>
          <w:rFonts w:ascii="Times New Roman" w:hAnsi="Times New Roman" w:cs="Times New Roman"/>
          <w:sz w:val="28"/>
          <w:szCs w:val="28"/>
        </w:rPr>
        <w:t>настоящей</w:t>
      </w:r>
      <w:r w:rsidRPr="00C81137">
        <w:rPr>
          <w:rFonts w:ascii="Times New Roman" w:hAnsi="Times New Roman" w:cs="Times New Roman"/>
          <w:sz w:val="28"/>
          <w:szCs w:val="28"/>
        </w:rPr>
        <w:t xml:space="preserve"> работы является </w:t>
      </w:r>
      <w:r w:rsidR="00EB6561" w:rsidRPr="009D4F9D">
        <w:rPr>
          <w:rFonts w:ascii="Times New Roman" w:hAnsi="Times New Roman" w:cs="Times New Roman"/>
          <w:sz w:val="28"/>
          <w:szCs w:val="28"/>
        </w:rPr>
        <w:t xml:space="preserve">исследование проблем правового регулирования </w:t>
      </w:r>
      <w:r w:rsidR="00EB6561" w:rsidRPr="009D4F9D">
        <w:rPr>
          <w:rFonts w:ascii="Times New Roman" w:hAnsi="Times New Roman" w:cs="Times New Roman"/>
          <w:spacing w:val="-5"/>
          <w:sz w:val="28"/>
          <w:szCs w:val="28"/>
        </w:rPr>
        <w:t>лиц, обладающих особым пр</w:t>
      </w:r>
      <w:r w:rsidR="00EB6561" w:rsidRPr="009D4F9D">
        <w:rPr>
          <w:rFonts w:ascii="Times New Roman" w:hAnsi="Times New Roman" w:cs="Times New Roman"/>
          <w:spacing w:val="-5"/>
          <w:sz w:val="28"/>
          <w:szCs w:val="28"/>
        </w:rPr>
        <w:t>а</w:t>
      </w:r>
      <w:r w:rsidR="00EB6561" w:rsidRPr="009D4F9D">
        <w:rPr>
          <w:rFonts w:ascii="Times New Roman" w:hAnsi="Times New Roman" w:cs="Times New Roman"/>
          <w:spacing w:val="-5"/>
          <w:sz w:val="28"/>
          <w:szCs w:val="28"/>
        </w:rPr>
        <w:t xml:space="preserve">вовым статусом среди </w:t>
      </w:r>
      <w:r w:rsidR="00EB6561" w:rsidRPr="009D4F9D">
        <w:rPr>
          <w:rFonts w:ascii="Times New Roman" w:hAnsi="Times New Roman" w:cs="Times New Roman"/>
          <w:spacing w:val="-6"/>
          <w:sz w:val="28"/>
          <w:szCs w:val="28"/>
        </w:rPr>
        <w:t>участников международных</w:t>
      </w:r>
      <w:r w:rsidR="00EB6561" w:rsidRPr="009D4F9D">
        <w:rPr>
          <w:rFonts w:ascii="Times New Roman" w:hAnsi="Times New Roman" w:cs="Times New Roman"/>
          <w:spacing w:val="-3"/>
          <w:sz w:val="28"/>
          <w:szCs w:val="28"/>
        </w:rPr>
        <w:t xml:space="preserve"> </w:t>
      </w:r>
      <w:r w:rsidR="00EB6561" w:rsidRPr="009D4F9D">
        <w:rPr>
          <w:rFonts w:ascii="Times New Roman" w:hAnsi="Times New Roman" w:cs="Times New Roman"/>
          <w:spacing w:val="-5"/>
          <w:sz w:val="28"/>
          <w:szCs w:val="28"/>
        </w:rPr>
        <w:t>вооружённых конфликтов (</w:t>
      </w:r>
      <w:r w:rsidR="00EB6561" w:rsidRPr="009D4F9D">
        <w:rPr>
          <w:rFonts w:ascii="Times New Roman" w:hAnsi="Times New Roman" w:cs="Times New Roman"/>
          <w:sz w:val="28"/>
          <w:szCs w:val="28"/>
        </w:rPr>
        <w:t>наемников и добровольцев, разведчиков и шпионов</w:t>
      </w:r>
      <w:r w:rsidR="00EB6561" w:rsidRPr="009D4F9D">
        <w:rPr>
          <w:rFonts w:ascii="Times New Roman" w:hAnsi="Times New Roman" w:cs="Times New Roman"/>
          <w:spacing w:val="-5"/>
          <w:sz w:val="28"/>
          <w:szCs w:val="28"/>
        </w:rPr>
        <w:t xml:space="preserve">) и </w:t>
      </w:r>
      <w:r w:rsidRPr="009D4F9D">
        <w:rPr>
          <w:rFonts w:ascii="Times New Roman" w:hAnsi="Times New Roman" w:cs="Times New Roman"/>
          <w:sz w:val="28"/>
          <w:szCs w:val="28"/>
        </w:rPr>
        <w:t xml:space="preserve">нахождение вариантов решения современных проблем </w:t>
      </w:r>
      <w:r w:rsidR="00EB6561" w:rsidRPr="009D4F9D">
        <w:rPr>
          <w:rFonts w:ascii="Times New Roman" w:hAnsi="Times New Roman" w:cs="Times New Roman"/>
          <w:sz w:val="28"/>
          <w:szCs w:val="28"/>
        </w:rPr>
        <w:t xml:space="preserve">их </w:t>
      </w:r>
      <w:r w:rsidRPr="009D4F9D">
        <w:rPr>
          <w:rFonts w:ascii="Times New Roman" w:hAnsi="Times New Roman" w:cs="Times New Roman"/>
          <w:sz w:val="28"/>
          <w:szCs w:val="28"/>
        </w:rPr>
        <w:t>квалификации и ответственности в услов</w:t>
      </w:r>
      <w:r w:rsidRPr="009D4F9D">
        <w:rPr>
          <w:rFonts w:ascii="Times New Roman" w:hAnsi="Times New Roman" w:cs="Times New Roman"/>
          <w:sz w:val="28"/>
          <w:szCs w:val="28"/>
        </w:rPr>
        <w:t>и</w:t>
      </w:r>
      <w:r w:rsidRPr="009D4F9D">
        <w:rPr>
          <w:rFonts w:ascii="Times New Roman" w:hAnsi="Times New Roman" w:cs="Times New Roman"/>
          <w:sz w:val="28"/>
          <w:szCs w:val="28"/>
        </w:rPr>
        <w:t>ях современных вооруженных конфликтов.</w:t>
      </w:r>
    </w:p>
    <w:p w:rsidR="00614F6F" w:rsidRPr="009B1AC4" w:rsidRDefault="00614F6F" w:rsidP="00614F6F">
      <w:pPr>
        <w:spacing w:after="0" w:line="360" w:lineRule="auto"/>
        <w:ind w:firstLine="709"/>
        <w:jc w:val="both"/>
        <w:rPr>
          <w:rFonts w:ascii="Times New Roman" w:hAnsi="Times New Roman" w:cs="Times New Roman"/>
          <w:spacing w:val="-4"/>
          <w:sz w:val="28"/>
          <w:szCs w:val="28"/>
        </w:rPr>
      </w:pPr>
      <w:r w:rsidRPr="009B1AC4">
        <w:rPr>
          <w:rFonts w:ascii="Times New Roman" w:hAnsi="Times New Roman" w:cs="Times New Roman"/>
          <w:b/>
          <w:spacing w:val="-4"/>
          <w:sz w:val="28"/>
          <w:szCs w:val="28"/>
        </w:rPr>
        <w:lastRenderedPageBreak/>
        <w:t>Задачи настоящего исследования.</w:t>
      </w:r>
      <w:r w:rsidRPr="009B1AC4">
        <w:rPr>
          <w:rFonts w:ascii="Times New Roman" w:hAnsi="Times New Roman" w:cs="Times New Roman"/>
          <w:spacing w:val="-4"/>
          <w:sz w:val="28"/>
          <w:szCs w:val="28"/>
        </w:rPr>
        <w:t xml:space="preserve"> Задачами настоящей работы являются:</w:t>
      </w:r>
    </w:p>
    <w:p w:rsidR="00614F6F" w:rsidRPr="009B1AC4" w:rsidRDefault="00614F6F" w:rsidP="009B1AC4">
      <w:pPr>
        <w:numPr>
          <w:ilvl w:val="0"/>
          <w:numId w:val="1"/>
        </w:numPr>
        <w:spacing w:after="0" w:line="360" w:lineRule="auto"/>
        <w:ind w:left="1134"/>
        <w:jc w:val="both"/>
        <w:rPr>
          <w:rFonts w:ascii="Times New Roman" w:hAnsi="Times New Roman" w:cs="Times New Roman"/>
          <w:sz w:val="28"/>
          <w:szCs w:val="28"/>
        </w:rPr>
      </w:pPr>
      <w:r w:rsidRPr="009B1AC4">
        <w:rPr>
          <w:rFonts w:ascii="Times New Roman" w:hAnsi="Times New Roman" w:cs="Times New Roman"/>
          <w:sz w:val="28"/>
          <w:szCs w:val="28"/>
        </w:rPr>
        <w:t>установление правовых основ закрепления правового</w:t>
      </w:r>
      <w:r w:rsidR="0083692B">
        <w:rPr>
          <w:rFonts w:ascii="Times New Roman" w:hAnsi="Times New Roman" w:cs="Times New Roman"/>
          <w:sz w:val="28"/>
          <w:szCs w:val="28"/>
        </w:rPr>
        <w:t xml:space="preserve"> статуса</w:t>
      </w:r>
      <w:r w:rsidRPr="009B1AC4">
        <w:rPr>
          <w:rFonts w:ascii="Times New Roman" w:hAnsi="Times New Roman" w:cs="Times New Roman"/>
          <w:sz w:val="28"/>
          <w:szCs w:val="28"/>
        </w:rPr>
        <w:t xml:space="preserve"> нае</w:t>
      </w:r>
      <w:r w:rsidRPr="009B1AC4">
        <w:rPr>
          <w:rFonts w:ascii="Times New Roman" w:hAnsi="Times New Roman" w:cs="Times New Roman"/>
          <w:sz w:val="28"/>
          <w:szCs w:val="28"/>
        </w:rPr>
        <w:t>м</w:t>
      </w:r>
      <w:r w:rsidRPr="009B1AC4">
        <w:rPr>
          <w:rFonts w:ascii="Times New Roman" w:hAnsi="Times New Roman" w:cs="Times New Roman"/>
          <w:sz w:val="28"/>
          <w:szCs w:val="28"/>
        </w:rPr>
        <w:t>ников и добровольцев, разведчиков и шпионов в международном г</w:t>
      </w:r>
      <w:r w:rsidRPr="009B1AC4">
        <w:rPr>
          <w:rFonts w:ascii="Times New Roman" w:hAnsi="Times New Roman" w:cs="Times New Roman"/>
          <w:sz w:val="28"/>
          <w:szCs w:val="28"/>
        </w:rPr>
        <w:t>у</w:t>
      </w:r>
      <w:r w:rsidRPr="009B1AC4">
        <w:rPr>
          <w:rFonts w:ascii="Times New Roman" w:hAnsi="Times New Roman" w:cs="Times New Roman"/>
          <w:sz w:val="28"/>
          <w:szCs w:val="28"/>
        </w:rPr>
        <w:t>манитарном праве и анализ правового регулирования статуса этих лиц в исторической перспективе;</w:t>
      </w:r>
    </w:p>
    <w:p w:rsidR="00614F6F" w:rsidRPr="00614F6F" w:rsidRDefault="00614F6F" w:rsidP="009B1AC4">
      <w:pPr>
        <w:numPr>
          <w:ilvl w:val="0"/>
          <w:numId w:val="1"/>
        </w:numPr>
        <w:spacing w:after="0" w:line="360" w:lineRule="auto"/>
        <w:ind w:left="1134"/>
        <w:jc w:val="both"/>
        <w:rPr>
          <w:rFonts w:ascii="Times New Roman" w:hAnsi="Times New Roman" w:cs="Times New Roman"/>
          <w:spacing w:val="-2"/>
          <w:sz w:val="28"/>
          <w:szCs w:val="28"/>
        </w:rPr>
      </w:pPr>
      <w:r w:rsidRPr="00614F6F">
        <w:rPr>
          <w:rFonts w:ascii="Times New Roman" w:hAnsi="Times New Roman" w:cs="Times New Roman"/>
          <w:spacing w:val="-2"/>
          <w:sz w:val="28"/>
          <w:szCs w:val="28"/>
        </w:rPr>
        <w:t>установление критериев разграничения наемников и добровольцев, а также критериев разграничения шпионов и разведчиков;</w:t>
      </w:r>
    </w:p>
    <w:p w:rsidR="00614F6F" w:rsidRPr="009B1AC4" w:rsidRDefault="00614F6F" w:rsidP="009B1AC4">
      <w:pPr>
        <w:numPr>
          <w:ilvl w:val="0"/>
          <w:numId w:val="1"/>
        </w:numPr>
        <w:spacing w:after="0" w:line="360" w:lineRule="auto"/>
        <w:ind w:left="1134"/>
        <w:jc w:val="both"/>
        <w:rPr>
          <w:rFonts w:ascii="Times New Roman" w:hAnsi="Times New Roman" w:cs="Times New Roman"/>
          <w:sz w:val="28"/>
          <w:szCs w:val="28"/>
        </w:rPr>
      </w:pPr>
      <w:r w:rsidRPr="009B1AC4">
        <w:rPr>
          <w:rFonts w:ascii="Times New Roman" w:hAnsi="Times New Roman" w:cs="Times New Roman"/>
          <w:sz w:val="28"/>
          <w:szCs w:val="28"/>
        </w:rPr>
        <w:t>определение правового статуса сотрудников частных военно-охранных компаний;</w:t>
      </w:r>
    </w:p>
    <w:p w:rsidR="00614F6F" w:rsidRPr="009B1AC4" w:rsidRDefault="00614F6F" w:rsidP="009B1AC4">
      <w:pPr>
        <w:numPr>
          <w:ilvl w:val="0"/>
          <w:numId w:val="1"/>
        </w:numPr>
        <w:spacing w:after="0" w:line="360" w:lineRule="auto"/>
        <w:ind w:left="1134"/>
        <w:jc w:val="both"/>
        <w:rPr>
          <w:rFonts w:ascii="Times New Roman" w:hAnsi="Times New Roman" w:cs="Times New Roman"/>
          <w:sz w:val="28"/>
          <w:szCs w:val="28"/>
        </w:rPr>
      </w:pPr>
      <w:r w:rsidRPr="009B1AC4">
        <w:rPr>
          <w:rFonts w:ascii="Times New Roman" w:hAnsi="Times New Roman" w:cs="Times New Roman"/>
          <w:sz w:val="28"/>
          <w:szCs w:val="28"/>
        </w:rPr>
        <w:t>определение правового статуса кибер-шпионов в международных вооружённых конфликтах;</w:t>
      </w:r>
    </w:p>
    <w:p w:rsidR="00614F6F" w:rsidRPr="009B1AC4" w:rsidRDefault="00614F6F" w:rsidP="009B1AC4">
      <w:pPr>
        <w:numPr>
          <w:ilvl w:val="0"/>
          <w:numId w:val="1"/>
        </w:numPr>
        <w:spacing w:after="0" w:line="360" w:lineRule="auto"/>
        <w:ind w:left="1134"/>
        <w:jc w:val="both"/>
        <w:rPr>
          <w:rFonts w:ascii="Times New Roman" w:hAnsi="Times New Roman" w:cs="Times New Roman"/>
          <w:sz w:val="28"/>
          <w:szCs w:val="28"/>
        </w:rPr>
      </w:pPr>
      <w:r w:rsidRPr="009B1AC4">
        <w:rPr>
          <w:rFonts w:ascii="Times New Roman" w:hAnsi="Times New Roman" w:cs="Times New Roman"/>
          <w:sz w:val="28"/>
          <w:szCs w:val="28"/>
        </w:rPr>
        <w:t>исследование проблем ответственности наемников а также проблем ответственности шпионов.</w:t>
      </w:r>
    </w:p>
    <w:p w:rsidR="00FE1772" w:rsidRDefault="00FE1772"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FB265C" w:rsidRDefault="00FB265C" w:rsidP="00FE1772">
      <w:pPr>
        <w:spacing w:after="0" w:line="360" w:lineRule="auto"/>
        <w:ind w:firstLine="709"/>
        <w:jc w:val="both"/>
        <w:rPr>
          <w:rFonts w:ascii="Times New Roman" w:hAnsi="Times New Roman" w:cs="Times New Roman"/>
          <w:sz w:val="28"/>
          <w:szCs w:val="28"/>
        </w:rPr>
      </w:pPr>
    </w:p>
    <w:p w:rsidR="00A4788D" w:rsidRDefault="00A4788D" w:rsidP="00FE1772">
      <w:pPr>
        <w:spacing w:after="0" w:line="360" w:lineRule="auto"/>
        <w:ind w:firstLine="709"/>
        <w:jc w:val="both"/>
        <w:rPr>
          <w:rFonts w:ascii="Times New Roman" w:hAnsi="Times New Roman" w:cs="Times New Roman"/>
          <w:sz w:val="28"/>
          <w:szCs w:val="28"/>
        </w:rPr>
      </w:pPr>
    </w:p>
    <w:p w:rsidR="007522AE" w:rsidRDefault="007522AE" w:rsidP="005F45BB">
      <w:pPr>
        <w:spacing w:after="0" w:line="360" w:lineRule="auto"/>
        <w:jc w:val="center"/>
        <w:rPr>
          <w:rFonts w:ascii="Times New Roman" w:hAnsi="Times New Roman" w:cs="Times New Roman"/>
          <w:b/>
          <w:sz w:val="28"/>
          <w:szCs w:val="28"/>
        </w:rPr>
      </w:pPr>
    </w:p>
    <w:p w:rsidR="007522AE" w:rsidRDefault="007522AE" w:rsidP="005F45BB">
      <w:pPr>
        <w:spacing w:after="0" w:line="360" w:lineRule="auto"/>
        <w:jc w:val="center"/>
        <w:rPr>
          <w:rFonts w:ascii="Times New Roman" w:hAnsi="Times New Roman" w:cs="Times New Roman"/>
          <w:b/>
          <w:sz w:val="28"/>
          <w:szCs w:val="28"/>
        </w:rPr>
      </w:pPr>
    </w:p>
    <w:p w:rsidR="00C620FE" w:rsidRDefault="00C620FE" w:rsidP="00C620FE">
      <w:pPr>
        <w:spacing w:after="0" w:line="340" w:lineRule="exact"/>
        <w:ind w:left="-284"/>
        <w:rPr>
          <w:rFonts w:ascii="Times New Roman" w:hAnsi="Times New Roman" w:cs="Times New Roman"/>
          <w:b/>
          <w:sz w:val="28"/>
          <w:szCs w:val="28"/>
        </w:rPr>
      </w:pPr>
    </w:p>
    <w:p w:rsidR="00B4355E" w:rsidRPr="00F50553" w:rsidRDefault="00B4355E" w:rsidP="00894B0E">
      <w:pPr>
        <w:spacing w:after="0" w:line="360" w:lineRule="auto"/>
        <w:rPr>
          <w:rFonts w:ascii="Times New Roman" w:hAnsi="Times New Roman" w:cs="Times New Roman"/>
          <w:b/>
          <w:sz w:val="28"/>
          <w:szCs w:val="28"/>
        </w:rPr>
      </w:pPr>
    </w:p>
    <w:p w:rsidR="003E1841" w:rsidRPr="00F50553" w:rsidRDefault="003E1841" w:rsidP="00894B0E">
      <w:pPr>
        <w:spacing w:after="0" w:line="360" w:lineRule="auto"/>
        <w:rPr>
          <w:rFonts w:ascii="Times New Roman" w:hAnsi="Times New Roman" w:cs="Times New Roman"/>
          <w:b/>
          <w:sz w:val="28"/>
          <w:szCs w:val="28"/>
        </w:rPr>
      </w:pPr>
    </w:p>
    <w:p w:rsidR="00A92BE7" w:rsidRDefault="00A92BE7" w:rsidP="002A0BC3">
      <w:pPr>
        <w:spacing w:after="0" w:line="360" w:lineRule="auto"/>
        <w:ind w:left="-284"/>
        <w:jc w:val="center"/>
        <w:rPr>
          <w:rFonts w:ascii="Times New Roman" w:hAnsi="Times New Roman" w:cs="Times New Roman"/>
          <w:b/>
          <w:sz w:val="28"/>
          <w:szCs w:val="28"/>
        </w:rPr>
      </w:pPr>
    </w:p>
    <w:p w:rsidR="00A92BE7" w:rsidRDefault="00A92BE7" w:rsidP="002A0BC3">
      <w:pPr>
        <w:spacing w:after="0" w:line="360" w:lineRule="auto"/>
        <w:ind w:left="-284"/>
        <w:jc w:val="center"/>
        <w:rPr>
          <w:rFonts w:ascii="Times New Roman" w:hAnsi="Times New Roman" w:cs="Times New Roman"/>
          <w:b/>
          <w:sz w:val="28"/>
          <w:szCs w:val="28"/>
        </w:rPr>
      </w:pPr>
    </w:p>
    <w:p w:rsidR="00C620FE" w:rsidRDefault="00C620FE" w:rsidP="002A0BC3">
      <w:pPr>
        <w:spacing w:after="0" w:line="360" w:lineRule="auto"/>
        <w:ind w:left="-284"/>
        <w:jc w:val="center"/>
        <w:rPr>
          <w:rFonts w:ascii="Times New Roman" w:hAnsi="Times New Roman" w:cs="Times New Roman"/>
          <w:b/>
          <w:sz w:val="28"/>
          <w:szCs w:val="28"/>
        </w:rPr>
      </w:pPr>
      <w:r w:rsidRPr="00892B09">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ПЕРВАЯ</w:t>
      </w:r>
    </w:p>
    <w:p w:rsidR="00FB265C" w:rsidRDefault="00E23D94" w:rsidP="002A0BC3">
      <w:pPr>
        <w:spacing w:after="0" w:line="360" w:lineRule="auto"/>
        <w:jc w:val="center"/>
        <w:rPr>
          <w:rFonts w:ascii="Times New Roman" w:hAnsi="Times New Roman" w:cs="Times New Roman"/>
          <w:b/>
          <w:spacing w:val="-5"/>
          <w:sz w:val="26"/>
          <w:szCs w:val="26"/>
        </w:rPr>
      </w:pPr>
      <w:r w:rsidRPr="00E23D94">
        <w:rPr>
          <w:rFonts w:ascii="Times New Roman" w:hAnsi="Times New Roman" w:cs="Times New Roman"/>
          <w:b/>
          <w:spacing w:val="-5"/>
          <w:sz w:val="26"/>
          <w:szCs w:val="26"/>
        </w:rPr>
        <w:t>МЕЖДУНАРОДНО-ПРАВОВОЕ РЕГУЛИРОВАНИЕ ПОЛОЖЕНИЯ</w:t>
      </w:r>
      <w:r w:rsidR="00ED23FE">
        <w:rPr>
          <w:rFonts w:ascii="Times New Roman" w:hAnsi="Times New Roman" w:cs="Times New Roman"/>
          <w:b/>
          <w:spacing w:val="-5"/>
          <w:sz w:val="26"/>
          <w:szCs w:val="26"/>
        </w:rPr>
        <w:t xml:space="preserve"> </w:t>
      </w:r>
      <w:r w:rsidRPr="00E23D94">
        <w:rPr>
          <w:rFonts w:ascii="Times New Roman" w:hAnsi="Times New Roman" w:cs="Times New Roman"/>
          <w:b/>
          <w:spacing w:val="-5"/>
          <w:sz w:val="26"/>
          <w:szCs w:val="26"/>
        </w:rPr>
        <w:t>УЧАС</w:t>
      </w:r>
      <w:r w:rsidRPr="00E23D94">
        <w:rPr>
          <w:rFonts w:ascii="Times New Roman" w:hAnsi="Times New Roman" w:cs="Times New Roman"/>
          <w:b/>
          <w:spacing w:val="-5"/>
          <w:sz w:val="26"/>
          <w:szCs w:val="26"/>
        </w:rPr>
        <w:t>Т</w:t>
      </w:r>
      <w:r w:rsidRPr="00E23D94">
        <w:rPr>
          <w:rFonts w:ascii="Times New Roman" w:hAnsi="Times New Roman" w:cs="Times New Roman"/>
          <w:b/>
          <w:spacing w:val="-5"/>
          <w:sz w:val="26"/>
          <w:szCs w:val="26"/>
        </w:rPr>
        <w:t>НИКОВ МЕЖДУНАРОД</w:t>
      </w:r>
      <w:r w:rsidRPr="00E23D94">
        <w:rPr>
          <w:rFonts w:ascii="Times New Roman" w:hAnsi="Times New Roman" w:cs="Times New Roman"/>
          <w:b/>
          <w:spacing w:val="-7"/>
          <w:sz w:val="26"/>
          <w:szCs w:val="26"/>
        </w:rPr>
        <w:t>НЫХ</w:t>
      </w:r>
      <w:r w:rsidR="00ED23FE">
        <w:rPr>
          <w:rFonts w:ascii="Times New Roman" w:hAnsi="Times New Roman" w:cs="Times New Roman"/>
          <w:b/>
          <w:spacing w:val="-5"/>
          <w:sz w:val="26"/>
          <w:szCs w:val="26"/>
        </w:rPr>
        <w:t xml:space="preserve"> ВООРУЖЁННЫХ КОНФЛИКТОВ, </w:t>
      </w:r>
      <w:r w:rsidRPr="00E23D94">
        <w:rPr>
          <w:rFonts w:ascii="Times New Roman" w:hAnsi="Times New Roman" w:cs="Times New Roman"/>
          <w:b/>
          <w:spacing w:val="-5"/>
          <w:sz w:val="26"/>
          <w:szCs w:val="26"/>
        </w:rPr>
        <w:t>ОБЛАД</w:t>
      </w:r>
      <w:r w:rsidRPr="00E23D94">
        <w:rPr>
          <w:rFonts w:ascii="Times New Roman" w:hAnsi="Times New Roman" w:cs="Times New Roman"/>
          <w:b/>
          <w:spacing w:val="-5"/>
          <w:sz w:val="26"/>
          <w:szCs w:val="26"/>
        </w:rPr>
        <w:t>А</w:t>
      </w:r>
      <w:r w:rsidRPr="00E23D94">
        <w:rPr>
          <w:rFonts w:ascii="Times New Roman" w:hAnsi="Times New Roman" w:cs="Times New Roman"/>
          <w:b/>
          <w:spacing w:val="-5"/>
          <w:sz w:val="26"/>
          <w:szCs w:val="26"/>
        </w:rPr>
        <w:t>ЮЩИХ ОСОБЫМ ПРАВОВЫМ СТАТУСОМ</w:t>
      </w:r>
    </w:p>
    <w:p w:rsidR="00ED23FE" w:rsidRPr="00EB6561" w:rsidRDefault="00ED23FE" w:rsidP="00EB6561">
      <w:pPr>
        <w:spacing w:after="0" w:line="240" w:lineRule="auto"/>
        <w:jc w:val="center"/>
        <w:rPr>
          <w:rFonts w:ascii="Times New Roman" w:hAnsi="Times New Roman" w:cs="Times New Roman"/>
          <w:b/>
          <w:spacing w:val="-5"/>
          <w:sz w:val="16"/>
          <w:szCs w:val="16"/>
        </w:rPr>
      </w:pPr>
    </w:p>
    <w:p w:rsidR="009C30ED" w:rsidRPr="00896A84" w:rsidRDefault="009C30ED" w:rsidP="00243BC0">
      <w:pPr>
        <w:pStyle w:val="ad"/>
        <w:numPr>
          <w:ilvl w:val="1"/>
          <w:numId w:val="8"/>
        </w:numPr>
        <w:spacing w:after="0" w:line="360" w:lineRule="auto"/>
        <w:ind w:left="0" w:firstLine="0"/>
        <w:jc w:val="center"/>
        <w:rPr>
          <w:rFonts w:ascii="Times New Roman" w:hAnsi="Times New Roman" w:cs="Times New Roman"/>
          <w:b/>
          <w:i/>
          <w:spacing w:val="-3"/>
          <w:sz w:val="28"/>
          <w:szCs w:val="28"/>
        </w:rPr>
      </w:pPr>
      <w:r w:rsidRPr="00896A84">
        <w:rPr>
          <w:rFonts w:ascii="Times New Roman" w:hAnsi="Times New Roman" w:cs="Times New Roman"/>
          <w:b/>
          <w:i/>
          <w:spacing w:val="-3"/>
          <w:sz w:val="28"/>
          <w:szCs w:val="28"/>
        </w:rPr>
        <w:t>Объективная необходимость</w:t>
      </w:r>
      <w:r w:rsidR="002A0BC3" w:rsidRPr="00896A84">
        <w:rPr>
          <w:rFonts w:ascii="Times New Roman" w:hAnsi="Times New Roman" w:cs="Times New Roman"/>
          <w:b/>
          <w:i/>
          <w:spacing w:val="-3"/>
          <w:sz w:val="28"/>
          <w:szCs w:val="28"/>
        </w:rPr>
        <w:t xml:space="preserve"> выделения в составе участников </w:t>
      </w:r>
      <w:r w:rsidRPr="00896A84">
        <w:rPr>
          <w:rFonts w:ascii="Times New Roman" w:hAnsi="Times New Roman" w:cs="Times New Roman"/>
          <w:b/>
          <w:i/>
          <w:spacing w:val="-3"/>
          <w:sz w:val="28"/>
          <w:szCs w:val="28"/>
        </w:rPr>
        <w:t>межд</w:t>
      </w:r>
      <w:r w:rsidRPr="00896A84">
        <w:rPr>
          <w:rFonts w:ascii="Times New Roman" w:hAnsi="Times New Roman" w:cs="Times New Roman"/>
          <w:b/>
          <w:i/>
          <w:spacing w:val="-3"/>
          <w:sz w:val="28"/>
          <w:szCs w:val="28"/>
        </w:rPr>
        <w:t>у</w:t>
      </w:r>
      <w:r w:rsidRPr="00896A84">
        <w:rPr>
          <w:rFonts w:ascii="Times New Roman" w:hAnsi="Times New Roman" w:cs="Times New Roman"/>
          <w:b/>
          <w:i/>
          <w:spacing w:val="-3"/>
          <w:sz w:val="28"/>
          <w:szCs w:val="28"/>
        </w:rPr>
        <w:t>народ</w:t>
      </w:r>
      <w:r w:rsidR="002A0BC3" w:rsidRPr="00896A84">
        <w:rPr>
          <w:rFonts w:ascii="Times New Roman" w:hAnsi="Times New Roman" w:cs="Times New Roman"/>
          <w:b/>
          <w:i/>
          <w:spacing w:val="-3"/>
          <w:sz w:val="28"/>
          <w:szCs w:val="28"/>
        </w:rPr>
        <w:t xml:space="preserve">ных вооружённых конфликтов лиц, </w:t>
      </w:r>
      <w:r w:rsidRPr="00896A84">
        <w:rPr>
          <w:rFonts w:ascii="Times New Roman" w:hAnsi="Times New Roman" w:cs="Times New Roman"/>
          <w:b/>
          <w:i/>
          <w:spacing w:val="-3"/>
          <w:sz w:val="28"/>
          <w:szCs w:val="28"/>
        </w:rPr>
        <w:t>обладающих особым правовым статусом</w:t>
      </w:r>
    </w:p>
    <w:p w:rsidR="00896A84" w:rsidRPr="00745E9E" w:rsidRDefault="00896A84" w:rsidP="00896A84">
      <w:pPr>
        <w:spacing w:after="0" w:line="360" w:lineRule="auto"/>
        <w:ind w:firstLine="709"/>
        <w:jc w:val="both"/>
        <w:rPr>
          <w:rFonts w:ascii="Times New Roman" w:hAnsi="Times New Roman" w:cs="Times New Roman"/>
          <w:spacing w:val="-4"/>
          <w:sz w:val="28"/>
          <w:szCs w:val="28"/>
        </w:rPr>
      </w:pPr>
      <w:r w:rsidRPr="00745E9E">
        <w:rPr>
          <w:rFonts w:ascii="Times New Roman" w:hAnsi="Times New Roman" w:cs="Times New Roman"/>
          <w:spacing w:val="-4"/>
          <w:sz w:val="28"/>
          <w:szCs w:val="28"/>
        </w:rPr>
        <w:t>Как было указано во Введении к данной работе, к участникам междун</w:t>
      </w:r>
      <w:r w:rsidRPr="00745E9E">
        <w:rPr>
          <w:rFonts w:ascii="Times New Roman" w:hAnsi="Times New Roman" w:cs="Times New Roman"/>
          <w:spacing w:val="-4"/>
          <w:sz w:val="28"/>
          <w:szCs w:val="28"/>
        </w:rPr>
        <w:t>а</w:t>
      </w:r>
      <w:r w:rsidRPr="00745E9E">
        <w:rPr>
          <w:rFonts w:ascii="Times New Roman" w:hAnsi="Times New Roman" w:cs="Times New Roman"/>
          <w:spacing w:val="-4"/>
          <w:sz w:val="28"/>
          <w:szCs w:val="28"/>
        </w:rPr>
        <w:t>родных вооружённых конфликтов с особым правовым статусом относятся нае</w:t>
      </w:r>
      <w:r w:rsidRPr="00745E9E">
        <w:rPr>
          <w:rFonts w:ascii="Times New Roman" w:hAnsi="Times New Roman" w:cs="Times New Roman"/>
          <w:spacing w:val="-4"/>
          <w:sz w:val="28"/>
          <w:szCs w:val="28"/>
        </w:rPr>
        <w:t>м</w:t>
      </w:r>
      <w:r w:rsidRPr="00745E9E">
        <w:rPr>
          <w:rFonts w:ascii="Times New Roman" w:hAnsi="Times New Roman" w:cs="Times New Roman"/>
          <w:spacing w:val="-4"/>
          <w:sz w:val="28"/>
          <w:szCs w:val="28"/>
        </w:rPr>
        <w:t>ники и добровольцы, разведчики и шпионы. Для начала рассмотрим причины з</w:t>
      </w:r>
      <w:r w:rsidRPr="00745E9E">
        <w:rPr>
          <w:rFonts w:ascii="Times New Roman" w:hAnsi="Times New Roman" w:cs="Times New Roman"/>
          <w:spacing w:val="-4"/>
          <w:sz w:val="28"/>
          <w:szCs w:val="28"/>
        </w:rPr>
        <w:t>а</w:t>
      </w:r>
      <w:r w:rsidRPr="00745E9E">
        <w:rPr>
          <w:rFonts w:ascii="Times New Roman" w:hAnsi="Times New Roman" w:cs="Times New Roman"/>
          <w:spacing w:val="-4"/>
          <w:sz w:val="28"/>
          <w:szCs w:val="28"/>
        </w:rPr>
        <w:t>крепления в международном гуманитарном праве положений об этих лицах. И начнем с наемников и добровольцев, точнее с определения данных лиц.</w:t>
      </w:r>
    </w:p>
    <w:p w:rsidR="004350C6" w:rsidRPr="00745E9E" w:rsidRDefault="004350C6" w:rsidP="004350C6">
      <w:pPr>
        <w:spacing w:after="0" w:line="360" w:lineRule="auto"/>
        <w:ind w:firstLine="709"/>
        <w:jc w:val="both"/>
        <w:rPr>
          <w:rFonts w:ascii="Times New Roman" w:hAnsi="Times New Roman" w:cs="Times New Roman"/>
          <w:sz w:val="28"/>
          <w:szCs w:val="28"/>
        </w:rPr>
      </w:pPr>
      <w:r w:rsidRPr="00745E9E">
        <w:rPr>
          <w:rFonts w:ascii="Times New Roman" w:hAnsi="Times New Roman" w:cs="Times New Roman"/>
          <w:sz w:val="28"/>
          <w:szCs w:val="28"/>
        </w:rPr>
        <w:t xml:space="preserve">Понятие наемника дано в ч. 2 ст. 47 Дополнительного протокола </w:t>
      </w:r>
      <w:r w:rsidRPr="00745E9E">
        <w:rPr>
          <w:rFonts w:ascii="Times New Roman" w:hAnsi="Times New Roman" w:cs="Times New Roman"/>
          <w:sz w:val="28"/>
          <w:szCs w:val="28"/>
          <w:lang w:val="en-US"/>
        </w:rPr>
        <w:t>I</w:t>
      </w:r>
      <w:r w:rsidRPr="00745E9E">
        <w:rPr>
          <w:rFonts w:ascii="Times New Roman" w:hAnsi="Times New Roman" w:cs="Times New Roman"/>
          <w:sz w:val="28"/>
          <w:szCs w:val="28"/>
        </w:rPr>
        <w:t xml:space="preserve"> к Ж</w:t>
      </w:r>
      <w:r w:rsidRPr="00745E9E">
        <w:rPr>
          <w:rFonts w:ascii="Times New Roman" w:hAnsi="Times New Roman" w:cs="Times New Roman"/>
          <w:sz w:val="28"/>
          <w:szCs w:val="28"/>
        </w:rPr>
        <w:t>е</w:t>
      </w:r>
      <w:r w:rsidRPr="00745E9E">
        <w:rPr>
          <w:rFonts w:ascii="Times New Roman" w:hAnsi="Times New Roman" w:cs="Times New Roman"/>
          <w:sz w:val="28"/>
          <w:szCs w:val="28"/>
        </w:rPr>
        <w:t>невским конвенциям: «Наемник - это любое лицо, которое:</w:t>
      </w:r>
    </w:p>
    <w:p w:rsidR="004350C6" w:rsidRPr="00745E9E" w:rsidRDefault="004350C6" w:rsidP="004350C6">
      <w:pPr>
        <w:spacing w:after="0" w:line="360" w:lineRule="auto"/>
        <w:ind w:firstLine="709"/>
        <w:jc w:val="both"/>
        <w:rPr>
          <w:rFonts w:ascii="Times New Roman" w:hAnsi="Times New Roman" w:cs="Times New Roman"/>
          <w:sz w:val="28"/>
          <w:szCs w:val="28"/>
        </w:rPr>
      </w:pPr>
      <w:r w:rsidRPr="00745E9E">
        <w:rPr>
          <w:rFonts w:ascii="Times New Roman" w:hAnsi="Times New Roman" w:cs="Times New Roman"/>
          <w:sz w:val="28"/>
          <w:szCs w:val="28"/>
        </w:rPr>
        <w:t>а) специально завербовано на месте или за границей для того, чтобы сражаться в вооруженном конфликте;</w:t>
      </w:r>
    </w:p>
    <w:p w:rsidR="004350C6" w:rsidRPr="00745E9E" w:rsidRDefault="004350C6" w:rsidP="004350C6">
      <w:pPr>
        <w:spacing w:after="0" w:line="360" w:lineRule="auto"/>
        <w:ind w:firstLine="709"/>
        <w:jc w:val="both"/>
        <w:rPr>
          <w:rFonts w:ascii="Times New Roman" w:hAnsi="Times New Roman" w:cs="Times New Roman"/>
          <w:spacing w:val="-4"/>
          <w:sz w:val="28"/>
          <w:szCs w:val="28"/>
        </w:rPr>
      </w:pPr>
      <w:r w:rsidRPr="00745E9E">
        <w:rPr>
          <w:rFonts w:ascii="Times New Roman" w:hAnsi="Times New Roman" w:cs="Times New Roman"/>
          <w:spacing w:val="-4"/>
          <w:sz w:val="28"/>
          <w:szCs w:val="28"/>
        </w:rPr>
        <w:t>б) фактически принимает непосредственное участие в военных действиях;</w:t>
      </w:r>
    </w:p>
    <w:p w:rsidR="004350C6" w:rsidRPr="00745E9E" w:rsidRDefault="004350C6" w:rsidP="004350C6">
      <w:pPr>
        <w:spacing w:after="0" w:line="360" w:lineRule="auto"/>
        <w:ind w:firstLine="709"/>
        <w:jc w:val="both"/>
        <w:rPr>
          <w:rFonts w:ascii="Times New Roman" w:hAnsi="Times New Roman" w:cs="Times New Roman"/>
          <w:sz w:val="28"/>
          <w:szCs w:val="28"/>
        </w:rPr>
      </w:pPr>
      <w:r w:rsidRPr="00745E9E">
        <w:rPr>
          <w:rFonts w:ascii="Times New Roman" w:hAnsi="Times New Roman" w:cs="Times New Roman"/>
          <w:sz w:val="28"/>
          <w:szCs w:val="28"/>
        </w:rPr>
        <w:t>в) принимает участие в военных действиях, руководствуясь, главным образом, желанием получить личную выгоду, и которому в действительности обещано стороной или по поручению стороны, находящейся в конфликте, м</w:t>
      </w:r>
      <w:r w:rsidRPr="00745E9E">
        <w:rPr>
          <w:rFonts w:ascii="Times New Roman" w:hAnsi="Times New Roman" w:cs="Times New Roman"/>
          <w:sz w:val="28"/>
          <w:szCs w:val="28"/>
        </w:rPr>
        <w:t>а</w:t>
      </w:r>
      <w:r w:rsidRPr="00745E9E">
        <w:rPr>
          <w:rFonts w:ascii="Times New Roman" w:hAnsi="Times New Roman" w:cs="Times New Roman"/>
          <w:sz w:val="28"/>
          <w:szCs w:val="28"/>
        </w:rPr>
        <w:t>териальное вознаграждение, существенно превышающее вознаграждение, обещанное или выплачиваемое комбатантам такого же ранга и функций, вх</w:t>
      </w:r>
      <w:r w:rsidRPr="00745E9E">
        <w:rPr>
          <w:rFonts w:ascii="Times New Roman" w:hAnsi="Times New Roman" w:cs="Times New Roman"/>
          <w:sz w:val="28"/>
          <w:szCs w:val="28"/>
        </w:rPr>
        <w:t>о</w:t>
      </w:r>
      <w:r w:rsidRPr="00745E9E">
        <w:rPr>
          <w:rFonts w:ascii="Times New Roman" w:hAnsi="Times New Roman" w:cs="Times New Roman"/>
          <w:sz w:val="28"/>
          <w:szCs w:val="28"/>
        </w:rPr>
        <w:t>дящим в личный состав вооруженных сил данной стороны;</w:t>
      </w:r>
    </w:p>
    <w:p w:rsidR="004350C6" w:rsidRPr="00745E9E" w:rsidRDefault="004350C6" w:rsidP="004350C6">
      <w:pPr>
        <w:spacing w:after="0" w:line="360" w:lineRule="auto"/>
        <w:ind w:firstLine="709"/>
        <w:jc w:val="both"/>
        <w:rPr>
          <w:rFonts w:ascii="Times New Roman" w:hAnsi="Times New Roman" w:cs="Times New Roman"/>
          <w:sz w:val="28"/>
          <w:szCs w:val="28"/>
        </w:rPr>
      </w:pPr>
      <w:r w:rsidRPr="00745E9E">
        <w:rPr>
          <w:rFonts w:ascii="Times New Roman" w:hAnsi="Times New Roman" w:cs="Times New Roman"/>
          <w:sz w:val="28"/>
          <w:szCs w:val="28"/>
        </w:rPr>
        <w:t>г) не является ни гражданином стороны, находящейся в конфликте, ни лицом, постоянно проживающим на территории, контролируемой стороной, находящейся в конфликте;</w:t>
      </w:r>
    </w:p>
    <w:p w:rsidR="004350C6" w:rsidRPr="003A475E" w:rsidRDefault="004350C6" w:rsidP="004350C6">
      <w:pPr>
        <w:spacing w:after="0" w:line="360" w:lineRule="auto"/>
        <w:ind w:firstLine="709"/>
        <w:jc w:val="both"/>
        <w:rPr>
          <w:rFonts w:ascii="Times New Roman" w:hAnsi="Times New Roman" w:cs="Times New Roman"/>
          <w:sz w:val="28"/>
          <w:szCs w:val="28"/>
        </w:rPr>
      </w:pPr>
      <w:r w:rsidRPr="003A475E">
        <w:rPr>
          <w:rFonts w:ascii="Times New Roman" w:hAnsi="Times New Roman" w:cs="Times New Roman"/>
          <w:sz w:val="28"/>
          <w:szCs w:val="28"/>
        </w:rPr>
        <w:t>д) не входит в личный состав вооруженных сил стороны, находящейся в конфликте; и</w:t>
      </w:r>
    </w:p>
    <w:p w:rsidR="004350C6" w:rsidRPr="00ED2606" w:rsidRDefault="004350C6" w:rsidP="004350C6">
      <w:pPr>
        <w:spacing w:after="0" w:line="360" w:lineRule="auto"/>
        <w:ind w:firstLine="709"/>
        <w:jc w:val="both"/>
        <w:rPr>
          <w:rFonts w:ascii="Times New Roman" w:hAnsi="Times New Roman" w:cs="Times New Roman"/>
          <w:sz w:val="28"/>
          <w:szCs w:val="28"/>
        </w:rPr>
      </w:pPr>
      <w:r w:rsidRPr="00ED2606">
        <w:rPr>
          <w:rFonts w:ascii="Times New Roman" w:hAnsi="Times New Roman" w:cs="Times New Roman"/>
          <w:sz w:val="28"/>
          <w:szCs w:val="28"/>
        </w:rPr>
        <w:lastRenderedPageBreak/>
        <w:t>е) не послано государством, которое не является стороной, находящейся в конфликте, для выполнения официальных обязанностей в качестве лица, входящего в состав его вооруженных сил»</w:t>
      </w:r>
      <w:r w:rsidRPr="00ED2606">
        <w:rPr>
          <w:rFonts w:ascii="Times New Roman" w:hAnsi="Times New Roman" w:cs="Times New Roman"/>
          <w:sz w:val="28"/>
          <w:szCs w:val="28"/>
          <w:vertAlign w:val="superscript"/>
        </w:rPr>
        <w:footnoteReference w:id="7"/>
      </w:r>
      <w:r w:rsidRPr="00ED2606">
        <w:rPr>
          <w:rFonts w:ascii="Times New Roman" w:hAnsi="Times New Roman" w:cs="Times New Roman"/>
          <w:sz w:val="28"/>
          <w:szCs w:val="28"/>
        </w:rPr>
        <w:t>.</w:t>
      </w:r>
    </w:p>
    <w:p w:rsidR="004350C6" w:rsidRPr="00DF47E8" w:rsidRDefault="004350C6" w:rsidP="00394DBE">
      <w:pPr>
        <w:spacing w:after="0" w:line="360" w:lineRule="auto"/>
        <w:ind w:firstLine="709"/>
        <w:jc w:val="both"/>
        <w:rPr>
          <w:rFonts w:ascii="Times New Roman" w:hAnsi="Times New Roman" w:cs="Times New Roman"/>
          <w:sz w:val="28"/>
          <w:szCs w:val="28"/>
        </w:rPr>
      </w:pPr>
      <w:r w:rsidRPr="00DF47E8">
        <w:rPr>
          <w:rFonts w:ascii="Times New Roman" w:hAnsi="Times New Roman" w:cs="Times New Roman"/>
          <w:sz w:val="28"/>
          <w:szCs w:val="28"/>
        </w:rPr>
        <w:t>Аналогичное понятие дано в ст. 1 Международной конвенции о борьбе с вербовкой, использованием, финансированием и обучением наемников</w:t>
      </w:r>
      <w:r w:rsidRPr="00DF47E8">
        <w:rPr>
          <w:rFonts w:ascii="Times New Roman" w:hAnsi="Times New Roman" w:cs="Times New Roman"/>
          <w:sz w:val="28"/>
          <w:szCs w:val="28"/>
          <w:vertAlign w:val="superscript"/>
        </w:rPr>
        <w:footnoteReference w:id="8"/>
      </w:r>
      <w:r w:rsidRPr="00DF47E8">
        <w:rPr>
          <w:rFonts w:ascii="Times New Roman" w:hAnsi="Times New Roman" w:cs="Times New Roman"/>
          <w:sz w:val="28"/>
          <w:szCs w:val="28"/>
        </w:rPr>
        <w:t xml:space="preserve">. </w:t>
      </w:r>
      <w:r w:rsidR="00394DBE">
        <w:rPr>
          <w:rFonts w:ascii="Times New Roman" w:hAnsi="Times New Roman" w:cs="Times New Roman"/>
          <w:sz w:val="28"/>
          <w:szCs w:val="28"/>
        </w:rPr>
        <w:t>В</w:t>
      </w:r>
      <w:r w:rsidR="00ED2606" w:rsidRPr="00DF47E8">
        <w:rPr>
          <w:rFonts w:ascii="Times New Roman" w:hAnsi="Times New Roman" w:cs="Times New Roman"/>
          <w:sz w:val="28"/>
          <w:szCs w:val="28"/>
        </w:rPr>
        <w:t xml:space="preserve"> указанной Конвенции определение «наемника» было сформулировано более широко, но особенности этой Конвенции будут рассмотрены позже.</w:t>
      </w:r>
    </w:p>
    <w:p w:rsidR="004350C6" w:rsidRPr="00370FFF" w:rsidRDefault="004350C6" w:rsidP="004350C6">
      <w:pPr>
        <w:spacing w:after="0" w:line="360" w:lineRule="auto"/>
        <w:ind w:firstLine="709"/>
        <w:jc w:val="both"/>
        <w:rPr>
          <w:rFonts w:ascii="Times New Roman" w:hAnsi="Times New Roman" w:cs="Times New Roman"/>
          <w:spacing w:val="-4"/>
          <w:sz w:val="28"/>
          <w:szCs w:val="28"/>
        </w:rPr>
      </w:pPr>
      <w:r w:rsidRPr="00370FFF">
        <w:rPr>
          <w:rFonts w:ascii="Times New Roman" w:hAnsi="Times New Roman" w:cs="Times New Roman"/>
          <w:spacing w:val="-4"/>
          <w:sz w:val="28"/>
          <w:szCs w:val="28"/>
        </w:rPr>
        <w:t xml:space="preserve">Доброволец не имеет </w:t>
      </w:r>
      <w:r w:rsidR="00242192">
        <w:rPr>
          <w:rFonts w:ascii="Times New Roman" w:hAnsi="Times New Roman" w:cs="Times New Roman"/>
          <w:spacing w:val="-4"/>
          <w:sz w:val="28"/>
          <w:szCs w:val="28"/>
        </w:rPr>
        <w:t>договорного</w:t>
      </w:r>
      <w:r w:rsidRPr="00370FFF">
        <w:rPr>
          <w:rFonts w:ascii="Times New Roman" w:hAnsi="Times New Roman" w:cs="Times New Roman"/>
          <w:spacing w:val="-4"/>
          <w:sz w:val="28"/>
          <w:szCs w:val="28"/>
        </w:rPr>
        <w:t xml:space="preserve"> определения. Определение его понятия можно вывести доктринально: доброволец – это лицо, которое по своим идеол</w:t>
      </w:r>
      <w:r w:rsidRPr="00370FFF">
        <w:rPr>
          <w:rFonts w:ascii="Times New Roman" w:hAnsi="Times New Roman" w:cs="Times New Roman"/>
          <w:spacing w:val="-4"/>
          <w:sz w:val="28"/>
          <w:szCs w:val="28"/>
        </w:rPr>
        <w:t>о</w:t>
      </w:r>
      <w:r w:rsidRPr="00370FFF">
        <w:rPr>
          <w:rFonts w:ascii="Times New Roman" w:hAnsi="Times New Roman" w:cs="Times New Roman"/>
          <w:spacing w:val="-4"/>
          <w:sz w:val="28"/>
          <w:szCs w:val="28"/>
        </w:rPr>
        <w:t>гическим причинам добровольно участвует в вооруженном конфликте на ст</w:t>
      </w:r>
      <w:r w:rsidRPr="00370FFF">
        <w:rPr>
          <w:rFonts w:ascii="Times New Roman" w:hAnsi="Times New Roman" w:cs="Times New Roman"/>
          <w:spacing w:val="-4"/>
          <w:sz w:val="28"/>
          <w:szCs w:val="28"/>
        </w:rPr>
        <w:t>о</w:t>
      </w:r>
      <w:r w:rsidRPr="00370FFF">
        <w:rPr>
          <w:rFonts w:ascii="Times New Roman" w:hAnsi="Times New Roman" w:cs="Times New Roman"/>
          <w:spacing w:val="-4"/>
          <w:sz w:val="28"/>
          <w:szCs w:val="28"/>
        </w:rPr>
        <w:t>роне одной из воюющих сторон.</w:t>
      </w:r>
      <w:r w:rsidRPr="00370FFF">
        <w:rPr>
          <w:rFonts w:ascii="Times New Roman" w:hAnsi="Times New Roman" w:cs="Times New Roman"/>
          <w:spacing w:val="-4"/>
          <w:sz w:val="28"/>
          <w:szCs w:val="28"/>
          <w:vertAlign w:val="superscript"/>
        </w:rPr>
        <w:footnoteReference w:id="9"/>
      </w:r>
      <w:r w:rsidRPr="00370FFF">
        <w:rPr>
          <w:rFonts w:ascii="Times New Roman" w:hAnsi="Times New Roman" w:cs="Times New Roman"/>
          <w:spacing w:val="-4"/>
          <w:sz w:val="28"/>
          <w:szCs w:val="28"/>
        </w:rPr>
        <w:t xml:space="preserve"> Доброволец имеет право на статус военн</w:t>
      </w:r>
      <w:r w:rsidRPr="00370FFF">
        <w:rPr>
          <w:rFonts w:ascii="Times New Roman" w:hAnsi="Times New Roman" w:cs="Times New Roman"/>
          <w:spacing w:val="-4"/>
          <w:sz w:val="28"/>
          <w:szCs w:val="28"/>
        </w:rPr>
        <w:t>о</w:t>
      </w:r>
      <w:r w:rsidRPr="00370FFF">
        <w:rPr>
          <w:rFonts w:ascii="Times New Roman" w:hAnsi="Times New Roman" w:cs="Times New Roman"/>
          <w:spacing w:val="-4"/>
          <w:sz w:val="28"/>
          <w:szCs w:val="28"/>
        </w:rPr>
        <w:t xml:space="preserve">пленного – ст. 4 Женевской конвенции </w:t>
      </w:r>
      <w:r w:rsidRPr="00370FFF">
        <w:rPr>
          <w:rFonts w:ascii="Times New Roman" w:hAnsi="Times New Roman" w:cs="Times New Roman"/>
          <w:spacing w:val="-4"/>
          <w:sz w:val="28"/>
          <w:szCs w:val="28"/>
          <w:lang w:val="en-US"/>
        </w:rPr>
        <w:t>III</w:t>
      </w:r>
      <w:r w:rsidRPr="00370FFF">
        <w:rPr>
          <w:rFonts w:ascii="Times New Roman" w:hAnsi="Times New Roman" w:cs="Times New Roman"/>
          <w:spacing w:val="-4"/>
          <w:sz w:val="28"/>
          <w:szCs w:val="28"/>
        </w:rPr>
        <w:t xml:space="preserve"> об обращении с военнопленными з</w:t>
      </w:r>
      <w:r w:rsidRPr="00370FFF">
        <w:rPr>
          <w:rFonts w:ascii="Times New Roman" w:hAnsi="Times New Roman" w:cs="Times New Roman"/>
          <w:spacing w:val="-4"/>
          <w:sz w:val="28"/>
          <w:szCs w:val="28"/>
        </w:rPr>
        <w:t>а</w:t>
      </w:r>
      <w:r w:rsidRPr="00370FFF">
        <w:rPr>
          <w:rFonts w:ascii="Times New Roman" w:hAnsi="Times New Roman" w:cs="Times New Roman"/>
          <w:spacing w:val="-4"/>
          <w:sz w:val="28"/>
          <w:szCs w:val="28"/>
        </w:rPr>
        <w:t>крепляет, что участники добровольческих отрядов имеют право на статус вое</w:t>
      </w:r>
      <w:r w:rsidRPr="00370FFF">
        <w:rPr>
          <w:rFonts w:ascii="Times New Roman" w:hAnsi="Times New Roman" w:cs="Times New Roman"/>
          <w:spacing w:val="-4"/>
          <w:sz w:val="28"/>
          <w:szCs w:val="28"/>
        </w:rPr>
        <w:t>н</w:t>
      </w:r>
      <w:r w:rsidRPr="00370FFF">
        <w:rPr>
          <w:rFonts w:ascii="Times New Roman" w:hAnsi="Times New Roman" w:cs="Times New Roman"/>
          <w:spacing w:val="-4"/>
          <w:sz w:val="28"/>
          <w:szCs w:val="28"/>
        </w:rPr>
        <w:t>нопленного</w:t>
      </w:r>
      <w:r w:rsidRPr="00370FFF">
        <w:rPr>
          <w:rFonts w:ascii="Times New Roman" w:hAnsi="Times New Roman" w:cs="Times New Roman"/>
          <w:spacing w:val="-4"/>
          <w:sz w:val="28"/>
          <w:szCs w:val="28"/>
          <w:vertAlign w:val="superscript"/>
        </w:rPr>
        <w:footnoteReference w:id="10"/>
      </w:r>
      <w:r w:rsidRPr="00370FFF">
        <w:rPr>
          <w:rFonts w:ascii="Times New Roman" w:hAnsi="Times New Roman" w:cs="Times New Roman"/>
          <w:spacing w:val="-4"/>
          <w:sz w:val="28"/>
          <w:szCs w:val="28"/>
        </w:rPr>
        <w:t>. Но также надо полагать, что даже если добровольцы действуют не в отрядах, а поодиночке, то это не лишает их права на статус военнопленного</w:t>
      </w:r>
      <w:r w:rsidRPr="00370FFF">
        <w:rPr>
          <w:rFonts w:ascii="Times New Roman" w:hAnsi="Times New Roman" w:cs="Times New Roman"/>
          <w:spacing w:val="-4"/>
          <w:sz w:val="28"/>
          <w:szCs w:val="28"/>
          <w:vertAlign w:val="superscript"/>
        </w:rPr>
        <w:footnoteReference w:id="11"/>
      </w:r>
      <w:r w:rsidRPr="00370FFF">
        <w:rPr>
          <w:rFonts w:ascii="Times New Roman" w:hAnsi="Times New Roman" w:cs="Times New Roman"/>
          <w:spacing w:val="-4"/>
          <w:sz w:val="28"/>
          <w:szCs w:val="28"/>
        </w:rPr>
        <w:t>.</w:t>
      </w:r>
    </w:p>
    <w:p w:rsidR="004350C6" w:rsidRPr="00702D19" w:rsidRDefault="004350C6" w:rsidP="004350C6">
      <w:pPr>
        <w:spacing w:after="0" w:line="360" w:lineRule="auto"/>
        <w:ind w:firstLine="709"/>
        <w:jc w:val="both"/>
        <w:rPr>
          <w:rFonts w:ascii="Times New Roman" w:hAnsi="Times New Roman" w:cs="Times New Roman"/>
          <w:sz w:val="28"/>
          <w:szCs w:val="28"/>
        </w:rPr>
      </w:pPr>
      <w:r w:rsidRPr="00702D19">
        <w:rPr>
          <w:rFonts w:ascii="Times New Roman" w:hAnsi="Times New Roman" w:cs="Times New Roman"/>
          <w:sz w:val="28"/>
          <w:szCs w:val="28"/>
        </w:rPr>
        <w:t>Почему введены данные понятия в международное гуманитарное право? Причина достаточно проста – это результат развития международного гуман</w:t>
      </w:r>
      <w:r w:rsidRPr="00702D19">
        <w:rPr>
          <w:rFonts w:ascii="Times New Roman" w:hAnsi="Times New Roman" w:cs="Times New Roman"/>
          <w:sz w:val="28"/>
          <w:szCs w:val="28"/>
        </w:rPr>
        <w:t>и</w:t>
      </w:r>
      <w:r w:rsidRPr="00702D19">
        <w:rPr>
          <w:rFonts w:ascii="Times New Roman" w:hAnsi="Times New Roman" w:cs="Times New Roman"/>
          <w:sz w:val="28"/>
          <w:szCs w:val="28"/>
        </w:rPr>
        <w:t>тарного права, которое призвано привнести в вооруженные конфликты гума</w:t>
      </w:r>
      <w:r w:rsidRPr="00702D19">
        <w:rPr>
          <w:rFonts w:ascii="Times New Roman" w:hAnsi="Times New Roman" w:cs="Times New Roman"/>
          <w:sz w:val="28"/>
          <w:szCs w:val="28"/>
        </w:rPr>
        <w:t>н</w:t>
      </w:r>
      <w:r w:rsidRPr="00702D19">
        <w:rPr>
          <w:rFonts w:ascii="Times New Roman" w:hAnsi="Times New Roman" w:cs="Times New Roman"/>
          <w:sz w:val="28"/>
          <w:szCs w:val="28"/>
        </w:rPr>
        <w:t>ность, а наемник – это, по сути, профессиональный военный, который, выр</w:t>
      </w:r>
      <w:r w:rsidRPr="00702D19">
        <w:rPr>
          <w:rFonts w:ascii="Times New Roman" w:hAnsi="Times New Roman" w:cs="Times New Roman"/>
          <w:sz w:val="28"/>
          <w:szCs w:val="28"/>
        </w:rPr>
        <w:t>а</w:t>
      </w:r>
      <w:r w:rsidRPr="00702D19">
        <w:rPr>
          <w:rFonts w:ascii="Times New Roman" w:hAnsi="Times New Roman" w:cs="Times New Roman"/>
          <w:sz w:val="28"/>
          <w:szCs w:val="28"/>
        </w:rPr>
        <w:t>жаясь обычным языком, убивает за деньги. Конечно, доброволец тоже убив</w:t>
      </w:r>
      <w:r w:rsidRPr="00702D19">
        <w:rPr>
          <w:rFonts w:ascii="Times New Roman" w:hAnsi="Times New Roman" w:cs="Times New Roman"/>
          <w:sz w:val="28"/>
          <w:szCs w:val="28"/>
        </w:rPr>
        <w:t>а</w:t>
      </w:r>
      <w:r w:rsidRPr="00702D19">
        <w:rPr>
          <w:rFonts w:ascii="Times New Roman" w:hAnsi="Times New Roman" w:cs="Times New Roman"/>
          <w:sz w:val="28"/>
          <w:szCs w:val="28"/>
        </w:rPr>
        <w:t>ет, но он руководствуется только идеологическими мотивами. В таких услов</w:t>
      </w:r>
      <w:r w:rsidRPr="00702D19">
        <w:rPr>
          <w:rFonts w:ascii="Times New Roman" w:hAnsi="Times New Roman" w:cs="Times New Roman"/>
          <w:sz w:val="28"/>
          <w:szCs w:val="28"/>
        </w:rPr>
        <w:t>и</w:t>
      </w:r>
      <w:r w:rsidRPr="00702D19">
        <w:rPr>
          <w:rFonts w:ascii="Times New Roman" w:hAnsi="Times New Roman" w:cs="Times New Roman"/>
          <w:sz w:val="28"/>
          <w:szCs w:val="28"/>
        </w:rPr>
        <w:t>ях лучше выбрать малое зло для общего блага, поэтому разработчики данных норм международного гуманитарного права решили пойти по пути наимен</w:t>
      </w:r>
      <w:r w:rsidRPr="00702D19">
        <w:rPr>
          <w:rFonts w:ascii="Times New Roman" w:hAnsi="Times New Roman" w:cs="Times New Roman"/>
          <w:sz w:val="28"/>
          <w:szCs w:val="28"/>
        </w:rPr>
        <w:t>ь</w:t>
      </w:r>
      <w:r w:rsidRPr="00702D19">
        <w:rPr>
          <w:rFonts w:ascii="Times New Roman" w:hAnsi="Times New Roman" w:cs="Times New Roman"/>
          <w:sz w:val="28"/>
          <w:szCs w:val="28"/>
        </w:rPr>
        <w:t xml:space="preserve">шего сопротивления и решили признать незаконным более тяжкое деяние – участие в вооруженных конфликтах наемников. </w:t>
      </w:r>
    </w:p>
    <w:p w:rsidR="004350C6" w:rsidRPr="003A475E" w:rsidRDefault="004350C6" w:rsidP="004350C6">
      <w:pPr>
        <w:spacing w:after="0" w:line="360" w:lineRule="auto"/>
        <w:ind w:firstLine="709"/>
        <w:jc w:val="both"/>
        <w:rPr>
          <w:rFonts w:ascii="Times New Roman" w:hAnsi="Times New Roman" w:cs="Times New Roman"/>
          <w:sz w:val="28"/>
          <w:szCs w:val="28"/>
        </w:rPr>
      </w:pPr>
      <w:r w:rsidRPr="003A475E">
        <w:rPr>
          <w:rFonts w:ascii="Times New Roman" w:hAnsi="Times New Roman" w:cs="Times New Roman"/>
          <w:sz w:val="28"/>
          <w:szCs w:val="28"/>
        </w:rPr>
        <w:lastRenderedPageBreak/>
        <w:t>Кроме того, участие наемников больше, чем участие добровольцев, пр</w:t>
      </w:r>
      <w:r w:rsidRPr="003A475E">
        <w:rPr>
          <w:rFonts w:ascii="Times New Roman" w:hAnsi="Times New Roman" w:cs="Times New Roman"/>
          <w:sz w:val="28"/>
          <w:szCs w:val="28"/>
        </w:rPr>
        <w:t>о</w:t>
      </w:r>
      <w:r w:rsidRPr="003A475E">
        <w:rPr>
          <w:rFonts w:ascii="Times New Roman" w:hAnsi="Times New Roman" w:cs="Times New Roman"/>
          <w:sz w:val="28"/>
          <w:szCs w:val="28"/>
        </w:rPr>
        <w:t>тиворечит принципам международного гуманитарного права, например, при</w:t>
      </w:r>
      <w:r w:rsidRPr="003A475E">
        <w:rPr>
          <w:rFonts w:ascii="Times New Roman" w:hAnsi="Times New Roman" w:cs="Times New Roman"/>
          <w:sz w:val="28"/>
          <w:szCs w:val="28"/>
        </w:rPr>
        <w:t>н</w:t>
      </w:r>
      <w:r w:rsidRPr="003A475E">
        <w:rPr>
          <w:rFonts w:ascii="Times New Roman" w:hAnsi="Times New Roman" w:cs="Times New Roman"/>
          <w:sz w:val="28"/>
          <w:szCs w:val="28"/>
        </w:rPr>
        <w:t>ципу гуманности, т.к. сама идея «убивать за деньги» противоречит гуманности всем своим существом. Поэтому причина признания участия наемников в в</w:t>
      </w:r>
      <w:r w:rsidRPr="003A475E">
        <w:rPr>
          <w:rFonts w:ascii="Times New Roman" w:hAnsi="Times New Roman" w:cs="Times New Roman"/>
          <w:sz w:val="28"/>
          <w:szCs w:val="28"/>
        </w:rPr>
        <w:t>о</w:t>
      </w:r>
      <w:r w:rsidRPr="003A475E">
        <w:rPr>
          <w:rFonts w:ascii="Times New Roman" w:hAnsi="Times New Roman" w:cs="Times New Roman"/>
          <w:sz w:val="28"/>
          <w:szCs w:val="28"/>
        </w:rPr>
        <w:t>оруженном конфликте незаконным – это несоответствие принципам МГП. Б</w:t>
      </w:r>
      <w:r w:rsidRPr="003A475E">
        <w:rPr>
          <w:rFonts w:ascii="Times New Roman" w:hAnsi="Times New Roman" w:cs="Times New Roman"/>
          <w:sz w:val="28"/>
          <w:szCs w:val="28"/>
        </w:rPr>
        <w:t>о</w:t>
      </w:r>
      <w:r w:rsidRPr="003A475E">
        <w:rPr>
          <w:rFonts w:ascii="Times New Roman" w:hAnsi="Times New Roman" w:cs="Times New Roman"/>
          <w:sz w:val="28"/>
          <w:szCs w:val="28"/>
        </w:rPr>
        <w:t>лее того, как было отмечено в Докладе ООН, представленном г-ном Э. Берн</w:t>
      </w:r>
      <w:r w:rsidRPr="003A475E">
        <w:rPr>
          <w:rFonts w:ascii="Times New Roman" w:hAnsi="Times New Roman" w:cs="Times New Roman"/>
          <w:sz w:val="28"/>
          <w:szCs w:val="28"/>
        </w:rPr>
        <w:t>а</w:t>
      </w:r>
      <w:r w:rsidRPr="003A475E">
        <w:rPr>
          <w:rFonts w:ascii="Times New Roman" w:hAnsi="Times New Roman" w:cs="Times New Roman"/>
          <w:sz w:val="28"/>
          <w:szCs w:val="28"/>
        </w:rPr>
        <w:t>лесом Бальестеросом, Специальным докладчиком по вопросу об использов</w:t>
      </w:r>
      <w:r w:rsidRPr="003A475E">
        <w:rPr>
          <w:rFonts w:ascii="Times New Roman" w:hAnsi="Times New Roman" w:cs="Times New Roman"/>
          <w:sz w:val="28"/>
          <w:szCs w:val="28"/>
        </w:rPr>
        <w:t>а</w:t>
      </w:r>
      <w:r w:rsidRPr="003A475E">
        <w:rPr>
          <w:rFonts w:ascii="Times New Roman" w:hAnsi="Times New Roman" w:cs="Times New Roman"/>
          <w:sz w:val="28"/>
          <w:szCs w:val="28"/>
        </w:rPr>
        <w:t>нии наемников, наемническая деятельность противоречит нормам междун</w:t>
      </w:r>
      <w:r w:rsidRPr="003A475E">
        <w:rPr>
          <w:rFonts w:ascii="Times New Roman" w:hAnsi="Times New Roman" w:cs="Times New Roman"/>
          <w:sz w:val="28"/>
          <w:szCs w:val="28"/>
        </w:rPr>
        <w:t>а</w:t>
      </w:r>
      <w:r w:rsidRPr="003A475E">
        <w:rPr>
          <w:rFonts w:ascii="Times New Roman" w:hAnsi="Times New Roman" w:cs="Times New Roman"/>
          <w:sz w:val="28"/>
          <w:szCs w:val="28"/>
        </w:rPr>
        <w:t>родного права и представляет собой преступную сделку, способную затронуть основные права людей, народов и целых стран</w:t>
      </w:r>
      <w:r w:rsidRPr="003A475E">
        <w:rPr>
          <w:rFonts w:ascii="Times New Roman" w:hAnsi="Times New Roman" w:cs="Times New Roman"/>
          <w:sz w:val="28"/>
          <w:szCs w:val="28"/>
          <w:vertAlign w:val="superscript"/>
        </w:rPr>
        <w:footnoteReference w:id="12"/>
      </w:r>
      <w:r w:rsidRPr="003A475E">
        <w:rPr>
          <w:rFonts w:ascii="Times New Roman" w:hAnsi="Times New Roman" w:cs="Times New Roman"/>
          <w:sz w:val="28"/>
          <w:szCs w:val="28"/>
        </w:rPr>
        <w:t>.</w:t>
      </w:r>
    </w:p>
    <w:p w:rsidR="000E6DA1" w:rsidRPr="000C5DFB" w:rsidRDefault="000E6DA1" w:rsidP="000E6DA1">
      <w:pPr>
        <w:spacing w:after="0" w:line="360" w:lineRule="auto"/>
        <w:ind w:firstLine="709"/>
        <w:jc w:val="both"/>
        <w:rPr>
          <w:rFonts w:ascii="Times New Roman" w:hAnsi="Times New Roman" w:cs="Times New Roman"/>
          <w:spacing w:val="-6"/>
          <w:sz w:val="28"/>
          <w:szCs w:val="28"/>
        </w:rPr>
      </w:pPr>
      <w:r w:rsidRPr="000C5DFB">
        <w:rPr>
          <w:rFonts w:ascii="Times New Roman" w:hAnsi="Times New Roman" w:cs="Times New Roman"/>
          <w:spacing w:val="-6"/>
          <w:sz w:val="28"/>
          <w:szCs w:val="28"/>
        </w:rPr>
        <w:t>Теперь перейдем к понятиям «шпион» и «разведчик» в МГП. Шпион</w:t>
      </w:r>
      <w:r w:rsidRPr="000C5DFB">
        <w:rPr>
          <w:rFonts w:ascii="Times New Roman" w:hAnsi="Times New Roman" w:cs="Times New Roman"/>
          <w:b/>
          <w:bCs/>
          <w:spacing w:val="-6"/>
          <w:sz w:val="28"/>
          <w:szCs w:val="28"/>
        </w:rPr>
        <w:t xml:space="preserve"> (</w:t>
      </w:r>
      <w:r w:rsidRPr="000C5DFB">
        <w:rPr>
          <w:rFonts w:ascii="Times New Roman" w:hAnsi="Times New Roman" w:cs="Times New Roman"/>
          <w:bCs/>
          <w:spacing w:val="-6"/>
          <w:sz w:val="28"/>
          <w:szCs w:val="28"/>
        </w:rPr>
        <w:t>л</w:t>
      </w:r>
      <w:r w:rsidRPr="000C5DFB">
        <w:rPr>
          <w:rFonts w:ascii="Times New Roman" w:hAnsi="Times New Roman" w:cs="Times New Roman"/>
          <w:bCs/>
          <w:spacing w:val="-6"/>
          <w:sz w:val="28"/>
          <w:szCs w:val="28"/>
        </w:rPr>
        <w:t>а</w:t>
      </w:r>
      <w:r w:rsidRPr="000C5DFB">
        <w:rPr>
          <w:rFonts w:ascii="Times New Roman" w:hAnsi="Times New Roman" w:cs="Times New Roman"/>
          <w:bCs/>
          <w:spacing w:val="-6"/>
          <w:sz w:val="28"/>
          <w:szCs w:val="28"/>
        </w:rPr>
        <w:t>зутчик</w:t>
      </w:r>
      <w:r w:rsidRPr="000C5DFB">
        <w:rPr>
          <w:rFonts w:ascii="Times New Roman" w:hAnsi="Times New Roman" w:cs="Times New Roman"/>
          <w:spacing w:val="-6"/>
          <w:sz w:val="28"/>
          <w:szCs w:val="28"/>
        </w:rPr>
        <w:t>) – это лицо, которое, действуя тайным образом или под ложными предл</w:t>
      </w:r>
      <w:r w:rsidRPr="000C5DFB">
        <w:rPr>
          <w:rFonts w:ascii="Times New Roman" w:hAnsi="Times New Roman" w:cs="Times New Roman"/>
          <w:spacing w:val="-6"/>
          <w:sz w:val="28"/>
          <w:szCs w:val="28"/>
        </w:rPr>
        <w:t>о</w:t>
      </w:r>
      <w:r w:rsidRPr="000C5DFB">
        <w:rPr>
          <w:rFonts w:ascii="Times New Roman" w:hAnsi="Times New Roman" w:cs="Times New Roman"/>
          <w:spacing w:val="-6"/>
          <w:sz w:val="28"/>
          <w:szCs w:val="28"/>
        </w:rPr>
        <w:t>гами, собирает или стремится собрать военные сведения в районе действий одной из воюющих сторон с намерением сообщить их противной стороне. Захваченный противником при сборе сведений шпион не становится военнопленным, а может быть привлечен к уголовной ответственности за шпионаж по законодательству з</w:t>
      </w:r>
      <w:r w:rsidRPr="000C5DFB">
        <w:rPr>
          <w:rFonts w:ascii="Times New Roman" w:hAnsi="Times New Roman" w:cs="Times New Roman"/>
          <w:spacing w:val="-6"/>
          <w:sz w:val="28"/>
          <w:szCs w:val="28"/>
        </w:rPr>
        <w:t>а</w:t>
      </w:r>
      <w:r w:rsidRPr="000C5DFB">
        <w:rPr>
          <w:rFonts w:ascii="Times New Roman" w:hAnsi="Times New Roman" w:cs="Times New Roman"/>
          <w:spacing w:val="-6"/>
          <w:sz w:val="28"/>
          <w:szCs w:val="28"/>
        </w:rPr>
        <w:t>хватившей его державы (ст. XXIX Приложения к IV Гаагской конвенции 1907 г.), а разведчик – это комбатант - входящий в состав вооруженных сил одного вою</w:t>
      </w:r>
      <w:r w:rsidRPr="000C5DFB">
        <w:rPr>
          <w:rFonts w:ascii="Times New Roman" w:hAnsi="Times New Roman" w:cs="Times New Roman"/>
          <w:spacing w:val="-6"/>
          <w:sz w:val="28"/>
          <w:szCs w:val="28"/>
        </w:rPr>
        <w:t>ю</w:t>
      </w:r>
      <w:r w:rsidRPr="000C5DFB">
        <w:rPr>
          <w:rFonts w:ascii="Times New Roman" w:hAnsi="Times New Roman" w:cs="Times New Roman"/>
          <w:spacing w:val="-6"/>
          <w:sz w:val="28"/>
          <w:szCs w:val="28"/>
        </w:rPr>
        <w:t>щего государства, одетый в военную форму своих вооруженных сил и проникший под своим именем в район действия неприятельской армии для сбора сведений о противнике. Захваченный противником при сборе сведений, он становится вое</w:t>
      </w:r>
      <w:r w:rsidRPr="000C5DFB">
        <w:rPr>
          <w:rFonts w:ascii="Times New Roman" w:hAnsi="Times New Roman" w:cs="Times New Roman"/>
          <w:spacing w:val="-6"/>
          <w:sz w:val="28"/>
          <w:szCs w:val="28"/>
        </w:rPr>
        <w:t>н</w:t>
      </w:r>
      <w:r w:rsidRPr="000C5DFB">
        <w:rPr>
          <w:rFonts w:ascii="Times New Roman" w:hAnsi="Times New Roman" w:cs="Times New Roman"/>
          <w:spacing w:val="-6"/>
          <w:sz w:val="28"/>
          <w:szCs w:val="28"/>
        </w:rPr>
        <w:t xml:space="preserve">нопленным (ст. XXIX Приложения к IV Гаагской конвенции 1907 г.). </w:t>
      </w:r>
    </w:p>
    <w:p w:rsidR="000E6DA1" w:rsidRPr="000C5DFB" w:rsidRDefault="000E6DA1" w:rsidP="000E6DA1">
      <w:pPr>
        <w:spacing w:after="0" w:line="360" w:lineRule="auto"/>
        <w:ind w:firstLine="709"/>
        <w:jc w:val="both"/>
        <w:rPr>
          <w:rFonts w:ascii="Times New Roman" w:hAnsi="Times New Roman" w:cs="Times New Roman"/>
          <w:sz w:val="28"/>
          <w:szCs w:val="28"/>
        </w:rPr>
      </w:pPr>
      <w:r w:rsidRPr="000C5DFB">
        <w:rPr>
          <w:rFonts w:ascii="Times New Roman" w:hAnsi="Times New Roman" w:cs="Times New Roman"/>
          <w:sz w:val="28"/>
          <w:szCs w:val="28"/>
        </w:rPr>
        <w:t xml:space="preserve">Часть 1 ст. 46 Дополнительного протокола </w:t>
      </w:r>
      <w:r w:rsidRPr="000C5DFB">
        <w:rPr>
          <w:rFonts w:ascii="Times New Roman" w:hAnsi="Times New Roman" w:cs="Times New Roman"/>
          <w:sz w:val="28"/>
          <w:szCs w:val="28"/>
          <w:lang w:val="en-US"/>
        </w:rPr>
        <w:t>I</w:t>
      </w:r>
      <w:r w:rsidRPr="000C5DFB">
        <w:rPr>
          <w:rFonts w:ascii="Times New Roman" w:hAnsi="Times New Roman" w:cs="Times New Roman"/>
          <w:sz w:val="28"/>
          <w:szCs w:val="28"/>
        </w:rPr>
        <w:t xml:space="preserve"> к Женевским конвенциям указывает на то, что шпион не обладает правом на статус военнопленного и подлежит уголовной ответственности, и при этом часть 2 этой статьи указыв</w:t>
      </w:r>
      <w:r w:rsidRPr="000C5DFB">
        <w:rPr>
          <w:rFonts w:ascii="Times New Roman" w:hAnsi="Times New Roman" w:cs="Times New Roman"/>
          <w:sz w:val="28"/>
          <w:szCs w:val="28"/>
        </w:rPr>
        <w:t>а</w:t>
      </w:r>
      <w:r w:rsidRPr="000C5DFB">
        <w:rPr>
          <w:rFonts w:ascii="Times New Roman" w:hAnsi="Times New Roman" w:cs="Times New Roman"/>
          <w:sz w:val="28"/>
          <w:szCs w:val="28"/>
        </w:rPr>
        <w:t>ет на то, что разведчик не является преступником и имеет, в отличие от шпи</w:t>
      </w:r>
      <w:r w:rsidRPr="000C5DFB">
        <w:rPr>
          <w:rFonts w:ascii="Times New Roman" w:hAnsi="Times New Roman" w:cs="Times New Roman"/>
          <w:sz w:val="28"/>
          <w:szCs w:val="28"/>
        </w:rPr>
        <w:t>о</w:t>
      </w:r>
      <w:r w:rsidRPr="000C5DFB">
        <w:rPr>
          <w:rFonts w:ascii="Times New Roman" w:hAnsi="Times New Roman" w:cs="Times New Roman"/>
          <w:sz w:val="28"/>
          <w:szCs w:val="28"/>
        </w:rPr>
        <w:t xml:space="preserve">на, право на статус военнопленного. </w:t>
      </w:r>
    </w:p>
    <w:p w:rsidR="000E6DA1" w:rsidRPr="001B4BEF" w:rsidRDefault="000E6DA1" w:rsidP="000E6DA1">
      <w:pPr>
        <w:spacing w:after="0" w:line="360" w:lineRule="auto"/>
        <w:ind w:firstLine="709"/>
        <w:jc w:val="both"/>
        <w:rPr>
          <w:rFonts w:ascii="Times New Roman" w:hAnsi="Times New Roman" w:cs="Times New Roman"/>
          <w:spacing w:val="-6"/>
          <w:sz w:val="28"/>
          <w:szCs w:val="28"/>
        </w:rPr>
      </w:pPr>
      <w:r w:rsidRPr="001B4BEF">
        <w:rPr>
          <w:rFonts w:ascii="Times New Roman" w:hAnsi="Times New Roman" w:cs="Times New Roman"/>
          <w:spacing w:val="-6"/>
          <w:sz w:val="28"/>
          <w:szCs w:val="28"/>
        </w:rPr>
        <w:lastRenderedPageBreak/>
        <w:t>Таким образом, различие в двух этих понятиях одно: разведчик при сборе информации на территории, контролируемой противной стороной, носит форме</w:t>
      </w:r>
      <w:r w:rsidRPr="001B4BEF">
        <w:rPr>
          <w:rFonts w:ascii="Times New Roman" w:hAnsi="Times New Roman" w:cs="Times New Roman"/>
          <w:spacing w:val="-6"/>
          <w:sz w:val="28"/>
          <w:szCs w:val="28"/>
        </w:rPr>
        <w:t>н</w:t>
      </w:r>
      <w:r w:rsidRPr="001B4BEF">
        <w:rPr>
          <w:rFonts w:ascii="Times New Roman" w:hAnsi="Times New Roman" w:cs="Times New Roman"/>
          <w:spacing w:val="-6"/>
          <w:sz w:val="28"/>
          <w:szCs w:val="28"/>
        </w:rPr>
        <w:t>ную одежду своих вооруженных сил, а шпион скрывает свою принадлежность к противной стороне, выдавая себя за представителя другой стороны</w:t>
      </w:r>
      <w:r w:rsidRPr="001B4BEF">
        <w:rPr>
          <w:rFonts w:ascii="Times New Roman" w:hAnsi="Times New Roman" w:cs="Times New Roman"/>
          <w:spacing w:val="-6"/>
          <w:sz w:val="28"/>
          <w:szCs w:val="28"/>
          <w:vertAlign w:val="superscript"/>
        </w:rPr>
        <w:footnoteReference w:id="13"/>
      </w:r>
      <w:r w:rsidRPr="001B4BEF">
        <w:rPr>
          <w:rFonts w:ascii="Times New Roman" w:hAnsi="Times New Roman" w:cs="Times New Roman"/>
          <w:spacing w:val="-6"/>
          <w:sz w:val="28"/>
          <w:szCs w:val="28"/>
        </w:rPr>
        <w:t>. Если лицо украло форменную одежду вооруженных сил и выдает ее за форму своих воор</w:t>
      </w:r>
      <w:r w:rsidRPr="001B4BEF">
        <w:rPr>
          <w:rFonts w:ascii="Times New Roman" w:hAnsi="Times New Roman" w:cs="Times New Roman"/>
          <w:spacing w:val="-6"/>
          <w:sz w:val="28"/>
          <w:szCs w:val="28"/>
        </w:rPr>
        <w:t>у</w:t>
      </w:r>
      <w:r w:rsidRPr="001B4BEF">
        <w:rPr>
          <w:rFonts w:ascii="Times New Roman" w:hAnsi="Times New Roman" w:cs="Times New Roman"/>
          <w:spacing w:val="-6"/>
          <w:sz w:val="28"/>
          <w:szCs w:val="28"/>
        </w:rPr>
        <w:t>женных сил, а также, если при задержании такого лица, оно сообщило вымы</w:t>
      </w:r>
      <w:r w:rsidRPr="001B4BEF">
        <w:rPr>
          <w:rFonts w:ascii="Times New Roman" w:hAnsi="Times New Roman" w:cs="Times New Roman"/>
          <w:spacing w:val="-6"/>
          <w:sz w:val="28"/>
          <w:szCs w:val="28"/>
        </w:rPr>
        <w:t>ш</w:t>
      </w:r>
      <w:r w:rsidRPr="001B4BEF">
        <w:rPr>
          <w:rFonts w:ascii="Times New Roman" w:hAnsi="Times New Roman" w:cs="Times New Roman"/>
          <w:spacing w:val="-6"/>
          <w:sz w:val="28"/>
          <w:szCs w:val="28"/>
        </w:rPr>
        <w:t>ленное имя, то такое лицо надо считать шпионом</w:t>
      </w:r>
      <w:r w:rsidRPr="001B4BEF">
        <w:rPr>
          <w:rFonts w:ascii="Times New Roman" w:hAnsi="Times New Roman" w:cs="Times New Roman"/>
          <w:spacing w:val="-6"/>
          <w:sz w:val="28"/>
          <w:szCs w:val="28"/>
          <w:vertAlign w:val="superscript"/>
        </w:rPr>
        <w:footnoteReference w:id="14"/>
      </w:r>
      <w:r w:rsidRPr="001B4BEF">
        <w:rPr>
          <w:rFonts w:ascii="Times New Roman" w:hAnsi="Times New Roman" w:cs="Times New Roman"/>
          <w:spacing w:val="-6"/>
          <w:sz w:val="28"/>
          <w:szCs w:val="28"/>
        </w:rPr>
        <w:t>. Также лицо является шпи</w:t>
      </w:r>
      <w:r w:rsidRPr="001B4BEF">
        <w:rPr>
          <w:rFonts w:ascii="Times New Roman" w:hAnsi="Times New Roman" w:cs="Times New Roman"/>
          <w:spacing w:val="-6"/>
          <w:sz w:val="28"/>
          <w:szCs w:val="28"/>
        </w:rPr>
        <w:t>о</w:t>
      </w:r>
      <w:r w:rsidRPr="001B4BEF">
        <w:rPr>
          <w:rFonts w:ascii="Times New Roman" w:hAnsi="Times New Roman" w:cs="Times New Roman"/>
          <w:spacing w:val="-6"/>
          <w:sz w:val="28"/>
          <w:szCs w:val="28"/>
        </w:rPr>
        <w:t>ном, если оно выдает себя за представителя третьего государства, которое не участвует в вооруженном конфликте</w:t>
      </w:r>
      <w:r w:rsidRPr="001B4BEF">
        <w:rPr>
          <w:rFonts w:ascii="Times New Roman" w:hAnsi="Times New Roman" w:cs="Times New Roman"/>
          <w:spacing w:val="-6"/>
          <w:sz w:val="28"/>
          <w:szCs w:val="28"/>
          <w:vertAlign w:val="superscript"/>
        </w:rPr>
        <w:footnoteReference w:id="15"/>
      </w:r>
      <w:r w:rsidRPr="001B4BEF">
        <w:rPr>
          <w:rFonts w:ascii="Times New Roman" w:hAnsi="Times New Roman" w:cs="Times New Roman"/>
          <w:spacing w:val="-6"/>
          <w:sz w:val="28"/>
          <w:szCs w:val="28"/>
        </w:rPr>
        <w:t>. Это вытекает из такого признака шпиона, как действие тайным образом или под ложными предлогами. По мнению многих исследователей, признак обмана – это квалифицирующий признак шпиона</w:t>
      </w:r>
      <w:r w:rsidRPr="001B4BEF">
        <w:rPr>
          <w:rFonts w:ascii="Times New Roman" w:hAnsi="Times New Roman" w:cs="Times New Roman"/>
          <w:spacing w:val="-6"/>
          <w:sz w:val="28"/>
          <w:szCs w:val="28"/>
          <w:vertAlign w:val="superscript"/>
        </w:rPr>
        <w:footnoteReference w:id="16"/>
      </w:r>
      <w:r w:rsidRPr="001B4BEF">
        <w:rPr>
          <w:rFonts w:ascii="Times New Roman" w:hAnsi="Times New Roman" w:cs="Times New Roman"/>
          <w:spacing w:val="-6"/>
          <w:sz w:val="28"/>
          <w:szCs w:val="28"/>
        </w:rPr>
        <w:t>.</w:t>
      </w:r>
    </w:p>
    <w:p w:rsidR="000E6DA1" w:rsidRPr="000C5DFB" w:rsidRDefault="000E6DA1" w:rsidP="000E6DA1">
      <w:pPr>
        <w:spacing w:after="0" w:line="360" w:lineRule="auto"/>
        <w:ind w:firstLine="709"/>
        <w:jc w:val="both"/>
        <w:rPr>
          <w:rFonts w:ascii="Times New Roman" w:hAnsi="Times New Roman" w:cs="Times New Roman"/>
          <w:sz w:val="28"/>
          <w:szCs w:val="28"/>
        </w:rPr>
      </w:pPr>
      <w:r w:rsidRPr="000C5DFB">
        <w:rPr>
          <w:rFonts w:ascii="Times New Roman" w:hAnsi="Times New Roman" w:cs="Times New Roman"/>
          <w:sz w:val="28"/>
          <w:szCs w:val="28"/>
        </w:rPr>
        <w:t>Зададимся все тем же вопросом: какова цель такого бинарного закре</w:t>
      </w:r>
      <w:r w:rsidRPr="000C5DFB">
        <w:rPr>
          <w:rFonts w:ascii="Times New Roman" w:hAnsi="Times New Roman" w:cs="Times New Roman"/>
          <w:sz w:val="28"/>
          <w:szCs w:val="28"/>
        </w:rPr>
        <w:t>п</w:t>
      </w:r>
      <w:r w:rsidRPr="000C5DFB">
        <w:rPr>
          <w:rFonts w:ascii="Times New Roman" w:hAnsi="Times New Roman" w:cs="Times New Roman"/>
          <w:sz w:val="28"/>
          <w:szCs w:val="28"/>
        </w:rPr>
        <w:t>ления понятий? При этом надо заметить, что сбор информации о противнике является допустимым способом ведения военных действий согласно ст. 24 Положения о законах и обычаях сухопутной войны, которое является прил</w:t>
      </w:r>
      <w:r w:rsidRPr="000C5DFB">
        <w:rPr>
          <w:rFonts w:ascii="Times New Roman" w:hAnsi="Times New Roman" w:cs="Times New Roman"/>
          <w:sz w:val="28"/>
          <w:szCs w:val="28"/>
        </w:rPr>
        <w:t>о</w:t>
      </w:r>
      <w:r w:rsidRPr="000C5DFB">
        <w:rPr>
          <w:rFonts w:ascii="Times New Roman" w:hAnsi="Times New Roman" w:cs="Times New Roman"/>
          <w:sz w:val="28"/>
          <w:szCs w:val="28"/>
        </w:rPr>
        <w:t>жением к Гаагской Конвенции о законах и обычаях сухопутной войны от 18 октября 1907 г.</w:t>
      </w:r>
      <w:r w:rsidRPr="000C5DFB">
        <w:rPr>
          <w:rFonts w:ascii="Times New Roman" w:hAnsi="Times New Roman" w:cs="Times New Roman"/>
          <w:sz w:val="28"/>
          <w:szCs w:val="28"/>
          <w:vertAlign w:val="superscript"/>
        </w:rPr>
        <w:footnoteReference w:id="17"/>
      </w:r>
      <w:r w:rsidRPr="000C5DFB">
        <w:rPr>
          <w:rFonts w:ascii="Times New Roman" w:hAnsi="Times New Roman" w:cs="Times New Roman"/>
          <w:sz w:val="28"/>
          <w:szCs w:val="28"/>
        </w:rPr>
        <w:t xml:space="preserve"> Более того, надо заметить, что шпионаж может быть и в ми</w:t>
      </w:r>
      <w:r w:rsidRPr="000C5DFB">
        <w:rPr>
          <w:rFonts w:ascii="Times New Roman" w:hAnsi="Times New Roman" w:cs="Times New Roman"/>
          <w:sz w:val="28"/>
          <w:szCs w:val="28"/>
        </w:rPr>
        <w:t>р</w:t>
      </w:r>
      <w:r w:rsidRPr="000C5DFB">
        <w:rPr>
          <w:rFonts w:ascii="Times New Roman" w:hAnsi="Times New Roman" w:cs="Times New Roman"/>
          <w:sz w:val="28"/>
          <w:szCs w:val="28"/>
        </w:rPr>
        <w:t xml:space="preserve">ное время, но в международном праве нет ни обычной, ни </w:t>
      </w:r>
      <w:r w:rsidR="00D73794">
        <w:rPr>
          <w:rFonts w:ascii="Times New Roman" w:hAnsi="Times New Roman" w:cs="Times New Roman"/>
          <w:sz w:val="28"/>
          <w:szCs w:val="28"/>
        </w:rPr>
        <w:t>договорной</w:t>
      </w:r>
      <w:r w:rsidRPr="000C5DFB">
        <w:rPr>
          <w:rFonts w:ascii="Times New Roman" w:hAnsi="Times New Roman" w:cs="Times New Roman"/>
          <w:sz w:val="28"/>
          <w:szCs w:val="28"/>
        </w:rPr>
        <w:t xml:space="preserve"> нормы, запрещающей шпионаж в мирное время</w:t>
      </w:r>
      <w:r w:rsidRPr="000C5DFB">
        <w:rPr>
          <w:rFonts w:ascii="Times New Roman" w:hAnsi="Times New Roman" w:cs="Times New Roman"/>
          <w:sz w:val="28"/>
          <w:szCs w:val="28"/>
          <w:vertAlign w:val="superscript"/>
        </w:rPr>
        <w:footnoteReference w:id="18"/>
      </w:r>
      <w:r w:rsidRPr="000C5DFB">
        <w:rPr>
          <w:rFonts w:ascii="Times New Roman" w:hAnsi="Times New Roman" w:cs="Times New Roman"/>
          <w:sz w:val="28"/>
          <w:szCs w:val="28"/>
        </w:rPr>
        <w:t>. Так почему такую норму создали в международном гуманитарном праве?</w:t>
      </w:r>
    </w:p>
    <w:p w:rsidR="000E6DA1" w:rsidRPr="00925C6C" w:rsidRDefault="000E6DA1" w:rsidP="000E6DA1">
      <w:pPr>
        <w:spacing w:after="0" w:line="360" w:lineRule="auto"/>
        <w:ind w:firstLine="709"/>
        <w:jc w:val="both"/>
        <w:rPr>
          <w:rFonts w:ascii="Times New Roman" w:hAnsi="Times New Roman" w:cs="Times New Roman"/>
          <w:sz w:val="28"/>
          <w:szCs w:val="28"/>
        </w:rPr>
      </w:pPr>
      <w:r w:rsidRPr="00925C6C">
        <w:rPr>
          <w:rFonts w:ascii="Times New Roman" w:hAnsi="Times New Roman" w:cs="Times New Roman"/>
          <w:sz w:val="28"/>
          <w:szCs w:val="28"/>
        </w:rPr>
        <w:t>Надо полагать, что государства посчитали, что такая деятельность пре</w:t>
      </w:r>
      <w:r w:rsidRPr="00925C6C">
        <w:rPr>
          <w:rFonts w:ascii="Times New Roman" w:hAnsi="Times New Roman" w:cs="Times New Roman"/>
          <w:sz w:val="28"/>
          <w:szCs w:val="28"/>
        </w:rPr>
        <w:t>д</w:t>
      </w:r>
      <w:r w:rsidRPr="00925C6C">
        <w:rPr>
          <w:rFonts w:ascii="Times New Roman" w:hAnsi="Times New Roman" w:cs="Times New Roman"/>
          <w:sz w:val="28"/>
          <w:szCs w:val="28"/>
        </w:rPr>
        <w:t>ставляет б</w:t>
      </w:r>
      <w:r w:rsidR="00A74920">
        <w:rPr>
          <w:rFonts w:ascii="Times New Roman" w:hAnsi="Times New Roman" w:cs="Times New Roman"/>
          <w:sz w:val="28"/>
          <w:szCs w:val="28"/>
        </w:rPr>
        <w:t>óльшую опасность в военное</w:t>
      </w:r>
      <w:r w:rsidRPr="00925C6C">
        <w:rPr>
          <w:rFonts w:ascii="Times New Roman" w:hAnsi="Times New Roman" w:cs="Times New Roman"/>
          <w:sz w:val="28"/>
          <w:szCs w:val="28"/>
        </w:rPr>
        <w:t>, чем в мирное время</w:t>
      </w:r>
      <w:r w:rsidRPr="00925C6C">
        <w:rPr>
          <w:rFonts w:ascii="Times New Roman" w:hAnsi="Times New Roman" w:cs="Times New Roman"/>
          <w:sz w:val="28"/>
          <w:szCs w:val="28"/>
          <w:vertAlign w:val="superscript"/>
        </w:rPr>
        <w:footnoteReference w:id="19"/>
      </w:r>
      <w:r w:rsidRPr="00925C6C">
        <w:rPr>
          <w:rFonts w:ascii="Times New Roman" w:hAnsi="Times New Roman" w:cs="Times New Roman"/>
          <w:sz w:val="28"/>
          <w:szCs w:val="28"/>
        </w:rPr>
        <w:t>. Более того, н</w:t>
      </w:r>
      <w:r w:rsidRPr="00925C6C">
        <w:rPr>
          <w:rFonts w:ascii="Times New Roman" w:hAnsi="Times New Roman" w:cs="Times New Roman"/>
          <w:sz w:val="28"/>
          <w:szCs w:val="28"/>
        </w:rPr>
        <w:t>е</w:t>
      </w:r>
      <w:r w:rsidRPr="00925C6C">
        <w:rPr>
          <w:rFonts w:ascii="Times New Roman" w:hAnsi="Times New Roman" w:cs="Times New Roman"/>
          <w:sz w:val="28"/>
          <w:szCs w:val="28"/>
        </w:rPr>
        <w:t xml:space="preserve">которые исследователи считают, что данные нормы МГП перекочевали из национального права, в котором шпионаж признан преступлением, и при этом большинство государств имеет разведывательные органы и соответствующие </w:t>
      </w:r>
      <w:r w:rsidRPr="00925C6C">
        <w:rPr>
          <w:rFonts w:ascii="Times New Roman" w:hAnsi="Times New Roman" w:cs="Times New Roman"/>
          <w:sz w:val="28"/>
          <w:szCs w:val="28"/>
        </w:rPr>
        <w:lastRenderedPageBreak/>
        <w:t>законы о них</w:t>
      </w:r>
      <w:r w:rsidRPr="00925C6C">
        <w:rPr>
          <w:rFonts w:ascii="Times New Roman" w:hAnsi="Times New Roman" w:cs="Times New Roman"/>
          <w:sz w:val="28"/>
          <w:szCs w:val="28"/>
          <w:vertAlign w:val="superscript"/>
        </w:rPr>
        <w:footnoteReference w:id="20"/>
      </w:r>
      <w:r w:rsidRPr="00925C6C">
        <w:rPr>
          <w:rFonts w:ascii="Times New Roman" w:hAnsi="Times New Roman" w:cs="Times New Roman"/>
          <w:sz w:val="28"/>
          <w:szCs w:val="28"/>
        </w:rPr>
        <w:t>. Исходя из этого, можно сделать вывод, что государства реш</w:t>
      </w:r>
      <w:r w:rsidRPr="00925C6C">
        <w:rPr>
          <w:rFonts w:ascii="Times New Roman" w:hAnsi="Times New Roman" w:cs="Times New Roman"/>
          <w:sz w:val="28"/>
          <w:szCs w:val="28"/>
        </w:rPr>
        <w:t>и</w:t>
      </w:r>
      <w:r w:rsidRPr="00925C6C">
        <w:rPr>
          <w:rFonts w:ascii="Times New Roman" w:hAnsi="Times New Roman" w:cs="Times New Roman"/>
          <w:sz w:val="28"/>
          <w:szCs w:val="28"/>
        </w:rPr>
        <w:t>ли ограничить данный способ ведения военных действий в целях защиты св</w:t>
      </w:r>
      <w:r w:rsidRPr="00925C6C">
        <w:rPr>
          <w:rFonts w:ascii="Times New Roman" w:hAnsi="Times New Roman" w:cs="Times New Roman"/>
          <w:sz w:val="28"/>
          <w:szCs w:val="28"/>
        </w:rPr>
        <w:t>о</w:t>
      </w:r>
      <w:r w:rsidRPr="00925C6C">
        <w:rPr>
          <w:rFonts w:ascii="Times New Roman" w:hAnsi="Times New Roman" w:cs="Times New Roman"/>
          <w:sz w:val="28"/>
          <w:szCs w:val="28"/>
        </w:rPr>
        <w:t>их интересов. Более того, это также вытекает из принципа ограничения средств и методов ведения военных действий</w:t>
      </w:r>
      <w:r w:rsidRPr="00925C6C">
        <w:rPr>
          <w:rFonts w:ascii="Times New Roman" w:hAnsi="Times New Roman" w:cs="Times New Roman"/>
          <w:sz w:val="28"/>
          <w:szCs w:val="28"/>
          <w:vertAlign w:val="superscript"/>
        </w:rPr>
        <w:footnoteReference w:id="21"/>
      </w:r>
      <w:r w:rsidRPr="00925C6C">
        <w:rPr>
          <w:rFonts w:ascii="Times New Roman" w:hAnsi="Times New Roman" w:cs="Times New Roman"/>
          <w:sz w:val="28"/>
          <w:szCs w:val="28"/>
        </w:rPr>
        <w:t>.</w:t>
      </w:r>
    </w:p>
    <w:p w:rsidR="00925C6C" w:rsidRPr="009C6E1A" w:rsidRDefault="000E6DA1" w:rsidP="00925C6C">
      <w:pPr>
        <w:spacing w:after="0" w:line="360" w:lineRule="auto"/>
        <w:ind w:firstLine="709"/>
        <w:jc w:val="both"/>
        <w:rPr>
          <w:rFonts w:ascii="Times New Roman" w:hAnsi="Times New Roman" w:cs="Times New Roman"/>
          <w:spacing w:val="-2"/>
          <w:sz w:val="28"/>
          <w:szCs w:val="28"/>
        </w:rPr>
      </w:pPr>
      <w:r w:rsidRPr="009C6E1A">
        <w:rPr>
          <w:rFonts w:ascii="Times New Roman" w:hAnsi="Times New Roman" w:cs="Times New Roman"/>
          <w:spacing w:val="-2"/>
          <w:sz w:val="28"/>
          <w:szCs w:val="28"/>
        </w:rPr>
        <w:t xml:space="preserve">Таким образом, для закрепления в международном гуманитарном праве вышеуказанных понятий были объективные причины. Теперь для более полной картины перейдем к </w:t>
      </w:r>
      <w:r w:rsidR="00AD6618" w:rsidRPr="009C6E1A">
        <w:rPr>
          <w:rFonts w:ascii="Times New Roman" w:hAnsi="Times New Roman" w:cs="Times New Roman"/>
          <w:spacing w:val="-2"/>
          <w:sz w:val="28"/>
          <w:szCs w:val="28"/>
        </w:rPr>
        <w:t>эволюции</w:t>
      </w:r>
      <w:r w:rsidRPr="009C6E1A">
        <w:rPr>
          <w:rFonts w:ascii="Times New Roman" w:hAnsi="Times New Roman" w:cs="Times New Roman"/>
          <w:spacing w:val="-2"/>
          <w:sz w:val="28"/>
          <w:szCs w:val="28"/>
        </w:rPr>
        <w:t xml:space="preserve"> правовог</w:t>
      </w:r>
      <w:r w:rsidR="00925C6C" w:rsidRPr="009C6E1A">
        <w:rPr>
          <w:rFonts w:ascii="Times New Roman" w:hAnsi="Times New Roman" w:cs="Times New Roman"/>
          <w:spacing w:val="-2"/>
          <w:sz w:val="28"/>
          <w:szCs w:val="28"/>
        </w:rPr>
        <w:t>о регулирования данных явлений.</w:t>
      </w:r>
    </w:p>
    <w:p w:rsidR="00925C6C" w:rsidRDefault="00925C6C" w:rsidP="00925C6C">
      <w:pPr>
        <w:spacing w:after="0" w:line="360" w:lineRule="auto"/>
        <w:ind w:firstLine="709"/>
        <w:jc w:val="both"/>
        <w:rPr>
          <w:rFonts w:ascii="Times New Roman" w:hAnsi="Times New Roman" w:cs="Times New Roman"/>
          <w:sz w:val="28"/>
          <w:szCs w:val="28"/>
        </w:rPr>
      </w:pPr>
    </w:p>
    <w:p w:rsidR="00301C3F" w:rsidRPr="00925C6C" w:rsidRDefault="00301C3F" w:rsidP="00925C6C">
      <w:pPr>
        <w:spacing w:after="0" w:line="360" w:lineRule="auto"/>
        <w:ind w:firstLine="708"/>
        <w:jc w:val="center"/>
        <w:rPr>
          <w:rFonts w:ascii="Times New Roman" w:hAnsi="Times New Roman" w:cs="Times New Roman"/>
          <w:b/>
          <w:i/>
          <w:sz w:val="28"/>
          <w:szCs w:val="28"/>
        </w:rPr>
      </w:pPr>
      <w:r w:rsidRPr="00925C6C">
        <w:rPr>
          <w:rFonts w:ascii="Times New Roman" w:hAnsi="Times New Roman" w:cs="Times New Roman"/>
          <w:b/>
          <w:i/>
          <w:sz w:val="28"/>
          <w:szCs w:val="28"/>
        </w:rPr>
        <w:t xml:space="preserve">1.2. </w:t>
      </w:r>
      <w:r w:rsidR="0049555D" w:rsidRPr="00925C6C">
        <w:rPr>
          <w:rFonts w:ascii="Times New Roman" w:hAnsi="Times New Roman" w:cs="Times New Roman"/>
          <w:b/>
          <w:i/>
          <w:sz w:val="28"/>
          <w:szCs w:val="28"/>
        </w:rPr>
        <w:t>Эволюция правовой регламентации положения лиц, обладающих особым правовым статусом (наемников и добровольцев, разведчиков и шпионов)</w:t>
      </w:r>
    </w:p>
    <w:p w:rsidR="006C26CC" w:rsidRPr="006F7216" w:rsidRDefault="006C26CC" w:rsidP="006C26CC">
      <w:pPr>
        <w:spacing w:after="0" w:line="360" w:lineRule="auto"/>
        <w:ind w:firstLine="709"/>
        <w:jc w:val="both"/>
        <w:rPr>
          <w:rFonts w:ascii="Times New Roman" w:hAnsi="Times New Roman" w:cs="Times New Roman"/>
          <w:spacing w:val="-4"/>
          <w:sz w:val="28"/>
          <w:szCs w:val="28"/>
        </w:rPr>
      </w:pPr>
      <w:r w:rsidRPr="006F7216">
        <w:rPr>
          <w:rFonts w:ascii="Times New Roman" w:hAnsi="Times New Roman" w:cs="Times New Roman"/>
          <w:spacing w:val="-4"/>
          <w:sz w:val="28"/>
          <w:szCs w:val="28"/>
        </w:rPr>
        <w:t>Участие наемников в вооруженных конфликтах имеет давнюю историю – это явление существует с древнейших времен</w:t>
      </w:r>
      <w:r w:rsidRPr="006F7216">
        <w:rPr>
          <w:rFonts w:ascii="Times New Roman" w:hAnsi="Times New Roman" w:cs="Times New Roman"/>
          <w:spacing w:val="-4"/>
          <w:sz w:val="28"/>
          <w:szCs w:val="28"/>
          <w:vertAlign w:val="superscript"/>
        </w:rPr>
        <w:footnoteReference w:id="22"/>
      </w:r>
      <w:r w:rsidRPr="006F7216">
        <w:rPr>
          <w:rFonts w:ascii="Times New Roman" w:hAnsi="Times New Roman" w:cs="Times New Roman"/>
          <w:spacing w:val="-4"/>
          <w:sz w:val="28"/>
          <w:szCs w:val="28"/>
        </w:rPr>
        <w:t>. Еще в период поздней Римской Империи в римской армии стали формироваться иностранные легионы, состо</w:t>
      </w:r>
      <w:r w:rsidRPr="006F7216">
        <w:rPr>
          <w:rFonts w:ascii="Times New Roman" w:hAnsi="Times New Roman" w:cs="Times New Roman"/>
          <w:spacing w:val="-4"/>
          <w:sz w:val="28"/>
          <w:szCs w:val="28"/>
        </w:rPr>
        <w:t>я</w:t>
      </w:r>
      <w:r w:rsidRPr="006F7216">
        <w:rPr>
          <w:rFonts w:ascii="Times New Roman" w:hAnsi="Times New Roman" w:cs="Times New Roman"/>
          <w:spacing w:val="-4"/>
          <w:sz w:val="28"/>
          <w:szCs w:val="28"/>
        </w:rPr>
        <w:t>щие из варваров</w:t>
      </w:r>
      <w:r w:rsidRPr="006F7216">
        <w:rPr>
          <w:rFonts w:ascii="Times New Roman" w:hAnsi="Times New Roman" w:cs="Times New Roman"/>
          <w:spacing w:val="-4"/>
          <w:sz w:val="28"/>
          <w:szCs w:val="28"/>
          <w:vertAlign w:val="superscript"/>
        </w:rPr>
        <w:footnoteReference w:id="23"/>
      </w:r>
      <w:r w:rsidRPr="006F7216">
        <w:rPr>
          <w:rFonts w:ascii="Times New Roman" w:hAnsi="Times New Roman" w:cs="Times New Roman"/>
          <w:spacing w:val="-4"/>
          <w:sz w:val="28"/>
          <w:szCs w:val="28"/>
        </w:rPr>
        <w:t>. Конечно, нельзя исключать, что некоторые участники таких легионов могли в них участвовать по своему собственному желанию, но сам факт того, что Римское государство было заинтересовано в таких легионах, гов</w:t>
      </w:r>
      <w:r w:rsidRPr="006F7216">
        <w:rPr>
          <w:rFonts w:ascii="Times New Roman" w:hAnsi="Times New Roman" w:cs="Times New Roman"/>
          <w:spacing w:val="-4"/>
          <w:sz w:val="28"/>
          <w:szCs w:val="28"/>
        </w:rPr>
        <w:t>о</w:t>
      </w:r>
      <w:r w:rsidRPr="006F7216">
        <w:rPr>
          <w:rFonts w:ascii="Times New Roman" w:hAnsi="Times New Roman" w:cs="Times New Roman"/>
          <w:spacing w:val="-4"/>
          <w:sz w:val="28"/>
          <w:szCs w:val="28"/>
        </w:rPr>
        <w:t>рит о том, что наряду с такими участниками были и специально завербованные</w:t>
      </w:r>
      <w:r w:rsidRPr="006F7216">
        <w:rPr>
          <w:rFonts w:ascii="Times New Roman" w:hAnsi="Times New Roman" w:cs="Times New Roman"/>
          <w:spacing w:val="-4"/>
          <w:sz w:val="28"/>
          <w:szCs w:val="28"/>
          <w:vertAlign w:val="superscript"/>
        </w:rPr>
        <w:footnoteReference w:id="24"/>
      </w:r>
      <w:r w:rsidRPr="006F7216">
        <w:rPr>
          <w:rFonts w:ascii="Times New Roman" w:hAnsi="Times New Roman" w:cs="Times New Roman"/>
          <w:spacing w:val="-4"/>
          <w:sz w:val="28"/>
          <w:szCs w:val="28"/>
        </w:rPr>
        <w:t xml:space="preserve">. </w:t>
      </w:r>
    </w:p>
    <w:p w:rsidR="006C26CC" w:rsidRPr="006F7216" w:rsidRDefault="006C26CC" w:rsidP="006C26CC">
      <w:pPr>
        <w:spacing w:after="0" w:line="360" w:lineRule="auto"/>
        <w:ind w:firstLine="709"/>
        <w:jc w:val="both"/>
        <w:rPr>
          <w:rFonts w:ascii="Times New Roman" w:hAnsi="Times New Roman" w:cs="Times New Roman"/>
          <w:spacing w:val="-6"/>
          <w:sz w:val="28"/>
          <w:szCs w:val="28"/>
        </w:rPr>
      </w:pPr>
      <w:r w:rsidRPr="006F7216">
        <w:rPr>
          <w:rFonts w:ascii="Times New Roman" w:hAnsi="Times New Roman" w:cs="Times New Roman"/>
          <w:spacing w:val="-6"/>
          <w:sz w:val="28"/>
          <w:szCs w:val="28"/>
        </w:rPr>
        <w:t>Были наемники и на Руси: русские княз</w:t>
      </w:r>
      <w:r w:rsidR="003C004C">
        <w:rPr>
          <w:rFonts w:ascii="Times New Roman" w:hAnsi="Times New Roman" w:cs="Times New Roman"/>
          <w:spacing w:val="-6"/>
          <w:sz w:val="28"/>
          <w:szCs w:val="28"/>
        </w:rPr>
        <w:t>ья</w:t>
      </w:r>
      <w:r w:rsidRPr="006F7216">
        <w:rPr>
          <w:rFonts w:ascii="Times New Roman" w:hAnsi="Times New Roman" w:cs="Times New Roman"/>
          <w:spacing w:val="-6"/>
          <w:sz w:val="28"/>
          <w:szCs w:val="28"/>
        </w:rPr>
        <w:t xml:space="preserve"> использовали помимо русских дружин дружины, состоящие из варягов, т.е. из выходцев </w:t>
      </w:r>
      <w:r w:rsidR="003C004C">
        <w:rPr>
          <w:rFonts w:ascii="Times New Roman" w:hAnsi="Times New Roman" w:cs="Times New Roman"/>
          <w:spacing w:val="-6"/>
          <w:sz w:val="28"/>
          <w:szCs w:val="28"/>
        </w:rPr>
        <w:t>из</w:t>
      </w:r>
      <w:r w:rsidRPr="006F7216">
        <w:rPr>
          <w:rFonts w:ascii="Times New Roman" w:hAnsi="Times New Roman" w:cs="Times New Roman"/>
          <w:spacing w:val="-6"/>
          <w:sz w:val="28"/>
          <w:szCs w:val="28"/>
        </w:rPr>
        <w:t xml:space="preserve"> скандинавских стран</w:t>
      </w:r>
      <w:r w:rsidRPr="006F7216">
        <w:rPr>
          <w:rFonts w:ascii="Times New Roman" w:hAnsi="Times New Roman" w:cs="Times New Roman"/>
          <w:spacing w:val="-6"/>
          <w:sz w:val="28"/>
          <w:szCs w:val="28"/>
          <w:vertAlign w:val="superscript"/>
        </w:rPr>
        <w:footnoteReference w:id="25"/>
      </w:r>
      <w:r w:rsidRPr="006F7216">
        <w:rPr>
          <w:rFonts w:ascii="Times New Roman" w:hAnsi="Times New Roman" w:cs="Times New Roman"/>
          <w:spacing w:val="-6"/>
          <w:sz w:val="28"/>
          <w:szCs w:val="28"/>
        </w:rPr>
        <w:t>. Использование наемников также происходило на протяжении всего Сре</w:t>
      </w:r>
      <w:r w:rsidRPr="006F7216">
        <w:rPr>
          <w:rFonts w:ascii="Times New Roman" w:hAnsi="Times New Roman" w:cs="Times New Roman"/>
          <w:spacing w:val="-6"/>
          <w:sz w:val="28"/>
          <w:szCs w:val="28"/>
        </w:rPr>
        <w:t>д</w:t>
      </w:r>
      <w:r w:rsidRPr="006F7216">
        <w:rPr>
          <w:rFonts w:ascii="Times New Roman" w:hAnsi="Times New Roman" w:cs="Times New Roman"/>
          <w:spacing w:val="-6"/>
          <w:sz w:val="28"/>
          <w:szCs w:val="28"/>
        </w:rPr>
        <w:t>невековья</w:t>
      </w:r>
      <w:r w:rsidRPr="006F7216">
        <w:rPr>
          <w:rFonts w:ascii="Times New Roman" w:hAnsi="Times New Roman" w:cs="Times New Roman"/>
          <w:spacing w:val="-6"/>
          <w:sz w:val="28"/>
          <w:szCs w:val="28"/>
          <w:vertAlign w:val="superscript"/>
        </w:rPr>
        <w:footnoteReference w:id="26"/>
      </w:r>
      <w:r w:rsidRPr="006F7216">
        <w:rPr>
          <w:rFonts w:ascii="Times New Roman" w:hAnsi="Times New Roman" w:cs="Times New Roman"/>
          <w:spacing w:val="-6"/>
          <w:sz w:val="28"/>
          <w:szCs w:val="28"/>
        </w:rPr>
        <w:t>. Таким образом, государства долгое время использовали наемников.</w:t>
      </w:r>
    </w:p>
    <w:p w:rsidR="00207B9D" w:rsidRPr="004141B4" w:rsidRDefault="006C26CC" w:rsidP="006C26CC">
      <w:pPr>
        <w:spacing w:after="0" w:line="360" w:lineRule="auto"/>
        <w:ind w:firstLine="709"/>
        <w:jc w:val="both"/>
        <w:rPr>
          <w:rFonts w:ascii="Times New Roman" w:hAnsi="Times New Roman" w:cs="Times New Roman"/>
          <w:sz w:val="28"/>
          <w:szCs w:val="28"/>
        </w:rPr>
      </w:pPr>
      <w:r w:rsidRPr="004141B4">
        <w:rPr>
          <w:rFonts w:ascii="Times New Roman" w:hAnsi="Times New Roman" w:cs="Times New Roman"/>
          <w:sz w:val="28"/>
          <w:szCs w:val="28"/>
        </w:rPr>
        <w:t xml:space="preserve">Также в истории много примеров, когда люди шли добровольцами на войну за идею – примером может служить Гражданская война в Испании, где </w:t>
      </w:r>
      <w:r w:rsidRPr="004141B4">
        <w:rPr>
          <w:rFonts w:ascii="Times New Roman" w:hAnsi="Times New Roman" w:cs="Times New Roman"/>
          <w:sz w:val="28"/>
          <w:szCs w:val="28"/>
        </w:rPr>
        <w:lastRenderedPageBreak/>
        <w:t>за идею борьбы с фашизмом боролись люди различной национальности, в том числе такой известный американский писатель, как Эрнест Хемингуэй.</w:t>
      </w:r>
    </w:p>
    <w:p w:rsidR="00244723" w:rsidRPr="004141B4" w:rsidRDefault="009170F6" w:rsidP="002447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с</w:t>
      </w:r>
      <w:r w:rsidR="00244723" w:rsidRPr="004141B4">
        <w:rPr>
          <w:rFonts w:ascii="Times New Roman" w:hAnsi="Times New Roman" w:cs="Times New Roman"/>
          <w:sz w:val="28"/>
          <w:szCs w:val="28"/>
        </w:rPr>
        <w:t xml:space="preserve">уществование таких явлений, как </w:t>
      </w:r>
      <w:r w:rsidR="00851FD0" w:rsidRPr="004141B4">
        <w:rPr>
          <w:rFonts w:ascii="Times New Roman" w:hAnsi="Times New Roman" w:cs="Times New Roman"/>
          <w:sz w:val="28"/>
          <w:szCs w:val="28"/>
        </w:rPr>
        <w:t xml:space="preserve">разведка и </w:t>
      </w:r>
      <w:r w:rsidR="00244723" w:rsidRPr="004141B4">
        <w:rPr>
          <w:rFonts w:ascii="Times New Roman" w:hAnsi="Times New Roman" w:cs="Times New Roman"/>
          <w:sz w:val="28"/>
          <w:szCs w:val="28"/>
        </w:rPr>
        <w:t>шпионаж, име</w:t>
      </w:r>
      <w:r w:rsidR="00851FD0" w:rsidRPr="004141B4">
        <w:rPr>
          <w:rFonts w:ascii="Times New Roman" w:hAnsi="Times New Roman" w:cs="Times New Roman"/>
          <w:sz w:val="28"/>
          <w:szCs w:val="28"/>
        </w:rPr>
        <w:t>е</w:t>
      </w:r>
      <w:r w:rsidR="00244723" w:rsidRPr="004141B4">
        <w:rPr>
          <w:rFonts w:ascii="Times New Roman" w:hAnsi="Times New Roman" w:cs="Times New Roman"/>
          <w:sz w:val="28"/>
          <w:szCs w:val="28"/>
        </w:rPr>
        <w:t>т длинную историю. Эти явления существуют с древнейших времен, п</w:t>
      </w:r>
      <w:r w:rsidR="00244723" w:rsidRPr="004141B4">
        <w:rPr>
          <w:rFonts w:ascii="Times New Roman" w:hAnsi="Times New Roman" w:cs="Times New Roman"/>
          <w:sz w:val="28"/>
          <w:szCs w:val="28"/>
        </w:rPr>
        <w:t>о</w:t>
      </w:r>
      <w:r w:rsidR="00244723" w:rsidRPr="004141B4">
        <w:rPr>
          <w:rFonts w:ascii="Times New Roman" w:hAnsi="Times New Roman" w:cs="Times New Roman"/>
          <w:sz w:val="28"/>
          <w:szCs w:val="28"/>
        </w:rPr>
        <w:t xml:space="preserve">этому разведка </w:t>
      </w:r>
      <w:r w:rsidR="00851FD0" w:rsidRPr="004141B4">
        <w:rPr>
          <w:rFonts w:ascii="Times New Roman" w:hAnsi="Times New Roman" w:cs="Times New Roman"/>
          <w:sz w:val="28"/>
          <w:szCs w:val="28"/>
        </w:rPr>
        <w:t xml:space="preserve">и шпионаж </w:t>
      </w:r>
      <w:r w:rsidR="00244723" w:rsidRPr="004141B4">
        <w:rPr>
          <w:rFonts w:ascii="Times New Roman" w:hAnsi="Times New Roman" w:cs="Times New Roman"/>
          <w:sz w:val="28"/>
          <w:szCs w:val="28"/>
        </w:rPr>
        <w:t>всегда были обычным явлением во время воор</w:t>
      </w:r>
      <w:r w:rsidR="00244723" w:rsidRPr="004141B4">
        <w:rPr>
          <w:rFonts w:ascii="Times New Roman" w:hAnsi="Times New Roman" w:cs="Times New Roman"/>
          <w:sz w:val="28"/>
          <w:szCs w:val="28"/>
        </w:rPr>
        <w:t>у</w:t>
      </w:r>
      <w:r w:rsidR="00244723" w:rsidRPr="004141B4">
        <w:rPr>
          <w:rFonts w:ascii="Times New Roman" w:hAnsi="Times New Roman" w:cs="Times New Roman"/>
          <w:sz w:val="28"/>
          <w:szCs w:val="28"/>
        </w:rPr>
        <w:t>женных конфликтов. Поэтому государства достаточно рано стали признавать шпионаж во время вооруженных конфликтов неправомерным.</w:t>
      </w:r>
    </w:p>
    <w:p w:rsidR="00301C3F" w:rsidRPr="004141B4" w:rsidRDefault="00D25353" w:rsidP="00043F56">
      <w:pPr>
        <w:spacing w:after="0" w:line="360" w:lineRule="auto"/>
        <w:ind w:firstLine="709"/>
        <w:jc w:val="both"/>
        <w:rPr>
          <w:rFonts w:ascii="Times New Roman" w:hAnsi="Times New Roman" w:cs="Times New Roman"/>
          <w:sz w:val="28"/>
          <w:szCs w:val="28"/>
        </w:rPr>
      </w:pPr>
      <w:r w:rsidRPr="004141B4">
        <w:rPr>
          <w:rFonts w:ascii="Times New Roman" w:hAnsi="Times New Roman" w:cs="Times New Roman"/>
          <w:sz w:val="28"/>
          <w:szCs w:val="28"/>
        </w:rPr>
        <w:t>Возникает вопрос: так как же зародилось правовое р</w:t>
      </w:r>
      <w:r w:rsidR="00043F56" w:rsidRPr="004141B4">
        <w:rPr>
          <w:rFonts w:ascii="Times New Roman" w:hAnsi="Times New Roman" w:cs="Times New Roman"/>
          <w:sz w:val="28"/>
          <w:szCs w:val="28"/>
        </w:rPr>
        <w:t>егулирование ук</w:t>
      </w:r>
      <w:r w:rsidR="00043F56" w:rsidRPr="004141B4">
        <w:rPr>
          <w:rFonts w:ascii="Times New Roman" w:hAnsi="Times New Roman" w:cs="Times New Roman"/>
          <w:sz w:val="28"/>
          <w:szCs w:val="28"/>
        </w:rPr>
        <w:t>а</w:t>
      </w:r>
      <w:r w:rsidR="00043F56" w:rsidRPr="004141B4">
        <w:rPr>
          <w:rFonts w:ascii="Times New Roman" w:hAnsi="Times New Roman" w:cs="Times New Roman"/>
          <w:sz w:val="28"/>
          <w:szCs w:val="28"/>
        </w:rPr>
        <w:t>занных явлений? Давайте разберемся и рассмотрим, для начала, эволюцию международного обычно-правового регулирования.</w:t>
      </w:r>
    </w:p>
    <w:p w:rsidR="00301C3F" w:rsidRDefault="00301C3F" w:rsidP="00301C3F">
      <w:pPr>
        <w:spacing w:after="60" w:line="340" w:lineRule="exact"/>
        <w:ind w:left="141" w:firstLine="1"/>
        <w:rPr>
          <w:rFonts w:ascii="Times New Roman" w:hAnsi="Times New Roman" w:cs="Times New Roman"/>
          <w:sz w:val="28"/>
          <w:szCs w:val="28"/>
          <w:highlight w:val="cyan"/>
        </w:rPr>
      </w:pPr>
    </w:p>
    <w:p w:rsidR="00301C3F" w:rsidRDefault="00301C3F" w:rsidP="00E955E9">
      <w:pPr>
        <w:spacing w:after="0" w:line="360" w:lineRule="auto"/>
        <w:jc w:val="center"/>
        <w:rPr>
          <w:rFonts w:ascii="Times New Roman" w:hAnsi="Times New Roman" w:cs="Times New Roman"/>
          <w:b/>
          <w:i/>
          <w:sz w:val="28"/>
          <w:szCs w:val="28"/>
        </w:rPr>
      </w:pPr>
      <w:r w:rsidRPr="00E955E9">
        <w:rPr>
          <w:rFonts w:ascii="Times New Roman" w:hAnsi="Times New Roman" w:cs="Times New Roman"/>
          <w:b/>
          <w:i/>
          <w:sz w:val="28"/>
          <w:szCs w:val="28"/>
        </w:rPr>
        <w:t>1.2.1. Международное обычно-правовое регулирование</w:t>
      </w:r>
    </w:p>
    <w:p w:rsidR="00E955E9" w:rsidRPr="00F50553" w:rsidRDefault="00967DF5" w:rsidP="00E955E9">
      <w:pPr>
        <w:spacing w:after="0" w:line="360" w:lineRule="auto"/>
        <w:ind w:firstLine="709"/>
        <w:jc w:val="both"/>
        <w:rPr>
          <w:rFonts w:ascii="Times New Roman" w:hAnsi="Times New Roman" w:cs="Times New Roman"/>
          <w:sz w:val="28"/>
          <w:szCs w:val="28"/>
        </w:rPr>
      </w:pPr>
      <w:r w:rsidRPr="00F50553">
        <w:rPr>
          <w:rFonts w:ascii="Times New Roman" w:hAnsi="Times New Roman" w:cs="Times New Roman"/>
          <w:sz w:val="28"/>
          <w:szCs w:val="28"/>
        </w:rPr>
        <w:t>Применительно к вопросу о</w:t>
      </w:r>
      <w:r w:rsidR="003723D8">
        <w:rPr>
          <w:rFonts w:ascii="Times New Roman" w:hAnsi="Times New Roman" w:cs="Times New Roman"/>
          <w:sz w:val="28"/>
          <w:szCs w:val="28"/>
        </w:rPr>
        <w:t>б</w:t>
      </w:r>
      <w:r w:rsidRPr="00F50553">
        <w:rPr>
          <w:rFonts w:ascii="Times New Roman" w:hAnsi="Times New Roman" w:cs="Times New Roman"/>
          <w:sz w:val="28"/>
          <w:szCs w:val="28"/>
        </w:rPr>
        <w:t xml:space="preserve"> обычно-правовом регулировании явлений наемничества и добровольничества, </w:t>
      </w:r>
      <w:r w:rsidR="00CB3389" w:rsidRPr="00F50553">
        <w:rPr>
          <w:rFonts w:ascii="Times New Roman" w:hAnsi="Times New Roman" w:cs="Times New Roman"/>
          <w:sz w:val="28"/>
          <w:szCs w:val="28"/>
        </w:rPr>
        <w:t>надо отметить, что</w:t>
      </w:r>
      <w:r w:rsidRPr="00F50553">
        <w:rPr>
          <w:rFonts w:ascii="Times New Roman" w:hAnsi="Times New Roman" w:cs="Times New Roman"/>
          <w:sz w:val="28"/>
          <w:szCs w:val="28"/>
        </w:rPr>
        <w:t xml:space="preserve"> исходя из того, что государства долгое время признавали использование наемников правомерным, обычная норма, запрещающая участие наемников была сформирована дост</w:t>
      </w:r>
      <w:r w:rsidRPr="00F50553">
        <w:rPr>
          <w:rFonts w:ascii="Times New Roman" w:hAnsi="Times New Roman" w:cs="Times New Roman"/>
          <w:sz w:val="28"/>
          <w:szCs w:val="28"/>
        </w:rPr>
        <w:t>а</w:t>
      </w:r>
      <w:r w:rsidRPr="00F50553">
        <w:rPr>
          <w:rFonts w:ascii="Times New Roman" w:hAnsi="Times New Roman" w:cs="Times New Roman"/>
          <w:sz w:val="28"/>
          <w:szCs w:val="28"/>
        </w:rPr>
        <w:t>точно поздно</w:t>
      </w:r>
      <w:r w:rsidR="00954AB3" w:rsidRPr="00F50553">
        <w:rPr>
          <w:rStyle w:val="ac"/>
          <w:rFonts w:ascii="Times New Roman" w:hAnsi="Times New Roman" w:cs="Times New Roman"/>
          <w:sz w:val="28"/>
          <w:szCs w:val="28"/>
        </w:rPr>
        <w:footnoteReference w:id="27"/>
      </w:r>
      <w:r w:rsidRPr="00F50553">
        <w:rPr>
          <w:rFonts w:ascii="Times New Roman" w:hAnsi="Times New Roman" w:cs="Times New Roman"/>
          <w:sz w:val="28"/>
          <w:szCs w:val="28"/>
        </w:rPr>
        <w:t>.</w:t>
      </w:r>
    </w:p>
    <w:p w:rsidR="007707E9" w:rsidRPr="00480495" w:rsidRDefault="007707E9" w:rsidP="007707E9">
      <w:pPr>
        <w:spacing w:after="0" w:line="360" w:lineRule="auto"/>
        <w:ind w:firstLine="709"/>
        <w:jc w:val="both"/>
        <w:rPr>
          <w:rFonts w:ascii="Times New Roman" w:hAnsi="Times New Roman" w:cs="Times New Roman"/>
          <w:spacing w:val="-6"/>
          <w:sz w:val="28"/>
          <w:szCs w:val="28"/>
        </w:rPr>
      </w:pPr>
      <w:r w:rsidRPr="00480495">
        <w:rPr>
          <w:rFonts w:ascii="Times New Roman" w:hAnsi="Times New Roman" w:cs="Times New Roman"/>
          <w:spacing w:val="-6"/>
          <w:sz w:val="28"/>
          <w:szCs w:val="28"/>
        </w:rPr>
        <w:t>Почему государства так долго не решали данную проблему? Ответ очев</w:t>
      </w:r>
      <w:r w:rsidRPr="00480495">
        <w:rPr>
          <w:rFonts w:ascii="Times New Roman" w:hAnsi="Times New Roman" w:cs="Times New Roman"/>
          <w:spacing w:val="-6"/>
          <w:sz w:val="28"/>
          <w:szCs w:val="28"/>
        </w:rPr>
        <w:t>и</w:t>
      </w:r>
      <w:r w:rsidRPr="00480495">
        <w:rPr>
          <w:rFonts w:ascii="Times New Roman" w:hAnsi="Times New Roman" w:cs="Times New Roman"/>
          <w:spacing w:val="-6"/>
          <w:sz w:val="28"/>
          <w:szCs w:val="28"/>
        </w:rPr>
        <w:t>ден: до современного этапа международного права (до начала ХХ века) госуда</w:t>
      </w:r>
      <w:r w:rsidRPr="00480495">
        <w:rPr>
          <w:rFonts w:ascii="Times New Roman" w:hAnsi="Times New Roman" w:cs="Times New Roman"/>
          <w:spacing w:val="-6"/>
          <w:sz w:val="28"/>
          <w:szCs w:val="28"/>
        </w:rPr>
        <w:t>р</w:t>
      </w:r>
      <w:r w:rsidRPr="00480495">
        <w:rPr>
          <w:rFonts w:ascii="Times New Roman" w:hAnsi="Times New Roman" w:cs="Times New Roman"/>
          <w:spacing w:val="-6"/>
          <w:sz w:val="28"/>
          <w:szCs w:val="28"/>
        </w:rPr>
        <w:t>ства воспринимали войну как законный способ внешней политики. Юристы-международники периода международного права цивилизованных народов пр</w:t>
      </w:r>
      <w:r w:rsidRPr="00480495">
        <w:rPr>
          <w:rFonts w:ascii="Times New Roman" w:hAnsi="Times New Roman" w:cs="Times New Roman"/>
          <w:spacing w:val="-6"/>
          <w:sz w:val="28"/>
          <w:szCs w:val="28"/>
        </w:rPr>
        <w:t>и</w:t>
      </w:r>
      <w:r w:rsidRPr="00480495">
        <w:rPr>
          <w:rFonts w:ascii="Times New Roman" w:hAnsi="Times New Roman" w:cs="Times New Roman"/>
          <w:spacing w:val="-6"/>
          <w:sz w:val="28"/>
          <w:szCs w:val="28"/>
        </w:rPr>
        <w:t>знавали право государства на войну</w:t>
      </w:r>
      <w:r w:rsidRPr="00480495">
        <w:rPr>
          <w:rFonts w:ascii="Times New Roman" w:hAnsi="Times New Roman" w:cs="Times New Roman"/>
          <w:spacing w:val="-6"/>
          <w:sz w:val="28"/>
          <w:szCs w:val="28"/>
          <w:vertAlign w:val="superscript"/>
        </w:rPr>
        <w:footnoteReference w:id="28"/>
      </w:r>
      <w:r w:rsidRPr="00480495">
        <w:rPr>
          <w:rFonts w:ascii="Times New Roman" w:hAnsi="Times New Roman" w:cs="Times New Roman"/>
          <w:spacing w:val="-6"/>
          <w:sz w:val="28"/>
          <w:szCs w:val="28"/>
        </w:rPr>
        <w:t>. Как отмечал великий дореволюционный русский юрист-международник Ф. Ф. Мартенс, «писатели по международному праву смотрят на войну, как на вооруженную самопомощь, к которой прибегают государства по истощению всех других мирных и фактических средств улажения столкновений…война не только вооруженная самопомощь, но единоборство ме</w:t>
      </w:r>
      <w:r w:rsidRPr="00480495">
        <w:rPr>
          <w:rFonts w:ascii="Times New Roman" w:hAnsi="Times New Roman" w:cs="Times New Roman"/>
          <w:spacing w:val="-6"/>
          <w:sz w:val="28"/>
          <w:szCs w:val="28"/>
        </w:rPr>
        <w:t>ж</w:t>
      </w:r>
      <w:r w:rsidRPr="00480495">
        <w:rPr>
          <w:rFonts w:ascii="Times New Roman" w:hAnsi="Times New Roman" w:cs="Times New Roman"/>
          <w:spacing w:val="-6"/>
          <w:sz w:val="28"/>
          <w:szCs w:val="28"/>
        </w:rPr>
        <w:t>ду государствами, или «политическое орудие», средство для достижения госуда</w:t>
      </w:r>
      <w:r w:rsidRPr="00480495">
        <w:rPr>
          <w:rFonts w:ascii="Times New Roman" w:hAnsi="Times New Roman" w:cs="Times New Roman"/>
          <w:spacing w:val="-6"/>
          <w:sz w:val="28"/>
          <w:szCs w:val="28"/>
        </w:rPr>
        <w:t>р</w:t>
      </w:r>
      <w:r w:rsidRPr="00480495">
        <w:rPr>
          <w:rFonts w:ascii="Times New Roman" w:hAnsi="Times New Roman" w:cs="Times New Roman"/>
          <w:spacing w:val="-6"/>
          <w:sz w:val="28"/>
          <w:szCs w:val="28"/>
        </w:rPr>
        <w:t xml:space="preserve">ством поставленных себе целей… С точки зрения международного управления, </w:t>
      </w:r>
      <w:r w:rsidRPr="00480495">
        <w:rPr>
          <w:rFonts w:ascii="Times New Roman" w:hAnsi="Times New Roman" w:cs="Times New Roman"/>
          <w:spacing w:val="-6"/>
          <w:sz w:val="28"/>
          <w:szCs w:val="28"/>
        </w:rPr>
        <w:lastRenderedPageBreak/>
        <w:t>война есть вооруженная борьба между независимыми государствами для охран</w:t>
      </w:r>
      <w:r w:rsidRPr="00480495">
        <w:rPr>
          <w:rFonts w:ascii="Times New Roman" w:hAnsi="Times New Roman" w:cs="Times New Roman"/>
          <w:spacing w:val="-6"/>
          <w:sz w:val="28"/>
          <w:szCs w:val="28"/>
        </w:rPr>
        <w:t>е</w:t>
      </w:r>
      <w:r w:rsidRPr="00480495">
        <w:rPr>
          <w:rFonts w:ascii="Times New Roman" w:hAnsi="Times New Roman" w:cs="Times New Roman"/>
          <w:spacing w:val="-6"/>
          <w:sz w:val="28"/>
          <w:szCs w:val="28"/>
        </w:rPr>
        <w:t>ния принадлежащих им прав и интересов»</w:t>
      </w:r>
      <w:r w:rsidRPr="00480495">
        <w:rPr>
          <w:rFonts w:ascii="Times New Roman" w:hAnsi="Times New Roman" w:cs="Times New Roman"/>
          <w:spacing w:val="-6"/>
          <w:sz w:val="28"/>
          <w:szCs w:val="28"/>
          <w:vertAlign w:val="superscript"/>
        </w:rPr>
        <w:footnoteReference w:id="29"/>
      </w:r>
      <w:r w:rsidRPr="00480495">
        <w:rPr>
          <w:rFonts w:ascii="Times New Roman" w:hAnsi="Times New Roman" w:cs="Times New Roman"/>
          <w:spacing w:val="-6"/>
          <w:sz w:val="28"/>
          <w:szCs w:val="28"/>
        </w:rPr>
        <w:t>. Таким образом, государства призн</w:t>
      </w:r>
      <w:r w:rsidRPr="00480495">
        <w:rPr>
          <w:rFonts w:ascii="Times New Roman" w:hAnsi="Times New Roman" w:cs="Times New Roman"/>
          <w:spacing w:val="-6"/>
          <w:sz w:val="28"/>
          <w:szCs w:val="28"/>
        </w:rPr>
        <w:t>а</w:t>
      </w:r>
      <w:r w:rsidRPr="00480495">
        <w:rPr>
          <w:rFonts w:ascii="Times New Roman" w:hAnsi="Times New Roman" w:cs="Times New Roman"/>
          <w:spacing w:val="-6"/>
          <w:sz w:val="28"/>
          <w:szCs w:val="28"/>
        </w:rPr>
        <w:t>вали войну законным политическим средством достижения своих целей, поэтому и не считали использование иностранных наемников неправомерным.</w:t>
      </w:r>
    </w:p>
    <w:p w:rsidR="007707E9" w:rsidRPr="00282162" w:rsidRDefault="007707E9" w:rsidP="007707E9">
      <w:pPr>
        <w:spacing w:after="0" w:line="360" w:lineRule="auto"/>
        <w:ind w:firstLine="709"/>
        <w:jc w:val="both"/>
        <w:rPr>
          <w:rFonts w:ascii="Times New Roman" w:hAnsi="Times New Roman" w:cs="Times New Roman"/>
          <w:spacing w:val="-6"/>
          <w:sz w:val="28"/>
          <w:szCs w:val="28"/>
        </w:rPr>
      </w:pPr>
      <w:r w:rsidRPr="00282162">
        <w:rPr>
          <w:rFonts w:ascii="Times New Roman" w:hAnsi="Times New Roman" w:cs="Times New Roman"/>
          <w:spacing w:val="-6"/>
          <w:sz w:val="28"/>
          <w:szCs w:val="28"/>
        </w:rPr>
        <w:t>Ситуация стала коренным образом меняться в ХХ веке. Для начала надо о</w:t>
      </w:r>
      <w:r w:rsidRPr="00282162">
        <w:rPr>
          <w:rFonts w:ascii="Times New Roman" w:hAnsi="Times New Roman" w:cs="Times New Roman"/>
          <w:spacing w:val="-6"/>
          <w:sz w:val="28"/>
          <w:szCs w:val="28"/>
        </w:rPr>
        <w:t>т</w:t>
      </w:r>
      <w:r w:rsidRPr="00282162">
        <w:rPr>
          <w:rFonts w:ascii="Times New Roman" w:hAnsi="Times New Roman" w:cs="Times New Roman"/>
          <w:spacing w:val="-6"/>
          <w:sz w:val="28"/>
          <w:szCs w:val="28"/>
        </w:rPr>
        <w:t>метить, что после Первой мировой войны, государства, осознав все катастрофич</w:t>
      </w:r>
      <w:r w:rsidRPr="00282162">
        <w:rPr>
          <w:rFonts w:ascii="Times New Roman" w:hAnsi="Times New Roman" w:cs="Times New Roman"/>
          <w:spacing w:val="-6"/>
          <w:sz w:val="28"/>
          <w:szCs w:val="28"/>
        </w:rPr>
        <w:t>е</w:t>
      </w:r>
      <w:r w:rsidRPr="00282162">
        <w:rPr>
          <w:rFonts w:ascii="Times New Roman" w:hAnsi="Times New Roman" w:cs="Times New Roman"/>
          <w:spacing w:val="-6"/>
          <w:sz w:val="28"/>
          <w:szCs w:val="28"/>
        </w:rPr>
        <w:t>ские последствия войн, решили отказаться от войны, как от средства политич</w:t>
      </w:r>
      <w:r w:rsidRPr="00282162">
        <w:rPr>
          <w:rFonts w:ascii="Times New Roman" w:hAnsi="Times New Roman" w:cs="Times New Roman"/>
          <w:spacing w:val="-6"/>
          <w:sz w:val="28"/>
          <w:szCs w:val="28"/>
        </w:rPr>
        <w:t>е</w:t>
      </w:r>
      <w:r w:rsidRPr="00282162">
        <w:rPr>
          <w:rFonts w:ascii="Times New Roman" w:hAnsi="Times New Roman" w:cs="Times New Roman"/>
          <w:spacing w:val="-6"/>
          <w:sz w:val="28"/>
          <w:szCs w:val="28"/>
        </w:rPr>
        <w:t>ской борьбы. Был принят Договор об отказе от войны в качестве орудия наци</w:t>
      </w:r>
      <w:r w:rsidRPr="00282162">
        <w:rPr>
          <w:rFonts w:ascii="Times New Roman" w:hAnsi="Times New Roman" w:cs="Times New Roman"/>
          <w:spacing w:val="-6"/>
          <w:sz w:val="28"/>
          <w:szCs w:val="28"/>
        </w:rPr>
        <w:t>о</w:t>
      </w:r>
      <w:r w:rsidRPr="00282162">
        <w:rPr>
          <w:rFonts w:ascii="Times New Roman" w:hAnsi="Times New Roman" w:cs="Times New Roman"/>
          <w:spacing w:val="-6"/>
          <w:sz w:val="28"/>
          <w:szCs w:val="28"/>
        </w:rPr>
        <w:t>нальной политики или Пакт Бриана-Келлога</w:t>
      </w:r>
      <w:r w:rsidRPr="00282162">
        <w:rPr>
          <w:rFonts w:ascii="Times New Roman" w:hAnsi="Times New Roman" w:cs="Times New Roman"/>
          <w:spacing w:val="-6"/>
          <w:sz w:val="28"/>
          <w:szCs w:val="28"/>
          <w:vertAlign w:val="superscript"/>
        </w:rPr>
        <w:footnoteReference w:id="30"/>
      </w:r>
      <w:r w:rsidRPr="00282162">
        <w:rPr>
          <w:rFonts w:ascii="Times New Roman" w:hAnsi="Times New Roman" w:cs="Times New Roman"/>
          <w:spacing w:val="-6"/>
          <w:sz w:val="28"/>
          <w:szCs w:val="28"/>
        </w:rPr>
        <w:t xml:space="preserve">. В Договоре ничего не говорилось о наемниках, и его подписало мало государств, но сам этот договор свидетельствует о том, что государства начали переосмысливать свое отношение к праву войны. </w:t>
      </w:r>
    </w:p>
    <w:p w:rsidR="007707E9" w:rsidRPr="001A0D36" w:rsidRDefault="007707E9" w:rsidP="007707E9">
      <w:pPr>
        <w:spacing w:after="0" w:line="360" w:lineRule="auto"/>
        <w:ind w:firstLine="709"/>
        <w:jc w:val="both"/>
        <w:rPr>
          <w:rFonts w:ascii="Times New Roman" w:hAnsi="Times New Roman" w:cs="Times New Roman"/>
          <w:sz w:val="28"/>
          <w:szCs w:val="28"/>
        </w:rPr>
      </w:pPr>
      <w:r w:rsidRPr="001A0D36">
        <w:rPr>
          <w:rFonts w:ascii="Times New Roman" w:hAnsi="Times New Roman" w:cs="Times New Roman"/>
          <w:sz w:val="28"/>
          <w:szCs w:val="28"/>
        </w:rPr>
        <w:t>Но коренной переворот в отношении государств к войне произошел п</w:t>
      </w:r>
      <w:r w:rsidRPr="001A0D36">
        <w:rPr>
          <w:rFonts w:ascii="Times New Roman" w:hAnsi="Times New Roman" w:cs="Times New Roman"/>
          <w:sz w:val="28"/>
          <w:szCs w:val="28"/>
        </w:rPr>
        <w:t>о</w:t>
      </w:r>
      <w:r w:rsidRPr="001A0D36">
        <w:rPr>
          <w:rFonts w:ascii="Times New Roman" w:hAnsi="Times New Roman" w:cs="Times New Roman"/>
          <w:sz w:val="28"/>
          <w:szCs w:val="28"/>
        </w:rPr>
        <w:t xml:space="preserve">сле Второй мировой войны, которая является самой </w:t>
      </w:r>
      <w:r w:rsidR="0047647E">
        <w:rPr>
          <w:rFonts w:ascii="Times New Roman" w:hAnsi="Times New Roman" w:cs="Times New Roman"/>
          <w:sz w:val="28"/>
          <w:szCs w:val="28"/>
        </w:rPr>
        <w:t>жестокой</w:t>
      </w:r>
      <w:r w:rsidRPr="001A0D36">
        <w:rPr>
          <w:rFonts w:ascii="Times New Roman" w:hAnsi="Times New Roman" w:cs="Times New Roman"/>
          <w:sz w:val="28"/>
          <w:szCs w:val="28"/>
        </w:rPr>
        <w:t xml:space="preserve"> в истории чел</w:t>
      </w:r>
      <w:r w:rsidRPr="001A0D36">
        <w:rPr>
          <w:rFonts w:ascii="Times New Roman" w:hAnsi="Times New Roman" w:cs="Times New Roman"/>
          <w:sz w:val="28"/>
          <w:szCs w:val="28"/>
        </w:rPr>
        <w:t>о</w:t>
      </w:r>
      <w:r w:rsidRPr="001A0D36">
        <w:rPr>
          <w:rFonts w:ascii="Times New Roman" w:hAnsi="Times New Roman" w:cs="Times New Roman"/>
          <w:sz w:val="28"/>
          <w:szCs w:val="28"/>
        </w:rPr>
        <w:t>вечества. Как известно, был принят Устав ООН, который закрепил принцип запрета применения силы и угрозы силой</w:t>
      </w:r>
      <w:r w:rsidRPr="001A0D36">
        <w:rPr>
          <w:rFonts w:ascii="Times New Roman" w:hAnsi="Times New Roman" w:cs="Times New Roman"/>
          <w:sz w:val="28"/>
          <w:szCs w:val="28"/>
          <w:vertAlign w:val="superscript"/>
        </w:rPr>
        <w:footnoteReference w:id="31"/>
      </w:r>
      <w:r w:rsidRPr="001A0D36">
        <w:rPr>
          <w:rFonts w:ascii="Times New Roman" w:hAnsi="Times New Roman" w:cs="Times New Roman"/>
          <w:sz w:val="28"/>
          <w:szCs w:val="28"/>
        </w:rPr>
        <w:t>, а в 1949 г. были приняты Жене</w:t>
      </w:r>
      <w:r w:rsidRPr="001A0D36">
        <w:rPr>
          <w:rFonts w:ascii="Times New Roman" w:hAnsi="Times New Roman" w:cs="Times New Roman"/>
          <w:sz w:val="28"/>
          <w:szCs w:val="28"/>
        </w:rPr>
        <w:t>в</w:t>
      </w:r>
      <w:r w:rsidRPr="001A0D36">
        <w:rPr>
          <w:rFonts w:ascii="Times New Roman" w:hAnsi="Times New Roman" w:cs="Times New Roman"/>
          <w:sz w:val="28"/>
          <w:szCs w:val="28"/>
        </w:rPr>
        <w:t>ские конвенции о защите жертв войны.</w:t>
      </w:r>
    </w:p>
    <w:p w:rsidR="00DF306D" w:rsidRPr="008566F6" w:rsidRDefault="007707E9" w:rsidP="007707E9">
      <w:pPr>
        <w:spacing w:after="0" w:line="360" w:lineRule="auto"/>
        <w:ind w:firstLine="709"/>
        <w:jc w:val="both"/>
        <w:rPr>
          <w:rFonts w:ascii="Times New Roman" w:hAnsi="Times New Roman" w:cs="Times New Roman"/>
          <w:spacing w:val="-2"/>
          <w:sz w:val="28"/>
          <w:szCs w:val="28"/>
        </w:rPr>
      </w:pPr>
      <w:r w:rsidRPr="008566F6">
        <w:rPr>
          <w:rFonts w:ascii="Times New Roman" w:hAnsi="Times New Roman" w:cs="Times New Roman"/>
          <w:spacing w:val="-2"/>
          <w:sz w:val="28"/>
          <w:szCs w:val="28"/>
        </w:rPr>
        <w:t xml:space="preserve">Хоть в Женевских конвенциях 1949 г. еще не закрепили неправомерность наемничества, но в Женевской конвенции </w:t>
      </w:r>
      <w:r w:rsidRPr="008566F6">
        <w:rPr>
          <w:rFonts w:ascii="Times New Roman" w:hAnsi="Times New Roman" w:cs="Times New Roman"/>
          <w:spacing w:val="-2"/>
          <w:sz w:val="28"/>
          <w:szCs w:val="28"/>
          <w:lang w:val="en-US"/>
        </w:rPr>
        <w:t>III</w:t>
      </w:r>
      <w:r w:rsidRPr="008566F6">
        <w:rPr>
          <w:rFonts w:ascii="Times New Roman" w:hAnsi="Times New Roman" w:cs="Times New Roman"/>
          <w:spacing w:val="-2"/>
          <w:sz w:val="28"/>
          <w:szCs w:val="28"/>
        </w:rPr>
        <w:t xml:space="preserve"> об обращении с военнопленными в ст. 4 закреплено, что добровольцы имеют право на статус военнопленного</w:t>
      </w:r>
      <w:r w:rsidRPr="008566F6">
        <w:rPr>
          <w:rFonts w:ascii="Times New Roman" w:hAnsi="Times New Roman" w:cs="Times New Roman"/>
          <w:spacing w:val="-2"/>
          <w:sz w:val="28"/>
          <w:szCs w:val="28"/>
          <w:vertAlign w:val="superscript"/>
        </w:rPr>
        <w:footnoteReference w:id="32"/>
      </w:r>
      <w:r w:rsidRPr="008566F6">
        <w:rPr>
          <w:rFonts w:ascii="Times New Roman" w:hAnsi="Times New Roman" w:cs="Times New Roman"/>
          <w:spacing w:val="-2"/>
          <w:sz w:val="28"/>
          <w:szCs w:val="28"/>
        </w:rPr>
        <w:t>. По сути, этим закрепили одно из различий между наемниками и добровольц</w:t>
      </w:r>
      <w:r w:rsidRPr="008566F6">
        <w:rPr>
          <w:rFonts w:ascii="Times New Roman" w:hAnsi="Times New Roman" w:cs="Times New Roman"/>
          <w:spacing w:val="-2"/>
          <w:sz w:val="28"/>
          <w:szCs w:val="28"/>
        </w:rPr>
        <w:t>а</w:t>
      </w:r>
      <w:r w:rsidRPr="008566F6">
        <w:rPr>
          <w:rFonts w:ascii="Times New Roman" w:hAnsi="Times New Roman" w:cs="Times New Roman"/>
          <w:spacing w:val="-2"/>
          <w:sz w:val="28"/>
          <w:szCs w:val="28"/>
        </w:rPr>
        <w:t>ми. При этом нельзя забывать и про обычную норму о запрете наемничества, о которой уже упоминалось. Существование этой нормы также подтвердила Д</w:t>
      </w:r>
      <w:r w:rsidRPr="008566F6">
        <w:rPr>
          <w:rFonts w:ascii="Times New Roman" w:hAnsi="Times New Roman" w:cs="Times New Roman"/>
          <w:spacing w:val="-2"/>
          <w:sz w:val="28"/>
          <w:szCs w:val="28"/>
        </w:rPr>
        <w:t>е</w:t>
      </w:r>
      <w:r w:rsidRPr="008566F6">
        <w:rPr>
          <w:rFonts w:ascii="Times New Roman" w:hAnsi="Times New Roman" w:cs="Times New Roman"/>
          <w:spacing w:val="-2"/>
          <w:sz w:val="28"/>
          <w:szCs w:val="28"/>
        </w:rPr>
        <w:t>кларация о принципах международного права 1970 г., в которой было закре</w:t>
      </w:r>
      <w:r w:rsidRPr="008566F6">
        <w:rPr>
          <w:rFonts w:ascii="Times New Roman" w:hAnsi="Times New Roman" w:cs="Times New Roman"/>
          <w:spacing w:val="-2"/>
          <w:sz w:val="28"/>
          <w:szCs w:val="28"/>
        </w:rPr>
        <w:t>п</w:t>
      </w:r>
      <w:r w:rsidRPr="008566F6">
        <w:rPr>
          <w:rFonts w:ascii="Times New Roman" w:hAnsi="Times New Roman" w:cs="Times New Roman"/>
          <w:spacing w:val="-2"/>
          <w:sz w:val="28"/>
          <w:szCs w:val="28"/>
        </w:rPr>
        <w:t>лено: «Каждое государство обязано воздерживаться от организации или поо</w:t>
      </w:r>
      <w:r w:rsidRPr="008566F6">
        <w:rPr>
          <w:rFonts w:ascii="Times New Roman" w:hAnsi="Times New Roman" w:cs="Times New Roman"/>
          <w:spacing w:val="-2"/>
          <w:sz w:val="28"/>
          <w:szCs w:val="28"/>
        </w:rPr>
        <w:t>щ</w:t>
      </w:r>
      <w:r w:rsidRPr="008566F6">
        <w:rPr>
          <w:rFonts w:ascii="Times New Roman" w:hAnsi="Times New Roman" w:cs="Times New Roman"/>
          <w:spacing w:val="-2"/>
          <w:sz w:val="28"/>
          <w:szCs w:val="28"/>
        </w:rPr>
        <w:lastRenderedPageBreak/>
        <w:t xml:space="preserve">рения организации иррегулярных сил или вооруженных банд, в том числе </w:t>
      </w:r>
      <w:r w:rsidRPr="008566F6">
        <w:rPr>
          <w:rFonts w:ascii="Times New Roman" w:hAnsi="Times New Roman" w:cs="Times New Roman"/>
          <w:i/>
          <w:spacing w:val="-2"/>
          <w:sz w:val="28"/>
          <w:szCs w:val="28"/>
        </w:rPr>
        <w:t>наемников</w:t>
      </w:r>
      <w:r w:rsidRPr="008566F6">
        <w:rPr>
          <w:rFonts w:ascii="Times New Roman" w:hAnsi="Times New Roman" w:cs="Times New Roman"/>
          <w:spacing w:val="-2"/>
          <w:sz w:val="28"/>
          <w:szCs w:val="28"/>
        </w:rPr>
        <w:t>, для вторжения на территорию другого государства»</w:t>
      </w:r>
      <w:r w:rsidRPr="008566F6">
        <w:rPr>
          <w:rFonts w:ascii="Times New Roman" w:hAnsi="Times New Roman" w:cs="Times New Roman"/>
          <w:spacing w:val="-2"/>
          <w:sz w:val="28"/>
          <w:szCs w:val="28"/>
          <w:vertAlign w:val="superscript"/>
        </w:rPr>
        <w:footnoteReference w:id="33"/>
      </w:r>
      <w:r w:rsidRPr="008566F6">
        <w:rPr>
          <w:rFonts w:ascii="Times New Roman" w:hAnsi="Times New Roman" w:cs="Times New Roman"/>
          <w:spacing w:val="-2"/>
          <w:sz w:val="28"/>
          <w:szCs w:val="28"/>
        </w:rPr>
        <w:t>.</w:t>
      </w:r>
    </w:p>
    <w:p w:rsidR="00851FD0" w:rsidRPr="008566F6" w:rsidRDefault="007707E9" w:rsidP="00851FD0">
      <w:pPr>
        <w:spacing w:after="0" w:line="360" w:lineRule="auto"/>
        <w:ind w:firstLine="709"/>
        <w:jc w:val="both"/>
        <w:rPr>
          <w:rFonts w:ascii="Times New Roman" w:hAnsi="Times New Roman" w:cs="Times New Roman"/>
          <w:sz w:val="28"/>
          <w:szCs w:val="28"/>
        </w:rPr>
      </w:pPr>
      <w:r w:rsidRPr="008566F6">
        <w:rPr>
          <w:rFonts w:ascii="Times New Roman" w:hAnsi="Times New Roman" w:cs="Times New Roman"/>
          <w:sz w:val="28"/>
          <w:szCs w:val="28"/>
        </w:rPr>
        <w:t>Что касается обычно-правового регулирования я</w:t>
      </w:r>
      <w:r w:rsidR="00192FE7">
        <w:rPr>
          <w:rFonts w:ascii="Times New Roman" w:hAnsi="Times New Roman" w:cs="Times New Roman"/>
          <w:sz w:val="28"/>
          <w:szCs w:val="28"/>
        </w:rPr>
        <w:t>влений шпионажа и разведки, то о</w:t>
      </w:r>
      <w:r w:rsidR="00851FD0" w:rsidRPr="008566F6">
        <w:rPr>
          <w:rFonts w:ascii="Times New Roman" w:hAnsi="Times New Roman" w:cs="Times New Roman"/>
          <w:sz w:val="28"/>
          <w:szCs w:val="28"/>
        </w:rPr>
        <w:t>дно из первых определений «шпиона» было закреплено в 1863 г. в Кодексе Либера: «шпион – это лицо, которое тайно или под ложным видом, собирает информацию о враге»</w:t>
      </w:r>
      <w:r w:rsidR="00851FD0" w:rsidRPr="008566F6">
        <w:rPr>
          <w:rFonts w:ascii="Times New Roman" w:hAnsi="Times New Roman" w:cs="Times New Roman"/>
          <w:sz w:val="28"/>
          <w:szCs w:val="28"/>
          <w:vertAlign w:val="superscript"/>
        </w:rPr>
        <w:footnoteReference w:id="34"/>
      </w:r>
      <w:r w:rsidR="00851FD0" w:rsidRPr="008566F6">
        <w:rPr>
          <w:rFonts w:ascii="Times New Roman" w:hAnsi="Times New Roman" w:cs="Times New Roman"/>
          <w:sz w:val="28"/>
          <w:szCs w:val="28"/>
        </w:rPr>
        <w:t>. Более того, в Кодексе Либера закреплялось и наказание за шпионаж: «Шпион подлежит смертной казни через повешение вне зависимости от того, передал он собранную информацию или нет»</w:t>
      </w:r>
      <w:r w:rsidR="00851FD0" w:rsidRPr="008566F6">
        <w:rPr>
          <w:rFonts w:ascii="Times New Roman" w:hAnsi="Times New Roman" w:cs="Times New Roman"/>
          <w:sz w:val="28"/>
          <w:szCs w:val="28"/>
          <w:vertAlign w:val="superscript"/>
        </w:rPr>
        <w:footnoteReference w:id="35"/>
      </w:r>
      <w:r w:rsidR="00851FD0" w:rsidRPr="008566F6">
        <w:rPr>
          <w:rFonts w:ascii="Times New Roman" w:hAnsi="Times New Roman" w:cs="Times New Roman"/>
          <w:sz w:val="28"/>
          <w:szCs w:val="28"/>
        </w:rPr>
        <w:t>. Надо заметить, что такое наказание за шпионаж было обычным для того времени</w:t>
      </w:r>
      <w:r w:rsidR="00851FD0" w:rsidRPr="008566F6">
        <w:rPr>
          <w:rFonts w:ascii="Times New Roman" w:hAnsi="Times New Roman" w:cs="Times New Roman"/>
          <w:sz w:val="28"/>
          <w:szCs w:val="28"/>
          <w:vertAlign w:val="superscript"/>
        </w:rPr>
        <w:footnoteReference w:id="36"/>
      </w:r>
      <w:r w:rsidR="00851FD0" w:rsidRPr="008566F6">
        <w:rPr>
          <w:rFonts w:ascii="Times New Roman" w:hAnsi="Times New Roman" w:cs="Times New Roman"/>
          <w:sz w:val="28"/>
          <w:szCs w:val="28"/>
        </w:rPr>
        <w:t>. Более того, такая ранняя практика государств по привлечению шпионов к уг</w:t>
      </w:r>
      <w:r w:rsidR="00851FD0" w:rsidRPr="008566F6">
        <w:rPr>
          <w:rFonts w:ascii="Times New Roman" w:hAnsi="Times New Roman" w:cs="Times New Roman"/>
          <w:sz w:val="28"/>
          <w:szCs w:val="28"/>
        </w:rPr>
        <w:t>о</w:t>
      </w:r>
      <w:r w:rsidR="00851FD0" w:rsidRPr="008566F6">
        <w:rPr>
          <w:rFonts w:ascii="Times New Roman" w:hAnsi="Times New Roman" w:cs="Times New Roman"/>
          <w:sz w:val="28"/>
          <w:szCs w:val="28"/>
        </w:rPr>
        <w:t>ловной ответственности сформировала международный обычай, запреща</w:t>
      </w:r>
      <w:r w:rsidR="00851FD0" w:rsidRPr="008566F6">
        <w:rPr>
          <w:rFonts w:ascii="Times New Roman" w:hAnsi="Times New Roman" w:cs="Times New Roman"/>
          <w:sz w:val="28"/>
          <w:szCs w:val="28"/>
        </w:rPr>
        <w:t>ю</w:t>
      </w:r>
      <w:r w:rsidR="00851FD0" w:rsidRPr="008566F6">
        <w:rPr>
          <w:rFonts w:ascii="Times New Roman" w:hAnsi="Times New Roman" w:cs="Times New Roman"/>
          <w:sz w:val="28"/>
          <w:szCs w:val="28"/>
        </w:rPr>
        <w:t>щий шпионаж, как метод ведения военных действий</w:t>
      </w:r>
      <w:r w:rsidR="00851FD0" w:rsidRPr="008566F6">
        <w:rPr>
          <w:rFonts w:ascii="Times New Roman" w:hAnsi="Times New Roman" w:cs="Times New Roman"/>
          <w:sz w:val="28"/>
          <w:szCs w:val="28"/>
          <w:vertAlign w:val="superscript"/>
        </w:rPr>
        <w:t xml:space="preserve"> </w:t>
      </w:r>
      <w:r w:rsidR="00851FD0" w:rsidRPr="008566F6">
        <w:rPr>
          <w:rFonts w:ascii="Times New Roman" w:hAnsi="Times New Roman" w:cs="Times New Roman"/>
          <w:sz w:val="28"/>
          <w:szCs w:val="28"/>
          <w:vertAlign w:val="superscript"/>
        </w:rPr>
        <w:footnoteReference w:id="37"/>
      </w:r>
      <w:r w:rsidR="00851FD0" w:rsidRPr="008566F6">
        <w:rPr>
          <w:rFonts w:ascii="Times New Roman" w:hAnsi="Times New Roman" w:cs="Times New Roman"/>
          <w:sz w:val="28"/>
          <w:szCs w:val="28"/>
        </w:rPr>
        <w:t xml:space="preserve">. </w:t>
      </w:r>
    </w:p>
    <w:p w:rsidR="00804BA1" w:rsidRPr="00F50553" w:rsidRDefault="00851FD0" w:rsidP="00264775">
      <w:pPr>
        <w:spacing w:after="0" w:line="360" w:lineRule="auto"/>
        <w:ind w:firstLine="709"/>
        <w:jc w:val="both"/>
        <w:rPr>
          <w:rFonts w:ascii="Times New Roman" w:hAnsi="Times New Roman" w:cs="Times New Roman"/>
          <w:spacing w:val="-2"/>
          <w:sz w:val="28"/>
          <w:szCs w:val="28"/>
        </w:rPr>
      </w:pPr>
      <w:r w:rsidRPr="004D6419">
        <w:rPr>
          <w:rFonts w:ascii="Times New Roman" w:hAnsi="Times New Roman" w:cs="Times New Roman"/>
          <w:spacing w:val="-2"/>
          <w:sz w:val="28"/>
          <w:szCs w:val="28"/>
        </w:rPr>
        <w:t>Следующим актом, в котором было закреплено понятие «шпиона», была Брюссельская Декларация 1874 г. Статья 19 данной Декларации закрепляет следующее: «Лицо может считаться шпионом только, когда он действует тайно или под ложным видом с целью получить информацию в районах, оккупир</w:t>
      </w:r>
      <w:r w:rsidRPr="004D6419">
        <w:rPr>
          <w:rFonts w:ascii="Times New Roman" w:hAnsi="Times New Roman" w:cs="Times New Roman"/>
          <w:spacing w:val="-2"/>
          <w:sz w:val="28"/>
          <w:szCs w:val="28"/>
        </w:rPr>
        <w:t>о</w:t>
      </w:r>
      <w:r w:rsidRPr="004D6419">
        <w:rPr>
          <w:rFonts w:ascii="Times New Roman" w:hAnsi="Times New Roman" w:cs="Times New Roman"/>
          <w:spacing w:val="-2"/>
          <w:sz w:val="28"/>
          <w:szCs w:val="28"/>
        </w:rPr>
        <w:t>ванных врагом, и передать ее противной стороне»</w:t>
      </w:r>
      <w:r w:rsidRPr="004D6419">
        <w:rPr>
          <w:rFonts w:ascii="Times New Roman" w:hAnsi="Times New Roman" w:cs="Times New Roman"/>
          <w:spacing w:val="-2"/>
          <w:sz w:val="28"/>
          <w:szCs w:val="28"/>
          <w:vertAlign w:val="superscript"/>
        </w:rPr>
        <w:footnoteReference w:id="38"/>
      </w:r>
      <w:r w:rsidRPr="004D6419">
        <w:rPr>
          <w:rFonts w:ascii="Times New Roman" w:hAnsi="Times New Roman" w:cs="Times New Roman"/>
          <w:spacing w:val="-2"/>
          <w:sz w:val="28"/>
          <w:szCs w:val="28"/>
        </w:rPr>
        <w:t>. Статья 20 данной Деклар</w:t>
      </w:r>
      <w:r w:rsidRPr="004D6419">
        <w:rPr>
          <w:rFonts w:ascii="Times New Roman" w:hAnsi="Times New Roman" w:cs="Times New Roman"/>
          <w:spacing w:val="-2"/>
          <w:sz w:val="28"/>
          <w:szCs w:val="28"/>
        </w:rPr>
        <w:t>а</w:t>
      </w:r>
      <w:r w:rsidRPr="004D6419">
        <w:rPr>
          <w:rFonts w:ascii="Times New Roman" w:hAnsi="Times New Roman" w:cs="Times New Roman"/>
          <w:spacing w:val="-2"/>
          <w:sz w:val="28"/>
          <w:szCs w:val="28"/>
        </w:rPr>
        <w:t>ции устанавливает, что вопросы ответственности шпиона регулируются правом той стороны, которая задержала его с поличным</w:t>
      </w:r>
      <w:r w:rsidRPr="004D6419">
        <w:rPr>
          <w:rFonts w:ascii="Times New Roman" w:hAnsi="Times New Roman" w:cs="Times New Roman"/>
          <w:spacing w:val="-2"/>
          <w:sz w:val="28"/>
          <w:szCs w:val="28"/>
          <w:vertAlign w:val="superscript"/>
        </w:rPr>
        <w:footnoteReference w:id="39"/>
      </w:r>
      <w:r w:rsidRPr="004D6419">
        <w:rPr>
          <w:rFonts w:ascii="Times New Roman" w:hAnsi="Times New Roman" w:cs="Times New Roman"/>
          <w:spacing w:val="-2"/>
          <w:sz w:val="28"/>
          <w:szCs w:val="28"/>
        </w:rPr>
        <w:t>. Статья 22 данной Деклар</w:t>
      </w:r>
      <w:r w:rsidRPr="004D6419">
        <w:rPr>
          <w:rFonts w:ascii="Times New Roman" w:hAnsi="Times New Roman" w:cs="Times New Roman"/>
          <w:spacing w:val="-2"/>
          <w:sz w:val="28"/>
          <w:szCs w:val="28"/>
        </w:rPr>
        <w:t>а</w:t>
      </w:r>
      <w:r w:rsidRPr="004D6419">
        <w:rPr>
          <w:rFonts w:ascii="Times New Roman" w:hAnsi="Times New Roman" w:cs="Times New Roman"/>
          <w:spacing w:val="-2"/>
          <w:sz w:val="28"/>
          <w:szCs w:val="28"/>
        </w:rPr>
        <w:t>ции устанавливает, что «солдаты, носящие военную форму своей армии и пр</w:t>
      </w:r>
      <w:r w:rsidRPr="004D6419">
        <w:rPr>
          <w:rFonts w:ascii="Times New Roman" w:hAnsi="Times New Roman" w:cs="Times New Roman"/>
          <w:spacing w:val="-2"/>
          <w:sz w:val="28"/>
          <w:szCs w:val="28"/>
        </w:rPr>
        <w:t>о</w:t>
      </w:r>
      <w:r w:rsidRPr="004D6419">
        <w:rPr>
          <w:rFonts w:ascii="Times New Roman" w:hAnsi="Times New Roman" w:cs="Times New Roman"/>
          <w:spacing w:val="-2"/>
          <w:sz w:val="28"/>
          <w:szCs w:val="28"/>
        </w:rPr>
        <w:t>никшие на территорию, контролируемую враждебной армией, с целью получ</w:t>
      </w:r>
      <w:r w:rsidRPr="004D6419">
        <w:rPr>
          <w:rFonts w:ascii="Times New Roman" w:hAnsi="Times New Roman" w:cs="Times New Roman"/>
          <w:spacing w:val="-2"/>
          <w:sz w:val="28"/>
          <w:szCs w:val="28"/>
        </w:rPr>
        <w:t>е</w:t>
      </w:r>
      <w:r w:rsidRPr="004D6419">
        <w:rPr>
          <w:rFonts w:ascii="Times New Roman" w:hAnsi="Times New Roman" w:cs="Times New Roman"/>
          <w:spacing w:val="-2"/>
          <w:sz w:val="28"/>
          <w:szCs w:val="28"/>
        </w:rPr>
        <w:t>ния информации, шпионами не считаются»</w:t>
      </w:r>
      <w:r w:rsidRPr="004D6419">
        <w:rPr>
          <w:rFonts w:ascii="Times New Roman" w:hAnsi="Times New Roman" w:cs="Times New Roman"/>
          <w:spacing w:val="-2"/>
          <w:sz w:val="28"/>
          <w:szCs w:val="28"/>
          <w:vertAlign w:val="superscript"/>
        </w:rPr>
        <w:footnoteReference w:id="40"/>
      </w:r>
      <w:r w:rsidRPr="004D6419">
        <w:rPr>
          <w:rFonts w:ascii="Times New Roman" w:hAnsi="Times New Roman" w:cs="Times New Roman"/>
          <w:spacing w:val="-2"/>
          <w:sz w:val="28"/>
          <w:szCs w:val="28"/>
        </w:rPr>
        <w:t>. Таким образом, Брюссельская Декларация 1874 г. закрепила разделение</w:t>
      </w:r>
      <w:r w:rsidR="00804BA1" w:rsidRPr="004D6419">
        <w:rPr>
          <w:rFonts w:ascii="Times New Roman" w:hAnsi="Times New Roman" w:cs="Times New Roman"/>
          <w:spacing w:val="-2"/>
          <w:sz w:val="28"/>
          <w:szCs w:val="28"/>
        </w:rPr>
        <w:t xml:space="preserve"> между шпионами и разведчиками. Перейдем теперь к международному договорно-правовому регулированию.</w:t>
      </w:r>
    </w:p>
    <w:p w:rsidR="00301C3F" w:rsidRPr="00804BA1" w:rsidRDefault="00301C3F" w:rsidP="00804BA1">
      <w:pPr>
        <w:spacing w:after="0" w:line="360" w:lineRule="auto"/>
        <w:jc w:val="center"/>
        <w:rPr>
          <w:rFonts w:ascii="Times New Roman" w:hAnsi="Times New Roman" w:cs="Times New Roman"/>
          <w:b/>
          <w:i/>
          <w:sz w:val="28"/>
          <w:szCs w:val="28"/>
        </w:rPr>
      </w:pPr>
      <w:r w:rsidRPr="00804BA1">
        <w:rPr>
          <w:rFonts w:ascii="Times New Roman" w:hAnsi="Times New Roman" w:cs="Times New Roman"/>
          <w:b/>
          <w:i/>
          <w:sz w:val="28"/>
          <w:szCs w:val="28"/>
        </w:rPr>
        <w:lastRenderedPageBreak/>
        <w:t>1.2.2. Международное договорно-правовое регулирование</w:t>
      </w:r>
    </w:p>
    <w:p w:rsidR="00C65DA2" w:rsidRPr="009F48E9" w:rsidRDefault="00851FD0" w:rsidP="00804BA1">
      <w:pPr>
        <w:spacing w:after="0" w:line="360" w:lineRule="auto"/>
        <w:ind w:firstLine="709"/>
        <w:jc w:val="both"/>
        <w:rPr>
          <w:rFonts w:ascii="Times New Roman" w:hAnsi="Times New Roman" w:cs="Times New Roman"/>
          <w:sz w:val="28"/>
          <w:szCs w:val="28"/>
        </w:rPr>
      </w:pPr>
      <w:r w:rsidRPr="009F48E9">
        <w:rPr>
          <w:rFonts w:ascii="Times New Roman" w:hAnsi="Times New Roman" w:cs="Times New Roman"/>
          <w:sz w:val="28"/>
          <w:szCs w:val="28"/>
        </w:rPr>
        <w:t>Ст. 6 V Гаагской конвенции о правах и обязанностях нейтральных де</w:t>
      </w:r>
      <w:r w:rsidRPr="009F48E9">
        <w:rPr>
          <w:rFonts w:ascii="Times New Roman" w:hAnsi="Times New Roman" w:cs="Times New Roman"/>
          <w:sz w:val="28"/>
          <w:szCs w:val="28"/>
        </w:rPr>
        <w:t>р</w:t>
      </w:r>
      <w:r w:rsidRPr="009F48E9">
        <w:rPr>
          <w:rFonts w:ascii="Times New Roman" w:hAnsi="Times New Roman" w:cs="Times New Roman"/>
          <w:sz w:val="28"/>
          <w:szCs w:val="28"/>
        </w:rPr>
        <w:t>жав и лиц в случае сухопутной войны закрепляет, что ответственность нейтральной Державы не возникает вследствие того, что частные лица отдел</w:t>
      </w:r>
      <w:r w:rsidRPr="009F48E9">
        <w:rPr>
          <w:rFonts w:ascii="Times New Roman" w:hAnsi="Times New Roman" w:cs="Times New Roman"/>
          <w:sz w:val="28"/>
          <w:szCs w:val="28"/>
        </w:rPr>
        <w:t>ь</w:t>
      </w:r>
      <w:r w:rsidRPr="009F48E9">
        <w:rPr>
          <w:rFonts w:ascii="Times New Roman" w:hAnsi="Times New Roman" w:cs="Times New Roman"/>
          <w:sz w:val="28"/>
          <w:szCs w:val="28"/>
        </w:rPr>
        <w:t>но переходят границу, чтобы поступить на службу одного из воюющих</w:t>
      </w:r>
      <w:r w:rsidRPr="009F48E9">
        <w:rPr>
          <w:rFonts w:ascii="Times New Roman" w:hAnsi="Times New Roman" w:cs="Times New Roman"/>
          <w:sz w:val="28"/>
          <w:szCs w:val="28"/>
          <w:vertAlign w:val="superscript"/>
        </w:rPr>
        <w:footnoteReference w:id="41"/>
      </w:r>
      <w:r w:rsidRPr="009F48E9">
        <w:rPr>
          <w:rFonts w:ascii="Times New Roman" w:hAnsi="Times New Roman" w:cs="Times New Roman"/>
          <w:sz w:val="28"/>
          <w:szCs w:val="28"/>
        </w:rPr>
        <w:t>. Т</w:t>
      </w:r>
      <w:r w:rsidRPr="009F48E9">
        <w:rPr>
          <w:rFonts w:ascii="Times New Roman" w:hAnsi="Times New Roman" w:cs="Times New Roman"/>
          <w:sz w:val="28"/>
          <w:szCs w:val="28"/>
        </w:rPr>
        <w:t>а</w:t>
      </w:r>
      <w:r w:rsidRPr="009F48E9">
        <w:rPr>
          <w:rFonts w:ascii="Times New Roman" w:hAnsi="Times New Roman" w:cs="Times New Roman"/>
          <w:sz w:val="28"/>
          <w:szCs w:val="28"/>
        </w:rPr>
        <w:t>ким образом, МГП не считает участие в вооруженных конфликтах добровол</w:t>
      </w:r>
      <w:r w:rsidRPr="009F48E9">
        <w:rPr>
          <w:rFonts w:ascii="Times New Roman" w:hAnsi="Times New Roman" w:cs="Times New Roman"/>
          <w:sz w:val="28"/>
          <w:szCs w:val="28"/>
        </w:rPr>
        <w:t>ь</w:t>
      </w:r>
      <w:r w:rsidRPr="009F48E9">
        <w:rPr>
          <w:rFonts w:ascii="Times New Roman" w:hAnsi="Times New Roman" w:cs="Times New Roman"/>
          <w:sz w:val="28"/>
          <w:szCs w:val="28"/>
        </w:rPr>
        <w:t xml:space="preserve">цев незаконным. Но при этом на практике отличить добровольца от наемника </w:t>
      </w:r>
      <w:r w:rsidR="004970A5" w:rsidRPr="004970A5">
        <w:rPr>
          <w:rFonts w:ascii="Times New Roman" w:hAnsi="Times New Roman" w:cs="Times New Roman"/>
          <w:sz w:val="28"/>
          <w:szCs w:val="28"/>
        </w:rPr>
        <w:t xml:space="preserve">нередко </w:t>
      </w:r>
      <w:r w:rsidRPr="009F48E9">
        <w:rPr>
          <w:rFonts w:ascii="Times New Roman" w:hAnsi="Times New Roman" w:cs="Times New Roman"/>
          <w:sz w:val="28"/>
          <w:szCs w:val="28"/>
        </w:rPr>
        <w:t>бывает до</w:t>
      </w:r>
      <w:r w:rsidR="00C65DA2" w:rsidRPr="009F48E9">
        <w:rPr>
          <w:rFonts w:ascii="Times New Roman" w:hAnsi="Times New Roman" w:cs="Times New Roman"/>
          <w:sz w:val="28"/>
          <w:szCs w:val="28"/>
        </w:rPr>
        <w:t>статочно сложно.</w:t>
      </w:r>
    </w:p>
    <w:p w:rsidR="00804BA1" w:rsidRPr="00B0256F" w:rsidRDefault="00804BA1" w:rsidP="00804BA1">
      <w:pPr>
        <w:spacing w:after="0" w:line="360" w:lineRule="auto"/>
        <w:ind w:firstLine="709"/>
        <w:jc w:val="both"/>
        <w:rPr>
          <w:rFonts w:ascii="Times New Roman" w:hAnsi="Times New Roman" w:cs="Times New Roman"/>
          <w:sz w:val="28"/>
          <w:szCs w:val="28"/>
        </w:rPr>
      </w:pPr>
      <w:r w:rsidRPr="00B0256F">
        <w:rPr>
          <w:rFonts w:ascii="Times New Roman" w:hAnsi="Times New Roman" w:cs="Times New Roman"/>
          <w:sz w:val="28"/>
          <w:szCs w:val="28"/>
        </w:rPr>
        <w:t>Окончательно закрепление запрета наемничества в международном д</w:t>
      </w:r>
      <w:r w:rsidRPr="00B0256F">
        <w:rPr>
          <w:rFonts w:ascii="Times New Roman" w:hAnsi="Times New Roman" w:cs="Times New Roman"/>
          <w:sz w:val="28"/>
          <w:szCs w:val="28"/>
        </w:rPr>
        <w:t>о</w:t>
      </w:r>
      <w:r w:rsidRPr="00B0256F">
        <w:rPr>
          <w:rFonts w:ascii="Times New Roman" w:hAnsi="Times New Roman" w:cs="Times New Roman"/>
          <w:sz w:val="28"/>
          <w:szCs w:val="28"/>
        </w:rPr>
        <w:t xml:space="preserve">говоре произошло в 1977 г., когда был принят Дополнительный протокол </w:t>
      </w:r>
      <w:r w:rsidRPr="00B0256F">
        <w:rPr>
          <w:rFonts w:ascii="Times New Roman" w:hAnsi="Times New Roman" w:cs="Times New Roman"/>
          <w:sz w:val="28"/>
          <w:szCs w:val="28"/>
          <w:lang w:val="en-US"/>
        </w:rPr>
        <w:t>I</w:t>
      </w:r>
      <w:r w:rsidRPr="00B0256F">
        <w:rPr>
          <w:rFonts w:ascii="Times New Roman" w:hAnsi="Times New Roman" w:cs="Times New Roman"/>
          <w:sz w:val="28"/>
          <w:szCs w:val="28"/>
        </w:rPr>
        <w:t xml:space="preserve"> к Женевским конвенциям 1949 г. Ст. 47 Дополнительного протокола </w:t>
      </w:r>
      <w:r w:rsidRPr="00B0256F">
        <w:rPr>
          <w:rFonts w:ascii="Times New Roman" w:hAnsi="Times New Roman" w:cs="Times New Roman"/>
          <w:sz w:val="28"/>
          <w:szCs w:val="28"/>
          <w:lang w:val="en-GB"/>
        </w:rPr>
        <w:t>I</w:t>
      </w:r>
      <w:r w:rsidRPr="00B0256F">
        <w:rPr>
          <w:rFonts w:ascii="Times New Roman" w:hAnsi="Times New Roman" w:cs="Times New Roman"/>
          <w:sz w:val="28"/>
          <w:szCs w:val="28"/>
        </w:rPr>
        <w:t xml:space="preserve"> закрепила понятие наемника в его современном понимании.</w:t>
      </w:r>
      <w:r w:rsidR="00E00B61" w:rsidRPr="00B0256F">
        <w:rPr>
          <w:rFonts w:ascii="Times New Roman" w:hAnsi="Times New Roman" w:cs="Times New Roman"/>
          <w:sz w:val="28"/>
          <w:szCs w:val="28"/>
        </w:rPr>
        <w:t xml:space="preserve"> Не будем повторно цитир</w:t>
      </w:r>
      <w:r w:rsidR="00E00B61" w:rsidRPr="00B0256F">
        <w:rPr>
          <w:rFonts w:ascii="Times New Roman" w:hAnsi="Times New Roman" w:cs="Times New Roman"/>
          <w:sz w:val="28"/>
          <w:szCs w:val="28"/>
        </w:rPr>
        <w:t>о</w:t>
      </w:r>
      <w:r w:rsidR="00E00B61" w:rsidRPr="00B0256F">
        <w:rPr>
          <w:rFonts w:ascii="Times New Roman" w:hAnsi="Times New Roman" w:cs="Times New Roman"/>
          <w:sz w:val="28"/>
          <w:szCs w:val="28"/>
        </w:rPr>
        <w:t>вать данную статью, т.к. это было сделано выше.</w:t>
      </w:r>
    </w:p>
    <w:p w:rsidR="00804BA1" w:rsidRPr="009F48E9" w:rsidRDefault="00804BA1" w:rsidP="00804BA1">
      <w:pPr>
        <w:spacing w:after="0" w:line="360" w:lineRule="auto"/>
        <w:ind w:firstLine="709"/>
        <w:jc w:val="both"/>
        <w:rPr>
          <w:rFonts w:ascii="Times New Roman" w:hAnsi="Times New Roman" w:cs="Times New Roman"/>
          <w:sz w:val="28"/>
          <w:szCs w:val="28"/>
        </w:rPr>
      </w:pPr>
      <w:r w:rsidRPr="009F48E9">
        <w:rPr>
          <w:rFonts w:ascii="Times New Roman" w:hAnsi="Times New Roman" w:cs="Times New Roman"/>
          <w:sz w:val="28"/>
          <w:szCs w:val="28"/>
        </w:rPr>
        <w:t>Важно также отметить, что в 1989 г. в рамках ООН была принята Ме</w:t>
      </w:r>
      <w:r w:rsidRPr="009F48E9">
        <w:rPr>
          <w:rFonts w:ascii="Times New Roman" w:hAnsi="Times New Roman" w:cs="Times New Roman"/>
          <w:sz w:val="28"/>
          <w:szCs w:val="28"/>
        </w:rPr>
        <w:t>ж</w:t>
      </w:r>
      <w:r w:rsidRPr="009F48E9">
        <w:rPr>
          <w:rFonts w:ascii="Times New Roman" w:hAnsi="Times New Roman" w:cs="Times New Roman"/>
          <w:sz w:val="28"/>
          <w:szCs w:val="28"/>
        </w:rPr>
        <w:t>дународная конвенция о борьбе с вербовкой, использованием, финансиров</w:t>
      </w:r>
      <w:r w:rsidRPr="009F48E9">
        <w:rPr>
          <w:rFonts w:ascii="Times New Roman" w:hAnsi="Times New Roman" w:cs="Times New Roman"/>
          <w:sz w:val="28"/>
          <w:szCs w:val="28"/>
        </w:rPr>
        <w:t>а</w:t>
      </w:r>
      <w:r w:rsidRPr="009F48E9">
        <w:rPr>
          <w:rFonts w:ascii="Times New Roman" w:hAnsi="Times New Roman" w:cs="Times New Roman"/>
          <w:sz w:val="28"/>
          <w:szCs w:val="28"/>
        </w:rPr>
        <w:t>нием и обучением наемников</w:t>
      </w:r>
      <w:r w:rsidRPr="009F48E9">
        <w:rPr>
          <w:rFonts w:ascii="Times New Roman" w:hAnsi="Times New Roman" w:cs="Times New Roman"/>
          <w:sz w:val="28"/>
          <w:szCs w:val="28"/>
          <w:vertAlign w:val="superscript"/>
        </w:rPr>
        <w:footnoteReference w:id="42"/>
      </w:r>
      <w:r w:rsidRPr="009F48E9">
        <w:rPr>
          <w:rFonts w:ascii="Times New Roman" w:hAnsi="Times New Roman" w:cs="Times New Roman"/>
          <w:sz w:val="28"/>
          <w:szCs w:val="28"/>
        </w:rPr>
        <w:t xml:space="preserve">, которая реципировала понятие «наемника», закрепленное в ст. 47 Дополнительного протокола </w:t>
      </w:r>
      <w:r w:rsidRPr="009F48E9">
        <w:rPr>
          <w:rFonts w:ascii="Times New Roman" w:hAnsi="Times New Roman" w:cs="Times New Roman"/>
          <w:sz w:val="28"/>
          <w:szCs w:val="28"/>
          <w:lang w:val="en-GB"/>
        </w:rPr>
        <w:t>I</w:t>
      </w:r>
      <w:r w:rsidRPr="009F48E9">
        <w:rPr>
          <w:rFonts w:ascii="Times New Roman" w:hAnsi="Times New Roman" w:cs="Times New Roman"/>
          <w:sz w:val="28"/>
          <w:szCs w:val="28"/>
        </w:rPr>
        <w:t>. Но при этом в Конвенции также закреплено: «Термин «наемник» означает также любое лицо, которое в любой другой ситуации:</w:t>
      </w:r>
    </w:p>
    <w:p w:rsidR="00804BA1" w:rsidRPr="00ED1525" w:rsidRDefault="00804BA1" w:rsidP="00804BA1">
      <w:pPr>
        <w:spacing w:after="0" w:line="360" w:lineRule="auto"/>
        <w:ind w:firstLine="709"/>
        <w:jc w:val="both"/>
        <w:rPr>
          <w:rFonts w:ascii="Times New Roman" w:hAnsi="Times New Roman" w:cs="Times New Roman"/>
          <w:sz w:val="28"/>
          <w:szCs w:val="28"/>
        </w:rPr>
      </w:pPr>
      <w:r w:rsidRPr="00ED1525">
        <w:rPr>
          <w:rFonts w:ascii="Times New Roman" w:hAnsi="Times New Roman" w:cs="Times New Roman"/>
          <w:sz w:val="28"/>
          <w:szCs w:val="28"/>
        </w:rPr>
        <w:t>a) специально завербовано на месте или за границей для участия в со</w:t>
      </w:r>
      <w:r w:rsidRPr="00ED1525">
        <w:rPr>
          <w:rFonts w:ascii="Times New Roman" w:hAnsi="Times New Roman" w:cs="Times New Roman"/>
          <w:sz w:val="28"/>
          <w:szCs w:val="28"/>
        </w:rPr>
        <w:t>в</w:t>
      </w:r>
      <w:r w:rsidRPr="00ED1525">
        <w:rPr>
          <w:rFonts w:ascii="Times New Roman" w:hAnsi="Times New Roman" w:cs="Times New Roman"/>
          <w:sz w:val="28"/>
          <w:szCs w:val="28"/>
        </w:rPr>
        <w:t>местных  насильственных действиях, направленных на: i) свержение прав</w:t>
      </w:r>
      <w:r w:rsidRPr="00ED1525">
        <w:rPr>
          <w:rFonts w:ascii="Times New Roman" w:hAnsi="Times New Roman" w:cs="Times New Roman"/>
          <w:sz w:val="28"/>
          <w:szCs w:val="28"/>
        </w:rPr>
        <w:t>и</w:t>
      </w:r>
      <w:r w:rsidRPr="00ED1525">
        <w:rPr>
          <w:rFonts w:ascii="Times New Roman" w:hAnsi="Times New Roman" w:cs="Times New Roman"/>
          <w:sz w:val="28"/>
          <w:szCs w:val="28"/>
        </w:rPr>
        <w:t>тельства или подрыв конституционного порядка государства иным образом; или ii) подрыв территориальной целостности государства;</w:t>
      </w:r>
    </w:p>
    <w:p w:rsidR="00804BA1" w:rsidRPr="00ED1525" w:rsidRDefault="00804BA1" w:rsidP="00804BA1">
      <w:pPr>
        <w:spacing w:after="0" w:line="360" w:lineRule="auto"/>
        <w:ind w:firstLine="709"/>
        <w:jc w:val="both"/>
        <w:rPr>
          <w:rFonts w:ascii="Times New Roman" w:hAnsi="Times New Roman" w:cs="Times New Roman"/>
          <w:sz w:val="28"/>
          <w:szCs w:val="28"/>
        </w:rPr>
      </w:pPr>
      <w:r w:rsidRPr="00ED1525">
        <w:rPr>
          <w:rFonts w:ascii="Times New Roman" w:hAnsi="Times New Roman" w:cs="Times New Roman"/>
          <w:sz w:val="28"/>
          <w:szCs w:val="28"/>
        </w:rPr>
        <w:t>b) принимая участие в таких действиях, руководствуется главным обр</w:t>
      </w:r>
      <w:r w:rsidRPr="00ED1525">
        <w:rPr>
          <w:rFonts w:ascii="Times New Roman" w:hAnsi="Times New Roman" w:cs="Times New Roman"/>
          <w:sz w:val="28"/>
          <w:szCs w:val="28"/>
        </w:rPr>
        <w:t>а</w:t>
      </w:r>
      <w:r w:rsidRPr="00ED1525">
        <w:rPr>
          <w:rFonts w:ascii="Times New Roman" w:hAnsi="Times New Roman" w:cs="Times New Roman"/>
          <w:sz w:val="28"/>
          <w:szCs w:val="28"/>
        </w:rPr>
        <w:t>зом желанием получить значительную личную выгоду и которое побуждается к этому обещанием выплаты или выплатой материального вознаграждения;</w:t>
      </w:r>
    </w:p>
    <w:p w:rsidR="00804BA1" w:rsidRPr="00ED1525" w:rsidRDefault="00804BA1" w:rsidP="00804BA1">
      <w:pPr>
        <w:spacing w:after="0" w:line="360" w:lineRule="auto"/>
        <w:ind w:firstLine="709"/>
        <w:jc w:val="both"/>
        <w:rPr>
          <w:rFonts w:ascii="Times New Roman" w:hAnsi="Times New Roman" w:cs="Times New Roman"/>
          <w:sz w:val="28"/>
          <w:szCs w:val="28"/>
        </w:rPr>
      </w:pPr>
      <w:r w:rsidRPr="00ED1525">
        <w:rPr>
          <w:rFonts w:ascii="Times New Roman" w:hAnsi="Times New Roman" w:cs="Times New Roman"/>
          <w:sz w:val="28"/>
          <w:szCs w:val="28"/>
        </w:rPr>
        <w:lastRenderedPageBreak/>
        <w:t>с) не является ни гражданином, ни постоянным жителем государства, против которого направлены такие действия;</w:t>
      </w:r>
    </w:p>
    <w:p w:rsidR="00804BA1" w:rsidRPr="009F48E9" w:rsidRDefault="00804BA1" w:rsidP="00804BA1">
      <w:pPr>
        <w:spacing w:after="0" w:line="360" w:lineRule="auto"/>
        <w:ind w:firstLine="709"/>
        <w:jc w:val="both"/>
        <w:rPr>
          <w:rFonts w:ascii="Times New Roman" w:hAnsi="Times New Roman" w:cs="Times New Roman"/>
          <w:sz w:val="28"/>
          <w:szCs w:val="28"/>
        </w:rPr>
      </w:pPr>
      <w:r w:rsidRPr="009F48E9">
        <w:rPr>
          <w:rFonts w:ascii="Times New Roman" w:hAnsi="Times New Roman" w:cs="Times New Roman"/>
          <w:sz w:val="28"/>
          <w:szCs w:val="28"/>
        </w:rPr>
        <w:t>d) не направлено государством для выполнения официальных обязанн</w:t>
      </w:r>
      <w:r w:rsidRPr="009F48E9">
        <w:rPr>
          <w:rFonts w:ascii="Times New Roman" w:hAnsi="Times New Roman" w:cs="Times New Roman"/>
          <w:sz w:val="28"/>
          <w:szCs w:val="28"/>
        </w:rPr>
        <w:t>о</w:t>
      </w:r>
      <w:r w:rsidRPr="009F48E9">
        <w:rPr>
          <w:rFonts w:ascii="Times New Roman" w:hAnsi="Times New Roman" w:cs="Times New Roman"/>
          <w:sz w:val="28"/>
          <w:szCs w:val="28"/>
        </w:rPr>
        <w:t>стей; и</w:t>
      </w:r>
    </w:p>
    <w:p w:rsidR="00804BA1" w:rsidRPr="00ED1525" w:rsidRDefault="00804BA1" w:rsidP="00804BA1">
      <w:pPr>
        <w:spacing w:after="0" w:line="360" w:lineRule="auto"/>
        <w:ind w:firstLine="709"/>
        <w:jc w:val="both"/>
        <w:rPr>
          <w:rFonts w:ascii="Times New Roman" w:hAnsi="Times New Roman" w:cs="Times New Roman"/>
          <w:sz w:val="28"/>
          <w:szCs w:val="28"/>
        </w:rPr>
      </w:pPr>
      <w:r w:rsidRPr="00ED1525">
        <w:rPr>
          <w:rFonts w:ascii="Times New Roman" w:hAnsi="Times New Roman" w:cs="Times New Roman"/>
          <w:sz w:val="28"/>
          <w:szCs w:val="28"/>
        </w:rPr>
        <w:t>е) не входит в личный состав вооруженных сил государства, на террит</w:t>
      </w:r>
      <w:r w:rsidRPr="00ED1525">
        <w:rPr>
          <w:rFonts w:ascii="Times New Roman" w:hAnsi="Times New Roman" w:cs="Times New Roman"/>
          <w:sz w:val="28"/>
          <w:szCs w:val="28"/>
        </w:rPr>
        <w:t>о</w:t>
      </w:r>
      <w:r w:rsidRPr="00ED1525">
        <w:rPr>
          <w:rFonts w:ascii="Times New Roman" w:hAnsi="Times New Roman" w:cs="Times New Roman"/>
          <w:sz w:val="28"/>
          <w:szCs w:val="28"/>
        </w:rPr>
        <w:t>рии которого совершаются такие действия»</w:t>
      </w:r>
      <w:r w:rsidRPr="00ED1525">
        <w:rPr>
          <w:rFonts w:ascii="Times New Roman" w:hAnsi="Times New Roman" w:cs="Times New Roman"/>
          <w:sz w:val="28"/>
          <w:szCs w:val="28"/>
          <w:vertAlign w:val="superscript"/>
        </w:rPr>
        <w:footnoteReference w:id="43"/>
      </w:r>
      <w:r w:rsidRPr="00ED1525">
        <w:rPr>
          <w:rFonts w:ascii="Times New Roman" w:hAnsi="Times New Roman" w:cs="Times New Roman"/>
          <w:sz w:val="28"/>
          <w:szCs w:val="28"/>
        </w:rPr>
        <w:t xml:space="preserve">. </w:t>
      </w:r>
    </w:p>
    <w:p w:rsidR="004350C6" w:rsidRPr="00B16A2A" w:rsidRDefault="004350C6" w:rsidP="004350C6">
      <w:pPr>
        <w:spacing w:after="0" w:line="360" w:lineRule="auto"/>
        <w:ind w:firstLine="709"/>
        <w:jc w:val="both"/>
        <w:rPr>
          <w:rFonts w:ascii="Times New Roman" w:hAnsi="Times New Roman" w:cs="Times New Roman"/>
          <w:spacing w:val="-4"/>
          <w:sz w:val="28"/>
          <w:szCs w:val="28"/>
        </w:rPr>
      </w:pPr>
      <w:r w:rsidRPr="00B16A2A">
        <w:rPr>
          <w:rFonts w:ascii="Times New Roman" w:hAnsi="Times New Roman" w:cs="Times New Roman"/>
          <w:spacing w:val="-4"/>
          <w:sz w:val="28"/>
          <w:szCs w:val="28"/>
        </w:rPr>
        <w:t>Так</w:t>
      </w:r>
      <w:r w:rsidR="00804BA1" w:rsidRPr="00B16A2A">
        <w:rPr>
          <w:rFonts w:ascii="Times New Roman" w:hAnsi="Times New Roman" w:cs="Times New Roman"/>
          <w:spacing w:val="-4"/>
          <w:sz w:val="28"/>
          <w:szCs w:val="28"/>
        </w:rPr>
        <w:t>им образом</w:t>
      </w:r>
      <w:r w:rsidRPr="00B16A2A">
        <w:rPr>
          <w:rFonts w:ascii="Times New Roman" w:hAnsi="Times New Roman" w:cs="Times New Roman"/>
          <w:spacing w:val="-4"/>
          <w:sz w:val="28"/>
          <w:szCs w:val="28"/>
        </w:rPr>
        <w:t xml:space="preserve">, в отличие от Дополнительного протокола </w:t>
      </w:r>
      <w:r w:rsidRPr="00B16A2A">
        <w:rPr>
          <w:rFonts w:ascii="Times New Roman" w:hAnsi="Times New Roman" w:cs="Times New Roman"/>
          <w:spacing w:val="-4"/>
          <w:sz w:val="28"/>
          <w:szCs w:val="28"/>
          <w:lang w:val="en-US"/>
        </w:rPr>
        <w:t>I</w:t>
      </w:r>
      <w:r w:rsidRPr="00B16A2A">
        <w:rPr>
          <w:rFonts w:ascii="Times New Roman" w:hAnsi="Times New Roman" w:cs="Times New Roman"/>
          <w:spacing w:val="-4"/>
          <w:sz w:val="28"/>
          <w:szCs w:val="28"/>
        </w:rPr>
        <w:t>, который де</w:t>
      </w:r>
      <w:r w:rsidRPr="00B16A2A">
        <w:rPr>
          <w:rFonts w:ascii="Times New Roman" w:hAnsi="Times New Roman" w:cs="Times New Roman"/>
          <w:spacing w:val="-4"/>
          <w:sz w:val="28"/>
          <w:szCs w:val="28"/>
        </w:rPr>
        <w:t>й</w:t>
      </w:r>
      <w:r w:rsidRPr="00B16A2A">
        <w:rPr>
          <w:rFonts w:ascii="Times New Roman" w:hAnsi="Times New Roman" w:cs="Times New Roman"/>
          <w:spacing w:val="-4"/>
          <w:sz w:val="28"/>
          <w:szCs w:val="28"/>
        </w:rPr>
        <w:t>ствует только в отношении вооруженных конфликтов международного характ</w:t>
      </w:r>
      <w:r w:rsidRPr="00B16A2A">
        <w:rPr>
          <w:rFonts w:ascii="Times New Roman" w:hAnsi="Times New Roman" w:cs="Times New Roman"/>
          <w:spacing w:val="-4"/>
          <w:sz w:val="28"/>
          <w:szCs w:val="28"/>
        </w:rPr>
        <w:t>е</w:t>
      </w:r>
      <w:r w:rsidRPr="00B16A2A">
        <w:rPr>
          <w:rFonts w:ascii="Times New Roman" w:hAnsi="Times New Roman" w:cs="Times New Roman"/>
          <w:spacing w:val="-4"/>
          <w:sz w:val="28"/>
          <w:szCs w:val="28"/>
        </w:rPr>
        <w:t>ра, Конвенция 1989 г. распространила понятие «наемника» и на вооруженные конфликты немеждународного характера. Кроме того, Конвенция также призн</w:t>
      </w:r>
      <w:r w:rsidRPr="00B16A2A">
        <w:rPr>
          <w:rFonts w:ascii="Times New Roman" w:hAnsi="Times New Roman" w:cs="Times New Roman"/>
          <w:spacing w:val="-4"/>
          <w:sz w:val="28"/>
          <w:szCs w:val="28"/>
        </w:rPr>
        <w:t>а</w:t>
      </w:r>
      <w:r w:rsidRPr="00B16A2A">
        <w:rPr>
          <w:rFonts w:ascii="Times New Roman" w:hAnsi="Times New Roman" w:cs="Times New Roman"/>
          <w:spacing w:val="-4"/>
          <w:sz w:val="28"/>
          <w:szCs w:val="28"/>
        </w:rPr>
        <w:t>ет наемниками лиц, которые специально завербованы за рубежом для участия в свержении законного правительства государства и для участия в актах посяг</w:t>
      </w:r>
      <w:r w:rsidRPr="00B16A2A">
        <w:rPr>
          <w:rFonts w:ascii="Times New Roman" w:hAnsi="Times New Roman" w:cs="Times New Roman"/>
          <w:spacing w:val="-4"/>
          <w:sz w:val="28"/>
          <w:szCs w:val="28"/>
        </w:rPr>
        <w:t>а</w:t>
      </w:r>
      <w:r w:rsidRPr="00B16A2A">
        <w:rPr>
          <w:rFonts w:ascii="Times New Roman" w:hAnsi="Times New Roman" w:cs="Times New Roman"/>
          <w:spacing w:val="-4"/>
          <w:sz w:val="28"/>
          <w:szCs w:val="28"/>
        </w:rPr>
        <w:t>тельства на конституционный строй такого государства.</w:t>
      </w:r>
      <w:r w:rsidR="00804BA1" w:rsidRPr="00B16A2A">
        <w:rPr>
          <w:rFonts w:ascii="Times New Roman" w:hAnsi="Times New Roman" w:cs="Times New Roman"/>
          <w:spacing w:val="-4"/>
          <w:sz w:val="28"/>
          <w:szCs w:val="28"/>
        </w:rPr>
        <w:t xml:space="preserve"> Также данная Конве</w:t>
      </w:r>
      <w:r w:rsidR="00804BA1" w:rsidRPr="00B16A2A">
        <w:rPr>
          <w:rFonts w:ascii="Times New Roman" w:hAnsi="Times New Roman" w:cs="Times New Roman"/>
          <w:spacing w:val="-4"/>
          <w:sz w:val="28"/>
          <w:szCs w:val="28"/>
        </w:rPr>
        <w:t>н</w:t>
      </w:r>
      <w:r w:rsidR="00804BA1" w:rsidRPr="00B16A2A">
        <w:rPr>
          <w:rFonts w:ascii="Times New Roman" w:hAnsi="Times New Roman" w:cs="Times New Roman"/>
          <w:spacing w:val="-4"/>
          <w:sz w:val="28"/>
          <w:szCs w:val="28"/>
        </w:rPr>
        <w:t>ция обязала участников Конвенции либо предавать виновных суду своего гос</w:t>
      </w:r>
      <w:r w:rsidR="00804BA1" w:rsidRPr="00B16A2A">
        <w:rPr>
          <w:rFonts w:ascii="Times New Roman" w:hAnsi="Times New Roman" w:cs="Times New Roman"/>
          <w:spacing w:val="-4"/>
          <w:sz w:val="28"/>
          <w:szCs w:val="28"/>
        </w:rPr>
        <w:t>у</w:t>
      </w:r>
      <w:r w:rsidR="00804BA1" w:rsidRPr="00B16A2A">
        <w:rPr>
          <w:rFonts w:ascii="Times New Roman" w:hAnsi="Times New Roman" w:cs="Times New Roman"/>
          <w:spacing w:val="-4"/>
          <w:sz w:val="28"/>
          <w:szCs w:val="28"/>
        </w:rPr>
        <w:t>дарства, либо выдавать их тем государствам, гражданами которых они являются.</w:t>
      </w:r>
    </w:p>
    <w:p w:rsidR="004350C6" w:rsidRPr="00ED1525" w:rsidRDefault="004350C6" w:rsidP="004350C6">
      <w:pPr>
        <w:spacing w:after="0" w:line="360" w:lineRule="auto"/>
        <w:ind w:firstLine="709"/>
        <w:jc w:val="both"/>
        <w:rPr>
          <w:rFonts w:ascii="Times New Roman" w:hAnsi="Times New Roman" w:cs="Times New Roman"/>
          <w:sz w:val="28"/>
          <w:szCs w:val="28"/>
        </w:rPr>
      </w:pPr>
      <w:r w:rsidRPr="00ED1525">
        <w:rPr>
          <w:rFonts w:ascii="Times New Roman" w:hAnsi="Times New Roman" w:cs="Times New Roman"/>
          <w:sz w:val="28"/>
          <w:szCs w:val="28"/>
        </w:rPr>
        <w:t>Таким образом, Конвенция 1989 г. значительно расширила понятие «наемника», что вполне соответствует современным реалиям: за последнее время все чаще и чаще наемники стали участвовать как во внутренних воор</w:t>
      </w:r>
      <w:r w:rsidRPr="00ED1525">
        <w:rPr>
          <w:rFonts w:ascii="Times New Roman" w:hAnsi="Times New Roman" w:cs="Times New Roman"/>
          <w:sz w:val="28"/>
          <w:szCs w:val="28"/>
        </w:rPr>
        <w:t>у</w:t>
      </w:r>
      <w:r w:rsidRPr="00ED1525">
        <w:rPr>
          <w:rFonts w:ascii="Times New Roman" w:hAnsi="Times New Roman" w:cs="Times New Roman"/>
          <w:sz w:val="28"/>
          <w:szCs w:val="28"/>
        </w:rPr>
        <w:t>женных конфликтах, так и в незаконных вооруженных актах, направленных против законных правительств различных государств. Но проблема заключ</w:t>
      </w:r>
      <w:r w:rsidRPr="00ED1525">
        <w:rPr>
          <w:rFonts w:ascii="Times New Roman" w:hAnsi="Times New Roman" w:cs="Times New Roman"/>
          <w:sz w:val="28"/>
          <w:szCs w:val="28"/>
        </w:rPr>
        <w:t>а</w:t>
      </w:r>
      <w:r w:rsidRPr="00ED1525">
        <w:rPr>
          <w:rFonts w:ascii="Times New Roman" w:hAnsi="Times New Roman" w:cs="Times New Roman"/>
          <w:sz w:val="28"/>
          <w:szCs w:val="28"/>
        </w:rPr>
        <w:t>ется в том, что эту Конвенцию подписало мало государств, например, Росси</w:t>
      </w:r>
      <w:r w:rsidRPr="00ED1525">
        <w:rPr>
          <w:rFonts w:ascii="Times New Roman" w:hAnsi="Times New Roman" w:cs="Times New Roman"/>
          <w:sz w:val="28"/>
          <w:szCs w:val="28"/>
        </w:rPr>
        <w:t>й</w:t>
      </w:r>
      <w:r w:rsidRPr="00ED1525">
        <w:rPr>
          <w:rFonts w:ascii="Times New Roman" w:hAnsi="Times New Roman" w:cs="Times New Roman"/>
          <w:sz w:val="28"/>
          <w:szCs w:val="28"/>
        </w:rPr>
        <w:t>ская Федерация входит в число государств, не подписавших ее. Поэтому Ко</w:t>
      </w:r>
      <w:r w:rsidRPr="00ED1525">
        <w:rPr>
          <w:rFonts w:ascii="Times New Roman" w:hAnsi="Times New Roman" w:cs="Times New Roman"/>
          <w:sz w:val="28"/>
          <w:szCs w:val="28"/>
        </w:rPr>
        <w:t>н</w:t>
      </w:r>
      <w:r w:rsidRPr="00ED1525">
        <w:rPr>
          <w:rFonts w:ascii="Times New Roman" w:hAnsi="Times New Roman" w:cs="Times New Roman"/>
          <w:sz w:val="28"/>
          <w:szCs w:val="28"/>
        </w:rPr>
        <w:t>венция 1989 г. не имеет такого универсального характера, как Женевские ко</w:t>
      </w:r>
      <w:r w:rsidRPr="00ED1525">
        <w:rPr>
          <w:rFonts w:ascii="Times New Roman" w:hAnsi="Times New Roman" w:cs="Times New Roman"/>
          <w:sz w:val="28"/>
          <w:szCs w:val="28"/>
        </w:rPr>
        <w:t>н</w:t>
      </w:r>
      <w:r w:rsidRPr="00ED1525">
        <w:rPr>
          <w:rFonts w:ascii="Times New Roman" w:hAnsi="Times New Roman" w:cs="Times New Roman"/>
          <w:sz w:val="28"/>
          <w:szCs w:val="28"/>
        </w:rPr>
        <w:t>венции и Дополнительные протоколы к ним.</w:t>
      </w:r>
    </w:p>
    <w:p w:rsidR="00C65DA2" w:rsidRPr="00ED1525" w:rsidRDefault="004350C6" w:rsidP="004350C6">
      <w:pPr>
        <w:spacing w:after="0" w:line="360" w:lineRule="auto"/>
        <w:ind w:firstLine="709"/>
        <w:jc w:val="both"/>
        <w:rPr>
          <w:rFonts w:ascii="Times New Roman" w:hAnsi="Times New Roman" w:cs="Times New Roman"/>
          <w:spacing w:val="-4"/>
          <w:sz w:val="28"/>
          <w:szCs w:val="28"/>
        </w:rPr>
      </w:pPr>
      <w:r w:rsidRPr="00ED1525">
        <w:rPr>
          <w:rFonts w:ascii="Times New Roman" w:hAnsi="Times New Roman" w:cs="Times New Roman"/>
          <w:spacing w:val="-4"/>
          <w:sz w:val="28"/>
          <w:szCs w:val="28"/>
        </w:rPr>
        <w:t xml:space="preserve">Возвращаясь к ст. 47 Дополнительного протокола </w:t>
      </w:r>
      <w:r w:rsidRPr="00ED1525">
        <w:rPr>
          <w:rFonts w:ascii="Times New Roman" w:hAnsi="Times New Roman" w:cs="Times New Roman"/>
          <w:spacing w:val="-4"/>
          <w:sz w:val="28"/>
          <w:szCs w:val="28"/>
          <w:lang w:val="en-US"/>
        </w:rPr>
        <w:t>I</w:t>
      </w:r>
      <w:r w:rsidRPr="00ED1525">
        <w:rPr>
          <w:rFonts w:ascii="Times New Roman" w:hAnsi="Times New Roman" w:cs="Times New Roman"/>
          <w:spacing w:val="-4"/>
          <w:sz w:val="28"/>
          <w:szCs w:val="28"/>
        </w:rPr>
        <w:t>, необходимо отметить, что в соответствии с частью 1 данной статьи, наемник не является комбатантом и не может претендовать на статус военнопленного</w:t>
      </w:r>
      <w:r w:rsidRPr="00ED1525">
        <w:rPr>
          <w:rFonts w:ascii="Times New Roman" w:hAnsi="Times New Roman" w:cs="Times New Roman"/>
          <w:spacing w:val="-4"/>
          <w:sz w:val="28"/>
          <w:szCs w:val="28"/>
          <w:vertAlign w:val="superscript"/>
        </w:rPr>
        <w:footnoteReference w:id="44"/>
      </w:r>
      <w:r w:rsidR="00586353" w:rsidRPr="00ED1525">
        <w:rPr>
          <w:rFonts w:ascii="Times New Roman" w:hAnsi="Times New Roman" w:cs="Times New Roman"/>
          <w:spacing w:val="-4"/>
          <w:sz w:val="28"/>
          <w:szCs w:val="28"/>
        </w:rPr>
        <w:t>, в отличие от добровольца, который является комбатантом и имеет право на статус военнопленного.</w:t>
      </w:r>
    </w:p>
    <w:p w:rsidR="00C35E40" w:rsidRPr="00282162" w:rsidRDefault="00586353" w:rsidP="00C35E40">
      <w:pPr>
        <w:spacing w:after="0" w:line="360" w:lineRule="auto"/>
        <w:ind w:firstLine="709"/>
        <w:jc w:val="both"/>
        <w:rPr>
          <w:rFonts w:ascii="Times New Roman" w:hAnsi="Times New Roman" w:cs="Times New Roman"/>
          <w:spacing w:val="-2"/>
          <w:sz w:val="28"/>
          <w:szCs w:val="28"/>
        </w:rPr>
      </w:pPr>
      <w:r w:rsidRPr="00282162">
        <w:rPr>
          <w:rFonts w:ascii="Times New Roman" w:hAnsi="Times New Roman" w:cs="Times New Roman"/>
          <w:spacing w:val="-2"/>
          <w:sz w:val="28"/>
          <w:szCs w:val="28"/>
        </w:rPr>
        <w:lastRenderedPageBreak/>
        <w:t>Перейдем теперь к вопросу о договорно-правовом регулировании</w:t>
      </w:r>
      <w:r w:rsidR="00C35E40" w:rsidRPr="00282162">
        <w:rPr>
          <w:rFonts w:ascii="Times New Roman" w:hAnsi="Times New Roman" w:cs="Times New Roman"/>
          <w:spacing w:val="-2"/>
          <w:sz w:val="28"/>
          <w:szCs w:val="28"/>
        </w:rPr>
        <w:t xml:space="preserve"> статуса разведчиков и шпионов. Ст. 29 Гаагского положения о законах и обычаях сух</w:t>
      </w:r>
      <w:r w:rsidR="00C35E40" w:rsidRPr="00282162">
        <w:rPr>
          <w:rFonts w:ascii="Times New Roman" w:hAnsi="Times New Roman" w:cs="Times New Roman"/>
          <w:spacing w:val="-2"/>
          <w:sz w:val="28"/>
          <w:szCs w:val="28"/>
        </w:rPr>
        <w:t>о</w:t>
      </w:r>
      <w:r w:rsidR="00C35E40" w:rsidRPr="00282162">
        <w:rPr>
          <w:rFonts w:ascii="Times New Roman" w:hAnsi="Times New Roman" w:cs="Times New Roman"/>
          <w:spacing w:val="-2"/>
          <w:sz w:val="28"/>
          <w:szCs w:val="28"/>
        </w:rPr>
        <w:t>путной войны закрепляет следующее: «Лазутчиком может быть признаваемо только такое лицо, которое, действуя тайным образом или под ложными пре</w:t>
      </w:r>
      <w:r w:rsidR="00C35E40" w:rsidRPr="00282162">
        <w:rPr>
          <w:rFonts w:ascii="Times New Roman" w:hAnsi="Times New Roman" w:cs="Times New Roman"/>
          <w:spacing w:val="-2"/>
          <w:sz w:val="28"/>
          <w:szCs w:val="28"/>
        </w:rPr>
        <w:t>д</w:t>
      </w:r>
      <w:r w:rsidR="00C35E40" w:rsidRPr="00282162">
        <w:rPr>
          <w:rFonts w:ascii="Times New Roman" w:hAnsi="Times New Roman" w:cs="Times New Roman"/>
          <w:spacing w:val="-2"/>
          <w:sz w:val="28"/>
          <w:szCs w:val="28"/>
        </w:rPr>
        <w:t>логами, собирает или старается собрать сведения в районе действий одного из воюющих с намерением сообщить таковые противной стороне. Так, не счит</w:t>
      </w:r>
      <w:r w:rsidR="00C35E40" w:rsidRPr="00282162">
        <w:rPr>
          <w:rFonts w:ascii="Times New Roman" w:hAnsi="Times New Roman" w:cs="Times New Roman"/>
          <w:spacing w:val="-2"/>
          <w:sz w:val="28"/>
          <w:szCs w:val="28"/>
        </w:rPr>
        <w:t>а</w:t>
      </w:r>
      <w:r w:rsidR="00C35E40" w:rsidRPr="00282162">
        <w:rPr>
          <w:rFonts w:ascii="Times New Roman" w:hAnsi="Times New Roman" w:cs="Times New Roman"/>
          <w:spacing w:val="-2"/>
          <w:sz w:val="28"/>
          <w:szCs w:val="28"/>
        </w:rPr>
        <w:t>ются лазутчиками военные чины, которые в форме проникнут для собирания сведений в район действия неприятельской армии. Равно не считаются лазутч</w:t>
      </w:r>
      <w:r w:rsidR="00C35E40" w:rsidRPr="00282162">
        <w:rPr>
          <w:rFonts w:ascii="Times New Roman" w:hAnsi="Times New Roman" w:cs="Times New Roman"/>
          <w:spacing w:val="-2"/>
          <w:sz w:val="28"/>
          <w:szCs w:val="28"/>
        </w:rPr>
        <w:t>и</w:t>
      </w:r>
      <w:r w:rsidR="00C35E40" w:rsidRPr="00282162">
        <w:rPr>
          <w:rFonts w:ascii="Times New Roman" w:hAnsi="Times New Roman" w:cs="Times New Roman"/>
          <w:spacing w:val="-2"/>
          <w:sz w:val="28"/>
          <w:szCs w:val="28"/>
        </w:rPr>
        <w:t>ками те военного и не военного звания лица, открыто исполняющие свои об</w:t>
      </w:r>
      <w:r w:rsidR="00C35E40" w:rsidRPr="00282162">
        <w:rPr>
          <w:rFonts w:ascii="Times New Roman" w:hAnsi="Times New Roman" w:cs="Times New Roman"/>
          <w:spacing w:val="-2"/>
          <w:sz w:val="28"/>
          <w:szCs w:val="28"/>
        </w:rPr>
        <w:t>я</w:t>
      </w:r>
      <w:r w:rsidR="00C35E40" w:rsidRPr="00282162">
        <w:rPr>
          <w:rFonts w:ascii="Times New Roman" w:hAnsi="Times New Roman" w:cs="Times New Roman"/>
          <w:spacing w:val="-2"/>
          <w:sz w:val="28"/>
          <w:szCs w:val="28"/>
        </w:rPr>
        <w:t>занности, которым поручена передача депеш по назначению в их собственную либо в неприятельскую армию. К этому же разряду принадлежат и лица, пос</w:t>
      </w:r>
      <w:r w:rsidR="00C35E40" w:rsidRPr="00282162">
        <w:rPr>
          <w:rFonts w:ascii="Times New Roman" w:hAnsi="Times New Roman" w:cs="Times New Roman"/>
          <w:spacing w:val="-2"/>
          <w:sz w:val="28"/>
          <w:szCs w:val="28"/>
        </w:rPr>
        <w:t>ы</w:t>
      </w:r>
      <w:r w:rsidR="00C35E40" w:rsidRPr="00282162">
        <w:rPr>
          <w:rFonts w:ascii="Times New Roman" w:hAnsi="Times New Roman" w:cs="Times New Roman"/>
          <w:spacing w:val="-2"/>
          <w:sz w:val="28"/>
          <w:szCs w:val="28"/>
        </w:rPr>
        <w:t>лаемые на воздушных шарах для передачи депеш или вообще для поддержания сообщений между различными частями армии или территории»</w:t>
      </w:r>
      <w:r w:rsidR="00C35E40" w:rsidRPr="00282162">
        <w:rPr>
          <w:rFonts w:ascii="Times New Roman" w:hAnsi="Times New Roman" w:cs="Times New Roman"/>
          <w:spacing w:val="-2"/>
          <w:sz w:val="28"/>
          <w:szCs w:val="28"/>
          <w:vertAlign w:val="superscript"/>
        </w:rPr>
        <w:footnoteReference w:id="45"/>
      </w:r>
      <w:r w:rsidR="00C35E40" w:rsidRPr="00282162">
        <w:rPr>
          <w:rFonts w:ascii="Times New Roman" w:hAnsi="Times New Roman" w:cs="Times New Roman"/>
          <w:spacing w:val="-2"/>
          <w:sz w:val="28"/>
          <w:szCs w:val="28"/>
        </w:rPr>
        <w:t>.</w:t>
      </w:r>
    </w:p>
    <w:p w:rsidR="00C35E40" w:rsidRPr="00282162" w:rsidRDefault="00C35E40" w:rsidP="00C35E40">
      <w:pPr>
        <w:spacing w:after="0" w:line="360" w:lineRule="auto"/>
        <w:ind w:firstLine="709"/>
        <w:jc w:val="both"/>
        <w:rPr>
          <w:rFonts w:ascii="Times New Roman" w:hAnsi="Times New Roman" w:cs="Times New Roman"/>
          <w:spacing w:val="-2"/>
          <w:sz w:val="28"/>
          <w:szCs w:val="28"/>
        </w:rPr>
      </w:pPr>
      <w:r w:rsidRPr="00282162">
        <w:rPr>
          <w:rFonts w:ascii="Times New Roman" w:hAnsi="Times New Roman" w:cs="Times New Roman"/>
          <w:spacing w:val="-2"/>
          <w:sz w:val="28"/>
          <w:szCs w:val="28"/>
        </w:rPr>
        <w:t>Таким образом, понятие «шпиона» («лазутчика») обретает свою традиц</w:t>
      </w:r>
      <w:r w:rsidRPr="00282162">
        <w:rPr>
          <w:rFonts w:ascii="Times New Roman" w:hAnsi="Times New Roman" w:cs="Times New Roman"/>
          <w:spacing w:val="-2"/>
          <w:sz w:val="28"/>
          <w:szCs w:val="28"/>
        </w:rPr>
        <w:t>и</w:t>
      </w:r>
      <w:r w:rsidRPr="00282162">
        <w:rPr>
          <w:rFonts w:ascii="Times New Roman" w:hAnsi="Times New Roman" w:cs="Times New Roman"/>
          <w:spacing w:val="-2"/>
          <w:sz w:val="28"/>
          <w:szCs w:val="28"/>
        </w:rPr>
        <w:t>онную формулировку, а разделение понятий «шпион» и «разведчик» также ст</w:t>
      </w:r>
      <w:r w:rsidRPr="00282162">
        <w:rPr>
          <w:rFonts w:ascii="Times New Roman" w:hAnsi="Times New Roman" w:cs="Times New Roman"/>
          <w:spacing w:val="-2"/>
          <w:sz w:val="28"/>
          <w:szCs w:val="28"/>
        </w:rPr>
        <w:t>а</w:t>
      </w:r>
      <w:r w:rsidRPr="00282162">
        <w:rPr>
          <w:rFonts w:ascii="Times New Roman" w:hAnsi="Times New Roman" w:cs="Times New Roman"/>
          <w:spacing w:val="-2"/>
          <w:sz w:val="28"/>
          <w:szCs w:val="28"/>
        </w:rPr>
        <w:t>новится традиционным. Более того, Гаагское положение в ст. 30 закрепляет, что «лазутчик, пойманный на месте, не может быть наказан без предварительного суда»</w:t>
      </w:r>
      <w:r w:rsidRPr="00282162">
        <w:rPr>
          <w:rFonts w:ascii="Times New Roman" w:hAnsi="Times New Roman" w:cs="Times New Roman"/>
          <w:spacing w:val="-2"/>
          <w:sz w:val="28"/>
          <w:szCs w:val="28"/>
          <w:vertAlign w:val="superscript"/>
        </w:rPr>
        <w:footnoteReference w:id="46"/>
      </w:r>
      <w:r w:rsidRPr="00282162">
        <w:rPr>
          <w:rFonts w:ascii="Times New Roman" w:hAnsi="Times New Roman" w:cs="Times New Roman"/>
          <w:spacing w:val="-2"/>
          <w:sz w:val="28"/>
          <w:szCs w:val="28"/>
        </w:rPr>
        <w:t xml:space="preserve">. Этим положением был закреплен исключительно судебный порядок привлечения шпионов к ответственности, что является важнейшей гарантией от внесудебной расправы с лицом, занимающимся шпионской деятельностью. </w:t>
      </w:r>
    </w:p>
    <w:p w:rsidR="00C35E40" w:rsidRPr="00ED1525" w:rsidRDefault="00C35E40" w:rsidP="00C35E40">
      <w:pPr>
        <w:spacing w:after="0" w:line="360" w:lineRule="auto"/>
        <w:ind w:firstLine="709"/>
        <w:jc w:val="both"/>
        <w:rPr>
          <w:rFonts w:ascii="Times New Roman" w:hAnsi="Times New Roman" w:cs="Times New Roman"/>
          <w:sz w:val="28"/>
          <w:szCs w:val="28"/>
        </w:rPr>
      </w:pPr>
      <w:r w:rsidRPr="00ED1525">
        <w:rPr>
          <w:rFonts w:ascii="Times New Roman" w:hAnsi="Times New Roman" w:cs="Times New Roman"/>
          <w:sz w:val="28"/>
          <w:szCs w:val="28"/>
        </w:rPr>
        <w:t xml:space="preserve">Следующее закрепление положений о разведчиках и шпионах было в 1977 г. в Дополнительном Протоколе </w:t>
      </w:r>
      <w:r w:rsidRPr="00ED1525">
        <w:rPr>
          <w:rFonts w:ascii="Times New Roman" w:hAnsi="Times New Roman" w:cs="Times New Roman"/>
          <w:sz w:val="28"/>
          <w:szCs w:val="28"/>
          <w:lang w:val="en-GB"/>
        </w:rPr>
        <w:t>I</w:t>
      </w:r>
      <w:r w:rsidRPr="00ED1525">
        <w:rPr>
          <w:rFonts w:ascii="Times New Roman" w:hAnsi="Times New Roman" w:cs="Times New Roman"/>
          <w:sz w:val="28"/>
          <w:szCs w:val="28"/>
        </w:rPr>
        <w:t xml:space="preserve"> к Женевским конвенциям. Статья 46 закрепляет следующее: «1. Независимо от любого другого положения Конве</w:t>
      </w:r>
      <w:r w:rsidRPr="00ED1525">
        <w:rPr>
          <w:rFonts w:ascii="Times New Roman" w:hAnsi="Times New Roman" w:cs="Times New Roman"/>
          <w:sz w:val="28"/>
          <w:szCs w:val="28"/>
        </w:rPr>
        <w:t>н</w:t>
      </w:r>
      <w:r w:rsidRPr="00ED1525">
        <w:rPr>
          <w:rFonts w:ascii="Times New Roman" w:hAnsi="Times New Roman" w:cs="Times New Roman"/>
          <w:sz w:val="28"/>
          <w:szCs w:val="28"/>
        </w:rPr>
        <w:t>ций или настоящего Протокола любое лицо из состава вооруженных сил ст</w:t>
      </w:r>
      <w:r w:rsidRPr="00ED1525">
        <w:rPr>
          <w:rFonts w:ascii="Times New Roman" w:hAnsi="Times New Roman" w:cs="Times New Roman"/>
          <w:sz w:val="28"/>
          <w:szCs w:val="28"/>
        </w:rPr>
        <w:t>о</w:t>
      </w:r>
      <w:r w:rsidRPr="00ED1525">
        <w:rPr>
          <w:rFonts w:ascii="Times New Roman" w:hAnsi="Times New Roman" w:cs="Times New Roman"/>
          <w:sz w:val="28"/>
          <w:szCs w:val="28"/>
        </w:rPr>
        <w:t>роны, находящейся в конфликте, попадающее во власть противной стороны в то время, когда оно занимается шпионажем, не имеет права на статус военн</w:t>
      </w:r>
      <w:r w:rsidRPr="00ED1525">
        <w:rPr>
          <w:rFonts w:ascii="Times New Roman" w:hAnsi="Times New Roman" w:cs="Times New Roman"/>
          <w:sz w:val="28"/>
          <w:szCs w:val="28"/>
        </w:rPr>
        <w:t>о</w:t>
      </w:r>
      <w:r w:rsidRPr="00ED1525">
        <w:rPr>
          <w:rFonts w:ascii="Times New Roman" w:hAnsi="Times New Roman" w:cs="Times New Roman"/>
          <w:sz w:val="28"/>
          <w:szCs w:val="28"/>
        </w:rPr>
        <w:t>пленного, и с ним могут обращаться как со шпионом.</w:t>
      </w:r>
    </w:p>
    <w:p w:rsidR="00C35E40" w:rsidRPr="00282162" w:rsidRDefault="00C35E40" w:rsidP="00C35E40">
      <w:pPr>
        <w:spacing w:after="0" w:line="360" w:lineRule="auto"/>
        <w:ind w:firstLine="709"/>
        <w:jc w:val="both"/>
        <w:rPr>
          <w:rFonts w:ascii="Times New Roman" w:hAnsi="Times New Roman" w:cs="Times New Roman"/>
          <w:sz w:val="28"/>
          <w:szCs w:val="28"/>
        </w:rPr>
      </w:pPr>
      <w:r w:rsidRPr="00282162">
        <w:rPr>
          <w:rFonts w:ascii="Times New Roman" w:hAnsi="Times New Roman" w:cs="Times New Roman"/>
          <w:sz w:val="28"/>
          <w:szCs w:val="28"/>
        </w:rPr>
        <w:lastRenderedPageBreak/>
        <w:t>2. Лицо из состава вооруженных сил стороны, находящейся в конфли</w:t>
      </w:r>
      <w:r w:rsidRPr="00282162">
        <w:rPr>
          <w:rFonts w:ascii="Times New Roman" w:hAnsi="Times New Roman" w:cs="Times New Roman"/>
          <w:sz w:val="28"/>
          <w:szCs w:val="28"/>
        </w:rPr>
        <w:t>к</w:t>
      </w:r>
      <w:r w:rsidRPr="00282162">
        <w:rPr>
          <w:rFonts w:ascii="Times New Roman" w:hAnsi="Times New Roman" w:cs="Times New Roman"/>
          <w:sz w:val="28"/>
          <w:szCs w:val="28"/>
        </w:rPr>
        <w:t>те, которое от имени этой стороны собирает или пытается собирать информ</w:t>
      </w:r>
      <w:r w:rsidRPr="00282162">
        <w:rPr>
          <w:rFonts w:ascii="Times New Roman" w:hAnsi="Times New Roman" w:cs="Times New Roman"/>
          <w:sz w:val="28"/>
          <w:szCs w:val="28"/>
        </w:rPr>
        <w:t>а</w:t>
      </w:r>
      <w:r w:rsidRPr="00282162">
        <w:rPr>
          <w:rFonts w:ascii="Times New Roman" w:hAnsi="Times New Roman" w:cs="Times New Roman"/>
          <w:sz w:val="28"/>
          <w:szCs w:val="28"/>
        </w:rPr>
        <w:t>цию на территории, контролируемой противной стороной, не считается лицом, занимающимся шпионажем, если, действуя таким образом, оно носит фо</w:t>
      </w:r>
      <w:r w:rsidRPr="00282162">
        <w:rPr>
          <w:rFonts w:ascii="Times New Roman" w:hAnsi="Times New Roman" w:cs="Times New Roman"/>
          <w:sz w:val="28"/>
          <w:szCs w:val="28"/>
        </w:rPr>
        <w:t>р</w:t>
      </w:r>
      <w:r w:rsidRPr="00282162">
        <w:rPr>
          <w:rFonts w:ascii="Times New Roman" w:hAnsi="Times New Roman" w:cs="Times New Roman"/>
          <w:sz w:val="28"/>
          <w:szCs w:val="28"/>
        </w:rPr>
        <w:t>менную одежду своих вооруженных сил»</w:t>
      </w:r>
      <w:r w:rsidRPr="00282162">
        <w:rPr>
          <w:rFonts w:ascii="Times New Roman" w:hAnsi="Times New Roman" w:cs="Times New Roman"/>
          <w:sz w:val="28"/>
          <w:szCs w:val="28"/>
          <w:vertAlign w:val="superscript"/>
        </w:rPr>
        <w:footnoteReference w:id="47"/>
      </w:r>
      <w:r w:rsidRPr="00282162">
        <w:rPr>
          <w:rFonts w:ascii="Times New Roman" w:hAnsi="Times New Roman" w:cs="Times New Roman"/>
          <w:sz w:val="28"/>
          <w:szCs w:val="28"/>
        </w:rPr>
        <w:t>.</w:t>
      </w:r>
    </w:p>
    <w:p w:rsidR="00E07C26" w:rsidRDefault="00C35E40" w:rsidP="005A3D46">
      <w:pPr>
        <w:spacing w:after="0" w:line="360" w:lineRule="auto"/>
        <w:ind w:firstLine="709"/>
        <w:jc w:val="both"/>
        <w:rPr>
          <w:rFonts w:ascii="Times New Roman" w:hAnsi="Times New Roman" w:cs="Times New Roman"/>
          <w:sz w:val="28"/>
          <w:szCs w:val="28"/>
        </w:rPr>
      </w:pPr>
      <w:r w:rsidRPr="00ED1525">
        <w:rPr>
          <w:rFonts w:ascii="Times New Roman" w:hAnsi="Times New Roman" w:cs="Times New Roman"/>
          <w:sz w:val="28"/>
          <w:szCs w:val="28"/>
        </w:rPr>
        <w:t>Формулировка данной статьи вновь подтвердила отсутствие у шпиона права на статус военнопленного, а также подтвердила традиционное раздел</w:t>
      </w:r>
      <w:r w:rsidRPr="00ED1525">
        <w:rPr>
          <w:rFonts w:ascii="Times New Roman" w:hAnsi="Times New Roman" w:cs="Times New Roman"/>
          <w:sz w:val="28"/>
          <w:szCs w:val="28"/>
        </w:rPr>
        <w:t>е</w:t>
      </w:r>
      <w:r w:rsidRPr="00ED1525">
        <w:rPr>
          <w:rFonts w:ascii="Times New Roman" w:hAnsi="Times New Roman" w:cs="Times New Roman"/>
          <w:sz w:val="28"/>
          <w:szCs w:val="28"/>
        </w:rPr>
        <w:t>ние между разведчиками и шпионами. Таким образом, к настоящему моменту уже имеется четкое понятие о том, кто является разведчиком или шпионом в международных вооруженных конфликтах.</w:t>
      </w:r>
    </w:p>
    <w:p w:rsidR="005A3D46" w:rsidRPr="005A3D46" w:rsidRDefault="005A3D46" w:rsidP="005A3D46">
      <w:pPr>
        <w:spacing w:after="0" w:line="360" w:lineRule="auto"/>
        <w:ind w:firstLine="709"/>
        <w:jc w:val="both"/>
        <w:rPr>
          <w:rFonts w:ascii="Times New Roman" w:hAnsi="Times New Roman" w:cs="Times New Roman"/>
          <w:sz w:val="28"/>
          <w:szCs w:val="28"/>
        </w:rPr>
      </w:pPr>
    </w:p>
    <w:p w:rsidR="00732912" w:rsidRPr="00ED1525" w:rsidRDefault="00732912" w:rsidP="00ED1525">
      <w:pPr>
        <w:spacing w:after="0" w:line="360" w:lineRule="auto"/>
        <w:jc w:val="center"/>
        <w:rPr>
          <w:rFonts w:ascii="Times New Roman" w:hAnsi="Times New Roman" w:cs="Times New Roman"/>
          <w:b/>
          <w:i/>
          <w:sz w:val="28"/>
          <w:szCs w:val="28"/>
        </w:rPr>
      </w:pPr>
      <w:r w:rsidRPr="00ED1525">
        <w:rPr>
          <w:rFonts w:ascii="Times New Roman" w:hAnsi="Times New Roman" w:cs="Times New Roman"/>
          <w:b/>
          <w:i/>
          <w:sz w:val="28"/>
          <w:szCs w:val="28"/>
        </w:rPr>
        <w:t>1.3. Понятие добровольцев и наемников, разведчиков и шпионов</w:t>
      </w:r>
    </w:p>
    <w:p w:rsidR="00732912" w:rsidRPr="00ED1525" w:rsidRDefault="00732912" w:rsidP="00ED1525">
      <w:pPr>
        <w:spacing w:after="0" w:line="360" w:lineRule="auto"/>
        <w:jc w:val="center"/>
        <w:rPr>
          <w:rFonts w:ascii="Times New Roman" w:hAnsi="Times New Roman" w:cs="Times New Roman"/>
          <w:b/>
          <w:i/>
          <w:spacing w:val="-3"/>
          <w:sz w:val="28"/>
          <w:szCs w:val="28"/>
        </w:rPr>
      </w:pPr>
      <w:r w:rsidRPr="00ED1525">
        <w:rPr>
          <w:rFonts w:ascii="Times New Roman" w:hAnsi="Times New Roman" w:cs="Times New Roman"/>
          <w:b/>
          <w:i/>
          <w:sz w:val="28"/>
          <w:szCs w:val="28"/>
        </w:rPr>
        <w:t>в совре</w:t>
      </w:r>
      <w:r w:rsidRPr="00ED1525">
        <w:rPr>
          <w:rFonts w:ascii="Times New Roman" w:hAnsi="Times New Roman" w:cs="Times New Roman"/>
          <w:b/>
          <w:i/>
          <w:spacing w:val="-5"/>
          <w:sz w:val="28"/>
          <w:szCs w:val="28"/>
        </w:rPr>
        <w:t>менном</w:t>
      </w:r>
      <w:r w:rsidRPr="00ED1525">
        <w:rPr>
          <w:rFonts w:ascii="Times New Roman" w:hAnsi="Times New Roman" w:cs="Times New Roman"/>
          <w:b/>
          <w:i/>
          <w:sz w:val="28"/>
          <w:szCs w:val="28"/>
        </w:rPr>
        <w:t xml:space="preserve"> международном гуманитарном праве</w:t>
      </w:r>
    </w:p>
    <w:p w:rsidR="00E23D94" w:rsidRPr="006B4234" w:rsidRDefault="00ED1525" w:rsidP="00ED1525">
      <w:pPr>
        <w:spacing w:after="0" w:line="360" w:lineRule="auto"/>
        <w:ind w:firstLine="709"/>
        <w:jc w:val="both"/>
        <w:rPr>
          <w:rFonts w:ascii="Times New Roman" w:hAnsi="Times New Roman" w:cs="Times New Roman"/>
          <w:sz w:val="28"/>
          <w:szCs w:val="28"/>
        </w:rPr>
      </w:pPr>
      <w:r w:rsidRPr="006B4234">
        <w:rPr>
          <w:rFonts w:ascii="Times New Roman" w:hAnsi="Times New Roman" w:cs="Times New Roman"/>
          <w:sz w:val="28"/>
          <w:szCs w:val="28"/>
        </w:rPr>
        <w:t>На основе проанализированного выше материала можно сделать выводы о том, как определяются наемники, добровольцы, разведчики и шпионы в с</w:t>
      </w:r>
      <w:r w:rsidRPr="006B4234">
        <w:rPr>
          <w:rFonts w:ascii="Times New Roman" w:hAnsi="Times New Roman" w:cs="Times New Roman"/>
          <w:sz w:val="28"/>
          <w:szCs w:val="28"/>
        </w:rPr>
        <w:t>о</w:t>
      </w:r>
      <w:r w:rsidRPr="006B4234">
        <w:rPr>
          <w:rFonts w:ascii="Times New Roman" w:hAnsi="Times New Roman" w:cs="Times New Roman"/>
          <w:sz w:val="28"/>
          <w:szCs w:val="28"/>
        </w:rPr>
        <w:t xml:space="preserve">временном международном гуманитарном праве. </w:t>
      </w:r>
    </w:p>
    <w:p w:rsidR="00347A2E" w:rsidRPr="006B4234" w:rsidRDefault="00C52D76" w:rsidP="00347A2E">
      <w:pPr>
        <w:spacing w:after="0" w:line="360" w:lineRule="auto"/>
        <w:ind w:firstLine="709"/>
        <w:jc w:val="both"/>
        <w:rPr>
          <w:rFonts w:ascii="Times New Roman" w:hAnsi="Times New Roman" w:cs="Times New Roman"/>
          <w:sz w:val="28"/>
          <w:szCs w:val="28"/>
        </w:rPr>
      </w:pPr>
      <w:r w:rsidRPr="006B4234">
        <w:rPr>
          <w:rFonts w:ascii="Times New Roman" w:hAnsi="Times New Roman" w:cs="Times New Roman"/>
          <w:sz w:val="28"/>
          <w:szCs w:val="28"/>
        </w:rPr>
        <w:t>Применительно к наемникам, необходимо руководствоваться определ</w:t>
      </w:r>
      <w:r w:rsidRPr="006B4234">
        <w:rPr>
          <w:rFonts w:ascii="Times New Roman" w:hAnsi="Times New Roman" w:cs="Times New Roman"/>
          <w:sz w:val="28"/>
          <w:szCs w:val="28"/>
        </w:rPr>
        <w:t>е</w:t>
      </w:r>
      <w:r w:rsidRPr="006B4234">
        <w:rPr>
          <w:rFonts w:ascii="Times New Roman" w:hAnsi="Times New Roman" w:cs="Times New Roman"/>
          <w:sz w:val="28"/>
          <w:szCs w:val="28"/>
        </w:rPr>
        <w:t>нием, данным в ст. 47 Дополнительного протокола</w:t>
      </w:r>
      <w:r w:rsidR="00EA2C31">
        <w:rPr>
          <w:rFonts w:ascii="Times New Roman" w:hAnsi="Times New Roman" w:cs="Times New Roman"/>
          <w:sz w:val="28"/>
          <w:szCs w:val="28"/>
        </w:rPr>
        <w:t xml:space="preserve"> </w:t>
      </w:r>
      <w:r w:rsidR="00EA2C31">
        <w:rPr>
          <w:rFonts w:ascii="Times New Roman" w:hAnsi="Times New Roman" w:cs="Times New Roman"/>
          <w:sz w:val="28"/>
          <w:szCs w:val="28"/>
          <w:lang w:val="en-US"/>
        </w:rPr>
        <w:t>I</w:t>
      </w:r>
      <w:r w:rsidRPr="006B4234">
        <w:rPr>
          <w:rFonts w:ascii="Times New Roman" w:hAnsi="Times New Roman" w:cs="Times New Roman"/>
          <w:sz w:val="28"/>
          <w:szCs w:val="28"/>
        </w:rPr>
        <w:t xml:space="preserve"> к Женевским Конвенц</w:t>
      </w:r>
      <w:r w:rsidRPr="006B4234">
        <w:rPr>
          <w:rFonts w:ascii="Times New Roman" w:hAnsi="Times New Roman" w:cs="Times New Roman"/>
          <w:sz w:val="28"/>
          <w:szCs w:val="28"/>
        </w:rPr>
        <w:t>и</w:t>
      </w:r>
      <w:r w:rsidRPr="006B4234">
        <w:rPr>
          <w:rFonts w:ascii="Times New Roman" w:hAnsi="Times New Roman" w:cs="Times New Roman"/>
          <w:sz w:val="28"/>
          <w:szCs w:val="28"/>
        </w:rPr>
        <w:t>ям, т.к. данное определение обл</w:t>
      </w:r>
      <w:r w:rsidR="00347A2E" w:rsidRPr="006B4234">
        <w:rPr>
          <w:rFonts w:ascii="Times New Roman" w:hAnsi="Times New Roman" w:cs="Times New Roman"/>
          <w:sz w:val="28"/>
          <w:szCs w:val="28"/>
        </w:rPr>
        <w:t>адает универсальным характером.</w:t>
      </w:r>
      <w:r w:rsidR="00A92EDD">
        <w:rPr>
          <w:rFonts w:ascii="Times New Roman" w:hAnsi="Times New Roman" w:cs="Times New Roman"/>
          <w:sz w:val="28"/>
          <w:szCs w:val="28"/>
        </w:rPr>
        <w:t xml:space="preserve"> Также, н</w:t>
      </w:r>
      <w:r w:rsidR="00A92EDD">
        <w:rPr>
          <w:rFonts w:ascii="Times New Roman" w:hAnsi="Times New Roman" w:cs="Times New Roman"/>
          <w:sz w:val="28"/>
          <w:szCs w:val="28"/>
        </w:rPr>
        <w:t>е</w:t>
      </w:r>
      <w:r w:rsidR="00A92EDD">
        <w:rPr>
          <w:rFonts w:ascii="Times New Roman" w:hAnsi="Times New Roman" w:cs="Times New Roman"/>
          <w:sz w:val="28"/>
          <w:szCs w:val="28"/>
        </w:rPr>
        <w:t xml:space="preserve">смотря на тот факт, что </w:t>
      </w:r>
      <w:r w:rsidR="00A92EDD" w:rsidRPr="00A92EDD">
        <w:rPr>
          <w:rFonts w:ascii="Times New Roman" w:hAnsi="Times New Roman" w:cs="Times New Roman"/>
          <w:sz w:val="28"/>
          <w:szCs w:val="28"/>
        </w:rPr>
        <w:t>Международная конвенция о борьбе с вербовкой, и</w:t>
      </w:r>
      <w:r w:rsidR="00A92EDD" w:rsidRPr="00A92EDD">
        <w:rPr>
          <w:rFonts w:ascii="Times New Roman" w:hAnsi="Times New Roman" w:cs="Times New Roman"/>
          <w:sz w:val="28"/>
          <w:szCs w:val="28"/>
        </w:rPr>
        <w:t>с</w:t>
      </w:r>
      <w:r w:rsidR="00A92EDD" w:rsidRPr="00A92EDD">
        <w:rPr>
          <w:rFonts w:ascii="Times New Roman" w:hAnsi="Times New Roman" w:cs="Times New Roman"/>
          <w:sz w:val="28"/>
          <w:szCs w:val="28"/>
        </w:rPr>
        <w:t>пользованием, финансированием и обучением наемников</w:t>
      </w:r>
      <w:r w:rsidR="00A92EDD">
        <w:rPr>
          <w:rFonts w:ascii="Times New Roman" w:hAnsi="Times New Roman" w:cs="Times New Roman"/>
          <w:sz w:val="28"/>
          <w:szCs w:val="28"/>
        </w:rPr>
        <w:t xml:space="preserve"> не обладает таким универсальным</w:t>
      </w:r>
      <w:r w:rsidR="006E003D">
        <w:rPr>
          <w:rFonts w:ascii="Times New Roman" w:hAnsi="Times New Roman" w:cs="Times New Roman"/>
          <w:sz w:val="28"/>
          <w:szCs w:val="28"/>
        </w:rPr>
        <w:t xml:space="preserve"> характером</w:t>
      </w:r>
      <w:r w:rsidR="00A92EDD">
        <w:rPr>
          <w:rFonts w:ascii="Times New Roman" w:hAnsi="Times New Roman" w:cs="Times New Roman"/>
          <w:sz w:val="28"/>
          <w:szCs w:val="28"/>
        </w:rPr>
        <w:t>, как Женевские конвенции, необходимо учитывать определение, закрепленное и в этом международном договоре, т.к. оно, не смотря на малое количество подписантов указанного договора, является более соответствующим современным условиям вооруженных конфликтов.</w:t>
      </w:r>
    </w:p>
    <w:p w:rsidR="00347A2E" w:rsidRPr="0064650E" w:rsidRDefault="00347A2E" w:rsidP="00347A2E">
      <w:pPr>
        <w:spacing w:after="0" w:line="360" w:lineRule="auto"/>
        <w:ind w:firstLine="709"/>
        <w:jc w:val="both"/>
        <w:rPr>
          <w:rFonts w:ascii="Times New Roman" w:hAnsi="Times New Roman" w:cs="Times New Roman"/>
          <w:sz w:val="28"/>
          <w:szCs w:val="28"/>
        </w:rPr>
      </w:pPr>
      <w:r w:rsidRPr="0064650E">
        <w:rPr>
          <w:rFonts w:ascii="Times New Roman" w:hAnsi="Times New Roman" w:cs="Times New Roman"/>
          <w:sz w:val="28"/>
          <w:szCs w:val="28"/>
        </w:rPr>
        <w:t>Относительно добровольцев, необходимо руководствоваться доктр</w:t>
      </w:r>
      <w:r w:rsidRPr="0064650E">
        <w:rPr>
          <w:rFonts w:ascii="Times New Roman" w:hAnsi="Times New Roman" w:cs="Times New Roman"/>
          <w:sz w:val="28"/>
          <w:szCs w:val="28"/>
        </w:rPr>
        <w:t>и</w:t>
      </w:r>
      <w:r w:rsidRPr="0064650E">
        <w:rPr>
          <w:rFonts w:ascii="Times New Roman" w:hAnsi="Times New Roman" w:cs="Times New Roman"/>
          <w:sz w:val="28"/>
          <w:szCs w:val="28"/>
        </w:rPr>
        <w:t xml:space="preserve">нальным определением, т.к. </w:t>
      </w:r>
      <w:r w:rsidR="00E36A64">
        <w:rPr>
          <w:rFonts w:ascii="Times New Roman" w:hAnsi="Times New Roman" w:cs="Times New Roman"/>
          <w:sz w:val="28"/>
          <w:szCs w:val="28"/>
        </w:rPr>
        <w:t>договорное</w:t>
      </w:r>
      <w:r w:rsidRPr="0064650E">
        <w:rPr>
          <w:rFonts w:ascii="Times New Roman" w:hAnsi="Times New Roman" w:cs="Times New Roman"/>
          <w:sz w:val="28"/>
          <w:szCs w:val="28"/>
        </w:rPr>
        <w:t xml:space="preserve"> определение наемника, к сожалению, отсутствует</w:t>
      </w:r>
      <w:r w:rsidR="003A42A3" w:rsidRPr="0064650E">
        <w:rPr>
          <w:rStyle w:val="ac"/>
          <w:rFonts w:ascii="Times New Roman" w:hAnsi="Times New Roman" w:cs="Times New Roman"/>
          <w:sz w:val="28"/>
          <w:szCs w:val="28"/>
        </w:rPr>
        <w:footnoteReference w:id="48"/>
      </w:r>
      <w:r w:rsidRPr="0064650E">
        <w:rPr>
          <w:rFonts w:ascii="Times New Roman" w:hAnsi="Times New Roman" w:cs="Times New Roman"/>
          <w:sz w:val="28"/>
          <w:szCs w:val="28"/>
        </w:rPr>
        <w:t>.</w:t>
      </w:r>
    </w:p>
    <w:p w:rsidR="004F3A13" w:rsidRPr="0063077C" w:rsidRDefault="00BF6C00" w:rsidP="0063077C">
      <w:pPr>
        <w:spacing w:after="0" w:line="360" w:lineRule="auto"/>
        <w:ind w:firstLine="709"/>
        <w:jc w:val="both"/>
        <w:rPr>
          <w:rFonts w:ascii="Times New Roman" w:hAnsi="Times New Roman" w:cs="Times New Roman"/>
          <w:sz w:val="28"/>
          <w:szCs w:val="28"/>
        </w:rPr>
      </w:pPr>
      <w:r w:rsidRPr="0063077C">
        <w:rPr>
          <w:rFonts w:ascii="Times New Roman" w:hAnsi="Times New Roman" w:cs="Times New Roman"/>
          <w:sz w:val="28"/>
          <w:szCs w:val="28"/>
        </w:rPr>
        <w:lastRenderedPageBreak/>
        <w:t>Применительно к определениям разведчика и шпиона, необходимо р</w:t>
      </w:r>
      <w:r w:rsidRPr="0063077C">
        <w:rPr>
          <w:rFonts w:ascii="Times New Roman" w:hAnsi="Times New Roman" w:cs="Times New Roman"/>
          <w:sz w:val="28"/>
          <w:szCs w:val="28"/>
        </w:rPr>
        <w:t>у</w:t>
      </w:r>
      <w:r w:rsidRPr="0063077C">
        <w:rPr>
          <w:rFonts w:ascii="Times New Roman" w:hAnsi="Times New Roman" w:cs="Times New Roman"/>
          <w:sz w:val="28"/>
          <w:szCs w:val="28"/>
        </w:rPr>
        <w:t xml:space="preserve">ководствоваться определениями, закрепленными в </w:t>
      </w:r>
      <w:r w:rsidR="005033A1" w:rsidRPr="0063077C">
        <w:rPr>
          <w:rFonts w:ascii="Times New Roman" w:hAnsi="Times New Roman" w:cs="Times New Roman"/>
          <w:sz w:val="28"/>
          <w:szCs w:val="28"/>
        </w:rPr>
        <w:t>статье 29 Гаагского пол</w:t>
      </w:r>
      <w:r w:rsidR="005033A1" w:rsidRPr="0063077C">
        <w:rPr>
          <w:rFonts w:ascii="Times New Roman" w:hAnsi="Times New Roman" w:cs="Times New Roman"/>
          <w:sz w:val="28"/>
          <w:szCs w:val="28"/>
        </w:rPr>
        <w:t>о</w:t>
      </w:r>
      <w:r w:rsidR="005033A1" w:rsidRPr="0063077C">
        <w:rPr>
          <w:rFonts w:ascii="Times New Roman" w:hAnsi="Times New Roman" w:cs="Times New Roman"/>
          <w:sz w:val="28"/>
          <w:szCs w:val="28"/>
        </w:rPr>
        <w:t>жения о законах и обычаях сухопутной войны</w:t>
      </w:r>
      <w:r w:rsidR="006B4234" w:rsidRPr="0063077C">
        <w:rPr>
          <w:rStyle w:val="ac"/>
          <w:rFonts w:ascii="Times New Roman" w:hAnsi="Times New Roman" w:cs="Times New Roman"/>
          <w:sz w:val="28"/>
          <w:szCs w:val="28"/>
        </w:rPr>
        <w:footnoteReference w:id="49"/>
      </w:r>
      <w:r w:rsidR="005033A1" w:rsidRPr="0063077C">
        <w:rPr>
          <w:rFonts w:ascii="Times New Roman" w:hAnsi="Times New Roman" w:cs="Times New Roman"/>
          <w:sz w:val="28"/>
          <w:szCs w:val="28"/>
        </w:rPr>
        <w:t>, т.к., по сути, Дополнител</w:t>
      </w:r>
      <w:r w:rsidR="005033A1" w:rsidRPr="0063077C">
        <w:rPr>
          <w:rFonts w:ascii="Times New Roman" w:hAnsi="Times New Roman" w:cs="Times New Roman"/>
          <w:sz w:val="28"/>
          <w:szCs w:val="28"/>
        </w:rPr>
        <w:t>ь</w:t>
      </w:r>
      <w:r w:rsidR="005033A1" w:rsidRPr="0063077C">
        <w:rPr>
          <w:rFonts w:ascii="Times New Roman" w:hAnsi="Times New Roman" w:cs="Times New Roman"/>
          <w:sz w:val="28"/>
          <w:szCs w:val="28"/>
        </w:rPr>
        <w:t xml:space="preserve">ный протокол </w:t>
      </w:r>
      <w:r w:rsidR="005033A1" w:rsidRPr="0063077C">
        <w:rPr>
          <w:rFonts w:ascii="Times New Roman" w:hAnsi="Times New Roman" w:cs="Times New Roman"/>
          <w:sz w:val="28"/>
          <w:szCs w:val="28"/>
          <w:lang w:val="en-US"/>
        </w:rPr>
        <w:t>I</w:t>
      </w:r>
      <w:r w:rsidR="005033A1" w:rsidRPr="0063077C">
        <w:rPr>
          <w:rFonts w:ascii="Times New Roman" w:hAnsi="Times New Roman" w:cs="Times New Roman"/>
          <w:sz w:val="28"/>
          <w:szCs w:val="28"/>
        </w:rPr>
        <w:t xml:space="preserve"> и сами Женевские конвенции развивают указанные определ</w:t>
      </w:r>
      <w:r w:rsidR="005033A1" w:rsidRPr="0063077C">
        <w:rPr>
          <w:rFonts w:ascii="Times New Roman" w:hAnsi="Times New Roman" w:cs="Times New Roman"/>
          <w:sz w:val="28"/>
          <w:szCs w:val="28"/>
        </w:rPr>
        <w:t>е</w:t>
      </w:r>
      <w:r w:rsidR="005033A1" w:rsidRPr="0063077C">
        <w:rPr>
          <w:rFonts w:ascii="Times New Roman" w:hAnsi="Times New Roman" w:cs="Times New Roman"/>
          <w:sz w:val="28"/>
          <w:szCs w:val="28"/>
        </w:rPr>
        <w:t>ния, закрепленные еще в 1907 г. Поэтому именно этими определениями нео</w:t>
      </w:r>
      <w:r w:rsidR="005033A1" w:rsidRPr="0063077C">
        <w:rPr>
          <w:rFonts w:ascii="Times New Roman" w:hAnsi="Times New Roman" w:cs="Times New Roman"/>
          <w:sz w:val="28"/>
          <w:szCs w:val="28"/>
        </w:rPr>
        <w:t>б</w:t>
      </w:r>
      <w:r w:rsidR="005033A1" w:rsidRPr="0063077C">
        <w:rPr>
          <w:rFonts w:ascii="Times New Roman" w:hAnsi="Times New Roman" w:cs="Times New Roman"/>
          <w:sz w:val="28"/>
          <w:szCs w:val="28"/>
        </w:rPr>
        <w:t>ходимо руководствоваться в современных реалиях.</w:t>
      </w:r>
      <w:r w:rsidR="00993571" w:rsidRPr="0063077C">
        <w:rPr>
          <w:rFonts w:ascii="Times New Roman" w:hAnsi="Times New Roman" w:cs="Times New Roman"/>
          <w:sz w:val="28"/>
          <w:szCs w:val="28"/>
        </w:rPr>
        <w:t xml:space="preserve"> Теперь перейдем к иссл</w:t>
      </w:r>
      <w:r w:rsidR="00993571" w:rsidRPr="0063077C">
        <w:rPr>
          <w:rFonts w:ascii="Times New Roman" w:hAnsi="Times New Roman" w:cs="Times New Roman"/>
          <w:sz w:val="28"/>
          <w:szCs w:val="28"/>
        </w:rPr>
        <w:t>е</w:t>
      </w:r>
      <w:r w:rsidR="00993571" w:rsidRPr="0063077C">
        <w:rPr>
          <w:rFonts w:ascii="Times New Roman" w:hAnsi="Times New Roman" w:cs="Times New Roman"/>
          <w:sz w:val="28"/>
          <w:szCs w:val="28"/>
        </w:rPr>
        <w:t>дованию проблем, связанных с квалификацией и ответственностью указанных лиц, возникающих на практике.</w:t>
      </w:r>
    </w:p>
    <w:p w:rsidR="00394DBE" w:rsidRPr="00F50553" w:rsidRDefault="00394DBE" w:rsidP="0063077C">
      <w:pPr>
        <w:spacing w:after="0" w:line="360" w:lineRule="auto"/>
        <w:rPr>
          <w:rFonts w:ascii="Times New Roman" w:hAnsi="Times New Roman" w:cs="Times New Roman"/>
          <w:b/>
          <w:sz w:val="28"/>
          <w:szCs w:val="28"/>
        </w:rPr>
        <w:sectPr w:rsidR="00394DBE" w:rsidRPr="00F50553" w:rsidSect="00CC2711">
          <w:footerReference w:type="default" r:id="rId9"/>
          <w:footerReference w:type="first" r:id="rId10"/>
          <w:pgSz w:w="11906" w:h="16838"/>
          <w:pgMar w:top="1134" w:right="707" w:bottom="1134" w:left="1701" w:header="708" w:footer="708" w:gutter="0"/>
          <w:cols w:space="708"/>
          <w:titlePg/>
          <w:docGrid w:linePitch="360"/>
        </w:sectPr>
      </w:pPr>
    </w:p>
    <w:p w:rsidR="00851FD0" w:rsidRDefault="00851FD0" w:rsidP="0063077C">
      <w:pPr>
        <w:spacing w:after="0" w:line="360" w:lineRule="auto"/>
        <w:jc w:val="center"/>
        <w:rPr>
          <w:rFonts w:ascii="Times New Roman" w:hAnsi="Times New Roman" w:cs="Times New Roman"/>
          <w:b/>
          <w:sz w:val="28"/>
          <w:szCs w:val="28"/>
        </w:rPr>
      </w:pPr>
      <w:r w:rsidRPr="00892B09">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ВТОРАЯ</w:t>
      </w:r>
    </w:p>
    <w:p w:rsidR="00ED09A1" w:rsidRPr="00C620FE" w:rsidRDefault="00E23D94" w:rsidP="003905B1">
      <w:pPr>
        <w:spacing w:after="0" w:line="360" w:lineRule="auto"/>
        <w:jc w:val="center"/>
        <w:rPr>
          <w:rFonts w:ascii="Times New Roman" w:hAnsi="Times New Roman" w:cs="Times New Roman"/>
          <w:b/>
          <w:i/>
          <w:spacing w:val="-3"/>
          <w:sz w:val="28"/>
          <w:szCs w:val="28"/>
        </w:rPr>
      </w:pPr>
      <w:r w:rsidRPr="000C424F">
        <w:rPr>
          <w:rFonts w:ascii="Times New Roman" w:hAnsi="Times New Roman" w:cs="Times New Roman"/>
          <w:b/>
          <w:sz w:val="28"/>
          <w:szCs w:val="28"/>
        </w:rPr>
        <w:t>ПРОБЛЕМЫ ПРАВОВОЙ КВАЛИФИКАЦИИ И ОТВЕТСТВЕННОСТИ НАЕМНИКОВ И</w:t>
      </w:r>
      <w:r>
        <w:rPr>
          <w:rFonts w:ascii="Times New Roman" w:hAnsi="Times New Roman" w:cs="Times New Roman"/>
          <w:b/>
          <w:sz w:val="28"/>
          <w:szCs w:val="28"/>
        </w:rPr>
        <w:t xml:space="preserve"> </w:t>
      </w:r>
      <w:r w:rsidRPr="000C424F">
        <w:rPr>
          <w:rFonts w:ascii="Times New Roman" w:hAnsi="Times New Roman" w:cs="Times New Roman"/>
          <w:b/>
          <w:sz w:val="28"/>
          <w:szCs w:val="28"/>
        </w:rPr>
        <w:t>ДОБРО</w:t>
      </w:r>
      <w:r w:rsidRPr="00892B09">
        <w:rPr>
          <w:rFonts w:ascii="Times New Roman" w:hAnsi="Times New Roman" w:cs="Times New Roman"/>
          <w:b/>
          <w:spacing w:val="-4"/>
          <w:sz w:val="28"/>
          <w:szCs w:val="28"/>
        </w:rPr>
        <w:t>ВОЛЬЦЕВ</w:t>
      </w:r>
    </w:p>
    <w:p w:rsidR="003905B1" w:rsidRDefault="003905B1" w:rsidP="00C620FE">
      <w:pPr>
        <w:spacing w:after="0" w:line="360" w:lineRule="auto"/>
        <w:jc w:val="center"/>
        <w:rPr>
          <w:rFonts w:ascii="Times New Roman" w:hAnsi="Times New Roman" w:cs="Times New Roman"/>
          <w:b/>
          <w:i/>
          <w:spacing w:val="-3"/>
          <w:sz w:val="28"/>
          <w:szCs w:val="28"/>
        </w:rPr>
      </w:pPr>
    </w:p>
    <w:p w:rsidR="00ED09A1" w:rsidRPr="00C620FE" w:rsidRDefault="00BC4A49" w:rsidP="003905B1">
      <w:pPr>
        <w:spacing w:after="0" w:line="360" w:lineRule="auto"/>
        <w:jc w:val="center"/>
        <w:rPr>
          <w:rFonts w:ascii="Times New Roman" w:hAnsi="Times New Roman" w:cs="Times New Roman"/>
          <w:b/>
          <w:i/>
          <w:spacing w:val="-3"/>
          <w:sz w:val="28"/>
          <w:szCs w:val="28"/>
        </w:rPr>
      </w:pPr>
      <w:r>
        <w:rPr>
          <w:rFonts w:ascii="Times New Roman" w:hAnsi="Times New Roman" w:cs="Times New Roman"/>
          <w:b/>
          <w:i/>
          <w:spacing w:val="-3"/>
          <w:sz w:val="28"/>
          <w:szCs w:val="28"/>
        </w:rPr>
        <w:t>2.</w:t>
      </w:r>
      <w:r w:rsidR="00900E0D" w:rsidRPr="00C620FE">
        <w:rPr>
          <w:rFonts w:ascii="Times New Roman" w:hAnsi="Times New Roman" w:cs="Times New Roman"/>
          <w:b/>
          <w:i/>
          <w:spacing w:val="-3"/>
          <w:sz w:val="28"/>
          <w:szCs w:val="28"/>
        </w:rPr>
        <w:t xml:space="preserve">1. </w:t>
      </w:r>
      <w:r w:rsidR="00C20F44" w:rsidRPr="00C20F44">
        <w:rPr>
          <w:rFonts w:ascii="Times New Roman" w:hAnsi="Times New Roman" w:cs="Times New Roman"/>
          <w:b/>
          <w:i/>
          <w:spacing w:val="-3"/>
          <w:sz w:val="28"/>
          <w:szCs w:val="28"/>
        </w:rPr>
        <w:t>Проблема разграничения наемников и добровольцев</w:t>
      </w:r>
      <w:r w:rsidR="00900E0D" w:rsidRPr="00C620FE">
        <w:rPr>
          <w:rFonts w:ascii="Times New Roman" w:hAnsi="Times New Roman" w:cs="Times New Roman"/>
          <w:b/>
          <w:i/>
          <w:spacing w:val="-3"/>
          <w:sz w:val="28"/>
          <w:szCs w:val="28"/>
        </w:rPr>
        <w:t>.</w:t>
      </w:r>
    </w:p>
    <w:p w:rsidR="00900E0D" w:rsidRPr="008307D9" w:rsidRDefault="003C411D" w:rsidP="00C620FE">
      <w:pPr>
        <w:spacing w:after="0" w:line="360" w:lineRule="auto"/>
        <w:ind w:firstLine="709"/>
        <w:jc w:val="both"/>
        <w:rPr>
          <w:rFonts w:ascii="Times New Roman" w:hAnsi="Times New Roman" w:cs="Times New Roman"/>
          <w:sz w:val="28"/>
          <w:szCs w:val="28"/>
        </w:rPr>
      </w:pPr>
      <w:r w:rsidRPr="008307D9">
        <w:rPr>
          <w:rFonts w:ascii="Times New Roman" w:hAnsi="Times New Roman" w:cs="Times New Roman"/>
          <w:sz w:val="28"/>
          <w:szCs w:val="28"/>
        </w:rPr>
        <w:t>Проблема разграничения наемников и добровольцев всегда оставалась актуальной</w:t>
      </w:r>
      <w:r w:rsidR="00F46780" w:rsidRPr="008307D9">
        <w:rPr>
          <w:rStyle w:val="ac"/>
          <w:rFonts w:ascii="Times New Roman" w:hAnsi="Times New Roman" w:cs="Times New Roman"/>
          <w:sz w:val="28"/>
          <w:szCs w:val="28"/>
        </w:rPr>
        <w:footnoteReference w:id="50"/>
      </w:r>
      <w:r w:rsidRPr="008307D9">
        <w:rPr>
          <w:rFonts w:ascii="Times New Roman" w:hAnsi="Times New Roman" w:cs="Times New Roman"/>
          <w:sz w:val="28"/>
          <w:szCs w:val="28"/>
        </w:rPr>
        <w:t>, т.к. на практике всегда возникал вопрос, кого считать добр</w:t>
      </w:r>
      <w:r w:rsidRPr="008307D9">
        <w:rPr>
          <w:rFonts w:ascii="Times New Roman" w:hAnsi="Times New Roman" w:cs="Times New Roman"/>
          <w:sz w:val="28"/>
          <w:szCs w:val="28"/>
        </w:rPr>
        <w:t>о</w:t>
      </w:r>
      <w:r w:rsidRPr="008307D9">
        <w:rPr>
          <w:rFonts w:ascii="Times New Roman" w:hAnsi="Times New Roman" w:cs="Times New Roman"/>
          <w:sz w:val="28"/>
          <w:szCs w:val="28"/>
        </w:rPr>
        <w:t>вольцем, а кого наемником?</w:t>
      </w:r>
    </w:p>
    <w:p w:rsidR="00A3380C" w:rsidRPr="007F0787" w:rsidRDefault="00910655" w:rsidP="00C620FE">
      <w:pPr>
        <w:spacing w:after="0" w:line="360" w:lineRule="auto"/>
        <w:ind w:firstLine="709"/>
        <w:jc w:val="both"/>
        <w:rPr>
          <w:rFonts w:ascii="Times New Roman" w:hAnsi="Times New Roman" w:cs="Times New Roman"/>
          <w:sz w:val="28"/>
          <w:szCs w:val="28"/>
        </w:rPr>
      </w:pPr>
      <w:r w:rsidRPr="007F0787">
        <w:rPr>
          <w:rFonts w:ascii="Times New Roman" w:hAnsi="Times New Roman" w:cs="Times New Roman"/>
          <w:sz w:val="28"/>
          <w:szCs w:val="28"/>
        </w:rPr>
        <w:t>Для начала надо отметить, что, по мнению многих исследователей, определение наемника носит настолько ограничительный характер, что просто непонятно, к кому оно применяется</w:t>
      </w:r>
      <w:r w:rsidR="00EC1A42" w:rsidRPr="007F0787">
        <w:rPr>
          <w:rStyle w:val="ac"/>
          <w:rFonts w:ascii="Times New Roman" w:hAnsi="Times New Roman" w:cs="Times New Roman"/>
          <w:sz w:val="28"/>
          <w:szCs w:val="28"/>
        </w:rPr>
        <w:footnoteReference w:id="51"/>
      </w:r>
      <w:r w:rsidRPr="007F0787">
        <w:rPr>
          <w:rFonts w:ascii="Times New Roman" w:hAnsi="Times New Roman" w:cs="Times New Roman"/>
          <w:sz w:val="28"/>
          <w:szCs w:val="28"/>
        </w:rPr>
        <w:t>.</w:t>
      </w:r>
      <w:r w:rsidR="00731113">
        <w:rPr>
          <w:rFonts w:ascii="Times New Roman" w:hAnsi="Times New Roman" w:cs="Times New Roman"/>
          <w:sz w:val="28"/>
          <w:szCs w:val="28"/>
        </w:rPr>
        <w:t xml:space="preserve"> Это</w:t>
      </w:r>
      <w:r w:rsidR="004112D7" w:rsidRPr="007F0787">
        <w:rPr>
          <w:rFonts w:ascii="Times New Roman" w:hAnsi="Times New Roman" w:cs="Times New Roman"/>
          <w:sz w:val="28"/>
          <w:szCs w:val="28"/>
        </w:rPr>
        <w:t xml:space="preserve"> подтверждает тот факт, что при подписании Дополнительного протокола </w:t>
      </w:r>
      <w:r w:rsidR="004112D7" w:rsidRPr="007F0787">
        <w:rPr>
          <w:rFonts w:ascii="Times New Roman" w:hAnsi="Times New Roman" w:cs="Times New Roman"/>
          <w:sz w:val="28"/>
          <w:szCs w:val="28"/>
          <w:lang w:val="en-US"/>
        </w:rPr>
        <w:t>I</w:t>
      </w:r>
      <w:r w:rsidR="004112D7" w:rsidRPr="007F0787">
        <w:rPr>
          <w:rFonts w:ascii="Times New Roman" w:hAnsi="Times New Roman" w:cs="Times New Roman"/>
          <w:sz w:val="28"/>
          <w:szCs w:val="28"/>
        </w:rPr>
        <w:t xml:space="preserve"> к Женевским конвенциям некот</w:t>
      </w:r>
      <w:r w:rsidR="004112D7" w:rsidRPr="007F0787">
        <w:rPr>
          <w:rFonts w:ascii="Times New Roman" w:hAnsi="Times New Roman" w:cs="Times New Roman"/>
          <w:sz w:val="28"/>
          <w:szCs w:val="28"/>
        </w:rPr>
        <w:t>о</w:t>
      </w:r>
      <w:r w:rsidR="004112D7" w:rsidRPr="007F0787">
        <w:rPr>
          <w:rFonts w:ascii="Times New Roman" w:hAnsi="Times New Roman" w:cs="Times New Roman"/>
          <w:sz w:val="28"/>
          <w:szCs w:val="28"/>
        </w:rPr>
        <w:t>рые страны сделали оговорки к статье 47, ссылаясь на ограниченный характер данного понятия. Например, так сделал Алжир</w:t>
      </w:r>
      <w:r w:rsidR="004B4DB5" w:rsidRPr="007F0787">
        <w:rPr>
          <w:rStyle w:val="ac"/>
          <w:rFonts w:ascii="Times New Roman" w:hAnsi="Times New Roman" w:cs="Times New Roman"/>
          <w:sz w:val="28"/>
          <w:szCs w:val="28"/>
        </w:rPr>
        <w:footnoteReference w:id="52"/>
      </w:r>
      <w:r w:rsidR="004112D7" w:rsidRPr="007F0787">
        <w:rPr>
          <w:rFonts w:ascii="Times New Roman" w:hAnsi="Times New Roman" w:cs="Times New Roman"/>
          <w:sz w:val="28"/>
          <w:szCs w:val="28"/>
        </w:rPr>
        <w:t>.</w:t>
      </w:r>
      <w:r w:rsidR="00E90E82" w:rsidRPr="007F0787">
        <w:rPr>
          <w:rFonts w:ascii="Times New Roman" w:hAnsi="Times New Roman" w:cs="Times New Roman"/>
          <w:sz w:val="28"/>
          <w:szCs w:val="28"/>
        </w:rPr>
        <w:t xml:space="preserve"> </w:t>
      </w:r>
      <w:r w:rsidR="00C709FA" w:rsidRPr="007F0787">
        <w:rPr>
          <w:rFonts w:ascii="Times New Roman" w:hAnsi="Times New Roman" w:cs="Times New Roman"/>
          <w:sz w:val="28"/>
          <w:szCs w:val="28"/>
        </w:rPr>
        <w:t>Также п</w:t>
      </w:r>
      <w:r w:rsidR="00E90E82" w:rsidRPr="007F0787">
        <w:rPr>
          <w:rFonts w:ascii="Times New Roman" w:hAnsi="Times New Roman" w:cs="Times New Roman"/>
          <w:sz w:val="28"/>
          <w:szCs w:val="28"/>
        </w:rPr>
        <w:t>редставитель Кам</w:t>
      </w:r>
      <w:r w:rsidR="00E90E82" w:rsidRPr="007F0787">
        <w:rPr>
          <w:rFonts w:ascii="Times New Roman" w:hAnsi="Times New Roman" w:cs="Times New Roman"/>
          <w:sz w:val="28"/>
          <w:szCs w:val="28"/>
        </w:rPr>
        <w:t>е</w:t>
      </w:r>
      <w:r w:rsidR="00E90E82" w:rsidRPr="007F0787">
        <w:rPr>
          <w:rFonts w:ascii="Times New Roman" w:hAnsi="Times New Roman" w:cs="Times New Roman"/>
          <w:sz w:val="28"/>
          <w:szCs w:val="28"/>
        </w:rPr>
        <w:t>руна на Дипломатической конференции по разработке Дополнительных пр</w:t>
      </w:r>
      <w:r w:rsidR="00E90E82" w:rsidRPr="007F0787">
        <w:rPr>
          <w:rFonts w:ascii="Times New Roman" w:hAnsi="Times New Roman" w:cs="Times New Roman"/>
          <w:sz w:val="28"/>
          <w:szCs w:val="28"/>
        </w:rPr>
        <w:t>о</w:t>
      </w:r>
      <w:r w:rsidR="00E90E82" w:rsidRPr="007F0787">
        <w:rPr>
          <w:rFonts w:ascii="Times New Roman" w:hAnsi="Times New Roman" w:cs="Times New Roman"/>
          <w:sz w:val="28"/>
          <w:szCs w:val="28"/>
        </w:rPr>
        <w:t>токолов указал на то, что будет сложно доказать, что</w:t>
      </w:r>
      <w:r w:rsidR="00734F8A" w:rsidRPr="007F0787">
        <w:rPr>
          <w:rFonts w:ascii="Times New Roman" w:hAnsi="Times New Roman" w:cs="Times New Roman"/>
          <w:sz w:val="28"/>
          <w:szCs w:val="28"/>
        </w:rPr>
        <w:t xml:space="preserve"> наемник получает чре</w:t>
      </w:r>
      <w:r w:rsidR="00734F8A" w:rsidRPr="007F0787">
        <w:rPr>
          <w:rFonts w:ascii="Times New Roman" w:hAnsi="Times New Roman" w:cs="Times New Roman"/>
          <w:sz w:val="28"/>
          <w:szCs w:val="28"/>
        </w:rPr>
        <w:t>з</w:t>
      </w:r>
      <w:r w:rsidR="00734F8A" w:rsidRPr="007F0787">
        <w:rPr>
          <w:rFonts w:ascii="Times New Roman" w:hAnsi="Times New Roman" w:cs="Times New Roman"/>
          <w:sz w:val="28"/>
          <w:szCs w:val="28"/>
        </w:rPr>
        <w:t>мерную плату</w:t>
      </w:r>
      <w:r w:rsidR="00E90E82" w:rsidRPr="007F0787">
        <w:rPr>
          <w:rFonts w:ascii="Times New Roman" w:hAnsi="Times New Roman" w:cs="Times New Roman"/>
          <w:sz w:val="28"/>
          <w:szCs w:val="28"/>
        </w:rPr>
        <w:t>, а представитель Нидерландов высказал мнение, что указание на мотивацию наемника излишне</w:t>
      </w:r>
      <w:r w:rsidR="004D6466" w:rsidRPr="007F0787">
        <w:rPr>
          <w:rStyle w:val="ac"/>
          <w:rFonts w:ascii="Times New Roman" w:hAnsi="Times New Roman" w:cs="Times New Roman"/>
          <w:sz w:val="28"/>
          <w:szCs w:val="28"/>
        </w:rPr>
        <w:footnoteReference w:id="53"/>
      </w:r>
      <w:r w:rsidR="00E90E82" w:rsidRPr="007F0787">
        <w:rPr>
          <w:rFonts w:ascii="Times New Roman" w:hAnsi="Times New Roman" w:cs="Times New Roman"/>
          <w:sz w:val="28"/>
          <w:szCs w:val="28"/>
        </w:rPr>
        <w:t>.</w:t>
      </w:r>
    </w:p>
    <w:p w:rsidR="007A6FFB" w:rsidRPr="00C620FE" w:rsidRDefault="007A6FFB" w:rsidP="00C620FE">
      <w:pPr>
        <w:spacing w:after="0" w:line="360" w:lineRule="auto"/>
        <w:ind w:firstLine="709"/>
        <w:jc w:val="both"/>
        <w:rPr>
          <w:rFonts w:ascii="Times New Roman" w:hAnsi="Times New Roman" w:cs="Times New Roman"/>
          <w:spacing w:val="-3"/>
          <w:sz w:val="28"/>
          <w:szCs w:val="28"/>
        </w:rPr>
      </w:pPr>
      <w:r w:rsidRPr="00C620FE">
        <w:rPr>
          <w:rFonts w:ascii="Times New Roman" w:hAnsi="Times New Roman" w:cs="Times New Roman"/>
          <w:spacing w:val="-3"/>
          <w:sz w:val="28"/>
          <w:szCs w:val="28"/>
        </w:rPr>
        <w:t xml:space="preserve">Рассмотрим критерии разграничения более подробно. Во-первых, </w:t>
      </w:r>
      <w:r w:rsidR="00E10791" w:rsidRPr="00C620FE">
        <w:rPr>
          <w:rFonts w:ascii="Times New Roman" w:hAnsi="Times New Roman" w:cs="Times New Roman"/>
          <w:spacing w:val="-3"/>
          <w:sz w:val="28"/>
          <w:szCs w:val="28"/>
        </w:rPr>
        <w:t>первым критерием является критерий специальной вербовки. Наемник всегда специал</w:t>
      </w:r>
      <w:r w:rsidR="00E10791" w:rsidRPr="00C620FE">
        <w:rPr>
          <w:rFonts w:ascii="Times New Roman" w:hAnsi="Times New Roman" w:cs="Times New Roman"/>
          <w:spacing w:val="-3"/>
          <w:sz w:val="28"/>
          <w:szCs w:val="28"/>
        </w:rPr>
        <w:t>ь</w:t>
      </w:r>
      <w:r w:rsidR="00E10791" w:rsidRPr="00C620FE">
        <w:rPr>
          <w:rFonts w:ascii="Times New Roman" w:hAnsi="Times New Roman" w:cs="Times New Roman"/>
          <w:spacing w:val="-3"/>
          <w:sz w:val="28"/>
          <w:szCs w:val="28"/>
        </w:rPr>
        <w:t>но вербуется для участия в вооруженном конфликте, причем операция вербовки может проходить не только на территории одного из воюющих государств, но и на территории третьего государства. Проблем также добавляет то, что такие операции чаще всего носят секретный характер, а некоторые доказательства м</w:t>
      </w:r>
      <w:r w:rsidR="00E10791" w:rsidRPr="00C620FE">
        <w:rPr>
          <w:rFonts w:ascii="Times New Roman" w:hAnsi="Times New Roman" w:cs="Times New Roman"/>
          <w:spacing w:val="-3"/>
          <w:sz w:val="28"/>
          <w:szCs w:val="28"/>
        </w:rPr>
        <w:t>о</w:t>
      </w:r>
      <w:r w:rsidR="00E10791" w:rsidRPr="00C620FE">
        <w:rPr>
          <w:rFonts w:ascii="Times New Roman" w:hAnsi="Times New Roman" w:cs="Times New Roman"/>
          <w:spacing w:val="-3"/>
          <w:sz w:val="28"/>
          <w:szCs w:val="28"/>
        </w:rPr>
        <w:t>гут находиться на территории третьего государства, что значительно снижает возможности доказывания факта вербовки наемника.</w:t>
      </w:r>
    </w:p>
    <w:p w:rsidR="00E10791" w:rsidRPr="00A24EEB" w:rsidRDefault="00E10791" w:rsidP="00C620FE">
      <w:pPr>
        <w:spacing w:after="0" w:line="360" w:lineRule="auto"/>
        <w:ind w:firstLine="709"/>
        <w:jc w:val="both"/>
        <w:rPr>
          <w:rFonts w:ascii="Times New Roman" w:hAnsi="Times New Roman" w:cs="Times New Roman"/>
          <w:spacing w:val="-4"/>
          <w:sz w:val="28"/>
          <w:szCs w:val="28"/>
        </w:rPr>
      </w:pPr>
      <w:r w:rsidRPr="00A24EEB">
        <w:rPr>
          <w:rFonts w:ascii="Times New Roman" w:hAnsi="Times New Roman" w:cs="Times New Roman"/>
          <w:spacing w:val="-4"/>
          <w:sz w:val="28"/>
          <w:szCs w:val="28"/>
        </w:rPr>
        <w:lastRenderedPageBreak/>
        <w:t>В противоположность этому, доброволец решает участвовать в вооруже</w:t>
      </w:r>
      <w:r w:rsidRPr="00A24EEB">
        <w:rPr>
          <w:rFonts w:ascii="Times New Roman" w:hAnsi="Times New Roman" w:cs="Times New Roman"/>
          <w:spacing w:val="-4"/>
          <w:sz w:val="28"/>
          <w:szCs w:val="28"/>
        </w:rPr>
        <w:t>н</w:t>
      </w:r>
      <w:r w:rsidRPr="00A24EEB">
        <w:rPr>
          <w:rFonts w:ascii="Times New Roman" w:hAnsi="Times New Roman" w:cs="Times New Roman"/>
          <w:spacing w:val="-4"/>
          <w:sz w:val="28"/>
          <w:szCs w:val="28"/>
        </w:rPr>
        <w:t>ном конфликте исключительно по своему собственному желанию, без</w:t>
      </w:r>
      <w:r w:rsidR="00F50801" w:rsidRPr="00A24EEB">
        <w:rPr>
          <w:rFonts w:ascii="Times New Roman" w:hAnsi="Times New Roman" w:cs="Times New Roman"/>
          <w:spacing w:val="-4"/>
          <w:sz w:val="28"/>
          <w:szCs w:val="28"/>
        </w:rPr>
        <w:t xml:space="preserve"> возде</w:t>
      </w:r>
      <w:r w:rsidR="00F50801" w:rsidRPr="00A24EEB">
        <w:rPr>
          <w:rFonts w:ascii="Times New Roman" w:hAnsi="Times New Roman" w:cs="Times New Roman"/>
          <w:spacing w:val="-4"/>
          <w:sz w:val="28"/>
          <w:szCs w:val="28"/>
        </w:rPr>
        <w:t>й</w:t>
      </w:r>
      <w:r w:rsidR="00F50801" w:rsidRPr="00A24EEB">
        <w:rPr>
          <w:rFonts w:ascii="Times New Roman" w:hAnsi="Times New Roman" w:cs="Times New Roman"/>
          <w:spacing w:val="-4"/>
          <w:sz w:val="28"/>
          <w:szCs w:val="28"/>
        </w:rPr>
        <w:t>ствия извне. Но опять же</w:t>
      </w:r>
      <w:r w:rsidRPr="00A24EEB">
        <w:rPr>
          <w:rFonts w:ascii="Times New Roman" w:hAnsi="Times New Roman" w:cs="Times New Roman"/>
          <w:spacing w:val="-4"/>
          <w:sz w:val="28"/>
          <w:szCs w:val="28"/>
        </w:rPr>
        <w:t>, сложности возникают при доказывании данного факта.</w:t>
      </w:r>
    </w:p>
    <w:p w:rsidR="00486D24" w:rsidRPr="00A24EEB" w:rsidRDefault="00FC1C44" w:rsidP="00C620FE">
      <w:pPr>
        <w:spacing w:after="0" w:line="360" w:lineRule="auto"/>
        <w:ind w:firstLine="709"/>
        <w:jc w:val="both"/>
        <w:rPr>
          <w:rFonts w:ascii="Times New Roman" w:hAnsi="Times New Roman" w:cs="Times New Roman"/>
          <w:sz w:val="28"/>
          <w:szCs w:val="28"/>
        </w:rPr>
      </w:pPr>
      <w:r w:rsidRPr="00A24EEB">
        <w:rPr>
          <w:rFonts w:ascii="Times New Roman" w:hAnsi="Times New Roman" w:cs="Times New Roman"/>
          <w:sz w:val="28"/>
          <w:szCs w:val="28"/>
        </w:rPr>
        <w:t>Во-вторых, наемник всегда участвует в вооруженном конфликте в целях получения «личной выгоды». Возникает вопрос, что такое «личная выгода» и как ее доказать? В международном праве отсутствует понятие «личной выг</w:t>
      </w:r>
      <w:r w:rsidRPr="00A24EEB">
        <w:rPr>
          <w:rFonts w:ascii="Times New Roman" w:hAnsi="Times New Roman" w:cs="Times New Roman"/>
          <w:sz w:val="28"/>
          <w:szCs w:val="28"/>
        </w:rPr>
        <w:t>о</w:t>
      </w:r>
      <w:r w:rsidRPr="00A24EEB">
        <w:rPr>
          <w:rFonts w:ascii="Times New Roman" w:hAnsi="Times New Roman" w:cs="Times New Roman"/>
          <w:sz w:val="28"/>
          <w:szCs w:val="28"/>
        </w:rPr>
        <w:t xml:space="preserve">ды». </w:t>
      </w:r>
      <w:r w:rsidR="00080B78" w:rsidRPr="00A24EEB">
        <w:rPr>
          <w:rFonts w:ascii="Times New Roman" w:hAnsi="Times New Roman" w:cs="Times New Roman"/>
          <w:sz w:val="28"/>
          <w:szCs w:val="28"/>
        </w:rPr>
        <w:t>Надо полагать, что исходя из телеологического толкования данной но</w:t>
      </w:r>
      <w:r w:rsidR="00080B78" w:rsidRPr="00A24EEB">
        <w:rPr>
          <w:rFonts w:ascii="Times New Roman" w:hAnsi="Times New Roman" w:cs="Times New Roman"/>
          <w:sz w:val="28"/>
          <w:szCs w:val="28"/>
        </w:rPr>
        <w:t>р</w:t>
      </w:r>
      <w:r w:rsidR="00080B78" w:rsidRPr="00A24EEB">
        <w:rPr>
          <w:rFonts w:ascii="Times New Roman" w:hAnsi="Times New Roman" w:cs="Times New Roman"/>
          <w:sz w:val="28"/>
          <w:szCs w:val="28"/>
        </w:rPr>
        <w:t xml:space="preserve">мы, под «личной выгодой» необходимо понимать </w:t>
      </w:r>
      <w:r w:rsidR="00486D24" w:rsidRPr="00A24EEB">
        <w:rPr>
          <w:rFonts w:ascii="Times New Roman" w:hAnsi="Times New Roman" w:cs="Times New Roman"/>
          <w:sz w:val="28"/>
          <w:szCs w:val="28"/>
        </w:rPr>
        <w:t xml:space="preserve">заинтересованность лица в получении нематериальных благ и иных нематериальных преимуществ. </w:t>
      </w:r>
    </w:p>
    <w:p w:rsidR="00E10791" w:rsidRPr="00A24EEB" w:rsidRDefault="00CC7647" w:rsidP="00C620FE">
      <w:pPr>
        <w:spacing w:after="0" w:line="360" w:lineRule="auto"/>
        <w:ind w:firstLine="709"/>
        <w:jc w:val="both"/>
        <w:rPr>
          <w:rFonts w:ascii="Times New Roman" w:hAnsi="Times New Roman" w:cs="Times New Roman"/>
          <w:sz w:val="28"/>
          <w:szCs w:val="28"/>
        </w:rPr>
      </w:pPr>
      <w:r w:rsidRPr="00A24EEB">
        <w:rPr>
          <w:rFonts w:ascii="Times New Roman" w:hAnsi="Times New Roman" w:cs="Times New Roman"/>
          <w:sz w:val="28"/>
          <w:szCs w:val="28"/>
        </w:rPr>
        <w:t>Доброволец же руководствуется не личной выгодой, а своими идеолог</w:t>
      </w:r>
      <w:r w:rsidRPr="00A24EEB">
        <w:rPr>
          <w:rFonts w:ascii="Times New Roman" w:hAnsi="Times New Roman" w:cs="Times New Roman"/>
          <w:sz w:val="28"/>
          <w:szCs w:val="28"/>
        </w:rPr>
        <w:t>и</w:t>
      </w:r>
      <w:r w:rsidRPr="00A24EEB">
        <w:rPr>
          <w:rFonts w:ascii="Times New Roman" w:hAnsi="Times New Roman" w:cs="Times New Roman"/>
          <w:sz w:val="28"/>
          <w:szCs w:val="28"/>
        </w:rPr>
        <w:t>ческими воззрениями</w:t>
      </w:r>
      <w:r w:rsidR="00BE45FD" w:rsidRPr="00A24EEB">
        <w:rPr>
          <w:rStyle w:val="ac"/>
          <w:rFonts w:ascii="Times New Roman" w:hAnsi="Times New Roman" w:cs="Times New Roman"/>
          <w:sz w:val="28"/>
          <w:szCs w:val="28"/>
        </w:rPr>
        <w:footnoteReference w:id="54"/>
      </w:r>
      <w:r w:rsidRPr="00A24EEB">
        <w:rPr>
          <w:rFonts w:ascii="Times New Roman" w:hAnsi="Times New Roman" w:cs="Times New Roman"/>
          <w:sz w:val="28"/>
          <w:szCs w:val="28"/>
        </w:rPr>
        <w:t xml:space="preserve">. </w:t>
      </w:r>
      <w:r w:rsidR="00786BC2" w:rsidRPr="00A24EEB">
        <w:rPr>
          <w:rFonts w:ascii="Times New Roman" w:hAnsi="Times New Roman" w:cs="Times New Roman"/>
          <w:sz w:val="28"/>
          <w:szCs w:val="28"/>
        </w:rPr>
        <w:t>Как известно, ид</w:t>
      </w:r>
      <w:r w:rsidR="00236B17" w:rsidRPr="00A24EEB">
        <w:rPr>
          <w:rFonts w:ascii="Times New Roman" w:hAnsi="Times New Roman" w:cs="Times New Roman"/>
          <w:sz w:val="28"/>
          <w:szCs w:val="28"/>
        </w:rPr>
        <w:t xml:space="preserve">еология – это система взглядов и </w:t>
      </w:r>
      <w:r w:rsidR="00786BC2" w:rsidRPr="00A24EEB">
        <w:rPr>
          <w:rFonts w:ascii="Times New Roman" w:hAnsi="Times New Roman" w:cs="Times New Roman"/>
          <w:sz w:val="28"/>
          <w:szCs w:val="28"/>
        </w:rPr>
        <w:t>идей</w:t>
      </w:r>
      <w:r w:rsidR="0063112D" w:rsidRPr="00A24EEB">
        <w:rPr>
          <w:rStyle w:val="ac"/>
          <w:rFonts w:ascii="Times New Roman" w:hAnsi="Times New Roman" w:cs="Times New Roman"/>
          <w:sz w:val="28"/>
          <w:szCs w:val="28"/>
        </w:rPr>
        <w:footnoteReference w:id="55"/>
      </w:r>
      <w:r w:rsidR="00786BC2" w:rsidRPr="00A24EEB">
        <w:rPr>
          <w:rFonts w:ascii="Times New Roman" w:hAnsi="Times New Roman" w:cs="Times New Roman"/>
          <w:sz w:val="28"/>
          <w:szCs w:val="28"/>
        </w:rPr>
        <w:t>.</w:t>
      </w:r>
      <w:r w:rsidR="0063112D" w:rsidRPr="00A24EEB">
        <w:rPr>
          <w:rFonts w:ascii="Times New Roman" w:hAnsi="Times New Roman" w:cs="Times New Roman"/>
          <w:sz w:val="28"/>
          <w:szCs w:val="28"/>
        </w:rPr>
        <w:t xml:space="preserve"> Таким образом, доброволец идет воевать, считая, например, что одна из сторон конфликта более правая, е</w:t>
      </w:r>
      <w:r w:rsidR="00AE22B6" w:rsidRPr="00A24EEB">
        <w:rPr>
          <w:rFonts w:ascii="Times New Roman" w:hAnsi="Times New Roman" w:cs="Times New Roman"/>
          <w:sz w:val="28"/>
          <w:szCs w:val="28"/>
        </w:rPr>
        <w:t>му импонирует их</w:t>
      </w:r>
      <w:r w:rsidR="00BD0711" w:rsidRPr="00A24EEB">
        <w:rPr>
          <w:rFonts w:ascii="Times New Roman" w:hAnsi="Times New Roman" w:cs="Times New Roman"/>
          <w:sz w:val="28"/>
          <w:szCs w:val="28"/>
        </w:rPr>
        <w:t xml:space="preserve"> идеология и т.д. Име</w:t>
      </w:r>
      <w:r w:rsidR="00BD0711" w:rsidRPr="00A24EEB">
        <w:rPr>
          <w:rFonts w:ascii="Times New Roman" w:hAnsi="Times New Roman" w:cs="Times New Roman"/>
          <w:sz w:val="28"/>
          <w:szCs w:val="28"/>
        </w:rPr>
        <w:t>н</w:t>
      </w:r>
      <w:r w:rsidR="00BD0711" w:rsidRPr="00A24EEB">
        <w:rPr>
          <w:rFonts w:ascii="Times New Roman" w:hAnsi="Times New Roman" w:cs="Times New Roman"/>
          <w:sz w:val="28"/>
          <w:szCs w:val="28"/>
        </w:rPr>
        <w:t>но такими идеологическими</w:t>
      </w:r>
      <w:r w:rsidR="0063112D" w:rsidRPr="00A24EEB">
        <w:rPr>
          <w:rFonts w:ascii="Times New Roman" w:hAnsi="Times New Roman" w:cs="Times New Roman"/>
          <w:sz w:val="28"/>
          <w:szCs w:val="28"/>
        </w:rPr>
        <w:t xml:space="preserve"> взгляд</w:t>
      </w:r>
      <w:r w:rsidR="00BD0711" w:rsidRPr="00A24EEB">
        <w:rPr>
          <w:rFonts w:ascii="Times New Roman" w:hAnsi="Times New Roman" w:cs="Times New Roman"/>
          <w:sz w:val="28"/>
          <w:szCs w:val="28"/>
        </w:rPr>
        <w:t>ами</w:t>
      </w:r>
      <w:r w:rsidR="0063112D" w:rsidRPr="00A24EEB">
        <w:rPr>
          <w:rFonts w:ascii="Times New Roman" w:hAnsi="Times New Roman" w:cs="Times New Roman"/>
          <w:sz w:val="28"/>
          <w:szCs w:val="28"/>
        </w:rPr>
        <w:t xml:space="preserve"> он и руководствуется, в отличие от наемника. Но проблемы возникают опять же в доказывании.</w:t>
      </w:r>
    </w:p>
    <w:p w:rsidR="0063112D" w:rsidRPr="00DE62D4" w:rsidRDefault="003E1DA6" w:rsidP="00E54804">
      <w:pPr>
        <w:spacing w:after="0" w:line="360" w:lineRule="auto"/>
        <w:ind w:firstLine="709"/>
        <w:jc w:val="both"/>
        <w:rPr>
          <w:rFonts w:ascii="Times New Roman" w:hAnsi="Times New Roman" w:cs="Times New Roman"/>
          <w:spacing w:val="-2"/>
          <w:sz w:val="28"/>
          <w:szCs w:val="28"/>
        </w:rPr>
      </w:pPr>
      <w:r w:rsidRPr="00DE62D4">
        <w:rPr>
          <w:rFonts w:ascii="Times New Roman" w:hAnsi="Times New Roman" w:cs="Times New Roman"/>
          <w:spacing w:val="-2"/>
          <w:sz w:val="28"/>
          <w:szCs w:val="28"/>
        </w:rPr>
        <w:t>В-третьих, наемник всегда получает материальное вознаграждение, кот</w:t>
      </w:r>
      <w:r w:rsidRPr="00DE62D4">
        <w:rPr>
          <w:rFonts w:ascii="Times New Roman" w:hAnsi="Times New Roman" w:cs="Times New Roman"/>
          <w:spacing w:val="-2"/>
          <w:sz w:val="28"/>
          <w:szCs w:val="28"/>
        </w:rPr>
        <w:t>о</w:t>
      </w:r>
      <w:r w:rsidRPr="00DE62D4">
        <w:rPr>
          <w:rFonts w:ascii="Times New Roman" w:hAnsi="Times New Roman" w:cs="Times New Roman"/>
          <w:spacing w:val="-2"/>
          <w:sz w:val="28"/>
          <w:szCs w:val="28"/>
        </w:rPr>
        <w:t>рое существенно превышает вознаграждение, которое выплачивается комб</w:t>
      </w:r>
      <w:r w:rsidRPr="00DE62D4">
        <w:rPr>
          <w:rFonts w:ascii="Times New Roman" w:hAnsi="Times New Roman" w:cs="Times New Roman"/>
          <w:spacing w:val="-2"/>
          <w:sz w:val="28"/>
          <w:szCs w:val="28"/>
        </w:rPr>
        <w:t>а</w:t>
      </w:r>
      <w:r w:rsidRPr="00DE62D4">
        <w:rPr>
          <w:rFonts w:ascii="Times New Roman" w:hAnsi="Times New Roman" w:cs="Times New Roman"/>
          <w:spacing w:val="-2"/>
          <w:sz w:val="28"/>
          <w:szCs w:val="28"/>
        </w:rPr>
        <w:t xml:space="preserve">тантам такого же ранга и выполняющим такие же функции. </w:t>
      </w:r>
      <w:r w:rsidR="00C73E81" w:rsidRPr="00DE62D4">
        <w:rPr>
          <w:rFonts w:ascii="Times New Roman" w:hAnsi="Times New Roman" w:cs="Times New Roman"/>
          <w:spacing w:val="-2"/>
          <w:sz w:val="28"/>
          <w:szCs w:val="28"/>
        </w:rPr>
        <w:t>Как доказать да</w:t>
      </w:r>
      <w:r w:rsidR="00C73E81" w:rsidRPr="00DE62D4">
        <w:rPr>
          <w:rFonts w:ascii="Times New Roman" w:hAnsi="Times New Roman" w:cs="Times New Roman"/>
          <w:spacing w:val="-2"/>
          <w:sz w:val="28"/>
          <w:szCs w:val="28"/>
        </w:rPr>
        <w:t>н</w:t>
      </w:r>
      <w:r w:rsidR="00C73E81" w:rsidRPr="00DE62D4">
        <w:rPr>
          <w:rFonts w:ascii="Times New Roman" w:hAnsi="Times New Roman" w:cs="Times New Roman"/>
          <w:spacing w:val="-2"/>
          <w:sz w:val="28"/>
          <w:szCs w:val="28"/>
        </w:rPr>
        <w:t>ный факт? Достаточно странным будет, если наемник будет иметь при себе вербовочный контракт, который содержит таблицу соответствия ставок оплаты военнослужащих соответствующего ранга. Скорей всего, размер вознагражд</w:t>
      </w:r>
      <w:r w:rsidR="00C73E81" w:rsidRPr="00DE62D4">
        <w:rPr>
          <w:rFonts w:ascii="Times New Roman" w:hAnsi="Times New Roman" w:cs="Times New Roman"/>
          <w:spacing w:val="-2"/>
          <w:sz w:val="28"/>
          <w:szCs w:val="28"/>
        </w:rPr>
        <w:t>е</w:t>
      </w:r>
      <w:r w:rsidR="00C73E81" w:rsidRPr="00DE62D4">
        <w:rPr>
          <w:rFonts w:ascii="Times New Roman" w:hAnsi="Times New Roman" w:cs="Times New Roman"/>
          <w:spacing w:val="-2"/>
          <w:sz w:val="28"/>
          <w:szCs w:val="28"/>
        </w:rPr>
        <w:t>ния наемника никогда не будет зафиксирован на бумаге, т.к. дан</w:t>
      </w:r>
      <w:r w:rsidR="00340D25" w:rsidRPr="00DE62D4">
        <w:rPr>
          <w:rFonts w:ascii="Times New Roman" w:hAnsi="Times New Roman" w:cs="Times New Roman"/>
          <w:spacing w:val="-2"/>
          <w:sz w:val="28"/>
          <w:szCs w:val="28"/>
        </w:rPr>
        <w:t>ный факт будут всегда скрывать</w:t>
      </w:r>
      <w:r w:rsidR="0044783E" w:rsidRPr="00DE62D4">
        <w:rPr>
          <w:rFonts w:ascii="Times New Roman" w:hAnsi="Times New Roman" w:cs="Times New Roman"/>
          <w:spacing w:val="-2"/>
          <w:sz w:val="28"/>
          <w:szCs w:val="28"/>
        </w:rPr>
        <w:t xml:space="preserve">, исходя из того, что </w:t>
      </w:r>
      <w:r w:rsidR="0031262F" w:rsidRPr="00DE62D4">
        <w:rPr>
          <w:rFonts w:ascii="Times New Roman" w:hAnsi="Times New Roman" w:cs="Times New Roman"/>
          <w:spacing w:val="-2"/>
          <w:sz w:val="28"/>
          <w:szCs w:val="28"/>
        </w:rPr>
        <w:t xml:space="preserve">оплата наемника </w:t>
      </w:r>
      <w:r w:rsidR="0044783E" w:rsidRPr="00DE62D4">
        <w:rPr>
          <w:rFonts w:ascii="Times New Roman" w:hAnsi="Times New Roman" w:cs="Times New Roman"/>
          <w:spacing w:val="-2"/>
          <w:sz w:val="28"/>
          <w:szCs w:val="28"/>
        </w:rPr>
        <w:t xml:space="preserve">всегда </w:t>
      </w:r>
      <w:r w:rsidR="0031262F" w:rsidRPr="00DE62D4">
        <w:rPr>
          <w:rFonts w:ascii="Times New Roman" w:hAnsi="Times New Roman" w:cs="Times New Roman"/>
          <w:spacing w:val="-2"/>
          <w:sz w:val="28"/>
          <w:szCs w:val="28"/>
        </w:rPr>
        <w:t>б</w:t>
      </w:r>
      <w:r w:rsidR="0044783E" w:rsidRPr="00DE62D4">
        <w:rPr>
          <w:rFonts w:ascii="Times New Roman" w:hAnsi="Times New Roman" w:cs="Times New Roman"/>
          <w:spacing w:val="-2"/>
          <w:sz w:val="28"/>
          <w:szCs w:val="28"/>
        </w:rPr>
        <w:t>удет</w:t>
      </w:r>
      <w:r w:rsidR="0031262F" w:rsidRPr="00DE62D4">
        <w:rPr>
          <w:rFonts w:ascii="Times New Roman" w:hAnsi="Times New Roman" w:cs="Times New Roman"/>
          <w:spacing w:val="-2"/>
          <w:sz w:val="28"/>
          <w:szCs w:val="28"/>
        </w:rPr>
        <w:t xml:space="preserve"> повыше</w:t>
      </w:r>
      <w:r w:rsidR="0031262F" w:rsidRPr="00DE62D4">
        <w:rPr>
          <w:rFonts w:ascii="Times New Roman" w:hAnsi="Times New Roman" w:cs="Times New Roman"/>
          <w:spacing w:val="-2"/>
          <w:sz w:val="28"/>
          <w:szCs w:val="28"/>
        </w:rPr>
        <w:t>н</w:t>
      </w:r>
      <w:r w:rsidR="0031262F" w:rsidRPr="00DE62D4">
        <w:rPr>
          <w:rFonts w:ascii="Times New Roman" w:hAnsi="Times New Roman" w:cs="Times New Roman"/>
          <w:spacing w:val="-2"/>
          <w:sz w:val="28"/>
          <w:szCs w:val="28"/>
        </w:rPr>
        <w:t>ная</w:t>
      </w:r>
      <w:r w:rsidR="00010318" w:rsidRPr="00DE62D4">
        <w:rPr>
          <w:rStyle w:val="ac"/>
          <w:rFonts w:ascii="Times New Roman" w:hAnsi="Times New Roman" w:cs="Times New Roman"/>
          <w:spacing w:val="-2"/>
          <w:sz w:val="28"/>
          <w:szCs w:val="28"/>
        </w:rPr>
        <w:footnoteReference w:id="56"/>
      </w:r>
      <w:r w:rsidR="0031262F" w:rsidRPr="00DE62D4">
        <w:rPr>
          <w:rFonts w:ascii="Times New Roman" w:hAnsi="Times New Roman" w:cs="Times New Roman"/>
          <w:spacing w:val="-2"/>
          <w:sz w:val="28"/>
          <w:szCs w:val="28"/>
        </w:rPr>
        <w:t>.</w:t>
      </w:r>
      <w:r w:rsidR="00776EF9" w:rsidRPr="00DE62D4">
        <w:rPr>
          <w:rFonts w:ascii="Times New Roman" w:hAnsi="Times New Roman" w:cs="Times New Roman"/>
          <w:spacing w:val="-2"/>
          <w:sz w:val="28"/>
          <w:szCs w:val="28"/>
        </w:rPr>
        <w:t xml:space="preserve"> </w:t>
      </w:r>
      <w:r w:rsidR="002A38E7" w:rsidRPr="00DE62D4">
        <w:rPr>
          <w:rFonts w:ascii="Times New Roman" w:hAnsi="Times New Roman" w:cs="Times New Roman"/>
          <w:spacing w:val="-2"/>
          <w:sz w:val="28"/>
          <w:szCs w:val="28"/>
        </w:rPr>
        <w:t>Бывают случаи, когд</w:t>
      </w:r>
      <w:r w:rsidR="009D7D91">
        <w:rPr>
          <w:rFonts w:ascii="Times New Roman" w:hAnsi="Times New Roman" w:cs="Times New Roman"/>
          <w:spacing w:val="-2"/>
          <w:sz w:val="28"/>
          <w:szCs w:val="28"/>
        </w:rPr>
        <w:t xml:space="preserve">а суммы </w:t>
      </w:r>
      <w:r w:rsidR="00D74C50">
        <w:rPr>
          <w:rFonts w:ascii="Times New Roman" w:hAnsi="Times New Roman" w:cs="Times New Roman"/>
          <w:spacing w:val="-2"/>
          <w:sz w:val="28"/>
          <w:szCs w:val="28"/>
        </w:rPr>
        <w:t>вознаграждения</w:t>
      </w:r>
      <w:r w:rsidR="009D7D91">
        <w:rPr>
          <w:rFonts w:ascii="Times New Roman" w:hAnsi="Times New Roman" w:cs="Times New Roman"/>
          <w:spacing w:val="-2"/>
          <w:sz w:val="28"/>
          <w:szCs w:val="28"/>
        </w:rPr>
        <w:t xml:space="preserve"> наемник</w:t>
      </w:r>
      <w:r w:rsidR="003D7244">
        <w:rPr>
          <w:rFonts w:ascii="Times New Roman" w:hAnsi="Times New Roman" w:cs="Times New Roman"/>
          <w:spacing w:val="-2"/>
          <w:sz w:val="28"/>
          <w:szCs w:val="28"/>
        </w:rPr>
        <w:t>ов</w:t>
      </w:r>
      <w:r w:rsidR="009D7D91">
        <w:rPr>
          <w:rFonts w:ascii="Times New Roman" w:hAnsi="Times New Roman" w:cs="Times New Roman"/>
          <w:spacing w:val="-2"/>
          <w:sz w:val="28"/>
          <w:szCs w:val="28"/>
        </w:rPr>
        <w:t xml:space="preserve"> становя</w:t>
      </w:r>
      <w:r w:rsidR="002A38E7" w:rsidRPr="00DE62D4">
        <w:rPr>
          <w:rFonts w:ascii="Times New Roman" w:hAnsi="Times New Roman" w:cs="Times New Roman"/>
          <w:spacing w:val="-2"/>
          <w:sz w:val="28"/>
          <w:szCs w:val="28"/>
        </w:rPr>
        <w:t>тся и</w:t>
      </w:r>
      <w:r w:rsidR="002A38E7" w:rsidRPr="00DE62D4">
        <w:rPr>
          <w:rFonts w:ascii="Times New Roman" w:hAnsi="Times New Roman" w:cs="Times New Roman"/>
          <w:spacing w:val="-2"/>
          <w:sz w:val="28"/>
          <w:szCs w:val="28"/>
        </w:rPr>
        <w:t>з</w:t>
      </w:r>
      <w:r w:rsidR="002A38E7" w:rsidRPr="00DE62D4">
        <w:rPr>
          <w:rFonts w:ascii="Times New Roman" w:hAnsi="Times New Roman" w:cs="Times New Roman"/>
          <w:spacing w:val="-2"/>
          <w:sz w:val="28"/>
          <w:szCs w:val="28"/>
        </w:rPr>
        <w:t>вестным</w:t>
      </w:r>
      <w:r w:rsidR="009D7D91">
        <w:rPr>
          <w:rFonts w:ascii="Times New Roman" w:hAnsi="Times New Roman" w:cs="Times New Roman"/>
          <w:spacing w:val="-2"/>
          <w:sz w:val="28"/>
          <w:szCs w:val="28"/>
        </w:rPr>
        <w:t>и</w:t>
      </w:r>
      <w:r w:rsidR="002A38E7" w:rsidRPr="00DE62D4">
        <w:rPr>
          <w:rFonts w:ascii="Times New Roman" w:hAnsi="Times New Roman" w:cs="Times New Roman"/>
          <w:spacing w:val="-2"/>
          <w:sz w:val="28"/>
          <w:szCs w:val="28"/>
        </w:rPr>
        <w:t xml:space="preserve"> – это значительно упрощает вопрос доказывания. Например, такая информация стала известна в ходе гражданской войны в Сьерр</w:t>
      </w:r>
      <w:r w:rsidR="0025724D" w:rsidRPr="00DE62D4">
        <w:rPr>
          <w:rFonts w:ascii="Times New Roman" w:hAnsi="Times New Roman" w:cs="Times New Roman"/>
          <w:spacing w:val="-2"/>
          <w:sz w:val="28"/>
          <w:szCs w:val="28"/>
        </w:rPr>
        <w:t>а</w:t>
      </w:r>
      <w:r w:rsidR="002A38E7" w:rsidRPr="00DE62D4">
        <w:rPr>
          <w:rFonts w:ascii="Times New Roman" w:hAnsi="Times New Roman" w:cs="Times New Roman"/>
          <w:spacing w:val="-2"/>
          <w:sz w:val="28"/>
          <w:szCs w:val="28"/>
        </w:rPr>
        <w:t>-Леоне (1991—2002</w:t>
      </w:r>
      <w:r w:rsidR="00E54804" w:rsidRPr="00DE62D4">
        <w:rPr>
          <w:rFonts w:ascii="Times New Roman" w:hAnsi="Times New Roman" w:cs="Times New Roman"/>
          <w:spacing w:val="-2"/>
          <w:sz w:val="28"/>
          <w:szCs w:val="28"/>
        </w:rPr>
        <w:t xml:space="preserve"> гг.</w:t>
      </w:r>
      <w:r w:rsidR="002A38E7" w:rsidRPr="00DE62D4">
        <w:rPr>
          <w:rFonts w:ascii="Times New Roman" w:hAnsi="Times New Roman" w:cs="Times New Roman"/>
          <w:spacing w:val="-2"/>
          <w:sz w:val="28"/>
          <w:szCs w:val="28"/>
        </w:rPr>
        <w:t>): «</w:t>
      </w:r>
      <w:r w:rsidR="00894A6F" w:rsidRPr="00DE62D4">
        <w:rPr>
          <w:rFonts w:ascii="Times New Roman" w:hAnsi="Times New Roman" w:cs="Times New Roman"/>
          <w:spacing w:val="-2"/>
          <w:sz w:val="28"/>
          <w:szCs w:val="28"/>
        </w:rPr>
        <w:t>Правительство [...]</w:t>
      </w:r>
      <w:r w:rsidR="0025724D" w:rsidRPr="00DE62D4">
        <w:rPr>
          <w:rFonts w:ascii="Times New Roman" w:hAnsi="Times New Roman" w:cs="Times New Roman"/>
          <w:spacing w:val="-2"/>
          <w:sz w:val="28"/>
          <w:szCs w:val="28"/>
        </w:rPr>
        <w:t xml:space="preserve">существенно укрепило свой военный потенциал </w:t>
      </w:r>
      <w:r w:rsidR="0025724D" w:rsidRPr="00DE62D4">
        <w:rPr>
          <w:rFonts w:ascii="Times New Roman" w:hAnsi="Times New Roman" w:cs="Times New Roman"/>
          <w:spacing w:val="-2"/>
          <w:sz w:val="28"/>
          <w:szCs w:val="28"/>
        </w:rPr>
        <w:lastRenderedPageBreak/>
        <w:t>благодаря вербовке наемников, поставляемых неким частным агентством под названием «Экзекьютив ауткамз»[...]«Экзекьютив ауткамз» занимается наймом, вербовкой и обучением наемников, а также планированием различных опер</w:t>
      </w:r>
      <w:r w:rsidR="0025724D" w:rsidRPr="00DE62D4">
        <w:rPr>
          <w:rFonts w:ascii="Times New Roman" w:hAnsi="Times New Roman" w:cs="Times New Roman"/>
          <w:spacing w:val="-2"/>
          <w:sz w:val="28"/>
          <w:szCs w:val="28"/>
        </w:rPr>
        <w:t>а</w:t>
      </w:r>
      <w:r w:rsidR="0025724D" w:rsidRPr="00DE62D4">
        <w:rPr>
          <w:rFonts w:ascii="Times New Roman" w:hAnsi="Times New Roman" w:cs="Times New Roman"/>
          <w:spacing w:val="-2"/>
          <w:sz w:val="28"/>
          <w:szCs w:val="28"/>
        </w:rPr>
        <w:t>ций с участием наемников, которые, получая деньги, участвуют в совершении разного рода преступных деяний. Эта организация предоставила в распоряж</w:t>
      </w:r>
      <w:r w:rsidR="0025724D" w:rsidRPr="00DE62D4">
        <w:rPr>
          <w:rFonts w:ascii="Times New Roman" w:hAnsi="Times New Roman" w:cs="Times New Roman"/>
          <w:spacing w:val="-2"/>
          <w:sz w:val="28"/>
          <w:szCs w:val="28"/>
        </w:rPr>
        <w:t>е</w:t>
      </w:r>
      <w:r w:rsidR="0025724D" w:rsidRPr="00DE62D4">
        <w:rPr>
          <w:rFonts w:ascii="Times New Roman" w:hAnsi="Times New Roman" w:cs="Times New Roman"/>
          <w:spacing w:val="-2"/>
          <w:sz w:val="28"/>
          <w:szCs w:val="28"/>
        </w:rPr>
        <w:t>ние Сьерра-Леоне примерно 500 наемников из различных стран, которые обы</w:t>
      </w:r>
      <w:r w:rsidR="0025724D" w:rsidRPr="00DE62D4">
        <w:rPr>
          <w:rFonts w:ascii="Times New Roman" w:hAnsi="Times New Roman" w:cs="Times New Roman"/>
          <w:spacing w:val="-2"/>
          <w:sz w:val="28"/>
          <w:szCs w:val="28"/>
        </w:rPr>
        <w:t>ч</w:t>
      </w:r>
      <w:r w:rsidR="0025724D" w:rsidRPr="00DE62D4">
        <w:rPr>
          <w:rFonts w:ascii="Times New Roman" w:hAnsi="Times New Roman" w:cs="Times New Roman"/>
          <w:spacing w:val="-2"/>
          <w:sz w:val="28"/>
          <w:szCs w:val="28"/>
        </w:rPr>
        <w:t>но получают от 15 до 18 тыс. доллар</w:t>
      </w:r>
      <w:r w:rsidR="002A6FD3" w:rsidRPr="00DE62D4">
        <w:rPr>
          <w:rFonts w:ascii="Times New Roman" w:hAnsi="Times New Roman" w:cs="Times New Roman"/>
          <w:spacing w:val="-2"/>
          <w:sz w:val="28"/>
          <w:szCs w:val="28"/>
        </w:rPr>
        <w:t>ов США в месяц в зависимости от</w:t>
      </w:r>
      <w:r w:rsidR="0025724D" w:rsidRPr="00DE62D4">
        <w:rPr>
          <w:rFonts w:ascii="Times New Roman" w:hAnsi="Times New Roman" w:cs="Times New Roman"/>
          <w:spacing w:val="-2"/>
          <w:sz w:val="28"/>
          <w:szCs w:val="28"/>
        </w:rPr>
        <w:t xml:space="preserve"> их кв</w:t>
      </w:r>
      <w:r w:rsidR="0025724D" w:rsidRPr="00DE62D4">
        <w:rPr>
          <w:rFonts w:ascii="Times New Roman" w:hAnsi="Times New Roman" w:cs="Times New Roman"/>
          <w:spacing w:val="-2"/>
          <w:sz w:val="28"/>
          <w:szCs w:val="28"/>
        </w:rPr>
        <w:t>а</w:t>
      </w:r>
      <w:r w:rsidR="0025724D" w:rsidRPr="00DE62D4">
        <w:rPr>
          <w:rFonts w:ascii="Times New Roman" w:hAnsi="Times New Roman" w:cs="Times New Roman"/>
          <w:spacing w:val="-2"/>
          <w:sz w:val="28"/>
          <w:szCs w:val="28"/>
        </w:rPr>
        <w:t>лификации и опыта. Кроме того, с ними заключается договор о страховании жизни на крупную сумму</w:t>
      </w:r>
      <w:r w:rsidR="00B0620C" w:rsidRPr="00DE62D4">
        <w:rPr>
          <w:rFonts w:ascii="Times New Roman" w:hAnsi="Times New Roman" w:cs="Times New Roman"/>
          <w:spacing w:val="-2"/>
          <w:sz w:val="28"/>
          <w:szCs w:val="28"/>
        </w:rPr>
        <w:t>,</w:t>
      </w:r>
      <w:r w:rsidR="0025724D" w:rsidRPr="00DE62D4">
        <w:rPr>
          <w:rFonts w:ascii="Times New Roman" w:hAnsi="Times New Roman" w:cs="Times New Roman"/>
          <w:spacing w:val="-2"/>
          <w:sz w:val="28"/>
          <w:szCs w:val="28"/>
        </w:rPr>
        <w:t xml:space="preserve"> и выделяются средства на приобретение оружия. [...]»</w:t>
      </w:r>
      <w:r w:rsidR="00F97AE4" w:rsidRPr="00DE62D4">
        <w:rPr>
          <w:rStyle w:val="ac"/>
          <w:rFonts w:ascii="Times New Roman" w:hAnsi="Times New Roman" w:cs="Times New Roman"/>
          <w:spacing w:val="-2"/>
          <w:sz w:val="28"/>
          <w:szCs w:val="28"/>
        </w:rPr>
        <w:footnoteReference w:id="57"/>
      </w:r>
      <w:r w:rsidR="0025724D" w:rsidRPr="00DE62D4">
        <w:rPr>
          <w:rFonts w:ascii="Times New Roman" w:hAnsi="Times New Roman" w:cs="Times New Roman"/>
          <w:spacing w:val="-2"/>
          <w:sz w:val="28"/>
          <w:szCs w:val="28"/>
        </w:rPr>
        <w:t>.</w:t>
      </w:r>
      <w:r w:rsidR="00A53A04" w:rsidRPr="00DE62D4">
        <w:rPr>
          <w:rFonts w:ascii="Times New Roman" w:hAnsi="Times New Roman" w:cs="Times New Roman"/>
          <w:spacing w:val="-2"/>
          <w:sz w:val="28"/>
          <w:szCs w:val="28"/>
        </w:rPr>
        <w:t xml:space="preserve"> На основе такой </w:t>
      </w:r>
      <w:r w:rsidR="00B0620C" w:rsidRPr="00DE62D4">
        <w:rPr>
          <w:rFonts w:ascii="Times New Roman" w:hAnsi="Times New Roman" w:cs="Times New Roman"/>
          <w:spacing w:val="-2"/>
          <w:sz w:val="28"/>
          <w:szCs w:val="28"/>
        </w:rPr>
        <w:t>информации о значительных ставках оплаты деятельн</w:t>
      </w:r>
      <w:r w:rsidR="00B0620C" w:rsidRPr="00DE62D4">
        <w:rPr>
          <w:rFonts w:ascii="Times New Roman" w:hAnsi="Times New Roman" w:cs="Times New Roman"/>
          <w:spacing w:val="-2"/>
          <w:sz w:val="28"/>
          <w:szCs w:val="28"/>
        </w:rPr>
        <w:t>о</w:t>
      </w:r>
      <w:r w:rsidR="00B0620C" w:rsidRPr="00DE62D4">
        <w:rPr>
          <w:rFonts w:ascii="Times New Roman" w:hAnsi="Times New Roman" w:cs="Times New Roman"/>
          <w:spacing w:val="-2"/>
          <w:sz w:val="28"/>
          <w:szCs w:val="28"/>
        </w:rPr>
        <w:t>сти наемников доказать факт наемничества значительно проще.</w:t>
      </w:r>
      <w:r w:rsidR="00FE5684" w:rsidRPr="00DE62D4">
        <w:rPr>
          <w:rFonts w:ascii="Times New Roman" w:hAnsi="Times New Roman" w:cs="Times New Roman"/>
          <w:spacing w:val="-2"/>
          <w:sz w:val="28"/>
          <w:szCs w:val="28"/>
        </w:rPr>
        <w:t xml:space="preserve"> </w:t>
      </w:r>
    </w:p>
    <w:p w:rsidR="008B1DC2" w:rsidRPr="00E81061" w:rsidRDefault="001E60CB" w:rsidP="00C620FE">
      <w:pPr>
        <w:spacing w:after="0" w:line="360" w:lineRule="auto"/>
        <w:ind w:firstLine="709"/>
        <w:jc w:val="both"/>
        <w:rPr>
          <w:rFonts w:ascii="Times New Roman" w:hAnsi="Times New Roman" w:cs="Times New Roman"/>
          <w:spacing w:val="-4"/>
          <w:sz w:val="28"/>
          <w:szCs w:val="28"/>
        </w:rPr>
      </w:pPr>
      <w:r w:rsidRPr="00E81061">
        <w:rPr>
          <w:rFonts w:ascii="Times New Roman" w:hAnsi="Times New Roman" w:cs="Times New Roman"/>
          <w:spacing w:val="-4"/>
          <w:sz w:val="28"/>
          <w:szCs w:val="28"/>
        </w:rPr>
        <w:t>Что касается добровольца, то</w:t>
      </w:r>
      <w:r w:rsidR="00471392" w:rsidRPr="00E81061">
        <w:rPr>
          <w:rFonts w:ascii="Times New Roman" w:hAnsi="Times New Roman" w:cs="Times New Roman"/>
          <w:spacing w:val="-4"/>
          <w:sz w:val="28"/>
          <w:szCs w:val="28"/>
        </w:rPr>
        <w:t>,</w:t>
      </w:r>
      <w:r w:rsidRPr="00E81061">
        <w:rPr>
          <w:rFonts w:ascii="Times New Roman" w:hAnsi="Times New Roman" w:cs="Times New Roman"/>
          <w:spacing w:val="-4"/>
          <w:sz w:val="28"/>
          <w:szCs w:val="28"/>
        </w:rPr>
        <w:t xml:space="preserve"> </w:t>
      </w:r>
      <w:r w:rsidR="00471392" w:rsidRPr="00E81061">
        <w:rPr>
          <w:rFonts w:ascii="Times New Roman" w:hAnsi="Times New Roman" w:cs="Times New Roman"/>
          <w:spacing w:val="-4"/>
          <w:sz w:val="28"/>
          <w:szCs w:val="28"/>
        </w:rPr>
        <w:t>как было указано выше, доброволец рук</w:t>
      </w:r>
      <w:r w:rsidR="00471392" w:rsidRPr="00E81061">
        <w:rPr>
          <w:rFonts w:ascii="Times New Roman" w:hAnsi="Times New Roman" w:cs="Times New Roman"/>
          <w:spacing w:val="-4"/>
          <w:sz w:val="28"/>
          <w:szCs w:val="28"/>
        </w:rPr>
        <w:t>о</w:t>
      </w:r>
      <w:r w:rsidR="00471392" w:rsidRPr="00E81061">
        <w:rPr>
          <w:rFonts w:ascii="Times New Roman" w:hAnsi="Times New Roman" w:cs="Times New Roman"/>
          <w:spacing w:val="-4"/>
          <w:sz w:val="28"/>
          <w:szCs w:val="28"/>
        </w:rPr>
        <w:t>водствуется своими идеологическим взглядами, поэтому он может, в принципе, отказаться от оплаты его деятельности. Но даже если ему платят, то размер такой платы должен быть равен ставке оплаты  военнослужащих соответствующего ранга. В этой связи, можно привести такой факт: вопрос оплаты военнослуж</w:t>
      </w:r>
      <w:r w:rsidR="00471392" w:rsidRPr="00E81061">
        <w:rPr>
          <w:rFonts w:ascii="Times New Roman" w:hAnsi="Times New Roman" w:cs="Times New Roman"/>
          <w:spacing w:val="-4"/>
          <w:sz w:val="28"/>
          <w:szCs w:val="28"/>
        </w:rPr>
        <w:t>а</w:t>
      </w:r>
      <w:r w:rsidR="00471392" w:rsidRPr="00E81061">
        <w:rPr>
          <w:rFonts w:ascii="Times New Roman" w:hAnsi="Times New Roman" w:cs="Times New Roman"/>
          <w:spacing w:val="-4"/>
          <w:sz w:val="28"/>
          <w:szCs w:val="28"/>
        </w:rPr>
        <w:t>щих Французского Ино</w:t>
      </w:r>
      <w:r w:rsidR="007B1B06" w:rsidRPr="00E81061">
        <w:rPr>
          <w:rFonts w:ascii="Times New Roman" w:hAnsi="Times New Roman" w:cs="Times New Roman"/>
          <w:spacing w:val="-4"/>
          <w:sz w:val="28"/>
          <w:szCs w:val="28"/>
        </w:rPr>
        <w:t xml:space="preserve">странного легиона (фр. </w:t>
      </w:r>
      <w:r w:rsidR="007B1B06" w:rsidRPr="00E81061">
        <w:rPr>
          <w:rFonts w:ascii="Times New Roman" w:hAnsi="Times New Roman" w:cs="Times New Roman"/>
          <w:i/>
          <w:spacing w:val="-4"/>
          <w:sz w:val="28"/>
          <w:szCs w:val="28"/>
        </w:rPr>
        <w:t>Légion étrangère</w:t>
      </w:r>
      <w:r w:rsidR="007B1B06" w:rsidRPr="00E81061">
        <w:rPr>
          <w:rFonts w:ascii="Times New Roman" w:hAnsi="Times New Roman" w:cs="Times New Roman"/>
          <w:spacing w:val="-4"/>
          <w:sz w:val="28"/>
          <w:szCs w:val="28"/>
        </w:rPr>
        <w:t>)</w:t>
      </w:r>
      <w:r w:rsidR="00471392" w:rsidRPr="00E81061">
        <w:rPr>
          <w:rFonts w:ascii="Times New Roman" w:hAnsi="Times New Roman" w:cs="Times New Roman"/>
          <w:spacing w:val="-4"/>
          <w:sz w:val="28"/>
          <w:szCs w:val="28"/>
        </w:rPr>
        <w:t xml:space="preserve"> </w:t>
      </w:r>
      <w:r w:rsidR="00374050" w:rsidRPr="00E81061">
        <w:rPr>
          <w:rFonts w:ascii="Times New Roman" w:hAnsi="Times New Roman" w:cs="Times New Roman"/>
          <w:spacing w:val="-4"/>
          <w:sz w:val="28"/>
          <w:szCs w:val="28"/>
        </w:rPr>
        <w:t xml:space="preserve">урегулирован таким французским законодательным актом, как Кодекс обороны (фр. </w:t>
      </w:r>
      <w:r w:rsidR="00460DF6" w:rsidRPr="00E81061">
        <w:rPr>
          <w:rFonts w:ascii="Times New Roman" w:hAnsi="Times New Roman" w:cs="Times New Roman"/>
          <w:i/>
          <w:spacing w:val="-4"/>
          <w:sz w:val="28"/>
          <w:szCs w:val="28"/>
        </w:rPr>
        <w:t>Code de la défense</w:t>
      </w:r>
      <w:r w:rsidR="00460DF6" w:rsidRPr="00E81061">
        <w:rPr>
          <w:rFonts w:ascii="Times New Roman" w:hAnsi="Times New Roman" w:cs="Times New Roman"/>
          <w:spacing w:val="-4"/>
          <w:sz w:val="28"/>
          <w:szCs w:val="28"/>
        </w:rPr>
        <w:t xml:space="preserve">). В нем </w:t>
      </w:r>
      <w:r w:rsidR="00BB001A" w:rsidRPr="00E81061">
        <w:rPr>
          <w:rFonts w:ascii="Times New Roman" w:hAnsi="Times New Roman" w:cs="Times New Roman"/>
          <w:spacing w:val="-4"/>
          <w:sz w:val="28"/>
          <w:szCs w:val="28"/>
        </w:rPr>
        <w:t>указано</w:t>
      </w:r>
      <w:r w:rsidR="00460DF6" w:rsidRPr="00E81061">
        <w:rPr>
          <w:rFonts w:ascii="Times New Roman" w:hAnsi="Times New Roman" w:cs="Times New Roman"/>
          <w:spacing w:val="-4"/>
          <w:sz w:val="28"/>
          <w:szCs w:val="28"/>
        </w:rPr>
        <w:t>, что ставка довольствования легионеров равна ставке французских военнослужащих соответствующего ранга</w:t>
      </w:r>
      <w:r w:rsidR="00023497" w:rsidRPr="00E81061">
        <w:rPr>
          <w:rStyle w:val="ac"/>
          <w:rFonts w:ascii="Times New Roman" w:hAnsi="Times New Roman" w:cs="Times New Roman"/>
          <w:spacing w:val="-4"/>
          <w:sz w:val="28"/>
          <w:szCs w:val="28"/>
        </w:rPr>
        <w:footnoteReference w:id="58"/>
      </w:r>
      <w:r w:rsidR="00460DF6" w:rsidRPr="00E81061">
        <w:rPr>
          <w:rFonts w:ascii="Times New Roman" w:hAnsi="Times New Roman" w:cs="Times New Roman"/>
          <w:spacing w:val="-4"/>
          <w:sz w:val="28"/>
          <w:szCs w:val="28"/>
        </w:rPr>
        <w:t>.</w:t>
      </w:r>
      <w:r w:rsidR="00AA11FC" w:rsidRPr="00E81061">
        <w:rPr>
          <w:rFonts w:ascii="Times New Roman" w:hAnsi="Times New Roman" w:cs="Times New Roman"/>
          <w:spacing w:val="-4"/>
          <w:sz w:val="28"/>
          <w:szCs w:val="28"/>
        </w:rPr>
        <w:t xml:space="preserve"> </w:t>
      </w:r>
      <w:r w:rsidR="008B1DC2" w:rsidRPr="00E81061">
        <w:rPr>
          <w:rFonts w:ascii="Times New Roman" w:hAnsi="Times New Roman" w:cs="Times New Roman"/>
          <w:spacing w:val="-4"/>
          <w:sz w:val="28"/>
          <w:szCs w:val="28"/>
        </w:rPr>
        <w:t>Таким образом</w:t>
      </w:r>
      <w:r w:rsidR="00C742F5" w:rsidRPr="00E81061">
        <w:rPr>
          <w:rFonts w:ascii="Times New Roman" w:hAnsi="Times New Roman" w:cs="Times New Roman"/>
          <w:spacing w:val="-4"/>
          <w:sz w:val="28"/>
          <w:szCs w:val="28"/>
        </w:rPr>
        <w:t>,</w:t>
      </w:r>
      <w:r w:rsidR="008B1DC2" w:rsidRPr="00E81061">
        <w:rPr>
          <w:rFonts w:ascii="Times New Roman" w:hAnsi="Times New Roman" w:cs="Times New Roman"/>
          <w:spacing w:val="-4"/>
          <w:sz w:val="28"/>
          <w:szCs w:val="28"/>
        </w:rPr>
        <w:t xml:space="preserve"> вое</w:t>
      </w:r>
      <w:r w:rsidR="008B1DC2" w:rsidRPr="00E81061">
        <w:rPr>
          <w:rFonts w:ascii="Times New Roman" w:hAnsi="Times New Roman" w:cs="Times New Roman"/>
          <w:spacing w:val="-4"/>
          <w:sz w:val="28"/>
          <w:szCs w:val="28"/>
        </w:rPr>
        <w:t>н</w:t>
      </w:r>
      <w:r w:rsidR="008B1DC2" w:rsidRPr="00E81061">
        <w:rPr>
          <w:rFonts w:ascii="Times New Roman" w:hAnsi="Times New Roman" w:cs="Times New Roman"/>
          <w:spacing w:val="-4"/>
          <w:sz w:val="28"/>
          <w:szCs w:val="28"/>
        </w:rPr>
        <w:t>нослужащих Французского Иностранного легиона</w:t>
      </w:r>
      <w:r w:rsidR="00570A02" w:rsidRPr="00E81061">
        <w:rPr>
          <w:rFonts w:ascii="Times New Roman" w:hAnsi="Times New Roman" w:cs="Times New Roman"/>
          <w:spacing w:val="-4"/>
          <w:sz w:val="28"/>
          <w:szCs w:val="28"/>
        </w:rPr>
        <w:t xml:space="preserve"> в случае их участия в воор</w:t>
      </w:r>
      <w:r w:rsidR="00570A02" w:rsidRPr="00E81061">
        <w:rPr>
          <w:rFonts w:ascii="Times New Roman" w:hAnsi="Times New Roman" w:cs="Times New Roman"/>
          <w:spacing w:val="-4"/>
          <w:sz w:val="28"/>
          <w:szCs w:val="28"/>
        </w:rPr>
        <w:t>у</w:t>
      </w:r>
      <w:r w:rsidR="00570A02" w:rsidRPr="00E81061">
        <w:rPr>
          <w:rFonts w:ascii="Times New Roman" w:hAnsi="Times New Roman" w:cs="Times New Roman"/>
          <w:spacing w:val="-4"/>
          <w:sz w:val="28"/>
          <w:szCs w:val="28"/>
        </w:rPr>
        <w:t>женном конфликте</w:t>
      </w:r>
      <w:r w:rsidR="008B1DC2" w:rsidRPr="00E81061">
        <w:rPr>
          <w:rFonts w:ascii="Times New Roman" w:hAnsi="Times New Roman" w:cs="Times New Roman"/>
          <w:spacing w:val="-4"/>
          <w:sz w:val="28"/>
          <w:szCs w:val="28"/>
        </w:rPr>
        <w:t xml:space="preserve"> по данному критерию нельзя признать наемниками.</w:t>
      </w:r>
    </w:p>
    <w:p w:rsidR="00471392" w:rsidRPr="002B5A85" w:rsidRDefault="00020BA7" w:rsidP="00C620FE">
      <w:pPr>
        <w:spacing w:after="0" w:line="360" w:lineRule="auto"/>
        <w:ind w:firstLine="709"/>
        <w:jc w:val="both"/>
        <w:rPr>
          <w:rFonts w:ascii="Times New Roman" w:hAnsi="Times New Roman" w:cs="Times New Roman"/>
          <w:sz w:val="28"/>
          <w:szCs w:val="28"/>
        </w:rPr>
      </w:pPr>
      <w:r w:rsidRPr="002B5A85">
        <w:rPr>
          <w:rFonts w:ascii="Times New Roman" w:hAnsi="Times New Roman" w:cs="Times New Roman"/>
          <w:sz w:val="28"/>
          <w:szCs w:val="28"/>
        </w:rPr>
        <w:t xml:space="preserve">Надо заметить, что </w:t>
      </w:r>
      <w:r w:rsidR="00310909" w:rsidRPr="002B5A85">
        <w:rPr>
          <w:rFonts w:ascii="Times New Roman" w:hAnsi="Times New Roman" w:cs="Times New Roman"/>
          <w:sz w:val="28"/>
          <w:szCs w:val="28"/>
        </w:rPr>
        <w:t xml:space="preserve">возможность </w:t>
      </w:r>
      <w:r w:rsidR="00807153" w:rsidRPr="002B5A85">
        <w:rPr>
          <w:rFonts w:ascii="Times New Roman" w:hAnsi="Times New Roman" w:cs="Times New Roman"/>
          <w:sz w:val="28"/>
          <w:szCs w:val="28"/>
        </w:rPr>
        <w:t xml:space="preserve">контрактной </w:t>
      </w:r>
      <w:r w:rsidR="00310909" w:rsidRPr="002B5A85">
        <w:rPr>
          <w:rFonts w:ascii="Times New Roman" w:hAnsi="Times New Roman" w:cs="Times New Roman"/>
          <w:sz w:val="28"/>
          <w:szCs w:val="28"/>
        </w:rPr>
        <w:t>военной службы для ин</w:t>
      </w:r>
      <w:r w:rsidR="00310909" w:rsidRPr="002B5A85">
        <w:rPr>
          <w:rFonts w:ascii="Times New Roman" w:hAnsi="Times New Roman" w:cs="Times New Roman"/>
          <w:sz w:val="28"/>
          <w:szCs w:val="28"/>
        </w:rPr>
        <w:t>о</w:t>
      </w:r>
      <w:r w:rsidR="00310909" w:rsidRPr="002B5A85">
        <w:rPr>
          <w:rFonts w:ascii="Times New Roman" w:hAnsi="Times New Roman" w:cs="Times New Roman"/>
          <w:sz w:val="28"/>
          <w:szCs w:val="28"/>
        </w:rPr>
        <w:t>странцев предусмотрена во многих государствах. На</w:t>
      </w:r>
      <w:r w:rsidR="002A145D" w:rsidRPr="002B5A85">
        <w:rPr>
          <w:rFonts w:ascii="Times New Roman" w:hAnsi="Times New Roman" w:cs="Times New Roman"/>
          <w:sz w:val="28"/>
          <w:szCs w:val="28"/>
        </w:rPr>
        <w:t xml:space="preserve">пример, </w:t>
      </w:r>
      <w:r w:rsidR="00310909" w:rsidRPr="002B5A85">
        <w:rPr>
          <w:rFonts w:ascii="Times New Roman" w:hAnsi="Times New Roman" w:cs="Times New Roman"/>
          <w:sz w:val="28"/>
          <w:szCs w:val="28"/>
        </w:rPr>
        <w:t>это</w:t>
      </w:r>
      <w:r w:rsidR="002A145D" w:rsidRPr="002B5A85">
        <w:rPr>
          <w:rFonts w:ascii="Times New Roman" w:hAnsi="Times New Roman" w:cs="Times New Roman"/>
          <w:sz w:val="28"/>
          <w:szCs w:val="28"/>
        </w:rPr>
        <w:t xml:space="preserve"> </w:t>
      </w:r>
      <w:r w:rsidR="00310909" w:rsidRPr="002B5A85">
        <w:rPr>
          <w:rFonts w:ascii="Times New Roman" w:hAnsi="Times New Roman" w:cs="Times New Roman"/>
          <w:sz w:val="28"/>
          <w:szCs w:val="28"/>
        </w:rPr>
        <w:t xml:space="preserve">допустимо и в России – ст. 34 </w:t>
      </w:r>
      <w:r w:rsidR="008D3023" w:rsidRPr="002B5A85">
        <w:rPr>
          <w:rFonts w:ascii="Times New Roman" w:hAnsi="Times New Roman" w:cs="Times New Roman"/>
          <w:sz w:val="28"/>
          <w:szCs w:val="28"/>
        </w:rPr>
        <w:t>Федерального закона от 28 марта 1998 г.  № 53-ФЗ «О вои</w:t>
      </w:r>
      <w:r w:rsidR="008D3023" w:rsidRPr="002B5A85">
        <w:rPr>
          <w:rFonts w:ascii="Times New Roman" w:hAnsi="Times New Roman" w:cs="Times New Roman"/>
          <w:sz w:val="28"/>
          <w:szCs w:val="28"/>
        </w:rPr>
        <w:t>н</w:t>
      </w:r>
      <w:r w:rsidR="008D3023" w:rsidRPr="002B5A85">
        <w:rPr>
          <w:rFonts w:ascii="Times New Roman" w:hAnsi="Times New Roman" w:cs="Times New Roman"/>
          <w:sz w:val="28"/>
          <w:szCs w:val="28"/>
        </w:rPr>
        <w:t>ской обязанности и военной службе» допускает возможность заключения ко</w:t>
      </w:r>
      <w:r w:rsidR="008D3023" w:rsidRPr="002B5A85">
        <w:rPr>
          <w:rFonts w:ascii="Times New Roman" w:hAnsi="Times New Roman" w:cs="Times New Roman"/>
          <w:sz w:val="28"/>
          <w:szCs w:val="28"/>
        </w:rPr>
        <w:t>н</w:t>
      </w:r>
      <w:r w:rsidR="008D3023" w:rsidRPr="002B5A85">
        <w:rPr>
          <w:rFonts w:ascii="Times New Roman" w:hAnsi="Times New Roman" w:cs="Times New Roman"/>
          <w:sz w:val="28"/>
          <w:szCs w:val="28"/>
        </w:rPr>
        <w:lastRenderedPageBreak/>
        <w:t>трак</w:t>
      </w:r>
      <w:r w:rsidR="00F27689" w:rsidRPr="002B5A85">
        <w:rPr>
          <w:rFonts w:ascii="Times New Roman" w:hAnsi="Times New Roman" w:cs="Times New Roman"/>
          <w:sz w:val="28"/>
          <w:szCs w:val="28"/>
        </w:rPr>
        <w:t xml:space="preserve">та о </w:t>
      </w:r>
      <w:r w:rsidR="008D3023" w:rsidRPr="002B5A85">
        <w:rPr>
          <w:rFonts w:ascii="Times New Roman" w:hAnsi="Times New Roman" w:cs="Times New Roman"/>
          <w:sz w:val="28"/>
          <w:szCs w:val="28"/>
        </w:rPr>
        <w:t>прохождении военной службы иностранным лицом</w:t>
      </w:r>
      <w:r w:rsidR="007F12F3" w:rsidRPr="002B5A85">
        <w:rPr>
          <w:rStyle w:val="ac"/>
          <w:rFonts w:ascii="Times New Roman" w:hAnsi="Times New Roman" w:cs="Times New Roman"/>
          <w:sz w:val="28"/>
          <w:szCs w:val="28"/>
        </w:rPr>
        <w:footnoteReference w:id="59"/>
      </w:r>
      <w:r w:rsidR="008D3023" w:rsidRPr="002B5A85">
        <w:rPr>
          <w:rFonts w:ascii="Times New Roman" w:hAnsi="Times New Roman" w:cs="Times New Roman"/>
          <w:sz w:val="28"/>
          <w:szCs w:val="28"/>
        </w:rPr>
        <w:t>.</w:t>
      </w:r>
      <w:r w:rsidR="00374050" w:rsidRPr="002B5A85">
        <w:rPr>
          <w:rFonts w:ascii="Times New Roman" w:hAnsi="Times New Roman" w:cs="Times New Roman"/>
          <w:sz w:val="28"/>
          <w:szCs w:val="28"/>
        </w:rPr>
        <w:t xml:space="preserve"> </w:t>
      </w:r>
      <w:r w:rsidR="00C9226B" w:rsidRPr="002B5A85">
        <w:rPr>
          <w:rFonts w:ascii="Times New Roman" w:hAnsi="Times New Roman" w:cs="Times New Roman"/>
          <w:sz w:val="28"/>
          <w:szCs w:val="28"/>
        </w:rPr>
        <w:t>Федеральный закон от 7 ноября 2011 г. № 306-ФЗ «О денежном довольствии военнослуж</w:t>
      </w:r>
      <w:r w:rsidR="00C9226B" w:rsidRPr="002B5A85">
        <w:rPr>
          <w:rFonts w:ascii="Times New Roman" w:hAnsi="Times New Roman" w:cs="Times New Roman"/>
          <w:sz w:val="28"/>
          <w:szCs w:val="28"/>
        </w:rPr>
        <w:t>а</w:t>
      </w:r>
      <w:r w:rsidR="00C9226B" w:rsidRPr="002B5A85">
        <w:rPr>
          <w:rFonts w:ascii="Times New Roman" w:hAnsi="Times New Roman" w:cs="Times New Roman"/>
          <w:sz w:val="28"/>
          <w:szCs w:val="28"/>
        </w:rPr>
        <w:t>щих и предоставлении им отдельных выплат» не делает различий между вое</w:t>
      </w:r>
      <w:r w:rsidR="00C9226B" w:rsidRPr="002B5A85">
        <w:rPr>
          <w:rFonts w:ascii="Times New Roman" w:hAnsi="Times New Roman" w:cs="Times New Roman"/>
          <w:sz w:val="28"/>
          <w:szCs w:val="28"/>
        </w:rPr>
        <w:t>н</w:t>
      </w:r>
      <w:r w:rsidR="00C9226B" w:rsidRPr="002B5A85">
        <w:rPr>
          <w:rFonts w:ascii="Times New Roman" w:hAnsi="Times New Roman" w:cs="Times New Roman"/>
          <w:sz w:val="28"/>
          <w:szCs w:val="28"/>
        </w:rPr>
        <w:t>нослужащими-контрактниками по их гражданству</w:t>
      </w:r>
      <w:r w:rsidR="00C0053C" w:rsidRPr="002B5A85">
        <w:rPr>
          <w:rStyle w:val="ac"/>
          <w:rFonts w:ascii="Times New Roman" w:hAnsi="Times New Roman" w:cs="Times New Roman"/>
          <w:sz w:val="28"/>
          <w:szCs w:val="28"/>
        </w:rPr>
        <w:footnoteReference w:id="60"/>
      </w:r>
      <w:r w:rsidR="0011097F" w:rsidRPr="002B5A85">
        <w:rPr>
          <w:rFonts w:ascii="Times New Roman" w:hAnsi="Times New Roman" w:cs="Times New Roman"/>
          <w:sz w:val="28"/>
          <w:szCs w:val="28"/>
        </w:rPr>
        <w:t xml:space="preserve">, поэтому и иностранных граждан, проходящих военную службу </w:t>
      </w:r>
      <w:r w:rsidR="00570A02" w:rsidRPr="002B5A85">
        <w:rPr>
          <w:rFonts w:ascii="Times New Roman" w:hAnsi="Times New Roman" w:cs="Times New Roman"/>
          <w:sz w:val="28"/>
          <w:szCs w:val="28"/>
        </w:rPr>
        <w:t xml:space="preserve">по контракту в </w:t>
      </w:r>
      <w:r w:rsidR="009357E9" w:rsidRPr="002B5A85">
        <w:rPr>
          <w:rFonts w:ascii="Times New Roman" w:hAnsi="Times New Roman" w:cs="Times New Roman"/>
          <w:sz w:val="28"/>
          <w:szCs w:val="28"/>
        </w:rPr>
        <w:t>российской армии, в случае вооруженного конфликта по критерию оплаты признать наемниками нельзя.</w:t>
      </w:r>
      <w:r w:rsidR="002B5A85">
        <w:rPr>
          <w:rFonts w:ascii="Times New Roman" w:hAnsi="Times New Roman" w:cs="Times New Roman"/>
          <w:sz w:val="28"/>
          <w:szCs w:val="28"/>
        </w:rPr>
        <w:t xml:space="preserve"> Такой позиции придерживается и доктрина</w:t>
      </w:r>
      <w:r w:rsidR="007456F0">
        <w:rPr>
          <w:rStyle w:val="ac"/>
          <w:rFonts w:ascii="Times New Roman" w:hAnsi="Times New Roman" w:cs="Times New Roman"/>
          <w:sz w:val="28"/>
          <w:szCs w:val="28"/>
        </w:rPr>
        <w:footnoteReference w:id="61"/>
      </w:r>
      <w:r w:rsidR="002B5A85">
        <w:rPr>
          <w:rFonts w:ascii="Times New Roman" w:hAnsi="Times New Roman" w:cs="Times New Roman"/>
          <w:sz w:val="28"/>
          <w:szCs w:val="28"/>
        </w:rPr>
        <w:t>.</w:t>
      </w:r>
    </w:p>
    <w:p w:rsidR="009357E9" w:rsidRPr="00BF25BB" w:rsidRDefault="00941A3A" w:rsidP="00C620FE">
      <w:pPr>
        <w:spacing w:after="0" w:line="360" w:lineRule="auto"/>
        <w:ind w:firstLine="709"/>
        <w:jc w:val="both"/>
        <w:rPr>
          <w:rFonts w:ascii="Times New Roman" w:hAnsi="Times New Roman" w:cs="Times New Roman"/>
          <w:sz w:val="28"/>
          <w:szCs w:val="28"/>
        </w:rPr>
      </w:pPr>
      <w:r w:rsidRPr="00BF25BB">
        <w:rPr>
          <w:rFonts w:ascii="Times New Roman" w:hAnsi="Times New Roman" w:cs="Times New Roman"/>
          <w:sz w:val="28"/>
          <w:szCs w:val="28"/>
        </w:rPr>
        <w:t xml:space="preserve">В-четвертых, наемник не входит в личный состав вооруженных сил </w:t>
      </w:r>
      <w:r w:rsidR="005720DB" w:rsidRPr="00BF25BB">
        <w:rPr>
          <w:rFonts w:ascii="Times New Roman" w:hAnsi="Times New Roman" w:cs="Times New Roman"/>
          <w:sz w:val="28"/>
          <w:szCs w:val="28"/>
        </w:rPr>
        <w:t>ст</w:t>
      </w:r>
      <w:r w:rsidR="005720DB" w:rsidRPr="00BF25BB">
        <w:rPr>
          <w:rFonts w:ascii="Times New Roman" w:hAnsi="Times New Roman" w:cs="Times New Roman"/>
          <w:sz w:val="28"/>
          <w:szCs w:val="28"/>
        </w:rPr>
        <w:t>о</w:t>
      </w:r>
      <w:r w:rsidR="009C3E9B">
        <w:rPr>
          <w:rFonts w:ascii="Times New Roman" w:hAnsi="Times New Roman" w:cs="Times New Roman"/>
          <w:sz w:val="28"/>
          <w:szCs w:val="28"/>
        </w:rPr>
        <w:t>роны</w:t>
      </w:r>
      <w:r w:rsidR="005720DB" w:rsidRPr="00BF25BB">
        <w:rPr>
          <w:rFonts w:ascii="Times New Roman" w:hAnsi="Times New Roman" w:cs="Times New Roman"/>
          <w:sz w:val="28"/>
          <w:szCs w:val="28"/>
        </w:rPr>
        <w:t xml:space="preserve"> в</w:t>
      </w:r>
      <w:r w:rsidR="009C3E9B">
        <w:rPr>
          <w:rFonts w:ascii="Times New Roman" w:hAnsi="Times New Roman" w:cs="Times New Roman"/>
          <w:sz w:val="28"/>
          <w:szCs w:val="28"/>
        </w:rPr>
        <w:t>ооруженного конфликта</w:t>
      </w:r>
      <w:r w:rsidR="005720DB" w:rsidRPr="00BF25BB">
        <w:rPr>
          <w:rFonts w:ascii="Times New Roman" w:hAnsi="Times New Roman" w:cs="Times New Roman"/>
          <w:sz w:val="28"/>
          <w:szCs w:val="28"/>
        </w:rPr>
        <w:t>. Это условие является чисто формальным, к</w:t>
      </w:r>
      <w:r w:rsidR="005720DB" w:rsidRPr="00BF25BB">
        <w:rPr>
          <w:rFonts w:ascii="Times New Roman" w:hAnsi="Times New Roman" w:cs="Times New Roman"/>
          <w:sz w:val="28"/>
          <w:szCs w:val="28"/>
        </w:rPr>
        <w:t>о</w:t>
      </w:r>
      <w:r w:rsidR="005720DB" w:rsidRPr="00BF25BB">
        <w:rPr>
          <w:rFonts w:ascii="Times New Roman" w:hAnsi="Times New Roman" w:cs="Times New Roman"/>
          <w:sz w:val="28"/>
          <w:szCs w:val="28"/>
        </w:rPr>
        <w:t xml:space="preserve">торое можно достаточно легко обойти: </w:t>
      </w:r>
      <w:r w:rsidR="00C16898" w:rsidRPr="00BF25BB">
        <w:rPr>
          <w:rFonts w:ascii="Times New Roman" w:hAnsi="Times New Roman" w:cs="Times New Roman"/>
          <w:sz w:val="28"/>
          <w:szCs w:val="28"/>
        </w:rPr>
        <w:t>нанимателю достаточно ввести заве</w:t>
      </w:r>
      <w:r w:rsidR="00C16898" w:rsidRPr="00BF25BB">
        <w:rPr>
          <w:rFonts w:ascii="Times New Roman" w:hAnsi="Times New Roman" w:cs="Times New Roman"/>
          <w:sz w:val="28"/>
          <w:szCs w:val="28"/>
        </w:rPr>
        <w:t>р</w:t>
      </w:r>
      <w:r w:rsidR="00C16898" w:rsidRPr="00BF25BB">
        <w:rPr>
          <w:rFonts w:ascii="Times New Roman" w:hAnsi="Times New Roman" w:cs="Times New Roman"/>
          <w:sz w:val="28"/>
          <w:szCs w:val="28"/>
        </w:rPr>
        <w:t>бованных наемников в личный состав вооруженных сил, и тогда, при условии выполнения других требований, наемник, входящий в состав вооруженных сил, уже не будет считаться наемником</w:t>
      </w:r>
      <w:r w:rsidR="00827977" w:rsidRPr="00BF25BB">
        <w:rPr>
          <w:rStyle w:val="ac"/>
          <w:rFonts w:ascii="Times New Roman" w:hAnsi="Times New Roman" w:cs="Times New Roman"/>
          <w:sz w:val="28"/>
          <w:szCs w:val="28"/>
        </w:rPr>
        <w:footnoteReference w:id="62"/>
      </w:r>
      <w:r w:rsidR="00C16898" w:rsidRPr="00BF25BB">
        <w:rPr>
          <w:rFonts w:ascii="Times New Roman" w:hAnsi="Times New Roman" w:cs="Times New Roman"/>
          <w:sz w:val="28"/>
          <w:szCs w:val="28"/>
        </w:rPr>
        <w:t>.</w:t>
      </w:r>
      <w:r w:rsidR="005720DB" w:rsidRPr="00BF25BB">
        <w:rPr>
          <w:rFonts w:ascii="Times New Roman" w:hAnsi="Times New Roman" w:cs="Times New Roman"/>
          <w:sz w:val="28"/>
          <w:szCs w:val="28"/>
        </w:rPr>
        <w:t xml:space="preserve"> </w:t>
      </w:r>
      <w:r w:rsidR="00C921E9" w:rsidRPr="00BF25BB">
        <w:rPr>
          <w:rFonts w:ascii="Times New Roman" w:hAnsi="Times New Roman" w:cs="Times New Roman"/>
          <w:sz w:val="28"/>
          <w:szCs w:val="28"/>
        </w:rPr>
        <w:t>Парадоксально, но это так.</w:t>
      </w:r>
      <w:r w:rsidR="00064745" w:rsidRPr="00BF25BB">
        <w:rPr>
          <w:rFonts w:ascii="Times New Roman" w:hAnsi="Times New Roman" w:cs="Times New Roman"/>
          <w:sz w:val="28"/>
          <w:szCs w:val="28"/>
        </w:rPr>
        <w:t xml:space="preserve"> Поэтому можно сказать, что в данном случае доброволец отличается от наемника тем, что он входит в личный состав вооруженных сил воюющей стороны. </w:t>
      </w:r>
      <w:r w:rsidR="00E36019" w:rsidRPr="00BF25BB">
        <w:rPr>
          <w:rFonts w:ascii="Times New Roman" w:hAnsi="Times New Roman" w:cs="Times New Roman"/>
          <w:sz w:val="28"/>
          <w:szCs w:val="28"/>
        </w:rPr>
        <w:t xml:space="preserve">Факт принадлежности добровольцев к личному составу вооруженных сил косвенно подтверждает и ст. 4 </w:t>
      </w:r>
      <w:r w:rsidR="00E36019" w:rsidRPr="00BF25BB">
        <w:rPr>
          <w:rFonts w:ascii="Times New Roman" w:hAnsi="Times New Roman" w:cs="Times New Roman"/>
          <w:sz w:val="28"/>
          <w:szCs w:val="28"/>
          <w:lang w:val="en-US"/>
        </w:rPr>
        <w:t>III</w:t>
      </w:r>
      <w:r w:rsidR="00E36019" w:rsidRPr="00BF25BB">
        <w:rPr>
          <w:rFonts w:ascii="Times New Roman" w:hAnsi="Times New Roman" w:cs="Times New Roman"/>
          <w:sz w:val="28"/>
          <w:szCs w:val="28"/>
        </w:rPr>
        <w:t xml:space="preserve"> Женевской конвенции</w:t>
      </w:r>
      <w:r w:rsidR="00A45368" w:rsidRPr="00BF25BB">
        <w:rPr>
          <w:rStyle w:val="ac"/>
          <w:rFonts w:ascii="Times New Roman" w:hAnsi="Times New Roman" w:cs="Times New Roman"/>
          <w:sz w:val="28"/>
          <w:szCs w:val="28"/>
        </w:rPr>
        <w:footnoteReference w:id="63"/>
      </w:r>
      <w:r w:rsidR="00E36019" w:rsidRPr="00BF25BB">
        <w:rPr>
          <w:rFonts w:ascii="Times New Roman" w:hAnsi="Times New Roman" w:cs="Times New Roman"/>
          <w:sz w:val="28"/>
          <w:szCs w:val="28"/>
        </w:rPr>
        <w:t>.</w:t>
      </w:r>
      <w:r w:rsidR="0061466B" w:rsidRPr="00BF25BB">
        <w:rPr>
          <w:rFonts w:ascii="Times New Roman" w:hAnsi="Times New Roman" w:cs="Times New Roman"/>
          <w:sz w:val="28"/>
          <w:szCs w:val="28"/>
        </w:rPr>
        <w:t xml:space="preserve"> </w:t>
      </w:r>
    </w:p>
    <w:p w:rsidR="008C3EF6" w:rsidRPr="00BF25BB" w:rsidRDefault="008C3EF6" w:rsidP="00C620FE">
      <w:pPr>
        <w:spacing w:after="0" w:line="360" w:lineRule="auto"/>
        <w:ind w:firstLine="709"/>
        <w:jc w:val="both"/>
        <w:rPr>
          <w:rFonts w:ascii="Times New Roman" w:hAnsi="Times New Roman" w:cs="Times New Roman"/>
          <w:sz w:val="28"/>
          <w:szCs w:val="28"/>
        </w:rPr>
      </w:pPr>
      <w:r w:rsidRPr="00394DBE">
        <w:rPr>
          <w:rFonts w:ascii="Times New Roman" w:hAnsi="Times New Roman" w:cs="Times New Roman"/>
          <w:spacing w:val="-4"/>
          <w:sz w:val="28"/>
          <w:szCs w:val="28"/>
        </w:rPr>
        <w:t>Надо заметить</w:t>
      </w:r>
      <w:r w:rsidR="00394DBE">
        <w:rPr>
          <w:rFonts w:ascii="Times New Roman" w:hAnsi="Times New Roman" w:cs="Times New Roman"/>
          <w:spacing w:val="-4"/>
          <w:sz w:val="28"/>
          <w:szCs w:val="28"/>
        </w:rPr>
        <w:t>, что</w:t>
      </w:r>
      <w:r w:rsidRPr="00394DBE">
        <w:rPr>
          <w:rFonts w:ascii="Times New Roman" w:hAnsi="Times New Roman" w:cs="Times New Roman"/>
          <w:spacing w:val="-4"/>
          <w:sz w:val="28"/>
          <w:szCs w:val="28"/>
        </w:rPr>
        <w:t xml:space="preserve"> законы различных государств также включают ин</w:t>
      </w:r>
      <w:r w:rsidRPr="00394DBE">
        <w:rPr>
          <w:rFonts w:ascii="Times New Roman" w:hAnsi="Times New Roman" w:cs="Times New Roman"/>
          <w:spacing w:val="-4"/>
          <w:sz w:val="28"/>
          <w:szCs w:val="28"/>
        </w:rPr>
        <w:t>о</w:t>
      </w:r>
      <w:r w:rsidRPr="00394DBE">
        <w:rPr>
          <w:rFonts w:ascii="Times New Roman" w:hAnsi="Times New Roman" w:cs="Times New Roman"/>
          <w:spacing w:val="-4"/>
          <w:sz w:val="28"/>
          <w:szCs w:val="28"/>
        </w:rPr>
        <w:t>странных военнослужащих-контрактников в состав своих вооруженных сил. Это можно вывести и из российского закона</w:t>
      </w:r>
      <w:r w:rsidR="009E7BFA" w:rsidRPr="00394DBE">
        <w:rPr>
          <w:rStyle w:val="ac"/>
          <w:rFonts w:ascii="Times New Roman" w:hAnsi="Times New Roman" w:cs="Times New Roman"/>
          <w:spacing w:val="-4"/>
          <w:sz w:val="28"/>
          <w:szCs w:val="28"/>
        </w:rPr>
        <w:footnoteReference w:id="64"/>
      </w:r>
      <w:r w:rsidRPr="00394DBE">
        <w:rPr>
          <w:rFonts w:ascii="Times New Roman" w:hAnsi="Times New Roman" w:cs="Times New Roman"/>
          <w:spacing w:val="-4"/>
          <w:sz w:val="28"/>
          <w:szCs w:val="28"/>
        </w:rPr>
        <w:t xml:space="preserve"> </w:t>
      </w:r>
      <w:r w:rsidR="004F6F36" w:rsidRPr="00394DBE">
        <w:rPr>
          <w:rFonts w:ascii="Times New Roman" w:hAnsi="Times New Roman" w:cs="Times New Roman"/>
          <w:spacing w:val="-4"/>
          <w:sz w:val="28"/>
          <w:szCs w:val="28"/>
        </w:rPr>
        <w:t>и из французского Кодекса обороны</w:t>
      </w:r>
      <w:r w:rsidR="000E52C6" w:rsidRPr="00BF25BB">
        <w:rPr>
          <w:rStyle w:val="ac"/>
          <w:rFonts w:ascii="Times New Roman" w:hAnsi="Times New Roman" w:cs="Times New Roman"/>
          <w:sz w:val="28"/>
          <w:szCs w:val="28"/>
        </w:rPr>
        <w:footnoteReference w:id="65"/>
      </w:r>
      <w:r w:rsidR="004F6F36" w:rsidRPr="00BF25BB">
        <w:rPr>
          <w:rFonts w:ascii="Times New Roman" w:hAnsi="Times New Roman" w:cs="Times New Roman"/>
          <w:sz w:val="28"/>
          <w:szCs w:val="28"/>
        </w:rPr>
        <w:t>.</w:t>
      </w:r>
      <w:r w:rsidR="006926ED" w:rsidRPr="00BF25BB">
        <w:rPr>
          <w:rFonts w:ascii="Times New Roman" w:hAnsi="Times New Roman" w:cs="Times New Roman"/>
          <w:sz w:val="28"/>
          <w:szCs w:val="28"/>
        </w:rPr>
        <w:t xml:space="preserve"> Более того, французский Кодекс обороны прямо называет военнослужащих Иностранного легиона добровольцами</w:t>
      </w:r>
      <w:r w:rsidR="00FD3ADD" w:rsidRPr="00BF25BB">
        <w:rPr>
          <w:rStyle w:val="ac"/>
          <w:rFonts w:ascii="Times New Roman" w:hAnsi="Times New Roman" w:cs="Times New Roman"/>
          <w:sz w:val="28"/>
          <w:szCs w:val="28"/>
        </w:rPr>
        <w:footnoteReference w:id="66"/>
      </w:r>
      <w:r w:rsidR="006926ED" w:rsidRPr="00BF25BB">
        <w:rPr>
          <w:rFonts w:ascii="Times New Roman" w:hAnsi="Times New Roman" w:cs="Times New Roman"/>
          <w:sz w:val="28"/>
          <w:szCs w:val="28"/>
        </w:rPr>
        <w:t>.</w:t>
      </w:r>
    </w:p>
    <w:p w:rsidR="00F73913" w:rsidRPr="00E81061" w:rsidRDefault="00F73913" w:rsidP="00E979F8">
      <w:pPr>
        <w:spacing w:after="0" w:line="360" w:lineRule="auto"/>
        <w:ind w:firstLine="709"/>
        <w:jc w:val="both"/>
        <w:rPr>
          <w:rFonts w:ascii="Times New Roman" w:hAnsi="Times New Roman" w:cs="Times New Roman"/>
          <w:spacing w:val="-6"/>
          <w:sz w:val="28"/>
          <w:szCs w:val="28"/>
        </w:rPr>
      </w:pPr>
      <w:r w:rsidRPr="00E81061">
        <w:rPr>
          <w:rFonts w:ascii="Times New Roman" w:hAnsi="Times New Roman" w:cs="Times New Roman"/>
          <w:spacing w:val="-6"/>
          <w:sz w:val="28"/>
          <w:szCs w:val="28"/>
        </w:rPr>
        <w:t>Таким образом, можно сказать, что в теоретическом плане провести разл</w:t>
      </w:r>
      <w:r w:rsidRPr="00E81061">
        <w:rPr>
          <w:rFonts w:ascii="Times New Roman" w:hAnsi="Times New Roman" w:cs="Times New Roman"/>
          <w:spacing w:val="-6"/>
          <w:sz w:val="28"/>
          <w:szCs w:val="28"/>
        </w:rPr>
        <w:t>и</w:t>
      </w:r>
      <w:r w:rsidRPr="00E81061">
        <w:rPr>
          <w:rFonts w:ascii="Times New Roman" w:hAnsi="Times New Roman" w:cs="Times New Roman"/>
          <w:spacing w:val="-6"/>
          <w:sz w:val="28"/>
          <w:szCs w:val="28"/>
        </w:rPr>
        <w:t>чие между добровольцем и наемником возможно, но на практике это сделать д</w:t>
      </w:r>
      <w:r w:rsidRPr="00E81061">
        <w:rPr>
          <w:rFonts w:ascii="Times New Roman" w:hAnsi="Times New Roman" w:cs="Times New Roman"/>
          <w:spacing w:val="-6"/>
          <w:sz w:val="28"/>
          <w:szCs w:val="28"/>
        </w:rPr>
        <w:t>о</w:t>
      </w:r>
      <w:r w:rsidRPr="00E81061">
        <w:rPr>
          <w:rFonts w:ascii="Times New Roman" w:hAnsi="Times New Roman" w:cs="Times New Roman"/>
          <w:spacing w:val="-6"/>
          <w:sz w:val="28"/>
          <w:szCs w:val="28"/>
        </w:rPr>
        <w:lastRenderedPageBreak/>
        <w:t>статочно сложно – возникают проблемы в доказывании</w:t>
      </w:r>
      <w:r w:rsidR="00613FF7" w:rsidRPr="00E81061">
        <w:rPr>
          <w:rFonts w:ascii="Times New Roman" w:hAnsi="Times New Roman" w:cs="Times New Roman"/>
          <w:spacing w:val="-6"/>
          <w:sz w:val="28"/>
          <w:szCs w:val="28"/>
        </w:rPr>
        <w:t>, а такж</w:t>
      </w:r>
      <w:r w:rsidR="00DF36A8">
        <w:rPr>
          <w:rFonts w:ascii="Times New Roman" w:hAnsi="Times New Roman" w:cs="Times New Roman"/>
          <w:spacing w:val="-6"/>
          <w:sz w:val="28"/>
          <w:szCs w:val="28"/>
        </w:rPr>
        <w:t>е в том, что есть правовые пробел</w:t>
      </w:r>
      <w:r w:rsidR="00613FF7" w:rsidRPr="00E81061">
        <w:rPr>
          <w:rFonts w:ascii="Times New Roman" w:hAnsi="Times New Roman" w:cs="Times New Roman"/>
          <w:spacing w:val="-6"/>
          <w:sz w:val="28"/>
          <w:szCs w:val="28"/>
        </w:rPr>
        <w:t>ы, позволяющие «замаскировать» наемника под добровольца. Как было уже отмечено, понятие наемника носит настолько ограничительный х</w:t>
      </w:r>
      <w:r w:rsidR="00613FF7" w:rsidRPr="00E81061">
        <w:rPr>
          <w:rFonts w:ascii="Times New Roman" w:hAnsi="Times New Roman" w:cs="Times New Roman"/>
          <w:spacing w:val="-6"/>
          <w:sz w:val="28"/>
          <w:szCs w:val="28"/>
        </w:rPr>
        <w:t>а</w:t>
      </w:r>
      <w:r w:rsidR="00613FF7" w:rsidRPr="00E81061">
        <w:rPr>
          <w:rFonts w:ascii="Times New Roman" w:hAnsi="Times New Roman" w:cs="Times New Roman"/>
          <w:spacing w:val="-6"/>
          <w:sz w:val="28"/>
          <w:szCs w:val="28"/>
        </w:rPr>
        <w:t>рактер, что многие авторы считают, что удовлетворить им можно только при большом желании покончить жизнь самоубийством</w:t>
      </w:r>
      <w:r w:rsidR="00D4408E" w:rsidRPr="00E81061">
        <w:rPr>
          <w:rStyle w:val="ac"/>
          <w:rFonts w:ascii="Times New Roman" w:hAnsi="Times New Roman" w:cs="Times New Roman"/>
          <w:spacing w:val="-6"/>
          <w:sz w:val="28"/>
          <w:szCs w:val="28"/>
        </w:rPr>
        <w:footnoteReference w:id="67"/>
      </w:r>
      <w:r w:rsidR="00613FF7" w:rsidRPr="00E81061">
        <w:rPr>
          <w:rFonts w:ascii="Times New Roman" w:hAnsi="Times New Roman" w:cs="Times New Roman"/>
          <w:spacing w:val="-6"/>
          <w:sz w:val="28"/>
          <w:szCs w:val="28"/>
        </w:rPr>
        <w:t>.</w:t>
      </w:r>
      <w:r w:rsidR="00791C07" w:rsidRPr="00E81061">
        <w:rPr>
          <w:rFonts w:ascii="Times New Roman" w:hAnsi="Times New Roman" w:cs="Times New Roman"/>
          <w:spacing w:val="-6"/>
          <w:sz w:val="28"/>
          <w:szCs w:val="28"/>
        </w:rPr>
        <w:t xml:space="preserve"> Многие исследователи та</w:t>
      </w:r>
      <w:r w:rsidR="00791C07" w:rsidRPr="00E81061">
        <w:rPr>
          <w:rFonts w:ascii="Times New Roman" w:hAnsi="Times New Roman" w:cs="Times New Roman"/>
          <w:spacing w:val="-6"/>
          <w:sz w:val="28"/>
          <w:szCs w:val="28"/>
        </w:rPr>
        <w:t>к</w:t>
      </w:r>
      <w:r w:rsidR="00791C07" w:rsidRPr="00E81061">
        <w:rPr>
          <w:rFonts w:ascii="Times New Roman" w:hAnsi="Times New Roman" w:cs="Times New Roman"/>
          <w:spacing w:val="-6"/>
          <w:sz w:val="28"/>
          <w:szCs w:val="28"/>
        </w:rPr>
        <w:t xml:space="preserve">же отмечают, что ст. 47 Дополнительного Протокола </w:t>
      </w:r>
      <w:r w:rsidR="00791C07" w:rsidRPr="00E81061">
        <w:rPr>
          <w:rFonts w:ascii="Times New Roman" w:hAnsi="Times New Roman" w:cs="Times New Roman"/>
          <w:spacing w:val="-6"/>
          <w:sz w:val="28"/>
          <w:szCs w:val="28"/>
          <w:lang w:val="en-US"/>
        </w:rPr>
        <w:t>I</w:t>
      </w:r>
      <w:r w:rsidR="00791C07" w:rsidRPr="00E81061">
        <w:rPr>
          <w:rFonts w:ascii="Times New Roman" w:hAnsi="Times New Roman" w:cs="Times New Roman"/>
          <w:spacing w:val="-6"/>
          <w:sz w:val="28"/>
          <w:szCs w:val="28"/>
        </w:rPr>
        <w:t xml:space="preserve"> носит скорее информац</w:t>
      </w:r>
      <w:r w:rsidR="00791C07" w:rsidRPr="00E81061">
        <w:rPr>
          <w:rFonts w:ascii="Times New Roman" w:hAnsi="Times New Roman" w:cs="Times New Roman"/>
          <w:spacing w:val="-6"/>
          <w:sz w:val="28"/>
          <w:szCs w:val="28"/>
        </w:rPr>
        <w:t>и</w:t>
      </w:r>
      <w:r w:rsidR="00791C07" w:rsidRPr="00E81061">
        <w:rPr>
          <w:rFonts w:ascii="Times New Roman" w:hAnsi="Times New Roman" w:cs="Times New Roman"/>
          <w:spacing w:val="-6"/>
          <w:sz w:val="28"/>
          <w:szCs w:val="28"/>
        </w:rPr>
        <w:t>онный характер, нежели закрепляют правовой статус наемника</w:t>
      </w:r>
      <w:r w:rsidR="00822183" w:rsidRPr="00E81061">
        <w:rPr>
          <w:rStyle w:val="ac"/>
          <w:rFonts w:ascii="Times New Roman" w:hAnsi="Times New Roman" w:cs="Times New Roman"/>
          <w:spacing w:val="-6"/>
          <w:sz w:val="28"/>
          <w:szCs w:val="28"/>
        </w:rPr>
        <w:footnoteReference w:id="68"/>
      </w:r>
      <w:r w:rsidR="00791C07" w:rsidRPr="00E81061">
        <w:rPr>
          <w:rFonts w:ascii="Times New Roman" w:hAnsi="Times New Roman" w:cs="Times New Roman"/>
          <w:spacing w:val="-6"/>
          <w:sz w:val="28"/>
          <w:szCs w:val="28"/>
        </w:rPr>
        <w:t>.</w:t>
      </w:r>
    </w:p>
    <w:p w:rsidR="008C5189" w:rsidRPr="00E979F8" w:rsidRDefault="00C31BF7" w:rsidP="00C620FE">
      <w:pPr>
        <w:spacing w:after="0" w:line="360" w:lineRule="auto"/>
        <w:ind w:firstLine="709"/>
        <w:jc w:val="both"/>
        <w:rPr>
          <w:rFonts w:ascii="Times New Roman" w:hAnsi="Times New Roman" w:cs="Times New Roman"/>
          <w:sz w:val="28"/>
          <w:szCs w:val="28"/>
        </w:rPr>
      </w:pPr>
      <w:r w:rsidRPr="00E979F8">
        <w:rPr>
          <w:rFonts w:ascii="Times New Roman" w:hAnsi="Times New Roman" w:cs="Times New Roman"/>
          <w:sz w:val="28"/>
          <w:szCs w:val="28"/>
        </w:rPr>
        <w:t xml:space="preserve">Такие сложности не остановили государства, и в 1989 году в </w:t>
      </w:r>
      <w:r w:rsidR="001E5698" w:rsidRPr="00E979F8">
        <w:rPr>
          <w:rFonts w:ascii="Times New Roman" w:hAnsi="Times New Roman" w:cs="Times New Roman"/>
          <w:sz w:val="28"/>
          <w:szCs w:val="28"/>
        </w:rPr>
        <w:t>Междун</w:t>
      </w:r>
      <w:r w:rsidR="001E5698" w:rsidRPr="00E979F8">
        <w:rPr>
          <w:rFonts w:ascii="Times New Roman" w:hAnsi="Times New Roman" w:cs="Times New Roman"/>
          <w:sz w:val="28"/>
          <w:szCs w:val="28"/>
        </w:rPr>
        <w:t>а</w:t>
      </w:r>
      <w:r w:rsidR="001E5698" w:rsidRPr="00E979F8">
        <w:rPr>
          <w:rFonts w:ascii="Times New Roman" w:hAnsi="Times New Roman" w:cs="Times New Roman"/>
          <w:sz w:val="28"/>
          <w:szCs w:val="28"/>
        </w:rPr>
        <w:t>родной конвенции о борьбе с вербовкой, использованием, финансированием и обучением наемников они повторили понятие, закрепленное в ст. 47 Дополн</w:t>
      </w:r>
      <w:r w:rsidR="001E5698" w:rsidRPr="00E979F8">
        <w:rPr>
          <w:rFonts w:ascii="Times New Roman" w:hAnsi="Times New Roman" w:cs="Times New Roman"/>
          <w:sz w:val="28"/>
          <w:szCs w:val="28"/>
        </w:rPr>
        <w:t>и</w:t>
      </w:r>
      <w:r w:rsidR="001E5698" w:rsidRPr="00E979F8">
        <w:rPr>
          <w:rFonts w:ascii="Times New Roman" w:hAnsi="Times New Roman" w:cs="Times New Roman"/>
          <w:sz w:val="28"/>
          <w:szCs w:val="28"/>
        </w:rPr>
        <w:t xml:space="preserve">тельного протокола </w:t>
      </w:r>
      <w:r w:rsidR="001E5698" w:rsidRPr="00E979F8">
        <w:rPr>
          <w:rFonts w:ascii="Times New Roman" w:hAnsi="Times New Roman" w:cs="Times New Roman"/>
          <w:sz w:val="28"/>
          <w:szCs w:val="28"/>
          <w:lang w:val="en-US"/>
        </w:rPr>
        <w:t>I</w:t>
      </w:r>
      <w:r w:rsidR="001C7B4C" w:rsidRPr="00E979F8">
        <w:rPr>
          <w:rFonts w:ascii="Times New Roman" w:hAnsi="Times New Roman" w:cs="Times New Roman"/>
          <w:sz w:val="28"/>
          <w:szCs w:val="28"/>
        </w:rPr>
        <w:t>, распространив его не только на международные воор</w:t>
      </w:r>
      <w:r w:rsidR="001C7B4C" w:rsidRPr="00E979F8">
        <w:rPr>
          <w:rFonts w:ascii="Times New Roman" w:hAnsi="Times New Roman" w:cs="Times New Roman"/>
          <w:sz w:val="28"/>
          <w:szCs w:val="28"/>
        </w:rPr>
        <w:t>у</w:t>
      </w:r>
      <w:r w:rsidR="001C7B4C" w:rsidRPr="00E979F8">
        <w:rPr>
          <w:rFonts w:ascii="Times New Roman" w:hAnsi="Times New Roman" w:cs="Times New Roman"/>
          <w:sz w:val="28"/>
          <w:szCs w:val="28"/>
        </w:rPr>
        <w:t>женные конфликты, но и на внутренние</w:t>
      </w:r>
      <w:r w:rsidR="00A468BD" w:rsidRPr="00E979F8">
        <w:rPr>
          <w:rStyle w:val="ac"/>
          <w:rFonts w:ascii="Times New Roman" w:hAnsi="Times New Roman" w:cs="Times New Roman"/>
          <w:sz w:val="28"/>
          <w:szCs w:val="28"/>
        </w:rPr>
        <w:footnoteReference w:id="69"/>
      </w:r>
      <w:r w:rsidR="001C7B4C" w:rsidRPr="00E979F8">
        <w:rPr>
          <w:rFonts w:ascii="Times New Roman" w:hAnsi="Times New Roman" w:cs="Times New Roman"/>
          <w:sz w:val="28"/>
          <w:szCs w:val="28"/>
        </w:rPr>
        <w:t>.</w:t>
      </w:r>
      <w:r w:rsidR="001E5698" w:rsidRPr="00E979F8">
        <w:rPr>
          <w:rFonts w:ascii="Times New Roman" w:hAnsi="Times New Roman" w:cs="Times New Roman"/>
          <w:sz w:val="28"/>
          <w:szCs w:val="28"/>
        </w:rPr>
        <w:t xml:space="preserve"> </w:t>
      </w:r>
    </w:p>
    <w:p w:rsidR="00D07077" w:rsidRPr="00B16A59" w:rsidRDefault="008C5189" w:rsidP="00C620FE">
      <w:pPr>
        <w:spacing w:after="0" w:line="360" w:lineRule="auto"/>
        <w:ind w:firstLine="709"/>
        <w:jc w:val="both"/>
        <w:rPr>
          <w:rFonts w:ascii="Times New Roman" w:hAnsi="Times New Roman" w:cs="Times New Roman"/>
          <w:sz w:val="28"/>
          <w:szCs w:val="28"/>
        </w:rPr>
      </w:pPr>
      <w:r w:rsidRPr="00B16A59">
        <w:rPr>
          <w:rFonts w:ascii="Times New Roman" w:hAnsi="Times New Roman" w:cs="Times New Roman"/>
          <w:sz w:val="28"/>
          <w:szCs w:val="28"/>
        </w:rPr>
        <w:t xml:space="preserve">Распространение понятия «наемника» и на внутренние вооруженные конфликты можно обосновать тем, что количество фактов участия наемников в таких конфликтах постоянно увеличивается. Достаточно вспомнить </w:t>
      </w:r>
      <w:r w:rsidR="00204991">
        <w:rPr>
          <w:rFonts w:ascii="Times New Roman" w:hAnsi="Times New Roman" w:cs="Times New Roman"/>
          <w:sz w:val="28"/>
          <w:szCs w:val="28"/>
        </w:rPr>
        <w:t>пример</w:t>
      </w:r>
      <w:r w:rsidR="00B1285F">
        <w:rPr>
          <w:rFonts w:ascii="Times New Roman" w:hAnsi="Times New Roman" w:cs="Times New Roman"/>
          <w:sz w:val="28"/>
          <w:szCs w:val="28"/>
        </w:rPr>
        <w:t xml:space="preserve"> </w:t>
      </w:r>
      <w:r w:rsidRPr="00B16A59">
        <w:rPr>
          <w:rFonts w:ascii="Times New Roman" w:hAnsi="Times New Roman" w:cs="Times New Roman"/>
          <w:sz w:val="28"/>
          <w:szCs w:val="28"/>
        </w:rPr>
        <w:t>гражданской войн</w:t>
      </w:r>
      <w:r w:rsidR="00B1285F">
        <w:rPr>
          <w:rFonts w:ascii="Times New Roman" w:hAnsi="Times New Roman" w:cs="Times New Roman"/>
          <w:sz w:val="28"/>
          <w:szCs w:val="28"/>
        </w:rPr>
        <w:t>ы</w:t>
      </w:r>
      <w:r w:rsidRPr="00B16A59">
        <w:rPr>
          <w:rFonts w:ascii="Times New Roman" w:hAnsi="Times New Roman" w:cs="Times New Roman"/>
          <w:sz w:val="28"/>
          <w:szCs w:val="28"/>
        </w:rPr>
        <w:t xml:space="preserve"> в Сьерра-Леоне</w:t>
      </w:r>
      <w:r w:rsidR="00BD7295" w:rsidRPr="00B16A59">
        <w:rPr>
          <w:rStyle w:val="ac"/>
          <w:rFonts w:ascii="Times New Roman" w:hAnsi="Times New Roman" w:cs="Times New Roman"/>
          <w:sz w:val="28"/>
          <w:szCs w:val="28"/>
        </w:rPr>
        <w:footnoteReference w:id="70"/>
      </w:r>
      <w:r w:rsidRPr="00B16A59">
        <w:rPr>
          <w:rFonts w:ascii="Times New Roman" w:hAnsi="Times New Roman" w:cs="Times New Roman"/>
          <w:sz w:val="28"/>
          <w:szCs w:val="28"/>
        </w:rPr>
        <w:t>.</w:t>
      </w:r>
      <w:r w:rsidR="00740D34" w:rsidRPr="00B16A59">
        <w:rPr>
          <w:rFonts w:ascii="Times New Roman" w:hAnsi="Times New Roman" w:cs="Times New Roman"/>
          <w:sz w:val="28"/>
          <w:szCs w:val="28"/>
        </w:rPr>
        <w:t xml:space="preserve"> Но п</w:t>
      </w:r>
      <w:r w:rsidRPr="00B16A59">
        <w:rPr>
          <w:rFonts w:ascii="Times New Roman" w:hAnsi="Times New Roman" w:cs="Times New Roman"/>
          <w:sz w:val="28"/>
          <w:szCs w:val="28"/>
        </w:rPr>
        <w:t>ри этом</w:t>
      </w:r>
      <w:r w:rsidR="00D07077" w:rsidRPr="00B16A59">
        <w:rPr>
          <w:rFonts w:ascii="Times New Roman" w:hAnsi="Times New Roman" w:cs="Times New Roman"/>
          <w:sz w:val="28"/>
          <w:szCs w:val="28"/>
        </w:rPr>
        <w:t xml:space="preserve"> Конвенция также расш</w:t>
      </w:r>
      <w:r w:rsidR="00D07077" w:rsidRPr="00B16A59">
        <w:rPr>
          <w:rFonts w:ascii="Times New Roman" w:hAnsi="Times New Roman" w:cs="Times New Roman"/>
          <w:sz w:val="28"/>
          <w:szCs w:val="28"/>
        </w:rPr>
        <w:t>и</w:t>
      </w:r>
      <w:r w:rsidR="00D07077" w:rsidRPr="00B16A59">
        <w:rPr>
          <w:rFonts w:ascii="Times New Roman" w:hAnsi="Times New Roman" w:cs="Times New Roman"/>
          <w:sz w:val="28"/>
          <w:szCs w:val="28"/>
        </w:rPr>
        <w:t>рила и само понятие «наемника»: наемником также считается и лицо, заверб</w:t>
      </w:r>
      <w:r w:rsidR="00D07077" w:rsidRPr="00B16A59">
        <w:rPr>
          <w:rFonts w:ascii="Times New Roman" w:hAnsi="Times New Roman" w:cs="Times New Roman"/>
          <w:sz w:val="28"/>
          <w:szCs w:val="28"/>
        </w:rPr>
        <w:t>о</w:t>
      </w:r>
      <w:r w:rsidR="00D07077" w:rsidRPr="00B16A59">
        <w:rPr>
          <w:rFonts w:ascii="Times New Roman" w:hAnsi="Times New Roman" w:cs="Times New Roman"/>
          <w:sz w:val="28"/>
          <w:szCs w:val="28"/>
        </w:rPr>
        <w:t>ванное для участия в совместных насильственных действиях, которые напра</w:t>
      </w:r>
      <w:r w:rsidR="00D07077" w:rsidRPr="00B16A59">
        <w:rPr>
          <w:rFonts w:ascii="Times New Roman" w:hAnsi="Times New Roman" w:cs="Times New Roman"/>
          <w:sz w:val="28"/>
          <w:szCs w:val="28"/>
        </w:rPr>
        <w:t>в</w:t>
      </w:r>
      <w:r w:rsidR="00D07077" w:rsidRPr="00B16A59">
        <w:rPr>
          <w:rFonts w:ascii="Times New Roman" w:hAnsi="Times New Roman" w:cs="Times New Roman"/>
          <w:sz w:val="28"/>
          <w:szCs w:val="28"/>
        </w:rPr>
        <w:t>лены на свержение правительства или подрыв конституционного строя гос</w:t>
      </w:r>
      <w:r w:rsidR="00D07077" w:rsidRPr="00B16A59">
        <w:rPr>
          <w:rFonts w:ascii="Times New Roman" w:hAnsi="Times New Roman" w:cs="Times New Roman"/>
          <w:sz w:val="28"/>
          <w:szCs w:val="28"/>
        </w:rPr>
        <w:t>у</w:t>
      </w:r>
      <w:r w:rsidR="00D07077" w:rsidRPr="00B16A59">
        <w:rPr>
          <w:rFonts w:ascii="Times New Roman" w:hAnsi="Times New Roman" w:cs="Times New Roman"/>
          <w:sz w:val="28"/>
          <w:szCs w:val="28"/>
        </w:rPr>
        <w:t>дарства иным способом; или на подрыв территориальной целостности гос</w:t>
      </w:r>
      <w:r w:rsidR="00D07077" w:rsidRPr="00B16A59">
        <w:rPr>
          <w:rFonts w:ascii="Times New Roman" w:hAnsi="Times New Roman" w:cs="Times New Roman"/>
          <w:sz w:val="28"/>
          <w:szCs w:val="28"/>
        </w:rPr>
        <w:t>у</w:t>
      </w:r>
      <w:r w:rsidR="00D07077" w:rsidRPr="00B16A59">
        <w:rPr>
          <w:rFonts w:ascii="Times New Roman" w:hAnsi="Times New Roman" w:cs="Times New Roman"/>
          <w:sz w:val="28"/>
          <w:szCs w:val="28"/>
        </w:rPr>
        <w:t>дарства</w:t>
      </w:r>
      <w:r w:rsidR="00B04BF7" w:rsidRPr="00B16A59">
        <w:rPr>
          <w:rStyle w:val="ac"/>
          <w:rFonts w:ascii="Times New Roman" w:hAnsi="Times New Roman" w:cs="Times New Roman"/>
          <w:sz w:val="28"/>
          <w:szCs w:val="28"/>
        </w:rPr>
        <w:footnoteReference w:id="71"/>
      </w:r>
      <w:r w:rsidR="00D07077" w:rsidRPr="00B16A59">
        <w:rPr>
          <w:rFonts w:ascii="Times New Roman" w:hAnsi="Times New Roman" w:cs="Times New Roman"/>
          <w:sz w:val="28"/>
          <w:szCs w:val="28"/>
        </w:rPr>
        <w:t xml:space="preserve">. </w:t>
      </w:r>
      <w:r w:rsidR="00061AF3" w:rsidRPr="00B16A59">
        <w:rPr>
          <w:rFonts w:ascii="Times New Roman" w:hAnsi="Times New Roman" w:cs="Times New Roman"/>
          <w:sz w:val="28"/>
          <w:szCs w:val="28"/>
        </w:rPr>
        <w:t>Все остальные признаки наемника, закрепленные в ст. 47 Дополн</w:t>
      </w:r>
      <w:r w:rsidR="00061AF3" w:rsidRPr="00B16A59">
        <w:rPr>
          <w:rFonts w:ascii="Times New Roman" w:hAnsi="Times New Roman" w:cs="Times New Roman"/>
          <w:sz w:val="28"/>
          <w:szCs w:val="28"/>
        </w:rPr>
        <w:t>и</w:t>
      </w:r>
      <w:r w:rsidR="00061AF3" w:rsidRPr="00B16A59">
        <w:rPr>
          <w:rFonts w:ascii="Times New Roman" w:hAnsi="Times New Roman" w:cs="Times New Roman"/>
          <w:sz w:val="28"/>
          <w:szCs w:val="28"/>
        </w:rPr>
        <w:t xml:space="preserve">тельного протокола </w:t>
      </w:r>
      <w:r w:rsidR="00061AF3" w:rsidRPr="00B16A59">
        <w:rPr>
          <w:rFonts w:ascii="Times New Roman" w:hAnsi="Times New Roman" w:cs="Times New Roman"/>
          <w:sz w:val="28"/>
          <w:szCs w:val="28"/>
          <w:lang w:val="en-US"/>
        </w:rPr>
        <w:t>I</w:t>
      </w:r>
      <w:r w:rsidR="00061AF3" w:rsidRPr="00B16A59">
        <w:rPr>
          <w:rFonts w:ascii="Times New Roman" w:hAnsi="Times New Roman" w:cs="Times New Roman"/>
          <w:sz w:val="28"/>
          <w:szCs w:val="28"/>
        </w:rPr>
        <w:t xml:space="preserve">, сохраняются в таких случаях. </w:t>
      </w:r>
    </w:p>
    <w:p w:rsidR="00E31533" w:rsidRPr="009334F1" w:rsidRDefault="00E31533" w:rsidP="00C620FE">
      <w:pPr>
        <w:spacing w:after="0" w:line="360" w:lineRule="auto"/>
        <w:ind w:firstLine="709"/>
        <w:jc w:val="both"/>
        <w:rPr>
          <w:rFonts w:ascii="Times New Roman" w:hAnsi="Times New Roman" w:cs="Times New Roman"/>
          <w:spacing w:val="-2"/>
          <w:sz w:val="28"/>
          <w:szCs w:val="28"/>
        </w:rPr>
      </w:pPr>
      <w:r w:rsidRPr="009334F1">
        <w:rPr>
          <w:rFonts w:ascii="Times New Roman" w:hAnsi="Times New Roman" w:cs="Times New Roman"/>
          <w:spacing w:val="-2"/>
          <w:sz w:val="28"/>
          <w:szCs w:val="28"/>
        </w:rPr>
        <w:t>Если проанализировать данное понятие с предыдущим анализом разгр</w:t>
      </w:r>
      <w:r w:rsidRPr="009334F1">
        <w:rPr>
          <w:rFonts w:ascii="Times New Roman" w:hAnsi="Times New Roman" w:cs="Times New Roman"/>
          <w:spacing w:val="-2"/>
          <w:sz w:val="28"/>
          <w:szCs w:val="28"/>
        </w:rPr>
        <w:t>а</w:t>
      </w:r>
      <w:r w:rsidRPr="009334F1">
        <w:rPr>
          <w:rFonts w:ascii="Times New Roman" w:hAnsi="Times New Roman" w:cs="Times New Roman"/>
          <w:spacing w:val="-2"/>
          <w:sz w:val="28"/>
          <w:szCs w:val="28"/>
        </w:rPr>
        <w:t xml:space="preserve">ничения между наемником и добровольцем, то можно прийти к достаточно неоднозначному выводу: </w:t>
      </w:r>
      <w:r w:rsidR="00B70CF5" w:rsidRPr="009334F1">
        <w:rPr>
          <w:rFonts w:ascii="Times New Roman" w:hAnsi="Times New Roman" w:cs="Times New Roman"/>
          <w:spacing w:val="-2"/>
          <w:sz w:val="28"/>
          <w:szCs w:val="28"/>
        </w:rPr>
        <w:t>иностранец, которым движет жажда наживы, приня</w:t>
      </w:r>
      <w:r w:rsidR="00B70CF5" w:rsidRPr="009334F1">
        <w:rPr>
          <w:rFonts w:ascii="Times New Roman" w:hAnsi="Times New Roman" w:cs="Times New Roman"/>
          <w:spacing w:val="-2"/>
          <w:sz w:val="28"/>
          <w:szCs w:val="28"/>
        </w:rPr>
        <w:t>в</w:t>
      </w:r>
      <w:r w:rsidR="00B70CF5" w:rsidRPr="009334F1">
        <w:rPr>
          <w:rFonts w:ascii="Times New Roman" w:hAnsi="Times New Roman" w:cs="Times New Roman"/>
          <w:spacing w:val="-2"/>
          <w:sz w:val="28"/>
          <w:szCs w:val="28"/>
        </w:rPr>
        <w:lastRenderedPageBreak/>
        <w:t>ший участие во враждебных действиях против определенного государства, к</w:t>
      </w:r>
      <w:r w:rsidR="00B70CF5" w:rsidRPr="009334F1">
        <w:rPr>
          <w:rFonts w:ascii="Times New Roman" w:hAnsi="Times New Roman" w:cs="Times New Roman"/>
          <w:spacing w:val="-2"/>
          <w:sz w:val="28"/>
          <w:szCs w:val="28"/>
        </w:rPr>
        <w:t>о</w:t>
      </w:r>
      <w:r w:rsidR="00B70CF5" w:rsidRPr="009334F1">
        <w:rPr>
          <w:rFonts w:ascii="Times New Roman" w:hAnsi="Times New Roman" w:cs="Times New Roman"/>
          <w:spacing w:val="-2"/>
          <w:sz w:val="28"/>
          <w:szCs w:val="28"/>
        </w:rPr>
        <w:t>торые потом переросли в вооруженный конфликт, перестал бы являться нае</w:t>
      </w:r>
      <w:r w:rsidR="00B70CF5" w:rsidRPr="009334F1">
        <w:rPr>
          <w:rFonts w:ascii="Times New Roman" w:hAnsi="Times New Roman" w:cs="Times New Roman"/>
          <w:spacing w:val="-2"/>
          <w:sz w:val="28"/>
          <w:szCs w:val="28"/>
        </w:rPr>
        <w:t>м</w:t>
      </w:r>
      <w:r w:rsidR="00B70CF5" w:rsidRPr="009334F1">
        <w:rPr>
          <w:rFonts w:ascii="Times New Roman" w:hAnsi="Times New Roman" w:cs="Times New Roman"/>
          <w:spacing w:val="-2"/>
          <w:sz w:val="28"/>
          <w:szCs w:val="28"/>
        </w:rPr>
        <w:t>ником с момента, когда он присоединиться к одной из противоборствующих сторон</w:t>
      </w:r>
      <w:r w:rsidR="00AB68B1" w:rsidRPr="009334F1">
        <w:rPr>
          <w:rStyle w:val="ac"/>
          <w:rFonts w:ascii="Times New Roman" w:hAnsi="Times New Roman" w:cs="Times New Roman"/>
          <w:spacing w:val="-2"/>
          <w:sz w:val="28"/>
          <w:szCs w:val="28"/>
        </w:rPr>
        <w:footnoteReference w:id="72"/>
      </w:r>
      <w:r w:rsidR="00B70CF5" w:rsidRPr="009334F1">
        <w:rPr>
          <w:rFonts w:ascii="Times New Roman" w:hAnsi="Times New Roman" w:cs="Times New Roman"/>
          <w:spacing w:val="-2"/>
          <w:sz w:val="28"/>
          <w:szCs w:val="28"/>
        </w:rPr>
        <w:t>.</w:t>
      </w:r>
      <w:r w:rsidR="00864BEF" w:rsidRPr="009334F1">
        <w:rPr>
          <w:rFonts w:ascii="Times New Roman" w:hAnsi="Times New Roman" w:cs="Times New Roman"/>
          <w:spacing w:val="-2"/>
          <w:sz w:val="28"/>
          <w:szCs w:val="28"/>
        </w:rPr>
        <w:t xml:space="preserve"> Теоретически он, конечно, продолжает нести ответственность за с</w:t>
      </w:r>
      <w:r w:rsidR="00864BEF" w:rsidRPr="009334F1">
        <w:rPr>
          <w:rFonts w:ascii="Times New Roman" w:hAnsi="Times New Roman" w:cs="Times New Roman"/>
          <w:spacing w:val="-2"/>
          <w:sz w:val="28"/>
          <w:szCs w:val="28"/>
        </w:rPr>
        <w:t>о</w:t>
      </w:r>
      <w:r w:rsidR="00864BEF" w:rsidRPr="009334F1">
        <w:rPr>
          <w:rFonts w:ascii="Times New Roman" w:hAnsi="Times New Roman" w:cs="Times New Roman"/>
          <w:spacing w:val="-2"/>
          <w:sz w:val="28"/>
          <w:szCs w:val="28"/>
        </w:rPr>
        <w:t>вершение преступления наемничества в период, предшествующий его прис</w:t>
      </w:r>
      <w:r w:rsidR="00864BEF" w:rsidRPr="009334F1">
        <w:rPr>
          <w:rFonts w:ascii="Times New Roman" w:hAnsi="Times New Roman" w:cs="Times New Roman"/>
          <w:spacing w:val="-2"/>
          <w:sz w:val="28"/>
          <w:szCs w:val="28"/>
        </w:rPr>
        <w:t>о</w:t>
      </w:r>
      <w:r w:rsidR="00864BEF" w:rsidRPr="009334F1">
        <w:rPr>
          <w:rFonts w:ascii="Times New Roman" w:hAnsi="Times New Roman" w:cs="Times New Roman"/>
          <w:spacing w:val="-2"/>
          <w:sz w:val="28"/>
          <w:szCs w:val="28"/>
        </w:rPr>
        <w:t>единению к вооруженным силам одной из сторон вооруженного конфликта</w:t>
      </w:r>
      <w:r w:rsidR="00E87663" w:rsidRPr="009334F1">
        <w:rPr>
          <w:rStyle w:val="ac"/>
          <w:rFonts w:ascii="Times New Roman" w:hAnsi="Times New Roman" w:cs="Times New Roman"/>
          <w:spacing w:val="-2"/>
          <w:sz w:val="28"/>
          <w:szCs w:val="28"/>
        </w:rPr>
        <w:footnoteReference w:id="73"/>
      </w:r>
      <w:r w:rsidR="00864BEF" w:rsidRPr="009334F1">
        <w:rPr>
          <w:rFonts w:ascii="Times New Roman" w:hAnsi="Times New Roman" w:cs="Times New Roman"/>
          <w:spacing w:val="-2"/>
          <w:sz w:val="28"/>
          <w:szCs w:val="28"/>
        </w:rPr>
        <w:t xml:space="preserve">. </w:t>
      </w:r>
      <w:r w:rsidR="00F30092" w:rsidRPr="009334F1">
        <w:rPr>
          <w:rFonts w:ascii="Times New Roman" w:hAnsi="Times New Roman" w:cs="Times New Roman"/>
          <w:spacing w:val="-2"/>
          <w:sz w:val="28"/>
          <w:szCs w:val="28"/>
        </w:rPr>
        <w:t>Вывод достаточно противоречивый, но сложности разграничения и сложности доказывания факта наемничества приводят к такому противоречивому выводу.</w:t>
      </w:r>
    </w:p>
    <w:p w:rsidR="00A9786B" w:rsidRPr="00C63CA5" w:rsidRDefault="00A9786B" w:rsidP="00C620FE">
      <w:pPr>
        <w:spacing w:after="0" w:line="360" w:lineRule="auto"/>
        <w:ind w:firstLine="709"/>
        <w:jc w:val="both"/>
        <w:rPr>
          <w:rFonts w:ascii="Times New Roman" w:hAnsi="Times New Roman" w:cs="Times New Roman"/>
          <w:sz w:val="28"/>
          <w:szCs w:val="28"/>
        </w:rPr>
      </w:pPr>
      <w:r w:rsidRPr="00C63CA5">
        <w:rPr>
          <w:rFonts w:ascii="Times New Roman" w:hAnsi="Times New Roman" w:cs="Times New Roman"/>
          <w:sz w:val="28"/>
          <w:szCs w:val="28"/>
        </w:rPr>
        <w:t>В таких условиях нередко звучат призывы к пересмотру понятия «нае</w:t>
      </w:r>
      <w:r w:rsidRPr="00C63CA5">
        <w:rPr>
          <w:rFonts w:ascii="Times New Roman" w:hAnsi="Times New Roman" w:cs="Times New Roman"/>
          <w:sz w:val="28"/>
          <w:szCs w:val="28"/>
        </w:rPr>
        <w:t>м</w:t>
      </w:r>
      <w:r w:rsidRPr="00C63CA5">
        <w:rPr>
          <w:rFonts w:ascii="Times New Roman" w:hAnsi="Times New Roman" w:cs="Times New Roman"/>
          <w:sz w:val="28"/>
          <w:szCs w:val="28"/>
        </w:rPr>
        <w:t>ника», т.к. существующее понятие не является четким и всеобъемлющим. К этому призывает, например, Специальный докладчик ООН по вопросу об и</w:t>
      </w:r>
      <w:r w:rsidRPr="00C63CA5">
        <w:rPr>
          <w:rFonts w:ascii="Times New Roman" w:hAnsi="Times New Roman" w:cs="Times New Roman"/>
          <w:sz w:val="28"/>
          <w:szCs w:val="28"/>
        </w:rPr>
        <w:t>с</w:t>
      </w:r>
      <w:r w:rsidRPr="00C63CA5">
        <w:rPr>
          <w:rFonts w:ascii="Times New Roman" w:hAnsi="Times New Roman" w:cs="Times New Roman"/>
          <w:sz w:val="28"/>
          <w:szCs w:val="28"/>
        </w:rPr>
        <w:t>пользовании наемников в своем Докладе от 24 декабря 2003 г.</w:t>
      </w:r>
      <w:r w:rsidR="00136DF3" w:rsidRPr="00C63CA5">
        <w:rPr>
          <w:rStyle w:val="ac"/>
          <w:rFonts w:ascii="Times New Roman" w:hAnsi="Times New Roman" w:cs="Times New Roman"/>
          <w:sz w:val="28"/>
          <w:szCs w:val="28"/>
        </w:rPr>
        <w:footnoteReference w:id="74"/>
      </w:r>
      <w:r w:rsidR="008878E1" w:rsidRPr="00C63CA5">
        <w:rPr>
          <w:rFonts w:ascii="Times New Roman" w:hAnsi="Times New Roman" w:cs="Times New Roman"/>
          <w:sz w:val="28"/>
          <w:szCs w:val="28"/>
        </w:rPr>
        <w:t xml:space="preserve"> Более того, Специальный докладчик так</w:t>
      </w:r>
      <w:r w:rsidR="005D7A26">
        <w:rPr>
          <w:rFonts w:ascii="Times New Roman" w:hAnsi="Times New Roman" w:cs="Times New Roman"/>
          <w:sz w:val="28"/>
          <w:szCs w:val="28"/>
        </w:rPr>
        <w:t>же отмечает, что наемников</w:t>
      </w:r>
      <w:r w:rsidR="008878E1" w:rsidRPr="00C63CA5">
        <w:rPr>
          <w:rFonts w:ascii="Times New Roman" w:hAnsi="Times New Roman" w:cs="Times New Roman"/>
          <w:sz w:val="28"/>
          <w:szCs w:val="28"/>
        </w:rPr>
        <w:t xml:space="preserve"> можно использовать и в осуществлении актов терроризма, что является еще одной причиной для пересмотра понятия</w:t>
      </w:r>
      <w:r w:rsidR="00365A84" w:rsidRPr="00C63CA5">
        <w:rPr>
          <w:rStyle w:val="ac"/>
          <w:rFonts w:ascii="Times New Roman" w:hAnsi="Times New Roman" w:cs="Times New Roman"/>
          <w:sz w:val="28"/>
          <w:szCs w:val="28"/>
        </w:rPr>
        <w:footnoteReference w:id="75"/>
      </w:r>
      <w:r w:rsidR="008878E1" w:rsidRPr="00C63CA5">
        <w:rPr>
          <w:rFonts w:ascii="Times New Roman" w:hAnsi="Times New Roman" w:cs="Times New Roman"/>
          <w:sz w:val="28"/>
          <w:szCs w:val="28"/>
        </w:rPr>
        <w:t>.</w:t>
      </w:r>
      <w:r w:rsidR="005B4F8F">
        <w:rPr>
          <w:rFonts w:ascii="Times New Roman" w:hAnsi="Times New Roman" w:cs="Times New Roman"/>
          <w:sz w:val="28"/>
          <w:szCs w:val="28"/>
        </w:rPr>
        <w:t xml:space="preserve"> Кроме того, Специальный докладчик</w:t>
      </w:r>
      <w:r w:rsidR="008E2082" w:rsidRPr="00C63CA5">
        <w:rPr>
          <w:rFonts w:ascii="Times New Roman" w:hAnsi="Times New Roman" w:cs="Times New Roman"/>
          <w:sz w:val="28"/>
          <w:szCs w:val="28"/>
        </w:rPr>
        <w:t xml:space="preserve"> отметил аспекты, на которые необходимо обратить внимание при разработке нового понятия:</w:t>
      </w:r>
    </w:p>
    <w:p w:rsidR="008E2082" w:rsidRPr="00C63CA5" w:rsidRDefault="00847BDC" w:rsidP="00C620FE">
      <w:pPr>
        <w:pStyle w:val="ad"/>
        <w:numPr>
          <w:ilvl w:val="0"/>
          <w:numId w:val="2"/>
        </w:numPr>
        <w:spacing w:after="0" w:line="360" w:lineRule="auto"/>
        <w:ind w:left="0" w:firstLine="709"/>
        <w:jc w:val="both"/>
        <w:rPr>
          <w:rFonts w:ascii="Times New Roman" w:hAnsi="Times New Roman" w:cs="Times New Roman"/>
          <w:sz w:val="28"/>
          <w:szCs w:val="28"/>
        </w:rPr>
      </w:pPr>
      <w:r w:rsidRPr="00C63CA5">
        <w:rPr>
          <w:rFonts w:ascii="Times New Roman" w:hAnsi="Times New Roman" w:cs="Times New Roman"/>
          <w:sz w:val="28"/>
          <w:szCs w:val="28"/>
        </w:rPr>
        <w:t>необходимо обратить внимание на возможность участия наемн</w:t>
      </w:r>
      <w:r w:rsidRPr="00C63CA5">
        <w:rPr>
          <w:rFonts w:ascii="Times New Roman" w:hAnsi="Times New Roman" w:cs="Times New Roman"/>
          <w:sz w:val="28"/>
          <w:szCs w:val="28"/>
        </w:rPr>
        <w:t>и</w:t>
      </w:r>
      <w:r w:rsidRPr="00C63CA5">
        <w:rPr>
          <w:rFonts w:ascii="Times New Roman" w:hAnsi="Times New Roman" w:cs="Times New Roman"/>
          <w:sz w:val="28"/>
          <w:szCs w:val="28"/>
        </w:rPr>
        <w:t>ков в осуществлении актов терроризма;</w:t>
      </w:r>
    </w:p>
    <w:p w:rsidR="00847BDC" w:rsidRPr="00C63CA5" w:rsidRDefault="00A6268A" w:rsidP="00C620FE">
      <w:pPr>
        <w:pStyle w:val="ad"/>
        <w:numPr>
          <w:ilvl w:val="0"/>
          <w:numId w:val="2"/>
        </w:numPr>
        <w:spacing w:after="0" w:line="360" w:lineRule="auto"/>
        <w:ind w:left="0" w:firstLine="709"/>
        <w:jc w:val="both"/>
        <w:rPr>
          <w:rFonts w:ascii="Times New Roman" w:hAnsi="Times New Roman" w:cs="Times New Roman"/>
          <w:sz w:val="28"/>
          <w:szCs w:val="28"/>
        </w:rPr>
      </w:pPr>
      <w:r w:rsidRPr="00C63CA5">
        <w:rPr>
          <w:rFonts w:ascii="Times New Roman" w:hAnsi="Times New Roman" w:cs="Times New Roman"/>
          <w:sz w:val="28"/>
          <w:szCs w:val="28"/>
        </w:rPr>
        <w:t>наемническую деятельность необходимо рассматривать как о</w:t>
      </w:r>
      <w:r w:rsidRPr="00C63CA5">
        <w:rPr>
          <w:rFonts w:ascii="Times New Roman" w:hAnsi="Times New Roman" w:cs="Times New Roman"/>
          <w:sz w:val="28"/>
          <w:szCs w:val="28"/>
        </w:rPr>
        <w:t>т</w:t>
      </w:r>
      <w:r w:rsidRPr="00C63CA5">
        <w:rPr>
          <w:rFonts w:ascii="Times New Roman" w:hAnsi="Times New Roman" w:cs="Times New Roman"/>
          <w:sz w:val="28"/>
          <w:szCs w:val="28"/>
        </w:rPr>
        <w:t>дельное преступление, подлежащее преследованию на международном уровне. В случае такого преступления в качестве преступника, несущего пр</w:t>
      </w:r>
      <w:r w:rsidRPr="00C63CA5">
        <w:rPr>
          <w:rFonts w:ascii="Times New Roman" w:hAnsi="Times New Roman" w:cs="Times New Roman"/>
          <w:sz w:val="28"/>
          <w:szCs w:val="28"/>
        </w:rPr>
        <w:t>я</w:t>
      </w:r>
      <w:r w:rsidRPr="00C63CA5">
        <w:rPr>
          <w:rFonts w:ascii="Times New Roman" w:hAnsi="Times New Roman" w:cs="Times New Roman"/>
          <w:sz w:val="28"/>
          <w:szCs w:val="28"/>
        </w:rPr>
        <w:t>мую уголовную ответственность, надлежит рассматривать самого наемника. Важно отметить, что речь идет о комплексном преступлении, в рамках кот</w:t>
      </w:r>
      <w:r w:rsidRPr="00C63CA5">
        <w:rPr>
          <w:rFonts w:ascii="Times New Roman" w:hAnsi="Times New Roman" w:cs="Times New Roman"/>
          <w:sz w:val="28"/>
          <w:szCs w:val="28"/>
        </w:rPr>
        <w:t>о</w:t>
      </w:r>
      <w:r w:rsidRPr="00C63CA5">
        <w:rPr>
          <w:rFonts w:ascii="Times New Roman" w:hAnsi="Times New Roman" w:cs="Times New Roman"/>
          <w:sz w:val="28"/>
          <w:szCs w:val="28"/>
        </w:rPr>
        <w:t>рого уголовную ответственность несут также лица, которые осуществили ве</w:t>
      </w:r>
      <w:r w:rsidRPr="00C63CA5">
        <w:rPr>
          <w:rFonts w:ascii="Times New Roman" w:hAnsi="Times New Roman" w:cs="Times New Roman"/>
          <w:sz w:val="28"/>
          <w:szCs w:val="28"/>
        </w:rPr>
        <w:t>р</w:t>
      </w:r>
      <w:r w:rsidRPr="00C63CA5">
        <w:rPr>
          <w:rFonts w:ascii="Times New Roman" w:hAnsi="Times New Roman" w:cs="Times New Roman"/>
          <w:sz w:val="28"/>
          <w:szCs w:val="28"/>
        </w:rPr>
        <w:t>бовку, наем, обучение и финансирование наемника или наемников, равно как и те, кто осуществлял планирование и отдал приказ об осуществлении уголо</w:t>
      </w:r>
      <w:r w:rsidRPr="00C63CA5">
        <w:rPr>
          <w:rFonts w:ascii="Times New Roman" w:hAnsi="Times New Roman" w:cs="Times New Roman"/>
          <w:sz w:val="28"/>
          <w:szCs w:val="28"/>
        </w:rPr>
        <w:t>в</w:t>
      </w:r>
      <w:r w:rsidRPr="00C63CA5">
        <w:rPr>
          <w:rFonts w:ascii="Times New Roman" w:hAnsi="Times New Roman" w:cs="Times New Roman"/>
          <w:sz w:val="28"/>
          <w:szCs w:val="28"/>
        </w:rPr>
        <w:t>но наказуемой наемнической деятельности;</w:t>
      </w:r>
    </w:p>
    <w:p w:rsidR="00A6268A" w:rsidRPr="00736E95" w:rsidRDefault="008B37CB" w:rsidP="00C620FE">
      <w:pPr>
        <w:pStyle w:val="ad"/>
        <w:numPr>
          <w:ilvl w:val="0"/>
          <w:numId w:val="2"/>
        </w:numPr>
        <w:spacing w:after="0" w:line="360" w:lineRule="auto"/>
        <w:ind w:left="0" w:firstLine="709"/>
        <w:jc w:val="both"/>
        <w:rPr>
          <w:rFonts w:ascii="Times New Roman" w:hAnsi="Times New Roman" w:cs="Times New Roman"/>
          <w:sz w:val="28"/>
          <w:szCs w:val="28"/>
        </w:rPr>
      </w:pPr>
      <w:r w:rsidRPr="00736E95">
        <w:rPr>
          <w:rFonts w:ascii="Times New Roman" w:hAnsi="Times New Roman" w:cs="Times New Roman"/>
          <w:sz w:val="28"/>
          <w:szCs w:val="28"/>
        </w:rPr>
        <w:lastRenderedPageBreak/>
        <w:t>наемническую деятельность надлежит рассматривать в качестве скрываемого преступления, когда доказывается, что она является следствием решения третьей стороны, которая прибегает к услугам наемников для ос</w:t>
      </w:r>
      <w:r w:rsidRPr="00736E95">
        <w:rPr>
          <w:rFonts w:ascii="Times New Roman" w:hAnsi="Times New Roman" w:cs="Times New Roman"/>
          <w:sz w:val="28"/>
          <w:szCs w:val="28"/>
        </w:rPr>
        <w:t>у</w:t>
      </w:r>
      <w:r w:rsidRPr="00736E95">
        <w:rPr>
          <w:rFonts w:ascii="Times New Roman" w:hAnsi="Times New Roman" w:cs="Times New Roman"/>
          <w:sz w:val="28"/>
          <w:szCs w:val="28"/>
        </w:rPr>
        <w:t>ществления акта вмешательства в дела другого государства. Вербовку нае</w:t>
      </w:r>
      <w:r w:rsidRPr="00736E95">
        <w:rPr>
          <w:rFonts w:ascii="Times New Roman" w:hAnsi="Times New Roman" w:cs="Times New Roman"/>
          <w:sz w:val="28"/>
          <w:szCs w:val="28"/>
        </w:rPr>
        <w:t>м</w:t>
      </w:r>
      <w:r w:rsidRPr="00736E95">
        <w:rPr>
          <w:rFonts w:ascii="Times New Roman" w:hAnsi="Times New Roman" w:cs="Times New Roman"/>
          <w:sz w:val="28"/>
          <w:szCs w:val="28"/>
        </w:rPr>
        <w:t>ников с целью скрыть осуществление непосредственных действий не следует рассматривать как смягчающее обстоятельство;</w:t>
      </w:r>
    </w:p>
    <w:p w:rsidR="008B37CB" w:rsidRPr="0059485B" w:rsidRDefault="008B37CB" w:rsidP="00C620FE">
      <w:pPr>
        <w:pStyle w:val="ad"/>
        <w:numPr>
          <w:ilvl w:val="0"/>
          <w:numId w:val="2"/>
        </w:numPr>
        <w:spacing w:after="0" w:line="360" w:lineRule="auto"/>
        <w:ind w:left="0" w:firstLine="709"/>
        <w:jc w:val="both"/>
        <w:rPr>
          <w:rFonts w:ascii="Times New Roman" w:hAnsi="Times New Roman" w:cs="Times New Roman"/>
          <w:sz w:val="28"/>
          <w:szCs w:val="28"/>
        </w:rPr>
      </w:pPr>
      <w:r w:rsidRPr="0059485B">
        <w:rPr>
          <w:rFonts w:ascii="Times New Roman" w:hAnsi="Times New Roman" w:cs="Times New Roman"/>
          <w:sz w:val="28"/>
          <w:szCs w:val="28"/>
        </w:rPr>
        <w:t>в теоретическом и практическом плане под наемниками поним</w:t>
      </w:r>
      <w:r w:rsidRPr="0059485B">
        <w:rPr>
          <w:rFonts w:ascii="Times New Roman" w:hAnsi="Times New Roman" w:cs="Times New Roman"/>
          <w:sz w:val="28"/>
          <w:szCs w:val="28"/>
        </w:rPr>
        <w:t>а</w:t>
      </w:r>
      <w:r w:rsidRPr="0059485B">
        <w:rPr>
          <w:rFonts w:ascii="Times New Roman" w:hAnsi="Times New Roman" w:cs="Times New Roman"/>
          <w:sz w:val="28"/>
          <w:szCs w:val="28"/>
        </w:rPr>
        <w:t>ются лица, имеющие военные профессии, которые за плату предлагают свои профессиональные услуги для участия в преступной деятельности. Как прав</w:t>
      </w:r>
      <w:r w:rsidRPr="0059485B">
        <w:rPr>
          <w:rFonts w:ascii="Times New Roman" w:hAnsi="Times New Roman" w:cs="Times New Roman"/>
          <w:sz w:val="28"/>
          <w:szCs w:val="28"/>
        </w:rPr>
        <w:t>и</w:t>
      </w:r>
      <w:r w:rsidRPr="0059485B">
        <w:rPr>
          <w:rFonts w:ascii="Times New Roman" w:hAnsi="Times New Roman" w:cs="Times New Roman"/>
          <w:sz w:val="28"/>
          <w:szCs w:val="28"/>
        </w:rPr>
        <w:t>ло, наемническая деятельность используется для участия в вооруженном ко</w:t>
      </w:r>
      <w:r w:rsidRPr="0059485B">
        <w:rPr>
          <w:rFonts w:ascii="Times New Roman" w:hAnsi="Times New Roman" w:cs="Times New Roman"/>
          <w:sz w:val="28"/>
          <w:szCs w:val="28"/>
        </w:rPr>
        <w:t>н</w:t>
      </w:r>
      <w:r w:rsidRPr="0059485B">
        <w:rPr>
          <w:rFonts w:ascii="Times New Roman" w:hAnsi="Times New Roman" w:cs="Times New Roman"/>
          <w:sz w:val="28"/>
          <w:szCs w:val="28"/>
        </w:rPr>
        <w:t>фликте в стране, отличной от страны происхождения;</w:t>
      </w:r>
    </w:p>
    <w:p w:rsidR="008B37CB" w:rsidRPr="0059485B" w:rsidRDefault="00946A32" w:rsidP="00C620FE">
      <w:pPr>
        <w:pStyle w:val="ad"/>
        <w:numPr>
          <w:ilvl w:val="0"/>
          <w:numId w:val="2"/>
        </w:numPr>
        <w:spacing w:after="0" w:line="360" w:lineRule="auto"/>
        <w:ind w:left="0" w:firstLine="709"/>
        <w:jc w:val="both"/>
        <w:rPr>
          <w:rFonts w:ascii="Times New Roman" w:hAnsi="Times New Roman" w:cs="Times New Roman"/>
          <w:sz w:val="28"/>
          <w:szCs w:val="28"/>
        </w:rPr>
      </w:pPr>
      <w:r w:rsidRPr="0059485B">
        <w:rPr>
          <w:rFonts w:ascii="Times New Roman" w:hAnsi="Times New Roman" w:cs="Times New Roman"/>
          <w:sz w:val="28"/>
          <w:szCs w:val="28"/>
        </w:rPr>
        <w:t>необходимо учитывать участие наемников в различных формах организованной преступности (</w:t>
      </w:r>
      <w:r w:rsidR="00497DAA" w:rsidRPr="0059485B">
        <w:rPr>
          <w:rFonts w:ascii="Times New Roman" w:hAnsi="Times New Roman" w:cs="Times New Roman"/>
          <w:sz w:val="28"/>
          <w:szCs w:val="28"/>
        </w:rPr>
        <w:t>торговля оружием, торговля наркотиками, н</w:t>
      </w:r>
      <w:r w:rsidR="00497DAA" w:rsidRPr="0059485B">
        <w:rPr>
          <w:rFonts w:ascii="Times New Roman" w:hAnsi="Times New Roman" w:cs="Times New Roman"/>
          <w:sz w:val="28"/>
          <w:szCs w:val="28"/>
        </w:rPr>
        <w:t>е</w:t>
      </w:r>
      <w:r w:rsidR="00497DAA" w:rsidRPr="0059485B">
        <w:rPr>
          <w:rFonts w:ascii="Times New Roman" w:hAnsi="Times New Roman" w:cs="Times New Roman"/>
          <w:sz w:val="28"/>
          <w:szCs w:val="28"/>
        </w:rPr>
        <w:t>законная торговля в целом, терроризм, акты дестабилизации законных прав</w:t>
      </w:r>
      <w:r w:rsidR="00497DAA" w:rsidRPr="0059485B">
        <w:rPr>
          <w:rFonts w:ascii="Times New Roman" w:hAnsi="Times New Roman" w:cs="Times New Roman"/>
          <w:sz w:val="28"/>
          <w:szCs w:val="28"/>
        </w:rPr>
        <w:t>и</w:t>
      </w:r>
      <w:r w:rsidR="00497DAA" w:rsidRPr="0059485B">
        <w:rPr>
          <w:rFonts w:ascii="Times New Roman" w:hAnsi="Times New Roman" w:cs="Times New Roman"/>
          <w:sz w:val="28"/>
          <w:szCs w:val="28"/>
        </w:rPr>
        <w:t>тельств, акты, связанные с установлением с помощью силы контроля над це</w:t>
      </w:r>
      <w:r w:rsidR="00497DAA" w:rsidRPr="0059485B">
        <w:rPr>
          <w:rFonts w:ascii="Times New Roman" w:hAnsi="Times New Roman" w:cs="Times New Roman"/>
          <w:sz w:val="28"/>
          <w:szCs w:val="28"/>
        </w:rPr>
        <w:t>н</w:t>
      </w:r>
      <w:r w:rsidR="00497DAA" w:rsidRPr="0059485B">
        <w:rPr>
          <w:rFonts w:ascii="Times New Roman" w:hAnsi="Times New Roman" w:cs="Times New Roman"/>
          <w:sz w:val="28"/>
          <w:szCs w:val="28"/>
        </w:rPr>
        <w:t>ными природными ресурсами, избирательные убийства, похищения и т.д.);</w:t>
      </w:r>
    </w:p>
    <w:p w:rsidR="00497DAA" w:rsidRPr="0059485B" w:rsidRDefault="00D45089" w:rsidP="00C620FE">
      <w:pPr>
        <w:pStyle w:val="ad"/>
        <w:numPr>
          <w:ilvl w:val="0"/>
          <w:numId w:val="2"/>
        </w:numPr>
        <w:spacing w:after="0" w:line="360" w:lineRule="auto"/>
        <w:ind w:left="0" w:firstLine="709"/>
        <w:jc w:val="both"/>
        <w:rPr>
          <w:rFonts w:ascii="Times New Roman" w:hAnsi="Times New Roman" w:cs="Times New Roman"/>
          <w:sz w:val="28"/>
          <w:szCs w:val="28"/>
        </w:rPr>
      </w:pPr>
      <w:r w:rsidRPr="0059485B">
        <w:rPr>
          <w:rFonts w:ascii="Times New Roman" w:hAnsi="Times New Roman" w:cs="Times New Roman"/>
          <w:sz w:val="28"/>
          <w:szCs w:val="28"/>
        </w:rPr>
        <w:t>необходимо также признать наемниками и частные военные ко</w:t>
      </w:r>
      <w:r w:rsidRPr="0059485B">
        <w:rPr>
          <w:rFonts w:ascii="Times New Roman" w:hAnsi="Times New Roman" w:cs="Times New Roman"/>
          <w:sz w:val="28"/>
          <w:szCs w:val="28"/>
        </w:rPr>
        <w:t>м</w:t>
      </w:r>
      <w:r w:rsidRPr="0059485B">
        <w:rPr>
          <w:rFonts w:ascii="Times New Roman" w:hAnsi="Times New Roman" w:cs="Times New Roman"/>
          <w:sz w:val="28"/>
          <w:szCs w:val="28"/>
        </w:rPr>
        <w:t>пании;</w:t>
      </w:r>
    </w:p>
    <w:p w:rsidR="00D45089" w:rsidRPr="006E1117" w:rsidRDefault="00D96ACD" w:rsidP="00C620FE">
      <w:pPr>
        <w:pStyle w:val="ad"/>
        <w:numPr>
          <w:ilvl w:val="0"/>
          <w:numId w:val="2"/>
        </w:numPr>
        <w:spacing w:after="0" w:line="360" w:lineRule="auto"/>
        <w:ind w:left="0" w:firstLine="709"/>
        <w:jc w:val="both"/>
        <w:rPr>
          <w:rFonts w:ascii="Times New Roman" w:hAnsi="Times New Roman" w:cs="Times New Roman"/>
          <w:sz w:val="28"/>
          <w:szCs w:val="28"/>
        </w:rPr>
      </w:pPr>
      <w:r w:rsidRPr="006E1117">
        <w:rPr>
          <w:rFonts w:ascii="Times New Roman" w:hAnsi="Times New Roman" w:cs="Times New Roman"/>
          <w:sz w:val="28"/>
          <w:szCs w:val="28"/>
        </w:rPr>
        <w:t>государство не имеет права осуществлять наем и использование наемников</w:t>
      </w:r>
      <w:r w:rsidR="00837133" w:rsidRPr="006E1117">
        <w:rPr>
          <w:rStyle w:val="ac"/>
          <w:rFonts w:ascii="Times New Roman" w:hAnsi="Times New Roman" w:cs="Times New Roman"/>
          <w:sz w:val="28"/>
          <w:szCs w:val="28"/>
        </w:rPr>
        <w:footnoteReference w:id="76"/>
      </w:r>
      <w:r w:rsidRPr="006E1117">
        <w:rPr>
          <w:rFonts w:ascii="Times New Roman" w:hAnsi="Times New Roman" w:cs="Times New Roman"/>
          <w:sz w:val="28"/>
          <w:szCs w:val="28"/>
        </w:rPr>
        <w:t>.</w:t>
      </w:r>
    </w:p>
    <w:p w:rsidR="00761A00" w:rsidRPr="00004CD3" w:rsidRDefault="00761A00" w:rsidP="00D35B69">
      <w:pPr>
        <w:spacing w:after="0" w:line="360" w:lineRule="auto"/>
        <w:ind w:firstLine="709"/>
        <w:jc w:val="both"/>
        <w:rPr>
          <w:rFonts w:ascii="Times New Roman" w:hAnsi="Times New Roman" w:cs="Times New Roman"/>
          <w:spacing w:val="-6"/>
          <w:sz w:val="28"/>
          <w:szCs w:val="28"/>
        </w:rPr>
      </w:pPr>
      <w:r w:rsidRPr="00004CD3">
        <w:rPr>
          <w:rFonts w:ascii="Times New Roman" w:hAnsi="Times New Roman" w:cs="Times New Roman"/>
          <w:spacing w:val="-6"/>
          <w:sz w:val="28"/>
          <w:szCs w:val="28"/>
        </w:rPr>
        <w:t>Данный призыв представляется достаточно обоснованным. В условиях с</w:t>
      </w:r>
      <w:r w:rsidRPr="00004CD3">
        <w:rPr>
          <w:rFonts w:ascii="Times New Roman" w:hAnsi="Times New Roman" w:cs="Times New Roman"/>
          <w:spacing w:val="-6"/>
          <w:sz w:val="28"/>
          <w:szCs w:val="28"/>
        </w:rPr>
        <w:t>о</w:t>
      </w:r>
      <w:r w:rsidRPr="00004CD3">
        <w:rPr>
          <w:rFonts w:ascii="Times New Roman" w:hAnsi="Times New Roman" w:cs="Times New Roman"/>
          <w:spacing w:val="-6"/>
          <w:sz w:val="28"/>
          <w:szCs w:val="28"/>
        </w:rPr>
        <w:t>временных вооруженных конфликтов понятие «наемника» требует пере</w:t>
      </w:r>
      <w:r w:rsidR="00D35B69" w:rsidRPr="00004CD3">
        <w:rPr>
          <w:rFonts w:ascii="Times New Roman" w:hAnsi="Times New Roman" w:cs="Times New Roman"/>
          <w:spacing w:val="-6"/>
          <w:sz w:val="28"/>
          <w:szCs w:val="28"/>
        </w:rPr>
        <w:t>смотра</w:t>
      </w:r>
      <w:r w:rsidR="00861750" w:rsidRPr="00004CD3">
        <w:rPr>
          <w:rFonts w:ascii="Times New Roman" w:hAnsi="Times New Roman" w:cs="Times New Roman"/>
          <w:spacing w:val="-6"/>
          <w:sz w:val="28"/>
          <w:szCs w:val="28"/>
        </w:rPr>
        <w:t xml:space="preserve"> –</w:t>
      </w:r>
      <w:r w:rsidR="00D35B69" w:rsidRPr="00004CD3">
        <w:rPr>
          <w:rFonts w:ascii="Times New Roman" w:hAnsi="Times New Roman" w:cs="Times New Roman"/>
          <w:spacing w:val="-6"/>
          <w:sz w:val="28"/>
          <w:szCs w:val="28"/>
        </w:rPr>
        <w:t xml:space="preserve"> некоторые исследователи отмечают, что понятие «наемника</w:t>
      </w:r>
      <w:r w:rsidR="00861750" w:rsidRPr="00004CD3">
        <w:rPr>
          <w:rFonts w:ascii="Times New Roman" w:hAnsi="Times New Roman" w:cs="Times New Roman"/>
          <w:spacing w:val="-6"/>
          <w:sz w:val="28"/>
          <w:szCs w:val="28"/>
        </w:rPr>
        <w:t>»</w:t>
      </w:r>
      <w:r w:rsidR="00D35B69" w:rsidRPr="00004CD3">
        <w:rPr>
          <w:rFonts w:ascii="Times New Roman" w:hAnsi="Times New Roman" w:cs="Times New Roman"/>
          <w:spacing w:val="-6"/>
          <w:sz w:val="28"/>
          <w:szCs w:val="28"/>
        </w:rPr>
        <w:t xml:space="preserve"> устарело</w:t>
      </w:r>
      <w:r w:rsidR="00DE7968" w:rsidRPr="00004CD3">
        <w:rPr>
          <w:rStyle w:val="ac"/>
          <w:rFonts w:ascii="Times New Roman" w:hAnsi="Times New Roman" w:cs="Times New Roman"/>
          <w:spacing w:val="-6"/>
          <w:sz w:val="28"/>
          <w:szCs w:val="28"/>
        </w:rPr>
        <w:footnoteReference w:id="77"/>
      </w:r>
      <w:r w:rsidR="00D35B69" w:rsidRPr="00004CD3">
        <w:rPr>
          <w:rFonts w:ascii="Times New Roman" w:hAnsi="Times New Roman" w:cs="Times New Roman"/>
          <w:spacing w:val="-6"/>
          <w:sz w:val="28"/>
          <w:szCs w:val="28"/>
        </w:rPr>
        <w:t xml:space="preserve">. Поэтому надо отметить, что </w:t>
      </w:r>
      <w:r w:rsidRPr="00004CD3">
        <w:rPr>
          <w:rFonts w:ascii="Times New Roman" w:hAnsi="Times New Roman" w:cs="Times New Roman"/>
          <w:spacing w:val="-6"/>
          <w:sz w:val="28"/>
          <w:szCs w:val="28"/>
        </w:rPr>
        <w:t>пересмотр</w:t>
      </w:r>
      <w:r w:rsidR="00D35B69" w:rsidRPr="00004CD3">
        <w:rPr>
          <w:rFonts w:ascii="Times New Roman" w:hAnsi="Times New Roman" w:cs="Times New Roman"/>
          <w:spacing w:val="-6"/>
          <w:sz w:val="28"/>
          <w:szCs w:val="28"/>
        </w:rPr>
        <w:t xml:space="preserve"> данного понятия</w:t>
      </w:r>
      <w:r w:rsidRPr="00004CD3">
        <w:rPr>
          <w:rFonts w:ascii="Times New Roman" w:hAnsi="Times New Roman" w:cs="Times New Roman"/>
          <w:spacing w:val="-6"/>
          <w:sz w:val="28"/>
          <w:szCs w:val="28"/>
        </w:rPr>
        <w:t>, возможно, поможет в дальнейшем в решении проблемы разграничения между наемниками и добровольцами.</w:t>
      </w:r>
    </w:p>
    <w:p w:rsidR="00DE7968" w:rsidRPr="000B75DF" w:rsidRDefault="00761A00" w:rsidP="000B75DF">
      <w:pPr>
        <w:spacing w:after="0" w:line="360" w:lineRule="auto"/>
        <w:ind w:firstLine="709"/>
        <w:jc w:val="both"/>
        <w:rPr>
          <w:rFonts w:ascii="Times New Roman" w:hAnsi="Times New Roman" w:cs="Times New Roman"/>
          <w:sz w:val="28"/>
          <w:szCs w:val="28"/>
        </w:rPr>
      </w:pPr>
      <w:r w:rsidRPr="0059485B">
        <w:rPr>
          <w:rFonts w:ascii="Times New Roman" w:hAnsi="Times New Roman" w:cs="Times New Roman"/>
          <w:sz w:val="28"/>
          <w:szCs w:val="28"/>
        </w:rPr>
        <w:t>Перейдем тепе</w:t>
      </w:r>
      <w:r w:rsidR="00257CE3" w:rsidRPr="0059485B">
        <w:rPr>
          <w:rFonts w:ascii="Times New Roman" w:hAnsi="Times New Roman" w:cs="Times New Roman"/>
          <w:sz w:val="28"/>
          <w:szCs w:val="28"/>
        </w:rPr>
        <w:t xml:space="preserve">рь к рассмотрению еще одной проблемы </w:t>
      </w:r>
      <w:r w:rsidR="00714334" w:rsidRPr="0059485B">
        <w:rPr>
          <w:rFonts w:ascii="Times New Roman" w:hAnsi="Times New Roman" w:cs="Times New Roman"/>
          <w:sz w:val="28"/>
          <w:szCs w:val="28"/>
        </w:rPr>
        <w:t>–</w:t>
      </w:r>
      <w:r w:rsidR="00257CE3" w:rsidRPr="0059485B">
        <w:rPr>
          <w:rFonts w:ascii="Times New Roman" w:hAnsi="Times New Roman" w:cs="Times New Roman"/>
          <w:sz w:val="28"/>
          <w:szCs w:val="28"/>
        </w:rPr>
        <w:t xml:space="preserve"> к проблеме статуса </w:t>
      </w:r>
      <w:r w:rsidR="00D2123F" w:rsidRPr="0059485B">
        <w:rPr>
          <w:rFonts w:ascii="Times New Roman" w:hAnsi="Times New Roman" w:cs="Times New Roman"/>
          <w:sz w:val="28"/>
          <w:szCs w:val="28"/>
        </w:rPr>
        <w:t xml:space="preserve">сотрудников </w:t>
      </w:r>
      <w:r w:rsidR="00257CE3" w:rsidRPr="0059485B">
        <w:rPr>
          <w:rFonts w:ascii="Times New Roman" w:hAnsi="Times New Roman" w:cs="Times New Roman"/>
          <w:sz w:val="28"/>
          <w:szCs w:val="28"/>
        </w:rPr>
        <w:t>ча</w:t>
      </w:r>
      <w:r w:rsidR="0059485B">
        <w:rPr>
          <w:rFonts w:ascii="Times New Roman" w:hAnsi="Times New Roman" w:cs="Times New Roman"/>
          <w:sz w:val="28"/>
          <w:szCs w:val="28"/>
        </w:rPr>
        <w:t>стных военно-охранных компаний.</w:t>
      </w:r>
    </w:p>
    <w:p w:rsidR="00257CE3" w:rsidRPr="005C1BCB" w:rsidRDefault="00E54804" w:rsidP="005C1BCB">
      <w:pPr>
        <w:spacing w:after="0" w:line="360" w:lineRule="auto"/>
        <w:ind w:firstLine="708"/>
        <w:jc w:val="center"/>
        <w:rPr>
          <w:rFonts w:ascii="Times New Roman" w:hAnsi="Times New Roman" w:cs="Times New Roman"/>
          <w:b/>
          <w:i/>
          <w:sz w:val="28"/>
          <w:szCs w:val="28"/>
        </w:rPr>
      </w:pPr>
      <w:r w:rsidRPr="005C1BCB">
        <w:rPr>
          <w:rFonts w:ascii="Times New Roman" w:hAnsi="Times New Roman" w:cs="Times New Roman"/>
          <w:b/>
          <w:i/>
          <w:sz w:val="28"/>
          <w:szCs w:val="28"/>
        </w:rPr>
        <w:lastRenderedPageBreak/>
        <w:t>2.</w:t>
      </w:r>
      <w:r w:rsidR="00936DA1" w:rsidRPr="005C1BCB">
        <w:rPr>
          <w:rFonts w:ascii="Times New Roman" w:hAnsi="Times New Roman" w:cs="Times New Roman"/>
          <w:b/>
          <w:i/>
          <w:sz w:val="28"/>
          <w:szCs w:val="28"/>
        </w:rPr>
        <w:t>2. Проблема правового</w:t>
      </w:r>
      <w:r w:rsidR="003C7C06" w:rsidRPr="005C1BCB">
        <w:rPr>
          <w:rFonts w:ascii="Times New Roman" w:hAnsi="Times New Roman" w:cs="Times New Roman"/>
          <w:b/>
          <w:i/>
          <w:sz w:val="28"/>
          <w:szCs w:val="28"/>
        </w:rPr>
        <w:t xml:space="preserve"> статуса</w:t>
      </w:r>
      <w:r w:rsidR="00B8080C" w:rsidRPr="005C1BCB">
        <w:rPr>
          <w:rFonts w:ascii="Times New Roman" w:hAnsi="Times New Roman" w:cs="Times New Roman"/>
          <w:b/>
          <w:i/>
          <w:sz w:val="28"/>
          <w:szCs w:val="28"/>
        </w:rPr>
        <w:t xml:space="preserve"> сотрудников</w:t>
      </w:r>
      <w:r w:rsidR="003C7C06" w:rsidRPr="005C1BCB">
        <w:rPr>
          <w:rFonts w:ascii="Times New Roman" w:hAnsi="Times New Roman" w:cs="Times New Roman"/>
          <w:b/>
          <w:i/>
          <w:sz w:val="28"/>
          <w:szCs w:val="28"/>
        </w:rPr>
        <w:t xml:space="preserve"> частных военных</w:t>
      </w:r>
      <w:r w:rsidR="00714334" w:rsidRPr="005C1BCB">
        <w:rPr>
          <w:rFonts w:ascii="Times New Roman" w:hAnsi="Times New Roman" w:cs="Times New Roman"/>
          <w:b/>
          <w:i/>
          <w:sz w:val="28"/>
          <w:szCs w:val="28"/>
        </w:rPr>
        <w:t xml:space="preserve"> компаний</w:t>
      </w:r>
    </w:p>
    <w:p w:rsidR="00726157" w:rsidRPr="00813D8B" w:rsidRDefault="0032278B" w:rsidP="00C620FE">
      <w:pPr>
        <w:spacing w:after="0" w:line="360" w:lineRule="auto"/>
        <w:ind w:firstLine="709"/>
        <w:jc w:val="both"/>
        <w:rPr>
          <w:rFonts w:ascii="Times New Roman" w:hAnsi="Times New Roman" w:cs="Times New Roman"/>
          <w:sz w:val="28"/>
          <w:szCs w:val="28"/>
        </w:rPr>
      </w:pPr>
      <w:r w:rsidRPr="00813D8B">
        <w:rPr>
          <w:rFonts w:ascii="Times New Roman" w:hAnsi="Times New Roman" w:cs="Times New Roman"/>
          <w:sz w:val="28"/>
          <w:szCs w:val="28"/>
        </w:rPr>
        <w:t xml:space="preserve">В последнее время государства все чаще стали </w:t>
      </w:r>
      <w:r w:rsidR="00475B15" w:rsidRPr="00813D8B">
        <w:rPr>
          <w:rFonts w:ascii="Times New Roman" w:hAnsi="Times New Roman" w:cs="Times New Roman"/>
          <w:sz w:val="28"/>
          <w:szCs w:val="28"/>
        </w:rPr>
        <w:t>п</w:t>
      </w:r>
      <w:r w:rsidR="002B626E" w:rsidRPr="00813D8B">
        <w:rPr>
          <w:rFonts w:ascii="Times New Roman" w:hAnsi="Times New Roman" w:cs="Times New Roman"/>
          <w:sz w:val="28"/>
          <w:szCs w:val="28"/>
        </w:rPr>
        <w:t>ольз</w:t>
      </w:r>
      <w:r w:rsidR="00475B15" w:rsidRPr="00813D8B">
        <w:rPr>
          <w:rFonts w:ascii="Times New Roman" w:hAnsi="Times New Roman" w:cs="Times New Roman"/>
          <w:sz w:val="28"/>
          <w:szCs w:val="28"/>
        </w:rPr>
        <w:t>оваться</w:t>
      </w:r>
      <w:r w:rsidR="00F83C27" w:rsidRPr="00813D8B">
        <w:rPr>
          <w:rFonts w:ascii="Times New Roman" w:hAnsi="Times New Roman" w:cs="Times New Roman"/>
          <w:sz w:val="28"/>
          <w:szCs w:val="28"/>
        </w:rPr>
        <w:t xml:space="preserve"> услугами</w:t>
      </w:r>
      <w:r w:rsidR="00475B15" w:rsidRPr="00813D8B">
        <w:rPr>
          <w:rFonts w:ascii="Times New Roman" w:hAnsi="Times New Roman" w:cs="Times New Roman"/>
          <w:sz w:val="28"/>
          <w:szCs w:val="28"/>
        </w:rPr>
        <w:t xml:space="preserve"> </w:t>
      </w:r>
      <w:r w:rsidR="00A37390" w:rsidRPr="00813D8B">
        <w:rPr>
          <w:rFonts w:ascii="Times New Roman" w:hAnsi="Times New Roman" w:cs="Times New Roman"/>
          <w:sz w:val="28"/>
          <w:szCs w:val="28"/>
        </w:rPr>
        <w:t xml:space="preserve">частных военных компаний (ЧВК) в местах, где происходят вооруженные конфликты. </w:t>
      </w:r>
      <w:r w:rsidR="00613532" w:rsidRPr="00813D8B">
        <w:rPr>
          <w:rFonts w:ascii="Times New Roman" w:hAnsi="Times New Roman" w:cs="Times New Roman"/>
          <w:sz w:val="28"/>
          <w:szCs w:val="28"/>
        </w:rPr>
        <w:t xml:space="preserve">Только с момента вторжения в Ирак и во время его оккупации </w:t>
      </w:r>
      <w:r w:rsidR="00F47CD3" w:rsidRPr="00813D8B">
        <w:rPr>
          <w:rFonts w:ascii="Times New Roman" w:hAnsi="Times New Roman" w:cs="Times New Roman"/>
          <w:sz w:val="28"/>
          <w:szCs w:val="28"/>
        </w:rPr>
        <w:t>к</w:t>
      </w:r>
      <w:r w:rsidR="00F47CD3" w:rsidRPr="00813D8B">
        <w:rPr>
          <w:rFonts w:ascii="Times New Roman" w:hAnsi="Times New Roman" w:cs="Times New Roman"/>
          <w:sz w:val="28"/>
          <w:szCs w:val="28"/>
        </w:rPr>
        <w:t>о</w:t>
      </w:r>
      <w:r w:rsidR="00F47CD3" w:rsidRPr="00813D8B">
        <w:rPr>
          <w:rFonts w:ascii="Times New Roman" w:hAnsi="Times New Roman" w:cs="Times New Roman"/>
          <w:sz w:val="28"/>
          <w:szCs w:val="28"/>
        </w:rPr>
        <w:t xml:space="preserve">алиционными силами в 2003 г. </w:t>
      </w:r>
      <w:r w:rsidR="0091561D" w:rsidRPr="00813D8B">
        <w:rPr>
          <w:rFonts w:ascii="Times New Roman" w:hAnsi="Times New Roman" w:cs="Times New Roman"/>
          <w:sz w:val="28"/>
          <w:szCs w:val="28"/>
        </w:rPr>
        <w:t xml:space="preserve">было привлечено </w:t>
      </w:r>
      <w:r w:rsidR="007A2DD1" w:rsidRPr="00813D8B">
        <w:rPr>
          <w:rFonts w:ascii="Times New Roman" w:hAnsi="Times New Roman" w:cs="Times New Roman"/>
          <w:sz w:val="28"/>
          <w:szCs w:val="28"/>
        </w:rPr>
        <w:t>более 20 тыс. ч</w:t>
      </w:r>
      <w:r w:rsidR="00C23828" w:rsidRPr="00813D8B">
        <w:rPr>
          <w:rFonts w:ascii="Times New Roman" w:hAnsi="Times New Roman" w:cs="Times New Roman"/>
          <w:sz w:val="28"/>
          <w:szCs w:val="28"/>
        </w:rPr>
        <w:t>еловек, кот</w:t>
      </w:r>
      <w:r w:rsidR="00C23828" w:rsidRPr="00813D8B">
        <w:rPr>
          <w:rFonts w:ascii="Times New Roman" w:hAnsi="Times New Roman" w:cs="Times New Roman"/>
          <w:sz w:val="28"/>
          <w:szCs w:val="28"/>
        </w:rPr>
        <w:t>о</w:t>
      </w:r>
      <w:r w:rsidR="00C23828" w:rsidRPr="00813D8B">
        <w:rPr>
          <w:rFonts w:ascii="Times New Roman" w:hAnsi="Times New Roman" w:cs="Times New Roman"/>
          <w:sz w:val="28"/>
          <w:szCs w:val="28"/>
        </w:rPr>
        <w:t>рые являлись сотрудниками таких частных военных компаний</w:t>
      </w:r>
      <w:r w:rsidR="00C17083" w:rsidRPr="00813D8B">
        <w:rPr>
          <w:rStyle w:val="ac"/>
          <w:rFonts w:ascii="Times New Roman" w:hAnsi="Times New Roman" w:cs="Times New Roman"/>
          <w:sz w:val="28"/>
          <w:szCs w:val="28"/>
        </w:rPr>
        <w:footnoteReference w:id="78"/>
      </w:r>
      <w:r w:rsidR="00C23828" w:rsidRPr="00813D8B">
        <w:rPr>
          <w:rFonts w:ascii="Times New Roman" w:hAnsi="Times New Roman" w:cs="Times New Roman"/>
          <w:sz w:val="28"/>
          <w:szCs w:val="28"/>
        </w:rPr>
        <w:t>.</w:t>
      </w:r>
      <w:r w:rsidR="00CB05B1" w:rsidRPr="00813D8B">
        <w:rPr>
          <w:rFonts w:ascii="Times New Roman" w:hAnsi="Times New Roman" w:cs="Times New Roman"/>
          <w:sz w:val="28"/>
          <w:szCs w:val="28"/>
        </w:rPr>
        <w:t xml:space="preserve"> </w:t>
      </w:r>
    </w:p>
    <w:p w:rsidR="00542241" w:rsidRPr="00813D8B" w:rsidRDefault="00726157" w:rsidP="00C620FE">
      <w:pPr>
        <w:spacing w:after="0" w:line="360" w:lineRule="auto"/>
        <w:ind w:firstLine="709"/>
        <w:jc w:val="both"/>
        <w:rPr>
          <w:rFonts w:ascii="Times New Roman" w:hAnsi="Times New Roman" w:cs="Times New Roman"/>
          <w:sz w:val="28"/>
          <w:szCs w:val="28"/>
        </w:rPr>
      </w:pPr>
      <w:r w:rsidRPr="00813D8B">
        <w:rPr>
          <w:rFonts w:ascii="Times New Roman" w:hAnsi="Times New Roman" w:cs="Times New Roman"/>
          <w:sz w:val="28"/>
          <w:szCs w:val="28"/>
        </w:rPr>
        <w:t>Проблема участия таких лиц в вооруженных конфликтах является одной из актуальнейших проблем МГП</w:t>
      </w:r>
      <w:r w:rsidR="00165639" w:rsidRPr="00813D8B">
        <w:rPr>
          <w:rStyle w:val="ac"/>
          <w:rFonts w:ascii="Times New Roman" w:hAnsi="Times New Roman" w:cs="Times New Roman"/>
          <w:sz w:val="28"/>
          <w:szCs w:val="28"/>
        </w:rPr>
        <w:footnoteReference w:id="79"/>
      </w:r>
      <w:r w:rsidRPr="00813D8B">
        <w:rPr>
          <w:rFonts w:ascii="Times New Roman" w:hAnsi="Times New Roman" w:cs="Times New Roman"/>
          <w:sz w:val="28"/>
          <w:szCs w:val="28"/>
        </w:rPr>
        <w:t xml:space="preserve">. </w:t>
      </w:r>
      <w:r w:rsidR="00AC0C21" w:rsidRPr="00813D8B">
        <w:rPr>
          <w:rFonts w:ascii="Times New Roman" w:hAnsi="Times New Roman" w:cs="Times New Roman"/>
          <w:sz w:val="28"/>
          <w:szCs w:val="28"/>
        </w:rPr>
        <w:t>По поводу статуса таких неправител</w:t>
      </w:r>
      <w:r w:rsidR="00AC0C21" w:rsidRPr="00813D8B">
        <w:rPr>
          <w:rFonts w:ascii="Times New Roman" w:hAnsi="Times New Roman" w:cs="Times New Roman"/>
          <w:sz w:val="28"/>
          <w:szCs w:val="28"/>
        </w:rPr>
        <w:t>ь</w:t>
      </w:r>
      <w:r w:rsidR="00AC0C21" w:rsidRPr="00813D8B">
        <w:rPr>
          <w:rFonts w:ascii="Times New Roman" w:hAnsi="Times New Roman" w:cs="Times New Roman"/>
          <w:sz w:val="28"/>
          <w:szCs w:val="28"/>
        </w:rPr>
        <w:t>ственных акто</w:t>
      </w:r>
      <w:r w:rsidR="00D12AA4" w:rsidRPr="00813D8B">
        <w:rPr>
          <w:rFonts w:ascii="Times New Roman" w:hAnsi="Times New Roman" w:cs="Times New Roman"/>
          <w:sz w:val="28"/>
          <w:szCs w:val="28"/>
        </w:rPr>
        <w:t>ро</w:t>
      </w:r>
      <w:r w:rsidR="00AC0C21" w:rsidRPr="00813D8B">
        <w:rPr>
          <w:rFonts w:ascii="Times New Roman" w:hAnsi="Times New Roman" w:cs="Times New Roman"/>
          <w:sz w:val="28"/>
          <w:szCs w:val="28"/>
        </w:rPr>
        <w:t xml:space="preserve">в в международном гуманитарном праве ведутся активные споры. </w:t>
      </w:r>
      <w:r w:rsidR="00542241" w:rsidRPr="00813D8B">
        <w:rPr>
          <w:rFonts w:ascii="Times New Roman" w:hAnsi="Times New Roman" w:cs="Times New Roman"/>
          <w:sz w:val="28"/>
          <w:szCs w:val="28"/>
        </w:rPr>
        <w:t>Попытаемся разобраться в данной проблеме.</w:t>
      </w:r>
    </w:p>
    <w:p w:rsidR="000F4688" w:rsidRPr="00C81F2A" w:rsidRDefault="0092391C" w:rsidP="00C620FE">
      <w:pPr>
        <w:spacing w:after="0" w:line="360" w:lineRule="auto"/>
        <w:ind w:firstLine="709"/>
        <w:jc w:val="both"/>
        <w:rPr>
          <w:rFonts w:ascii="Times New Roman" w:hAnsi="Times New Roman" w:cs="Times New Roman"/>
          <w:spacing w:val="-2"/>
          <w:sz w:val="28"/>
          <w:szCs w:val="28"/>
        </w:rPr>
      </w:pPr>
      <w:r w:rsidRPr="00C81F2A">
        <w:rPr>
          <w:rFonts w:ascii="Times New Roman" w:hAnsi="Times New Roman" w:cs="Times New Roman"/>
          <w:spacing w:val="-2"/>
          <w:sz w:val="28"/>
          <w:szCs w:val="28"/>
        </w:rPr>
        <w:t>Для начала надо отметить, что некоторые</w:t>
      </w:r>
      <w:r w:rsidR="00BE0842" w:rsidRPr="00C81F2A">
        <w:rPr>
          <w:rFonts w:ascii="Times New Roman" w:hAnsi="Times New Roman" w:cs="Times New Roman"/>
          <w:spacing w:val="-2"/>
          <w:sz w:val="28"/>
          <w:szCs w:val="28"/>
        </w:rPr>
        <w:t xml:space="preserve"> исследователи</w:t>
      </w:r>
      <w:r w:rsidRPr="00C81F2A">
        <w:rPr>
          <w:rFonts w:ascii="Times New Roman" w:hAnsi="Times New Roman" w:cs="Times New Roman"/>
          <w:spacing w:val="-2"/>
          <w:sz w:val="28"/>
          <w:szCs w:val="28"/>
        </w:rPr>
        <w:t xml:space="preserve"> утверждают, что частные военные компании не имеют статуса по международному</w:t>
      </w:r>
      <w:r w:rsidR="008F41A6" w:rsidRPr="00C81F2A">
        <w:rPr>
          <w:rFonts w:ascii="Times New Roman" w:hAnsi="Times New Roman" w:cs="Times New Roman"/>
          <w:spacing w:val="-2"/>
          <w:sz w:val="28"/>
          <w:szCs w:val="28"/>
        </w:rPr>
        <w:t xml:space="preserve"> гуманита</w:t>
      </w:r>
      <w:r w:rsidR="008F41A6" w:rsidRPr="00C81F2A">
        <w:rPr>
          <w:rFonts w:ascii="Times New Roman" w:hAnsi="Times New Roman" w:cs="Times New Roman"/>
          <w:spacing w:val="-2"/>
          <w:sz w:val="28"/>
          <w:szCs w:val="28"/>
        </w:rPr>
        <w:t>р</w:t>
      </w:r>
      <w:r w:rsidR="008F41A6" w:rsidRPr="00C81F2A">
        <w:rPr>
          <w:rFonts w:ascii="Times New Roman" w:hAnsi="Times New Roman" w:cs="Times New Roman"/>
          <w:spacing w:val="-2"/>
          <w:sz w:val="28"/>
          <w:szCs w:val="28"/>
        </w:rPr>
        <w:t>ному</w:t>
      </w:r>
      <w:r w:rsidRPr="00C81F2A">
        <w:rPr>
          <w:rFonts w:ascii="Times New Roman" w:hAnsi="Times New Roman" w:cs="Times New Roman"/>
          <w:spacing w:val="-2"/>
          <w:sz w:val="28"/>
          <w:szCs w:val="28"/>
        </w:rPr>
        <w:t xml:space="preserve"> праву, поэтому </w:t>
      </w:r>
      <w:r w:rsidR="007E43F9" w:rsidRPr="00C81F2A">
        <w:rPr>
          <w:rFonts w:ascii="Times New Roman" w:hAnsi="Times New Roman" w:cs="Times New Roman"/>
          <w:spacing w:val="-2"/>
          <w:sz w:val="28"/>
          <w:szCs w:val="28"/>
        </w:rPr>
        <w:t>они не имеют юридических обязанностей</w:t>
      </w:r>
      <w:r w:rsidR="004B368C" w:rsidRPr="00C81F2A">
        <w:rPr>
          <w:rStyle w:val="ac"/>
          <w:rFonts w:ascii="Times New Roman" w:hAnsi="Times New Roman" w:cs="Times New Roman"/>
          <w:spacing w:val="-2"/>
          <w:sz w:val="28"/>
          <w:szCs w:val="28"/>
        </w:rPr>
        <w:footnoteReference w:id="80"/>
      </w:r>
      <w:r w:rsidR="007E43F9" w:rsidRPr="00C81F2A">
        <w:rPr>
          <w:rFonts w:ascii="Times New Roman" w:hAnsi="Times New Roman" w:cs="Times New Roman"/>
          <w:spacing w:val="-2"/>
          <w:sz w:val="28"/>
          <w:szCs w:val="28"/>
        </w:rPr>
        <w:t>.</w:t>
      </w:r>
      <w:r w:rsidR="00EE000B" w:rsidRPr="00C81F2A">
        <w:rPr>
          <w:rFonts w:ascii="Times New Roman" w:hAnsi="Times New Roman" w:cs="Times New Roman"/>
          <w:spacing w:val="-2"/>
          <w:sz w:val="28"/>
          <w:szCs w:val="28"/>
        </w:rPr>
        <w:t xml:space="preserve"> </w:t>
      </w:r>
      <w:r w:rsidR="00CF794E" w:rsidRPr="00C81F2A">
        <w:rPr>
          <w:rFonts w:ascii="Times New Roman" w:hAnsi="Times New Roman" w:cs="Times New Roman"/>
          <w:spacing w:val="-2"/>
          <w:sz w:val="28"/>
          <w:szCs w:val="28"/>
        </w:rPr>
        <w:t>Но такой по</w:t>
      </w:r>
      <w:r w:rsidR="00CF794E" w:rsidRPr="00C81F2A">
        <w:rPr>
          <w:rFonts w:ascii="Times New Roman" w:hAnsi="Times New Roman" w:cs="Times New Roman"/>
          <w:spacing w:val="-2"/>
          <w:sz w:val="28"/>
          <w:szCs w:val="28"/>
        </w:rPr>
        <w:t>д</w:t>
      </w:r>
      <w:r w:rsidR="00CF794E" w:rsidRPr="00C81F2A">
        <w:rPr>
          <w:rFonts w:ascii="Times New Roman" w:hAnsi="Times New Roman" w:cs="Times New Roman"/>
          <w:spacing w:val="-2"/>
          <w:sz w:val="28"/>
          <w:szCs w:val="28"/>
        </w:rPr>
        <w:t>ход в корне ошибочен – любой актор в вооруженном конфликте должен собл</w:t>
      </w:r>
      <w:r w:rsidR="00CF794E" w:rsidRPr="00C81F2A">
        <w:rPr>
          <w:rFonts w:ascii="Times New Roman" w:hAnsi="Times New Roman" w:cs="Times New Roman"/>
          <w:spacing w:val="-2"/>
          <w:sz w:val="28"/>
          <w:szCs w:val="28"/>
        </w:rPr>
        <w:t>ю</w:t>
      </w:r>
      <w:r w:rsidR="00CF794E" w:rsidRPr="00C81F2A">
        <w:rPr>
          <w:rFonts w:ascii="Times New Roman" w:hAnsi="Times New Roman" w:cs="Times New Roman"/>
          <w:spacing w:val="-2"/>
          <w:sz w:val="28"/>
          <w:szCs w:val="28"/>
        </w:rPr>
        <w:t xml:space="preserve">дать </w:t>
      </w:r>
      <w:r w:rsidR="003F5223" w:rsidRPr="00C81F2A">
        <w:rPr>
          <w:rFonts w:ascii="Times New Roman" w:hAnsi="Times New Roman" w:cs="Times New Roman"/>
          <w:spacing w:val="-2"/>
          <w:sz w:val="28"/>
          <w:szCs w:val="28"/>
        </w:rPr>
        <w:t xml:space="preserve">нормы </w:t>
      </w:r>
      <w:r w:rsidR="00CF794E" w:rsidRPr="00C81F2A">
        <w:rPr>
          <w:rFonts w:ascii="Times New Roman" w:hAnsi="Times New Roman" w:cs="Times New Roman"/>
          <w:spacing w:val="-2"/>
          <w:sz w:val="28"/>
          <w:szCs w:val="28"/>
        </w:rPr>
        <w:t>м</w:t>
      </w:r>
      <w:r w:rsidR="003F5223" w:rsidRPr="00C81F2A">
        <w:rPr>
          <w:rFonts w:ascii="Times New Roman" w:hAnsi="Times New Roman" w:cs="Times New Roman"/>
          <w:spacing w:val="-2"/>
          <w:sz w:val="28"/>
          <w:szCs w:val="28"/>
        </w:rPr>
        <w:t>еждународного гуманитарного права</w:t>
      </w:r>
      <w:r w:rsidR="007E14F9" w:rsidRPr="00C81F2A">
        <w:rPr>
          <w:rFonts w:ascii="Times New Roman" w:hAnsi="Times New Roman" w:cs="Times New Roman"/>
          <w:spacing w:val="-2"/>
          <w:sz w:val="28"/>
          <w:szCs w:val="28"/>
        </w:rPr>
        <w:t>, поэтому данную точку зр</w:t>
      </w:r>
      <w:r w:rsidR="007E14F9" w:rsidRPr="00C81F2A">
        <w:rPr>
          <w:rFonts w:ascii="Times New Roman" w:hAnsi="Times New Roman" w:cs="Times New Roman"/>
          <w:spacing w:val="-2"/>
          <w:sz w:val="28"/>
          <w:szCs w:val="28"/>
        </w:rPr>
        <w:t>е</w:t>
      </w:r>
      <w:r w:rsidR="007E14F9" w:rsidRPr="00C81F2A">
        <w:rPr>
          <w:rFonts w:ascii="Times New Roman" w:hAnsi="Times New Roman" w:cs="Times New Roman"/>
          <w:spacing w:val="-2"/>
          <w:sz w:val="28"/>
          <w:szCs w:val="28"/>
        </w:rPr>
        <w:t>ния активно критикуют</w:t>
      </w:r>
      <w:r w:rsidR="00AE458C" w:rsidRPr="00C81F2A">
        <w:rPr>
          <w:rStyle w:val="ac"/>
          <w:rFonts w:ascii="Times New Roman" w:hAnsi="Times New Roman" w:cs="Times New Roman"/>
          <w:spacing w:val="-2"/>
          <w:sz w:val="28"/>
          <w:szCs w:val="28"/>
        </w:rPr>
        <w:footnoteReference w:id="81"/>
      </w:r>
      <w:r w:rsidR="007E14F9" w:rsidRPr="00C81F2A">
        <w:rPr>
          <w:rFonts w:ascii="Times New Roman" w:hAnsi="Times New Roman" w:cs="Times New Roman"/>
          <w:spacing w:val="-2"/>
          <w:sz w:val="28"/>
          <w:szCs w:val="28"/>
        </w:rPr>
        <w:t>.</w:t>
      </w:r>
      <w:r w:rsidR="00D85986" w:rsidRPr="00C81F2A">
        <w:rPr>
          <w:rFonts w:ascii="Times New Roman" w:hAnsi="Times New Roman" w:cs="Times New Roman"/>
          <w:spacing w:val="-2"/>
          <w:sz w:val="28"/>
          <w:szCs w:val="28"/>
        </w:rPr>
        <w:t xml:space="preserve"> Государства ни в коем случае не освобождаются от своих обязательств по МГП, когда они заключают контракты с ЧВК. Более т</w:t>
      </w:r>
      <w:r w:rsidR="00D85986" w:rsidRPr="00C81F2A">
        <w:rPr>
          <w:rFonts w:ascii="Times New Roman" w:hAnsi="Times New Roman" w:cs="Times New Roman"/>
          <w:spacing w:val="-2"/>
          <w:sz w:val="28"/>
          <w:szCs w:val="28"/>
        </w:rPr>
        <w:t>о</w:t>
      </w:r>
      <w:r w:rsidR="00D85986" w:rsidRPr="00C81F2A">
        <w:rPr>
          <w:rFonts w:ascii="Times New Roman" w:hAnsi="Times New Roman" w:cs="Times New Roman"/>
          <w:spacing w:val="-2"/>
          <w:sz w:val="28"/>
          <w:szCs w:val="28"/>
        </w:rPr>
        <w:t xml:space="preserve">го, частные военные компании также обязаны соблюдать </w:t>
      </w:r>
      <w:r w:rsidR="000B6EF8" w:rsidRPr="00C81F2A">
        <w:rPr>
          <w:rFonts w:ascii="Times New Roman" w:hAnsi="Times New Roman" w:cs="Times New Roman"/>
          <w:spacing w:val="-2"/>
          <w:sz w:val="28"/>
          <w:szCs w:val="28"/>
        </w:rPr>
        <w:t>нормы междунаро</w:t>
      </w:r>
      <w:r w:rsidR="000B6EF8" w:rsidRPr="00C81F2A">
        <w:rPr>
          <w:rFonts w:ascii="Times New Roman" w:hAnsi="Times New Roman" w:cs="Times New Roman"/>
          <w:spacing w:val="-2"/>
          <w:sz w:val="28"/>
          <w:szCs w:val="28"/>
        </w:rPr>
        <w:t>д</w:t>
      </w:r>
      <w:r w:rsidR="000B6EF8" w:rsidRPr="00C81F2A">
        <w:rPr>
          <w:rFonts w:ascii="Times New Roman" w:hAnsi="Times New Roman" w:cs="Times New Roman"/>
          <w:spacing w:val="-2"/>
          <w:sz w:val="28"/>
          <w:szCs w:val="28"/>
        </w:rPr>
        <w:t>ного гуманитарного права</w:t>
      </w:r>
      <w:r w:rsidR="00DD367A" w:rsidRPr="00C81F2A">
        <w:rPr>
          <w:rStyle w:val="ac"/>
          <w:rFonts w:ascii="Times New Roman" w:hAnsi="Times New Roman" w:cs="Times New Roman"/>
          <w:spacing w:val="-2"/>
          <w:sz w:val="28"/>
          <w:szCs w:val="28"/>
        </w:rPr>
        <w:footnoteReference w:id="82"/>
      </w:r>
      <w:r w:rsidR="00D85986" w:rsidRPr="00C81F2A">
        <w:rPr>
          <w:rFonts w:ascii="Times New Roman" w:hAnsi="Times New Roman" w:cs="Times New Roman"/>
          <w:spacing w:val="-2"/>
          <w:sz w:val="28"/>
          <w:szCs w:val="28"/>
        </w:rPr>
        <w:t xml:space="preserve">. Поэтому необходимо </w:t>
      </w:r>
      <w:r w:rsidR="008F09C7" w:rsidRPr="00C81F2A">
        <w:rPr>
          <w:rFonts w:ascii="Times New Roman" w:hAnsi="Times New Roman" w:cs="Times New Roman"/>
          <w:spacing w:val="-2"/>
          <w:sz w:val="28"/>
          <w:szCs w:val="28"/>
        </w:rPr>
        <w:t>от</w:t>
      </w:r>
      <w:r w:rsidR="00D85986" w:rsidRPr="00C81F2A">
        <w:rPr>
          <w:rFonts w:ascii="Times New Roman" w:hAnsi="Times New Roman" w:cs="Times New Roman"/>
          <w:spacing w:val="-2"/>
          <w:sz w:val="28"/>
          <w:szCs w:val="28"/>
        </w:rPr>
        <w:t>метить, что общераспр</w:t>
      </w:r>
      <w:r w:rsidR="00D85986" w:rsidRPr="00C81F2A">
        <w:rPr>
          <w:rFonts w:ascii="Times New Roman" w:hAnsi="Times New Roman" w:cs="Times New Roman"/>
          <w:spacing w:val="-2"/>
          <w:sz w:val="28"/>
          <w:szCs w:val="28"/>
        </w:rPr>
        <w:t>о</w:t>
      </w:r>
      <w:r w:rsidR="00D85986" w:rsidRPr="00C81F2A">
        <w:rPr>
          <w:rFonts w:ascii="Times New Roman" w:hAnsi="Times New Roman" w:cs="Times New Roman"/>
          <w:spacing w:val="-2"/>
          <w:sz w:val="28"/>
          <w:szCs w:val="28"/>
        </w:rPr>
        <w:t>страненное мнение о том, что ЧВК действуют в правовом вакууме, ошибочно</w:t>
      </w:r>
      <w:r w:rsidR="00D85986" w:rsidRPr="00C81F2A">
        <w:rPr>
          <w:rStyle w:val="ac"/>
          <w:rFonts w:ascii="Times New Roman" w:hAnsi="Times New Roman" w:cs="Times New Roman"/>
          <w:spacing w:val="-2"/>
          <w:sz w:val="28"/>
          <w:szCs w:val="28"/>
        </w:rPr>
        <w:footnoteReference w:id="83"/>
      </w:r>
      <w:r w:rsidR="00D85986" w:rsidRPr="00C81F2A">
        <w:rPr>
          <w:rFonts w:ascii="Times New Roman" w:hAnsi="Times New Roman" w:cs="Times New Roman"/>
          <w:spacing w:val="-2"/>
          <w:sz w:val="28"/>
          <w:szCs w:val="28"/>
        </w:rPr>
        <w:t>.</w:t>
      </w:r>
    </w:p>
    <w:p w:rsidR="0055183E" w:rsidRPr="003E7F3E" w:rsidRDefault="00006A7F" w:rsidP="00C620FE">
      <w:pPr>
        <w:spacing w:after="0" w:line="360" w:lineRule="auto"/>
        <w:ind w:firstLine="709"/>
        <w:jc w:val="both"/>
        <w:rPr>
          <w:rFonts w:ascii="Times New Roman" w:hAnsi="Times New Roman" w:cs="Times New Roman"/>
          <w:sz w:val="28"/>
          <w:szCs w:val="28"/>
        </w:rPr>
      </w:pPr>
      <w:r w:rsidRPr="003E7F3E">
        <w:rPr>
          <w:rFonts w:ascii="Times New Roman" w:hAnsi="Times New Roman" w:cs="Times New Roman"/>
          <w:sz w:val="28"/>
          <w:szCs w:val="28"/>
        </w:rPr>
        <w:t>Надо</w:t>
      </w:r>
      <w:r w:rsidR="00821AC1" w:rsidRPr="003E7F3E">
        <w:rPr>
          <w:rFonts w:ascii="Times New Roman" w:hAnsi="Times New Roman" w:cs="Times New Roman"/>
          <w:sz w:val="28"/>
          <w:szCs w:val="28"/>
        </w:rPr>
        <w:t xml:space="preserve"> </w:t>
      </w:r>
      <w:r w:rsidR="006B4219" w:rsidRPr="003E7F3E">
        <w:rPr>
          <w:rFonts w:ascii="Times New Roman" w:hAnsi="Times New Roman" w:cs="Times New Roman"/>
          <w:sz w:val="28"/>
          <w:szCs w:val="28"/>
        </w:rPr>
        <w:t>отметить</w:t>
      </w:r>
      <w:r w:rsidRPr="003E7F3E">
        <w:rPr>
          <w:rFonts w:ascii="Times New Roman" w:hAnsi="Times New Roman" w:cs="Times New Roman"/>
          <w:sz w:val="28"/>
          <w:szCs w:val="28"/>
        </w:rPr>
        <w:t>, что споры о статусе ЧВК</w:t>
      </w:r>
      <w:r w:rsidR="00821AC1" w:rsidRPr="003E7F3E">
        <w:rPr>
          <w:rFonts w:ascii="Times New Roman" w:hAnsi="Times New Roman" w:cs="Times New Roman"/>
          <w:sz w:val="28"/>
          <w:szCs w:val="28"/>
        </w:rPr>
        <w:t xml:space="preserve"> начинаются с того, что многие</w:t>
      </w:r>
      <w:r w:rsidR="00090721" w:rsidRPr="003E7F3E">
        <w:rPr>
          <w:rFonts w:ascii="Times New Roman" w:hAnsi="Times New Roman" w:cs="Times New Roman"/>
          <w:sz w:val="28"/>
          <w:szCs w:val="28"/>
        </w:rPr>
        <w:t xml:space="preserve"> исследователи</w:t>
      </w:r>
      <w:r w:rsidR="00821AC1" w:rsidRPr="003E7F3E">
        <w:rPr>
          <w:rFonts w:ascii="Times New Roman" w:hAnsi="Times New Roman" w:cs="Times New Roman"/>
          <w:sz w:val="28"/>
          <w:szCs w:val="28"/>
        </w:rPr>
        <w:t xml:space="preserve"> пытаются ответить на вопрос, являю</w:t>
      </w:r>
      <w:r w:rsidR="004E2E96" w:rsidRPr="003E7F3E">
        <w:rPr>
          <w:rFonts w:ascii="Times New Roman" w:hAnsi="Times New Roman" w:cs="Times New Roman"/>
          <w:sz w:val="28"/>
          <w:szCs w:val="28"/>
        </w:rPr>
        <w:t>тся ли их сотрудники наемниками?</w:t>
      </w:r>
      <w:r w:rsidR="00821AC1" w:rsidRPr="003E7F3E">
        <w:rPr>
          <w:rFonts w:ascii="Times New Roman" w:hAnsi="Times New Roman" w:cs="Times New Roman"/>
          <w:sz w:val="28"/>
          <w:szCs w:val="28"/>
        </w:rPr>
        <w:t xml:space="preserve"> </w:t>
      </w:r>
      <w:r w:rsidR="006E0561" w:rsidRPr="003E7F3E">
        <w:rPr>
          <w:rFonts w:ascii="Times New Roman" w:hAnsi="Times New Roman" w:cs="Times New Roman"/>
          <w:sz w:val="28"/>
          <w:szCs w:val="28"/>
        </w:rPr>
        <w:t>По мнению многих исследователей, дать однозначный ответ на данный вопрос нельзя</w:t>
      </w:r>
      <w:r w:rsidR="005815F3" w:rsidRPr="003E7F3E">
        <w:rPr>
          <w:rStyle w:val="ac"/>
          <w:rFonts w:ascii="Times New Roman" w:hAnsi="Times New Roman" w:cs="Times New Roman"/>
          <w:sz w:val="28"/>
          <w:szCs w:val="28"/>
        </w:rPr>
        <w:footnoteReference w:id="84"/>
      </w:r>
      <w:r w:rsidR="006E0561" w:rsidRPr="003E7F3E">
        <w:rPr>
          <w:rFonts w:ascii="Times New Roman" w:hAnsi="Times New Roman" w:cs="Times New Roman"/>
          <w:sz w:val="28"/>
          <w:szCs w:val="28"/>
        </w:rPr>
        <w:t>.</w:t>
      </w:r>
      <w:r w:rsidR="00A06F8D" w:rsidRPr="003E7F3E">
        <w:rPr>
          <w:rFonts w:ascii="Times New Roman" w:hAnsi="Times New Roman" w:cs="Times New Roman"/>
          <w:sz w:val="28"/>
          <w:szCs w:val="28"/>
        </w:rPr>
        <w:t xml:space="preserve"> </w:t>
      </w:r>
      <w:r w:rsidR="0059080C" w:rsidRPr="003E7F3E">
        <w:rPr>
          <w:rFonts w:ascii="Times New Roman" w:hAnsi="Times New Roman" w:cs="Times New Roman"/>
          <w:sz w:val="28"/>
          <w:szCs w:val="28"/>
        </w:rPr>
        <w:t xml:space="preserve">И большинство исследователей сходятся во мнении, </w:t>
      </w:r>
      <w:r w:rsidR="0059080C" w:rsidRPr="003E7F3E">
        <w:rPr>
          <w:rFonts w:ascii="Times New Roman" w:hAnsi="Times New Roman" w:cs="Times New Roman"/>
          <w:sz w:val="28"/>
          <w:szCs w:val="28"/>
        </w:rPr>
        <w:lastRenderedPageBreak/>
        <w:t>что сотрудники частных военных компаний наемниками не являются</w:t>
      </w:r>
      <w:r w:rsidR="00E65C45" w:rsidRPr="003E7F3E">
        <w:rPr>
          <w:rStyle w:val="ac"/>
          <w:rFonts w:ascii="Times New Roman" w:hAnsi="Times New Roman" w:cs="Times New Roman"/>
          <w:sz w:val="28"/>
          <w:szCs w:val="28"/>
        </w:rPr>
        <w:footnoteReference w:id="85"/>
      </w:r>
      <w:r w:rsidR="0059080C" w:rsidRPr="003E7F3E">
        <w:rPr>
          <w:rFonts w:ascii="Times New Roman" w:hAnsi="Times New Roman" w:cs="Times New Roman"/>
          <w:sz w:val="28"/>
          <w:szCs w:val="28"/>
        </w:rPr>
        <w:t>.</w:t>
      </w:r>
      <w:r w:rsidR="0000612D" w:rsidRPr="003E7F3E">
        <w:rPr>
          <w:rFonts w:ascii="Times New Roman" w:hAnsi="Times New Roman" w:cs="Times New Roman"/>
          <w:sz w:val="28"/>
          <w:szCs w:val="28"/>
        </w:rPr>
        <w:t xml:space="preserve"> </w:t>
      </w:r>
      <w:r w:rsidR="0055183E" w:rsidRPr="003E7F3E">
        <w:rPr>
          <w:rFonts w:ascii="Times New Roman" w:hAnsi="Times New Roman" w:cs="Times New Roman"/>
          <w:sz w:val="28"/>
          <w:szCs w:val="28"/>
        </w:rPr>
        <w:t>Пр</w:t>
      </w:r>
      <w:r w:rsidR="0055183E" w:rsidRPr="003E7F3E">
        <w:rPr>
          <w:rFonts w:ascii="Times New Roman" w:hAnsi="Times New Roman" w:cs="Times New Roman"/>
          <w:sz w:val="28"/>
          <w:szCs w:val="28"/>
        </w:rPr>
        <w:t>о</w:t>
      </w:r>
      <w:r w:rsidR="0055183E" w:rsidRPr="003E7F3E">
        <w:rPr>
          <w:rFonts w:ascii="Times New Roman" w:hAnsi="Times New Roman" w:cs="Times New Roman"/>
          <w:sz w:val="28"/>
          <w:szCs w:val="28"/>
        </w:rPr>
        <w:t>анализируем аргументацию так</w:t>
      </w:r>
      <w:r w:rsidR="000F25B8" w:rsidRPr="003E7F3E">
        <w:rPr>
          <w:rFonts w:ascii="Times New Roman" w:hAnsi="Times New Roman" w:cs="Times New Roman"/>
          <w:sz w:val="28"/>
          <w:szCs w:val="28"/>
        </w:rPr>
        <w:t>ой</w:t>
      </w:r>
      <w:r w:rsidR="0055183E" w:rsidRPr="003E7F3E">
        <w:rPr>
          <w:rFonts w:ascii="Times New Roman" w:hAnsi="Times New Roman" w:cs="Times New Roman"/>
          <w:sz w:val="28"/>
          <w:szCs w:val="28"/>
        </w:rPr>
        <w:t xml:space="preserve"> </w:t>
      </w:r>
      <w:r w:rsidR="000F25B8" w:rsidRPr="003E7F3E">
        <w:rPr>
          <w:rFonts w:ascii="Times New Roman" w:hAnsi="Times New Roman" w:cs="Times New Roman"/>
          <w:sz w:val="28"/>
          <w:szCs w:val="28"/>
        </w:rPr>
        <w:t>точки зрения</w:t>
      </w:r>
      <w:r w:rsidR="0055183E" w:rsidRPr="003E7F3E">
        <w:rPr>
          <w:rFonts w:ascii="Times New Roman" w:hAnsi="Times New Roman" w:cs="Times New Roman"/>
          <w:sz w:val="28"/>
          <w:szCs w:val="28"/>
        </w:rPr>
        <w:t>.</w:t>
      </w:r>
    </w:p>
    <w:p w:rsidR="003C68A3" w:rsidRPr="00EC014C" w:rsidRDefault="00AE02F8" w:rsidP="00C620FE">
      <w:pPr>
        <w:spacing w:after="0" w:line="360" w:lineRule="auto"/>
        <w:ind w:firstLine="709"/>
        <w:jc w:val="both"/>
        <w:rPr>
          <w:rFonts w:ascii="Times New Roman" w:hAnsi="Times New Roman" w:cs="Times New Roman"/>
          <w:spacing w:val="-2"/>
          <w:sz w:val="28"/>
          <w:szCs w:val="28"/>
        </w:rPr>
      </w:pPr>
      <w:r w:rsidRPr="00EC014C">
        <w:rPr>
          <w:rFonts w:ascii="Times New Roman" w:hAnsi="Times New Roman" w:cs="Times New Roman"/>
          <w:spacing w:val="-2"/>
          <w:sz w:val="28"/>
          <w:szCs w:val="28"/>
        </w:rPr>
        <w:t>Для того чтобы назвать сотрудников ЧВК наемниками, они должны соо</w:t>
      </w:r>
      <w:r w:rsidRPr="00EC014C">
        <w:rPr>
          <w:rFonts w:ascii="Times New Roman" w:hAnsi="Times New Roman" w:cs="Times New Roman"/>
          <w:spacing w:val="-2"/>
          <w:sz w:val="28"/>
          <w:szCs w:val="28"/>
        </w:rPr>
        <w:t>т</w:t>
      </w:r>
      <w:r w:rsidRPr="00EC014C">
        <w:rPr>
          <w:rFonts w:ascii="Times New Roman" w:hAnsi="Times New Roman" w:cs="Times New Roman"/>
          <w:spacing w:val="-2"/>
          <w:sz w:val="28"/>
          <w:szCs w:val="28"/>
        </w:rPr>
        <w:t>ветствовать признакам наемника, закрепленным в ст. 47 Дополнительного пр</w:t>
      </w:r>
      <w:r w:rsidRPr="00EC014C">
        <w:rPr>
          <w:rFonts w:ascii="Times New Roman" w:hAnsi="Times New Roman" w:cs="Times New Roman"/>
          <w:spacing w:val="-2"/>
          <w:sz w:val="28"/>
          <w:szCs w:val="28"/>
        </w:rPr>
        <w:t>о</w:t>
      </w:r>
      <w:r w:rsidRPr="00EC014C">
        <w:rPr>
          <w:rFonts w:ascii="Times New Roman" w:hAnsi="Times New Roman" w:cs="Times New Roman"/>
          <w:spacing w:val="-2"/>
          <w:sz w:val="28"/>
          <w:szCs w:val="28"/>
        </w:rPr>
        <w:t xml:space="preserve">токола </w:t>
      </w:r>
      <w:r w:rsidRPr="00EC014C">
        <w:rPr>
          <w:rFonts w:ascii="Times New Roman" w:hAnsi="Times New Roman" w:cs="Times New Roman"/>
          <w:spacing w:val="-2"/>
          <w:sz w:val="28"/>
          <w:szCs w:val="28"/>
          <w:lang w:val="en-US"/>
        </w:rPr>
        <w:t>I</w:t>
      </w:r>
      <w:r w:rsidRPr="00EC014C">
        <w:rPr>
          <w:rFonts w:ascii="Times New Roman" w:hAnsi="Times New Roman" w:cs="Times New Roman"/>
          <w:spacing w:val="-2"/>
          <w:sz w:val="28"/>
          <w:szCs w:val="28"/>
        </w:rPr>
        <w:t xml:space="preserve">. </w:t>
      </w:r>
      <w:r w:rsidR="004719FD" w:rsidRPr="00EC014C">
        <w:rPr>
          <w:rFonts w:ascii="Times New Roman" w:hAnsi="Times New Roman" w:cs="Times New Roman"/>
          <w:spacing w:val="-2"/>
          <w:sz w:val="28"/>
          <w:szCs w:val="28"/>
        </w:rPr>
        <w:t>Исходя из этого, важно оп</w:t>
      </w:r>
      <w:r w:rsidR="00414BB3" w:rsidRPr="00EC014C">
        <w:rPr>
          <w:rFonts w:ascii="Times New Roman" w:hAnsi="Times New Roman" w:cs="Times New Roman"/>
          <w:spacing w:val="-2"/>
          <w:sz w:val="28"/>
          <w:szCs w:val="28"/>
        </w:rPr>
        <w:t>ределить, на кого работают</w:t>
      </w:r>
      <w:r w:rsidR="004719FD" w:rsidRPr="00EC014C">
        <w:rPr>
          <w:rFonts w:ascii="Times New Roman" w:hAnsi="Times New Roman" w:cs="Times New Roman"/>
          <w:spacing w:val="-2"/>
          <w:sz w:val="28"/>
          <w:szCs w:val="28"/>
        </w:rPr>
        <w:t xml:space="preserve"> ЧВК? Если </w:t>
      </w:r>
      <w:r w:rsidR="008220B9" w:rsidRPr="00EC014C">
        <w:rPr>
          <w:rFonts w:ascii="Times New Roman" w:hAnsi="Times New Roman" w:cs="Times New Roman"/>
          <w:spacing w:val="-2"/>
          <w:sz w:val="28"/>
          <w:szCs w:val="28"/>
        </w:rPr>
        <w:t>з</w:t>
      </w:r>
      <w:r w:rsidR="008220B9" w:rsidRPr="00EC014C">
        <w:rPr>
          <w:rFonts w:ascii="Times New Roman" w:hAnsi="Times New Roman" w:cs="Times New Roman"/>
          <w:spacing w:val="-2"/>
          <w:sz w:val="28"/>
          <w:szCs w:val="28"/>
        </w:rPr>
        <w:t>а</w:t>
      </w:r>
      <w:r w:rsidR="008220B9" w:rsidRPr="00EC014C">
        <w:rPr>
          <w:rFonts w:ascii="Times New Roman" w:hAnsi="Times New Roman" w:cs="Times New Roman"/>
          <w:spacing w:val="-2"/>
          <w:sz w:val="28"/>
          <w:szCs w:val="28"/>
        </w:rPr>
        <w:t>казчиком выступает государство</w:t>
      </w:r>
      <w:r w:rsidR="004719FD" w:rsidRPr="00EC014C">
        <w:rPr>
          <w:rFonts w:ascii="Times New Roman" w:hAnsi="Times New Roman" w:cs="Times New Roman"/>
          <w:spacing w:val="-2"/>
          <w:sz w:val="28"/>
          <w:szCs w:val="28"/>
        </w:rPr>
        <w:t>, то велика вероятность включения сотрудн</w:t>
      </w:r>
      <w:r w:rsidR="004719FD" w:rsidRPr="00EC014C">
        <w:rPr>
          <w:rFonts w:ascii="Times New Roman" w:hAnsi="Times New Roman" w:cs="Times New Roman"/>
          <w:spacing w:val="-2"/>
          <w:sz w:val="28"/>
          <w:szCs w:val="28"/>
        </w:rPr>
        <w:t>и</w:t>
      </w:r>
      <w:r w:rsidR="004719FD" w:rsidRPr="00EC014C">
        <w:rPr>
          <w:rFonts w:ascii="Times New Roman" w:hAnsi="Times New Roman" w:cs="Times New Roman"/>
          <w:spacing w:val="-2"/>
          <w:sz w:val="28"/>
          <w:szCs w:val="28"/>
        </w:rPr>
        <w:t xml:space="preserve">ков ЧВК в состав вооруженных сил </w:t>
      </w:r>
      <w:r w:rsidR="005711F5" w:rsidRPr="00EC014C">
        <w:rPr>
          <w:rFonts w:ascii="Times New Roman" w:hAnsi="Times New Roman" w:cs="Times New Roman"/>
          <w:spacing w:val="-2"/>
          <w:sz w:val="28"/>
          <w:szCs w:val="28"/>
        </w:rPr>
        <w:t xml:space="preserve">такого </w:t>
      </w:r>
      <w:r w:rsidR="002E00B5" w:rsidRPr="00EC014C">
        <w:rPr>
          <w:rFonts w:ascii="Times New Roman" w:hAnsi="Times New Roman" w:cs="Times New Roman"/>
          <w:spacing w:val="-2"/>
          <w:sz w:val="28"/>
          <w:szCs w:val="28"/>
        </w:rPr>
        <w:t xml:space="preserve">государства, поэтому признак </w:t>
      </w:r>
      <w:r w:rsidR="007D7274" w:rsidRPr="00EC014C">
        <w:rPr>
          <w:rFonts w:ascii="Times New Roman" w:hAnsi="Times New Roman" w:cs="Times New Roman"/>
          <w:spacing w:val="-2"/>
          <w:sz w:val="28"/>
          <w:szCs w:val="28"/>
        </w:rPr>
        <w:t>не</w:t>
      </w:r>
      <w:r w:rsidR="002E00B5" w:rsidRPr="00EC014C">
        <w:rPr>
          <w:rFonts w:ascii="Times New Roman" w:hAnsi="Times New Roman" w:cs="Times New Roman"/>
          <w:spacing w:val="-2"/>
          <w:sz w:val="28"/>
          <w:szCs w:val="28"/>
        </w:rPr>
        <w:t>в</w:t>
      </w:r>
      <w:r w:rsidR="002E00B5" w:rsidRPr="00EC014C">
        <w:rPr>
          <w:rFonts w:ascii="Times New Roman" w:hAnsi="Times New Roman" w:cs="Times New Roman"/>
          <w:spacing w:val="-2"/>
          <w:sz w:val="28"/>
          <w:szCs w:val="28"/>
        </w:rPr>
        <w:t>хождения</w:t>
      </w:r>
      <w:r w:rsidR="004719FD" w:rsidRPr="00EC014C">
        <w:rPr>
          <w:rFonts w:ascii="Times New Roman" w:hAnsi="Times New Roman" w:cs="Times New Roman"/>
          <w:spacing w:val="-2"/>
          <w:sz w:val="28"/>
          <w:szCs w:val="28"/>
        </w:rPr>
        <w:t xml:space="preserve"> наемников в состав  вооруженных сил в таком случае отсутствует</w:t>
      </w:r>
      <w:r w:rsidR="006B387D" w:rsidRPr="00EC014C">
        <w:rPr>
          <w:rStyle w:val="ac"/>
          <w:rFonts w:ascii="Times New Roman" w:hAnsi="Times New Roman" w:cs="Times New Roman"/>
          <w:spacing w:val="-2"/>
          <w:sz w:val="28"/>
          <w:szCs w:val="28"/>
        </w:rPr>
        <w:footnoteReference w:id="86"/>
      </w:r>
      <w:r w:rsidR="004719FD" w:rsidRPr="00EC014C">
        <w:rPr>
          <w:rFonts w:ascii="Times New Roman" w:hAnsi="Times New Roman" w:cs="Times New Roman"/>
          <w:spacing w:val="-2"/>
          <w:sz w:val="28"/>
          <w:szCs w:val="28"/>
        </w:rPr>
        <w:t xml:space="preserve">. </w:t>
      </w:r>
    </w:p>
    <w:p w:rsidR="00FC0DF9" w:rsidRPr="00EC014C" w:rsidRDefault="003C68A3" w:rsidP="00C620FE">
      <w:pPr>
        <w:spacing w:after="0" w:line="360" w:lineRule="auto"/>
        <w:ind w:firstLine="709"/>
        <w:jc w:val="both"/>
        <w:rPr>
          <w:rFonts w:ascii="Times New Roman" w:hAnsi="Times New Roman" w:cs="Times New Roman"/>
          <w:spacing w:val="-2"/>
          <w:sz w:val="28"/>
          <w:szCs w:val="28"/>
        </w:rPr>
      </w:pPr>
      <w:r w:rsidRPr="00EC014C">
        <w:rPr>
          <w:rFonts w:ascii="Times New Roman" w:hAnsi="Times New Roman" w:cs="Times New Roman"/>
          <w:spacing w:val="-2"/>
          <w:sz w:val="28"/>
          <w:szCs w:val="28"/>
        </w:rPr>
        <w:t>Что касается мотивов</w:t>
      </w:r>
      <w:r w:rsidR="00ED72F1" w:rsidRPr="00EC014C">
        <w:rPr>
          <w:rFonts w:ascii="Times New Roman" w:hAnsi="Times New Roman" w:cs="Times New Roman"/>
          <w:spacing w:val="-2"/>
          <w:sz w:val="28"/>
          <w:szCs w:val="28"/>
        </w:rPr>
        <w:t xml:space="preserve"> в виде личной выгоды</w:t>
      </w:r>
      <w:r w:rsidRPr="00EC014C">
        <w:rPr>
          <w:rFonts w:ascii="Times New Roman" w:hAnsi="Times New Roman" w:cs="Times New Roman"/>
          <w:spacing w:val="-2"/>
          <w:sz w:val="28"/>
          <w:szCs w:val="28"/>
        </w:rPr>
        <w:t xml:space="preserve"> и </w:t>
      </w:r>
      <w:r w:rsidR="00ED72F1" w:rsidRPr="00EC014C">
        <w:rPr>
          <w:rFonts w:ascii="Times New Roman" w:hAnsi="Times New Roman" w:cs="Times New Roman"/>
          <w:spacing w:val="-2"/>
          <w:sz w:val="28"/>
          <w:szCs w:val="28"/>
        </w:rPr>
        <w:t>материальной оплаты</w:t>
      </w:r>
      <w:r w:rsidRPr="00EC014C">
        <w:rPr>
          <w:rFonts w:ascii="Times New Roman" w:hAnsi="Times New Roman" w:cs="Times New Roman"/>
          <w:spacing w:val="-2"/>
          <w:sz w:val="28"/>
          <w:szCs w:val="28"/>
        </w:rPr>
        <w:t xml:space="preserve">, то </w:t>
      </w:r>
      <w:r w:rsidR="006161DB" w:rsidRPr="00EC014C">
        <w:rPr>
          <w:rFonts w:ascii="Times New Roman" w:hAnsi="Times New Roman" w:cs="Times New Roman"/>
          <w:spacing w:val="-2"/>
          <w:sz w:val="28"/>
          <w:szCs w:val="28"/>
        </w:rPr>
        <w:t>эти признаки наемников, чаще всего будут удовлетворены</w:t>
      </w:r>
      <w:r w:rsidR="002057C2" w:rsidRPr="00EC014C">
        <w:rPr>
          <w:rStyle w:val="ac"/>
          <w:rFonts w:ascii="Times New Roman" w:hAnsi="Times New Roman" w:cs="Times New Roman"/>
          <w:spacing w:val="-2"/>
          <w:sz w:val="28"/>
          <w:szCs w:val="28"/>
        </w:rPr>
        <w:footnoteReference w:id="87"/>
      </w:r>
      <w:r w:rsidR="006161DB" w:rsidRPr="00EC014C">
        <w:rPr>
          <w:rFonts w:ascii="Times New Roman" w:hAnsi="Times New Roman" w:cs="Times New Roman"/>
          <w:spacing w:val="-2"/>
          <w:sz w:val="28"/>
          <w:szCs w:val="28"/>
        </w:rPr>
        <w:t xml:space="preserve">. </w:t>
      </w:r>
      <w:r w:rsidR="00BC5E80" w:rsidRPr="00EC014C">
        <w:rPr>
          <w:rFonts w:ascii="Times New Roman" w:hAnsi="Times New Roman" w:cs="Times New Roman"/>
          <w:spacing w:val="-2"/>
          <w:sz w:val="28"/>
          <w:szCs w:val="28"/>
        </w:rPr>
        <w:t>Относительно</w:t>
      </w:r>
      <w:r w:rsidR="00233A13" w:rsidRPr="00EC014C">
        <w:rPr>
          <w:rFonts w:ascii="Times New Roman" w:hAnsi="Times New Roman" w:cs="Times New Roman"/>
          <w:spacing w:val="-2"/>
          <w:sz w:val="28"/>
          <w:szCs w:val="28"/>
        </w:rPr>
        <w:t xml:space="preserve"> условий о специальной вербовке и фактическом участии в вооруженных де</w:t>
      </w:r>
      <w:r w:rsidR="00233A13" w:rsidRPr="00EC014C">
        <w:rPr>
          <w:rFonts w:ascii="Times New Roman" w:hAnsi="Times New Roman" w:cs="Times New Roman"/>
          <w:spacing w:val="-2"/>
          <w:sz w:val="28"/>
          <w:szCs w:val="28"/>
        </w:rPr>
        <w:t>й</w:t>
      </w:r>
      <w:r w:rsidR="00233A13" w:rsidRPr="00EC014C">
        <w:rPr>
          <w:rFonts w:ascii="Times New Roman" w:hAnsi="Times New Roman" w:cs="Times New Roman"/>
          <w:spacing w:val="-2"/>
          <w:sz w:val="28"/>
          <w:szCs w:val="28"/>
        </w:rPr>
        <w:t xml:space="preserve">ствиях, то </w:t>
      </w:r>
      <w:r w:rsidR="005365A3" w:rsidRPr="00EC014C">
        <w:rPr>
          <w:rFonts w:ascii="Times New Roman" w:hAnsi="Times New Roman" w:cs="Times New Roman"/>
          <w:spacing w:val="-2"/>
          <w:sz w:val="28"/>
          <w:szCs w:val="28"/>
        </w:rPr>
        <w:t>они не всегда будут иметь место по отношению к сотрудникам час</w:t>
      </w:r>
      <w:r w:rsidR="005365A3" w:rsidRPr="00EC014C">
        <w:rPr>
          <w:rFonts w:ascii="Times New Roman" w:hAnsi="Times New Roman" w:cs="Times New Roman"/>
          <w:spacing w:val="-2"/>
          <w:sz w:val="28"/>
          <w:szCs w:val="28"/>
        </w:rPr>
        <w:t>т</w:t>
      </w:r>
      <w:r w:rsidR="005365A3" w:rsidRPr="00EC014C">
        <w:rPr>
          <w:rFonts w:ascii="Times New Roman" w:hAnsi="Times New Roman" w:cs="Times New Roman"/>
          <w:spacing w:val="-2"/>
          <w:sz w:val="28"/>
          <w:szCs w:val="28"/>
        </w:rPr>
        <w:t xml:space="preserve">ных военных компаний. </w:t>
      </w:r>
      <w:r w:rsidR="00E77CEF" w:rsidRPr="00EC014C">
        <w:rPr>
          <w:rFonts w:ascii="Times New Roman" w:hAnsi="Times New Roman" w:cs="Times New Roman"/>
          <w:spacing w:val="-2"/>
          <w:sz w:val="28"/>
          <w:szCs w:val="28"/>
        </w:rPr>
        <w:t xml:space="preserve">Если проанализировать информацию о ЧВК в Ираке и Афганистане, то они чаще всего нанимались </w:t>
      </w:r>
      <w:r w:rsidR="00F2371B" w:rsidRPr="00EC014C">
        <w:rPr>
          <w:rFonts w:ascii="Times New Roman" w:hAnsi="Times New Roman" w:cs="Times New Roman"/>
          <w:spacing w:val="-2"/>
          <w:sz w:val="28"/>
          <w:szCs w:val="28"/>
        </w:rPr>
        <w:t>для оказания широкого спектра услуг по тыловому обеспечению вооруженных сил и выполнения для них ряда</w:t>
      </w:r>
      <w:r w:rsidR="00DD324A" w:rsidRPr="00EC014C">
        <w:rPr>
          <w:rFonts w:ascii="Times New Roman" w:hAnsi="Times New Roman" w:cs="Times New Roman"/>
          <w:spacing w:val="-2"/>
          <w:sz w:val="28"/>
          <w:szCs w:val="28"/>
        </w:rPr>
        <w:t xml:space="preserve"> других вспомогательных функций</w:t>
      </w:r>
      <w:r w:rsidR="003E29AF" w:rsidRPr="00EC014C">
        <w:rPr>
          <w:rStyle w:val="ac"/>
          <w:rFonts w:ascii="Times New Roman" w:hAnsi="Times New Roman" w:cs="Times New Roman"/>
          <w:spacing w:val="-2"/>
          <w:sz w:val="28"/>
          <w:szCs w:val="28"/>
        </w:rPr>
        <w:footnoteReference w:id="88"/>
      </w:r>
      <w:r w:rsidR="00DD324A" w:rsidRPr="00EC014C">
        <w:rPr>
          <w:rFonts w:ascii="Times New Roman" w:hAnsi="Times New Roman" w:cs="Times New Roman"/>
          <w:spacing w:val="-2"/>
          <w:sz w:val="28"/>
          <w:szCs w:val="28"/>
        </w:rPr>
        <w:t>. Также</w:t>
      </w:r>
      <w:r w:rsidR="00F2371B" w:rsidRPr="00EC014C">
        <w:rPr>
          <w:rFonts w:ascii="Times New Roman" w:hAnsi="Times New Roman" w:cs="Times New Roman"/>
          <w:spacing w:val="-2"/>
          <w:sz w:val="28"/>
          <w:szCs w:val="28"/>
        </w:rPr>
        <w:t xml:space="preserve"> </w:t>
      </w:r>
      <w:r w:rsidR="00DD324A" w:rsidRPr="00EC014C">
        <w:rPr>
          <w:rFonts w:ascii="Times New Roman" w:hAnsi="Times New Roman" w:cs="Times New Roman"/>
          <w:spacing w:val="-2"/>
          <w:sz w:val="28"/>
          <w:szCs w:val="28"/>
        </w:rPr>
        <w:t>надо отметить, что</w:t>
      </w:r>
      <w:r w:rsidR="00F2371B" w:rsidRPr="00EC014C">
        <w:rPr>
          <w:rFonts w:ascii="Times New Roman" w:hAnsi="Times New Roman" w:cs="Times New Roman"/>
          <w:spacing w:val="-2"/>
          <w:sz w:val="28"/>
          <w:szCs w:val="28"/>
        </w:rPr>
        <w:t xml:space="preserve"> во многих гос</w:t>
      </w:r>
      <w:r w:rsidR="00F2371B" w:rsidRPr="00EC014C">
        <w:rPr>
          <w:rFonts w:ascii="Times New Roman" w:hAnsi="Times New Roman" w:cs="Times New Roman"/>
          <w:spacing w:val="-2"/>
          <w:sz w:val="28"/>
          <w:szCs w:val="28"/>
        </w:rPr>
        <w:t>у</w:t>
      </w:r>
      <w:r w:rsidR="00F2371B" w:rsidRPr="00EC014C">
        <w:rPr>
          <w:rFonts w:ascii="Times New Roman" w:hAnsi="Times New Roman" w:cs="Times New Roman"/>
          <w:spacing w:val="-2"/>
          <w:sz w:val="28"/>
          <w:szCs w:val="28"/>
        </w:rPr>
        <w:t>дарствах прямо запрещена передача военных функций частным компаниям</w:t>
      </w:r>
      <w:r w:rsidR="001F2473" w:rsidRPr="00EC014C">
        <w:rPr>
          <w:rStyle w:val="ac"/>
          <w:rFonts w:ascii="Times New Roman" w:hAnsi="Times New Roman" w:cs="Times New Roman"/>
          <w:spacing w:val="-2"/>
          <w:sz w:val="28"/>
          <w:szCs w:val="28"/>
        </w:rPr>
        <w:footnoteReference w:id="89"/>
      </w:r>
      <w:r w:rsidR="00F2371B" w:rsidRPr="00EC014C">
        <w:rPr>
          <w:rFonts w:ascii="Times New Roman" w:hAnsi="Times New Roman" w:cs="Times New Roman"/>
          <w:spacing w:val="-2"/>
          <w:sz w:val="28"/>
          <w:szCs w:val="28"/>
        </w:rPr>
        <w:t>.</w:t>
      </w:r>
      <w:r w:rsidR="00483AF8" w:rsidRPr="00EC014C">
        <w:rPr>
          <w:rFonts w:ascii="Times New Roman" w:hAnsi="Times New Roman" w:cs="Times New Roman"/>
          <w:spacing w:val="-2"/>
          <w:sz w:val="28"/>
          <w:szCs w:val="28"/>
        </w:rPr>
        <w:t xml:space="preserve"> </w:t>
      </w:r>
    </w:p>
    <w:p w:rsidR="00014784" w:rsidRPr="00BC1621" w:rsidRDefault="00FC0DF9" w:rsidP="00C620FE">
      <w:pPr>
        <w:spacing w:after="0" w:line="360" w:lineRule="auto"/>
        <w:ind w:firstLine="709"/>
        <w:jc w:val="both"/>
        <w:rPr>
          <w:rFonts w:ascii="Times New Roman" w:hAnsi="Times New Roman" w:cs="Times New Roman"/>
          <w:sz w:val="28"/>
          <w:szCs w:val="28"/>
        </w:rPr>
      </w:pPr>
      <w:r w:rsidRPr="00BC1621">
        <w:rPr>
          <w:rFonts w:ascii="Times New Roman" w:hAnsi="Times New Roman" w:cs="Times New Roman"/>
          <w:sz w:val="28"/>
          <w:szCs w:val="28"/>
        </w:rPr>
        <w:t>Что касается признак</w:t>
      </w:r>
      <w:r w:rsidR="0032248D" w:rsidRPr="00BC1621">
        <w:rPr>
          <w:rFonts w:ascii="Times New Roman" w:hAnsi="Times New Roman" w:cs="Times New Roman"/>
          <w:sz w:val="28"/>
          <w:szCs w:val="28"/>
        </w:rPr>
        <w:t>а отсутствия гражданства сторон вооруженного конфликта</w:t>
      </w:r>
      <w:r w:rsidRPr="00BC1621">
        <w:rPr>
          <w:rFonts w:ascii="Times New Roman" w:hAnsi="Times New Roman" w:cs="Times New Roman"/>
          <w:sz w:val="28"/>
          <w:szCs w:val="28"/>
        </w:rPr>
        <w:t xml:space="preserve">, то он также не всегда выполняется в отношении ЧВК. </w:t>
      </w:r>
      <w:r w:rsidR="007848EA" w:rsidRPr="00BC1621">
        <w:rPr>
          <w:rFonts w:ascii="Times New Roman" w:hAnsi="Times New Roman" w:cs="Times New Roman"/>
          <w:sz w:val="28"/>
          <w:szCs w:val="28"/>
        </w:rPr>
        <w:t>Так</w:t>
      </w:r>
      <w:r w:rsidR="00002E4D" w:rsidRPr="00BC1621">
        <w:rPr>
          <w:rFonts w:ascii="Times New Roman" w:hAnsi="Times New Roman" w:cs="Times New Roman"/>
          <w:sz w:val="28"/>
          <w:szCs w:val="28"/>
        </w:rPr>
        <w:t>, напр</w:t>
      </w:r>
      <w:r w:rsidR="00002E4D" w:rsidRPr="00BC1621">
        <w:rPr>
          <w:rFonts w:ascii="Times New Roman" w:hAnsi="Times New Roman" w:cs="Times New Roman"/>
          <w:sz w:val="28"/>
          <w:szCs w:val="28"/>
        </w:rPr>
        <w:t>и</w:t>
      </w:r>
      <w:r w:rsidR="00002E4D" w:rsidRPr="00BC1621">
        <w:rPr>
          <w:rFonts w:ascii="Times New Roman" w:hAnsi="Times New Roman" w:cs="Times New Roman"/>
          <w:sz w:val="28"/>
          <w:szCs w:val="28"/>
        </w:rPr>
        <w:t>мер, из-</w:t>
      </w:r>
      <w:r w:rsidR="00EB6A51" w:rsidRPr="00BC1621">
        <w:rPr>
          <w:rFonts w:ascii="Times New Roman" w:hAnsi="Times New Roman" w:cs="Times New Roman"/>
          <w:sz w:val="28"/>
          <w:szCs w:val="28"/>
        </w:rPr>
        <w:t xml:space="preserve">под понятия «наемника» исключаются </w:t>
      </w:r>
      <w:r w:rsidR="00FA59B2" w:rsidRPr="00BC1621">
        <w:rPr>
          <w:rFonts w:ascii="Times New Roman" w:hAnsi="Times New Roman" w:cs="Times New Roman"/>
          <w:sz w:val="28"/>
          <w:szCs w:val="28"/>
        </w:rPr>
        <w:t>американские, английские и иракские сотрудники ЧВК, нанятых этими государствами для участия в оп</w:t>
      </w:r>
      <w:r w:rsidR="00FA59B2" w:rsidRPr="00BC1621">
        <w:rPr>
          <w:rFonts w:ascii="Times New Roman" w:hAnsi="Times New Roman" w:cs="Times New Roman"/>
          <w:sz w:val="28"/>
          <w:szCs w:val="28"/>
        </w:rPr>
        <w:t>е</w:t>
      </w:r>
      <w:r w:rsidR="00FA59B2" w:rsidRPr="00BC1621">
        <w:rPr>
          <w:rFonts w:ascii="Times New Roman" w:hAnsi="Times New Roman" w:cs="Times New Roman"/>
          <w:sz w:val="28"/>
          <w:szCs w:val="28"/>
        </w:rPr>
        <w:t xml:space="preserve">рации в Ираке. </w:t>
      </w:r>
      <w:r w:rsidR="005777B7" w:rsidRPr="00BC1621">
        <w:rPr>
          <w:rFonts w:ascii="Times New Roman" w:hAnsi="Times New Roman" w:cs="Times New Roman"/>
          <w:sz w:val="28"/>
          <w:szCs w:val="28"/>
        </w:rPr>
        <w:t>Но при этом, все остальные сотрудники таких частных вое</w:t>
      </w:r>
      <w:r w:rsidR="005777B7" w:rsidRPr="00BC1621">
        <w:rPr>
          <w:rFonts w:ascii="Times New Roman" w:hAnsi="Times New Roman" w:cs="Times New Roman"/>
          <w:sz w:val="28"/>
          <w:szCs w:val="28"/>
        </w:rPr>
        <w:t>н</w:t>
      </w:r>
      <w:r w:rsidR="005777B7" w:rsidRPr="00BC1621">
        <w:rPr>
          <w:rFonts w:ascii="Times New Roman" w:hAnsi="Times New Roman" w:cs="Times New Roman"/>
          <w:sz w:val="28"/>
          <w:szCs w:val="28"/>
        </w:rPr>
        <w:t xml:space="preserve">ных компаний, не являющиеся гражданами </w:t>
      </w:r>
      <w:r w:rsidR="004D13D2" w:rsidRPr="00BC1621">
        <w:rPr>
          <w:rFonts w:ascii="Times New Roman" w:hAnsi="Times New Roman" w:cs="Times New Roman"/>
          <w:sz w:val="28"/>
          <w:szCs w:val="28"/>
        </w:rPr>
        <w:t>указанных</w:t>
      </w:r>
      <w:r w:rsidR="005777B7" w:rsidRPr="00BC1621">
        <w:rPr>
          <w:rFonts w:ascii="Times New Roman" w:hAnsi="Times New Roman" w:cs="Times New Roman"/>
          <w:sz w:val="28"/>
          <w:szCs w:val="28"/>
        </w:rPr>
        <w:t xml:space="preserve"> государст</w:t>
      </w:r>
      <w:r w:rsidR="00F615EF" w:rsidRPr="00BC1621">
        <w:rPr>
          <w:rFonts w:ascii="Times New Roman" w:hAnsi="Times New Roman" w:cs="Times New Roman"/>
          <w:sz w:val="28"/>
          <w:szCs w:val="28"/>
        </w:rPr>
        <w:t>в, соотве</w:t>
      </w:r>
      <w:r w:rsidR="00F615EF" w:rsidRPr="00BC1621">
        <w:rPr>
          <w:rFonts w:ascii="Times New Roman" w:hAnsi="Times New Roman" w:cs="Times New Roman"/>
          <w:sz w:val="28"/>
          <w:szCs w:val="28"/>
        </w:rPr>
        <w:t>т</w:t>
      </w:r>
      <w:r w:rsidR="00F615EF" w:rsidRPr="00BC1621">
        <w:rPr>
          <w:rFonts w:ascii="Times New Roman" w:hAnsi="Times New Roman" w:cs="Times New Roman"/>
          <w:sz w:val="28"/>
          <w:szCs w:val="28"/>
        </w:rPr>
        <w:t>ствуют данному признаку</w:t>
      </w:r>
      <w:r w:rsidR="005777B7" w:rsidRPr="00BC1621">
        <w:rPr>
          <w:rFonts w:ascii="Times New Roman" w:hAnsi="Times New Roman" w:cs="Times New Roman"/>
          <w:sz w:val="28"/>
          <w:szCs w:val="28"/>
        </w:rPr>
        <w:t xml:space="preserve">. </w:t>
      </w:r>
      <w:r w:rsidR="008A6BCC" w:rsidRPr="00BC1621">
        <w:rPr>
          <w:rFonts w:ascii="Times New Roman" w:hAnsi="Times New Roman" w:cs="Times New Roman"/>
          <w:sz w:val="28"/>
          <w:szCs w:val="28"/>
        </w:rPr>
        <w:t>Получается, что поведение одних криминализир</w:t>
      </w:r>
      <w:r w:rsidR="008A6BCC" w:rsidRPr="00BC1621">
        <w:rPr>
          <w:rFonts w:ascii="Times New Roman" w:hAnsi="Times New Roman" w:cs="Times New Roman"/>
          <w:sz w:val="28"/>
          <w:szCs w:val="28"/>
        </w:rPr>
        <w:t>у</w:t>
      </w:r>
      <w:r w:rsidR="008A6BCC" w:rsidRPr="00BC1621">
        <w:rPr>
          <w:rFonts w:ascii="Times New Roman" w:hAnsi="Times New Roman" w:cs="Times New Roman"/>
          <w:sz w:val="28"/>
          <w:szCs w:val="28"/>
        </w:rPr>
        <w:lastRenderedPageBreak/>
        <w:t xml:space="preserve">ется, а других нет. По мнению многих ученных, так делать </w:t>
      </w:r>
      <w:r w:rsidR="00014784" w:rsidRPr="00BC1621">
        <w:rPr>
          <w:rFonts w:ascii="Times New Roman" w:hAnsi="Times New Roman" w:cs="Times New Roman"/>
          <w:sz w:val="28"/>
          <w:szCs w:val="28"/>
        </w:rPr>
        <w:t>бессмысленно</w:t>
      </w:r>
      <w:r w:rsidR="000D06CA" w:rsidRPr="00BC1621">
        <w:rPr>
          <w:rStyle w:val="ac"/>
          <w:rFonts w:ascii="Times New Roman" w:hAnsi="Times New Roman" w:cs="Times New Roman"/>
          <w:sz w:val="28"/>
          <w:szCs w:val="28"/>
        </w:rPr>
        <w:footnoteReference w:id="90"/>
      </w:r>
      <w:r w:rsidR="008A6BCC" w:rsidRPr="00BC1621">
        <w:rPr>
          <w:rFonts w:ascii="Times New Roman" w:hAnsi="Times New Roman" w:cs="Times New Roman"/>
          <w:sz w:val="28"/>
          <w:szCs w:val="28"/>
        </w:rPr>
        <w:t>.</w:t>
      </w:r>
      <w:r w:rsidR="0092391C" w:rsidRPr="00BC1621">
        <w:rPr>
          <w:rFonts w:ascii="Times New Roman" w:hAnsi="Times New Roman" w:cs="Times New Roman"/>
          <w:sz w:val="28"/>
          <w:szCs w:val="28"/>
        </w:rPr>
        <w:t xml:space="preserve"> </w:t>
      </w:r>
      <w:r w:rsidR="00C23828" w:rsidRPr="00BC1621">
        <w:rPr>
          <w:rFonts w:ascii="Times New Roman" w:hAnsi="Times New Roman" w:cs="Times New Roman"/>
          <w:sz w:val="28"/>
          <w:szCs w:val="28"/>
        </w:rPr>
        <w:t xml:space="preserve"> </w:t>
      </w:r>
      <w:r w:rsidR="00014784" w:rsidRPr="00BC1621">
        <w:rPr>
          <w:rFonts w:ascii="Times New Roman" w:hAnsi="Times New Roman" w:cs="Times New Roman"/>
          <w:sz w:val="28"/>
          <w:szCs w:val="28"/>
        </w:rPr>
        <w:t>На основании всех выше указанных противоречий, исследователи и приходят к выводу, что сотрудники ЧВК не являются наемниками.</w:t>
      </w:r>
    </w:p>
    <w:p w:rsidR="008E20E3" w:rsidRPr="00394DBE" w:rsidRDefault="00667823" w:rsidP="00C620FE">
      <w:pPr>
        <w:spacing w:after="0" w:line="360" w:lineRule="auto"/>
        <w:ind w:firstLine="709"/>
        <w:jc w:val="both"/>
        <w:rPr>
          <w:rFonts w:ascii="Times New Roman" w:hAnsi="Times New Roman" w:cs="Times New Roman"/>
          <w:spacing w:val="-5"/>
          <w:sz w:val="28"/>
          <w:szCs w:val="28"/>
        </w:rPr>
      </w:pPr>
      <w:r w:rsidRPr="00394DBE">
        <w:rPr>
          <w:rFonts w:ascii="Times New Roman" w:hAnsi="Times New Roman" w:cs="Times New Roman"/>
          <w:spacing w:val="-5"/>
          <w:sz w:val="28"/>
          <w:szCs w:val="28"/>
        </w:rPr>
        <w:t>Следующая точка зрения относительно статуса сотрудников частных вое</w:t>
      </w:r>
      <w:r w:rsidRPr="00394DBE">
        <w:rPr>
          <w:rFonts w:ascii="Times New Roman" w:hAnsi="Times New Roman" w:cs="Times New Roman"/>
          <w:spacing w:val="-5"/>
          <w:sz w:val="28"/>
          <w:szCs w:val="28"/>
        </w:rPr>
        <w:t>н</w:t>
      </w:r>
      <w:r w:rsidRPr="00394DBE">
        <w:rPr>
          <w:rFonts w:ascii="Times New Roman" w:hAnsi="Times New Roman" w:cs="Times New Roman"/>
          <w:spacing w:val="-5"/>
          <w:sz w:val="28"/>
          <w:szCs w:val="28"/>
        </w:rPr>
        <w:t>ных компаний отстаивает позицию, что сотрудники таких компаний – это комб</w:t>
      </w:r>
      <w:r w:rsidRPr="00394DBE">
        <w:rPr>
          <w:rFonts w:ascii="Times New Roman" w:hAnsi="Times New Roman" w:cs="Times New Roman"/>
          <w:spacing w:val="-5"/>
          <w:sz w:val="28"/>
          <w:szCs w:val="28"/>
        </w:rPr>
        <w:t>а</w:t>
      </w:r>
      <w:r w:rsidRPr="00394DBE">
        <w:rPr>
          <w:rFonts w:ascii="Times New Roman" w:hAnsi="Times New Roman" w:cs="Times New Roman"/>
          <w:spacing w:val="-5"/>
          <w:sz w:val="28"/>
          <w:szCs w:val="28"/>
        </w:rPr>
        <w:t xml:space="preserve">танты. </w:t>
      </w:r>
      <w:r w:rsidR="008E20E3" w:rsidRPr="00394DBE">
        <w:rPr>
          <w:rFonts w:ascii="Times New Roman" w:hAnsi="Times New Roman" w:cs="Times New Roman"/>
          <w:spacing w:val="-5"/>
          <w:sz w:val="28"/>
          <w:szCs w:val="28"/>
        </w:rPr>
        <w:t>Но так ли это? Как известно, комбатантами</w:t>
      </w:r>
      <w:r w:rsidR="002D36DF" w:rsidRPr="00394DBE">
        <w:rPr>
          <w:rFonts w:ascii="Times New Roman" w:hAnsi="Times New Roman" w:cs="Times New Roman"/>
          <w:spacing w:val="-5"/>
          <w:sz w:val="28"/>
          <w:szCs w:val="28"/>
        </w:rPr>
        <w:t>,</w:t>
      </w:r>
      <w:r w:rsidR="008E20E3" w:rsidRPr="00394DBE">
        <w:rPr>
          <w:rFonts w:ascii="Times New Roman" w:hAnsi="Times New Roman" w:cs="Times New Roman"/>
          <w:spacing w:val="-5"/>
          <w:sz w:val="28"/>
          <w:szCs w:val="28"/>
        </w:rPr>
        <w:t xml:space="preserve"> в первую очередь</w:t>
      </w:r>
      <w:r w:rsidR="002D36DF" w:rsidRPr="00394DBE">
        <w:rPr>
          <w:rFonts w:ascii="Times New Roman" w:hAnsi="Times New Roman" w:cs="Times New Roman"/>
          <w:spacing w:val="-5"/>
          <w:sz w:val="28"/>
          <w:szCs w:val="28"/>
        </w:rPr>
        <w:t>,</w:t>
      </w:r>
      <w:r w:rsidR="008E20E3" w:rsidRPr="00394DBE">
        <w:rPr>
          <w:rFonts w:ascii="Times New Roman" w:hAnsi="Times New Roman" w:cs="Times New Roman"/>
          <w:spacing w:val="-5"/>
          <w:sz w:val="28"/>
          <w:szCs w:val="28"/>
        </w:rPr>
        <w:t xml:space="preserve"> являются члены личного состава вооруженных сил воюющ</w:t>
      </w:r>
      <w:r w:rsidR="00EB29CD" w:rsidRPr="00394DBE">
        <w:rPr>
          <w:rFonts w:ascii="Times New Roman" w:hAnsi="Times New Roman" w:cs="Times New Roman"/>
          <w:spacing w:val="-5"/>
          <w:sz w:val="28"/>
          <w:szCs w:val="28"/>
        </w:rPr>
        <w:t>их сторон</w:t>
      </w:r>
      <w:r w:rsidR="008E20E3" w:rsidRPr="00394DBE">
        <w:rPr>
          <w:rFonts w:ascii="Times New Roman" w:hAnsi="Times New Roman" w:cs="Times New Roman"/>
          <w:spacing w:val="-5"/>
          <w:sz w:val="28"/>
          <w:szCs w:val="28"/>
        </w:rPr>
        <w:t>. Входят ли сотрудн</w:t>
      </w:r>
      <w:r w:rsidR="008E20E3" w:rsidRPr="00394DBE">
        <w:rPr>
          <w:rFonts w:ascii="Times New Roman" w:hAnsi="Times New Roman" w:cs="Times New Roman"/>
          <w:spacing w:val="-5"/>
          <w:sz w:val="28"/>
          <w:szCs w:val="28"/>
        </w:rPr>
        <w:t>и</w:t>
      </w:r>
      <w:r w:rsidR="008E20E3" w:rsidRPr="00394DBE">
        <w:rPr>
          <w:rFonts w:ascii="Times New Roman" w:hAnsi="Times New Roman" w:cs="Times New Roman"/>
          <w:spacing w:val="-5"/>
          <w:sz w:val="28"/>
          <w:szCs w:val="28"/>
        </w:rPr>
        <w:t xml:space="preserve">ки ЧВК в состав вооруженных сил, если воюющее государство нанимает их? </w:t>
      </w:r>
      <w:r w:rsidR="007C579D" w:rsidRPr="00394DBE">
        <w:rPr>
          <w:rFonts w:ascii="Times New Roman" w:hAnsi="Times New Roman" w:cs="Times New Roman"/>
          <w:spacing w:val="-5"/>
          <w:sz w:val="28"/>
          <w:szCs w:val="28"/>
        </w:rPr>
        <w:t>Надо отметить, что в случае признания сотрудников частных военных компаний частью личного состава вооруженных сил</w:t>
      </w:r>
      <w:r w:rsidR="00C64B3A" w:rsidRPr="00394DBE">
        <w:rPr>
          <w:rFonts w:ascii="Times New Roman" w:hAnsi="Times New Roman" w:cs="Times New Roman"/>
          <w:spacing w:val="-5"/>
          <w:sz w:val="28"/>
          <w:szCs w:val="28"/>
        </w:rPr>
        <w:t xml:space="preserve"> государства-нанимателя</w:t>
      </w:r>
      <w:r w:rsidR="007C579D" w:rsidRPr="00394DBE">
        <w:rPr>
          <w:rFonts w:ascii="Times New Roman" w:hAnsi="Times New Roman" w:cs="Times New Roman"/>
          <w:spacing w:val="-5"/>
          <w:sz w:val="28"/>
          <w:szCs w:val="28"/>
        </w:rPr>
        <w:t>, то это, по с</w:t>
      </w:r>
      <w:r w:rsidR="007C579D" w:rsidRPr="00394DBE">
        <w:rPr>
          <w:rFonts w:ascii="Times New Roman" w:hAnsi="Times New Roman" w:cs="Times New Roman"/>
          <w:spacing w:val="-5"/>
          <w:sz w:val="28"/>
          <w:szCs w:val="28"/>
        </w:rPr>
        <w:t>у</w:t>
      </w:r>
      <w:r w:rsidR="007C579D" w:rsidRPr="00394DBE">
        <w:rPr>
          <w:rFonts w:ascii="Times New Roman" w:hAnsi="Times New Roman" w:cs="Times New Roman"/>
          <w:spacing w:val="-5"/>
          <w:sz w:val="28"/>
          <w:szCs w:val="28"/>
        </w:rPr>
        <w:t>ти, приватизация военной функции государства. А как было указано выше, во многих государствах прямо запрещена передача военных функций частным ко</w:t>
      </w:r>
      <w:r w:rsidR="007C579D" w:rsidRPr="00394DBE">
        <w:rPr>
          <w:rFonts w:ascii="Times New Roman" w:hAnsi="Times New Roman" w:cs="Times New Roman"/>
          <w:spacing w:val="-5"/>
          <w:sz w:val="28"/>
          <w:szCs w:val="28"/>
        </w:rPr>
        <w:t>м</w:t>
      </w:r>
      <w:r w:rsidR="007C579D" w:rsidRPr="00394DBE">
        <w:rPr>
          <w:rFonts w:ascii="Times New Roman" w:hAnsi="Times New Roman" w:cs="Times New Roman"/>
          <w:spacing w:val="-5"/>
          <w:sz w:val="28"/>
          <w:szCs w:val="28"/>
        </w:rPr>
        <w:t>паниям</w:t>
      </w:r>
      <w:r w:rsidR="00FD2FA2" w:rsidRPr="00394DBE">
        <w:rPr>
          <w:rStyle w:val="ac"/>
          <w:rFonts w:ascii="Times New Roman" w:hAnsi="Times New Roman" w:cs="Times New Roman"/>
          <w:spacing w:val="-5"/>
          <w:sz w:val="28"/>
          <w:szCs w:val="28"/>
        </w:rPr>
        <w:footnoteReference w:id="91"/>
      </w:r>
      <w:r w:rsidR="007C579D" w:rsidRPr="00394DBE">
        <w:rPr>
          <w:rFonts w:ascii="Times New Roman" w:hAnsi="Times New Roman" w:cs="Times New Roman"/>
          <w:spacing w:val="-5"/>
          <w:sz w:val="28"/>
          <w:szCs w:val="28"/>
        </w:rPr>
        <w:t>.</w:t>
      </w:r>
      <w:r w:rsidR="00FD2FA2" w:rsidRPr="00394DBE">
        <w:rPr>
          <w:rFonts w:ascii="Times New Roman" w:hAnsi="Times New Roman" w:cs="Times New Roman"/>
          <w:spacing w:val="-5"/>
          <w:sz w:val="28"/>
          <w:szCs w:val="28"/>
        </w:rPr>
        <w:t xml:space="preserve"> Поэтому многие исследователи </w:t>
      </w:r>
      <w:r w:rsidR="009E4B35" w:rsidRPr="00394DBE">
        <w:rPr>
          <w:rFonts w:ascii="Times New Roman" w:hAnsi="Times New Roman" w:cs="Times New Roman"/>
          <w:spacing w:val="-5"/>
          <w:sz w:val="28"/>
          <w:szCs w:val="28"/>
        </w:rPr>
        <w:t>считают</w:t>
      </w:r>
      <w:r w:rsidR="00FD2FA2" w:rsidRPr="00394DBE">
        <w:rPr>
          <w:rFonts w:ascii="Times New Roman" w:hAnsi="Times New Roman" w:cs="Times New Roman"/>
          <w:spacing w:val="-5"/>
          <w:sz w:val="28"/>
          <w:szCs w:val="28"/>
        </w:rPr>
        <w:t>, что признать сотрудников ЧВК частью личного состава вооруженных сил невозможно</w:t>
      </w:r>
      <w:r w:rsidR="00C8075D" w:rsidRPr="00394DBE">
        <w:rPr>
          <w:rStyle w:val="ac"/>
          <w:rFonts w:ascii="Times New Roman" w:hAnsi="Times New Roman" w:cs="Times New Roman"/>
          <w:spacing w:val="-5"/>
          <w:sz w:val="28"/>
          <w:szCs w:val="28"/>
        </w:rPr>
        <w:footnoteReference w:id="92"/>
      </w:r>
      <w:r w:rsidR="00FD2FA2" w:rsidRPr="00394DBE">
        <w:rPr>
          <w:rFonts w:ascii="Times New Roman" w:hAnsi="Times New Roman" w:cs="Times New Roman"/>
          <w:spacing w:val="-5"/>
          <w:sz w:val="28"/>
          <w:szCs w:val="28"/>
        </w:rPr>
        <w:t>.</w:t>
      </w:r>
      <w:r w:rsidR="00B040B1" w:rsidRPr="00394DBE">
        <w:rPr>
          <w:rFonts w:ascii="Times New Roman" w:hAnsi="Times New Roman" w:cs="Times New Roman"/>
          <w:spacing w:val="-5"/>
          <w:sz w:val="28"/>
          <w:szCs w:val="28"/>
        </w:rPr>
        <w:t xml:space="preserve"> </w:t>
      </w:r>
      <w:r w:rsidR="005C50E8" w:rsidRPr="00394DBE">
        <w:rPr>
          <w:rFonts w:ascii="Times New Roman" w:hAnsi="Times New Roman" w:cs="Times New Roman"/>
          <w:spacing w:val="-5"/>
          <w:sz w:val="28"/>
          <w:szCs w:val="28"/>
        </w:rPr>
        <w:t xml:space="preserve">Тем более, пример Ирака показывает, что </w:t>
      </w:r>
      <w:r w:rsidR="002F0940" w:rsidRPr="00394DBE">
        <w:rPr>
          <w:rFonts w:ascii="Times New Roman" w:hAnsi="Times New Roman" w:cs="Times New Roman"/>
          <w:spacing w:val="-5"/>
          <w:sz w:val="28"/>
          <w:szCs w:val="28"/>
        </w:rPr>
        <w:t>государства-наниматели</w:t>
      </w:r>
      <w:r w:rsidR="003F0B67" w:rsidRPr="00394DBE">
        <w:rPr>
          <w:rFonts w:ascii="Times New Roman" w:hAnsi="Times New Roman" w:cs="Times New Roman"/>
          <w:spacing w:val="-5"/>
          <w:sz w:val="28"/>
          <w:szCs w:val="28"/>
        </w:rPr>
        <w:t>, наоборот, всячески стараются подчеркнуть, что сотрудники ЧВК являются гражданскими лицами</w:t>
      </w:r>
      <w:r w:rsidR="005E164A" w:rsidRPr="00394DBE">
        <w:rPr>
          <w:rStyle w:val="ac"/>
          <w:rFonts w:ascii="Times New Roman" w:hAnsi="Times New Roman" w:cs="Times New Roman"/>
          <w:spacing w:val="-5"/>
          <w:sz w:val="28"/>
          <w:szCs w:val="28"/>
        </w:rPr>
        <w:footnoteReference w:id="93"/>
      </w:r>
      <w:r w:rsidR="003F0B67" w:rsidRPr="00394DBE">
        <w:rPr>
          <w:rFonts w:ascii="Times New Roman" w:hAnsi="Times New Roman" w:cs="Times New Roman"/>
          <w:spacing w:val="-5"/>
          <w:sz w:val="28"/>
          <w:szCs w:val="28"/>
        </w:rPr>
        <w:t>.</w:t>
      </w:r>
      <w:r w:rsidR="002F0940" w:rsidRPr="00394DBE">
        <w:rPr>
          <w:rFonts w:ascii="Times New Roman" w:hAnsi="Times New Roman" w:cs="Times New Roman"/>
          <w:spacing w:val="-5"/>
          <w:sz w:val="28"/>
          <w:szCs w:val="28"/>
        </w:rPr>
        <w:t xml:space="preserve"> </w:t>
      </w:r>
    </w:p>
    <w:p w:rsidR="00D81A42" w:rsidRPr="009A1120" w:rsidRDefault="00EE3CAA" w:rsidP="00465BA9">
      <w:pPr>
        <w:spacing w:after="0" w:line="360" w:lineRule="auto"/>
        <w:ind w:firstLine="709"/>
        <w:jc w:val="both"/>
        <w:rPr>
          <w:rFonts w:ascii="Times New Roman" w:hAnsi="Times New Roman" w:cs="Times New Roman"/>
          <w:sz w:val="28"/>
          <w:szCs w:val="28"/>
        </w:rPr>
      </w:pPr>
      <w:r w:rsidRPr="009A1120">
        <w:rPr>
          <w:rFonts w:ascii="Times New Roman" w:hAnsi="Times New Roman" w:cs="Times New Roman"/>
          <w:sz w:val="28"/>
          <w:szCs w:val="28"/>
        </w:rPr>
        <w:t>Но есть также и второй способ получить статус комбатанта – необход</w:t>
      </w:r>
      <w:r w:rsidRPr="009A1120">
        <w:rPr>
          <w:rFonts w:ascii="Times New Roman" w:hAnsi="Times New Roman" w:cs="Times New Roman"/>
          <w:sz w:val="28"/>
          <w:szCs w:val="28"/>
        </w:rPr>
        <w:t>и</w:t>
      </w:r>
      <w:r w:rsidRPr="009A1120">
        <w:rPr>
          <w:rFonts w:ascii="Times New Roman" w:hAnsi="Times New Roman" w:cs="Times New Roman"/>
          <w:sz w:val="28"/>
          <w:szCs w:val="28"/>
        </w:rPr>
        <w:t xml:space="preserve">мо соответствовать признакам, закрепленным в ст. </w:t>
      </w:r>
      <w:r w:rsidR="009C204F" w:rsidRPr="009A1120">
        <w:rPr>
          <w:rFonts w:ascii="Times New Roman" w:hAnsi="Times New Roman" w:cs="Times New Roman"/>
          <w:sz w:val="28"/>
          <w:szCs w:val="28"/>
        </w:rPr>
        <w:t xml:space="preserve">4A(2) Женевской </w:t>
      </w:r>
      <w:r w:rsidR="009C204F" w:rsidRPr="00465BA9">
        <w:rPr>
          <w:rFonts w:ascii="Times New Roman" w:hAnsi="Times New Roman" w:cs="Times New Roman"/>
          <w:sz w:val="28"/>
          <w:szCs w:val="28"/>
        </w:rPr>
        <w:t>конве</w:t>
      </w:r>
      <w:r w:rsidR="009C204F" w:rsidRPr="00465BA9">
        <w:rPr>
          <w:rFonts w:ascii="Times New Roman" w:hAnsi="Times New Roman" w:cs="Times New Roman"/>
          <w:sz w:val="28"/>
          <w:szCs w:val="28"/>
        </w:rPr>
        <w:t>н</w:t>
      </w:r>
      <w:r w:rsidR="009C204F" w:rsidRPr="00465BA9">
        <w:rPr>
          <w:rFonts w:ascii="Times New Roman" w:hAnsi="Times New Roman" w:cs="Times New Roman"/>
          <w:sz w:val="28"/>
          <w:szCs w:val="28"/>
        </w:rPr>
        <w:t>ц</w:t>
      </w:r>
      <w:r w:rsidR="00465BA9">
        <w:rPr>
          <w:rFonts w:ascii="Times New Roman" w:hAnsi="Times New Roman" w:cs="Times New Roman"/>
          <w:sz w:val="28"/>
          <w:szCs w:val="28"/>
        </w:rPr>
        <w:t xml:space="preserve">ии III, согласно </w:t>
      </w:r>
      <w:r w:rsidR="009C204F" w:rsidRPr="00465BA9">
        <w:rPr>
          <w:rFonts w:ascii="Times New Roman" w:hAnsi="Times New Roman" w:cs="Times New Roman"/>
          <w:sz w:val="28"/>
          <w:szCs w:val="28"/>
        </w:rPr>
        <w:t>которой: «</w:t>
      </w:r>
      <w:r w:rsidR="00465BA9" w:rsidRPr="00465BA9">
        <w:rPr>
          <w:rFonts w:ascii="Times New Roman" w:hAnsi="Times New Roman" w:cs="Times New Roman"/>
          <w:sz w:val="28"/>
          <w:szCs w:val="28"/>
        </w:rPr>
        <w:t>Военнопленн</w:t>
      </w:r>
      <w:r w:rsidR="00465BA9" w:rsidRPr="00465BA9">
        <w:rPr>
          <w:rFonts w:ascii="Times New Roman" w:hAnsi="Times New Roman" w:cs="Times New Roman"/>
          <w:sz w:val="28"/>
          <w:szCs w:val="28"/>
        </w:rPr>
        <w:t>ы</w:t>
      </w:r>
      <w:r w:rsidR="00465BA9" w:rsidRPr="00465BA9">
        <w:rPr>
          <w:rFonts w:ascii="Times New Roman" w:hAnsi="Times New Roman" w:cs="Times New Roman"/>
          <w:sz w:val="28"/>
          <w:szCs w:val="28"/>
        </w:rPr>
        <w:t>ми</w:t>
      </w:r>
      <w:r w:rsidR="00465BA9">
        <w:rPr>
          <w:rFonts w:ascii="Times New Roman" w:hAnsi="Times New Roman" w:cs="Times New Roman"/>
          <w:sz w:val="28"/>
          <w:szCs w:val="28"/>
        </w:rPr>
        <w:t xml:space="preserve"> по смыслу настоящей Конвенции являются </w:t>
      </w:r>
      <w:r w:rsidR="00DE7D5A" w:rsidRPr="00465BA9">
        <w:rPr>
          <w:rFonts w:ascii="Times New Roman" w:hAnsi="Times New Roman" w:cs="Times New Roman"/>
          <w:sz w:val="28"/>
          <w:szCs w:val="28"/>
        </w:rPr>
        <w:t>попавшие во власть неприятеля лица, принадлежащие</w:t>
      </w:r>
      <w:r w:rsidR="00DE7D5A" w:rsidRPr="009A1120">
        <w:rPr>
          <w:rFonts w:ascii="Times New Roman" w:hAnsi="Times New Roman" w:cs="Times New Roman"/>
          <w:sz w:val="28"/>
          <w:szCs w:val="28"/>
        </w:rPr>
        <w:t> к одной из следующих категорий:</w:t>
      </w:r>
      <w:r w:rsidR="00D81A42" w:rsidRPr="009A1120">
        <w:rPr>
          <w:rFonts w:ascii="Times New Roman" w:hAnsi="Times New Roman" w:cs="Times New Roman"/>
          <w:sz w:val="28"/>
          <w:szCs w:val="28"/>
        </w:rPr>
        <w:t xml:space="preserve"> …</w:t>
      </w:r>
      <w:r w:rsidR="00465BA9">
        <w:rPr>
          <w:rFonts w:ascii="Times New Roman" w:eastAsia="Times New Roman" w:hAnsi="Times New Roman" w:cs="Times New Roman"/>
          <w:color w:val="555555"/>
          <w:sz w:val="28"/>
          <w:szCs w:val="28"/>
          <w:lang w:eastAsia="ru-RU"/>
        </w:rPr>
        <w:t xml:space="preserve"> </w:t>
      </w:r>
      <w:r w:rsidR="00D81A42" w:rsidRPr="009A1120">
        <w:rPr>
          <w:rFonts w:ascii="Times New Roman" w:hAnsi="Times New Roman" w:cs="Times New Roman"/>
          <w:sz w:val="28"/>
          <w:szCs w:val="28"/>
        </w:rPr>
        <w:t>Личный состав других ополчений и добровольческих отрядов, включая личный  состав  организованных движений сопротивления, принадлежащих стороне, находящейся в конфликте, и действующих на их собстве</w:t>
      </w:r>
      <w:r w:rsidR="00D81A42" w:rsidRPr="009A1120">
        <w:rPr>
          <w:rFonts w:ascii="Times New Roman" w:hAnsi="Times New Roman" w:cs="Times New Roman"/>
          <w:sz w:val="28"/>
          <w:szCs w:val="28"/>
        </w:rPr>
        <w:t>н</w:t>
      </w:r>
      <w:r w:rsidR="00D81A42" w:rsidRPr="009A1120">
        <w:rPr>
          <w:rFonts w:ascii="Times New Roman" w:hAnsi="Times New Roman" w:cs="Times New Roman"/>
          <w:sz w:val="28"/>
          <w:szCs w:val="28"/>
        </w:rPr>
        <w:t xml:space="preserve">ной территории или вне ее, даже если эта территория оккупирована, если эти </w:t>
      </w:r>
      <w:r w:rsidR="00D81A42" w:rsidRPr="009A1120">
        <w:rPr>
          <w:rFonts w:ascii="Times New Roman" w:hAnsi="Times New Roman" w:cs="Times New Roman"/>
          <w:sz w:val="28"/>
          <w:szCs w:val="28"/>
        </w:rPr>
        <w:lastRenderedPageBreak/>
        <w:t>ополчения и добровольческие отряды, включая организованные движения  с</w:t>
      </w:r>
      <w:r w:rsidR="00D81A42" w:rsidRPr="009A1120">
        <w:rPr>
          <w:rFonts w:ascii="Times New Roman" w:hAnsi="Times New Roman" w:cs="Times New Roman"/>
          <w:sz w:val="28"/>
          <w:szCs w:val="28"/>
        </w:rPr>
        <w:t>о</w:t>
      </w:r>
      <w:r w:rsidR="00D81A42" w:rsidRPr="009A1120">
        <w:rPr>
          <w:rFonts w:ascii="Times New Roman" w:hAnsi="Times New Roman" w:cs="Times New Roman"/>
          <w:sz w:val="28"/>
          <w:szCs w:val="28"/>
        </w:rPr>
        <w:t>противления,  отвечают нижеследующим условиям:</w:t>
      </w:r>
    </w:p>
    <w:p w:rsidR="00D81A42" w:rsidRPr="009A1120" w:rsidRDefault="00D81A42" w:rsidP="00C620FE">
      <w:pPr>
        <w:spacing w:after="0" w:line="360" w:lineRule="auto"/>
        <w:ind w:firstLine="709"/>
        <w:jc w:val="both"/>
        <w:rPr>
          <w:rFonts w:ascii="Times New Roman" w:hAnsi="Times New Roman" w:cs="Times New Roman"/>
          <w:sz w:val="28"/>
          <w:szCs w:val="28"/>
        </w:rPr>
      </w:pPr>
      <w:r w:rsidRPr="009A1120">
        <w:rPr>
          <w:rFonts w:ascii="Times New Roman" w:hAnsi="Times New Roman" w:cs="Times New Roman"/>
          <w:sz w:val="28"/>
          <w:szCs w:val="28"/>
        </w:rPr>
        <w:t>a) имеют  во  главе  лицо,  ответственное  за  своих подчиненных,</w:t>
      </w:r>
    </w:p>
    <w:p w:rsidR="00D81A42" w:rsidRPr="00465BA9" w:rsidRDefault="00D81A42" w:rsidP="00C620FE">
      <w:pPr>
        <w:spacing w:after="0" w:line="360" w:lineRule="auto"/>
        <w:ind w:firstLine="709"/>
        <w:jc w:val="both"/>
        <w:rPr>
          <w:rFonts w:ascii="Times New Roman" w:hAnsi="Times New Roman" w:cs="Times New Roman"/>
          <w:sz w:val="28"/>
          <w:szCs w:val="28"/>
        </w:rPr>
      </w:pPr>
      <w:r w:rsidRPr="00465BA9">
        <w:rPr>
          <w:rFonts w:ascii="Times New Roman" w:hAnsi="Times New Roman" w:cs="Times New Roman"/>
          <w:sz w:val="28"/>
          <w:szCs w:val="28"/>
        </w:rPr>
        <w:t>b) имеют  определенный  и  явственно  видимый  издали отличительный знак,</w:t>
      </w:r>
    </w:p>
    <w:p w:rsidR="00D81A42" w:rsidRPr="009A1120" w:rsidRDefault="00D81A42" w:rsidP="00C620FE">
      <w:pPr>
        <w:spacing w:after="0" w:line="360" w:lineRule="auto"/>
        <w:ind w:firstLine="709"/>
        <w:jc w:val="both"/>
        <w:rPr>
          <w:rFonts w:ascii="Times New Roman" w:hAnsi="Times New Roman" w:cs="Times New Roman"/>
          <w:sz w:val="28"/>
          <w:szCs w:val="28"/>
        </w:rPr>
      </w:pPr>
      <w:r w:rsidRPr="009A1120">
        <w:rPr>
          <w:rFonts w:ascii="Times New Roman" w:hAnsi="Times New Roman" w:cs="Times New Roman"/>
          <w:sz w:val="28"/>
          <w:szCs w:val="28"/>
        </w:rPr>
        <w:t>c) открыто носят оружие,</w:t>
      </w:r>
    </w:p>
    <w:p w:rsidR="00D81A42" w:rsidRPr="009A1120" w:rsidRDefault="00D81A42" w:rsidP="00C620FE">
      <w:pPr>
        <w:spacing w:after="0" w:line="360" w:lineRule="auto"/>
        <w:ind w:firstLine="709"/>
        <w:jc w:val="both"/>
        <w:rPr>
          <w:rFonts w:ascii="Times New Roman" w:hAnsi="Times New Roman" w:cs="Times New Roman"/>
          <w:sz w:val="28"/>
          <w:szCs w:val="28"/>
        </w:rPr>
      </w:pPr>
      <w:r w:rsidRPr="009A1120">
        <w:rPr>
          <w:rFonts w:ascii="Times New Roman" w:hAnsi="Times New Roman" w:cs="Times New Roman"/>
          <w:sz w:val="28"/>
          <w:szCs w:val="28"/>
        </w:rPr>
        <w:t>d) соблюдают в своих действиях законы и обычаи войны»</w:t>
      </w:r>
      <w:r w:rsidR="009C72CC" w:rsidRPr="009A1120">
        <w:rPr>
          <w:rStyle w:val="ac"/>
          <w:rFonts w:ascii="Times New Roman" w:hAnsi="Times New Roman" w:cs="Times New Roman"/>
          <w:sz w:val="28"/>
          <w:szCs w:val="28"/>
        </w:rPr>
        <w:footnoteReference w:id="94"/>
      </w:r>
      <w:r w:rsidRPr="009A1120">
        <w:rPr>
          <w:rFonts w:ascii="Times New Roman" w:hAnsi="Times New Roman" w:cs="Times New Roman"/>
          <w:sz w:val="28"/>
          <w:szCs w:val="28"/>
        </w:rPr>
        <w:t>.</w:t>
      </w:r>
    </w:p>
    <w:p w:rsidR="009F169B" w:rsidRPr="009A1120" w:rsidRDefault="009F169B" w:rsidP="00C620FE">
      <w:pPr>
        <w:spacing w:after="0" w:line="360" w:lineRule="auto"/>
        <w:ind w:firstLine="709"/>
        <w:jc w:val="both"/>
        <w:rPr>
          <w:rFonts w:ascii="Times New Roman" w:hAnsi="Times New Roman" w:cs="Times New Roman"/>
          <w:spacing w:val="-2"/>
          <w:sz w:val="28"/>
          <w:szCs w:val="28"/>
        </w:rPr>
      </w:pPr>
      <w:r w:rsidRPr="009A1120">
        <w:rPr>
          <w:rFonts w:ascii="Times New Roman" w:hAnsi="Times New Roman" w:cs="Times New Roman"/>
          <w:spacing w:val="-2"/>
          <w:sz w:val="28"/>
          <w:szCs w:val="28"/>
        </w:rPr>
        <w:t>Важ</w:t>
      </w:r>
      <w:r w:rsidR="00A52024" w:rsidRPr="009A1120">
        <w:rPr>
          <w:rFonts w:ascii="Times New Roman" w:hAnsi="Times New Roman" w:cs="Times New Roman"/>
          <w:spacing w:val="-2"/>
          <w:sz w:val="28"/>
          <w:szCs w:val="28"/>
        </w:rPr>
        <w:t>но отметить несколько аспектов данной нормы</w:t>
      </w:r>
      <w:r w:rsidRPr="009A1120">
        <w:rPr>
          <w:rFonts w:ascii="Times New Roman" w:hAnsi="Times New Roman" w:cs="Times New Roman"/>
          <w:spacing w:val="-2"/>
          <w:sz w:val="28"/>
          <w:szCs w:val="28"/>
        </w:rPr>
        <w:t xml:space="preserve">. Во-первых, </w:t>
      </w:r>
      <w:r w:rsidR="000747C3" w:rsidRPr="009A1120">
        <w:rPr>
          <w:rFonts w:ascii="Times New Roman" w:hAnsi="Times New Roman" w:cs="Times New Roman"/>
          <w:spacing w:val="-2"/>
          <w:sz w:val="28"/>
          <w:szCs w:val="28"/>
        </w:rPr>
        <w:t>это тр</w:t>
      </w:r>
      <w:r w:rsidR="000747C3" w:rsidRPr="009A1120">
        <w:rPr>
          <w:rFonts w:ascii="Times New Roman" w:hAnsi="Times New Roman" w:cs="Times New Roman"/>
          <w:spacing w:val="-2"/>
          <w:sz w:val="28"/>
          <w:szCs w:val="28"/>
        </w:rPr>
        <w:t>е</w:t>
      </w:r>
      <w:r w:rsidR="000747C3" w:rsidRPr="009A1120">
        <w:rPr>
          <w:rFonts w:ascii="Times New Roman" w:hAnsi="Times New Roman" w:cs="Times New Roman"/>
          <w:spacing w:val="-2"/>
          <w:sz w:val="28"/>
          <w:szCs w:val="28"/>
        </w:rPr>
        <w:t xml:space="preserve">бование, согласно которому ополчение «должно принадлежать… стороне в конфликте», а также, во-вторых, </w:t>
      </w:r>
      <w:r w:rsidR="00744D73" w:rsidRPr="009A1120">
        <w:rPr>
          <w:rFonts w:ascii="Times New Roman" w:hAnsi="Times New Roman" w:cs="Times New Roman"/>
          <w:spacing w:val="-2"/>
          <w:sz w:val="28"/>
          <w:szCs w:val="28"/>
        </w:rPr>
        <w:t>они должны удовлетворять всем четырем условиям одновременно. Но применимо ли это к ЧВК? Практика, показывает, что нет. Например, в Ираке сотрудники частных военных компаний не всегда носили форменную одежду и имели на ней определенный  и  явственно  вид</w:t>
      </w:r>
      <w:r w:rsidR="00744D73" w:rsidRPr="009A1120">
        <w:rPr>
          <w:rFonts w:ascii="Times New Roman" w:hAnsi="Times New Roman" w:cs="Times New Roman"/>
          <w:spacing w:val="-2"/>
          <w:sz w:val="28"/>
          <w:szCs w:val="28"/>
        </w:rPr>
        <w:t>и</w:t>
      </w:r>
      <w:r w:rsidR="00744D73" w:rsidRPr="009A1120">
        <w:rPr>
          <w:rFonts w:ascii="Times New Roman" w:hAnsi="Times New Roman" w:cs="Times New Roman"/>
          <w:spacing w:val="-2"/>
          <w:sz w:val="28"/>
          <w:szCs w:val="28"/>
        </w:rPr>
        <w:t>мый  издали отличительный знак, а также не всегда имели ответственного к</w:t>
      </w:r>
      <w:r w:rsidR="00744D73" w:rsidRPr="009A1120">
        <w:rPr>
          <w:rFonts w:ascii="Times New Roman" w:hAnsi="Times New Roman" w:cs="Times New Roman"/>
          <w:spacing w:val="-2"/>
          <w:sz w:val="28"/>
          <w:szCs w:val="28"/>
        </w:rPr>
        <w:t>о</w:t>
      </w:r>
      <w:r w:rsidR="00744D73" w:rsidRPr="009A1120">
        <w:rPr>
          <w:rFonts w:ascii="Times New Roman" w:hAnsi="Times New Roman" w:cs="Times New Roman"/>
          <w:spacing w:val="-2"/>
          <w:sz w:val="28"/>
          <w:szCs w:val="28"/>
        </w:rPr>
        <w:t>мандования</w:t>
      </w:r>
      <w:r w:rsidR="00875EFA" w:rsidRPr="009A1120">
        <w:rPr>
          <w:rStyle w:val="ac"/>
          <w:rFonts w:ascii="Times New Roman" w:hAnsi="Times New Roman" w:cs="Times New Roman"/>
          <w:spacing w:val="-2"/>
          <w:sz w:val="28"/>
          <w:szCs w:val="28"/>
        </w:rPr>
        <w:footnoteReference w:id="95"/>
      </w:r>
      <w:r w:rsidR="00744D73" w:rsidRPr="009A1120">
        <w:rPr>
          <w:rFonts w:ascii="Times New Roman" w:hAnsi="Times New Roman" w:cs="Times New Roman"/>
          <w:spacing w:val="-2"/>
          <w:sz w:val="28"/>
          <w:szCs w:val="28"/>
        </w:rPr>
        <w:t>.</w:t>
      </w:r>
      <w:r w:rsidR="00D63DFF" w:rsidRPr="009A1120">
        <w:rPr>
          <w:rFonts w:ascii="Times New Roman" w:hAnsi="Times New Roman" w:cs="Times New Roman"/>
          <w:spacing w:val="-2"/>
          <w:sz w:val="28"/>
          <w:szCs w:val="28"/>
        </w:rPr>
        <w:t xml:space="preserve"> На это</w:t>
      </w:r>
      <w:r w:rsidR="0081035F">
        <w:rPr>
          <w:rFonts w:ascii="Times New Roman" w:hAnsi="Times New Roman" w:cs="Times New Roman"/>
          <w:spacing w:val="-2"/>
          <w:sz w:val="28"/>
          <w:szCs w:val="28"/>
        </w:rPr>
        <w:t>т</w:t>
      </w:r>
      <w:r w:rsidR="00D63DFF" w:rsidRPr="009A1120">
        <w:rPr>
          <w:rFonts w:ascii="Times New Roman" w:hAnsi="Times New Roman" w:cs="Times New Roman"/>
          <w:spacing w:val="-2"/>
          <w:sz w:val="28"/>
          <w:szCs w:val="28"/>
        </w:rPr>
        <w:t xml:space="preserve"> факт не раз указывали исследователи данной проблемы</w:t>
      </w:r>
      <w:r w:rsidR="0089050B" w:rsidRPr="009A1120">
        <w:rPr>
          <w:rStyle w:val="ac"/>
          <w:rFonts w:ascii="Times New Roman" w:hAnsi="Times New Roman" w:cs="Times New Roman"/>
          <w:spacing w:val="-2"/>
          <w:sz w:val="28"/>
          <w:szCs w:val="28"/>
        </w:rPr>
        <w:footnoteReference w:id="96"/>
      </w:r>
      <w:r w:rsidR="00D63DFF" w:rsidRPr="009A1120">
        <w:rPr>
          <w:rFonts w:ascii="Times New Roman" w:hAnsi="Times New Roman" w:cs="Times New Roman"/>
          <w:spacing w:val="-2"/>
          <w:sz w:val="28"/>
          <w:szCs w:val="28"/>
        </w:rPr>
        <w:t xml:space="preserve">. </w:t>
      </w:r>
    </w:p>
    <w:p w:rsidR="009B12FC" w:rsidRPr="00CB027D" w:rsidRDefault="00671E78" w:rsidP="00C620FE">
      <w:pPr>
        <w:spacing w:after="0" w:line="360" w:lineRule="auto"/>
        <w:ind w:firstLine="709"/>
        <w:jc w:val="both"/>
        <w:rPr>
          <w:rFonts w:ascii="Times New Roman" w:hAnsi="Times New Roman" w:cs="Times New Roman"/>
          <w:spacing w:val="-6"/>
          <w:sz w:val="28"/>
          <w:szCs w:val="28"/>
        </w:rPr>
      </w:pPr>
      <w:r w:rsidRPr="00CB027D">
        <w:rPr>
          <w:rFonts w:ascii="Times New Roman" w:hAnsi="Times New Roman" w:cs="Times New Roman"/>
          <w:spacing w:val="-6"/>
          <w:sz w:val="28"/>
          <w:szCs w:val="28"/>
        </w:rPr>
        <w:t>Важно также отметить, что</w:t>
      </w:r>
      <w:r w:rsidR="007E0443" w:rsidRPr="00CB027D">
        <w:rPr>
          <w:rFonts w:ascii="Times New Roman" w:hAnsi="Times New Roman" w:cs="Times New Roman"/>
          <w:spacing w:val="-6"/>
          <w:sz w:val="28"/>
          <w:szCs w:val="28"/>
        </w:rPr>
        <w:t>,</w:t>
      </w:r>
      <w:r w:rsidRPr="00CB027D">
        <w:rPr>
          <w:rFonts w:ascii="Times New Roman" w:hAnsi="Times New Roman" w:cs="Times New Roman"/>
          <w:spacing w:val="-6"/>
          <w:sz w:val="28"/>
          <w:szCs w:val="28"/>
        </w:rPr>
        <w:t xml:space="preserve"> по мнению М. Шмитта, </w:t>
      </w:r>
      <w:r w:rsidR="007A051B" w:rsidRPr="00CB027D">
        <w:rPr>
          <w:rFonts w:ascii="Times New Roman" w:hAnsi="Times New Roman" w:cs="Times New Roman"/>
          <w:spacing w:val="-6"/>
          <w:sz w:val="28"/>
          <w:szCs w:val="28"/>
        </w:rPr>
        <w:t>ЧВК не являются опо</w:t>
      </w:r>
      <w:r w:rsidR="007A051B" w:rsidRPr="00CB027D">
        <w:rPr>
          <w:rFonts w:ascii="Times New Roman" w:hAnsi="Times New Roman" w:cs="Times New Roman"/>
          <w:spacing w:val="-6"/>
          <w:sz w:val="28"/>
          <w:szCs w:val="28"/>
        </w:rPr>
        <w:t>л</w:t>
      </w:r>
      <w:r w:rsidR="007A051B" w:rsidRPr="00CB027D">
        <w:rPr>
          <w:rFonts w:ascii="Times New Roman" w:hAnsi="Times New Roman" w:cs="Times New Roman"/>
          <w:spacing w:val="-6"/>
          <w:sz w:val="28"/>
          <w:szCs w:val="28"/>
        </w:rPr>
        <w:t xml:space="preserve">чением по причине отсутствия независимости от воюющих сторон. </w:t>
      </w:r>
      <w:r w:rsidR="002412D7" w:rsidRPr="00CB027D">
        <w:rPr>
          <w:rFonts w:ascii="Times New Roman" w:hAnsi="Times New Roman" w:cs="Times New Roman"/>
          <w:spacing w:val="-6"/>
          <w:sz w:val="28"/>
          <w:szCs w:val="28"/>
        </w:rPr>
        <w:t>На примере Ирака, частные военные компании, оказывающие  услуги вооруженным силам США (по сути, они наход</w:t>
      </w:r>
      <w:r w:rsidR="00786DC1" w:rsidRPr="00CB027D">
        <w:rPr>
          <w:rFonts w:ascii="Times New Roman" w:hAnsi="Times New Roman" w:cs="Times New Roman"/>
          <w:spacing w:val="-6"/>
          <w:sz w:val="28"/>
          <w:szCs w:val="28"/>
        </w:rPr>
        <w:t>ились</w:t>
      </w:r>
      <w:r w:rsidR="002412D7" w:rsidRPr="00CB027D">
        <w:rPr>
          <w:rFonts w:ascii="Times New Roman" w:hAnsi="Times New Roman" w:cs="Times New Roman"/>
          <w:spacing w:val="-6"/>
          <w:sz w:val="28"/>
          <w:szCs w:val="28"/>
        </w:rPr>
        <w:t xml:space="preserve"> в определенной зависимости от </w:t>
      </w:r>
      <w:r w:rsidR="006D6360" w:rsidRPr="00CB027D">
        <w:rPr>
          <w:rFonts w:ascii="Times New Roman" w:hAnsi="Times New Roman" w:cs="Times New Roman"/>
          <w:spacing w:val="-6"/>
          <w:sz w:val="28"/>
          <w:szCs w:val="28"/>
        </w:rPr>
        <w:t>вооруженных</w:t>
      </w:r>
      <w:r w:rsidR="002412D7" w:rsidRPr="00CB027D">
        <w:rPr>
          <w:rFonts w:ascii="Times New Roman" w:hAnsi="Times New Roman" w:cs="Times New Roman"/>
          <w:spacing w:val="-6"/>
          <w:sz w:val="28"/>
          <w:szCs w:val="28"/>
        </w:rPr>
        <w:t xml:space="preserve"> сил</w:t>
      </w:r>
      <w:r w:rsidR="006D6360" w:rsidRPr="00CB027D">
        <w:rPr>
          <w:rFonts w:ascii="Times New Roman" w:hAnsi="Times New Roman" w:cs="Times New Roman"/>
          <w:spacing w:val="-6"/>
          <w:sz w:val="28"/>
          <w:szCs w:val="28"/>
        </w:rPr>
        <w:t xml:space="preserve"> США</w:t>
      </w:r>
      <w:r w:rsidR="002412D7" w:rsidRPr="00CB027D">
        <w:rPr>
          <w:rFonts w:ascii="Times New Roman" w:hAnsi="Times New Roman" w:cs="Times New Roman"/>
          <w:spacing w:val="-6"/>
          <w:sz w:val="28"/>
          <w:szCs w:val="28"/>
        </w:rPr>
        <w:t>), не обладают независимостью, необходимой для того, чтобы считаться о</w:t>
      </w:r>
      <w:r w:rsidR="002412D7" w:rsidRPr="00CB027D">
        <w:rPr>
          <w:rFonts w:ascii="Times New Roman" w:hAnsi="Times New Roman" w:cs="Times New Roman"/>
          <w:spacing w:val="-6"/>
          <w:sz w:val="28"/>
          <w:szCs w:val="28"/>
        </w:rPr>
        <w:t>т</w:t>
      </w:r>
      <w:r w:rsidR="002412D7" w:rsidRPr="00CB027D">
        <w:rPr>
          <w:rFonts w:ascii="Times New Roman" w:hAnsi="Times New Roman" w:cs="Times New Roman"/>
          <w:spacing w:val="-6"/>
          <w:sz w:val="28"/>
          <w:szCs w:val="28"/>
        </w:rPr>
        <w:t>дельным ополчением</w:t>
      </w:r>
      <w:r w:rsidR="00FC325A" w:rsidRPr="00CB027D">
        <w:rPr>
          <w:rFonts w:ascii="Times New Roman" w:hAnsi="Times New Roman" w:cs="Times New Roman"/>
          <w:spacing w:val="-6"/>
          <w:sz w:val="28"/>
          <w:szCs w:val="28"/>
        </w:rPr>
        <w:t>, но</w:t>
      </w:r>
      <w:r w:rsidR="002412D7" w:rsidRPr="00CB027D">
        <w:rPr>
          <w:rFonts w:ascii="Times New Roman" w:hAnsi="Times New Roman" w:cs="Times New Roman"/>
          <w:spacing w:val="-6"/>
          <w:sz w:val="28"/>
          <w:szCs w:val="28"/>
        </w:rPr>
        <w:t xml:space="preserve"> при этом они не являются частью вооруженных сил</w:t>
      </w:r>
      <w:r w:rsidR="005D0E68" w:rsidRPr="00CB027D">
        <w:rPr>
          <w:rStyle w:val="ac"/>
          <w:rFonts w:ascii="Times New Roman" w:hAnsi="Times New Roman" w:cs="Times New Roman"/>
          <w:spacing w:val="-6"/>
          <w:sz w:val="28"/>
          <w:szCs w:val="28"/>
        </w:rPr>
        <w:footnoteReference w:id="97"/>
      </w:r>
      <w:r w:rsidR="002412D7" w:rsidRPr="00CB027D">
        <w:rPr>
          <w:rFonts w:ascii="Times New Roman" w:hAnsi="Times New Roman" w:cs="Times New Roman"/>
          <w:spacing w:val="-6"/>
          <w:sz w:val="28"/>
          <w:szCs w:val="28"/>
        </w:rPr>
        <w:t>.</w:t>
      </w:r>
      <w:r w:rsidR="007A051B" w:rsidRPr="00CB027D">
        <w:rPr>
          <w:rFonts w:ascii="Times New Roman" w:hAnsi="Times New Roman" w:cs="Times New Roman"/>
          <w:spacing w:val="-6"/>
          <w:sz w:val="28"/>
          <w:szCs w:val="28"/>
        </w:rPr>
        <w:t xml:space="preserve">  </w:t>
      </w:r>
    </w:p>
    <w:p w:rsidR="00CF3965" w:rsidRPr="00472995" w:rsidRDefault="00D96991" w:rsidP="00C620FE">
      <w:pPr>
        <w:spacing w:after="0" w:line="360" w:lineRule="auto"/>
        <w:ind w:firstLine="709"/>
        <w:jc w:val="both"/>
        <w:rPr>
          <w:rFonts w:ascii="Times New Roman" w:hAnsi="Times New Roman" w:cs="Times New Roman"/>
          <w:spacing w:val="-6"/>
          <w:sz w:val="28"/>
          <w:szCs w:val="28"/>
        </w:rPr>
      </w:pPr>
      <w:r w:rsidRPr="00472995">
        <w:rPr>
          <w:rFonts w:ascii="Times New Roman" w:hAnsi="Times New Roman" w:cs="Times New Roman"/>
          <w:spacing w:val="-6"/>
          <w:sz w:val="28"/>
          <w:szCs w:val="28"/>
        </w:rPr>
        <w:t xml:space="preserve">Не менее важно, что признание частных военных компаний ополчением также противоречит исторической цели данной нормы </w:t>
      </w:r>
      <w:r w:rsidR="00A040C6" w:rsidRPr="00472995">
        <w:rPr>
          <w:rFonts w:ascii="Times New Roman" w:hAnsi="Times New Roman" w:cs="Times New Roman"/>
          <w:spacing w:val="-6"/>
          <w:sz w:val="28"/>
          <w:szCs w:val="28"/>
        </w:rPr>
        <w:t>–</w:t>
      </w:r>
      <w:r w:rsidRPr="00472995">
        <w:rPr>
          <w:rFonts w:ascii="Times New Roman" w:hAnsi="Times New Roman" w:cs="Times New Roman"/>
          <w:spacing w:val="-6"/>
          <w:sz w:val="28"/>
          <w:szCs w:val="28"/>
        </w:rPr>
        <w:t xml:space="preserve"> </w:t>
      </w:r>
      <w:r w:rsidR="00A040C6" w:rsidRPr="00472995">
        <w:rPr>
          <w:rFonts w:ascii="Times New Roman" w:hAnsi="Times New Roman" w:cs="Times New Roman"/>
          <w:spacing w:val="-6"/>
          <w:sz w:val="28"/>
          <w:szCs w:val="28"/>
        </w:rPr>
        <w:t>изначально данная норма была направлена на то, чтобы статусом комбатанта обладали партизаны, которых намного легче признать остатками разбитой армии</w:t>
      </w:r>
      <w:r w:rsidR="005B32C9" w:rsidRPr="00472995">
        <w:rPr>
          <w:rFonts w:ascii="Times New Roman" w:hAnsi="Times New Roman" w:cs="Times New Roman"/>
          <w:spacing w:val="-6"/>
          <w:sz w:val="28"/>
          <w:szCs w:val="28"/>
        </w:rPr>
        <w:t xml:space="preserve"> или </w:t>
      </w:r>
      <w:r w:rsidR="00A040C6" w:rsidRPr="00472995">
        <w:rPr>
          <w:rFonts w:ascii="Times New Roman" w:hAnsi="Times New Roman" w:cs="Times New Roman"/>
          <w:spacing w:val="-6"/>
          <w:sz w:val="28"/>
          <w:szCs w:val="28"/>
        </w:rPr>
        <w:t>групп</w:t>
      </w:r>
      <w:r w:rsidR="005B32C9" w:rsidRPr="00472995">
        <w:rPr>
          <w:rFonts w:ascii="Times New Roman" w:hAnsi="Times New Roman" w:cs="Times New Roman"/>
          <w:spacing w:val="-6"/>
          <w:sz w:val="28"/>
          <w:szCs w:val="28"/>
        </w:rPr>
        <w:t>ой</w:t>
      </w:r>
      <w:r w:rsidR="00A040C6" w:rsidRPr="00472995">
        <w:rPr>
          <w:rFonts w:ascii="Times New Roman" w:hAnsi="Times New Roman" w:cs="Times New Roman"/>
          <w:spacing w:val="-6"/>
          <w:sz w:val="28"/>
          <w:szCs w:val="28"/>
        </w:rPr>
        <w:t xml:space="preserve"> лиц, стремящихся освободить оккупированную территорию</w:t>
      </w:r>
      <w:r w:rsidR="00122B3F" w:rsidRPr="00472995">
        <w:rPr>
          <w:rStyle w:val="ac"/>
          <w:rFonts w:ascii="Times New Roman" w:hAnsi="Times New Roman" w:cs="Times New Roman"/>
          <w:spacing w:val="-6"/>
          <w:sz w:val="28"/>
          <w:szCs w:val="28"/>
        </w:rPr>
        <w:footnoteReference w:id="98"/>
      </w:r>
      <w:r w:rsidR="00A040C6" w:rsidRPr="00472995">
        <w:rPr>
          <w:rFonts w:ascii="Times New Roman" w:hAnsi="Times New Roman" w:cs="Times New Roman"/>
          <w:spacing w:val="-6"/>
          <w:sz w:val="28"/>
          <w:szCs w:val="28"/>
        </w:rPr>
        <w:t>.</w:t>
      </w:r>
      <w:r w:rsidR="00D655C4" w:rsidRPr="00472995">
        <w:rPr>
          <w:rFonts w:ascii="Times New Roman" w:hAnsi="Times New Roman" w:cs="Times New Roman"/>
          <w:spacing w:val="-6"/>
          <w:sz w:val="28"/>
          <w:szCs w:val="28"/>
        </w:rPr>
        <w:t xml:space="preserve"> Придание </w:t>
      </w:r>
      <w:r w:rsidR="00CF44E9" w:rsidRPr="00472995">
        <w:rPr>
          <w:rFonts w:ascii="Times New Roman" w:hAnsi="Times New Roman" w:cs="Times New Roman"/>
          <w:spacing w:val="-6"/>
          <w:sz w:val="28"/>
          <w:szCs w:val="28"/>
        </w:rPr>
        <w:t xml:space="preserve">такого статуса сотрудникам </w:t>
      </w:r>
      <w:r w:rsidR="00CF44E9" w:rsidRPr="00472995">
        <w:rPr>
          <w:rFonts w:ascii="Times New Roman" w:hAnsi="Times New Roman" w:cs="Times New Roman"/>
          <w:spacing w:val="-6"/>
          <w:sz w:val="28"/>
          <w:szCs w:val="28"/>
        </w:rPr>
        <w:lastRenderedPageBreak/>
        <w:t xml:space="preserve">ЧВК лишило бы цели </w:t>
      </w:r>
      <w:r w:rsidR="00F550A2" w:rsidRPr="00472995">
        <w:rPr>
          <w:rFonts w:ascii="Times New Roman" w:hAnsi="Times New Roman" w:cs="Times New Roman"/>
          <w:spacing w:val="-6"/>
          <w:sz w:val="28"/>
          <w:szCs w:val="28"/>
        </w:rPr>
        <w:t>указанную</w:t>
      </w:r>
      <w:r w:rsidR="00CF44E9" w:rsidRPr="00472995">
        <w:rPr>
          <w:rFonts w:ascii="Times New Roman" w:hAnsi="Times New Roman" w:cs="Times New Roman"/>
          <w:spacing w:val="-6"/>
          <w:sz w:val="28"/>
          <w:szCs w:val="28"/>
        </w:rPr>
        <w:t xml:space="preserve"> норму. Поэтому необходимо считать, что с</w:t>
      </w:r>
      <w:r w:rsidR="00CF44E9" w:rsidRPr="00472995">
        <w:rPr>
          <w:rFonts w:ascii="Times New Roman" w:hAnsi="Times New Roman" w:cs="Times New Roman"/>
          <w:spacing w:val="-6"/>
          <w:sz w:val="28"/>
          <w:szCs w:val="28"/>
        </w:rPr>
        <w:t>о</w:t>
      </w:r>
      <w:r w:rsidR="00CF44E9" w:rsidRPr="00472995">
        <w:rPr>
          <w:rFonts w:ascii="Times New Roman" w:hAnsi="Times New Roman" w:cs="Times New Roman"/>
          <w:spacing w:val="-6"/>
          <w:sz w:val="28"/>
          <w:szCs w:val="28"/>
        </w:rPr>
        <w:t xml:space="preserve">трудников частных военных компаний нельзя считать комбатантами. </w:t>
      </w:r>
    </w:p>
    <w:p w:rsidR="009A1EDF" w:rsidRPr="00472995" w:rsidRDefault="0042287A" w:rsidP="00C620FE">
      <w:pPr>
        <w:spacing w:after="0" w:line="360" w:lineRule="auto"/>
        <w:ind w:firstLine="709"/>
        <w:jc w:val="both"/>
        <w:rPr>
          <w:rFonts w:ascii="Times New Roman" w:hAnsi="Times New Roman" w:cs="Times New Roman"/>
          <w:sz w:val="28"/>
          <w:szCs w:val="28"/>
        </w:rPr>
      </w:pPr>
      <w:r w:rsidRPr="00472995">
        <w:rPr>
          <w:rFonts w:ascii="Times New Roman" w:hAnsi="Times New Roman" w:cs="Times New Roman"/>
          <w:sz w:val="28"/>
          <w:szCs w:val="28"/>
        </w:rPr>
        <w:t xml:space="preserve">И, наконец, </w:t>
      </w:r>
      <w:r w:rsidR="00DF4651" w:rsidRPr="00472995">
        <w:rPr>
          <w:rFonts w:ascii="Times New Roman" w:hAnsi="Times New Roman" w:cs="Times New Roman"/>
          <w:sz w:val="28"/>
          <w:szCs w:val="28"/>
        </w:rPr>
        <w:t>согласно последней точк</w:t>
      </w:r>
      <w:r w:rsidR="002A4C5B">
        <w:rPr>
          <w:rFonts w:ascii="Times New Roman" w:hAnsi="Times New Roman" w:cs="Times New Roman"/>
          <w:sz w:val="28"/>
          <w:szCs w:val="28"/>
        </w:rPr>
        <w:t>е</w:t>
      </w:r>
      <w:r w:rsidR="00DF4651" w:rsidRPr="00472995">
        <w:rPr>
          <w:rFonts w:ascii="Times New Roman" w:hAnsi="Times New Roman" w:cs="Times New Roman"/>
          <w:sz w:val="28"/>
          <w:szCs w:val="28"/>
        </w:rPr>
        <w:t xml:space="preserve"> зрения, </w:t>
      </w:r>
      <w:r w:rsidRPr="00472995">
        <w:rPr>
          <w:rFonts w:ascii="Times New Roman" w:hAnsi="Times New Roman" w:cs="Times New Roman"/>
          <w:sz w:val="28"/>
          <w:szCs w:val="28"/>
        </w:rPr>
        <w:t>сотрудник</w:t>
      </w:r>
      <w:r w:rsidR="00DF4651" w:rsidRPr="00472995">
        <w:rPr>
          <w:rFonts w:ascii="Times New Roman" w:hAnsi="Times New Roman" w:cs="Times New Roman"/>
          <w:sz w:val="28"/>
          <w:szCs w:val="28"/>
        </w:rPr>
        <w:t>и</w:t>
      </w:r>
      <w:r w:rsidR="004E0D69" w:rsidRPr="00472995">
        <w:rPr>
          <w:rFonts w:ascii="Times New Roman" w:hAnsi="Times New Roman" w:cs="Times New Roman"/>
          <w:sz w:val="28"/>
          <w:szCs w:val="28"/>
        </w:rPr>
        <w:t xml:space="preserve"> частных в</w:t>
      </w:r>
      <w:r w:rsidR="004E0D69" w:rsidRPr="00472995">
        <w:rPr>
          <w:rFonts w:ascii="Times New Roman" w:hAnsi="Times New Roman" w:cs="Times New Roman"/>
          <w:sz w:val="28"/>
          <w:szCs w:val="28"/>
        </w:rPr>
        <w:t>о</w:t>
      </w:r>
      <w:r w:rsidR="004E0D69" w:rsidRPr="00472995">
        <w:rPr>
          <w:rFonts w:ascii="Times New Roman" w:hAnsi="Times New Roman" w:cs="Times New Roman"/>
          <w:sz w:val="28"/>
          <w:szCs w:val="28"/>
        </w:rPr>
        <w:t>енных компаний</w:t>
      </w:r>
      <w:r w:rsidRPr="00472995">
        <w:rPr>
          <w:rFonts w:ascii="Times New Roman" w:hAnsi="Times New Roman" w:cs="Times New Roman"/>
          <w:sz w:val="28"/>
          <w:szCs w:val="28"/>
        </w:rPr>
        <w:t xml:space="preserve"> </w:t>
      </w:r>
      <w:r w:rsidR="00DF4651" w:rsidRPr="00472995">
        <w:rPr>
          <w:rFonts w:ascii="Times New Roman" w:hAnsi="Times New Roman" w:cs="Times New Roman"/>
          <w:sz w:val="28"/>
          <w:szCs w:val="28"/>
        </w:rPr>
        <w:t xml:space="preserve">являются </w:t>
      </w:r>
      <w:r w:rsidRPr="00472995">
        <w:rPr>
          <w:rFonts w:ascii="Times New Roman" w:hAnsi="Times New Roman" w:cs="Times New Roman"/>
          <w:sz w:val="28"/>
          <w:szCs w:val="28"/>
        </w:rPr>
        <w:t xml:space="preserve">гражданскими лицами. Эту точку зрения можно назвать бессмысленной по множеству причин. </w:t>
      </w:r>
    </w:p>
    <w:p w:rsidR="008F41A8" w:rsidRPr="00E677B1" w:rsidRDefault="009A1EDF" w:rsidP="00C620FE">
      <w:pPr>
        <w:spacing w:after="0" w:line="360" w:lineRule="auto"/>
        <w:ind w:firstLine="709"/>
        <w:jc w:val="both"/>
        <w:rPr>
          <w:rFonts w:ascii="Times New Roman" w:hAnsi="Times New Roman" w:cs="Times New Roman"/>
          <w:spacing w:val="-2"/>
          <w:sz w:val="28"/>
          <w:szCs w:val="28"/>
        </w:rPr>
      </w:pPr>
      <w:r w:rsidRPr="00E677B1">
        <w:rPr>
          <w:rFonts w:ascii="Times New Roman" w:hAnsi="Times New Roman" w:cs="Times New Roman"/>
          <w:spacing w:val="-2"/>
          <w:sz w:val="28"/>
          <w:szCs w:val="28"/>
        </w:rPr>
        <w:t xml:space="preserve">Как известно, </w:t>
      </w:r>
      <w:r w:rsidR="0042287A" w:rsidRPr="00E677B1">
        <w:rPr>
          <w:rFonts w:ascii="Times New Roman" w:hAnsi="Times New Roman" w:cs="Times New Roman"/>
          <w:spacing w:val="-2"/>
          <w:sz w:val="28"/>
          <w:szCs w:val="28"/>
        </w:rPr>
        <w:t>при непосредственном участии в военных действиях</w:t>
      </w:r>
      <w:r w:rsidR="003A5D6F" w:rsidRPr="00E677B1">
        <w:rPr>
          <w:rFonts w:ascii="Times New Roman" w:hAnsi="Times New Roman" w:cs="Times New Roman"/>
          <w:spacing w:val="-2"/>
          <w:sz w:val="28"/>
          <w:szCs w:val="28"/>
        </w:rPr>
        <w:t xml:space="preserve"> гра</w:t>
      </w:r>
      <w:r w:rsidR="003A5D6F" w:rsidRPr="00E677B1">
        <w:rPr>
          <w:rFonts w:ascii="Times New Roman" w:hAnsi="Times New Roman" w:cs="Times New Roman"/>
          <w:spacing w:val="-2"/>
          <w:sz w:val="28"/>
          <w:szCs w:val="28"/>
        </w:rPr>
        <w:t>ж</w:t>
      </w:r>
      <w:r w:rsidR="003A5D6F" w:rsidRPr="00E677B1">
        <w:rPr>
          <w:rFonts w:ascii="Times New Roman" w:hAnsi="Times New Roman" w:cs="Times New Roman"/>
          <w:spacing w:val="-2"/>
          <w:sz w:val="28"/>
          <w:szCs w:val="28"/>
        </w:rPr>
        <w:t>данские лица утрачивают свой иммунитет от нападения</w:t>
      </w:r>
      <w:r w:rsidR="00BF5A9A" w:rsidRPr="00E677B1">
        <w:rPr>
          <w:rStyle w:val="ac"/>
          <w:rFonts w:ascii="Times New Roman" w:hAnsi="Times New Roman" w:cs="Times New Roman"/>
          <w:spacing w:val="-2"/>
          <w:sz w:val="28"/>
          <w:szCs w:val="28"/>
        </w:rPr>
        <w:footnoteReference w:id="99"/>
      </w:r>
      <w:r w:rsidR="003A5D6F" w:rsidRPr="00E677B1">
        <w:rPr>
          <w:rFonts w:ascii="Times New Roman" w:hAnsi="Times New Roman" w:cs="Times New Roman"/>
          <w:spacing w:val="-2"/>
          <w:sz w:val="28"/>
          <w:szCs w:val="28"/>
        </w:rPr>
        <w:t>.</w:t>
      </w:r>
      <w:r w:rsidR="00D86E32" w:rsidRPr="00E677B1">
        <w:rPr>
          <w:rFonts w:ascii="Times New Roman" w:hAnsi="Times New Roman" w:cs="Times New Roman"/>
          <w:spacing w:val="-2"/>
          <w:sz w:val="28"/>
          <w:szCs w:val="28"/>
        </w:rPr>
        <w:t xml:space="preserve"> </w:t>
      </w:r>
      <w:r w:rsidR="00D93B19" w:rsidRPr="00E677B1">
        <w:rPr>
          <w:rFonts w:ascii="Times New Roman" w:hAnsi="Times New Roman" w:cs="Times New Roman"/>
          <w:spacing w:val="-2"/>
          <w:sz w:val="28"/>
          <w:szCs w:val="28"/>
        </w:rPr>
        <w:t>Более того, понятие непосредственного участия в военных действиях является очень расплывч</w:t>
      </w:r>
      <w:r w:rsidR="00D93B19" w:rsidRPr="00E677B1">
        <w:rPr>
          <w:rFonts w:ascii="Times New Roman" w:hAnsi="Times New Roman" w:cs="Times New Roman"/>
          <w:spacing w:val="-2"/>
          <w:sz w:val="28"/>
          <w:szCs w:val="28"/>
        </w:rPr>
        <w:t>а</w:t>
      </w:r>
      <w:r w:rsidR="00D93B19" w:rsidRPr="00E677B1">
        <w:rPr>
          <w:rFonts w:ascii="Times New Roman" w:hAnsi="Times New Roman" w:cs="Times New Roman"/>
          <w:spacing w:val="-2"/>
          <w:sz w:val="28"/>
          <w:szCs w:val="28"/>
        </w:rPr>
        <w:t>тым</w:t>
      </w:r>
      <w:r w:rsidR="004E3BAD" w:rsidRPr="00E677B1">
        <w:rPr>
          <w:rStyle w:val="ac"/>
          <w:rFonts w:ascii="Times New Roman" w:hAnsi="Times New Roman" w:cs="Times New Roman"/>
          <w:spacing w:val="-2"/>
          <w:sz w:val="28"/>
          <w:szCs w:val="28"/>
        </w:rPr>
        <w:footnoteReference w:id="100"/>
      </w:r>
      <w:r w:rsidR="00D93B19" w:rsidRPr="00E677B1">
        <w:rPr>
          <w:rFonts w:ascii="Times New Roman" w:hAnsi="Times New Roman" w:cs="Times New Roman"/>
          <w:spacing w:val="-2"/>
          <w:sz w:val="28"/>
          <w:szCs w:val="28"/>
        </w:rPr>
        <w:t>.</w:t>
      </w:r>
      <w:r w:rsidR="003E1A42" w:rsidRPr="00E677B1">
        <w:rPr>
          <w:rFonts w:ascii="Times New Roman" w:hAnsi="Times New Roman" w:cs="Times New Roman"/>
          <w:spacing w:val="-2"/>
          <w:sz w:val="28"/>
          <w:szCs w:val="28"/>
        </w:rPr>
        <w:t xml:space="preserve"> </w:t>
      </w:r>
      <w:r w:rsidR="003A2CF4" w:rsidRPr="00E677B1">
        <w:rPr>
          <w:rFonts w:ascii="Times New Roman" w:hAnsi="Times New Roman" w:cs="Times New Roman"/>
          <w:spacing w:val="-2"/>
          <w:sz w:val="28"/>
          <w:szCs w:val="28"/>
        </w:rPr>
        <w:t xml:space="preserve">Кроме того, международное гуманитарное право не </w:t>
      </w:r>
      <w:r w:rsidR="00E0762F" w:rsidRPr="00E677B1">
        <w:rPr>
          <w:rFonts w:ascii="Times New Roman" w:hAnsi="Times New Roman" w:cs="Times New Roman"/>
          <w:spacing w:val="-2"/>
          <w:sz w:val="28"/>
          <w:szCs w:val="28"/>
        </w:rPr>
        <w:t>проводит различия между нападением при оборон</w:t>
      </w:r>
      <w:r w:rsidR="008B1D3A" w:rsidRPr="00E677B1">
        <w:rPr>
          <w:rFonts w:ascii="Times New Roman" w:hAnsi="Times New Roman" w:cs="Times New Roman"/>
          <w:spacing w:val="-2"/>
          <w:sz w:val="28"/>
          <w:szCs w:val="28"/>
        </w:rPr>
        <w:t>е и нападением при наступлении, поэтому бе</w:t>
      </w:r>
      <w:r w:rsidR="008B1D3A" w:rsidRPr="00E677B1">
        <w:rPr>
          <w:rFonts w:ascii="Times New Roman" w:hAnsi="Times New Roman" w:cs="Times New Roman"/>
          <w:spacing w:val="-2"/>
          <w:sz w:val="28"/>
          <w:szCs w:val="28"/>
        </w:rPr>
        <w:t>с</w:t>
      </w:r>
      <w:r w:rsidR="008B1D3A" w:rsidRPr="00E677B1">
        <w:rPr>
          <w:rFonts w:ascii="Times New Roman" w:hAnsi="Times New Roman" w:cs="Times New Roman"/>
          <w:spacing w:val="-2"/>
          <w:sz w:val="28"/>
          <w:szCs w:val="28"/>
        </w:rPr>
        <w:t>полезно ссылаться на то, что сотрудники частных военных компаний могут только обороняться.</w:t>
      </w:r>
      <w:r w:rsidR="003C00F9" w:rsidRPr="00E677B1">
        <w:rPr>
          <w:rFonts w:ascii="Times New Roman" w:hAnsi="Times New Roman" w:cs="Times New Roman"/>
          <w:spacing w:val="-2"/>
          <w:sz w:val="28"/>
          <w:szCs w:val="28"/>
        </w:rPr>
        <w:t xml:space="preserve"> И, наконец, </w:t>
      </w:r>
      <w:r w:rsidR="006B15A5" w:rsidRPr="00E677B1">
        <w:rPr>
          <w:rFonts w:ascii="Times New Roman" w:hAnsi="Times New Roman" w:cs="Times New Roman"/>
          <w:spacing w:val="-2"/>
          <w:sz w:val="28"/>
          <w:szCs w:val="28"/>
        </w:rPr>
        <w:t>если частные военные компании наняты для охраны гражданских объектов, то это не согласуется с тем, что понятие военн</w:t>
      </w:r>
      <w:r w:rsidR="006B15A5" w:rsidRPr="00E677B1">
        <w:rPr>
          <w:rFonts w:ascii="Times New Roman" w:hAnsi="Times New Roman" w:cs="Times New Roman"/>
          <w:spacing w:val="-2"/>
          <w:sz w:val="28"/>
          <w:szCs w:val="28"/>
        </w:rPr>
        <w:t>о</w:t>
      </w:r>
      <w:r w:rsidR="006B15A5" w:rsidRPr="00E677B1">
        <w:rPr>
          <w:rFonts w:ascii="Times New Roman" w:hAnsi="Times New Roman" w:cs="Times New Roman"/>
          <w:spacing w:val="-2"/>
          <w:sz w:val="28"/>
          <w:szCs w:val="28"/>
        </w:rPr>
        <w:t>го объекта не является постоянным – практически любой объект в случае его использования в военных целях может стать военным, а это влечет за собой и изменение роли лица, охраняющего такой объект</w:t>
      </w:r>
      <w:r w:rsidR="007F5924" w:rsidRPr="00E677B1">
        <w:rPr>
          <w:rStyle w:val="ac"/>
          <w:rFonts w:ascii="Times New Roman" w:hAnsi="Times New Roman" w:cs="Times New Roman"/>
          <w:spacing w:val="-2"/>
          <w:sz w:val="28"/>
          <w:szCs w:val="28"/>
        </w:rPr>
        <w:footnoteReference w:id="101"/>
      </w:r>
      <w:r w:rsidR="006B15A5" w:rsidRPr="00E677B1">
        <w:rPr>
          <w:rFonts w:ascii="Times New Roman" w:hAnsi="Times New Roman" w:cs="Times New Roman"/>
          <w:spacing w:val="-2"/>
          <w:sz w:val="28"/>
          <w:szCs w:val="28"/>
        </w:rPr>
        <w:t>.</w:t>
      </w:r>
      <w:r w:rsidR="00D67D3E" w:rsidRPr="00E677B1">
        <w:rPr>
          <w:rFonts w:ascii="Times New Roman" w:hAnsi="Times New Roman" w:cs="Times New Roman"/>
          <w:spacing w:val="-2"/>
          <w:sz w:val="28"/>
          <w:szCs w:val="28"/>
        </w:rPr>
        <w:t xml:space="preserve"> Исходя из этого, считать сотрудников ЧВК гражданскими лицами также представляется невозможным.</w:t>
      </w:r>
    </w:p>
    <w:p w:rsidR="00D67D3E" w:rsidRPr="00760DB7" w:rsidRDefault="00D67D3E" w:rsidP="00C620FE">
      <w:pPr>
        <w:spacing w:after="0" w:line="360" w:lineRule="auto"/>
        <w:ind w:firstLine="709"/>
        <w:jc w:val="both"/>
        <w:rPr>
          <w:rFonts w:ascii="Times New Roman" w:hAnsi="Times New Roman" w:cs="Times New Roman"/>
          <w:sz w:val="28"/>
          <w:szCs w:val="28"/>
        </w:rPr>
      </w:pPr>
      <w:r w:rsidRPr="00760DB7">
        <w:rPr>
          <w:rFonts w:ascii="Times New Roman" w:hAnsi="Times New Roman" w:cs="Times New Roman"/>
          <w:sz w:val="28"/>
          <w:szCs w:val="28"/>
        </w:rPr>
        <w:t>Некоторые авторы также призывают</w:t>
      </w:r>
      <w:r w:rsidR="001D0E7E" w:rsidRPr="00760DB7">
        <w:rPr>
          <w:rFonts w:ascii="Times New Roman" w:hAnsi="Times New Roman" w:cs="Times New Roman"/>
          <w:sz w:val="28"/>
          <w:szCs w:val="28"/>
        </w:rPr>
        <w:t xml:space="preserve"> к тому</w:t>
      </w:r>
      <w:r w:rsidRPr="00760DB7">
        <w:rPr>
          <w:rFonts w:ascii="Times New Roman" w:hAnsi="Times New Roman" w:cs="Times New Roman"/>
          <w:sz w:val="28"/>
          <w:szCs w:val="28"/>
        </w:rPr>
        <w:t xml:space="preserve">, что надо разработать новый </w:t>
      </w:r>
      <w:r w:rsidR="008F7ECE" w:rsidRPr="00760DB7">
        <w:rPr>
          <w:rFonts w:ascii="Times New Roman" w:hAnsi="Times New Roman" w:cs="Times New Roman"/>
          <w:sz w:val="28"/>
          <w:szCs w:val="28"/>
        </w:rPr>
        <w:t>международный договор</w:t>
      </w:r>
      <w:r w:rsidRPr="00760DB7">
        <w:rPr>
          <w:rFonts w:ascii="Times New Roman" w:hAnsi="Times New Roman" w:cs="Times New Roman"/>
          <w:sz w:val="28"/>
          <w:szCs w:val="28"/>
        </w:rPr>
        <w:t xml:space="preserve"> </w:t>
      </w:r>
      <w:r w:rsidR="00E46D44">
        <w:rPr>
          <w:rFonts w:ascii="Times New Roman" w:hAnsi="Times New Roman" w:cs="Times New Roman"/>
          <w:sz w:val="28"/>
          <w:szCs w:val="28"/>
        </w:rPr>
        <w:t>о</w:t>
      </w:r>
      <w:r w:rsidRPr="00760DB7">
        <w:rPr>
          <w:rFonts w:ascii="Times New Roman" w:hAnsi="Times New Roman" w:cs="Times New Roman"/>
          <w:sz w:val="28"/>
          <w:szCs w:val="28"/>
        </w:rPr>
        <w:t xml:space="preserve"> частных военных компани</w:t>
      </w:r>
      <w:r w:rsidR="000C6706">
        <w:rPr>
          <w:rFonts w:ascii="Times New Roman" w:hAnsi="Times New Roman" w:cs="Times New Roman"/>
          <w:sz w:val="28"/>
          <w:szCs w:val="28"/>
        </w:rPr>
        <w:t>ях</w:t>
      </w:r>
      <w:r w:rsidR="00EA76FC" w:rsidRPr="00760DB7">
        <w:rPr>
          <w:rStyle w:val="ac"/>
          <w:rFonts w:ascii="Times New Roman" w:hAnsi="Times New Roman" w:cs="Times New Roman"/>
          <w:sz w:val="28"/>
          <w:szCs w:val="28"/>
        </w:rPr>
        <w:footnoteReference w:id="102"/>
      </w:r>
      <w:r w:rsidRPr="00760DB7">
        <w:rPr>
          <w:rFonts w:ascii="Times New Roman" w:hAnsi="Times New Roman" w:cs="Times New Roman"/>
          <w:sz w:val="28"/>
          <w:szCs w:val="28"/>
        </w:rPr>
        <w:t>.</w:t>
      </w:r>
      <w:r w:rsidR="00EA76FC" w:rsidRPr="00760DB7">
        <w:rPr>
          <w:rFonts w:ascii="Times New Roman" w:hAnsi="Times New Roman" w:cs="Times New Roman"/>
          <w:sz w:val="28"/>
          <w:szCs w:val="28"/>
        </w:rPr>
        <w:t xml:space="preserve"> </w:t>
      </w:r>
      <w:r w:rsidR="00582D67" w:rsidRPr="00760DB7">
        <w:rPr>
          <w:rFonts w:ascii="Times New Roman" w:hAnsi="Times New Roman" w:cs="Times New Roman"/>
          <w:sz w:val="28"/>
          <w:szCs w:val="28"/>
        </w:rPr>
        <w:t>Но опыт Докуме</w:t>
      </w:r>
      <w:r w:rsidR="00582D67" w:rsidRPr="00760DB7">
        <w:rPr>
          <w:rFonts w:ascii="Times New Roman" w:hAnsi="Times New Roman" w:cs="Times New Roman"/>
          <w:sz w:val="28"/>
          <w:szCs w:val="28"/>
        </w:rPr>
        <w:t>н</w:t>
      </w:r>
      <w:r w:rsidR="00582D67" w:rsidRPr="00760DB7">
        <w:rPr>
          <w:rFonts w:ascii="Times New Roman" w:hAnsi="Times New Roman" w:cs="Times New Roman"/>
          <w:sz w:val="28"/>
          <w:szCs w:val="28"/>
        </w:rPr>
        <w:t>та Монтрё</w:t>
      </w:r>
      <w:r w:rsidR="00F556D3" w:rsidRPr="00760DB7">
        <w:rPr>
          <w:rStyle w:val="ac"/>
          <w:rFonts w:ascii="Times New Roman" w:hAnsi="Times New Roman" w:cs="Times New Roman"/>
          <w:sz w:val="28"/>
          <w:szCs w:val="28"/>
        </w:rPr>
        <w:footnoteReference w:id="103"/>
      </w:r>
      <w:r w:rsidR="00582D67" w:rsidRPr="00760DB7">
        <w:rPr>
          <w:rFonts w:ascii="Times New Roman" w:hAnsi="Times New Roman" w:cs="Times New Roman"/>
          <w:sz w:val="28"/>
          <w:szCs w:val="28"/>
        </w:rPr>
        <w:t xml:space="preserve"> показал, что по данному вопросу будет сложно найти консенсус.</w:t>
      </w:r>
    </w:p>
    <w:p w:rsidR="006A7CD4" w:rsidRPr="00452805" w:rsidRDefault="00F556D3" w:rsidP="00C620FE">
      <w:pPr>
        <w:spacing w:after="0" w:line="360" w:lineRule="auto"/>
        <w:ind w:firstLine="709"/>
        <w:jc w:val="both"/>
        <w:rPr>
          <w:rFonts w:ascii="Times New Roman" w:hAnsi="Times New Roman" w:cs="Times New Roman"/>
          <w:spacing w:val="-2"/>
          <w:sz w:val="28"/>
          <w:szCs w:val="28"/>
        </w:rPr>
      </w:pPr>
      <w:r w:rsidRPr="00452805">
        <w:rPr>
          <w:rFonts w:ascii="Times New Roman" w:hAnsi="Times New Roman" w:cs="Times New Roman"/>
          <w:spacing w:val="-2"/>
          <w:sz w:val="28"/>
          <w:szCs w:val="28"/>
        </w:rPr>
        <w:t xml:space="preserve">Документ Монтрё надо отметить отдельно, т.к. это была попытка решить </w:t>
      </w:r>
      <w:r w:rsidR="00F03352" w:rsidRPr="00452805">
        <w:rPr>
          <w:rFonts w:ascii="Times New Roman" w:hAnsi="Times New Roman" w:cs="Times New Roman"/>
          <w:spacing w:val="-2"/>
          <w:sz w:val="28"/>
          <w:szCs w:val="28"/>
        </w:rPr>
        <w:t>проблему</w:t>
      </w:r>
      <w:r w:rsidRPr="00452805">
        <w:rPr>
          <w:rFonts w:ascii="Times New Roman" w:hAnsi="Times New Roman" w:cs="Times New Roman"/>
          <w:spacing w:val="-2"/>
          <w:sz w:val="28"/>
          <w:szCs w:val="28"/>
        </w:rPr>
        <w:t xml:space="preserve"> о статусе </w:t>
      </w:r>
      <w:r w:rsidR="00F03352" w:rsidRPr="00452805">
        <w:rPr>
          <w:rFonts w:ascii="Times New Roman" w:hAnsi="Times New Roman" w:cs="Times New Roman"/>
          <w:spacing w:val="-2"/>
          <w:sz w:val="28"/>
          <w:szCs w:val="28"/>
        </w:rPr>
        <w:t>частных военных компаний и о статусе их сотрудников. Но, как известно, данный документ не является юридически обязательным, что оставляет данный вопрос открытым. Более того, общим посылом данного Д</w:t>
      </w:r>
      <w:r w:rsidR="00F03352" w:rsidRPr="00452805">
        <w:rPr>
          <w:rFonts w:ascii="Times New Roman" w:hAnsi="Times New Roman" w:cs="Times New Roman"/>
          <w:spacing w:val="-2"/>
          <w:sz w:val="28"/>
          <w:szCs w:val="28"/>
        </w:rPr>
        <w:t>о</w:t>
      </w:r>
      <w:r w:rsidR="00F03352" w:rsidRPr="00452805">
        <w:rPr>
          <w:rFonts w:ascii="Times New Roman" w:hAnsi="Times New Roman" w:cs="Times New Roman"/>
          <w:spacing w:val="-2"/>
          <w:sz w:val="28"/>
          <w:szCs w:val="28"/>
        </w:rPr>
        <w:t xml:space="preserve">кумента является то, что сотрудников ЧВК необходимо считать гражданскими </w:t>
      </w:r>
      <w:r w:rsidR="00F03352" w:rsidRPr="00452805">
        <w:rPr>
          <w:rFonts w:ascii="Times New Roman" w:hAnsi="Times New Roman" w:cs="Times New Roman"/>
          <w:spacing w:val="-2"/>
          <w:sz w:val="28"/>
          <w:szCs w:val="28"/>
        </w:rPr>
        <w:lastRenderedPageBreak/>
        <w:t>лицами</w:t>
      </w:r>
      <w:r w:rsidR="008D5D6B" w:rsidRPr="00452805">
        <w:rPr>
          <w:rStyle w:val="ac"/>
          <w:rFonts w:ascii="Times New Roman" w:hAnsi="Times New Roman" w:cs="Times New Roman"/>
          <w:spacing w:val="-2"/>
          <w:sz w:val="28"/>
          <w:szCs w:val="28"/>
        </w:rPr>
        <w:footnoteReference w:id="104"/>
      </w:r>
      <w:r w:rsidR="00F03352" w:rsidRPr="00452805">
        <w:rPr>
          <w:rFonts w:ascii="Times New Roman" w:hAnsi="Times New Roman" w:cs="Times New Roman"/>
          <w:spacing w:val="-2"/>
          <w:sz w:val="28"/>
          <w:szCs w:val="28"/>
        </w:rPr>
        <w:t>.</w:t>
      </w:r>
      <w:r w:rsidR="008D5D6B" w:rsidRPr="00452805">
        <w:rPr>
          <w:rFonts w:ascii="Times New Roman" w:hAnsi="Times New Roman" w:cs="Times New Roman"/>
          <w:spacing w:val="-2"/>
          <w:sz w:val="28"/>
          <w:szCs w:val="28"/>
        </w:rPr>
        <w:t xml:space="preserve"> Как было уже установлено, признать сотрудников ЧВК гражданск</w:t>
      </w:r>
      <w:r w:rsidR="008D5D6B" w:rsidRPr="00452805">
        <w:rPr>
          <w:rFonts w:ascii="Times New Roman" w:hAnsi="Times New Roman" w:cs="Times New Roman"/>
          <w:spacing w:val="-2"/>
          <w:sz w:val="28"/>
          <w:szCs w:val="28"/>
        </w:rPr>
        <w:t>и</w:t>
      </w:r>
      <w:r w:rsidR="008D5D6B" w:rsidRPr="00452805">
        <w:rPr>
          <w:rFonts w:ascii="Times New Roman" w:hAnsi="Times New Roman" w:cs="Times New Roman"/>
          <w:spacing w:val="-2"/>
          <w:sz w:val="28"/>
          <w:szCs w:val="28"/>
        </w:rPr>
        <w:t>ми лицами невозможно, поэтому данный призыв звучит достаточно бессмы</w:t>
      </w:r>
      <w:r w:rsidR="008D5D6B" w:rsidRPr="00452805">
        <w:rPr>
          <w:rFonts w:ascii="Times New Roman" w:hAnsi="Times New Roman" w:cs="Times New Roman"/>
          <w:spacing w:val="-2"/>
          <w:sz w:val="28"/>
          <w:szCs w:val="28"/>
        </w:rPr>
        <w:t>с</w:t>
      </w:r>
      <w:r w:rsidR="008D5D6B" w:rsidRPr="00452805">
        <w:rPr>
          <w:rFonts w:ascii="Times New Roman" w:hAnsi="Times New Roman" w:cs="Times New Roman"/>
          <w:spacing w:val="-2"/>
          <w:sz w:val="28"/>
          <w:szCs w:val="28"/>
        </w:rPr>
        <w:t>ленно.</w:t>
      </w:r>
      <w:r w:rsidR="009E5702" w:rsidRPr="00452805">
        <w:rPr>
          <w:rFonts w:ascii="Times New Roman" w:hAnsi="Times New Roman" w:cs="Times New Roman"/>
          <w:spacing w:val="-2"/>
          <w:sz w:val="28"/>
          <w:szCs w:val="28"/>
        </w:rPr>
        <w:t xml:space="preserve"> Надо заметить, что данный документ разрабатывался при участии всего лишь 17 государств (Австралия, Австрия, Ангола, Афганистан, Великобрит</w:t>
      </w:r>
      <w:r w:rsidR="009E5702" w:rsidRPr="00452805">
        <w:rPr>
          <w:rFonts w:ascii="Times New Roman" w:hAnsi="Times New Roman" w:cs="Times New Roman"/>
          <w:spacing w:val="-2"/>
          <w:sz w:val="28"/>
          <w:szCs w:val="28"/>
        </w:rPr>
        <w:t>а</w:t>
      </w:r>
      <w:r w:rsidR="009E5702" w:rsidRPr="00452805">
        <w:rPr>
          <w:rFonts w:ascii="Times New Roman" w:hAnsi="Times New Roman" w:cs="Times New Roman"/>
          <w:spacing w:val="-2"/>
          <w:sz w:val="28"/>
          <w:szCs w:val="28"/>
        </w:rPr>
        <w:t>ния, Германия, Ирак, Канада, Китай, Польша, Сьерра-Леоне, США, Украина, Франция, Швейцария, Швеция, ЮАР)</w:t>
      </w:r>
      <w:r w:rsidR="00092006" w:rsidRPr="00452805">
        <w:rPr>
          <w:rStyle w:val="ac"/>
          <w:rFonts w:ascii="Times New Roman" w:hAnsi="Times New Roman" w:cs="Times New Roman"/>
          <w:spacing w:val="-2"/>
          <w:sz w:val="28"/>
          <w:szCs w:val="28"/>
        </w:rPr>
        <w:footnoteReference w:id="105"/>
      </w:r>
      <w:r w:rsidR="009E5702" w:rsidRPr="00452805">
        <w:rPr>
          <w:rFonts w:ascii="Times New Roman" w:hAnsi="Times New Roman" w:cs="Times New Roman"/>
          <w:spacing w:val="-2"/>
          <w:sz w:val="28"/>
          <w:szCs w:val="28"/>
        </w:rPr>
        <w:t>, поэтому нельзя сказать, что данный документ отражает мнение большинства государств.</w:t>
      </w:r>
    </w:p>
    <w:p w:rsidR="008D5D6B" w:rsidRPr="00452805" w:rsidRDefault="005734C9" w:rsidP="00C620FE">
      <w:pPr>
        <w:spacing w:after="0" w:line="360" w:lineRule="auto"/>
        <w:ind w:firstLine="709"/>
        <w:jc w:val="both"/>
        <w:rPr>
          <w:rFonts w:ascii="Times New Roman" w:hAnsi="Times New Roman" w:cs="Times New Roman"/>
          <w:sz w:val="28"/>
          <w:szCs w:val="28"/>
        </w:rPr>
      </w:pPr>
      <w:r w:rsidRPr="00452805">
        <w:rPr>
          <w:rFonts w:ascii="Times New Roman" w:hAnsi="Times New Roman" w:cs="Times New Roman"/>
          <w:sz w:val="28"/>
          <w:szCs w:val="28"/>
        </w:rPr>
        <w:t>Кроме того, достаточно странно звучат положения пункта 24 Документа Монтрё: «</w:t>
      </w:r>
      <w:r w:rsidR="008C6D3B" w:rsidRPr="00452805">
        <w:rPr>
          <w:rFonts w:ascii="Times New Roman" w:hAnsi="Times New Roman" w:cs="Times New Roman"/>
          <w:sz w:val="28"/>
          <w:szCs w:val="28"/>
        </w:rPr>
        <w:t>Статус персонала ЧВОК определяется международным гуманита</w:t>
      </w:r>
      <w:r w:rsidR="008C6D3B" w:rsidRPr="00452805">
        <w:rPr>
          <w:rFonts w:ascii="Times New Roman" w:hAnsi="Times New Roman" w:cs="Times New Roman"/>
          <w:sz w:val="28"/>
          <w:szCs w:val="28"/>
        </w:rPr>
        <w:t>р</w:t>
      </w:r>
      <w:r w:rsidR="008C6D3B" w:rsidRPr="00452805">
        <w:rPr>
          <w:rFonts w:ascii="Times New Roman" w:hAnsi="Times New Roman" w:cs="Times New Roman"/>
          <w:sz w:val="28"/>
          <w:szCs w:val="28"/>
        </w:rPr>
        <w:t>ным правом в каждом конкретном случае, в частности с учетом характера и условий выполнения возложенных на него функций»</w:t>
      </w:r>
      <w:r w:rsidR="004F34F0" w:rsidRPr="00452805">
        <w:rPr>
          <w:rStyle w:val="ac"/>
          <w:rFonts w:ascii="Times New Roman" w:hAnsi="Times New Roman" w:cs="Times New Roman"/>
          <w:sz w:val="28"/>
          <w:szCs w:val="28"/>
        </w:rPr>
        <w:footnoteReference w:id="106"/>
      </w:r>
      <w:r w:rsidR="008C6D3B" w:rsidRPr="00452805">
        <w:rPr>
          <w:rFonts w:ascii="Times New Roman" w:hAnsi="Times New Roman" w:cs="Times New Roman"/>
          <w:sz w:val="28"/>
          <w:szCs w:val="28"/>
        </w:rPr>
        <w:t>.</w:t>
      </w:r>
      <w:r w:rsidR="004F34F0" w:rsidRPr="00452805">
        <w:rPr>
          <w:rFonts w:ascii="Times New Roman" w:hAnsi="Times New Roman" w:cs="Times New Roman"/>
          <w:sz w:val="28"/>
          <w:szCs w:val="28"/>
        </w:rPr>
        <w:t xml:space="preserve"> </w:t>
      </w:r>
      <w:r w:rsidR="006474D9" w:rsidRPr="00452805">
        <w:rPr>
          <w:rFonts w:ascii="Times New Roman" w:hAnsi="Times New Roman" w:cs="Times New Roman"/>
          <w:sz w:val="28"/>
          <w:szCs w:val="28"/>
        </w:rPr>
        <w:t>Данное положение еще раз подчеркивает тот факт, что проблема статуса сотрудников частных военных компаний до сих пор не разрешен</w:t>
      </w:r>
      <w:r w:rsidR="00331E50" w:rsidRPr="00452805">
        <w:rPr>
          <w:rFonts w:ascii="Times New Roman" w:hAnsi="Times New Roman" w:cs="Times New Roman"/>
          <w:sz w:val="28"/>
          <w:szCs w:val="28"/>
        </w:rPr>
        <w:t>а, и, по сути, Документ Монтрё не занимает определенной позиции по данной проблеме</w:t>
      </w:r>
      <w:r w:rsidR="00EF7612" w:rsidRPr="00452805">
        <w:rPr>
          <w:rStyle w:val="ac"/>
          <w:rFonts w:ascii="Times New Roman" w:hAnsi="Times New Roman" w:cs="Times New Roman"/>
          <w:sz w:val="28"/>
          <w:szCs w:val="28"/>
        </w:rPr>
        <w:footnoteReference w:id="107"/>
      </w:r>
      <w:r w:rsidR="00331E50" w:rsidRPr="00452805">
        <w:rPr>
          <w:rFonts w:ascii="Times New Roman" w:hAnsi="Times New Roman" w:cs="Times New Roman"/>
          <w:sz w:val="28"/>
          <w:szCs w:val="28"/>
        </w:rPr>
        <w:t>.</w:t>
      </w:r>
    </w:p>
    <w:p w:rsidR="007A1FCE" w:rsidRPr="00DA3A84" w:rsidRDefault="006F11C1" w:rsidP="00C620FE">
      <w:pPr>
        <w:spacing w:after="0" w:line="360" w:lineRule="auto"/>
        <w:ind w:firstLine="709"/>
        <w:jc w:val="both"/>
        <w:rPr>
          <w:rFonts w:ascii="Times New Roman" w:hAnsi="Times New Roman" w:cs="Times New Roman"/>
          <w:spacing w:val="-6"/>
          <w:sz w:val="28"/>
          <w:szCs w:val="28"/>
        </w:rPr>
      </w:pPr>
      <w:r w:rsidRPr="00DA3A84">
        <w:rPr>
          <w:rFonts w:ascii="Times New Roman" w:hAnsi="Times New Roman" w:cs="Times New Roman"/>
          <w:spacing w:val="-6"/>
          <w:sz w:val="28"/>
          <w:szCs w:val="28"/>
        </w:rPr>
        <w:t>Но что же делать с этой проблемой?</w:t>
      </w:r>
      <w:r w:rsidR="00EF7CAC" w:rsidRPr="00DA3A84">
        <w:rPr>
          <w:rFonts w:ascii="Times New Roman" w:hAnsi="Times New Roman" w:cs="Times New Roman"/>
          <w:spacing w:val="-6"/>
          <w:sz w:val="28"/>
          <w:szCs w:val="28"/>
        </w:rPr>
        <w:t xml:space="preserve"> Надо заметить, что государства прих</w:t>
      </w:r>
      <w:r w:rsidR="00EF7CAC" w:rsidRPr="00DA3A84">
        <w:rPr>
          <w:rFonts w:ascii="Times New Roman" w:hAnsi="Times New Roman" w:cs="Times New Roman"/>
          <w:spacing w:val="-6"/>
          <w:sz w:val="28"/>
          <w:szCs w:val="28"/>
        </w:rPr>
        <w:t>о</w:t>
      </w:r>
      <w:r w:rsidR="00EF7CAC" w:rsidRPr="00DA3A84">
        <w:rPr>
          <w:rFonts w:ascii="Times New Roman" w:hAnsi="Times New Roman" w:cs="Times New Roman"/>
          <w:spacing w:val="-6"/>
          <w:sz w:val="28"/>
          <w:szCs w:val="28"/>
        </w:rPr>
        <w:t>дят к выводу о необходимости</w:t>
      </w:r>
      <w:r w:rsidR="0015511F" w:rsidRPr="00DA3A84">
        <w:rPr>
          <w:rFonts w:ascii="Times New Roman" w:hAnsi="Times New Roman" w:cs="Times New Roman"/>
          <w:spacing w:val="-6"/>
          <w:sz w:val="28"/>
          <w:szCs w:val="28"/>
        </w:rPr>
        <w:t xml:space="preserve"> принятия законов о ЧВК. Например, в России уже решили внести в Государственную Думу соответствующий законопроект</w:t>
      </w:r>
      <w:r w:rsidR="006D0A19" w:rsidRPr="00DA3A84">
        <w:rPr>
          <w:rStyle w:val="ac"/>
          <w:rFonts w:ascii="Times New Roman" w:hAnsi="Times New Roman" w:cs="Times New Roman"/>
          <w:spacing w:val="-6"/>
          <w:sz w:val="28"/>
          <w:szCs w:val="28"/>
        </w:rPr>
        <w:footnoteReference w:id="108"/>
      </w:r>
      <w:r w:rsidR="0015511F" w:rsidRPr="00DA3A84">
        <w:rPr>
          <w:rFonts w:ascii="Times New Roman" w:hAnsi="Times New Roman" w:cs="Times New Roman"/>
          <w:spacing w:val="-6"/>
          <w:sz w:val="28"/>
          <w:szCs w:val="28"/>
        </w:rPr>
        <w:t>.</w:t>
      </w:r>
      <w:r w:rsidR="00542062" w:rsidRPr="00DA3A84">
        <w:rPr>
          <w:rFonts w:ascii="Times New Roman" w:hAnsi="Times New Roman" w:cs="Times New Roman"/>
          <w:spacing w:val="-6"/>
          <w:sz w:val="28"/>
          <w:szCs w:val="28"/>
        </w:rPr>
        <w:t xml:space="preserve"> Но </w:t>
      </w:r>
      <w:r w:rsidR="007A1FCE" w:rsidRPr="00DA3A84">
        <w:rPr>
          <w:rFonts w:ascii="Times New Roman" w:hAnsi="Times New Roman" w:cs="Times New Roman"/>
          <w:spacing w:val="-6"/>
          <w:sz w:val="28"/>
          <w:szCs w:val="28"/>
        </w:rPr>
        <w:t>на этот законопроект поступил отрицательный отзыв Правительства РФ</w:t>
      </w:r>
      <w:r w:rsidR="0056326B" w:rsidRPr="00DA3A84">
        <w:rPr>
          <w:rStyle w:val="ac"/>
          <w:rFonts w:ascii="Times New Roman" w:hAnsi="Times New Roman" w:cs="Times New Roman"/>
          <w:spacing w:val="-6"/>
          <w:sz w:val="28"/>
          <w:szCs w:val="28"/>
        </w:rPr>
        <w:footnoteReference w:id="109"/>
      </w:r>
      <w:r w:rsidR="007A1FCE" w:rsidRPr="00DA3A84">
        <w:rPr>
          <w:rFonts w:ascii="Times New Roman" w:hAnsi="Times New Roman" w:cs="Times New Roman"/>
          <w:spacing w:val="-6"/>
          <w:sz w:val="28"/>
          <w:szCs w:val="28"/>
        </w:rPr>
        <w:t xml:space="preserve">, в котором </w:t>
      </w:r>
      <w:r w:rsidR="00307E96" w:rsidRPr="00DA3A84">
        <w:rPr>
          <w:rFonts w:ascii="Times New Roman" w:hAnsi="Times New Roman" w:cs="Times New Roman"/>
          <w:spacing w:val="-6"/>
          <w:sz w:val="28"/>
          <w:szCs w:val="28"/>
        </w:rPr>
        <w:t xml:space="preserve">отмечено, что легализация деятельности ЧВК противоречит </w:t>
      </w:r>
      <w:r w:rsidR="00C5798E" w:rsidRPr="00DA3A84">
        <w:rPr>
          <w:rFonts w:ascii="Times New Roman" w:hAnsi="Times New Roman" w:cs="Times New Roman"/>
          <w:spacing w:val="-6"/>
          <w:sz w:val="28"/>
          <w:szCs w:val="28"/>
        </w:rPr>
        <w:t>ч. 5 ст. 13 Констит</w:t>
      </w:r>
      <w:r w:rsidR="00C5798E" w:rsidRPr="00DA3A84">
        <w:rPr>
          <w:rFonts w:ascii="Times New Roman" w:hAnsi="Times New Roman" w:cs="Times New Roman"/>
          <w:spacing w:val="-6"/>
          <w:sz w:val="28"/>
          <w:szCs w:val="28"/>
        </w:rPr>
        <w:t>у</w:t>
      </w:r>
      <w:r w:rsidR="00C5798E" w:rsidRPr="00DA3A84">
        <w:rPr>
          <w:rFonts w:ascii="Times New Roman" w:hAnsi="Times New Roman" w:cs="Times New Roman"/>
          <w:spacing w:val="-6"/>
          <w:sz w:val="28"/>
          <w:szCs w:val="28"/>
        </w:rPr>
        <w:t>ции РФ, в которой указано, что запрещается создание и деятельность обществе</w:t>
      </w:r>
      <w:r w:rsidR="00C5798E" w:rsidRPr="00DA3A84">
        <w:rPr>
          <w:rFonts w:ascii="Times New Roman" w:hAnsi="Times New Roman" w:cs="Times New Roman"/>
          <w:spacing w:val="-6"/>
          <w:sz w:val="28"/>
          <w:szCs w:val="28"/>
        </w:rPr>
        <w:t>н</w:t>
      </w:r>
      <w:r w:rsidR="00C5798E" w:rsidRPr="00DA3A84">
        <w:rPr>
          <w:rFonts w:ascii="Times New Roman" w:hAnsi="Times New Roman" w:cs="Times New Roman"/>
          <w:spacing w:val="-6"/>
          <w:sz w:val="28"/>
          <w:szCs w:val="28"/>
        </w:rPr>
        <w:t>ных объединений, цели и действия которых направлены на создание вооруженных формирований</w:t>
      </w:r>
      <w:r w:rsidR="007008FB" w:rsidRPr="00DA3A84">
        <w:rPr>
          <w:rStyle w:val="ac"/>
          <w:rFonts w:ascii="Times New Roman" w:hAnsi="Times New Roman" w:cs="Times New Roman"/>
          <w:spacing w:val="-6"/>
          <w:sz w:val="28"/>
          <w:szCs w:val="28"/>
        </w:rPr>
        <w:footnoteReference w:id="110"/>
      </w:r>
      <w:r w:rsidR="00C5798E" w:rsidRPr="00DA3A84">
        <w:rPr>
          <w:rFonts w:ascii="Times New Roman" w:hAnsi="Times New Roman" w:cs="Times New Roman"/>
          <w:spacing w:val="-6"/>
          <w:sz w:val="28"/>
          <w:szCs w:val="28"/>
        </w:rPr>
        <w:t>.</w:t>
      </w:r>
      <w:r w:rsidR="00727D58" w:rsidRPr="00DA3A84">
        <w:rPr>
          <w:rFonts w:ascii="Times New Roman" w:hAnsi="Times New Roman" w:cs="Times New Roman"/>
          <w:spacing w:val="-6"/>
          <w:sz w:val="28"/>
          <w:szCs w:val="28"/>
        </w:rPr>
        <w:t xml:space="preserve"> Более того, данный законопроект, по мнению Правительства </w:t>
      </w:r>
      <w:r w:rsidR="00727D58" w:rsidRPr="00DA3A84">
        <w:rPr>
          <w:rFonts w:ascii="Times New Roman" w:hAnsi="Times New Roman" w:cs="Times New Roman"/>
          <w:spacing w:val="-6"/>
          <w:sz w:val="28"/>
          <w:szCs w:val="28"/>
        </w:rPr>
        <w:lastRenderedPageBreak/>
        <w:t>РФ</w:t>
      </w:r>
      <w:r w:rsidR="005021FC" w:rsidRPr="00DA3A84">
        <w:rPr>
          <w:rFonts w:ascii="Times New Roman" w:hAnsi="Times New Roman" w:cs="Times New Roman"/>
          <w:spacing w:val="-6"/>
          <w:sz w:val="28"/>
          <w:szCs w:val="28"/>
        </w:rPr>
        <w:t>,</w:t>
      </w:r>
      <w:r w:rsidR="00727D58" w:rsidRPr="00DA3A84">
        <w:rPr>
          <w:rFonts w:ascii="Times New Roman" w:hAnsi="Times New Roman" w:cs="Times New Roman"/>
          <w:spacing w:val="-6"/>
          <w:sz w:val="28"/>
          <w:szCs w:val="28"/>
        </w:rPr>
        <w:t xml:space="preserve"> противоречит еще </w:t>
      </w:r>
      <w:r w:rsidR="005021FC" w:rsidRPr="00DA3A84">
        <w:rPr>
          <w:rFonts w:ascii="Times New Roman" w:hAnsi="Times New Roman" w:cs="Times New Roman"/>
          <w:spacing w:val="-6"/>
          <w:sz w:val="28"/>
          <w:szCs w:val="28"/>
        </w:rPr>
        <w:t xml:space="preserve">п. «м» ст. 71 Конституции РФ, в соответствие с которой, </w:t>
      </w:r>
      <w:r w:rsidR="00A32A06" w:rsidRPr="00DA3A84">
        <w:rPr>
          <w:rFonts w:ascii="Times New Roman" w:hAnsi="Times New Roman" w:cs="Times New Roman"/>
          <w:spacing w:val="-6"/>
          <w:sz w:val="28"/>
          <w:szCs w:val="28"/>
        </w:rPr>
        <w:t xml:space="preserve">оборона и безопасность </w:t>
      </w:r>
      <w:r w:rsidR="009238DF" w:rsidRPr="00DA3A84">
        <w:rPr>
          <w:rFonts w:ascii="Times New Roman" w:hAnsi="Times New Roman" w:cs="Times New Roman"/>
          <w:spacing w:val="-6"/>
          <w:sz w:val="28"/>
          <w:szCs w:val="28"/>
        </w:rPr>
        <w:t xml:space="preserve">находятся в </w:t>
      </w:r>
      <w:r w:rsidR="00865A8D" w:rsidRPr="00DA3A84">
        <w:rPr>
          <w:rFonts w:ascii="Times New Roman" w:hAnsi="Times New Roman" w:cs="Times New Roman"/>
          <w:spacing w:val="-6"/>
          <w:sz w:val="28"/>
          <w:szCs w:val="28"/>
        </w:rPr>
        <w:t>ведении Российской Федерации</w:t>
      </w:r>
      <w:r w:rsidR="0057317C" w:rsidRPr="00DA3A84">
        <w:rPr>
          <w:rStyle w:val="ac"/>
          <w:rFonts w:ascii="Times New Roman" w:hAnsi="Times New Roman" w:cs="Times New Roman"/>
          <w:spacing w:val="-6"/>
          <w:sz w:val="28"/>
          <w:szCs w:val="28"/>
        </w:rPr>
        <w:footnoteReference w:id="111"/>
      </w:r>
      <w:r w:rsidR="00865A8D" w:rsidRPr="00DA3A84">
        <w:rPr>
          <w:rFonts w:ascii="Times New Roman" w:hAnsi="Times New Roman" w:cs="Times New Roman"/>
          <w:spacing w:val="-6"/>
          <w:sz w:val="28"/>
          <w:szCs w:val="28"/>
        </w:rPr>
        <w:t>.</w:t>
      </w:r>
    </w:p>
    <w:p w:rsidR="006F11C1" w:rsidRPr="005372D6" w:rsidRDefault="00467F1A" w:rsidP="00C620FE">
      <w:pPr>
        <w:spacing w:after="0" w:line="360" w:lineRule="auto"/>
        <w:ind w:firstLine="709"/>
        <w:jc w:val="both"/>
        <w:rPr>
          <w:rFonts w:ascii="Times New Roman" w:hAnsi="Times New Roman" w:cs="Times New Roman"/>
          <w:spacing w:val="-4"/>
          <w:sz w:val="28"/>
          <w:szCs w:val="28"/>
        </w:rPr>
      </w:pPr>
      <w:r w:rsidRPr="005372D6">
        <w:rPr>
          <w:rFonts w:ascii="Times New Roman" w:hAnsi="Times New Roman" w:cs="Times New Roman"/>
          <w:spacing w:val="-4"/>
          <w:sz w:val="28"/>
          <w:szCs w:val="28"/>
        </w:rPr>
        <w:t>При таком отношении к проблеме статуса сотрудников частных военных компании и статуса таких компаний в целом уместно вспомнить слова бывшего Генерального секретаря ООН Кофи Аннана, который сказал, что «</w:t>
      </w:r>
      <w:r w:rsidR="005C5A18" w:rsidRPr="005372D6">
        <w:rPr>
          <w:rFonts w:ascii="Times New Roman" w:hAnsi="Times New Roman" w:cs="Times New Roman"/>
          <w:i/>
          <w:spacing w:val="-4"/>
          <w:sz w:val="28"/>
          <w:szCs w:val="28"/>
        </w:rPr>
        <w:t>мировое с</w:t>
      </w:r>
      <w:r w:rsidR="005C5A18" w:rsidRPr="005372D6">
        <w:rPr>
          <w:rFonts w:ascii="Times New Roman" w:hAnsi="Times New Roman" w:cs="Times New Roman"/>
          <w:i/>
          <w:spacing w:val="-4"/>
          <w:sz w:val="28"/>
          <w:szCs w:val="28"/>
        </w:rPr>
        <w:t>о</w:t>
      </w:r>
      <w:r w:rsidR="005C5A18" w:rsidRPr="005372D6">
        <w:rPr>
          <w:rFonts w:ascii="Times New Roman" w:hAnsi="Times New Roman" w:cs="Times New Roman"/>
          <w:i/>
          <w:spacing w:val="-4"/>
          <w:sz w:val="28"/>
          <w:szCs w:val="28"/>
        </w:rPr>
        <w:t>общество не готово приватизировать мир</w:t>
      </w:r>
      <w:r w:rsidR="005C5A18" w:rsidRPr="005372D6">
        <w:rPr>
          <w:rFonts w:ascii="Times New Roman" w:hAnsi="Times New Roman" w:cs="Times New Roman"/>
          <w:spacing w:val="-4"/>
          <w:sz w:val="28"/>
          <w:szCs w:val="28"/>
        </w:rPr>
        <w:t>»</w:t>
      </w:r>
      <w:r w:rsidR="00CD15F9" w:rsidRPr="005372D6">
        <w:rPr>
          <w:rStyle w:val="ac"/>
          <w:rFonts w:ascii="Times New Roman" w:hAnsi="Times New Roman" w:cs="Times New Roman"/>
          <w:spacing w:val="-4"/>
          <w:sz w:val="28"/>
          <w:szCs w:val="28"/>
        </w:rPr>
        <w:footnoteReference w:id="112"/>
      </w:r>
      <w:r w:rsidR="005C5A18" w:rsidRPr="005372D6">
        <w:rPr>
          <w:rFonts w:ascii="Times New Roman" w:hAnsi="Times New Roman" w:cs="Times New Roman"/>
          <w:spacing w:val="-4"/>
          <w:sz w:val="28"/>
          <w:szCs w:val="28"/>
        </w:rPr>
        <w:t>.</w:t>
      </w:r>
      <w:r w:rsidR="0013548C" w:rsidRPr="005372D6">
        <w:rPr>
          <w:rFonts w:ascii="Times New Roman" w:hAnsi="Times New Roman" w:cs="Times New Roman"/>
          <w:spacing w:val="-4"/>
          <w:sz w:val="28"/>
          <w:szCs w:val="28"/>
        </w:rPr>
        <w:t xml:space="preserve"> Более того, существует мнение, что международное гуманитарное право ограничивает возможность использов</w:t>
      </w:r>
      <w:r w:rsidR="0013548C" w:rsidRPr="005372D6">
        <w:rPr>
          <w:rFonts w:ascii="Times New Roman" w:hAnsi="Times New Roman" w:cs="Times New Roman"/>
          <w:spacing w:val="-4"/>
          <w:sz w:val="28"/>
          <w:szCs w:val="28"/>
        </w:rPr>
        <w:t>а</w:t>
      </w:r>
      <w:r w:rsidR="0013548C" w:rsidRPr="005372D6">
        <w:rPr>
          <w:rFonts w:ascii="Times New Roman" w:hAnsi="Times New Roman" w:cs="Times New Roman"/>
          <w:spacing w:val="-4"/>
          <w:sz w:val="28"/>
          <w:szCs w:val="28"/>
        </w:rPr>
        <w:t>ния ЧВК</w:t>
      </w:r>
      <w:r w:rsidR="00FA28B6" w:rsidRPr="005372D6">
        <w:rPr>
          <w:rStyle w:val="ac"/>
          <w:rFonts w:ascii="Times New Roman" w:hAnsi="Times New Roman" w:cs="Times New Roman"/>
          <w:spacing w:val="-4"/>
          <w:sz w:val="28"/>
          <w:szCs w:val="28"/>
        </w:rPr>
        <w:footnoteReference w:id="113"/>
      </w:r>
      <w:r w:rsidR="0013548C" w:rsidRPr="005372D6">
        <w:rPr>
          <w:rFonts w:ascii="Times New Roman" w:hAnsi="Times New Roman" w:cs="Times New Roman"/>
          <w:spacing w:val="-4"/>
          <w:sz w:val="28"/>
          <w:szCs w:val="28"/>
        </w:rPr>
        <w:t>.</w:t>
      </w:r>
      <w:r w:rsidR="005C5A18" w:rsidRPr="005372D6">
        <w:rPr>
          <w:rFonts w:ascii="Times New Roman" w:hAnsi="Times New Roman" w:cs="Times New Roman"/>
          <w:spacing w:val="-4"/>
          <w:sz w:val="28"/>
          <w:szCs w:val="28"/>
        </w:rPr>
        <w:t xml:space="preserve"> </w:t>
      </w:r>
      <w:r w:rsidR="009C2C5D" w:rsidRPr="005372D6">
        <w:rPr>
          <w:rFonts w:ascii="Times New Roman" w:hAnsi="Times New Roman" w:cs="Times New Roman"/>
          <w:spacing w:val="-4"/>
          <w:sz w:val="28"/>
          <w:szCs w:val="28"/>
        </w:rPr>
        <w:t>П</w:t>
      </w:r>
      <w:r w:rsidR="00913D67" w:rsidRPr="005372D6">
        <w:rPr>
          <w:rFonts w:ascii="Times New Roman" w:hAnsi="Times New Roman" w:cs="Times New Roman"/>
          <w:spacing w:val="-4"/>
          <w:sz w:val="28"/>
          <w:szCs w:val="28"/>
        </w:rPr>
        <w:t>оэтому н</w:t>
      </w:r>
      <w:r w:rsidR="006F11C1" w:rsidRPr="005372D6">
        <w:rPr>
          <w:rFonts w:ascii="Times New Roman" w:hAnsi="Times New Roman" w:cs="Times New Roman"/>
          <w:spacing w:val="-4"/>
          <w:sz w:val="28"/>
          <w:szCs w:val="28"/>
        </w:rPr>
        <w:t>еобходимо согласиться с мнением Специального докла</w:t>
      </w:r>
      <w:r w:rsidR="006F11C1" w:rsidRPr="005372D6">
        <w:rPr>
          <w:rFonts w:ascii="Times New Roman" w:hAnsi="Times New Roman" w:cs="Times New Roman"/>
          <w:spacing w:val="-4"/>
          <w:sz w:val="28"/>
          <w:szCs w:val="28"/>
        </w:rPr>
        <w:t>д</w:t>
      </w:r>
      <w:r w:rsidR="006F11C1" w:rsidRPr="005372D6">
        <w:rPr>
          <w:rFonts w:ascii="Times New Roman" w:hAnsi="Times New Roman" w:cs="Times New Roman"/>
          <w:spacing w:val="-4"/>
          <w:sz w:val="28"/>
          <w:szCs w:val="28"/>
        </w:rPr>
        <w:t>чика ООН по вопросу об использовании наемников, что сотрудников ЧВК нео</w:t>
      </w:r>
      <w:r w:rsidR="006F11C1" w:rsidRPr="005372D6">
        <w:rPr>
          <w:rFonts w:ascii="Times New Roman" w:hAnsi="Times New Roman" w:cs="Times New Roman"/>
          <w:spacing w:val="-4"/>
          <w:sz w:val="28"/>
          <w:szCs w:val="28"/>
        </w:rPr>
        <w:t>б</w:t>
      </w:r>
      <w:r w:rsidR="006F11C1" w:rsidRPr="005372D6">
        <w:rPr>
          <w:rFonts w:ascii="Times New Roman" w:hAnsi="Times New Roman" w:cs="Times New Roman"/>
          <w:spacing w:val="-4"/>
          <w:sz w:val="28"/>
          <w:szCs w:val="28"/>
        </w:rPr>
        <w:t>ходимо считать наемниками</w:t>
      </w:r>
      <w:r w:rsidR="006F11C1" w:rsidRPr="005372D6">
        <w:rPr>
          <w:rStyle w:val="ac"/>
          <w:rFonts w:ascii="Times New Roman" w:hAnsi="Times New Roman" w:cs="Times New Roman"/>
          <w:spacing w:val="-4"/>
          <w:sz w:val="28"/>
          <w:szCs w:val="28"/>
        </w:rPr>
        <w:footnoteReference w:id="114"/>
      </w:r>
      <w:r w:rsidR="006F11C1" w:rsidRPr="005372D6">
        <w:rPr>
          <w:rFonts w:ascii="Times New Roman" w:hAnsi="Times New Roman" w:cs="Times New Roman"/>
          <w:spacing w:val="-4"/>
          <w:sz w:val="28"/>
          <w:szCs w:val="28"/>
        </w:rPr>
        <w:t>. Во-первых, как показывает практика, сотрудники частных военных компаний не редко специально вербуются, например, из числа профессиональных военных в отставке.</w:t>
      </w:r>
      <w:r w:rsidR="007B6695" w:rsidRPr="005372D6">
        <w:rPr>
          <w:rFonts w:ascii="Times New Roman" w:hAnsi="Times New Roman" w:cs="Times New Roman"/>
          <w:spacing w:val="-4"/>
          <w:sz w:val="28"/>
          <w:szCs w:val="28"/>
        </w:rPr>
        <w:t xml:space="preserve"> Э</w:t>
      </w:r>
      <w:r w:rsidR="00C35D82" w:rsidRPr="005372D6">
        <w:rPr>
          <w:rFonts w:ascii="Times New Roman" w:hAnsi="Times New Roman" w:cs="Times New Roman"/>
          <w:spacing w:val="-4"/>
          <w:sz w:val="28"/>
          <w:szCs w:val="28"/>
        </w:rPr>
        <w:t>то подтверждает и пример</w:t>
      </w:r>
      <w:r w:rsidR="00905F15" w:rsidRPr="005372D6">
        <w:rPr>
          <w:rFonts w:ascii="Times New Roman" w:hAnsi="Times New Roman" w:cs="Times New Roman"/>
          <w:spacing w:val="-4"/>
          <w:sz w:val="28"/>
          <w:szCs w:val="28"/>
        </w:rPr>
        <w:t>, отраже</w:t>
      </w:r>
      <w:r w:rsidR="00905F15" w:rsidRPr="005372D6">
        <w:rPr>
          <w:rFonts w:ascii="Times New Roman" w:hAnsi="Times New Roman" w:cs="Times New Roman"/>
          <w:spacing w:val="-4"/>
          <w:sz w:val="28"/>
          <w:szCs w:val="28"/>
        </w:rPr>
        <w:t>н</w:t>
      </w:r>
      <w:r w:rsidR="00905F15" w:rsidRPr="005372D6">
        <w:rPr>
          <w:rFonts w:ascii="Times New Roman" w:hAnsi="Times New Roman" w:cs="Times New Roman"/>
          <w:spacing w:val="-4"/>
          <w:sz w:val="28"/>
          <w:szCs w:val="28"/>
        </w:rPr>
        <w:t>ный в Специальном докладе Комиссии ООН по правам человека, а именно пр</w:t>
      </w:r>
      <w:r w:rsidR="00905F15" w:rsidRPr="005372D6">
        <w:rPr>
          <w:rFonts w:ascii="Times New Roman" w:hAnsi="Times New Roman" w:cs="Times New Roman"/>
          <w:spacing w:val="-4"/>
          <w:sz w:val="28"/>
          <w:szCs w:val="28"/>
        </w:rPr>
        <w:t>и</w:t>
      </w:r>
      <w:r w:rsidR="00905F15" w:rsidRPr="005372D6">
        <w:rPr>
          <w:rFonts w:ascii="Times New Roman" w:hAnsi="Times New Roman" w:cs="Times New Roman"/>
          <w:spacing w:val="-4"/>
          <w:sz w:val="28"/>
          <w:szCs w:val="28"/>
        </w:rPr>
        <w:t>мер участия ЧВК «Экзекьютив ауткамз» в гражданской войне</w:t>
      </w:r>
      <w:r w:rsidR="006330E8" w:rsidRPr="006330E8">
        <w:rPr>
          <w:rFonts w:ascii="Times New Roman" w:hAnsi="Times New Roman" w:cs="Times New Roman"/>
          <w:spacing w:val="-4"/>
          <w:sz w:val="28"/>
          <w:szCs w:val="28"/>
        </w:rPr>
        <w:t xml:space="preserve"> </w:t>
      </w:r>
      <w:r w:rsidR="006330E8">
        <w:rPr>
          <w:rFonts w:ascii="Times New Roman" w:hAnsi="Times New Roman" w:cs="Times New Roman"/>
          <w:spacing w:val="-4"/>
          <w:sz w:val="28"/>
          <w:szCs w:val="28"/>
        </w:rPr>
        <w:t>в</w:t>
      </w:r>
      <w:r w:rsidR="00C35D82" w:rsidRPr="005372D6">
        <w:rPr>
          <w:rFonts w:ascii="Times New Roman" w:hAnsi="Times New Roman" w:cs="Times New Roman"/>
          <w:spacing w:val="-4"/>
          <w:sz w:val="28"/>
          <w:szCs w:val="28"/>
        </w:rPr>
        <w:t xml:space="preserve"> Сьерра</w:t>
      </w:r>
      <w:r w:rsidR="007B6695" w:rsidRPr="005372D6">
        <w:rPr>
          <w:rFonts w:ascii="Times New Roman" w:hAnsi="Times New Roman" w:cs="Times New Roman"/>
          <w:spacing w:val="-4"/>
          <w:sz w:val="28"/>
          <w:szCs w:val="28"/>
        </w:rPr>
        <w:t>-Леоне</w:t>
      </w:r>
      <w:r w:rsidR="002A3672" w:rsidRPr="005372D6">
        <w:rPr>
          <w:rStyle w:val="ac"/>
          <w:rFonts w:ascii="Times New Roman" w:hAnsi="Times New Roman" w:cs="Times New Roman"/>
          <w:spacing w:val="-4"/>
          <w:sz w:val="28"/>
          <w:szCs w:val="28"/>
        </w:rPr>
        <w:footnoteReference w:id="115"/>
      </w:r>
      <w:r w:rsidR="00905F15" w:rsidRPr="005372D6">
        <w:rPr>
          <w:rFonts w:ascii="Times New Roman" w:hAnsi="Times New Roman" w:cs="Times New Roman"/>
          <w:spacing w:val="-4"/>
          <w:sz w:val="28"/>
          <w:szCs w:val="28"/>
        </w:rPr>
        <w:t>.</w:t>
      </w:r>
      <w:r w:rsidR="007B6695" w:rsidRPr="005372D6">
        <w:rPr>
          <w:rFonts w:ascii="Times New Roman" w:hAnsi="Times New Roman" w:cs="Times New Roman"/>
          <w:spacing w:val="-4"/>
          <w:sz w:val="28"/>
          <w:szCs w:val="28"/>
        </w:rPr>
        <w:t xml:space="preserve"> </w:t>
      </w:r>
    </w:p>
    <w:p w:rsidR="00A14CF7" w:rsidRPr="00DA3A84" w:rsidRDefault="00A14CF7" w:rsidP="00C620FE">
      <w:pPr>
        <w:spacing w:after="0" w:line="360" w:lineRule="auto"/>
        <w:ind w:firstLine="709"/>
        <w:jc w:val="both"/>
        <w:rPr>
          <w:rFonts w:ascii="Times New Roman" w:hAnsi="Times New Roman" w:cs="Times New Roman"/>
          <w:sz w:val="28"/>
          <w:szCs w:val="28"/>
        </w:rPr>
      </w:pPr>
      <w:r w:rsidRPr="00DA3A84">
        <w:rPr>
          <w:rFonts w:ascii="Times New Roman" w:hAnsi="Times New Roman" w:cs="Times New Roman"/>
          <w:sz w:val="28"/>
          <w:szCs w:val="28"/>
        </w:rPr>
        <w:t>Во-вторых, указанный пример «Экзекьютив ауткамз» также подтве</w:t>
      </w:r>
      <w:r w:rsidRPr="00DA3A84">
        <w:rPr>
          <w:rFonts w:ascii="Times New Roman" w:hAnsi="Times New Roman" w:cs="Times New Roman"/>
          <w:sz w:val="28"/>
          <w:szCs w:val="28"/>
        </w:rPr>
        <w:t>р</w:t>
      </w:r>
      <w:r w:rsidRPr="00DA3A84">
        <w:rPr>
          <w:rFonts w:ascii="Times New Roman" w:hAnsi="Times New Roman" w:cs="Times New Roman"/>
          <w:sz w:val="28"/>
          <w:szCs w:val="28"/>
        </w:rPr>
        <w:t>ждает факт непосредственного участия таких лиц в военных действиях</w:t>
      </w:r>
      <w:r w:rsidR="00776A5B" w:rsidRPr="00DA3A84">
        <w:rPr>
          <w:rStyle w:val="ac"/>
          <w:rFonts w:ascii="Times New Roman" w:hAnsi="Times New Roman" w:cs="Times New Roman"/>
          <w:sz w:val="28"/>
          <w:szCs w:val="28"/>
        </w:rPr>
        <w:footnoteReference w:id="116"/>
      </w:r>
      <w:r w:rsidRPr="00DA3A84">
        <w:rPr>
          <w:rFonts w:ascii="Times New Roman" w:hAnsi="Times New Roman" w:cs="Times New Roman"/>
          <w:sz w:val="28"/>
          <w:szCs w:val="28"/>
        </w:rPr>
        <w:t>.</w:t>
      </w:r>
      <w:r w:rsidR="00C02F98" w:rsidRPr="00DA3A84">
        <w:rPr>
          <w:rFonts w:ascii="Times New Roman" w:hAnsi="Times New Roman" w:cs="Times New Roman"/>
          <w:sz w:val="28"/>
          <w:szCs w:val="28"/>
        </w:rPr>
        <w:t xml:space="preserve"> </w:t>
      </w:r>
    </w:p>
    <w:p w:rsidR="00C02F98" w:rsidRPr="004E0EB9" w:rsidRDefault="00C02F98" w:rsidP="00C620FE">
      <w:pPr>
        <w:spacing w:after="0" w:line="360" w:lineRule="auto"/>
        <w:ind w:firstLine="709"/>
        <w:jc w:val="both"/>
        <w:rPr>
          <w:rFonts w:ascii="Times New Roman" w:hAnsi="Times New Roman" w:cs="Times New Roman"/>
          <w:sz w:val="28"/>
          <w:szCs w:val="28"/>
        </w:rPr>
      </w:pPr>
      <w:r w:rsidRPr="004E0EB9">
        <w:rPr>
          <w:rFonts w:ascii="Times New Roman" w:hAnsi="Times New Roman" w:cs="Times New Roman"/>
          <w:sz w:val="28"/>
          <w:szCs w:val="28"/>
        </w:rPr>
        <w:t>В-третьих, наивно полагать, что лица, решившие стать сотрудниками частных военных компаний, не руководствуются личным интересом или ж</w:t>
      </w:r>
      <w:r w:rsidRPr="004E0EB9">
        <w:rPr>
          <w:rFonts w:ascii="Times New Roman" w:hAnsi="Times New Roman" w:cs="Times New Roman"/>
          <w:sz w:val="28"/>
          <w:szCs w:val="28"/>
        </w:rPr>
        <w:t>е</w:t>
      </w:r>
      <w:r w:rsidRPr="004E0EB9">
        <w:rPr>
          <w:rFonts w:ascii="Times New Roman" w:hAnsi="Times New Roman" w:cs="Times New Roman"/>
          <w:sz w:val="28"/>
          <w:szCs w:val="28"/>
        </w:rPr>
        <w:t>ланием получения материальной выгоды. Более того, все тот же пример с ЧВК «Экзекьютив ауткамз» в Сьерра-Леоне подтверждает, что размер денежных выплат таких лиц значительно превышает размер выплат военнослужащих с</w:t>
      </w:r>
      <w:r w:rsidRPr="004E0EB9">
        <w:rPr>
          <w:rFonts w:ascii="Times New Roman" w:hAnsi="Times New Roman" w:cs="Times New Roman"/>
          <w:sz w:val="28"/>
          <w:szCs w:val="28"/>
        </w:rPr>
        <w:t>о</w:t>
      </w:r>
      <w:r w:rsidRPr="004E0EB9">
        <w:rPr>
          <w:rFonts w:ascii="Times New Roman" w:hAnsi="Times New Roman" w:cs="Times New Roman"/>
          <w:sz w:val="28"/>
          <w:szCs w:val="28"/>
        </w:rPr>
        <w:t>ответствующего ранга</w:t>
      </w:r>
      <w:r w:rsidR="00EE1851" w:rsidRPr="004E0EB9">
        <w:rPr>
          <w:rStyle w:val="ac"/>
          <w:rFonts w:ascii="Times New Roman" w:hAnsi="Times New Roman" w:cs="Times New Roman"/>
          <w:sz w:val="28"/>
          <w:szCs w:val="28"/>
        </w:rPr>
        <w:footnoteReference w:id="117"/>
      </w:r>
      <w:r w:rsidRPr="004E0EB9">
        <w:rPr>
          <w:rFonts w:ascii="Times New Roman" w:hAnsi="Times New Roman" w:cs="Times New Roman"/>
          <w:sz w:val="28"/>
          <w:szCs w:val="28"/>
        </w:rPr>
        <w:t>.</w:t>
      </w:r>
    </w:p>
    <w:p w:rsidR="00091B55" w:rsidRPr="004812CE" w:rsidRDefault="00091B55" w:rsidP="00C620FE">
      <w:pPr>
        <w:spacing w:after="0" w:line="360" w:lineRule="auto"/>
        <w:ind w:firstLine="709"/>
        <w:jc w:val="both"/>
        <w:rPr>
          <w:rFonts w:ascii="Times New Roman" w:hAnsi="Times New Roman" w:cs="Times New Roman"/>
          <w:spacing w:val="-4"/>
          <w:sz w:val="28"/>
          <w:szCs w:val="28"/>
        </w:rPr>
      </w:pPr>
      <w:r w:rsidRPr="004812CE">
        <w:rPr>
          <w:rFonts w:ascii="Times New Roman" w:hAnsi="Times New Roman" w:cs="Times New Roman"/>
          <w:spacing w:val="-4"/>
          <w:sz w:val="28"/>
          <w:szCs w:val="28"/>
        </w:rPr>
        <w:t xml:space="preserve">В-четвертых, </w:t>
      </w:r>
      <w:r w:rsidR="00E06C9B" w:rsidRPr="004812CE">
        <w:rPr>
          <w:rFonts w:ascii="Times New Roman" w:hAnsi="Times New Roman" w:cs="Times New Roman"/>
          <w:spacing w:val="-4"/>
          <w:sz w:val="28"/>
          <w:szCs w:val="28"/>
        </w:rPr>
        <w:t>частные военные компании являются многонациональными по составу своих сотрудников, поэтому и требование об отсутствии гражданства стороны, находящейся в конфликте, на практике довольно часто выполняется.</w:t>
      </w:r>
    </w:p>
    <w:p w:rsidR="00E06C9B" w:rsidRPr="004812CE" w:rsidRDefault="00E06C9B" w:rsidP="00C620FE">
      <w:pPr>
        <w:spacing w:after="0" w:line="360" w:lineRule="auto"/>
        <w:ind w:firstLine="709"/>
        <w:jc w:val="both"/>
        <w:rPr>
          <w:rFonts w:ascii="Times New Roman" w:hAnsi="Times New Roman" w:cs="Times New Roman"/>
          <w:sz w:val="28"/>
          <w:szCs w:val="28"/>
        </w:rPr>
      </w:pPr>
      <w:r w:rsidRPr="004812CE">
        <w:rPr>
          <w:rFonts w:ascii="Times New Roman" w:hAnsi="Times New Roman" w:cs="Times New Roman"/>
          <w:sz w:val="28"/>
          <w:szCs w:val="28"/>
        </w:rPr>
        <w:lastRenderedPageBreak/>
        <w:t xml:space="preserve">В-пятых, </w:t>
      </w:r>
      <w:r w:rsidR="00CA5313" w:rsidRPr="004812CE">
        <w:rPr>
          <w:rFonts w:ascii="Times New Roman" w:hAnsi="Times New Roman" w:cs="Times New Roman"/>
          <w:sz w:val="28"/>
          <w:szCs w:val="28"/>
        </w:rPr>
        <w:t>ЧВК чаще всего действуют отдельно от вооруженных сил и ни в коем случае не относятся к ним.</w:t>
      </w:r>
    </w:p>
    <w:p w:rsidR="00DF7019" w:rsidRPr="004812CE" w:rsidRDefault="00CA5313" w:rsidP="004812CE">
      <w:pPr>
        <w:spacing w:after="0" w:line="360" w:lineRule="auto"/>
        <w:ind w:firstLine="709"/>
        <w:jc w:val="both"/>
        <w:rPr>
          <w:rFonts w:ascii="Times New Roman" w:hAnsi="Times New Roman" w:cs="Times New Roman"/>
          <w:sz w:val="28"/>
          <w:szCs w:val="28"/>
        </w:rPr>
      </w:pPr>
      <w:r w:rsidRPr="004812CE">
        <w:rPr>
          <w:rFonts w:ascii="Times New Roman" w:hAnsi="Times New Roman" w:cs="Times New Roman"/>
          <w:sz w:val="28"/>
          <w:szCs w:val="28"/>
        </w:rPr>
        <w:t>И, наконец, сотрудников таких компаний сложно признать военными советниками. Поэтому, ответ на вопрос о статусе сотрудников частных вое</w:t>
      </w:r>
      <w:r w:rsidRPr="004812CE">
        <w:rPr>
          <w:rFonts w:ascii="Times New Roman" w:hAnsi="Times New Roman" w:cs="Times New Roman"/>
          <w:sz w:val="28"/>
          <w:szCs w:val="28"/>
        </w:rPr>
        <w:t>н</w:t>
      </w:r>
      <w:r w:rsidRPr="004812CE">
        <w:rPr>
          <w:rFonts w:ascii="Times New Roman" w:hAnsi="Times New Roman" w:cs="Times New Roman"/>
          <w:sz w:val="28"/>
          <w:szCs w:val="28"/>
        </w:rPr>
        <w:t>ных компаний очевиден – это наемники. Но опять же в целях более точного ответа на этот вопрос необходимо пересмотреть понятие наемника в междун</w:t>
      </w:r>
      <w:r w:rsidRPr="004812CE">
        <w:rPr>
          <w:rFonts w:ascii="Times New Roman" w:hAnsi="Times New Roman" w:cs="Times New Roman"/>
          <w:sz w:val="28"/>
          <w:szCs w:val="28"/>
        </w:rPr>
        <w:t>а</w:t>
      </w:r>
      <w:r w:rsidRPr="004812CE">
        <w:rPr>
          <w:rFonts w:ascii="Times New Roman" w:hAnsi="Times New Roman" w:cs="Times New Roman"/>
          <w:sz w:val="28"/>
          <w:szCs w:val="28"/>
        </w:rPr>
        <w:t>родном гуманитарном праве</w:t>
      </w:r>
      <w:r w:rsidR="0057334C" w:rsidRPr="004812CE">
        <w:rPr>
          <w:rStyle w:val="ac"/>
          <w:rFonts w:ascii="Times New Roman" w:hAnsi="Times New Roman" w:cs="Times New Roman"/>
          <w:sz w:val="28"/>
          <w:szCs w:val="28"/>
        </w:rPr>
        <w:footnoteReference w:id="118"/>
      </w:r>
      <w:r w:rsidRPr="004812CE">
        <w:rPr>
          <w:rFonts w:ascii="Times New Roman" w:hAnsi="Times New Roman" w:cs="Times New Roman"/>
          <w:sz w:val="28"/>
          <w:szCs w:val="28"/>
        </w:rPr>
        <w:t>.</w:t>
      </w:r>
    </w:p>
    <w:p w:rsidR="00714334" w:rsidRDefault="00714334" w:rsidP="00C620FE">
      <w:pPr>
        <w:spacing w:after="0" w:line="360" w:lineRule="auto"/>
        <w:jc w:val="center"/>
        <w:rPr>
          <w:rFonts w:ascii="Times New Roman" w:hAnsi="Times New Roman" w:cs="Times New Roman"/>
          <w:b/>
          <w:i/>
          <w:spacing w:val="-3"/>
          <w:sz w:val="28"/>
          <w:szCs w:val="28"/>
        </w:rPr>
      </w:pPr>
    </w:p>
    <w:p w:rsidR="00F35597" w:rsidRPr="00F35597" w:rsidRDefault="00DB6F5A" w:rsidP="00F3559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714334" w:rsidRPr="009F182B">
        <w:rPr>
          <w:rFonts w:ascii="Times New Roman" w:hAnsi="Times New Roman" w:cs="Times New Roman"/>
          <w:b/>
          <w:i/>
          <w:sz w:val="28"/>
          <w:szCs w:val="28"/>
        </w:rPr>
        <w:t>.</w:t>
      </w:r>
      <w:r w:rsidR="001E252D" w:rsidRPr="009F182B">
        <w:rPr>
          <w:rFonts w:ascii="Times New Roman" w:hAnsi="Times New Roman" w:cs="Times New Roman"/>
          <w:b/>
          <w:i/>
          <w:sz w:val="28"/>
          <w:szCs w:val="28"/>
        </w:rPr>
        <w:t xml:space="preserve">3. </w:t>
      </w:r>
      <w:r w:rsidR="00D75FE1" w:rsidRPr="00D75FE1">
        <w:rPr>
          <w:rFonts w:ascii="Times New Roman" w:hAnsi="Times New Roman" w:cs="Times New Roman"/>
          <w:b/>
          <w:i/>
          <w:sz w:val="28"/>
          <w:szCs w:val="28"/>
        </w:rPr>
        <w:t>Проблемы правовой ответственности наемников</w:t>
      </w:r>
      <w:r w:rsidR="001E252D" w:rsidRPr="009F182B">
        <w:rPr>
          <w:rFonts w:ascii="Times New Roman" w:hAnsi="Times New Roman" w:cs="Times New Roman"/>
          <w:b/>
          <w:i/>
          <w:sz w:val="28"/>
          <w:szCs w:val="28"/>
        </w:rPr>
        <w:t>.</w:t>
      </w:r>
    </w:p>
    <w:p w:rsidR="004A57FD" w:rsidRPr="009F182B" w:rsidRDefault="0073379A" w:rsidP="009F182B">
      <w:pPr>
        <w:spacing w:after="0" w:line="360" w:lineRule="auto"/>
        <w:ind w:firstLine="709"/>
        <w:jc w:val="both"/>
        <w:rPr>
          <w:rFonts w:ascii="Times New Roman" w:hAnsi="Times New Roman" w:cs="Times New Roman"/>
          <w:sz w:val="28"/>
          <w:szCs w:val="28"/>
        </w:rPr>
      </w:pPr>
      <w:r w:rsidRPr="009F182B">
        <w:rPr>
          <w:rFonts w:ascii="Times New Roman" w:hAnsi="Times New Roman" w:cs="Times New Roman"/>
          <w:sz w:val="28"/>
          <w:szCs w:val="28"/>
        </w:rPr>
        <w:t>Нормы международного гуманитарного права, устанавливая не</w:t>
      </w:r>
      <w:r w:rsidR="005E363D" w:rsidRPr="009F182B">
        <w:rPr>
          <w:rFonts w:ascii="Times New Roman" w:hAnsi="Times New Roman" w:cs="Times New Roman"/>
          <w:sz w:val="28"/>
          <w:szCs w:val="28"/>
        </w:rPr>
        <w:t>прав</w:t>
      </w:r>
      <w:r w:rsidR="005E363D" w:rsidRPr="009F182B">
        <w:rPr>
          <w:rFonts w:ascii="Times New Roman" w:hAnsi="Times New Roman" w:cs="Times New Roman"/>
          <w:sz w:val="28"/>
          <w:szCs w:val="28"/>
        </w:rPr>
        <w:t>о</w:t>
      </w:r>
      <w:r w:rsidR="005E363D" w:rsidRPr="009F182B">
        <w:rPr>
          <w:rFonts w:ascii="Times New Roman" w:hAnsi="Times New Roman" w:cs="Times New Roman"/>
          <w:sz w:val="28"/>
          <w:szCs w:val="28"/>
        </w:rPr>
        <w:t>мерность</w:t>
      </w:r>
      <w:r w:rsidRPr="009F182B">
        <w:rPr>
          <w:rFonts w:ascii="Times New Roman" w:hAnsi="Times New Roman" w:cs="Times New Roman"/>
          <w:sz w:val="28"/>
          <w:szCs w:val="28"/>
        </w:rPr>
        <w:t xml:space="preserve"> наемничества,</w:t>
      </w:r>
      <w:r w:rsidR="00F35597">
        <w:rPr>
          <w:rFonts w:ascii="Times New Roman" w:hAnsi="Times New Roman" w:cs="Times New Roman"/>
          <w:sz w:val="28"/>
          <w:szCs w:val="28"/>
        </w:rPr>
        <w:t xml:space="preserve"> позволяют привлечь лицо к ответственности за сам факт участия в качестве наемника</w:t>
      </w:r>
      <w:r w:rsidR="006C0BDD">
        <w:rPr>
          <w:rStyle w:val="ac"/>
          <w:rFonts w:ascii="Times New Roman" w:hAnsi="Times New Roman" w:cs="Times New Roman"/>
          <w:sz w:val="28"/>
          <w:szCs w:val="28"/>
        </w:rPr>
        <w:footnoteReference w:id="119"/>
      </w:r>
      <w:r w:rsidR="00F35597">
        <w:rPr>
          <w:rFonts w:ascii="Times New Roman" w:hAnsi="Times New Roman" w:cs="Times New Roman"/>
          <w:sz w:val="28"/>
          <w:szCs w:val="28"/>
        </w:rPr>
        <w:t>, но</w:t>
      </w:r>
      <w:r w:rsidRPr="009F182B">
        <w:rPr>
          <w:rFonts w:ascii="Times New Roman" w:hAnsi="Times New Roman" w:cs="Times New Roman"/>
          <w:sz w:val="28"/>
          <w:szCs w:val="28"/>
        </w:rPr>
        <w:t xml:space="preserve"> при этом</w:t>
      </w:r>
      <w:r w:rsidR="00906B2F" w:rsidRPr="009F182B">
        <w:rPr>
          <w:rFonts w:ascii="Times New Roman" w:hAnsi="Times New Roman" w:cs="Times New Roman"/>
          <w:sz w:val="28"/>
          <w:szCs w:val="28"/>
        </w:rPr>
        <w:t xml:space="preserve"> не</w:t>
      </w:r>
      <w:r w:rsidRPr="009F182B">
        <w:rPr>
          <w:rFonts w:ascii="Times New Roman" w:hAnsi="Times New Roman" w:cs="Times New Roman"/>
          <w:sz w:val="28"/>
          <w:szCs w:val="28"/>
        </w:rPr>
        <w:t xml:space="preserve"> регулируют вопросы о</w:t>
      </w:r>
      <w:r w:rsidRPr="009F182B">
        <w:rPr>
          <w:rFonts w:ascii="Times New Roman" w:hAnsi="Times New Roman" w:cs="Times New Roman"/>
          <w:sz w:val="28"/>
          <w:szCs w:val="28"/>
        </w:rPr>
        <w:t>т</w:t>
      </w:r>
      <w:r w:rsidRPr="009F182B">
        <w:rPr>
          <w:rFonts w:ascii="Times New Roman" w:hAnsi="Times New Roman" w:cs="Times New Roman"/>
          <w:sz w:val="28"/>
          <w:szCs w:val="28"/>
        </w:rPr>
        <w:t>ветственности наемников. Данный вопрос в силу ст. 80 Дополнительного пр</w:t>
      </w:r>
      <w:r w:rsidRPr="009F182B">
        <w:rPr>
          <w:rFonts w:ascii="Times New Roman" w:hAnsi="Times New Roman" w:cs="Times New Roman"/>
          <w:sz w:val="28"/>
          <w:szCs w:val="28"/>
        </w:rPr>
        <w:t>о</w:t>
      </w:r>
      <w:r w:rsidRPr="009F182B">
        <w:rPr>
          <w:rFonts w:ascii="Times New Roman" w:hAnsi="Times New Roman" w:cs="Times New Roman"/>
          <w:sz w:val="28"/>
          <w:szCs w:val="28"/>
        </w:rPr>
        <w:t xml:space="preserve">токола </w:t>
      </w:r>
      <w:r w:rsidRPr="009F182B">
        <w:rPr>
          <w:rFonts w:ascii="Times New Roman" w:hAnsi="Times New Roman" w:cs="Times New Roman"/>
          <w:sz w:val="28"/>
          <w:szCs w:val="28"/>
          <w:lang w:val="en-US"/>
        </w:rPr>
        <w:t>I</w:t>
      </w:r>
      <w:r w:rsidRPr="009F182B">
        <w:rPr>
          <w:rStyle w:val="ac"/>
          <w:rFonts w:ascii="Times New Roman" w:hAnsi="Times New Roman" w:cs="Times New Roman"/>
          <w:sz w:val="28"/>
          <w:szCs w:val="28"/>
          <w:lang w:val="en-US"/>
        </w:rPr>
        <w:footnoteReference w:id="120"/>
      </w:r>
      <w:r w:rsidR="00D10D21" w:rsidRPr="009F182B">
        <w:rPr>
          <w:rFonts w:ascii="Times New Roman" w:hAnsi="Times New Roman" w:cs="Times New Roman"/>
          <w:sz w:val="28"/>
          <w:szCs w:val="28"/>
        </w:rPr>
        <w:t xml:space="preserve"> является предметом регулирования национального законодател</w:t>
      </w:r>
      <w:r w:rsidR="00D10D21" w:rsidRPr="009F182B">
        <w:rPr>
          <w:rFonts w:ascii="Times New Roman" w:hAnsi="Times New Roman" w:cs="Times New Roman"/>
          <w:sz w:val="28"/>
          <w:szCs w:val="28"/>
        </w:rPr>
        <w:t>ь</w:t>
      </w:r>
      <w:r w:rsidR="00D10D21" w:rsidRPr="009F182B">
        <w:rPr>
          <w:rFonts w:ascii="Times New Roman" w:hAnsi="Times New Roman" w:cs="Times New Roman"/>
          <w:sz w:val="28"/>
          <w:szCs w:val="28"/>
        </w:rPr>
        <w:t>ства.</w:t>
      </w:r>
      <w:r w:rsidR="0036719C" w:rsidRPr="009F182B">
        <w:rPr>
          <w:rFonts w:ascii="Times New Roman" w:hAnsi="Times New Roman" w:cs="Times New Roman"/>
          <w:sz w:val="28"/>
          <w:szCs w:val="28"/>
        </w:rPr>
        <w:t xml:space="preserve"> Аналогично этот вопрос разрешает и </w:t>
      </w:r>
      <w:r w:rsidR="00593AE5" w:rsidRPr="009F182B">
        <w:rPr>
          <w:rFonts w:ascii="Times New Roman" w:hAnsi="Times New Roman" w:cs="Times New Roman"/>
          <w:sz w:val="28"/>
          <w:szCs w:val="28"/>
        </w:rPr>
        <w:t>Международная конвенция о бор</w:t>
      </w:r>
      <w:r w:rsidR="00593AE5" w:rsidRPr="009F182B">
        <w:rPr>
          <w:rFonts w:ascii="Times New Roman" w:hAnsi="Times New Roman" w:cs="Times New Roman"/>
          <w:sz w:val="28"/>
          <w:szCs w:val="28"/>
        </w:rPr>
        <w:t>ь</w:t>
      </w:r>
      <w:r w:rsidR="00593AE5" w:rsidRPr="009F182B">
        <w:rPr>
          <w:rFonts w:ascii="Times New Roman" w:hAnsi="Times New Roman" w:cs="Times New Roman"/>
          <w:sz w:val="28"/>
          <w:szCs w:val="28"/>
        </w:rPr>
        <w:t>бе с вербовкой, использованием, финансированием и обучением наемников</w:t>
      </w:r>
      <w:r w:rsidR="00593AE5" w:rsidRPr="009F182B">
        <w:rPr>
          <w:rFonts w:ascii="Times New Roman" w:hAnsi="Times New Roman" w:cs="Times New Roman"/>
          <w:sz w:val="28"/>
          <w:szCs w:val="28"/>
          <w:vertAlign w:val="superscript"/>
        </w:rPr>
        <w:t xml:space="preserve"> </w:t>
      </w:r>
      <w:r w:rsidR="00593AE5" w:rsidRPr="009F182B">
        <w:rPr>
          <w:rStyle w:val="ac"/>
          <w:rFonts w:ascii="Times New Roman" w:hAnsi="Times New Roman" w:cs="Times New Roman"/>
          <w:sz w:val="28"/>
          <w:szCs w:val="28"/>
        </w:rPr>
        <w:footnoteReference w:id="121"/>
      </w:r>
      <w:r w:rsidR="0036719C" w:rsidRPr="009F182B">
        <w:rPr>
          <w:rFonts w:ascii="Times New Roman" w:hAnsi="Times New Roman" w:cs="Times New Roman"/>
          <w:sz w:val="28"/>
          <w:szCs w:val="28"/>
        </w:rPr>
        <w:t>.</w:t>
      </w:r>
      <w:r w:rsidR="00593AE5" w:rsidRPr="009F182B">
        <w:rPr>
          <w:rFonts w:ascii="Times New Roman" w:hAnsi="Times New Roman" w:cs="Times New Roman"/>
          <w:sz w:val="28"/>
          <w:szCs w:val="28"/>
        </w:rPr>
        <w:t xml:space="preserve"> </w:t>
      </w:r>
    </w:p>
    <w:p w:rsidR="001E252D" w:rsidRPr="009B2A21" w:rsidRDefault="00593AE5" w:rsidP="00C620FE">
      <w:pPr>
        <w:spacing w:after="0" w:line="360" w:lineRule="auto"/>
        <w:ind w:firstLine="709"/>
        <w:jc w:val="both"/>
        <w:rPr>
          <w:rFonts w:ascii="Times New Roman" w:hAnsi="Times New Roman" w:cs="Times New Roman"/>
          <w:spacing w:val="-6"/>
          <w:sz w:val="28"/>
          <w:szCs w:val="28"/>
        </w:rPr>
      </w:pPr>
      <w:r w:rsidRPr="009B2A21">
        <w:rPr>
          <w:rFonts w:ascii="Times New Roman" w:hAnsi="Times New Roman" w:cs="Times New Roman"/>
          <w:spacing w:val="-6"/>
          <w:sz w:val="28"/>
          <w:szCs w:val="28"/>
        </w:rPr>
        <w:t>Но в регулировании данного вопроса в этих двух международно-правовых актах есть коренное различи</w:t>
      </w:r>
      <w:r w:rsidR="004A57FD" w:rsidRPr="009B2A21">
        <w:rPr>
          <w:rFonts w:ascii="Times New Roman" w:hAnsi="Times New Roman" w:cs="Times New Roman"/>
          <w:spacing w:val="-6"/>
          <w:sz w:val="28"/>
          <w:szCs w:val="28"/>
        </w:rPr>
        <w:t>е – оно заключается в следующем: Конвенция 1989 г. в п. 2 ст. 9 признает наемничество международным преступлением, которое поп</w:t>
      </w:r>
      <w:r w:rsidR="004A57FD" w:rsidRPr="009B2A21">
        <w:rPr>
          <w:rFonts w:ascii="Times New Roman" w:hAnsi="Times New Roman" w:cs="Times New Roman"/>
          <w:spacing w:val="-6"/>
          <w:sz w:val="28"/>
          <w:szCs w:val="28"/>
        </w:rPr>
        <w:t>а</w:t>
      </w:r>
      <w:r w:rsidR="004A57FD" w:rsidRPr="009B2A21">
        <w:rPr>
          <w:rFonts w:ascii="Times New Roman" w:hAnsi="Times New Roman" w:cs="Times New Roman"/>
          <w:spacing w:val="-6"/>
          <w:sz w:val="28"/>
          <w:szCs w:val="28"/>
        </w:rPr>
        <w:t xml:space="preserve">дает под действие правила </w:t>
      </w:r>
      <w:r w:rsidR="004A57FD" w:rsidRPr="009B2A21">
        <w:rPr>
          <w:rFonts w:ascii="Times New Roman" w:hAnsi="Times New Roman" w:cs="Times New Roman"/>
          <w:i/>
          <w:spacing w:val="-6"/>
          <w:sz w:val="28"/>
          <w:szCs w:val="28"/>
          <w:lang w:val="en-US"/>
        </w:rPr>
        <w:t>aut</w:t>
      </w:r>
      <w:r w:rsidR="004A57FD" w:rsidRPr="009B2A21">
        <w:rPr>
          <w:rFonts w:ascii="Times New Roman" w:hAnsi="Times New Roman" w:cs="Times New Roman"/>
          <w:i/>
          <w:spacing w:val="-6"/>
          <w:sz w:val="28"/>
          <w:szCs w:val="28"/>
        </w:rPr>
        <w:t xml:space="preserve"> </w:t>
      </w:r>
      <w:r w:rsidR="004A57FD" w:rsidRPr="009B2A21">
        <w:rPr>
          <w:rFonts w:ascii="Times New Roman" w:hAnsi="Times New Roman" w:cs="Times New Roman"/>
          <w:i/>
          <w:spacing w:val="-6"/>
          <w:sz w:val="28"/>
          <w:szCs w:val="28"/>
          <w:lang w:val="en-US"/>
        </w:rPr>
        <w:t>dedere</w:t>
      </w:r>
      <w:r w:rsidR="004A57FD" w:rsidRPr="009B2A21">
        <w:rPr>
          <w:rFonts w:ascii="Times New Roman" w:hAnsi="Times New Roman" w:cs="Times New Roman"/>
          <w:i/>
          <w:spacing w:val="-6"/>
          <w:sz w:val="28"/>
          <w:szCs w:val="28"/>
        </w:rPr>
        <w:t xml:space="preserve"> </w:t>
      </w:r>
      <w:r w:rsidR="004A57FD" w:rsidRPr="009B2A21">
        <w:rPr>
          <w:rFonts w:ascii="Times New Roman" w:hAnsi="Times New Roman" w:cs="Times New Roman"/>
          <w:i/>
          <w:spacing w:val="-6"/>
          <w:sz w:val="28"/>
          <w:szCs w:val="28"/>
          <w:lang w:val="en-US"/>
        </w:rPr>
        <w:t>aut</w:t>
      </w:r>
      <w:r w:rsidR="004A57FD" w:rsidRPr="009B2A21">
        <w:rPr>
          <w:rFonts w:ascii="Times New Roman" w:hAnsi="Times New Roman" w:cs="Times New Roman"/>
          <w:i/>
          <w:spacing w:val="-6"/>
          <w:sz w:val="28"/>
          <w:szCs w:val="28"/>
        </w:rPr>
        <w:t xml:space="preserve"> </w:t>
      </w:r>
      <w:r w:rsidR="004A57FD" w:rsidRPr="009B2A21">
        <w:rPr>
          <w:rFonts w:ascii="Times New Roman" w:hAnsi="Times New Roman" w:cs="Times New Roman"/>
          <w:i/>
          <w:spacing w:val="-6"/>
          <w:sz w:val="28"/>
          <w:szCs w:val="28"/>
          <w:lang w:val="en-US"/>
        </w:rPr>
        <w:t>judicare</w:t>
      </w:r>
      <w:r w:rsidR="00C7641B" w:rsidRPr="009B2A21">
        <w:rPr>
          <w:rFonts w:ascii="Times New Roman" w:hAnsi="Times New Roman" w:cs="Times New Roman"/>
          <w:i/>
          <w:spacing w:val="-6"/>
          <w:sz w:val="28"/>
          <w:szCs w:val="28"/>
        </w:rPr>
        <w:t xml:space="preserve"> </w:t>
      </w:r>
      <w:r w:rsidR="00C7641B" w:rsidRPr="009B2A21">
        <w:rPr>
          <w:rFonts w:ascii="Times New Roman" w:hAnsi="Times New Roman" w:cs="Times New Roman"/>
          <w:spacing w:val="-6"/>
          <w:sz w:val="28"/>
          <w:szCs w:val="28"/>
        </w:rPr>
        <w:t>(лат.</w:t>
      </w:r>
      <w:r w:rsidR="00FC60C4" w:rsidRPr="009B2A21">
        <w:rPr>
          <w:rFonts w:ascii="Times New Roman" w:hAnsi="Times New Roman" w:cs="Times New Roman"/>
          <w:spacing w:val="-6"/>
          <w:sz w:val="28"/>
          <w:szCs w:val="28"/>
        </w:rPr>
        <w:t xml:space="preserve"> </w:t>
      </w:r>
      <w:r w:rsidR="00C7641B" w:rsidRPr="009B2A21">
        <w:rPr>
          <w:rFonts w:ascii="Times New Roman" w:hAnsi="Times New Roman" w:cs="Times New Roman"/>
          <w:spacing w:val="-6"/>
          <w:sz w:val="28"/>
          <w:szCs w:val="28"/>
        </w:rPr>
        <w:t>«</w:t>
      </w:r>
      <w:r w:rsidR="00C7641B" w:rsidRPr="009B2A21">
        <w:rPr>
          <w:rFonts w:ascii="Times New Roman" w:hAnsi="Times New Roman" w:cs="Times New Roman"/>
          <w:i/>
          <w:spacing w:val="-6"/>
          <w:sz w:val="28"/>
          <w:szCs w:val="28"/>
        </w:rPr>
        <w:t>либо выдай, либо суди»</w:t>
      </w:r>
      <w:r w:rsidR="00C7641B" w:rsidRPr="009B2A21">
        <w:rPr>
          <w:rFonts w:ascii="Times New Roman" w:hAnsi="Times New Roman" w:cs="Times New Roman"/>
          <w:spacing w:val="-6"/>
          <w:sz w:val="28"/>
          <w:szCs w:val="28"/>
        </w:rPr>
        <w:t>)</w:t>
      </w:r>
      <w:r w:rsidR="004A57FD" w:rsidRPr="009B2A21">
        <w:rPr>
          <w:rFonts w:ascii="Times New Roman" w:hAnsi="Times New Roman" w:cs="Times New Roman"/>
          <w:spacing w:val="-6"/>
          <w:sz w:val="28"/>
          <w:szCs w:val="28"/>
        </w:rPr>
        <w:t xml:space="preserve"> или, иными словами, под правило субсидиарной универсальной юрисдикции</w:t>
      </w:r>
      <w:r w:rsidR="004A57FD" w:rsidRPr="009B2A21">
        <w:rPr>
          <w:rStyle w:val="ac"/>
          <w:rFonts w:ascii="Times New Roman" w:hAnsi="Times New Roman" w:cs="Times New Roman"/>
          <w:spacing w:val="-6"/>
          <w:sz w:val="28"/>
          <w:szCs w:val="28"/>
        </w:rPr>
        <w:footnoteReference w:id="122"/>
      </w:r>
      <w:r w:rsidR="004A57FD" w:rsidRPr="009B2A21">
        <w:rPr>
          <w:rFonts w:ascii="Times New Roman" w:hAnsi="Times New Roman" w:cs="Times New Roman"/>
          <w:spacing w:val="-6"/>
          <w:sz w:val="28"/>
          <w:szCs w:val="28"/>
        </w:rPr>
        <w:t>,</w:t>
      </w:r>
      <w:r w:rsidR="00D62EA1" w:rsidRPr="009B2A21">
        <w:rPr>
          <w:rFonts w:ascii="Times New Roman" w:hAnsi="Times New Roman" w:cs="Times New Roman"/>
          <w:spacing w:val="-6"/>
          <w:sz w:val="28"/>
          <w:szCs w:val="28"/>
        </w:rPr>
        <w:t xml:space="preserve"> а ст. 47 Дополнительного протокола </w:t>
      </w:r>
      <w:r w:rsidR="00D62EA1" w:rsidRPr="009B2A21">
        <w:rPr>
          <w:rFonts w:ascii="Times New Roman" w:hAnsi="Times New Roman" w:cs="Times New Roman"/>
          <w:spacing w:val="-6"/>
          <w:sz w:val="28"/>
          <w:szCs w:val="28"/>
          <w:lang w:val="en-US"/>
        </w:rPr>
        <w:t>I</w:t>
      </w:r>
      <w:r w:rsidR="00D62EA1" w:rsidRPr="009B2A21">
        <w:rPr>
          <w:rFonts w:ascii="Times New Roman" w:hAnsi="Times New Roman" w:cs="Times New Roman"/>
          <w:spacing w:val="-6"/>
          <w:sz w:val="28"/>
          <w:szCs w:val="28"/>
        </w:rPr>
        <w:t xml:space="preserve"> криминализирует данное деяние только по отношению </w:t>
      </w:r>
      <w:r w:rsidR="009E40F8" w:rsidRPr="009B2A21">
        <w:rPr>
          <w:rFonts w:ascii="Times New Roman" w:hAnsi="Times New Roman" w:cs="Times New Roman"/>
          <w:spacing w:val="-6"/>
          <w:sz w:val="28"/>
          <w:szCs w:val="28"/>
        </w:rPr>
        <w:t>к тому государству, против которого сражается наемник</w:t>
      </w:r>
      <w:r w:rsidR="00301B98" w:rsidRPr="009B2A21">
        <w:rPr>
          <w:rStyle w:val="ac"/>
          <w:rFonts w:ascii="Times New Roman" w:hAnsi="Times New Roman" w:cs="Times New Roman"/>
          <w:spacing w:val="-6"/>
          <w:sz w:val="28"/>
          <w:szCs w:val="28"/>
        </w:rPr>
        <w:footnoteReference w:id="123"/>
      </w:r>
      <w:r w:rsidR="009E40F8" w:rsidRPr="009B2A21">
        <w:rPr>
          <w:rFonts w:ascii="Times New Roman" w:hAnsi="Times New Roman" w:cs="Times New Roman"/>
          <w:spacing w:val="-6"/>
          <w:sz w:val="28"/>
          <w:szCs w:val="28"/>
        </w:rPr>
        <w:t xml:space="preserve">. </w:t>
      </w:r>
    </w:p>
    <w:p w:rsidR="004A57FD" w:rsidRPr="009B2A21" w:rsidRDefault="006A3CDB" w:rsidP="00C620FE">
      <w:pPr>
        <w:spacing w:after="0" w:line="360" w:lineRule="auto"/>
        <w:ind w:firstLine="709"/>
        <w:jc w:val="both"/>
        <w:rPr>
          <w:rFonts w:ascii="Times New Roman" w:hAnsi="Times New Roman" w:cs="Times New Roman"/>
          <w:spacing w:val="-4"/>
          <w:sz w:val="28"/>
          <w:szCs w:val="28"/>
        </w:rPr>
      </w:pPr>
      <w:r w:rsidRPr="009B2A21">
        <w:rPr>
          <w:rFonts w:ascii="Times New Roman" w:hAnsi="Times New Roman" w:cs="Times New Roman"/>
          <w:spacing w:val="-4"/>
          <w:sz w:val="28"/>
          <w:szCs w:val="28"/>
        </w:rPr>
        <w:lastRenderedPageBreak/>
        <w:t xml:space="preserve">В свете указанных различий </w:t>
      </w:r>
      <w:r w:rsidR="003708E7" w:rsidRPr="009B2A21">
        <w:rPr>
          <w:rFonts w:ascii="Times New Roman" w:hAnsi="Times New Roman" w:cs="Times New Roman"/>
          <w:spacing w:val="-4"/>
          <w:sz w:val="28"/>
          <w:szCs w:val="28"/>
        </w:rPr>
        <w:t xml:space="preserve">данных международных договоров может возникнуть потенциальная проблема конфликта юрисдикций. Представим такую ситуацию: наемник сражался против государства А, которое участвует только в Дополнительном протоколе </w:t>
      </w:r>
      <w:r w:rsidR="003708E7" w:rsidRPr="009B2A21">
        <w:rPr>
          <w:rFonts w:ascii="Times New Roman" w:hAnsi="Times New Roman" w:cs="Times New Roman"/>
          <w:spacing w:val="-4"/>
          <w:sz w:val="28"/>
          <w:szCs w:val="28"/>
          <w:lang w:val="en-US"/>
        </w:rPr>
        <w:t>I</w:t>
      </w:r>
      <w:r w:rsidR="003708E7" w:rsidRPr="009B2A21">
        <w:rPr>
          <w:rFonts w:ascii="Times New Roman" w:hAnsi="Times New Roman" w:cs="Times New Roman"/>
          <w:spacing w:val="-4"/>
          <w:sz w:val="28"/>
          <w:szCs w:val="28"/>
        </w:rPr>
        <w:t>, но сам наемник находится на территории госуда</w:t>
      </w:r>
      <w:r w:rsidR="003708E7" w:rsidRPr="009B2A21">
        <w:rPr>
          <w:rFonts w:ascii="Times New Roman" w:hAnsi="Times New Roman" w:cs="Times New Roman"/>
          <w:spacing w:val="-4"/>
          <w:sz w:val="28"/>
          <w:szCs w:val="28"/>
        </w:rPr>
        <w:t>р</w:t>
      </w:r>
      <w:r w:rsidR="003708E7" w:rsidRPr="009B2A21">
        <w:rPr>
          <w:rFonts w:ascii="Times New Roman" w:hAnsi="Times New Roman" w:cs="Times New Roman"/>
          <w:spacing w:val="-4"/>
          <w:sz w:val="28"/>
          <w:szCs w:val="28"/>
        </w:rPr>
        <w:t xml:space="preserve">ства Б, которое является участником и Дополнительного протокола </w:t>
      </w:r>
      <w:r w:rsidR="003708E7" w:rsidRPr="009B2A21">
        <w:rPr>
          <w:rFonts w:ascii="Times New Roman" w:hAnsi="Times New Roman" w:cs="Times New Roman"/>
          <w:spacing w:val="-4"/>
          <w:sz w:val="28"/>
          <w:szCs w:val="28"/>
          <w:lang w:val="en-US"/>
        </w:rPr>
        <w:t>I</w:t>
      </w:r>
      <w:r w:rsidR="003708E7" w:rsidRPr="009B2A21">
        <w:rPr>
          <w:rFonts w:ascii="Times New Roman" w:hAnsi="Times New Roman" w:cs="Times New Roman"/>
          <w:spacing w:val="-4"/>
          <w:sz w:val="28"/>
          <w:szCs w:val="28"/>
        </w:rPr>
        <w:t xml:space="preserve"> и Конве</w:t>
      </w:r>
      <w:r w:rsidR="003708E7" w:rsidRPr="009B2A21">
        <w:rPr>
          <w:rFonts w:ascii="Times New Roman" w:hAnsi="Times New Roman" w:cs="Times New Roman"/>
          <w:spacing w:val="-4"/>
          <w:sz w:val="28"/>
          <w:szCs w:val="28"/>
        </w:rPr>
        <w:t>н</w:t>
      </w:r>
      <w:r w:rsidR="003708E7" w:rsidRPr="009B2A21">
        <w:rPr>
          <w:rFonts w:ascii="Times New Roman" w:hAnsi="Times New Roman" w:cs="Times New Roman"/>
          <w:spacing w:val="-4"/>
          <w:sz w:val="28"/>
          <w:szCs w:val="28"/>
        </w:rPr>
        <w:t>ции 1989 г. Государство А просит государство Б экстрадировать наемника, но государство Б заявляет, что оно также обладает юрисдикцией в отношении да</w:t>
      </w:r>
      <w:r w:rsidR="003708E7" w:rsidRPr="009B2A21">
        <w:rPr>
          <w:rFonts w:ascii="Times New Roman" w:hAnsi="Times New Roman" w:cs="Times New Roman"/>
          <w:spacing w:val="-4"/>
          <w:sz w:val="28"/>
          <w:szCs w:val="28"/>
        </w:rPr>
        <w:t>н</w:t>
      </w:r>
      <w:r w:rsidR="003708E7" w:rsidRPr="009B2A21">
        <w:rPr>
          <w:rFonts w:ascii="Times New Roman" w:hAnsi="Times New Roman" w:cs="Times New Roman"/>
          <w:spacing w:val="-4"/>
          <w:sz w:val="28"/>
          <w:szCs w:val="28"/>
        </w:rPr>
        <w:t>ного наемника в силу п. 2 ст. 9 Конвенции 1989 г.</w:t>
      </w:r>
      <w:r w:rsidR="004B7C80" w:rsidRPr="009B2A21">
        <w:rPr>
          <w:rFonts w:ascii="Times New Roman" w:hAnsi="Times New Roman" w:cs="Times New Roman"/>
          <w:spacing w:val="-4"/>
          <w:sz w:val="28"/>
          <w:szCs w:val="28"/>
        </w:rPr>
        <w:t xml:space="preserve"> Возникает вопрос: что делать?</w:t>
      </w:r>
    </w:p>
    <w:p w:rsidR="004B7C80" w:rsidRPr="009B2A21" w:rsidRDefault="00C658ED" w:rsidP="00C620FE">
      <w:pPr>
        <w:spacing w:after="0" w:line="360" w:lineRule="auto"/>
        <w:ind w:firstLine="709"/>
        <w:jc w:val="both"/>
        <w:rPr>
          <w:rFonts w:ascii="Times New Roman" w:hAnsi="Times New Roman" w:cs="Times New Roman"/>
          <w:sz w:val="28"/>
          <w:szCs w:val="28"/>
        </w:rPr>
      </w:pPr>
      <w:r w:rsidRPr="009B2A21">
        <w:rPr>
          <w:rFonts w:ascii="Times New Roman" w:hAnsi="Times New Roman" w:cs="Times New Roman"/>
          <w:sz w:val="28"/>
          <w:szCs w:val="28"/>
        </w:rPr>
        <w:t xml:space="preserve">Конечно, надо сразу </w:t>
      </w:r>
      <w:r w:rsidR="003F4072" w:rsidRPr="009B2A21">
        <w:rPr>
          <w:rFonts w:ascii="Times New Roman" w:hAnsi="Times New Roman" w:cs="Times New Roman"/>
          <w:sz w:val="28"/>
          <w:szCs w:val="28"/>
        </w:rPr>
        <w:t>от</w:t>
      </w:r>
      <w:r w:rsidRPr="009B2A21">
        <w:rPr>
          <w:rFonts w:ascii="Times New Roman" w:hAnsi="Times New Roman" w:cs="Times New Roman"/>
          <w:sz w:val="28"/>
          <w:szCs w:val="28"/>
        </w:rPr>
        <w:t xml:space="preserve">метить, что данная проблема маловероятна, т.к. сфера применения </w:t>
      </w:r>
      <w:r w:rsidR="00C53956" w:rsidRPr="009B2A21">
        <w:rPr>
          <w:rFonts w:ascii="Times New Roman" w:hAnsi="Times New Roman" w:cs="Times New Roman"/>
          <w:sz w:val="28"/>
          <w:szCs w:val="28"/>
        </w:rPr>
        <w:t>международной криминализации на</w:t>
      </w:r>
      <w:r w:rsidRPr="009B2A21">
        <w:rPr>
          <w:rFonts w:ascii="Times New Roman" w:hAnsi="Times New Roman" w:cs="Times New Roman"/>
          <w:sz w:val="28"/>
          <w:szCs w:val="28"/>
        </w:rPr>
        <w:t>е</w:t>
      </w:r>
      <w:r w:rsidR="00C53956" w:rsidRPr="009B2A21">
        <w:rPr>
          <w:rFonts w:ascii="Times New Roman" w:hAnsi="Times New Roman" w:cs="Times New Roman"/>
          <w:sz w:val="28"/>
          <w:szCs w:val="28"/>
        </w:rPr>
        <w:t>м</w:t>
      </w:r>
      <w:r w:rsidRPr="009B2A21">
        <w:rPr>
          <w:rFonts w:ascii="Times New Roman" w:hAnsi="Times New Roman" w:cs="Times New Roman"/>
          <w:sz w:val="28"/>
          <w:szCs w:val="28"/>
        </w:rPr>
        <w:t>ничества</w:t>
      </w:r>
      <w:r w:rsidR="00C53956" w:rsidRPr="009B2A21">
        <w:rPr>
          <w:rFonts w:ascii="Times New Roman" w:hAnsi="Times New Roman" w:cs="Times New Roman"/>
          <w:sz w:val="28"/>
          <w:szCs w:val="28"/>
        </w:rPr>
        <w:t xml:space="preserve"> на насто</w:t>
      </w:r>
      <w:r w:rsidR="00C53956" w:rsidRPr="009B2A21">
        <w:rPr>
          <w:rFonts w:ascii="Times New Roman" w:hAnsi="Times New Roman" w:cs="Times New Roman"/>
          <w:sz w:val="28"/>
          <w:szCs w:val="28"/>
        </w:rPr>
        <w:t>я</w:t>
      </w:r>
      <w:r w:rsidR="00C53956" w:rsidRPr="009B2A21">
        <w:rPr>
          <w:rFonts w:ascii="Times New Roman" w:hAnsi="Times New Roman" w:cs="Times New Roman"/>
          <w:sz w:val="28"/>
          <w:szCs w:val="28"/>
        </w:rPr>
        <w:t xml:space="preserve">щий момент является узкой – Конвенцию </w:t>
      </w:r>
      <w:r w:rsidR="002B28AF" w:rsidRPr="009B2A21">
        <w:rPr>
          <w:rFonts w:ascii="Times New Roman" w:hAnsi="Times New Roman" w:cs="Times New Roman"/>
          <w:sz w:val="28"/>
          <w:szCs w:val="28"/>
        </w:rPr>
        <w:t>1989 г.</w:t>
      </w:r>
      <w:r w:rsidR="00C53956" w:rsidRPr="009B2A21">
        <w:rPr>
          <w:rFonts w:ascii="Times New Roman" w:hAnsi="Times New Roman" w:cs="Times New Roman"/>
          <w:sz w:val="28"/>
          <w:szCs w:val="28"/>
        </w:rPr>
        <w:t xml:space="preserve"> ратифицировали всего лишь 30 государств</w:t>
      </w:r>
      <w:r w:rsidR="008F13ED" w:rsidRPr="009B2A21">
        <w:rPr>
          <w:rStyle w:val="ac"/>
          <w:rFonts w:ascii="Times New Roman" w:hAnsi="Times New Roman" w:cs="Times New Roman"/>
          <w:sz w:val="28"/>
          <w:szCs w:val="28"/>
        </w:rPr>
        <w:footnoteReference w:id="124"/>
      </w:r>
      <w:r w:rsidR="00C53956" w:rsidRPr="009B2A21">
        <w:rPr>
          <w:rFonts w:ascii="Times New Roman" w:hAnsi="Times New Roman" w:cs="Times New Roman"/>
          <w:sz w:val="28"/>
          <w:szCs w:val="28"/>
        </w:rPr>
        <w:t>.</w:t>
      </w:r>
      <w:r w:rsidR="002B28AF" w:rsidRPr="009B2A21">
        <w:rPr>
          <w:rFonts w:ascii="Times New Roman" w:hAnsi="Times New Roman" w:cs="Times New Roman"/>
          <w:sz w:val="28"/>
          <w:szCs w:val="28"/>
        </w:rPr>
        <w:t xml:space="preserve"> Более того, как показывает практика, государства чаще всего выдают лиц, обвиняемых в совершении наемничества, предварительно обе</w:t>
      </w:r>
      <w:r w:rsidR="002B28AF" w:rsidRPr="009B2A21">
        <w:rPr>
          <w:rFonts w:ascii="Times New Roman" w:hAnsi="Times New Roman" w:cs="Times New Roman"/>
          <w:sz w:val="28"/>
          <w:szCs w:val="28"/>
        </w:rPr>
        <w:t>с</w:t>
      </w:r>
      <w:r w:rsidR="002B28AF" w:rsidRPr="009B2A21">
        <w:rPr>
          <w:rFonts w:ascii="Times New Roman" w:hAnsi="Times New Roman" w:cs="Times New Roman"/>
          <w:sz w:val="28"/>
          <w:szCs w:val="28"/>
        </w:rPr>
        <w:t>печивая такую экстрадицию заключением обвиняемого под стражу</w:t>
      </w:r>
      <w:r w:rsidR="00A06A57" w:rsidRPr="009B2A21">
        <w:rPr>
          <w:rStyle w:val="ac"/>
          <w:rFonts w:ascii="Times New Roman" w:hAnsi="Times New Roman" w:cs="Times New Roman"/>
          <w:sz w:val="28"/>
          <w:szCs w:val="28"/>
        </w:rPr>
        <w:footnoteReference w:id="125"/>
      </w:r>
      <w:r w:rsidR="002B28AF" w:rsidRPr="009B2A21">
        <w:rPr>
          <w:rFonts w:ascii="Times New Roman" w:hAnsi="Times New Roman" w:cs="Times New Roman"/>
          <w:sz w:val="28"/>
          <w:szCs w:val="28"/>
        </w:rPr>
        <w:t>.</w:t>
      </w:r>
    </w:p>
    <w:p w:rsidR="0048449C" w:rsidRPr="009B2A21" w:rsidRDefault="00E24D4B" w:rsidP="00C620FE">
      <w:pPr>
        <w:spacing w:after="0" w:line="360" w:lineRule="auto"/>
        <w:ind w:firstLine="709"/>
        <w:jc w:val="both"/>
        <w:rPr>
          <w:rFonts w:ascii="Times New Roman" w:hAnsi="Times New Roman" w:cs="Times New Roman"/>
          <w:spacing w:val="-6"/>
          <w:sz w:val="28"/>
          <w:szCs w:val="28"/>
        </w:rPr>
      </w:pPr>
      <w:r w:rsidRPr="009B2A21">
        <w:rPr>
          <w:rFonts w:ascii="Times New Roman" w:hAnsi="Times New Roman" w:cs="Times New Roman"/>
          <w:spacing w:val="-6"/>
          <w:sz w:val="28"/>
          <w:szCs w:val="28"/>
        </w:rPr>
        <w:t>Важно также отметить, что наемников нельзя осуждать или применять к ним уголовное наказание без предварительного судебного разбирательства</w:t>
      </w:r>
      <w:r w:rsidR="00F22D97" w:rsidRPr="009B2A21">
        <w:rPr>
          <w:rStyle w:val="ac"/>
          <w:rFonts w:ascii="Times New Roman" w:hAnsi="Times New Roman" w:cs="Times New Roman"/>
          <w:spacing w:val="-6"/>
          <w:sz w:val="28"/>
          <w:szCs w:val="28"/>
        </w:rPr>
        <w:footnoteReference w:id="126"/>
      </w:r>
      <w:r w:rsidRPr="009B2A21">
        <w:rPr>
          <w:rFonts w:ascii="Times New Roman" w:hAnsi="Times New Roman" w:cs="Times New Roman"/>
          <w:spacing w:val="-6"/>
          <w:sz w:val="28"/>
          <w:szCs w:val="28"/>
        </w:rPr>
        <w:t>.</w:t>
      </w:r>
      <w:r w:rsidR="00164E79" w:rsidRPr="009B2A21">
        <w:rPr>
          <w:rFonts w:ascii="Times New Roman" w:hAnsi="Times New Roman" w:cs="Times New Roman"/>
          <w:spacing w:val="-6"/>
          <w:sz w:val="28"/>
          <w:szCs w:val="28"/>
        </w:rPr>
        <w:t xml:space="preserve"> </w:t>
      </w:r>
      <w:r w:rsidR="00C60C4D" w:rsidRPr="009B2A21">
        <w:rPr>
          <w:rFonts w:ascii="Times New Roman" w:hAnsi="Times New Roman" w:cs="Times New Roman"/>
          <w:spacing w:val="-6"/>
          <w:sz w:val="28"/>
          <w:szCs w:val="28"/>
        </w:rPr>
        <w:t>При этом, лица, обвиняемые в участии в вооруженном конфликте в качестве наемника, имеют право на справедливый суд, т.е. суд должен беспристрастно и независимо исследовать все обстоятельства дела с соблюдением презумпции невиновности</w:t>
      </w:r>
      <w:r w:rsidR="00A07C06" w:rsidRPr="009B2A21">
        <w:rPr>
          <w:rStyle w:val="ac"/>
          <w:rFonts w:ascii="Times New Roman" w:hAnsi="Times New Roman" w:cs="Times New Roman"/>
          <w:spacing w:val="-6"/>
          <w:sz w:val="28"/>
          <w:szCs w:val="28"/>
        </w:rPr>
        <w:footnoteReference w:id="127"/>
      </w:r>
      <w:r w:rsidR="00C60C4D" w:rsidRPr="009B2A21">
        <w:rPr>
          <w:rFonts w:ascii="Times New Roman" w:hAnsi="Times New Roman" w:cs="Times New Roman"/>
          <w:spacing w:val="-6"/>
          <w:sz w:val="28"/>
          <w:szCs w:val="28"/>
        </w:rPr>
        <w:t>.</w:t>
      </w:r>
    </w:p>
    <w:p w:rsidR="00A15F86" w:rsidRPr="004078EB" w:rsidRDefault="00A15F86" w:rsidP="00C620FE">
      <w:pPr>
        <w:spacing w:after="0" w:line="360" w:lineRule="auto"/>
        <w:ind w:firstLine="709"/>
        <w:jc w:val="both"/>
        <w:rPr>
          <w:rFonts w:ascii="Times New Roman" w:hAnsi="Times New Roman" w:cs="Times New Roman"/>
          <w:sz w:val="28"/>
          <w:szCs w:val="28"/>
        </w:rPr>
      </w:pPr>
      <w:r w:rsidRPr="004078EB">
        <w:rPr>
          <w:rFonts w:ascii="Times New Roman" w:hAnsi="Times New Roman" w:cs="Times New Roman"/>
          <w:sz w:val="28"/>
          <w:szCs w:val="28"/>
        </w:rPr>
        <w:t>Рассмотрим теперь национальные уголовные нормы по вопросу наемн</w:t>
      </w:r>
      <w:r w:rsidRPr="004078EB">
        <w:rPr>
          <w:rFonts w:ascii="Times New Roman" w:hAnsi="Times New Roman" w:cs="Times New Roman"/>
          <w:sz w:val="28"/>
          <w:szCs w:val="28"/>
        </w:rPr>
        <w:t>и</w:t>
      </w:r>
      <w:r w:rsidRPr="004078EB">
        <w:rPr>
          <w:rFonts w:ascii="Times New Roman" w:hAnsi="Times New Roman" w:cs="Times New Roman"/>
          <w:sz w:val="28"/>
          <w:szCs w:val="28"/>
        </w:rPr>
        <w:t xml:space="preserve">чества. </w:t>
      </w:r>
      <w:r w:rsidR="00C2419A" w:rsidRPr="004078EB">
        <w:rPr>
          <w:rFonts w:ascii="Times New Roman" w:hAnsi="Times New Roman" w:cs="Times New Roman"/>
          <w:sz w:val="28"/>
          <w:szCs w:val="28"/>
        </w:rPr>
        <w:t>В российском законодательстве такой нормой является статья 359 Уголовного кодекса РФ:</w:t>
      </w:r>
    </w:p>
    <w:p w:rsidR="0084558C" w:rsidRPr="00C7573B" w:rsidRDefault="00C2419A" w:rsidP="00C620FE">
      <w:pPr>
        <w:spacing w:after="0" w:line="360" w:lineRule="auto"/>
        <w:ind w:firstLine="709"/>
        <w:jc w:val="both"/>
        <w:rPr>
          <w:rFonts w:ascii="Times New Roman" w:hAnsi="Times New Roman" w:cs="Times New Roman"/>
          <w:sz w:val="28"/>
          <w:szCs w:val="28"/>
        </w:rPr>
      </w:pPr>
      <w:r w:rsidRPr="00C7573B">
        <w:rPr>
          <w:rFonts w:ascii="Times New Roman" w:hAnsi="Times New Roman" w:cs="Times New Roman"/>
          <w:sz w:val="28"/>
          <w:szCs w:val="28"/>
        </w:rPr>
        <w:t>«</w:t>
      </w:r>
      <w:r w:rsidR="0084558C" w:rsidRPr="00C7573B">
        <w:rPr>
          <w:rFonts w:ascii="Times New Roman" w:hAnsi="Times New Roman" w:cs="Times New Roman"/>
          <w:sz w:val="28"/>
          <w:szCs w:val="28"/>
        </w:rPr>
        <w:t>1. Вербовка, обучение, финансирование или иное материальное обе</w:t>
      </w:r>
      <w:r w:rsidR="0084558C" w:rsidRPr="00C7573B">
        <w:rPr>
          <w:rFonts w:ascii="Times New Roman" w:hAnsi="Times New Roman" w:cs="Times New Roman"/>
          <w:sz w:val="28"/>
          <w:szCs w:val="28"/>
        </w:rPr>
        <w:t>с</w:t>
      </w:r>
      <w:r w:rsidR="0084558C" w:rsidRPr="00C7573B">
        <w:rPr>
          <w:rFonts w:ascii="Times New Roman" w:hAnsi="Times New Roman" w:cs="Times New Roman"/>
          <w:sz w:val="28"/>
          <w:szCs w:val="28"/>
        </w:rPr>
        <w:t>печение наемника, а равно его использование в вооруженном конфликте или военных действиях – наказываются лишением свободы на срок от четырех до восьми лет с ограничением свободы на срок до двух лет либо без такового.</w:t>
      </w:r>
    </w:p>
    <w:p w:rsidR="00D85D25" w:rsidRPr="00C7573B" w:rsidRDefault="00D85D25" w:rsidP="00C620FE">
      <w:pPr>
        <w:spacing w:after="0" w:line="360" w:lineRule="auto"/>
        <w:ind w:firstLine="709"/>
        <w:jc w:val="both"/>
        <w:rPr>
          <w:rFonts w:ascii="Times New Roman" w:hAnsi="Times New Roman" w:cs="Times New Roman"/>
          <w:sz w:val="28"/>
          <w:szCs w:val="28"/>
        </w:rPr>
      </w:pPr>
      <w:r w:rsidRPr="00C7573B">
        <w:rPr>
          <w:rFonts w:ascii="Times New Roman" w:hAnsi="Times New Roman" w:cs="Times New Roman"/>
          <w:sz w:val="28"/>
          <w:szCs w:val="28"/>
        </w:rPr>
        <w:lastRenderedPageBreak/>
        <w:t>2. Те же деяния, совершенные лицом с использованием своего служе</w:t>
      </w:r>
      <w:r w:rsidRPr="00C7573B">
        <w:rPr>
          <w:rFonts w:ascii="Times New Roman" w:hAnsi="Times New Roman" w:cs="Times New Roman"/>
          <w:sz w:val="28"/>
          <w:szCs w:val="28"/>
        </w:rPr>
        <w:t>б</w:t>
      </w:r>
      <w:r w:rsidRPr="00C7573B">
        <w:rPr>
          <w:rFonts w:ascii="Times New Roman" w:hAnsi="Times New Roman" w:cs="Times New Roman"/>
          <w:sz w:val="28"/>
          <w:szCs w:val="28"/>
        </w:rPr>
        <w:t>ного положения или в отношении несовершеннолетнего, -наказываются л</w:t>
      </w:r>
      <w:r w:rsidRPr="00C7573B">
        <w:rPr>
          <w:rFonts w:ascii="Times New Roman" w:hAnsi="Times New Roman" w:cs="Times New Roman"/>
          <w:sz w:val="28"/>
          <w:szCs w:val="28"/>
        </w:rPr>
        <w:t>и</w:t>
      </w:r>
      <w:r w:rsidRPr="00C7573B">
        <w:rPr>
          <w:rFonts w:ascii="Times New Roman" w:hAnsi="Times New Roman" w:cs="Times New Roman"/>
          <w:sz w:val="28"/>
          <w:szCs w:val="28"/>
        </w:rPr>
        <w:t>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w:t>
      </w:r>
      <w:r w:rsidRPr="00C7573B">
        <w:rPr>
          <w:rFonts w:ascii="Times New Roman" w:hAnsi="Times New Roman" w:cs="Times New Roman"/>
          <w:sz w:val="28"/>
          <w:szCs w:val="28"/>
        </w:rPr>
        <w:t>о</w:t>
      </w:r>
      <w:r w:rsidRPr="00C7573B">
        <w:rPr>
          <w:rFonts w:ascii="Times New Roman" w:hAnsi="Times New Roman" w:cs="Times New Roman"/>
          <w:sz w:val="28"/>
          <w:szCs w:val="28"/>
        </w:rPr>
        <w:t>ды на срок от одного года до двух лет либо без такового.</w:t>
      </w:r>
    </w:p>
    <w:p w:rsidR="00AF1744" w:rsidRPr="00C7573B" w:rsidRDefault="00AF1744" w:rsidP="00C620FE">
      <w:pPr>
        <w:spacing w:after="0" w:line="360" w:lineRule="auto"/>
        <w:ind w:firstLine="709"/>
        <w:jc w:val="both"/>
        <w:rPr>
          <w:rFonts w:ascii="Times New Roman" w:hAnsi="Times New Roman" w:cs="Times New Roman"/>
          <w:sz w:val="28"/>
          <w:szCs w:val="28"/>
        </w:rPr>
      </w:pPr>
      <w:r w:rsidRPr="00C7573B">
        <w:rPr>
          <w:rFonts w:ascii="Times New Roman" w:hAnsi="Times New Roman" w:cs="Times New Roman"/>
          <w:sz w:val="28"/>
          <w:szCs w:val="28"/>
        </w:rPr>
        <w:t>3. Участие наемника в вооруженном конфликте или военных действиях – наказывается лишением свободы на срок от трех до семи лет с ограничением свободы на срок до одного года либо без такового»</w:t>
      </w:r>
      <w:r w:rsidRPr="00C7573B">
        <w:rPr>
          <w:rStyle w:val="ac"/>
          <w:rFonts w:ascii="Times New Roman" w:hAnsi="Times New Roman" w:cs="Times New Roman"/>
          <w:sz w:val="28"/>
          <w:szCs w:val="28"/>
        </w:rPr>
        <w:footnoteReference w:id="128"/>
      </w:r>
      <w:r w:rsidRPr="00C7573B">
        <w:rPr>
          <w:rFonts w:ascii="Times New Roman" w:hAnsi="Times New Roman" w:cs="Times New Roman"/>
          <w:sz w:val="28"/>
          <w:szCs w:val="28"/>
        </w:rPr>
        <w:t>.</w:t>
      </w:r>
    </w:p>
    <w:p w:rsidR="00ED4AD4" w:rsidRPr="00C7573B" w:rsidRDefault="00F455B2" w:rsidP="00C620FE">
      <w:pPr>
        <w:spacing w:after="0" w:line="360" w:lineRule="auto"/>
        <w:ind w:firstLine="709"/>
        <w:jc w:val="both"/>
        <w:rPr>
          <w:rFonts w:ascii="Times New Roman" w:hAnsi="Times New Roman" w:cs="Times New Roman"/>
          <w:spacing w:val="-6"/>
          <w:sz w:val="28"/>
          <w:szCs w:val="28"/>
        </w:rPr>
      </w:pPr>
      <w:r w:rsidRPr="00C7573B">
        <w:rPr>
          <w:rFonts w:ascii="Times New Roman" w:hAnsi="Times New Roman" w:cs="Times New Roman"/>
          <w:spacing w:val="-6"/>
          <w:sz w:val="28"/>
          <w:szCs w:val="28"/>
        </w:rPr>
        <w:t>Как видно, российский уголовный закон охватывает достаточно широкий круг деяний. Более того, в примечании к указанной статье УК РФ имеется опред</w:t>
      </w:r>
      <w:r w:rsidRPr="00C7573B">
        <w:rPr>
          <w:rFonts w:ascii="Times New Roman" w:hAnsi="Times New Roman" w:cs="Times New Roman"/>
          <w:spacing w:val="-6"/>
          <w:sz w:val="28"/>
          <w:szCs w:val="28"/>
        </w:rPr>
        <w:t>е</w:t>
      </w:r>
      <w:r w:rsidRPr="00C7573B">
        <w:rPr>
          <w:rFonts w:ascii="Times New Roman" w:hAnsi="Times New Roman" w:cs="Times New Roman"/>
          <w:spacing w:val="-6"/>
          <w:sz w:val="28"/>
          <w:szCs w:val="28"/>
        </w:rPr>
        <w:t>ление наемника следующего содержания: «</w:t>
      </w:r>
      <w:r w:rsidR="00ED4AD4" w:rsidRPr="00C7573B">
        <w:rPr>
          <w:rFonts w:ascii="Times New Roman" w:hAnsi="Times New Roman" w:cs="Times New Roman"/>
          <w:spacing w:val="-6"/>
          <w:sz w:val="28"/>
          <w:szCs w:val="28"/>
        </w:rPr>
        <w:t>Наемником признается лицо, действ</w:t>
      </w:r>
      <w:r w:rsidR="00ED4AD4" w:rsidRPr="00C7573B">
        <w:rPr>
          <w:rFonts w:ascii="Times New Roman" w:hAnsi="Times New Roman" w:cs="Times New Roman"/>
          <w:spacing w:val="-6"/>
          <w:sz w:val="28"/>
          <w:szCs w:val="28"/>
        </w:rPr>
        <w:t>у</w:t>
      </w:r>
      <w:r w:rsidR="00ED4AD4" w:rsidRPr="00C7573B">
        <w:rPr>
          <w:rFonts w:ascii="Times New Roman" w:hAnsi="Times New Roman" w:cs="Times New Roman"/>
          <w:spacing w:val="-6"/>
          <w:sz w:val="28"/>
          <w:szCs w:val="28"/>
        </w:rPr>
        <w:t>ющее в целях получения материального вознаграждения и не являющееся гра</w:t>
      </w:r>
      <w:r w:rsidR="00ED4AD4" w:rsidRPr="00C7573B">
        <w:rPr>
          <w:rFonts w:ascii="Times New Roman" w:hAnsi="Times New Roman" w:cs="Times New Roman"/>
          <w:spacing w:val="-6"/>
          <w:sz w:val="28"/>
          <w:szCs w:val="28"/>
        </w:rPr>
        <w:t>ж</w:t>
      </w:r>
      <w:r w:rsidR="00ED4AD4" w:rsidRPr="00C7573B">
        <w:rPr>
          <w:rFonts w:ascii="Times New Roman" w:hAnsi="Times New Roman" w:cs="Times New Roman"/>
          <w:spacing w:val="-6"/>
          <w:sz w:val="28"/>
          <w:szCs w:val="28"/>
        </w:rPr>
        <w:t>данином государства, участвующего в вооруженном конфликте или военных де</w:t>
      </w:r>
      <w:r w:rsidR="00ED4AD4" w:rsidRPr="00C7573B">
        <w:rPr>
          <w:rFonts w:ascii="Times New Roman" w:hAnsi="Times New Roman" w:cs="Times New Roman"/>
          <w:spacing w:val="-6"/>
          <w:sz w:val="28"/>
          <w:szCs w:val="28"/>
        </w:rPr>
        <w:t>й</w:t>
      </w:r>
      <w:r w:rsidR="00ED4AD4" w:rsidRPr="00C7573B">
        <w:rPr>
          <w:rFonts w:ascii="Times New Roman" w:hAnsi="Times New Roman" w:cs="Times New Roman"/>
          <w:spacing w:val="-6"/>
          <w:sz w:val="28"/>
          <w:szCs w:val="28"/>
        </w:rPr>
        <w:t>ствиях, не проживающее постоянно на его территории, а также не являющееся л</w:t>
      </w:r>
      <w:r w:rsidR="00ED4AD4" w:rsidRPr="00C7573B">
        <w:rPr>
          <w:rFonts w:ascii="Times New Roman" w:hAnsi="Times New Roman" w:cs="Times New Roman"/>
          <w:spacing w:val="-6"/>
          <w:sz w:val="28"/>
          <w:szCs w:val="28"/>
        </w:rPr>
        <w:t>и</w:t>
      </w:r>
      <w:r w:rsidR="00ED4AD4" w:rsidRPr="00C7573B">
        <w:rPr>
          <w:rFonts w:ascii="Times New Roman" w:hAnsi="Times New Roman" w:cs="Times New Roman"/>
          <w:spacing w:val="-6"/>
          <w:sz w:val="28"/>
          <w:szCs w:val="28"/>
        </w:rPr>
        <w:t>цом, направленным для исполнения официальных обязанностей»</w:t>
      </w:r>
      <w:r w:rsidR="00395A43" w:rsidRPr="00C7573B">
        <w:rPr>
          <w:rStyle w:val="ac"/>
          <w:rFonts w:ascii="Times New Roman" w:hAnsi="Times New Roman" w:cs="Times New Roman"/>
          <w:spacing w:val="-6"/>
          <w:sz w:val="28"/>
          <w:szCs w:val="28"/>
        </w:rPr>
        <w:footnoteReference w:id="129"/>
      </w:r>
      <w:r w:rsidR="00ED4AD4" w:rsidRPr="00C7573B">
        <w:rPr>
          <w:rFonts w:ascii="Times New Roman" w:hAnsi="Times New Roman" w:cs="Times New Roman"/>
          <w:spacing w:val="-6"/>
          <w:sz w:val="28"/>
          <w:szCs w:val="28"/>
        </w:rPr>
        <w:t>.</w:t>
      </w:r>
      <w:r w:rsidR="00395A43" w:rsidRPr="00C7573B">
        <w:rPr>
          <w:rFonts w:ascii="Times New Roman" w:hAnsi="Times New Roman" w:cs="Times New Roman"/>
          <w:spacing w:val="-6"/>
          <w:sz w:val="28"/>
          <w:szCs w:val="28"/>
        </w:rPr>
        <w:t xml:space="preserve"> Данное опр</w:t>
      </w:r>
      <w:r w:rsidR="00395A43" w:rsidRPr="00C7573B">
        <w:rPr>
          <w:rFonts w:ascii="Times New Roman" w:hAnsi="Times New Roman" w:cs="Times New Roman"/>
          <w:spacing w:val="-6"/>
          <w:sz w:val="28"/>
          <w:szCs w:val="28"/>
        </w:rPr>
        <w:t>е</w:t>
      </w:r>
      <w:r w:rsidR="00395A43" w:rsidRPr="00C7573B">
        <w:rPr>
          <w:rFonts w:ascii="Times New Roman" w:hAnsi="Times New Roman" w:cs="Times New Roman"/>
          <w:spacing w:val="-6"/>
          <w:sz w:val="28"/>
          <w:szCs w:val="28"/>
        </w:rPr>
        <w:t xml:space="preserve">деление </w:t>
      </w:r>
      <w:r w:rsidR="009B7BBF" w:rsidRPr="00C7573B">
        <w:rPr>
          <w:rFonts w:ascii="Times New Roman" w:hAnsi="Times New Roman" w:cs="Times New Roman"/>
          <w:spacing w:val="-6"/>
          <w:sz w:val="28"/>
          <w:szCs w:val="28"/>
        </w:rPr>
        <w:t>схоже с определением, закрепленным в ст. 47 Дополнительного проток</w:t>
      </w:r>
      <w:r w:rsidR="009B7BBF" w:rsidRPr="00C7573B">
        <w:rPr>
          <w:rFonts w:ascii="Times New Roman" w:hAnsi="Times New Roman" w:cs="Times New Roman"/>
          <w:spacing w:val="-6"/>
          <w:sz w:val="28"/>
          <w:szCs w:val="28"/>
        </w:rPr>
        <w:t>о</w:t>
      </w:r>
      <w:r w:rsidR="009B7BBF" w:rsidRPr="00C7573B">
        <w:rPr>
          <w:rFonts w:ascii="Times New Roman" w:hAnsi="Times New Roman" w:cs="Times New Roman"/>
          <w:spacing w:val="-6"/>
          <w:sz w:val="28"/>
          <w:szCs w:val="28"/>
        </w:rPr>
        <w:t xml:space="preserve">ла </w:t>
      </w:r>
      <w:r w:rsidR="009B7BBF" w:rsidRPr="00C7573B">
        <w:rPr>
          <w:rFonts w:ascii="Times New Roman" w:hAnsi="Times New Roman" w:cs="Times New Roman"/>
          <w:spacing w:val="-6"/>
          <w:sz w:val="28"/>
          <w:szCs w:val="28"/>
          <w:lang w:val="en-US"/>
        </w:rPr>
        <w:t>I</w:t>
      </w:r>
      <w:r w:rsidR="009B7BBF" w:rsidRPr="00C7573B">
        <w:rPr>
          <w:rFonts w:ascii="Times New Roman" w:hAnsi="Times New Roman" w:cs="Times New Roman"/>
          <w:spacing w:val="-6"/>
          <w:sz w:val="28"/>
          <w:szCs w:val="28"/>
        </w:rPr>
        <w:t>. Но, как известно, данный Протокол регулирует вопросы международных в</w:t>
      </w:r>
      <w:r w:rsidR="009B7BBF" w:rsidRPr="00C7573B">
        <w:rPr>
          <w:rFonts w:ascii="Times New Roman" w:hAnsi="Times New Roman" w:cs="Times New Roman"/>
          <w:spacing w:val="-6"/>
          <w:sz w:val="28"/>
          <w:szCs w:val="28"/>
        </w:rPr>
        <w:t>о</w:t>
      </w:r>
      <w:r w:rsidR="009B7BBF" w:rsidRPr="00C7573B">
        <w:rPr>
          <w:rFonts w:ascii="Times New Roman" w:hAnsi="Times New Roman" w:cs="Times New Roman"/>
          <w:spacing w:val="-6"/>
          <w:sz w:val="28"/>
          <w:szCs w:val="28"/>
        </w:rPr>
        <w:t xml:space="preserve">оруженных конфликтов, при этом Россия не подписывала Конвенцию 1989 г. и участвует только в Женевских конвенциях – поэтому непонятно почему в данном определении не указано на международные вооруженные конфликты. </w:t>
      </w:r>
    </w:p>
    <w:p w:rsidR="009B7BBF" w:rsidRPr="00F3235B" w:rsidRDefault="009B7BBF" w:rsidP="00C620FE">
      <w:pPr>
        <w:spacing w:after="0" w:line="360" w:lineRule="auto"/>
        <w:ind w:firstLine="709"/>
        <w:jc w:val="both"/>
        <w:rPr>
          <w:rFonts w:ascii="Times New Roman" w:hAnsi="Times New Roman" w:cs="Times New Roman"/>
          <w:sz w:val="28"/>
          <w:szCs w:val="28"/>
        </w:rPr>
      </w:pPr>
      <w:r w:rsidRPr="00F3235B">
        <w:rPr>
          <w:rFonts w:ascii="Times New Roman" w:hAnsi="Times New Roman" w:cs="Times New Roman"/>
          <w:sz w:val="28"/>
          <w:szCs w:val="28"/>
        </w:rPr>
        <w:t>Таким образом, можно смело отметить, что российский УК отразил больше подход Конвенции 1989 г., т.к., по сути, распространил понятие нае</w:t>
      </w:r>
      <w:r w:rsidRPr="00F3235B">
        <w:rPr>
          <w:rFonts w:ascii="Times New Roman" w:hAnsi="Times New Roman" w:cs="Times New Roman"/>
          <w:sz w:val="28"/>
          <w:szCs w:val="28"/>
        </w:rPr>
        <w:t>м</w:t>
      </w:r>
      <w:r w:rsidRPr="00F3235B">
        <w:rPr>
          <w:rFonts w:ascii="Times New Roman" w:hAnsi="Times New Roman" w:cs="Times New Roman"/>
          <w:sz w:val="28"/>
          <w:szCs w:val="28"/>
        </w:rPr>
        <w:t>ничества и на немеждународные вооруженные конфликты. Это и отражается и в судебной практике по данной статье, что будет показано ниже.</w:t>
      </w:r>
    </w:p>
    <w:p w:rsidR="009B2575" w:rsidRPr="003F2C14" w:rsidRDefault="009B2575" w:rsidP="00C620FE">
      <w:pPr>
        <w:spacing w:after="0" w:line="360" w:lineRule="auto"/>
        <w:ind w:firstLine="709"/>
        <w:jc w:val="both"/>
        <w:rPr>
          <w:rFonts w:ascii="Times New Roman" w:hAnsi="Times New Roman" w:cs="Times New Roman"/>
          <w:sz w:val="28"/>
          <w:szCs w:val="28"/>
        </w:rPr>
      </w:pPr>
      <w:r w:rsidRPr="003F2C14">
        <w:rPr>
          <w:rFonts w:ascii="Times New Roman" w:hAnsi="Times New Roman" w:cs="Times New Roman"/>
          <w:sz w:val="28"/>
          <w:szCs w:val="28"/>
        </w:rPr>
        <w:lastRenderedPageBreak/>
        <w:t>Аналогичные дефиниции содержатся и в других национальных уголо</w:t>
      </w:r>
      <w:r w:rsidRPr="003F2C14">
        <w:rPr>
          <w:rFonts w:ascii="Times New Roman" w:hAnsi="Times New Roman" w:cs="Times New Roman"/>
          <w:sz w:val="28"/>
          <w:szCs w:val="28"/>
        </w:rPr>
        <w:t>в</w:t>
      </w:r>
      <w:r w:rsidRPr="003F2C14">
        <w:rPr>
          <w:rFonts w:ascii="Times New Roman" w:hAnsi="Times New Roman" w:cs="Times New Roman"/>
          <w:sz w:val="28"/>
          <w:szCs w:val="28"/>
        </w:rPr>
        <w:t>ных законах</w:t>
      </w:r>
      <w:r w:rsidR="004632D6" w:rsidRPr="003F2C14">
        <w:rPr>
          <w:rStyle w:val="ac"/>
          <w:rFonts w:ascii="Times New Roman" w:hAnsi="Times New Roman" w:cs="Times New Roman"/>
          <w:sz w:val="28"/>
          <w:szCs w:val="28"/>
        </w:rPr>
        <w:footnoteReference w:id="130"/>
      </w:r>
      <w:r w:rsidRPr="003F2C14">
        <w:rPr>
          <w:rFonts w:ascii="Times New Roman" w:hAnsi="Times New Roman" w:cs="Times New Roman"/>
          <w:sz w:val="28"/>
          <w:szCs w:val="28"/>
        </w:rPr>
        <w:t>.</w:t>
      </w:r>
      <w:r w:rsidR="00D61C0A" w:rsidRPr="003F2C14">
        <w:rPr>
          <w:rFonts w:ascii="Times New Roman" w:hAnsi="Times New Roman" w:cs="Times New Roman"/>
          <w:sz w:val="28"/>
          <w:szCs w:val="28"/>
        </w:rPr>
        <w:t xml:space="preserve"> </w:t>
      </w:r>
      <w:r w:rsidR="007F4EAB" w:rsidRPr="003F2C14">
        <w:rPr>
          <w:rFonts w:ascii="Times New Roman" w:hAnsi="Times New Roman" w:cs="Times New Roman"/>
          <w:sz w:val="28"/>
          <w:szCs w:val="28"/>
        </w:rPr>
        <w:t xml:space="preserve">Например, </w:t>
      </w:r>
      <w:r w:rsidR="00BA43EF" w:rsidRPr="003F2C14">
        <w:rPr>
          <w:rFonts w:ascii="Times New Roman" w:hAnsi="Times New Roman" w:cs="Times New Roman"/>
          <w:sz w:val="28"/>
          <w:szCs w:val="28"/>
        </w:rPr>
        <w:t>в Уголовном кодексе Франции  (</w:t>
      </w:r>
      <w:r w:rsidR="00BA43EF" w:rsidRPr="003F2C14">
        <w:rPr>
          <w:rFonts w:ascii="Times New Roman" w:hAnsi="Times New Roman" w:cs="Times New Roman"/>
          <w:i/>
          <w:sz w:val="28"/>
          <w:szCs w:val="28"/>
          <w:lang w:val="fr-FR"/>
        </w:rPr>
        <w:t>Code</w:t>
      </w:r>
      <w:r w:rsidR="00BA43EF" w:rsidRPr="003F2C14">
        <w:rPr>
          <w:rFonts w:ascii="Times New Roman" w:hAnsi="Times New Roman" w:cs="Times New Roman"/>
          <w:i/>
          <w:sz w:val="28"/>
          <w:szCs w:val="28"/>
        </w:rPr>
        <w:t xml:space="preserve"> </w:t>
      </w:r>
      <w:r w:rsidR="00BA43EF" w:rsidRPr="003F2C14">
        <w:rPr>
          <w:rFonts w:ascii="Times New Roman" w:hAnsi="Times New Roman" w:cs="Times New Roman"/>
          <w:i/>
          <w:sz w:val="28"/>
          <w:szCs w:val="28"/>
          <w:lang w:val="fr-FR"/>
        </w:rPr>
        <w:t>p</w:t>
      </w:r>
      <w:r w:rsidR="00BA43EF" w:rsidRPr="003F2C14">
        <w:rPr>
          <w:rFonts w:ascii="Times New Roman" w:hAnsi="Times New Roman" w:cs="Times New Roman"/>
          <w:i/>
          <w:sz w:val="28"/>
          <w:szCs w:val="28"/>
        </w:rPr>
        <w:t>é</w:t>
      </w:r>
      <w:r w:rsidR="00BA43EF" w:rsidRPr="003F2C14">
        <w:rPr>
          <w:rFonts w:ascii="Times New Roman" w:hAnsi="Times New Roman" w:cs="Times New Roman"/>
          <w:i/>
          <w:sz w:val="28"/>
          <w:szCs w:val="28"/>
          <w:lang w:val="fr-FR"/>
        </w:rPr>
        <w:t>nal</w:t>
      </w:r>
      <w:r w:rsidR="00BA43EF" w:rsidRPr="003F2C14">
        <w:rPr>
          <w:rFonts w:ascii="Times New Roman" w:hAnsi="Times New Roman" w:cs="Times New Roman"/>
          <w:i/>
          <w:sz w:val="28"/>
          <w:szCs w:val="28"/>
        </w:rPr>
        <w:t xml:space="preserve"> </w:t>
      </w:r>
      <w:r w:rsidR="00BA43EF" w:rsidRPr="003F2C14">
        <w:rPr>
          <w:rFonts w:ascii="Times New Roman" w:hAnsi="Times New Roman" w:cs="Times New Roman"/>
          <w:i/>
          <w:sz w:val="28"/>
          <w:szCs w:val="28"/>
          <w:lang w:val="fr-FR"/>
        </w:rPr>
        <w:t>de</w:t>
      </w:r>
      <w:r w:rsidR="00BA43EF" w:rsidRPr="003F2C14">
        <w:rPr>
          <w:rFonts w:ascii="Times New Roman" w:hAnsi="Times New Roman" w:cs="Times New Roman"/>
          <w:i/>
          <w:sz w:val="28"/>
          <w:szCs w:val="28"/>
        </w:rPr>
        <w:t xml:space="preserve"> </w:t>
      </w:r>
      <w:r w:rsidR="00BA43EF" w:rsidRPr="003F2C14">
        <w:rPr>
          <w:rFonts w:ascii="Times New Roman" w:hAnsi="Times New Roman" w:cs="Times New Roman"/>
          <w:i/>
          <w:sz w:val="28"/>
          <w:szCs w:val="28"/>
          <w:lang w:val="fr-FR"/>
        </w:rPr>
        <w:t>la</w:t>
      </w:r>
      <w:r w:rsidR="00BA43EF" w:rsidRPr="003F2C14">
        <w:rPr>
          <w:rFonts w:ascii="Times New Roman" w:hAnsi="Times New Roman" w:cs="Times New Roman"/>
          <w:i/>
          <w:sz w:val="28"/>
          <w:szCs w:val="28"/>
        </w:rPr>
        <w:t xml:space="preserve"> </w:t>
      </w:r>
      <w:r w:rsidR="00BA43EF" w:rsidRPr="003F2C14">
        <w:rPr>
          <w:rFonts w:ascii="Times New Roman" w:hAnsi="Times New Roman" w:cs="Times New Roman"/>
          <w:i/>
          <w:sz w:val="28"/>
          <w:szCs w:val="28"/>
          <w:lang w:val="fr-FR"/>
        </w:rPr>
        <w:t>France</w:t>
      </w:r>
      <w:r w:rsidR="00BA43EF" w:rsidRPr="003F2C14">
        <w:rPr>
          <w:rFonts w:ascii="Times New Roman" w:hAnsi="Times New Roman" w:cs="Times New Roman"/>
          <w:sz w:val="28"/>
          <w:szCs w:val="28"/>
        </w:rPr>
        <w:t>) наемничеству посвящена целая глава</w:t>
      </w:r>
      <w:r w:rsidR="00802845" w:rsidRPr="003F2C14">
        <w:rPr>
          <w:rFonts w:ascii="Times New Roman" w:hAnsi="Times New Roman" w:cs="Times New Roman"/>
          <w:sz w:val="28"/>
          <w:szCs w:val="28"/>
        </w:rPr>
        <w:t xml:space="preserve"> (глава 6, ст.</w:t>
      </w:r>
      <w:r w:rsidR="00677277" w:rsidRPr="003F2C14">
        <w:rPr>
          <w:rFonts w:ascii="Times New Roman" w:hAnsi="Times New Roman" w:cs="Times New Roman"/>
          <w:sz w:val="28"/>
          <w:szCs w:val="28"/>
        </w:rPr>
        <w:t xml:space="preserve"> 436-1 – 436-5)</w:t>
      </w:r>
      <w:r w:rsidR="00B70219" w:rsidRPr="003F2C14">
        <w:rPr>
          <w:rStyle w:val="ac"/>
          <w:rFonts w:ascii="Times New Roman" w:hAnsi="Times New Roman" w:cs="Times New Roman"/>
          <w:sz w:val="28"/>
          <w:szCs w:val="28"/>
        </w:rPr>
        <w:footnoteReference w:id="131"/>
      </w:r>
      <w:r w:rsidR="00677277" w:rsidRPr="003F2C14">
        <w:rPr>
          <w:rFonts w:ascii="Times New Roman" w:hAnsi="Times New Roman" w:cs="Times New Roman"/>
          <w:sz w:val="28"/>
          <w:szCs w:val="28"/>
        </w:rPr>
        <w:t>.</w:t>
      </w:r>
      <w:r w:rsidR="00D631F0" w:rsidRPr="003F2C14">
        <w:rPr>
          <w:rFonts w:ascii="Times New Roman" w:hAnsi="Times New Roman" w:cs="Times New Roman"/>
          <w:sz w:val="28"/>
          <w:szCs w:val="28"/>
        </w:rPr>
        <w:t xml:space="preserve"> </w:t>
      </w:r>
      <w:r w:rsidR="00020E65" w:rsidRPr="003F2C14">
        <w:rPr>
          <w:rFonts w:ascii="Times New Roman" w:hAnsi="Times New Roman" w:cs="Times New Roman"/>
          <w:sz w:val="28"/>
          <w:szCs w:val="28"/>
        </w:rPr>
        <w:t>Ключевой статьей в указанном кодексе является ст. 436-1, в части 1 которой дается определение наемника: «</w:t>
      </w:r>
      <w:r w:rsidR="00804797" w:rsidRPr="003F2C14">
        <w:rPr>
          <w:rFonts w:ascii="Times New Roman" w:hAnsi="Times New Roman" w:cs="Times New Roman"/>
          <w:sz w:val="28"/>
          <w:szCs w:val="28"/>
        </w:rPr>
        <w:t>Наемник – это любое лицо, специально нан</w:t>
      </w:r>
      <w:r w:rsidR="00804797" w:rsidRPr="003F2C14">
        <w:rPr>
          <w:rFonts w:ascii="Times New Roman" w:hAnsi="Times New Roman" w:cs="Times New Roman"/>
          <w:sz w:val="28"/>
          <w:szCs w:val="28"/>
        </w:rPr>
        <w:t>я</w:t>
      </w:r>
      <w:r w:rsidR="00804797" w:rsidRPr="003F2C14">
        <w:rPr>
          <w:rFonts w:ascii="Times New Roman" w:hAnsi="Times New Roman" w:cs="Times New Roman"/>
          <w:sz w:val="28"/>
          <w:szCs w:val="28"/>
        </w:rPr>
        <w:t xml:space="preserve">тое для </w:t>
      </w:r>
      <w:r w:rsidR="00AC3DC1" w:rsidRPr="003F2C14">
        <w:rPr>
          <w:rFonts w:ascii="Times New Roman" w:hAnsi="Times New Roman" w:cs="Times New Roman"/>
          <w:sz w:val="28"/>
          <w:szCs w:val="28"/>
        </w:rPr>
        <w:t xml:space="preserve">участия в вооруженном конфликте, </w:t>
      </w:r>
      <w:r w:rsidR="005A4440" w:rsidRPr="003F2C14">
        <w:rPr>
          <w:rFonts w:ascii="Times New Roman" w:hAnsi="Times New Roman" w:cs="Times New Roman"/>
          <w:sz w:val="28"/>
          <w:szCs w:val="28"/>
        </w:rPr>
        <w:t>не являющееся гражданином гос</w:t>
      </w:r>
      <w:r w:rsidR="005A4440" w:rsidRPr="003F2C14">
        <w:rPr>
          <w:rFonts w:ascii="Times New Roman" w:hAnsi="Times New Roman" w:cs="Times New Roman"/>
          <w:sz w:val="28"/>
          <w:szCs w:val="28"/>
        </w:rPr>
        <w:t>у</w:t>
      </w:r>
      <w:r w:rsidR="005A4440" w:rsidRPr="003F2C14">
        <w:rPr>
          <w:rFonts w:ascii="Times New Roman" w:hAnsi="Times New Roman" w:cs="Times New Roman"/>
          <w:sz w:val="28"/>
          <w:szCs w:val="28"/>
        </w:rPr>
        <w:t>дарства-участника вооруженного конфликта и не входящее в состав его в</w:t>
      </w:r>
      <w:r w:rsidR="005A4440" w:rsidRPr="003F2C14">
        <w:rPr>
          <w:rFonts w:ascii="Times New Roman" w:hAnsi="Times New Roman" w:cs="Times New Roman"/>
          <w:sz w:val="28"/>
          <w:szCs w:val="28"/>
        </w:rPr>
        <w:t>о</w:t>
      </w:r>
      <w:r w:rsidR="005A4440" w:rsidRPr="003F2C14">
        <w:rPr>
          <w:rFonts w:ascii="Times New Roman" w:hAnsi="Times New Roman" w:cs="Times New Roman"/>
          <w:sz w:val="28"/>
          <w:szCs w:val="28"/>
        </w:rPr>
        <w:t>оруженных сил, а также не посланное со специальной миссией в это госуда</w:t>
      </w:r>
      <w:r w:rsidR="005A4440" w:rsidRPr="003F2C14">
        <w:rPr>
          <w:rFonts w:ascii="Times New Roman" w:hAnsi="Times New Roman" w:cs="Times New Roman"/>
          <w:sz w:val="28"/>
          <w:szCs w:val="28"/>
        </w:rPr>
        <w:t>р</w:t>
      </w:r>
      <w:r w:rsidR="005A4440" w:rsidRPr="003F2C14">
        <w:rPr>
          <w:rFonts w:ascii="Times New Roman" w:hAnsi="Times New Roman" w:cs="Times New Roman"/>
          <w:sz w:val="28"/>
          <w:szCs w:val="28"/>
        </w:rPr>
        <w:t>ство, принимающее непосредственное участие в военных действиях с целью получения личной выгоды или вознаграждения, значительно</w:t>
      </w:r>
      <w:r w:rsidR="00020E65" w:rsidRPr="003F2C14">
        <w:rPr>
          <w:rFonts w:ascii="Times New Roman" w:hAnsi="Times New Roman" w:cs="Times New Roman"/>
          <w:sz w:val="28"/>
          <w:szCs w:val="28"/>
        </w:rPr>
        <w:t xml:space="preserve"> </w:t>
      </w:r>
      <w:r w:rsidR="005A4440" w:rsidRPr="003F2C14">
        <w:rPr>
          <w:rFonts w:ascii="Times New Roman" w:hAnsi="Times New Roman" w:cs="Times New Roman"/>
          <w:sz w:val="28"/>
          <w:szCs w:val="28"/>
        </w:rPr>
        <w:t>превышающего размер денежного содержания военнослужащих соответствующего ранга и звания</w:t>
      </w:r>
      <w:r w:rsidR="00E2378F" w:rsidRPr="003F2C14">
        <w:rPr>
          <w:rFonts w:ascii="Times New Roman" w:hAnsi="Times New Roman" w:cs="Times New Roman"/>
          <w:sz w:val="28"/>
          <w:szCs w:val="28"/>
        </w:rPr>
        <w:t xml:space="preserve"> армии, на стороне которой сражается такое лицо»</w:t>
      </w:r>
      <w:r w:rsidR="004535A4" w:rsidRPr="003F2C14">
        <w:rPr>
          <w:rStyle w:val="ac"/>
          <w:rFonts w:ascii="Times New Roman" w:hAnsi="Times New Roman" w:cs="Times New Roman"/>
          <w:sz w:val="28"/>
          <w:szCs w:val="28"/>
        </w:rPr>
        <w:footnoteReference w:id="132"/>
      </w:r>
      <w:r w:rsidR="00E2378F" w:rsidRPr="003F2C14">
        <w:rPr>
          <w:rFonts w:ascii="Times New Roman" w:hAnsi="Times New Roman" w:cs="Times New Roman"/>
          <w:sz w:val="28"/>
          <w:szCs w:val="28"/>
        </w:rPr>
        <w:t>.</w:t>
      </w:r>
      <w:r w:rsidR="00491606" w:rsidRPr="003F2C14">
        <w:rPr>
          <w:rFonts w:ascii="Times New Roman" w:hAnsi="Times New Roman" w:cs="Times New Roman"/>
          <w:sz w:val="28"/>
          <w:szCs w:val="28"/>
        </w:rPr>
        <w:t xml:space="preserve"> </w:t>
      </w:r>
    </w:p>
    <w:p w:rsidR="00491606" w:rsidRPr="00F3235B" w:rsidRDefault="00491606" w:rsidP="00C620FE">
      <w:pPr>
        <w:spacing w:after="0" w:line="360" w:lineRule="auto"/>
        <w:ind w:firstLine="709"/>
        <w:jc w:val="both"/>
        <w:rPr>
          <w:rFonts w:ascii="Times New Roman" w:hAnsi="Times New Roman" w:cs="Times New Roman"/>
          <w:sz w:val="28"/>
          <w:szCs w:val="28"/>
        </w:rPr>
      </w:pPr>
      <w:r w:rsidRPr="00F3235B">
        <w:rPr>
          <w:rFonts w:ascii="Times New Roman" w:hAnsi="Times New Roman" w:cs="Times New Roman"/>
          <w:sz w:val="28"/>
          <w:szCs w:val="28"/>
        </w:rPr>
        <w:t>Как видно, данное определение также похоже и на определение, закре</w:t>
      </w:r>
      <w:r w:rsidRPr="00F3235B">
        <w:rPr>
          <w:rFonts w:ascii="Times New Roman" w:hAnsi="Times New Roman" w:cs="Times New Roman"/>
          <w:sz w:val="28"/>
          <w:szCs w:val="28"/>
        </w:rPr>
        <w:t>п</w:t>
      </w:r>
      <w:r w:rsidRPr="00F3235B">
        <w:rPr>
          <w:rFonts w:ascii="Times New Roman" w:hAnsi="Times New Roman" w:cs="Times New Roman"/>
          <w:sz w:val="28"/>
          <w:szCs w:val="28"/>
        </w:rPr>
        <w:t>ленное в российском УК, что свидетельствует об устоявшемся подходе к п</w:t>
      </w:r>
      <w:r w:rsidRPr="00F3235B">
        <w:rPr>
          <w:rFonts w:ascii="Times New Roman" w:hAnsi="Times New Roman" w:cs="Times New Roman"/>
          <w:sz w:val="28"/>
          <w:szCs w:val="28"/>
        </w:rPr>
        <w:t>о</w:t>
      </w:r>
      <w:r w:rsidRPr="00F3235B">
        <w:rPr>
          <w:rFonts w:ascii="Times New Roman" w:hAnsi="Times New Roman" w:cs="Times New Roman"/>
          <w:sz w:val="28"/>
          <w:szCs w:val="28"/>
        </w:rPr>
        <w:t>нятию наемника. Но интересно также взглянуть и на ч. 2 указанной статьи УК Франции: «</w:t>
      </w:r>
      <w:r w:rsidR="00AC2CC7" w:rsidRPr="00F3235B">
        <w:rPr>
          <w:rFonts w:ascii="Times New Roman" w:hAnsi="Times New Roman" w:cs="Times New Roman"/>
          <w:sz w:val="28"/>
          <w:szCs w:val="28"/>
        </w:rPr>
        <w:t xml:space="preserve">Также наказывается любое лицо, специально нанятое для участия в действиях, направленных на свержение власти или подрыв территориальной целостности государства, </w:t>
      </w:r>
      <w:r w:rsidR="00C21719" w:rsidRPr="00F3235B">
        <w:rPr>
          <w:rFonts w:ascii="Times New Roman" w:hAnsi="Times New Roman" w:cs="Times New Roman"/>
          <w:sz w:val="28"/>
          <w:szCs w:val="28"/>
        </w:rPr>
        <w:t>не являющееся гражданином государства, против которого направлены такие действия и не входящее в состав его вооруженных сил, а также не посланное со специальной миссией в это государство,</w:t>
      </w:r>
      <w:r w:rsidR="001175B7" w:rsidRPr="00F3235B">
        <w:rPr>
          <w:rFonts w:ascii="Times New Roman" w:hAnsi="Times New Roman" w:cs="Times New Roman"/>
          <w:sz w:val="28"/>
          <w:szCs w:val="28"/>
        </w:rPr>
        <w:t xml:space="preserve"> прин</w:t>
      </w:r>
      <w:r w:rsidR="001175B7" w:rsidRPr="00F3235B">
        <w:rPr>
          <w:rFonts w:ascii="Times New Roman" w:hAnsi="Times New Roman" w:cs="Times New Roman"/>
          <w:sz w:val="28"/>
          <w:szCs w:val="28"/>
        </w:rPr>
        <w:t>и</w:t>
      </w:r>
      <w:r w:rsidR="001175B7" w:rsidRPr="00F3235B">
        <w:rPr>
          <w:rFonts w:ascii="Times New Roman" w:hAnsi="Times New Roman" w:cs="Times New Roman"/>
          <w:sz w:val="28"/>
          <w:szCs w:val="28"/>
        </w:rPr>
        <w:lastRenderedPageBreak/>
        <w:t>мающее участие в таких действиях с целью получения личной выгоды или значительного денежного вознаграждения»</w:t>
      </w:r>
      <w:r w:rsidR="000D53B1" w:rsidRPr="00F3235B">
        <w:rPr>
          <w:rStyle w:val="ac"/>
          <w:rFonts w:ascii="Times New Roman" w:hAnsi="Times New Roman" w:cs="Times New Roman"/>
          <w:sz w:val="28"/>
          <w:szCs w:val="28"/>
        </w:rPr>
        <w:footnoteReference w:id="133"/>
      </w:r>
      <w:r w:rsidR="001175B7" w:rsidRPr="00F3235B">
        <w:rPr>
          <w:rFonts w:ascii="Times New Roman" w:hAnsi="Times New Roman" w:cs="Times New Roman"/>
          <w:sz w:val="28"/>
          <w:szCs w:val="28"/>
        </w:rPr>
        <w:t>.</w:t>
      </w:r>
    </w:p>
    <w:p w:rsidR="00CD1FA0" w:rsidRPr="0041486C" w:rsidRDefault="00CD1FA0" w:rsidP="00C620FE">
      <w:pPr>
        <w:spacing w:after="0" w:line="360" w:lineRule="auto"/>
        <w:ind w:firstLine="709"/>
        <w:jc w:val="both"/>
        <w:rPr>
          <w:rFonts w:ascii="Times New Roman" w:hAnsi="Times New Roman" w:cs="Times New Roman"/>
          <w:spacing w:val="-4"/>
          <w:sz w:val="28"/>
          <w:szCs w:val="28"/>
        </w:rPr>
      </w:pPr>
      <w:r w:rsidRPr="0041486C">
        <w:rPr>
          <w:rFonts w:ascii="Times New Roman" w:hAnsi="Times New Roman" w:cs="Times New Roman"/>
          <w:spacing w:val="-4"/>
          <w:sz w:val="28"/>
          <w:szCs w:val="28"/>
        </w:rPr>
        <w:t>Таким образом, вторая часть указанной статьи УК Франции свидетел</w:t>
      </w:r>
      <w:r w:rsidRPr="0041486C">
        <w:rPr>
          <w:rFonts w:ascii="Times New Roman" w:hAnsi="Times New Roman" w:cs="Times New Roman"/>
          <w:spacing w:val="-4"/>
          <w:sz w:val="28"/>
          <w:szCs w:val="28"/>
        </w:rPr>
        <w:t>ь</w:t>
      </w:r>
      <w:r w:rsidRPr="0041486C">
        <w:rPr>
          <w:rFonts w:ascii="Times New Roman" w:hAnsi="Times New Roman" w:cs="Times New Roman"/>
          <w:spacing w:val="-4"/>
          <w:sz w:val="28"/>
          <w:szCs w:val="28"/>
        </w:rPr>
        <w:t>ствует о том, что французское уголовное законодательство восприняло подход Конвенции 1989 г., что характерно для государств, ратифицировавших данную Конвенцию. Но в целом, надо отметить, что, несмотря на такие различия в нац</w:t>
      </w:r>
      <w:r w:rsidRPr="0041486C">
        <w:rPr>
          <w:rFonts w:ascii="Times New Roman" w:hAnsi="Times New Roman" w:cs="Times New Roman"/>
          <w:spacing w:val="-4"/>
          <w:sz w:val="28"/>
          <w:szCs w:val="28"/>
        </w:rPr>
        <w:t>и</w:t>
      </w:r>
      <w:r w:rsidRPr="0041486C">
        <w:rPr>
          <w:rFonts w:ascii="Times New Roman" w:hAnsi="Times New Roman" w:cs="Times New Roman"/>
          <w:spacing w:val="-4"/>
          <w:sz w:val="28"/>
          <w:szCs w:val="28"/>
        </w:rPr>
        <w:t>ональных трактовках понятия «наемник», суть данного понятия остается та же.</w:t>
      </w:r>
    </w:p>
    <w:p w:rsidR="00C94629" w:rsidRPr="00F3235B" w:rsidRDefault="00D624D0" w:rsidP="00C620FE">
      <w:pPr>
        <w:spacing w:after="0" w:line="360" w:lineRule="auto"/>
        <w:ind w:firstLine="709"/>
        <w:jc w:val="both"/>
        <w:rPr>
          <w:rFonts w:ascii="Times New Roman" w:hAnsi="Times New Roman" w:cs="Times New Roman"/>
          <w:sz w:val="28"/>
          <w:szCs w:val="28"/>
        </w:rPr>
      </w:pPr>
      <w:r w:rsidRPr="00F3235B">
        <w:rPr>
          <w:rFonts w:ascii="Times New Roman" w:hAnsi="Times New Roman" w:cs="Times New Roman"/>
          <w:sz w:val="28"/>
          <w:szCs w:val="28"/>
        </w:rPr>
        <w:t>Теперь обратимся непосредственно к проблемам ответственности нае</w:t>
      </w:r>
      <w:r w:rsidRPr="00F3235B">
        <w:rPr>
          <w:rFonts w:ascii="Times New Roman" w:hAnsi="Times New Roman" w:cs="Times New Roman"/>
          <w:sz w:val="28"/>
          <w:szCs w:val="28"/>
        </w:rPr>
        <w:t>м</w:t>
      </w:r>
      <w:r w:rsidRPr="00F3235B">
        <w:rPr>
          <w:rFonts w:ascii="Times New Roman" w:hAnsi="Times New Roman" w:cs="Times New Roman"/>
          <w:sz w:val="28"/>
          <w:szCs w:val="28"/>
        </w:rPr>
        <w:t>ников, отраженным в судебной практике.</w:t>
      </w:r>
    </w:p>
    <w:p w:rsidR="002A5C4F" w:rsidRPr="007E290B" w:rsidRDefault="002A5C4F" w:rsidP="00C620FE">
      <w:pPr>
        <w:spacing w:after="0" w:line="360" w:lineRule="auto"/>
        <w:ind w:firstLine="709"/>
        <w:jc w:val="both"/>
        <w:rPr>
          <w:rFonts w:ascii="Times New Roman" w:hAnsi="Times New Roman" w:cs="Times New Roman"/>
          <w:spacing w:val="-6"/>
          <w:sz w:val="28"/>
          <w:szCs w:val="28"/>
        </w:rPr>
      </w:pPr>
      <w:r w:rsidRPr="007E290B">
        <w:rPr>
          <w:rFonts w:ascii="Times New Roman" w:hAnsi="Times New Roman" w:cs="Times New Roman"/>
          <w:spacing w:val="-6"/>
          <w:sz w:val="28"/>
          <w:szCs w:val="28"/>
        </w:rPr>
        <w:t>Если посмотреть недавнюю судебную практику по ст. 359 УК РФ, то она чаще всего касается привлечения к ответственности за участие в качестве наемн</w:t>
      </w:r>
      <w:r w:rsidRPr="007E290B">
        <w:rPr>
          <w:rFonts w:ascii="Times New Roman" w:hAnsi="Times New Roman" w:cs="Times New Roman"/>
          <w:spacing w:val="-6"/>
          <w:sz w:val="28"/>
          <w:szCs w:val="28"/>
        </w:rPr>
        <w:t>и</w:t>
      </w:r>
      <w:r w:rsidRPr="007E290B">
        <w:rPr>
          <w:rFonts w:ascii="Times New Roman" w:hAnsi="Times New Roman" w:cs="Times New Roman"/>
          <w:spacing w:val="-6"/>
          <w:sz w:val="28"/>
          <w:szCs w:val="28"/>
        </w:rPr>
        <w:t>ка в вооруженном конфликте в Сирийской Арабской Республике</w:t>
      </w:r>
      <w:r w:rsidR="00256508" w:rsidRPr="007E290B">
        <w:rPr>
          <w:rStyle w:val="ac"/>
          <w:rFonts w:ascii="Times New Roman" w:hAnsi="Times New Roman" w:cs="Times New Roman"/>
          <w:spacing w:val="-6"/>
          <w:sz w:val="28"/>
          <w:szCs w:val="28"/>
        </w:rPr>
        <w:footnoteReference w:id="134"/>
      </w:r>
      <w:r w:rsidRPr="007E290B">
        <w:rPr>
          <w:rFonts w:ascii="Times New Roman" w:hAnsi="Times New Roman" w:cs="Times New Roman"/>
          <w:spacing w:val="-6"/>
          <w:sz w:val="28"/>
          <w:szCs w:val="28"/>
        </w:rPr>
        <w:t>.</w:t>
      </w:r>
      <w:r w:rsidR="004C794B" w:rsidRPr="007E290B">
        <w:rPr>
          <w:rFonts w:ascii="Times New Roman" w:hAnsi="Times New Roman" w:cs="Times New Roman"/>
          <w:spacing w:val="-6"/>
          <w:sz w:val="28"/>
          <w:szCs w:val="28"/>
        </w:rPr>
        <w:t xml:space="preserve"> </w:t>
      </w:r>
      <w:r w:rsidR="009F6F0B" w:rsidRPr="007E290B">
        <w:rPr>
          <w:rFonts w:ascii="Times New Roman" w:hAnsi="Times New Roman" w:cs="Times New Roman"/>
          <w:spacing w:val="-6"/>
          <w:sz w:val="28"/>
          <w:szCs w:val="28"/>
        </w:rPr>
        <w:t>Но</w:t>
      </w:r>
      <w:r w:rsidR="003836DE" w:rsidRPr="007E290B">
        <w:rPr>
          <w:rFonts w:ascii="Times New Roman" w:hAnsi="Times New Roman" w:cs="Times New Roman"/>
          <w:spacing w:val="-6"/>
          <w:sz w:val="28"/>
          <w:szCs w:val="28"/>
        </w:rPr>
        <w:t>,</w:t>
      </w:r>
      <w:r w:rsidR="009F6F0B" w:rsidRPr="007E290B">
        <w:rPr>
          <w:rFonts w:ascii="Times New Roman" w:hAnsi="Times New Roman" w:cs="Times New Roman"/>
          <w:spacing w:val="-6"/>
          <w:sz w:val="28"/>
          <w:szCs w:val="28"/>
        </w:rPr>
        <w:t xml:space="preserve"> как и</w:t>
      </w:r>
      <w:r w:rsidR="009F6F0B" w:rsidRPr="007E290B">
        <w:rPr>
          <w:rFonts w:ascii="Times New Roman" w:hAnsi="Times New Roman" w:cs="Times New Roman"/>
          <w:spacing w:val="-6"/>
          <w:sz w:val="28"/>
          <w:szCs w:val="28"/>
        </w:rPr>
        <w:t>з</w:t>
      </w:r>
      <w:r w:rsidR="009F6F0B" w:rsidRPr="007E290B">
        <w:rPr>
          <w:rFonts w:ascii="Times New Roman" w:hAnsi="Times New Roman" w:cs="Times New Roman"/>
          <w:spacing w:val="-6"/>
          <w:sz w:val="28"/>
          <w:szCs w:val="28"/>
        </w:rPr>
        <w:t>вестно, вооруженный конфликт в Сирии – это изначально вооруженный конфликт немеждународного характера (с одной стороны войска законного Правительства САР, с другой – неправительственные войска «вооруженной оппозиции</w:t>
      </w:r>
      <w:r w:rsidR="00F5358D" w:rsidRPr="007E290B">
        <w:rPr>
          <w:rFonts w:ascii="Times New Roman" w:hAnsi="Times New Roman" w:cs="Times New Roman"/>
          <w:spacing w:val="-6"/>
          <w:sz w:val="28"/>
          <w:szCs w:val="28"/>
        </w:rPr>
        <w:t>», плюс террористические группировки запрещенной в РФ организации ИГИЛ</w:t>
      </w:r>
      <w:r w:rsidR="009F6F0B" w:rsidRPr="007E290B">
        <w:rPr>
          <w:rFonts w:ascii="Times New Roman" w:hAnsi="Times New Roman" w:cs="Times New Roman"/>
          <w:spacing w:val="-6"/>
          <w:sz w:val="28"/>
          <w:szCs w:val="28"/>
        </w:rPr>
        <w:t>), что прямо указывается в судебных решениях</w:t>
      </w:r>
      <w:r w:rsidR="002C68FE" w:rsidRPr="007E290B">
        <w:rPr>
          <w:rStyle w:val="ac"/>
          <w:rFonts w:ascii="Times New Roman" w:hAnsi="Times New Roman" w:cs="Times New Roman"/>
          <w:spacing w:val="-6"/>
          <w:sz w:val="28"/>
          <w:szCs w:val="28"/>
        </w:rPr>
        <w:footnoteReference w:id="135"/>
      </w:r>
      <w:r w:rsidR="009F6F0B" w:rsidRPr="007E290B">
        <w:rPr>
          <w:rFonts w:ascii="Times New Roman" w:hAnsi="Times New Roman" w:cs="Times New Roman"/>
          <w:spacing w:val="-6"/>
          <w:sz w:val="28"/>
          <w:szCs w:val="28"/>
        </w:rPr>
        <w:t>.</w:t>
      </w:r>
      <w:r w:rsidR="003B1C36" w:rsidRPr="007E290B">
        <w:rPr>
          <w:rFonts w:ascii="Times New Roman" w:hAnsi="Times New Roman" w:cs="Times New Roman"/>
          <w:spacing w:val="-6"/>
          <w:sz w:val="28"/>
          <w:szCs w:val="28"/>
        </w:rPr>
        <w:t xml:space="preserve"> Конечно, потом данный конфликт интерн</w:t>
      </w:r>
      <w:r w:rsidR="003B1C36" w:rsidRPr="007E290B">
        <w:rPr>
          <w:rFonts w:ascii="Times New Roman" w:hAnsi="Times New Roman" w:cs="Times New Roman"/>
          <w:spacing w:val="-6"/>
          <w:sz w:val="28"/>
          <w:szCs w:val="28"/>
        </w:rPr>
        <w:t>а</w:t>
      </w:r>
      <w:r w:rsidR="003B1C36" w:rsidRPr="007E290B">
        <w:rPr>
          <w:rFonts w:ascii="Times New Roman" w:hAnsi="Times New Roman" w:cs="Times New Roman"/>
          <w:spacing w:val="-6"/>
          <w:sz w:val="28"/>
          <w:szCs w:val="28"/>
        </w:rPr>
        <w:t>ционализировался – в нем с</w:t>
      </w:r>
      <w:r w:rsidR="00676F69" w:rsidRPr="007E290B">
        <w:rPr>
          <w:rFonts w:ascii="Times New Roman" w:hAnsi="Times New Roman" w:cs="Times New Roman"/>
          <w:spacing w:val="-6"/>
          <w:sz w:val="28"/>
          <w:szCs w:val="28"/>
        </w:rPr>
        <w:t>тали участвовать сначала войска так называемой ко</w:t>
      </w:r>
      <w:r w:rsidR="00676F69" w:rsidRPr="007E290B">
        <w:rPr>
          <w:rFonts w:ascii="Times New Roman" w:hAnsi="Times New Roman" w:cs="Times New Roman"/>
          <w:spacing w:val="-6"/>
          <w:sz w:val="28"/>
          <w:szCs w:val="28"/>
        </w:rPr>
        <w:t>а</w:t>
      </w:r>
      <w:r w:rsidR="00676F69" w:rsidRPr="007E290B">
        <w:rPr>
          <w:rFonts w:ascii="Times New Roman" w:hAnsi="Times New Roman" w:cs="Times New Roman"/>
          <w:spacing w:val="-6"/>
          <w:sz w:val="28"/>
          <w:szCs w:val="28"/>
        </w:rPr>
        <w:t>лиции во главе со США</w:t>
      </w:r>
      <w:r w:rsidR="00AB2829" w:rsidRPr="007E290B">
        <w:rPr>
          <w:rStyle w:val="ac"/>
          <w:rFonts w:ascii="Times New Roman" w:hAnsi="Times New Roman" w:cs="Times New Roman"/>
          <w:spacing w:val="-6"/>
          <w:sz w:val="28"/>
          <w:szCs w:val="28"/>
        </w:rPr>
        <w:footnoteReference w:id="136"/>
      </w:r>
      <w:r w:rsidR="00676F69" w:rsidRPr="007E290B">
        <w:rPr>
          <w:rFonts w:ascii="Times New Roman" w:hAnsi="Times New Roman" w:cs="Times New Roman"/>
          <w:spacing w:val="-6"/>
          <w:sz w:val="28"/>
          <w:szCs w:val="28"/>
        </w:rPr>
        <w:t>,</w:t>
      </w:r>
      <w:r w:rsidR="00F5358D" w:rsidRPr="007E290B">
        <w:rPr>
          <w:rFonts w:ascii="Times New Roman" w:hAnsi="Times New Roman" w:cs="Times New Roman"/>
          <w:spacing w:val="-6"/>
          <w:sz w:val="28"/>
          <w:szCs w:val="28"/>
        </w:rPr>
        <w:t xml:space="preserve"> потом по приглашению Правительства </w:t>
      </w:r>
      <w:r w:rsidR="00D71141" w:rsidRPr="007E290B">
        <w:rPr>
          <w:rFonts w:ascii="Times New Roman" w:hAnsi="Times New Roman" w:cs="Times New Roman"/>
          <w:spacing w:val="-6"/>
          <w:sz w:val="28"/>
          <w:szCs w:val="28"/>
        </w:rPr>
        <w:t>Сирии в ко</w:t>
      </w:r>
      <w:r w:rsidR="00D71141" w:rsidRPr="007E290B">
        <w:rPr>
          <w:rFonts w:ascii="Times New Roman" w:hAnsi="Times New Roman" w:cs="Times New Roman"/>
          <w:spacing w:val="-6"/>
          <w:sz w:val="28"/>
          <w:szCs w:val="28"/>
        </w:rPr>
        <w:t>н</w:t>
      </w:r>
      <w:r w:rsidR="00D71141" w:rsidRPr="007E290B">
        <w:rPr>
          <w:rFonts w:ascii="Times New Roman" w:hAnsi="Times New Roman" w:cs="Times New Roman"/>
          <w:spacing w:val="-6"/>
          <w:sz w:val="28"/>
          <w:szCs w:val="28"/>
        </w:rPr>
        <w:t>фликте стали участво</w:t>
      </w:r>
      <w:r w:rsidR="00670305" w:rsidRPr="007E290B">
        <w:rPr>
          <w:rFonts w:ascii="Times New Roman" w:hAnsi="Times New Roman" w:cs="Times New Roman"/>
          <w:spacing w:val="-6"/>
          <w:sz w:val="28"/>
          <w:szCs w:val="28"/>
        </w:rPr>
        <w:t>вать Вооруженные С</w:t>
      </w:r>
      <w:r w:rsidR="00D71141" w:rsidRPr="007E290B">
        <w:rPr>
          <w:rFonts w:ascii="Times New Roman" w:hAnsi="Times New Roman" w:cs="Times New Roman"/>
          <w:spacing w:val="-6"/>
          <w:sz w:val="28"/>
          <w:szCs w:val="28"/>
        </w:rPr>
        <w:t>илы России.</w:t>
      </w:r>
      <w:r w:rsidR="00160C3A" w:rsidRPr="007E290B">
        <w:rPr>
          <w:rFonts w:ascii="Times New Roman" w:hAnsi="Times New Roman" w:cs="Times New Roman"/>
          <w:spacing w:val="-6"/>
          <w:sz w:val="28"/>
          <w:szCs w:val="28"/>
        </w:rPr>
        <w:t xml:space="preserve"> </w:t>
      </w:r>
    </w:p>
    <w:p w:rsidR="003836DE" w:rsidRPr="008A0C09" w:rsidRDefault="003836DE" w:rsidP="00C620FE">
      <w:pPr>
        <w:spacing w:after="0" w:line="360" w:lineRule="auto"/>
        <w:ind w:firstLine="709"/>
        <w:jc w:val="both"/>
        <w:rPr>
          <w:rFonts w:ascii="Times New Roman" w:hAnsi="Times New Roman" w:cs="Times New Roman"/>
          <w:sz w:val="28"/>
          <w:szCs w:val="28"/>
        </w:rPr>
      </w:pPr>
      <w:r w:rsidRPr="008A0C09">
        <w:rPr>
          <w:rFonts w:ascii="Times New Roman" w:hAnsi="Times New Roman" w:cs="Times New Roman"/>
          <w:sz w:val="28"/>
          <w:szCs w:val="28"/>
        </w:rPr>
        <w:t xml:space="preserve">В такой ситуации, конечно, возникает проблема «интернационализации» немеждународного вооруженного конфликта. Иными словами, можно задаться </w:t>
      </w:r>
      <w:r w:rsidRPr="008A0C09">
        <w:rPr>
          <w:rFonts w:ascii="Times New Roman" w:hAnsi="Times New Roman" w:cs="Times New Roman"/>
          <w:sz w:val="28"/>
          <w:szCs w:val="28"/>
        </w:rPr>
        <w:lastRenderedPageBreak/>
        <w:t xml:space="preserve">вопросом, превращается ли такой конфликт в международный и будет к нему применяться Дополнительный протокол </w:t>
      </w:r>
      <w:r w:rsidRPr="008A0C09">
        <w:rPr>
          <w:rFonts w:ascii="Times New Roman" w:hAnsi="Times New Roman" w:cs="Times New Roman"/>
          <w:sz w:val="28"/>
          <w:szCs w:val="28"/>
          <w:lang w:val="en-US"/>
        </w:rPr>
        <w:t>I</w:t>
      </w:r>
      <w:r w:rsidRPr="008A0C09">
        <w:rPr>
          <w:rFonts w:ascii="Times New Roman" w:hAnsi="Times New Roman" w:cs="Times New Roman"/>
          <w:sz w:val="28"/>
          <w:szCs w:val="28"/>
        </w:rPr>
        <w:t xml:space="preserve">? </w:t>
      </w:r>
      <w:r w:rsidR="00C37670" w:rsidRPr="008A0C09">
        <w:rPr>
          <w:rFonts w:ascii="Times New Roman" w:hAnsi="Times New Roman" w:cs="Times New Roman"/>
          <w:sz w:val="28"/>
          <w:szCs w:val="28"/>
        </w:rPr>
        <w:t>В отношении российской практики данный вопрос имеет принципиальное значение, т.к. Россия является участн</w:t>
      </w:r>
      <w:r w:rsidR="00C37670" w:rsidRPr="008A0C09">
        <w:rPr>
          <w:rFonts w:ascii="Times New Roman" w:hAnsi="Times New Roman" w:cs="Times New Roman"/>
          <w:sz w:val="28"/>
          <w:szCs w:val="28"/>
        </w:rPr>
        <w:t>и</w:t>
      </w:r>
      <w:r w:rsidR="00C37670" w:rsidRPr="008A0C09">
        <w:rPr>
          <w:rFonts w:ascii="Times New Roman" w:hAnsi="Times New Roman" w:cs="Times New Roman"/>
          <w:sz w:val="28"/>
          <w:szCs w:val="28"/>
        </w:rPr>
        <w:t xml:space="preserve">ком только Дополнительного протокола </w:t>
      </w:r>
      <w:r w:rsidR="00C37670" w:rsidRPr="008A0C09">
        <w:rPr>
          <w:rFonts w:ascii="Times New Roman" w:hAnsi="Times New Roman" w:cs="Times New Roman"/>
          <w:sz w:val="28"/>
          <w:szCs w:val="28"/>
          <w:lang w:val="en-US"/>
        </w:rPr>
        <w:t>I</w:t>
      </w:r>
      <w:r w:rsidR="00C37670" w:rsidRPr="008A0C09">
        <w:rPr>
          <w:rFonts w:ascii="Times New Roman" w:hAnsi="Times New Roman" w:cs="Times New Roman"/>
          <w:sz w:val="28"/>
          <w:szCs w:val="28"/>
        </w:rPr>
        <w:t xml:space="preserve"> и не участвует в Конвенции 1989 г., т.е. наемник в российской практике – это участник международного воор</w:t>
      </w:r>
      <w:r w:rsidR="00C37670" w:rsidRPr="008A0C09">
        <w:rPr>
          <w:rFonts w:ascii="Times New Roman" w:hAnsi="Times New Roman" w:cs="Times New Roman"/>
          <w:sz w:val="28"/>
          <w:szCs w:val="28"/>
        </w:rPr>
        <w:t>у</w:t>
      </w:r>
      <w:r w:rsidR="00C37670" w:rsidRPr="008A0C09">
        <w:rPr>
          <w:rFonts w:ascii="Times New Roman" w:hAnsi="Times New Roman" w:cs="Times New Roman"/>
          <w:sz w:val="28"/>
          <w:szCs w:val="28"/>
        </w:rPr>
        <w:t>женного конфликта.</w:t>
      </w:r>
    </w:p>
    <w:p w:rsidR="0076651D" w:rsidRPr="00911CF9" w:rsidRDefault="001012DE" w:rsidP="00C620FE">
      <w:pPr>
        <w:spacing w:after="0" w:line="360" w:lineRule="auto"/>
        <w:ind w:firstLine="709"/>
        <w:jc w:val="both"/>
        <w:rPr>
          <w:rFonts w:ascii="Times New Roman" w:hAnsi="Times New Roman" w:cs="Times New Roman"/>
          <w:sz w:val="28"/>
          <w:szCs w:val="28"/>
        </w:rPr>
      </w:pPr>
      <w:r w:rsidRPr="00911CF9">
        <w:rPr>
          <w:rFonts w:ascii="Times New Roman" w:hAnsi="Times New Roman" w:cs="Times New Roman"/>
          <w:sz w:val="28"/>
          <w:szCs w:val="28"/>
        </w:rPr>
        <w:t xml:space="preserve">По проблеме «интернационализации» немеждународного вооруженного конфликта ведутся активные научные дебаты </w:t>
      </w:r>
      <w:r w:rsidR="00790B4D" w:rsidRPr="00911CF9">
        <w:rPr>
          <w:rFonts w:ascii="Times New Roman" w:hAnsi="Times New Roman" w:cs="Times New Roman"/>
          <w:sz w:val="28"/>
          <w:szCs w:val="28"/>
        </w:rPr>
        <w:t>–</w:t>
      </w:r>
      <w:r w:rsidRPr="00911CF9">
        <w:rPr>
          <w:rFonts w:ascii="Times New Roman" w:hAnsi="Times New Roman" w:cs="Times New Roman"/>
          <w:sz w:val="28"/>
          <w:szCs w:val="28"/>
        </w:rPr>
        <w:t xml:space="preserve"> </w:t>
      </w:r>
      <w:r w:rsidR="00790B4D" w:rsidRPr="00911CF9">
        <w:rPr>
          <w:rFonts w:ascii="Times New Roman" w:hAnsi="Times New Roman" w:cs="Times New Roman"/>
          <w:sz w:val="28"/>
          <w:szCs w:val="28"/>
        </w:rPr>
        <w:t>многие исследователи счит</w:t>
      </w:r>
      <w:r w:rsidR="00790B4D" w:rsidRPr="00911CF9">
        <w:rPr>
          <w:rFonts w:ascii="Times New Roman" w:hAnsi="Times New Roman" w:cs="Times New Roman"/>
          <w:sz w:val="28"/>
          <w:szCs w:val="28"/>
        </w:rPr>
        <w:t>а</w:t>
      </w:r>
      <w:r w:rsidR="00790B4D" w:rsidRPr="00911CF9">
        <w:rPr>
          <w:rFonts w:ascii="Times New Roman" w:hAnsi="Times New Roman" w:cs="Times New Roman"/>
          <w:sz w:val="28"/>
          <w:szCs w:val="28"/>
        </w:rPr>
        <w:t xml:space="preserve">ют, что </w:t>
      </w:r>
      <w:r w:rsidR="00E030EB" w:rsidRPr="00911CF9">
        <w:rPr>
          <w:rFonts w:ascii="Times New Roman" w:hAnsi="Times New Roman" w:cs="Times New Roman"/>
          <w:sz w:val="28"/>
          <w:szCs w:val="28"/>
        </w:rPr>
        <w:t>необходима определенная степень иностранного вмешательства</w:t>
      </w:r>
      <w:r w:rsidR="00A15986" w:rsidRPr="00911CF9">
        <w:rPr>
          <w:rStyle w:val="ac"/>
          <w:rFonts w:ascii="Times New Roman" w:hAnsi="Times New Roman" w:cs="Times New Roman"/>
          <w:sz w:val="28"/>
          <w:szCs w:val="28"/>
        </w:rPr>
        <w:footnoteReference w:id="137"/>
      </w:r>
      <w:r w:rsidR="00E030EB" w:rsidRPr="00911CF9">
        <w:rPr>
          <w:rFonts w:ascii="Times New Roman" w:hAnsi="Times New Roman" w:cs="Times New Roman"/>
          <w:sz w:val="28"/>
          <w:szCs w:val="28"/>
        </w:rPr>
        <w:t>.</w:t>
      </w:r>
      <w:r w:rsidR="00B06265" w:rsidRPr="00911CF9">
        <w:rPr>
          <w:rFonts w:ascii="Times New Roman" w:hAnsi="Times New Roman" w:cs="Times New Roman"/>
          <w:sz w:val="28"/>
          <w:szCs w:val="28"/>
        </w:rPr>
        <w:t xml:space="preserve"> Не будем вдаваться в глубины этой дискуссии, отметим следующее: </w:t>
      </w:r>
      <w:r w:rsidR="0076651D" w:rsidRPr="00911CF9">
        <w:rPr>
          <w:rFonts w:ascii="Times New Roman" w:hAnsi="Times New Roman" w:cs="Times New Roman"/>
          <w:sz w:val="28"/>
          <w:szCs w:val="28"/>
        </w:rPr>
        <w:t>если пр</w:t>
      </w:r>
      <w:r w:rsidR="0076651D" w:rsidRPr="00911CF9">
        <w:rPr>
          <w:rFonts w:ascii="Times New Roman" w:hAnsi="Times New Roman" w:cs="Times New Roman"/>
          <w:sz w:val="28"/>
          <w:szCs w:val="28"/>
        </w:rPr>
        <w:t>и</w:t>
      </w:r>
      <w:r w:rsidR="0076651D" w:rsidRPr="00911CF9">
        <w:rPr>
          <w:rFonts w:ascii="Times New Roman" w:hAnsi="Times New Roman" w:cs="Times New Roman"/>
          <w:sz w:val="28"/>
          <w:szCs w:val="28"/>
        </w:rPr>
        <w:t>знать конфликт в Сирийской Арабской Республике международным, то пр</w:t>
      </w:r>
      <w:r w:rsidR="0076651D" w:rsidRPr="00911CF9">
        <w:rPr>
          <w:rFonts w:ascii="Times New Roman" w:hAnsi="Times New Roman" w:cs="Times New Roman"/>
          <w:sz w:val="28"/>
          <w:szCs w:val="28"/>
        </w:rPr>
        <w:t>и</w:t>
      </w:r>
      <w:r w:rsidR="0076651D" w:rsidRPr="00911CF9">
        <w:rPr>
          <w:rFonts w:ascii="Times New Roman" w:hAnsi="Times New Roman" w:cs="Times New Roman"/>
          <w:sz w:val="28"/>
          <w:szCs w:val="28"/>
        </w:rPr>
        <w:t xml:space="preserve">менение Дополнительного протокола </w:t>
      </w:r>
      <w:r w:rsidR="0076651D" w:rsidRPr="00911CF9">
        <w:rPr>
          <w:rFonts w:ascii="Times New Roman" w:hAnsi="Times New Roman" w:cs="Times New Roman"/>
          <w:sz w:val="28"/>
          <w:szCs w:val="28"/>
          <w:lang w:val="en-US"/>
        </w:rPr>
        <w:t>I</w:t>
      </w:r>
      <w:r w:rsidR="0076651D" w:rsidRPr="00911CF9">
        <w:rPr>
          <w:rFonts w:ascii="Times New Roman" w:hAnsi="Times New Roman" w:cs="Times New Roman"/>
          <w:sz w:val="28"/>
          <w:szCs w:val="28"/>
        </w:rPr>
        <w:t xml:space="preserve"> к данному конфликту будет обосн</w:t>
      </w:r>
      <w:r w:rsidR="0076651D" w:rsidRPr="00911CF9">
        <w:rPr>
          <w:rFonts w:ascii="Times New Roman" w:hAnsi="Times New Roman" w:cs="Times New Roman"/>
          <w:sz w:val="28"/>
          <w:szCs w:val="28"/>
        </w:rPr>
        <w:t>о</w:t>
      </w:r>
      <w:r w:rsidR="0076651D" w:rsidRPr="00911CF9">
        <w:rPr>
          <w:rFonts w:ascii="Times New Roman" w:hAnsi="Times New Roman" w:cs="Times New Roman"/>
          <w:sz w:val="28"/>
          <w:szCs w:val="28"/>
        </w:rPr>
        <w:t>ванным, тогда и привлечение наемников к ответственности в России будет обоснованным. Если же считать данный конфликт немеждународным, то т</w:t>
      </w:r>
      <w:r w:rsidR="0076651D" w:rsidRPr="00911CF9">
        <w:rPr>
          <w:rFonts w:ascii="Times New Roman" w:hAnsi="Times New Roman" w:cs="Times New Roman"/>
          <w:sz w:val="28"/>
          <w:szCs w:val="28"/>
        </w:rPr>
        <w:t>о</w:t>
      </w:r>
      <w:r w:rsidR="0076651D" w:rsidRPr="00911CF9">
        <w:rPr>
          <w:rFonts w:ascii="Times New Roman" w:hAnsi="Times New Roman" w:cs="Times New Roman"/>
          <w:sz w:val="28"/>
          <w:szCs w:val="28"/>
        </w:rPr>
        <w:t>гда могут появиться сомнения в обоснованности таких судебных решений.</w:t>
      </w:r>
    </w:p>
    <w:p w:rsidR="0076651D" w:rsidRPr="00305AAF" w:rsidRDefault="00E74391" w:rsidP="00C620FE">
      <w:pPr>
        <w:spacing w:after="0" w:line="360" w:lineRule="auto"/>
        <w:ind w:firstLine="709"/>
        <w:jc w:val="both"/>
        <w:rPr>
          <w:rFonts w:ascii="Times New Roman" w:hAnsi="Times New Roman" w:cs="Times New Roman"/>
          <w:sz w:val="28"/>
          <w:szCs w:val="28"/>
        </w:rPr>
      </w:pPr>
      <w:r w:rsidRPr="00305AAF">
        <w:rPr>
          <w:rFonts w:ascii="Times New Roman" w:hAnsi="Times New Roman" w:cs="Times New Roman"/>
          <w:sz w:val="28"/>
          <w:szCs w:val="28"/>
        </w:rPr>
        <w:t>Важно также отметить, что достаточно странной выглядит ссылка судов на Международную конвенцию о борьбе с вербовкой, использованием, фина</w:t>
      </w:r>
      <w:r w:rsidRPr="00305AAF">
        <w:rPr>
          <w:rFonts w:ascii="Times New Roman" w:hAnsi="Times New Roman" w:cs="Times New Roman"/>
          <w:sz w:val="28"/>
          <w:szCs w:val="28"/>
        </w:rPr>
        <w:t>н</w:t>
      </w:r>
      <w:r w:rsidRPr="00305AAF">
        <w:rPr>
          <w:rFonts w:ascii="Times New Roman" w:hAnsi="Times New Roman" w:cs="Times New Roman"/>
          <w:sz w:val="28"/>
          <w:szCs w:val="28"/>
        </w:rPr>
        <w:t>сированием и обучением наемников, т.к. Россия не участвует в данной Ко</w:t>
      </w:r>
      <w:r w:rsidRPr="00305AAF">
        <w:rPr>
          <w:rFonts w:ascii="Times New Roman" w:hAnsi="Times New Roman" w:cs="Times New Roman"/>
          <w:sz w:val="28"/>
          <w:szCs w:val="28"/>
        </w:rPr>
        <w:t>н</w:t>
      </w:r>
      <w:r w:rsidRPr="00305AAF">
        <w:rPr>
          <w:rFonts w:ascii="Times New Roman" w:hAnsi="Times New Roman" w:cs="Times New Roman"/>
          <w:sz w:val="28"/>
          <w:szCs w:val="28"/>
        </w:rPr>
        <w:t>венции</w:t>
      </w:r>
      <w:r w:rsidR="00E71BD6" w:rsidRPr="00305AAF">
        <w:rPr>
          <w:rStyle w:val="ac"/>
          <w:rFonts w:ascii="Times New Roman" w:hAnsi="Times New Roman" w:cs="Times New Roman"/>
          <w:sz w:val="28"/>
          <w:szCs w:val="28"/>
        </w:rPr>
        <w:footnoteReference w:id="138"/>
      </w:r>
      <w:r w:rsidRPr="00305AAF">
        <w:rPr>
          <w:rFonts w:ascii="Times New Roman" w:hAnsi="Times New Roman" w:cs="Times New Roman"/>
          <w:sz w:val="28"/>
          <w:szCs w:val="28"/>
        </w:rPr>
        <w:t>.</w:t>
      </w:r>
      <w:r w:rsidR="004727FC" w:rsidRPr="00305AAF">
        <w:rPr>
          <w:rFonts w:ascii="Times New Roman" w:hAnsi="Times New Roman" w:cs="Times New Roman"/>
          <w:sz w:val="28"/>
          <w:szCs w:val="28"/>
        </w:rPr>
        <w:t xml:space="preserve"> Но как было отмечено, положения ст. 359 УК РФ больше схожи с положениями указанной Конвенции, поэтому можно сказать, что Российская Федерация</w:t>
      </w:r>
      <w:r w:rsidR="003F2D0A" w:rsidRPr="00305AAF">
        <w:rPr>
          <w:rFonts w:ascii="Times New Roman" w:hAnsi="Times New Roman" w:cs="Times New Roman"/>
          <w:sz w:val="28"/>
          <w:szCs w:val="28"/>
        </w:rPr>
        <w:t xml:space="preserve">, выполняя свои обязательства по Дополнительному протоколу </w:t>
      </w:r>
      <w:r w:rsidR="003F2D0A" w:rsidRPr="00305AAF">
        <w:rPr>
          <w:rFonts w:ascii="Times New Roman" w:hAnsi="Times New Roman" w:cs="Times New Roman"/>
          <w:sz w:val="28"/>
          <w:szCs w:val="28"/>
          <w:lang w:val="en-US"/>
        </w:rPr>
        <w:t>I</w:t>
      </w:r>
      <w:r w:rsidR="003F2D0A" w:rsidRPr="00305AAF">
        <w:rPr>
          <w:rFonts w:ascii="Times New Roman" w:hAnsi="Times New Roman" w:cs="Times New Roman"/>
          <w:sz w:val="28"/>
          <w:szCs w:val="28"/>
        </w:rPr>
        <w:t xml:space="preserve">, расширила понятие наемника. Это, конечно, не нарушение международных обязательств России, но ссылка </w:t>
      </w:r>
      <w:r w:rsidR="008C73B4" w:rsidRPr="00305AAF">
        <w:rPr>
          <w:rFonts w:ascii="Times New Roman" w:hAnsi="Times New Roman" w:cs="Times New Roman"/>
          <w:sz w:val="28"/>
          <w:szCs w:val="28"/>
        </w:rPr>
        <w:t xml:space="preserve">на </w:t>
      </w:r>
      <w:r w:rsidR="003F2D0A" w:rsidRPr="00305AAF">
        <w:rPr>
          <w:rFonts w:ascii="Times New Roman" w:hAnsi="Times New Roman" w:cs="Times New Roman"/>
          <w:sz w:val="28"/>
          <w:szCs w:val="28"/>
        </w:rPr>
        <w:t>Конвенцию 1989 г. все равно  выглядит н</w:t>
      </w:r>
      <w:r w:rsidR="003F2D0A" w:rsidRPr="00305AAF">
        <w:rPr>
          <w:rFonts w:ascii="Times New Roman" w:hAnsi="Times New Roman" w:cs="Times New Roman"/>
          <w:sz w:val="28"/>
          <w:szCs w:val="28"/>
        </w:rPr>
        <w:t>е</w:t>
      </w:r>
      <w:r w:rsidR="003F2D0A" w:rsidRPr="00305AAF">
        <w:rPr>
          <w:rFonts w:ascii="Times New Roman" w:hAnsi="Times New Roman" w:cs="Times New Roman"/>
          <w:sz w:val="28"/>
          <w:szCs w:val="28"/>
        </w:rPr>
        <w:t>правильной – если государство не участвует в Конвенции, то оно не может ссылаться на ее положения в своей правоприменительной практике.</w:t>
      </w:r>
    </w:p>
    <w:p w:rsidR="002A79D4" w:rsidRPr="00305AAF" w:rsidRDefault="002A79D4" w:rsidP="00C620FE">
      <w:pPr>
        <w:spacing w:after="0" w:line="360" w:lineRule="auto"/>
        <w:ind w:firstLine="709"/>
        <w:jc w:val="both"/>
        <w:rPr>
          <w:rFonts w:ascii="Times New Roman" w:hAnsi="Times New Roman" w:cs="Times New Roman"/>
          <w:spacing w:val="-6"/>
          <w:sz w:val="28"/>
          <w:szCs w:val="28"/>
        </w:rPr>
      </w:pPr>
      <w:r w:rsidRPr="00305AAF">
        <w:rPr>
          <w:rFonts w:ascii="Times New Roman" w:hAnsi="Times New Roman" w:cs="Times New Roman"/>
          <w:spacing w:val="-6"/>
          <w:sz w:val="28"/>
          <w:szCs w:val="28"/>
        </w:rPr>
        <w:t>Еще одним интересным фактом является то, что в некоторых делах подс</w:t>
      </w:r>
      <w:r w:rsidRPr="00305AAF">
        <w:rPr>
          <w:rFonts w:ascii="Times New Roman" w:hAnsi="Times New Roman" w:cs="Times New Roman"/>
          <w:spacing w:val="-6"/>
          <w:sz w:val="28"/>
          <w:szCs w:val="28"/>
        </w:rPr>
        <w:t>у</w:t>
      </w:r>
      <w:r w:rsidRPr="00305AAF">
        <w:rPr>
          <w:rFonts w:ascii="Times New Roman" w:hAnsi="Times New Roman" w:cs="Times New Roman"/>
          <w:spacing w:val="-6"/>
          <w:sz w:val="28"/>
          <w:szCs w:val="28"/>
        </w:rPr>
        <w:t xml:space="preserve">димые участвовали в вооруженном конфликте на территории Сирии не на стороне </w:t>
      </w:r>
      <w:r w:rsidRPr="00305AAF">
        <w:rPr>
          <w:rFonts w:ascii="Times New Roman" w:hAnsi="Times New Roman" w:cs="Times New Roman"/>
          <w:spacing w:val="-6"/>
          <w:sz w:val="28"/>
          <w:szCs w:val="28"/>
        </w:rPr>
        <w:lastRenderedPageBreak/>
        <w:t>вооруженной оппозиции, а на стороне террористических группировок. Многие из подсудимых принимали решение участвовать в таких группировках не из-за д</w:t>
      </w:r>
      <w:r w:rsidRPr="00305AAF">
        <w:rPr>
          <w:rFonts w:ascii="Times New Roman" w:hAnsi="Times New Roman" w:cs="Times New Roman"/>
          <w:spacing w:val="-6"/>
          <w:sz w:val="28"/>
          <w:szCs w:val="28"/>
        </w:rPr>
        <w:t>е</w:t>
      </w:r>
      <w:r w:rsidRPr="00305AAF">
        <w:rPr>
          <w:rFonts w:ascii="Times New Roman" w:hAnsi="Times New Roman" w:cs="Times New Roman"/>
          <w:spacing w:val="-6"/>
          <w:sz w:val="28"/>
          <w:szCs w:val="28"/>
        </w:rPr>
        <w:t>нежного вознаграждения, а из-за своих радикальных религиозных взглядов</w:t>
      </w:r>
      <w:r w:rsidR="001F1D70" w:rsidRPr="00305AAF">
        <w:rPr>
          <w:rStyle w:val="ac"/>
          <w:rFonts w:ascii="Times New Roman" w:hAnsi="Times New Roman" w:cs="Times New Roman"/>
          <w:spacing w:val="-6"/>
          <w:sz w:val="28"/>
          <w:szCs w:val="28"/>
        </w:rPr>
        <w:footnoteReference w:id="139"/>
      </w:r>
      <w:r w:rsidRPr="00305AAF">
        <w:rPr>
          <w:rFonts w:ascii="Times New Roman" w:hAnsi="Times New Roman" w:cs="Times New Roman"/>
          <w:spacing w:val="-6"/>
          <w:sz w:val="28"/>
          <w:szCs w:val="28"/>
        </w:rPr>
        <w:t>.</w:t>
      </w:r>
      <w:r w:rsidR="00CD256A" w:rsidRPr="00305AAF">
        <w:rPr>
          <w:rFonts w:ascii="Times New Roman" w:hAnsi="Times New Roman" w:cs="Times New Roman"/>
          <w:spacing w:val="-6"/>
          <w:sz w:val="28"/>
          <w:szCs w:val="28"/>
        </w:rPr>
        <w:t xml:space="preserve"> Как было установлено, денежное вознаграждение является одним из признаков нае</w:t>
      </w:r>
      <w:r w:rsidR="00CD256A" w:rsidRPr="00305AAF">
        <w:rPr>
          <w:rFonts w:ascii="Times New Roman" w:hAnsi="Times New Roman" w:cs="Times New Roman"/>
          <w:spacing w:val="-6"/>
          <w:sz w:val="28"/>
          <w:szCs w:val="28"/>
        </w:rPr>
        <w:t>м</w:t>
      </w:r>
      <w:r w:rsidR="00CD256A" w:rsidRPr="00305AAF">
        <w:rPr>
          <w:rFonts w:ascii="Times New Roman" w:hAnsi="Times New Roman" w:cs="Times New Roman"/>
          <w:spacing w:val="-6"/>
          <w:sz w:val="28"/>
          <w:szCs w:val="28"/>
        </w:rPr>
        <w:t>нической деятельности, поэтому в таких случаях уже нет состава наемничества. Таким образом, суды совершают грубую ошибку, привлекая в таких случаях к о</w:t>
      </w:r>
      <w:r w:rsidR="00CD256A" w:rsidRPr="00305AAF">
        <w:rPr>
          <w:rFonts w:ascii="Times New Roman" w:hAnsi="Times New Roman" w:cs="Times New Roman"/>
          <w:spacing w:val="-6"/>
          <w:sz w:val="28"/>
          <w:szCs w:val="28"/>
        </w:rPr>
        <w:t>т</w:t>
      </w:r>
      <w:r w:rsidR="00CD256A" w:rsidRPr="00305AAF">
        <w:rPr>
          <w:rFonts w:ascii="Times New Roman" w:hAnsi="Times New Roman" w:cs="Times New Roman"/>
          <w:spacing w:val="-6"/>
          <w:sz w:val="28"/>
          <w:szCs w:val="28"/>
        </w:rPr>
        <w:t xml:space="preserve">ветственности за наемничество. </w:t>
      </w:r>
      <w:r w:rsidR="000F10EC" w:rsidRPr="00305AAF">
        <w:rPr>
          <w:rFonts w:ascii="Times New Roman" w:hAnsi="Times New Roman" w:cs="Times New Roman"/>
          <w:spacing w:val="-6"/>
          <w:sz w:val="28"/>
          <w:szCs w:val="28"/>
        </w:rPr>
        <w:t>В таких случаях правильно было бы привлекать за участие</w:t>
      </w:r>
      <w:r w:rsidR="00B67EAB" w:rsidRPr="00305AAF">
        <w:rPr>
          <w:rFonts w:ascii="Times New Roman" w:hAnsi="Times New Roman" w:cs="Times New Roman"/>
          <w:spacing w:val="-6"/>
          <w:sz w:val="28"/>
          <w:szCs w:val="28"/>
        </w:rPr>
        <w:t xml:space="preserve"> в террористической организации</w:t>
      </w:r>
      <w:r w:rsidR="00FE205A" w:rsidRPr="00305AAF">
        <w:rPr>
          <w:rFonts w:ascii="Times New Roman" w:hAnsi="Times New Roman" w:cs="Times New Roman"/>
          <w:spacing w:val="-6"/>
          <w:sz w:val="28"/>
          <w:szCs w:val="28"/>
        </w:rPr>
        <w:t xml:space="preserve"> </w:t>
      </w:r>
      <w:r w:rsidR="00A97813" w:rsidRPr="00305AAF">
        <w:rPr>
          <w:rFonts w:ascii="Times New Roman" w:hAnsi="Times New Roman" w:cs="Times New Roman"/>
          <w:spacing w:val="-6"/>
          <w:sz w:val="28"/>
          <w:szCs w:val="28"/>
        </w:rPr>
        <w:t>по</w:t>
      </w:r>
      <w:r w:rsidR="000F10EC" w:rsidRPr="00305AAF">
        <w:rPr>
          <w:rFonts w:ascii="Times New Roman" w:hAnsi="Times New Roman" w:cs="Times New Roman"/>
          <w:spacing w:val="-6"/>
          <w:sz w:val="28"/>
          <w:szCs w:val="28"/>
        </w:rPr>
        <w:t xml:space="preserve"> ч. 2 ст. 205.4 УК РФ</w:t>
      </w:r>
      <w:r w:rsidR="008D242B" w:rsidRPr="00305AAF">
        <w:rPr>
          <w:rStyle w:val="ac"/>
          <w:rFonts w:ascii="Times New Roman" w:hAnsi="Times New Roman" w:cs="Times New Roman"/>
          <w:spacing w:val="-6"/>
          <w:sz w:val="28"/>
          <w:szCs w:val="28"/>
        </w:rPr>
        <w:footnoteReference w:id="140"/>
      </w:r>
      <w:r w:rsidR="000F10EC" w:rsidRPr="00305AAF">
        <w:rPr>
          <w:rFonts w:ascii="Times New Roman" w:hAnsi="Times New Roman" w:cs="Times New Roman"/>
          <w:spacing w:val="-6"/>
          <w:sz w:val="28"/>
          <w:szCs w:val="28"/>
        </w:rPr>
        <w:t>. </w:t>
      </w:r>
    </w:p>
    <w:p w:rsidR="003F2D0A" w:rsidRPr="00E25A39" w:rsidRDefault="00595DD9" w:rsidP="00C620FE">
      <w:pPr>
        <w:spacing w:after="0" w:line="360" w:lineRule="auto"/>
        <w:ind w:firstLine="709"/>
        <w:jc w:val="both"/>
        <w:rPr>
          <w:rFonts w:ascii="Times New Roman" w:hAnsi="Times New Roman" w:cs="Times New Roman"/>
          <w:spacing w:val="-2"/>
          <w:sz w:val="28"/>
          <w:szCs w:val="28"/>
        </w:rPr>
      </w:pPr>
      <w:r w:rsidRPr="00E25A39">
        <w:rPr>
          <w:rFonts w:ascii="Times New Roman" w:hAnsi="Times New Roman" w:cs="Times New Roman"/>
          <w:spacing w:val="-2"/>
          <w:sz w:val="28"/>
          <w:szCs w:val="28"/>
        </w:rPr>
        <w:t>В свете проблемы соотношения наемничества и участия в террористич</w:t>
      </w:r>
      <w:r w:rsidRPr="00E25A39">
        <w:rPr>
          <w:rFonts w:ascii="Times New Roman" w:hAnsi="Times New Roman" w:cs="Times New Roman"/>
          <w:spacing w:val="-2"/>
          <w:sz w:val="28"/>
          <w:szCs w:val="28"/>
        </w:rPr>
        <w:t>е</w:t>
      </w:r>
      <w:r w:rsidRPr="00E25A39">
        <w:rPr>
          <w:rFonts w:ascii="Times New Roman" w:hAnsi="Times New Roman" w:cs="Times New Roman"/>
          <w:spacing w:val="-2"/>
          <w:sz w:val="28"/>
          <w:szCs w:val="28"/>
        </w:rPr>
        <w:t>ской организации также необходимо отметить следующее: до сих пор ведутся споры о том, а применяются ли нормы международного гуманитарного права к ситуациям войны с терроризмом? И применительно к предмету исследования данной работы, применяются ли положения о наемничестве в таких ситуациях?</w:t>
      </w:r>
    </w:p>
    <w:p w:rsidR="00595DD9" w:rsidRPr="00786709" w:rsidRDefault="00536A48" w:rsidP="00C620FE">
      <w:pPr>
        <w:spacing w:after="0" w:line="360" w:lineRule="auto"/>
        <w:ind w:firstLine="709"/>
        <w:jc w:val="both"/>
        <w:rPr>
          <w:rFonts w:ascii="Times New Roman" w:hAnsi="Times New Roman" w:cs="Times New Roman"/>
          <w:sz w:val="28"/>
          <w:szCs w:val="28"/>
        </w:rPr>
      </w:pPr>
      <w:r w:rsidRPr="00786709">
        <w:rPr>
          <w:rFonts w:ascii="Times New Roman" w:hAnsi="Times New Roman" w:cs="Times New Roman"/>
          <w:sz w:val="28"/>
          <w:szCs w:val="28"/>
        </w:rPr>
        <w:t>Позиция МККК по данному вопросу однозначна – МГП применя</w:t>
      </w:r>
      <w:r w:rsidR="005225CD">
        <w:rPr>
          <w:rFonts w:ascii="Times New Roman" w:hAnsi="Times New Roman" w:cs="Times New Roman"/>
          <w:sz w:val="28"/>
          <w:szCs w:val="28"/>
        </w:rPr>
        <w:t>е</w:t>
      </w:r>
      <w:r w:rsidRPr="00786709">
        <w:rPr>
          <w:rFonts w:ascii="Times New Roman" w:hAnsi="Times New Roman" w:cs="Times New Roman"/>
          <w:sz w:val="28"/>
          <w:szCs w:val="28"/>
        </w:rPr>
        <w:t>тся полностью к ситуациям войны с терроризмом</w:t>
      </w:r>
      <w:r w:rsidR="008B05BE" w:rsidRPr="00786709">
        <w:rPr>
          <w:rStyle w:val="ac"/>
          <w:rFonts w:ascii="Times New Roman" w:hAnsi="Times New Roman" w:cs="Times New Roman"/>
          <w:sz w:val="28"/>
          <w:szCs w:val="28"/>
        </w:rPr>
        <w:footnoteReference w:id="141"/>
      </w:r>
      <w:r w:rsidRPr="00786709">
        <w:rPr>
          <w:rFonts w:ascii="Times New Roman" w:hAnsi="Times New Roman" w:cs="Times New Roman"/>
          <w:sz w:val="28"/>
          <w:szCs w:val="28"/>
        </w:rPr>
        <w:t>.</w:t>
      </w:r>
      <w:r w:rsidR="003C2043" w:rsidRPr="00786709">
        <w:rPr>
          <w:rFonts w:ascii="Times New Roman" w:hAnsi="Times New Roman" w:cs="Times New Roman"/>
          <w:sz w:val="28"/>
          <w:szCs w:val="28"/>
        </w:rPr>
        <w:t xml:space="preserve"> Но при этом, государства, ведущие такие военные операции, не признают такие военные действия в</w:t>
      </w:r>
      <w:r w:rsidR="003C2043" w:rsidRPr="00786709">
        <w:rPr>
          <w:rFonts w:ascii="Times New Roman" w:hAnsi="Times New Roman" w:cs="Times New Roman"/>
          <w:sz w:val="28"/>
          <w:szCs w:val="28"/>
        </w:rPr>
        <w:t>о</w:t>
      </w:r>
      <w:r w:rsidR="003C2043" w:rsidRPr="00786709">
        <w:rPr>
          <w:rFonts w:ascii="Times New Roman" w:hAnsi="Times New Roman" w:cs="Times New Roman"/>
          <w:sz w:val="28"/>
          <w:szCs w:val="28"/>
        </w:rPr>
        <w:t>оруженным конфликтом и выступают против применения к таким операциям норм международного гуманитарного права</w:t>
      </w:r>
      <w:r w:rsidR="00FD118D" w:rsidRPr="00786709">
        <w:rPr>
          <w:rStyle w:val="ac"/>
          <w:rFonts w:ascii="Times New Roman" w:hAnsi="Times New Roman" w:cs="Times New Roman"/>
          <w:sz w:val="28"/>
          <w:szCs w:val="28"/>
        </w:rPr>
        <w:footnoteReference w:id="142"/>
      </w:r>
      <w:r w:rsidR="003C2043" w:rsidRPr="00786709">
        <w:rPr>
          <w:rFonts w:ascii="Times New Roman" w:hAnsi="Times New Roman" w:cs="Times New Roman"/>
          <w:sz w:val="28"/>
          <w:szCs w:val="28"/>
        </w:rPr>
        <w:t>.</w:t>
      </w:r>
      <w:r w:rsidR="008A2916" w:rsidRPr="00786709">
        <w:rPr>
          <w:rFonts w:ascii="Times New Roman" w:hAnsi="Times New Roman" w:cs="Times New Roman"/>
          <w:sz w:val="28"/>
          <w:szCs w:val="28"/>
        </w:rPr>
        <w:t xml:space="preserve"> Нет единства по данной пр</w:t>
      </w:r>
      <w:r w:rsidR="008A2916" w:rsidRPr="00786709">
        <w:rPr>
          <w:rFonts w:ascii="Times New Roman" w:hAnsi="Times New Roman" w:cs="Times New Roman"/>
          <w:sz w:val="28"/>
          <w:szCs w:val="28"/>
        </w:rPr>
        <w:t>о</w:t>
      </w:r>
      <w:r w:rsidR="008A2916" w:rsidRPr="00786709">
        <w:rPr>
          <w:rFonts w:ascii="Times New Roman" w:hAnsi="Times New Roman" w:cs="Times New Roman"/>
          <w:sz w:val="28"/>
          <w:szCs w:val="28"/>
        </w:rPr>
        <w:t xml:space="preserve">блеме </w:t>
      </w:r>
      <w:r w:rsidR="005540EE" w:rsidRPr="00786709">
        <w:rPr>
          <w:rFonts w:ascii="Times New Roman" w:hAnsi="Times New Roman" w:cs="Times New Roman"/>
          <w:sz w:val="28"/>
          <w:szCs w:val="28"/>
        </w:rPr>
        <w:t>и в науке международного права</w:t>
      </w:r>
      <w:r w:rsidR="009C124E" w:rsidRPr="00786709">
        <w:rPr>
          <w:rStyle w:val="ac"/>
          <w:rFonts w:ascii="Times New Roman" w:hAnsi="Times New Roman" w:cs="Times New Roman"/>
          <w:sz w:val="28"/>
          <w:szCs w:val="28"/>
        </w:rPr>
        <w:footnoteReference w:id="143"/>
      </w:r>
      <w:r w:rsidR="005540EE" w:rsidRPr="00786709">
        <w:rPr>
          <w:rFonts w:ascii="Times New Roman" w:hAnsi="Times New Roman" w:cs="Times New Roman"/>
          <w:sz w:val="28"/>
          <w:szCs w:val="28"/>
        </w:rPr>
        <w:t>.</w:t>
      </w:r>
    </w:p>
    <w:p w:rsidR="00A65373" w:rsidRDefault="00A65373" w:rsidP="00C620FE">
      <w:pPr>
        <w:spacing w:after="0" w:line="360" w:lineRule="auto"/>
        <w:ind w:firstLine="709"/>
        <w:jc w:val="both"/>
        <w:rPr>
          <w:rFonts w:ascii="Times New Roman" w:hAnsi="Times New Roman" w:cs="Times New Roman"/>
          <w:sz w:val="28"/>
          <w:szCs w:val="28"/>
        </w:rPr>
      </w:pPr>
      <w:r w:rsidRPr="00A26620">
        <w:rPr>
          <w:rFonts w:ascii="Times New Roman" w:hAnsi="Times New Roman" w:cs="Times New Roman"/>
          <w:sz w:val="28"/>
          <w:szCs w:val="28"/>
        </w:rPr>
        <w:t>Не вдаваясь в дебри этого спора, можно отметить, что все равно нае</w:t>
      </w:r>
      <w:r w:rsidRPr="00A26620">
        <w:rPr>
          <w:rFonts w:ascii="Times New Roman" w:hAnsi="Times New Roman" w:cs="Times New Roman"/>
          <w:sz w:val="28"/>
          <w:szCs w:val="28"/>
        </w:rPr>
        <w:t>м</w:t>
      </w:r>
      <w:r w:rsidRPr="00A26620">
        <w:rPr>
          <w:rFonts w:ascii="Times New Roman" w:hAnsi="Times New Roman" w:cs="Times New Roman"/>
          <w:sz w:val="28"/>
          <w:szCs w:val="28"/>
        </w:rPr>
        <w:t>ничество и участие в террористической организации – явления разного поря</w:t>
      </w:r>
      <w:r w:rsidRPr="00A26620">
        <w:rPr>
          <w:rFonts w:ascii="Times New Roman" w:hAnsi="Times New Roman" w:cs="Times New Roman"/>
          <w:sz w:val="28"/>
          <w:szCs w:val="28"/>
        </w:rPr>
        <w:t>д</w:t>
      </w:r>
      <w:r w:rsidRPr="00A26620">
        <w:rPr>
          <w:rFonts w:ascii="Times New Roman" w:hAnsi="Times New Roman" w:cs="Times New Roman"/>
          <w:sz w:val="28"/>
          <w:szCs w:val="28"/>
        </w:rPr>
        <w:t>ка, и неверно квалифицировать участие в террористической организации в в</w:t>
      </w:r>
      <w:r w:rsidRPr="00A26620">
        <w:rPr>
          <w:rFonts w:ascii="Times New Roman" w:hAnsi="Times New Roman" w:cs="Times New Roman"/>
          <w:sz w:val="28"/>
          <w:szCs w:val="28"/>
        </w:rPr>
        <w:t>о</w:t>
      </w:r>
      <w:r w:rsidRPr="00A26620">
        <w:rPr>
          <w:rFonts w:ascii="Times New Roman" w:hAnsi="Times New Roman" w:cs="Times New Roman"/>
          <w:sz w:val="28"/>
          <w:szCs w:val="28"/>
        </w:rPr>
        <w:lastRenderedPageBreak/>
        <w:t xml:space="preserve">оруженном конфликте как наемничество. </w:t>
      </w:r>
      <w:r w:rsidR="00033DCE" w:rsidRPr="00A26620">
        <w:rPr>
          <w:rFonts w:ascii="Times New Roman" w:hAnsi="Times New Roman" w:cs="Times New Roman"/>
          <w:sz w:val="28"/>
          <w:szCs w:val="28"/>
        </w:rPr>
        <w:t>Суды постоянно ошибаются в кв</w:t>
      </w:r>
      <w:r w:rsidR="00033DCE" w:rsidRPr="00A26620">
        <w:rPr>
          <w:rFonts w:ascii="Times New Roman" w:hAnsi="Times New Roman" w:cs="Times New Roman"/>
          <w:sz w:val="28"/>
          <w:szCs w:val="28"/>
        </w:rPr>
        <w:t>а</w:t>
      </w:r>
      <w:r w:rsidR="00033DCE" w:rsidRPr="00A26620">
        <w:rPr>
          <w:rFonts w:ascii="Times New Roman" w:hAnsi="Times New Roman" w:cs="Times New Roman"/>
          <w:sz w:val="28"/>
          <w:szCs w:val="28"/>
        </w:rPr>
        <w:t>лификации таких деяний</w:t>
      </w:r>
      <w:r w:rsidR="003C2115" w:rsidRPr="00A26620">
        <w:rPr>
          <w:rStyle w:val="ac"/>
          <w:rFonts w:ascii="Times New Roman" w:hAnsi="Times New Roman" w:cs="Times New Roman"/>
          <w:sz w:val="28"/>
          <w:szCs w:val="28"/>
        </w:rPr>
        <w:footnoteReference w:id="144"/>
      </w:r>
      <w:r w:rsidR="00033DCE" w:rsidRPr="00A26620">
        <w:rPr>
          <w:rFonts w:ascii="Times New Roman" w:hAnsi="Times New Roman" w:cs="Times New Roman"/>
          <w:sz w:val="28"/>
          <w:szCs w:val="28"/>
        </w:rPr>
        <w:t xml:space="preserve">. </w:t>
      </w:r>
      <w:r w:rsidRPr="00A26620">
        <w:rPr>
          <w:rFonts w:ascii="Times New Roman" w:hAnsi="Times New Roman" w:cs="Times New Roman"/>
          <w:sz w:val="28"/>
          <w:szCs w:val="28"/>
        </w:rPr>
        <w:t>Для привлечения к уголовной ответственности за участие в террористической организации</w:t>
      </w:r>
      <w:r w:rsidR="00BA3C3B" w:rsidRPr="00A26620">
        <w:rPr>
          <w:rFonts w:ascii="Times New Roman" w:hAnsi="Times New Roman" w:cs="Times New Roman"/>
          <w:sz w:val="28"/>
          <w:szCs w:val="28"/>
        </w:rPr>
        <w:t xml:space="preserve"> и за вербовку в такие организации существуют другие статьи уголовных законов – в УК РФ это статья 205.4 и</w:t>
      </w:r>
      <w:r w:rsidR="002369DB" w:rsidRPr="00A26620">
        <w:rPr>
          <w:rFonts w:ascii="Times New Roman" w:hAnsi="Times New Roman" w:cs="Times New Roman"/>
          <w:sz w:val="28"/>
          <w:szCs w:val="28"/>
        </w:rPr>
        <w:t xml:space="preserve"> статья</w:t>
      </w:r>
      <w:r w:rsidR="00BA3C3B" w:rsidRPr="00A26620">
        <w:rPr>
          <w:rFonts w:ascii="Times New Roman" w:hAnsi="Times New Roman" w:cs="Times New Roman"/>
          <w:sz w:val="28"/>
          <w:szCs w:val="28"/>
        </w:rPr>
        <w:t xml:space="preserve"> </w:t>
      </w:r>
      <w:r w:rsidR="00267BFC" w:rsidRPr="00A26620">
        <w:rPr>
          <w:rFonts w:ascii="Times New Roman" w:hAnsi="Times New Roman" w:cs="Times New Roman"/>
          <w:sz w:val="28"/>
          <w:szCs w:val="28"/>
        </w:rPr>
        <w:t>205.1</w:t>
      </w:r>
      <w:r w:rsidR="004927B0" w:rsidRPr="00A26620">
        <w:rPr>
          <w:rStyle w:val="ac"/>
          <w:rFonts w:ascii="Times New Roman" w:hAnsi="Times New Roman" w:cs="Times New Roman"/>
          <w:sz w:val="28"/>
          <w:szCs w:val="28"/>
        </w:rPr>
        <w:footnoteReference w:id="145"/>
      </w:r>
      <w:r w:rsidR="00267BFC" w:rsidRPr="00A26620">
        <w:rPr>
          <w:rFonts w:ascii="Times New Roman" w:hAnsi="Times New Roman" w:cs="Times New Roman"/>
          <w:sz w:val="28"/>
          <w:szCs w:val="28"/>
        </w:rPr>
        <w:t>.</w:t>
      </w:r>
      <w:r w:rsidR="002369DB" w:rsidRPr="00A26620">
        <w:rPr>
          <w:rFonts w:ascii="Times New Roman" w:hAnsi="Times New Roman" w:cs="Times New Roman"/>
          <w:sz w:val="28"/>
          <w:szCs w:val="28"/>
        </w:rPr>
        <w:t xml:space="preserve"> Аналогичные нормы и есть в других национальных уголовных законах – например, статья </w:t>
      </w:r>
      <w:r w:rsidR="004543CD" w:rsidRPr="00A26620">
        <w:rPr>
          <w:rFonts w:ascii="Times New Roman" w:hAnsi="Times New Roman" w:cs="Times New Roman"/>
          <w:sz w:val="28"/>
          <w:szCs w:val="28"/>
        </w:rPr>
        <w:t xml:space="preserve">421-2-1 </w:t>
      </w:r>
      <w:r w:rsidR="007A6719" w:rsidRPr="00A26620">
        <w:rPr>
          <w:rFonts w:ascii="Times New Roman" w:hAnsi="Times New Roman" w:cs="Times New Roman"/>
          <w:sz w:val="28"/>
          <w:szCs w:val="28"/>
        </w:rPr>
        <w:t>УК Франции</w:t>
      </w:r>
      <w:r w:rsidR="009152AA" w:rsidRPr="00A26620">
        <w:rPr>
          <w:rStyle w:val="ac"/>
          <w:rFonts w:ascii="Times New Roman" w:hAnsi="Times New Roman" w:cs="Times New Roman"/>
          <w:sz w:val="28"/>
          <w:szCs w:val="28"/>
        </w:rPr>
        <w:footnoteReference w:id="146"/>
      </w:r>
      <w:r w:rsidR="007A6719" w:rsidRPr="00A26620">
        <w:rPr>
          <w:rFonts w:ascii="Times New Roman" w:hAnsi="Times New Roman" w:cs="Times New Roman"/>
          <w:sz w:val="28"/>
          <w:szCs w:val="28"/>
        </w:rPr>
        <w:t>.</w:t>
      </w:r>
      <w:r w:rsidR="004543CD" w:rsidRPr="00A26620">
        <w:rPr>
          <w:rFonts w:ascii="Times New Roman" w:hAnsi="Times New Roman" w:cs="Times New Roman"/>
          <w:sz w:val="28"/>
          <w:szCs w:val="28"/>
        </w:rPr>
        <w:t xml:space="preserve"> </w:t>
      </w:r>
    </w:p>
    <w:p w:rsidR="00F35597" w:rsidRPr="00935262" w:rsidRDefault="00F35597" w:rsidP="00C620FE">
      <w:pPr>
        <w:spacing w:after="0" w:line="360" w:lineRule="auto"/>
        <w:ind w:firstLine="709"/>
        <w:jc w:val="both"/>
        <w:rPr>
          <w:rFonts w:ascii="Times New Roman" w:hAnsi="Times New Roman" w:cs="Times New Roman"/>
          <w:spacing w:val="-2"/>
          <w:sz w:val="28"/>
          <w:szCs w:val="28"/>
        </w:rPr>
      </w:pPr>
      <w:r w:rsidRPr="00935262">
        <w:rPr>
          <w:rFonts w:ascii="Times New Roman" w:hAnsi="Times New Roman" w:cs="Times New Roman"/>
          <w:spacing w:val="-2"/>
          <w:sz w:val="28"/>
          <w:szCs w:val="28"/>
        </w:rPr>
        <w:t>Также надо отмет</w:t>
      </w:r>
      <w:r w:rsidR="00371039">
        <w:rPr>
          <w:rFonts w:ascii="Times New Roman" w:hAnsi="Times New Roman" w:cs="Times New Roman"/>
          <w:spacing w:val="-2"/>
          <w:sz w:val="28"/>
          <w:szCs w:val="28"/>
        </w:rPr>
        <w:t>ить, что на практике может</w:t>
      </w:r>
      <w:r w:rsidRPr="00935262">
        <w:rPr>
          <w:rFonts w:ascii="Times New Roman" w:hAnsi="Times New Roman" w:cs="Times New Roman"/>
          <w:spacing w:val="-2"/>
          <w:sz w:val="28"/>
          <w:szCs w:val="28"/>
        </w:rPr>
        <w:t xml:space="preserve"> возникнуть такая ситуация, когда воюющие стороны могут злоупотреблять своим правом привлекать к о</w:t>
      </w:r>
      <w:r w:rsidRPr="00935262">
        <w:rPr>
          <w:rFonts w:ascii="Times New Roman" w:hAnsi="Times New Roman" w:cs="Times New Roman"/>
          <w:spacing w:val="-2"/>
          <w:sz w:val="28"/>
          <w:szCs w:val="28"/>
        </w:rPr>
        <w:t>т</w:t>
      </w:r>
      <w:r w:rsidRPr="00935262">
        <w:rPr>
          <w:rFonts w:ascii="Times New Roman" w:hAnsi="Times New Roman" w:cs="Times New Roman"/>
          <w:spacing w:val="-2"/>
          <w:sz w:val="28"/>
          <w:szCs w:val="28"/>
        </w:rPr>
        <w:t>ветственности, и вместо наемника привлечь к ответственности добро</w:t>
      </w:r>
      <w:r w:rsidR="009822B8" w:rsidRPr="00935262">
        <w:rPr>
          <w:rFonts w:ascii="Times New Roman" w:hAnsi="Times New Roman" w:cs="Times New Roman"/>
          <w:spacing w:val="-2"/>
          <w:sz w:val="28"/>
          <w:szCs w:val="28"/>
        </w:rPr>
        <w:t>вольца, з</w:t>
      </w:r>
      <w:r w:rsidR="009822B8" w:rsidRPr="00935262">
        <w:rPr>
          <w:rFonts w:ascii="Times New Roman" w:hAnsi="Times New Roman" w:cs="Times New Roman"/>
          <w:spacing w:val="-2"/>
          <w:sz w:val="28"/>
          <w:szCs w:val="28"/>
        </w:rPr>
        <w:t>а</w:t>
      </w:r>
      <w:r w:rsidR="009822B8" w:rsidRPr="00935262">
        <w:rPr>
          <w:rFonts w:ascii="Times New Roman" w:hAnsi="Times New Roman" w:cs="Times New Roman"/>
          <w:spacing w:val="-2"/>
          <w:sz w:val="28"/>
          <w:szCs w:val="28"/>
        </w:rPr>
        <w:t>ранее зная, что лицо является добровольцем.</w:t>
      </w:r>
      <w:r w:rsidRPr="00935262">
        <w:rPr>
          <w:rFonts w:ascii="Times New Roman" w:hAnsi="Times New Roman" w:cs="Times New Roman"/>
          <w:spacing w:val="-2"/>
          <w:sz w:val="28"/>
          <w:szCs w:val="28"/>
        </w:rPr>
        <w:t xml:space="preserve"> Риск возникновения таких ситу</w:t>
      </w:r>
      <w:r w:rsidRPr="00935262">
        <w:rPr>
          <w:rFonts w:ascii="Times New Roman" w:hAnsi="Times New Roman" w:cs="Times New Roman"/>
          <w:spacing w:val="-2"/>
          <w:sz w:val="28"/>
          <w:szCs w:val="28"/>
        </w:rPr>
        <w:t>а</w:t>
      </w:r>
      <w:r w:rsidRPr="00935262">
        <w:rPr>
          <w:rFonts w:ascii="Times New Roman" w:hAnsi="Times New Roman" w:cs="Times New Roman"/>
          <w:spacing w:val="-2"/>
          <w:sz w:val="28"/>
          <w:szCs w:val="28"/>
        </w:rPr>
        <w:t>ций – еще одна причина для дальнейшего совершенствования практики по пр</w:t>
      </w:r>
      <w:r w:rsidRPr="00935262">
        <w:rPr>
          <w:rFonts w:ascii="Times New Roman" w:hAnsi="Times New Roman" w:cs="Times New Roman"/>
          <w:spacing w:val="-2"/>
          <w:sz w:val="28"/>
          <w:szCs w:val="28"/>
        </w:rPr>
        <w:t>и</w:t>
      </w:r>
      <w:r w:rsidRPr="00935262">
        <w:rPr>
          <w:rFonts w:ascii="Times New Roman" w:hAnsi="Times New Roman" w:cs="Times New Roman"/>
          <w:spacing w:val="-2"/>
          <w:sz w:val="28"/>
          <w:szCs w:val="28"/>
        </w:rPr>
        <w:t>влечению к уголовной ответственности за наемничество.</w:t>
      </w:r>
    </w:p>
    <w:p w:rsidR="00065C1B" w:rsidRDefault="00872A45" w:rsidP="00487A43">
      <w:pPr>
        <w:spacing w:after="0" w:line="360" w:lineRule="auto"/>
        <w:ind w:firstLine="709"/>
        <w:jc w:val="both"/>
        <w:rPr>
          <w:rFonts w:ascii="Times New Roman" w:hAnsi="Times New Roman" w:cs="Times New Roman"/>
          <w:spacing w:val="-2"/>
          <w:sz w:val="28"/>
          <w:szCs w:val="28"/>
        </w:rPr>
      </w:pPr>
      <w:r w:rsidRPr="00935262">
        <w:rPr>
          <w:rFonts w:ascii="Times New Roman" w:hAnsi="Times New Roman" w:cs="Times New Roman"/>
          <w:spacing w:val="-2"/>
          <w:sz w:val="28"/>
          <w:szCs w:val="28"/>
        </w:rPr>
        <w:t>Таким образом, можно сделать вывод, что практика п</w:t>
      </w:r>
      <w:r w:rsidR="00EA7683" w:rsidRPr="00935262">
        <w:rPr>
          <w:rFonts w:ascii="Times New Roman" w:hAnsi="Times New Roman" w:cs="Times New Roman"/>
          <w:spacing w:val="-2"/>
          <w:sz w:val="28"/>
          <w:szCs w:val="28"/>
        </w:rPr>
        <w:t>ривлечения наемн</w:t>
      </w:r>
      <w:r w:rsidR="00EA7683" w:rsidRPr="00935262">
        <w:rPr>
          <w:rFonts w:ascii="Times New Roman" w:hAnsi="Times New Roman" w:cs="Times New Roman"/>
          <w:spacing w:val="-2"/>
          <w:sz w:val="28"/>
          <w:szCs w:val="28"/>
        </w:rPr>
        <w:t>и</w:t>
      </w:r>
      <w:r w:rsidR="00EA7683" w:rsidRPr="00935262">
        <w:rPr>
          <w:rFonts w:ascii="Times New Roman" w:hAnsi="Times New Roman" w:cs="Times New Roman"/>
          <w:spacing w:val="-2"/>
          <w:sz w:val="28"/>
          <w:szCs w:val="28"/>
        </w:rPr>
        <w:t>ков к</w:t>
      </w:r>
      <w:r w:rsidRPr="00935262">
        <w:rPr>
          <w:rFonts w:ascii="Times New Roman" w:hAnsi="Times New Roman" w:cs="Times New Roman"/>
          <w:spacing w:val="-2"/>
          <w:sz w:val="28"/>
          <w:szCs w:val="28"/>
        </w:rPr>
        <w:t xml:space="preserve"> </w:t>
      </w:r>
      <w:r w:rsidR="00EA7683" w:rsidRPr="00935262">
        <w:rPr>
          <w:rFonts w:ascii="Times New Roman" w:hAnsi="Times New Roman" w:cs="Times New Roman"/>
          <w:spacing w:val="-2"/>
          <w:sz w:val="28"/>
          <w:szCs w:val="28"/>
        </w:rPr>
        <w:t>ответственности</w:t>
      </w:r>
      <w:r w:rsidR="0043797B" w:rsidRPr="00935262">
        <w:rPr>
          <w:rFonts w:ascii="Times New Roman" w:hAnsi="Times New Roman" w:cs="Times New Roman"/>
          <w:spacing w:val="-2"/>
          <w:sz w:val="28"/>
          <w:szCs w:val="28"/>
        </w:rPr>
        <w:t xml:space="preserve"> имеет </w:t>
      </w:r>
      <w:r w:rsidR="00EA7683" w:rsidRPr="00935262">
        <w:rPr>
          <w:rFonts w:ascii="Times New Roman" w:hAnsi="Times New Roman" w:cs="Times New Roman"/>
          <w:spacing w:val="-2"/>
          <w:sz w:val="28"/>
          <w:szCs w:val="28"/>
        </w:rPr>
        <w:t>ряд проблем</w:t>
      </w:r>
      <w:r w:rsidRPr="00935262">
        <w:rPr>
          <w:rFonts w:ascii="Times New Roman" w:hAnsi="Times New Roman" w:cs="Times New Roman"/>
          <w:spacing w:val="-2"/>
          <w:sz w:val="28"/>
          <w:szCs w:val="28"/>
        </w:rPr>
        <w:t xml:space="preserve"> и тр</w:t>
      </w:r>
      <w:r w:rsidR="00EA7683" w:rsidRPr="00935262">
        <w:rPr>
          <w:rFonts w:ascii="Times New Roman" w:hAnsi="Times New Roman" w:cs="Times New Roman"/>
          <w:spacing w:val="-2"/>
          <w:sz w:val="28"/>
          <w:szCs w:val="28"/>
        </w:rPr>
        <w:t>ебует совершенствования.</w:t>
      </w:r>
    </w:p>
    <w:p w:rsidR="00487A43" w:rsidRPr="00487A43" w:rsidRDefault="00487A43" w:rsidP="00487A43">
      <w:pPr>
        <w:spacing w:after="0" w:line="360" w:lineRule="auto"/>
        <w:ind w:firstLine="709"/>
        <w:jc w:val="both"/>
        <w:rPr>
          <w:rFonts w:ascii="Times New Roman" w:hAnsi="Times New Roman" w:cs="Times New Roman"/>
          <w:spacing w:val="-2"/>
          <w:sz w:val="28"/>
          <w:szCs w:val="28"/>
        </w:rPr>
      </w:pPr>
    </w:p>
    <w:p w:rsidR="00562511" w:rsidRDefault="00562511" w:rsidP="00142B07">
      <w:pPr>
        <w:spacing w:after="0" w:line="360" w:lineRule="auto"/>
        <w:ind w:hanging="284"/>
        <w:jc w:val="center"/>
        <w:rPr>
          <w:rFonts w:ascii="Times New Roman" w:hAnsi="Times New Roman" w:cs="Times New Roman"/>
          <w:b/>
          <w:sz w:val="28"/>
          <w:szCs w:val="28"/>
        </w:rPr>
      </w:pPr>
    </w:p>
    <w:p w:rsidR="00562511" w:rsidRDefault="00562511" w:rsidP="00142B07">
      <w:pPr>
        <w:spacing w:after="0" w:line="360" w:lineRule="auto"/>
        <w:ind w:hanging="284"/>
        <w:jc w:val="center"/>
        <w:rPr>
          <w:rFonts w:ascii="Times New Roman" w:hAnsi="Times New Roman" w:cs="Times New Roman"/>
          <w:b/>
          <w:sz w:val="28"/>
          <w:szCs w:val="28"/>
        </w:rPr>
      </w:pPr>
    </w:p>
    <w:p w:rsidR="00562511" w:rsidRDefault="00562511" w:rsidP="00142B07">
      <w:pPr>
        <w:spacing w:after="0" w:line="360" w:lineRule="auto"/>
        <w:ind w:hanging="284"/>
        <w:jc w:val="center"/>
        <w:rPr>
          <w:rFonts w:ascii="Times New Roman" w:hAnsi="Times New Roman" w:cs="Times New Roman"/>
          <w:b/>
          <w:sz w:val="28"/>
          <w:szCs w:val="28"/>
        </w:rPr>
      </w:pPr>
    </w:p>
    <w:p w:rsidR="00562511" w:rsidRDefault="00562511" w:rsidP="00142B07">
      <w:pPr>
        <w:spacing w:after="0" w:line="360" w:lineRule="auto"/>
        <w:ind w:hanging="284"/>
        <w:jc w:val="center"/>
        <w:rPr>
          <w:rFonts w:ascii="Times New Roman" w:hAnsi="Times New Roman" w:cs="Times New Roman"/>
          <w:b/>
          <w:sz w:val="28"/>
          <w:szCs w:val="28"/>
        </w:rPr>
      </w:pPr>
    </w:p>
    <w:p w:rsidR="00D206BD" w:rsidRDefault="00D206BD" w:rsidP="00C00DA5">
      <w:pPr>
        <w:spacing w:after="0" w:line="360" w:lineRule="auto"/>
        <w:rPr>
          <w:rFonts w:ascii="Times New Roman" w:hAnsi="Times New Roman" w:cs="Times New Roman"/>
          <w:b/>
          <w:sz w:val="28"/>
          <w:szCs w:val="28"/>
        </w:rPr>
      </w:pPr>
    </w:p>
    <w:p w:rsidR="00C00DA5" w:rsidRDefault="00C00DA5" w:rsidP="00C00DA5">
      <w:pPr>
        <w:spacing w:after="0" w:line="360" w:lineRule="auto"/>
        <w:rPr>
          <w:rFonts w:ascii="Times New Roman" w:hAnsi="Times New Roman" w:cs="Times New Roman"/>
          <w:b/>
          <w:sz w:val="28"/>
          <w:szCs w:val="28"/>
        </w:rPr>
      </w:pPr>
    </w:p>
    <w:p w:rsidR="00221153" w:rsidRPr="00284F11" w:rsidRDefault="00221153" w:rsidP="005609A4">
      <w:pPr>
        <w:spacing w:after="0" w:line="360" w:lineRule="auto"/>
        <w:rPr>
          <w:rFonts w:ascii="Times New Roman" w:hAnsi="Times New Roman" w:cs="Times New Roman"/>
          <w:b/>
          <w:sz w:val="28"/>
          <w:szCs w:val="28"/>
        </w:rPr>
      </w:pPr>
    </w:p>
    <w:p w:rsidR="00A46126" w:rsidRPr="00B82B69" w:rsidRDefault="00A46126" w:rsidP="00CD4D4F">
      <w:pPr>
        <w:spacing w:after="0" w:line="360" w:lineRule="auto"/>
        <w:rPr>
          <w:rFonts w:ascii="Times New Roman" w:hAnsi="Times New Roman" w:cs="Times New Roman"/>
          <w:b/>
          <w:sz w:val="28"/>
          <w:szCs w:val="28"/>
        </w:rPr>
      </w:pPr>
    </w:p>
    <w:p w:rsidR="008B67FF" w:rsidRPr="00B82B69" w:rsidRDefault="008B67FF" w:rsidP="00142B07">
      <w:pPr>
        <w:spacing w:after="0" w:line="360" w:lineRule="auto"/>
        <w:ind w:hanging="284"/>
        <w:jc w:val="center"/>
        <w:rPr>
          <w:rFonts w:ascii="Times New Roman" w:hAnsi="Times New Roman" w:cs="Times New Roman"/>
          <w:b/>
          <w:sz w:val="28"/>
          <w:szCs w:val="28"/>
        </w:rPr>
      </w:pPr>
    </w:p>
    <w:p w:rsidR="008B67FF" w:rsidRPr="00B82B69" w:rsidRDefault="008B67FF" w:rsidP="00142B07">
      <w:pPr>
        <w:spacing w:after="0" w:line="360" w:lineRule="auto"/>
        <w:ind w:hanging="284"/>
        <w:jc w:val="center"/>
        <w:rPr>
          <w:rFonts w:ascii="Times New Roman" w:hAnsi="Times New Roman" w:cs="Times New Roman"/>
          <w:b/>
          <w:sz w:val="28"/>
          <w:szCs w:val="28"/>
        </w:rPr>
      </w:pPr>
    </w:p>
    <w:p w:rsidR="00E23D94" w:rsidRDefault="00E23D94" w:rsidP="00142B07">
      <w:pPr>
        <w:spacing w:after="0" w:line="360" w:lineRule="auto"/>
        <w:ind w:hanging="284"/>
        <w:jc w:val="center"/>
        <w:rPr>
          <w:rFonts w:ascii="Times New Roman" w:hAnsi="Times New Roman" w:cs="Times New Roman"/>
          <w:b/>
          <w:sz w:val="28"/>
          <w:szCs w:val="28"/>
        </w:rPr>
      </w:pPr>
      <w:r w:rsidRPr="00892B09">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ТРЕТЬЯ</w:t>
      </w:r>
    </w:p>
    <w:p w:rsidR="00462A54" w:rsidRPr="00C620FE" w:rsidRDefault="00E23D94" w:rsidP="00142B07">
      <w:pPr>
        <w:spacing w:after="0" w:line="360" w:lineRule="auto"/>
        <w:ind w:left="-284"/>
        <w:jc w:val="center"/>
        <w:rPr>
          <w:rFonts w:ascii="Times New Roman" w:hAnsi="Times New Roman" w:cs="Times New Roman"/>
          <w:spacing w:val="-3"/>
          <w:sz w:val="28"/>
          <w:szCs w:val="28"/>
        </w:rPr>
      </w:pPr>
      <w:r w:rsidRPr="00CB77A5">
        <w:rPr>
          <w:rFonts w:ascii="Times New Roman" w:hAnsi="Times New Roman" w:cs="Times New Roman"/>
          <w:b/>
          <w:spacing w:val="2"/>
          <w:sz w:val="28"/>
          <w:szCs w:val="28"/>
        </w:rPr>
        <w:t xml:space="preserve">ПРОБЛЕМЫ ПРАВОВОЙ КВАЛИФИКАЦИИ И </w:t>
      </w:r>
      <w:r w:rsidRPr="00E23D94">
        <w:rPr>
          <w:rFonts w:ascii="Times New Roman" w:hAnsi="Times New Roman" w:cs="Times New Roman"/>
          <w:b/>
          <w:spacing w:val="2"/>
          <w:sz w:val="28"/>
          <w:szCs w:val="28"/>
        </w:rPr>
        <w:t xml:space="preserve">ОТВЕТСТВЕННОСТИ </w:t>
      </w:r>
      <w:r w:rsidR="00A37A57" w:rsidRPr="00E23D94">
        <w:rPr>
          <w:rFonts w:ascii="Times New Roman" w:hAnsi="Times New Roman" w:cs="Times New Roman"/>
          <w:b/>
          <w:spacing w:val="2"/>
          <w:sz w:val="28"/>
          <w:szCs w:val="28"/>
        </w:rPr>
        <w:t>РАЗВЕД</w:t>
      </w:r>
      <w:r w:rsidR="00A37A57" w:rsidRPr="00E23D94">
        <w:rPr>
          <w:rFonts w:ascii="Times New Roman" w:hAnsi="Times New Roman" w:cs="Times New Roman"/>
          <w:b/>
          <w:sz w:val="28"/>
          <w:szCs w:val="28"/>
        </w:rPr>
        <w:t>ЧИКОВ</w:t>
      </w:r>
      <w:r w:rsidR="00A37A57" w:rsidRPr="00E23D94">
        <w:rPr>
          <w:rFonts w:ascii="Times New Roman" w:hAnsi="Times New Roman" w:cs="Times New Roman"/>
          <w:b/>
          <w:spacing w:val="2"/>
          <w:sz w:val="28"/>
          <w:szCs w:val="28"/>
        </w:rPr>
        <w:t xml:space="preserve"> И </w:t>
      </w:r>
      <w:r w:rsidRPr="00E23D94">
        <w:rPr>
          <w:rFonts w:ascii="Times New Roman" w:hAnsi="Times New Roman" w:cs="Times New Roman"/>
          <w:b/>
          <w:spacing w:val="2"/>
          <w:sz w:val="28"/>
          <w:szCs w:val="28"/>
        </w:rPr>
        <w:t xml:space="preserve">ШПИОНОВ </w:t>
      </w:r>
    </w:p>
    <w:p w:rsidR="00462A54" w:rsidRPr="00C620FE" w:rsidRDefault="00462A54" w:rsidP="00C620FE">
      <w:pPr>
        <w:spacing w:after="0" w:line="360" w:lineRule="auto"/>
        <w:ind w:firstLine="709"/>
        <w:jc w:val="center"/>
        <w:rPr>
          <w:rFonts w:ascii="Times New Roman" w:hAnsi="Times New Roman" w:cs="Times New Roman"/>
          <w:b/>
          <w:i/>
          <w:spacing w:val="-3"/>
          <w:sz w:val="28"/>
          <w:szCs w:val="28"/>
        </w:rPr>
      </w:pPr>
    </w:p>
    <w:p w:rsidR="00511180" w:rsidRPr="00142B07" w:rsidRDefault="008E332E" w:rsidP="00142B07">
      <w:pPr>
        <w:spacing w:after="0" w:line="360" w:lineRule="auto"/>
        <w:jc w:val="center"/>
        <w:rPr>
          <w:rFonts w:ascii="Times New Roman" w:hAnsi="Times New Roman" w:cs="Times New Roman"/>
          <w:b/>
          <w:i/>
          <w:sz w:val="28"/>
          <w:szCs w:val="28"/>
        </w:rPr>
      </w:pPr>
      <w:r w:rsidRPr="008E332E">
        <w:rPr>
          <w:rFonts w:ascii="Times New Roman" w:hAnsi="Times New Roman" w:cs="Times New Roman"/>
          <w:b/>
          <w:i/>
          <w:sz w:val="28"/>
          <w:szCs w:val="28"/>
        </w:rPr>
        <w:t>3.1. Проблема разграничения шпионов и разведчиков</w:t>
      </w:r>
      <w:r w:rsidR="00511180" w:rsidRPr="00142B07">
        <w:rPr>
          <w:rFonts w:ascii="Times New Roman" w:hAnsi="Times New Roman" w:cs="Times New Roman"/>
          <w:b/>
          <w:i/>
          <w:sz w:val="28"/>
          <w:szCs w:val="28"/>
        </w:rPr>
        <w:t>.</w:t>
      </w:r>
    </w:p>
    <w:p w:rsidR="00511180" w:rsidRPr="00E72431" w:rsidRDefault="00E44394" w:rsidP="00C620FE">
      <w:pPr>
        <w:spacing w:after="0" w:line="360" w:lineRule="auto"/>
        <w:ind w:firstLine="709"/>
        <w:jc w:val="both"/>
        <w:rPr>
          <w:rFonts w:ascii="Times New Roman" w:hAnsi="Times New Roman" w:cs="Times New Roman"/>
          <w:sz w:val="28"/>
          <w:szCs w:val="28"/>
        </w:rPr>
      </w:pPr>
      <w:r w:rsidRPr="00E72431">
        <w:rPr>
          <w:rFonts w:ascii="Times New Roman" w:hAnsi="Times New Roman" w:cs="Times New Roman"/>
          <w:sz w:val="28"/>
          <w:szCs w:val="28"/>
        </w:rPr>
        <w:t xml:space="preserve">Для того чтобы приступить к рассмотрению проблемы разграничения шпионов и разведчиков, необходимо сделать несколько вводных замечаний. </w:t>
      </w:r>
      <w:r w:rsidR="00C47200" w:rsidRPr="00E72431">
        <w:rPr>
          <w:rFonts w:ascii="Times New Roman" w:hAnsi="Times New Roman" w:cs="Times New Roman"/>
          <w:sz w:val="28"/>
          <w:szCs w:val="28"/>
        </w:rPr>
        <w:t>Для начала надо отметить, что шпионаж, под которым понимается получение тайными методами секретной информации военного и политического характ</w:t>
      </w:r>
      <w:r w:rsidR="00C47200" w:rsidRPr="00E72431">
        <w:rPr>
          <w:rFonts w:ascii="Times New Roman" w:hAnsi="Times New Roman" w:cs="Times New Roman"/>
          <w:sz w:val="28"/>
          <w:szCs w:val="28"/>
        </w:rPr>
        <w:t>е</w:t>
      </w:r>
      <w:r w:rsidR="00C47200" w:rsidRPr="00E72431">
        <w:rPr>
          <w:rFonts w:ascii="Times New Roman" w:hAnsi="Times New Roman" w:cs="Times New Roman"/>
          <w:sz w:val="28"/>
          <w:szCs w:val="28"/>
        </w:rPr>
        <w:t xml:space="preserve">ра или </w:t>
      </w:r>
      <w:r w:rsidR="00831CFE" w:rsidRPr="00E72431">
        <w:rPr>
          <w:rFonts w:ascii="Times New Roman" w:hAnsi="Times New Roman" w:cs="Times New Roman"/>
          <w:sz w:val="28"/>
          <w:szCs w:val="28"/>
        </w:rPr>
        <w:t>информации о противнике, не запрещен правом вооруженных ко</w:t>
      </w:r>
      <w:r w:rsidR="00831CFE" w:rsidRPr="00E72431">
        <w:rPr>
          <w:rFonts w:ascii="Times New Roman" w:hAnsi="Times New Roman" w:cs="Times New Roman"/>
          <w:sz w:val="28"/>
          <w:szCs w:val="28"/>
        </w:rPr>
        <w:t>н</w:t>
      </w:r>
      <w:r w:rsidR="00831CFE" w:rsidRPr="00E72431">
        <w:rPr>
          <w:rFonts w:ascii="Times New Roman" w:hAnsi="Times New Roman" w:cs="Times New Roman"/>
          <w:sz w:val="28"/>
          <w:szCs w:val="28"/>
        </w:rPr>
        <w:t>фликтов</w:t>
      </w:r>
      <w:r w:rsidR="001A4AEE" w:rsidRPr="00E72431">
        <w:rPr>
          <w:rStyle w:val="ac"/>
          <w:rFonts w:ascii="Times New Roman" w:hAnsi="Times New Roman" w:cs="Times New Roman"/>
          <w:sz w:val="28"/>
          <w:szCs w:val="28"/>
        </w:rPr>
        <w:footnoteReference w:id="147"/>
      </w:r>
      <w:r w:rsidR="00831CFE" w:rsidRPr="00E72431">
        <w:rPr>
          <w:rFonts w:ascii="Times New Roman" w:hAnsi="Times New Roman" w:cs="Times New Roman"/>
          <w:sz w:val="28"/>
          <w:szCs w:val="28"/>
        </w:rPr>
        <w:t xml:space="preserve">. </w:t>
      </w:r>
      <w:r w:rsidR="007044C8" w:rsidRPr="00E72431">
        <w:rPr>
          <w:rFonts w:ascii="Times New Roman" w:hAnsi="Times New Roman" w:cs="Times New Roman"/>
          <w:sz w:val="28"/>
          <w:szCs w:val="28"/>
        </w:rPr>
        <w:t xml:space="preserve">Такой вывод можно сделать из содержания ст. 24 </w:t>
      </w:r>
      <w:r w:rsidR="009F28AE" w:rsidRPr="00E72431">
        <w:rPr>
          <w:rFonts w:ascii="Times New Roman" w:hAnsi="Times New Roman" w:cs="Times New Roman"/>
          <w:sz w:val="28"/>
          <w:szCs w:val="28"/>
        </w:rPr>
        <w:t>Гаагского Пол</w:t>
      </w:r>
      <w:r w:rsidR="009F28AE" w:rsidRPr="00E72431">
        <w:rPr>
          <w:rFonts w:ascii="Times New Roman" w:hAnsi="Times New Roman" w:cs="Times New Roman"/>
          <w:sz w:val="28"/>
          <w:szCs w:val="28"/>
        </w:rPr>
        <w:t>о</w:t>
      </w:r>
      <w:r w:rsidR="009F28AE" w:rsidRPr="00E72431">
        <w:rPr>
          <w:rFonts w:ascii="Times New Roman" w:hAnsi="Times New Roman" w:cs="Times New Roman"/>
          <w:sz w:val="28"/>
          <w:szCs w:val="28"/>
        </w:rPr>
        <w:t>жения о законах и обычаях сухопутной войны, которая закрепляет: «</w:t>
      </w:r>
      <w:r w:rsidR="000D7BE3" w:rsidRPr="00E72431">
        <w:rPr>
          <w:rFonts w:ascii="Times New Roman" w:hAnsi="Times New Roman" w:cs="Times New Roman"/>
          <w:sz w:val="28"/>
          <w:szCs w:val="28"/>
        </w:rPr>
        <w:t>Военные хитрости и употребления способов, необходимых к получению сведений о н</w:t>
      </w:r>
      <w:r w:rsidR="000D7BE3" w:rsidRPr="00E72431">
        <w:rPr>
          <w:rFonts w:ascii="Times New Roman" w:hAnsi="Times New Roman" w:cs="Times New Roman"/>
          <w:sz w:val="28"/>
          <w:szCs w:val="28"/>
        </w:rPr>
        <w:t>е</w:t>
      </w:r>
      <w:r w:rsidR="000D7BE3" w:rsidRPr="00E72431">
        <w:rPr>
          <w:rFonts w:ascii="Times New Roman" w:hAnsi="Times New Roman" w:cs="Times New Roman"/>
          <w:sz w:val="28"/>
          <w:szCs w:val="28"/>
        </w:rPr>
        <w:t>приятеле и о местности, признаются дозволенными»</w:t>
      </w:r>
      <w:r w:rsidR="00975FA0" w:rsidRPr="00E72431">
        <w:rPr>
          <w:rStyle w:val="ac"/>
          <w:rFonts w:ascii="Times New Roman" w:hAnsi="Times New Roman" w:cs="Times New Roman"/>
          <w:sz w:val="28"/>
          <w:szCs w:val="28"/>
        </w:rPr>
        <w:footnoteReference w:id="148"/>
      </w:r>
      <w:r w:rsidR="000D7BE3" w:rsidRPr="00E72431">
        <w:rPr>
          <w:rFonts w:ascii="Times New Roman" w:hAnsi="Times New Roman" w:cs="Times New Roman"/>
          <w:sz w:val="28"/>
          <w:szCs w:val="28"/>
        </w:rPr>
        <w:t>.</w:t>
      </w:r>
      <w:r w:rsidR="00653959" w:rsidRPr="00E72431">
        <w:rPr>
          <w:rFonts w:ascii="Times New Roman" w:hAnsi="Times New Roman" w:cs="Times New Roman"/>
          <w:sz w:val="28"/>
          <w:szCs w:val="28"/>
        </w:rPr>
        <w:t xml:space="preserve"> Но в силу обычно-правовой нормы участвующие в вооруженном конфликте государства имеют право пресекать такую деятельность</w:t>
      </w:r>
      <w:r w:rsidR="00997A21" w:rsidRPr="00E72431">
        <w:rPr>
          <w:rStyle w:val="ac"/>
          <w:rFonts w:ascii="Times New Roman" w:hAnsi="Times New Roman" w:cs="Times New Roman"/>
          <w:sz w:val="28"/>
          <w:szCs w:val="28"/>
        </w:rPr>
        <w:footnoteReference w:id="149"/>
      </w:r>
      <w:r w:rsidR="00653959" w:rsidRPr="00E72431">
        <w:rPr>
          <w:rFonts w:ascii="Times New Roman" w:hAnsi="Times New Roman" w:cs="Times New Roman"/>
          <w:sz w:val="28"/>
          <w:szCs w:val="28"/>
        </w:rPr>
        <w:t>.</w:t>
      </w:r>
      <w:r w:rsidR="000D4E29" w:rsidRPr="00E72431">
        <w:rPr>
          <w:rFonts w:ascii="Times New Roman" w:hAnsi="Times New Roman" w:cs="Times New Roman"/>
          <w:sz w:val="28"/>
          <w:szCs w:val="28"/>
        </w:rPr>
        <w:t xml:space="preserve"> Шпионы в силу этой обычно-правовой нормы не имеют право на статус военнопленного</w:t>
      </w:r>
      <w:r w:rsidR="00887F45" w:rsidRPr="00E72431">
        <w:rPr>
          <w:rFonts w:ascii="Times New Roman" w:hAnsi="Times New Roman" w:cs="Times New Roman"/>
          <w:sz w:val="28"/>
          <w:szCs w:val="28"/>
        </w:rPr>
        <w:t xml:space="preserve"> и не могут быть наказаны без справедливого суда</w:t>
      </w:r>
      <w:r w:rsidR="00A937C7" w:rsidRPr="00E72431">
        <w:rPr>
          <w:rStyle w:val="ac"/>
          <w:rFonts w:ascii="Times New Roman" w:hAnsi="Times New Roman" w:cs="Times New Roman"/>
          <w:sz w:val="28"/>
          <w:szCs w:val="28"/>
        </w:rPr>
        <w:footnoteReference w:id="150"/>
      </w:r>
      <w:r w:rsidR="000D4E29" w:rsidRPr="00E72431">
        <w:rPr>
          <w:rFonts w:ascii="Times New Roman" w:hAnsi="Times New Roman" w:cs="Times New Roman"/>
          <w:sz w:val="28"/>
          <w:szCs w:val="28"/>
        </w:rPr>
        <w:t>.</w:t>
      </w:r>
      <w:r w:rsidR="00EE68AF" w:rsidRPr="00E72431">
        <w:rPr>
          <w:rFonts w:ascii="Times New Roman" w:hAnsi="Times New Roman" w:cs="Times New Roman"/>
          <w:sz w:val="28"/>
          <w:szCs w:val="28"/>
        </w:rPr>
        <w:t xml:space="preserve"> </w:t>
      </w:r>
      <w:r w:rsidR="00D94933" w:rsidRPr="00E72431">
        <w:rPr>
          <w:rFonts w:ascii="Times New Roman" w:hAnsi="Times New Roman" w:cs="Times New Roman"/>
          <w:sz w:val="28"/>
          <w:szCs w:val="28"/>
        </w:rPr>
        <w:t xml:space="preserve">Данная норма также закреплена в ст. 30 </w:t>
      </w:r>
      <w:r w:rsidR="00E7111C" w:rsidRPr="00E72431">
        <w:rPr>
          <w:rFonts w:ascii="Times New Roman" w:hAnsi="Times New Roman" w:cs="Times New Roman"/>
          <w:sz w:val="28"/>
          <w:szCs w:val="28"/>
        </w:rPr>
        <w:t>Гаагского Положения о законах и обычаях сухопутной войны</w:t>
      </w:r>
      <w:r w:rsidR="00557EA7" w:rsidRPr="00E72431">
        <w:rPr>
          <w:rStyle w:val="ac"/>
          <w:rFonts w:ascii="Times New Roman" w:hAnsi="Times New Roman" w:cs="Times New Roman"/>
          <w:sz w:val="28"/>
          <w:szCs w:val="28"/>
        </w:rPr>
        <w:footnoteReference w:id="151"/>
      </w:r>
      <w:r w:rsidR="00603341" w:rsidRPr="00E72431">
        <w:rPr>
          <w:rFonts w:ascii="Times New Roman" w:hAnsi="Times New Roman" w:cs="Times New Roman"/>
          <w:sz w:val="28"/>
          <w:szCs w:val="28"/>
        </w:rPr>
        <w:t xml:space="preserve">, </w:t>
      </w:r>
      <w:r w:rsidR="005E68E4" w:rsidRPr="00E72431">
        <w:rPr>
          <w:rFonts w:ascii="Times New Roman" w:hAnsi="Times New Roman" w:cs="Times New Roman"/>
          <w:sz w:val="28"/>
          <w:szCs w:val="28"/>
        </w:rPr>
        <w:t>ст. 5 Женевской ко</w:t>
      </w:r>
      <w:r w:rsidR="005E68E4" w:rsidRPr="00E72431">
        <w:rPr>
          <w:rFonts w:ascii="Times New Roman" w:hAnsi="Times New Roman" w:cs="Times New Roman"/>
          <w:sz w:val="28"/>
          <w:szCs w:val="28"/>
        </w:rPr>
        <w:t>н</w:t>
      </w:r>
      <w:r w:rsidR="005E68E4" w:rsidRPr="00E72431">
        <w:rPr>
          <w:rFonts w:ascii="Times New Roman" w:hAnsi="Times New Roman" w:cs="Times New Roman"/>
          <w:sz w:val="28"/>
          <w:szCs w:val="28"/>
        </w:rPr>
        <w:t xml:space="preserve">венции </w:t>
      </w:r>
      <w:r w:rsidR="005E68E4" w:rsidRPr="00E72431">
        <w:rPr>
          <w:rFonts w:ascii="Times New Roman" w:hAnsi="Times New Roman" w:cs="Times New Roman"/>
          <w:sz w:val="28"/>
          <w:szCs w:val="28"/>
          <w:lang w:val="en-US"/>
        </w:rPr>
        <w:t>IV</w:t>
      </w:r>
      <w:r w:rsidR="00051161" w:rsidRPr="00E72431">
        <w:rPr>
          <w:rStyle w:val="ac"/>
          <w:rFonts w:ascii="Times New Roman" w:hAnsi="Times New Roman" w:cs="Times New Roman"/>
          <w:sz w:val="28"/>
          <w:szCs w:val="28"/>
          <w:lang w:val="en-US"/>
        </w:rPr>
        <w:footnoteReference w:id="152"/>
      </w:r>
      <w:r w:rsidR="005E68E4" w:rsidRPr="00E72431">
        <w:rPr>
          <w:rFonts w:ascii="Times New Roman" w:hAnsi="Times New Roman" w:cs="Times New Roman"/>
          <w:sz w:val="28"/>
          <w:szCs w:val="28"/>
        </w:rPr>
        <w:t>,</w:t>
      </w:r>
      <w:r w:rsidR="00DE127C" w:rsidRPr="00E72431">
        <w:rPr>
          <w:rFonts w:ascii="Times New Roman" w:hAnsi="Times New Roman" w:cs="Times New Roman"/>
          <w:sz w:val="28"/>
          <w:szCs w:val="28"/>
        </w:rPr>
        <w:t xml:space="preserve"> и в п. 1 ст. 46 Дополнительного протокола </w:t>
      </w:r>
      <w:r w:rsidR="00DE127C" w:rsidRPr="00E72431">
        <w:rPr>
          <w:rFonts w:ascii="Times New Roman" w:hAnsi="Times New Roman" w:cs="Times New Roman"/>
          <w:sz w:val="28"/>
          <w:szCs w:val="28"/>
          <w:lang w:val="en-US"/>
        </w:rPr>
        <w:t>I</w:t>
      </w:r>
      <w:r w:rsidR="00A540ED" w:rsidRPr="00E72431">
        <w:rPr>
          <w:rStyle w:val="ac"/>
          <w:rFonts w:ascii="Times New Roman" w:hAnsi="Times New Roman" w:cs="Times New Roman"/>
          <w:sz w:val="28"/>
          <w:szCs w:val="28"/>
          <w:lang w:val="en-US"/>
        </w:rPr>
        <w:footnoteReference w:id="153"/>
      </w:r>
      <w:r w:rsidR="00E06305" w:rsidRPr="00E72431">
        <w:rPr>
          <w:rFonts w:ascii="Times New Roman" w:hAnsi="Times New Roman" w:cs="Times New Roman"/>
          <w:sz w:val="28"/>
          <w:szCs w:val="28"/>
        </w:rPr>
        <w:t xml:space="preserve">. </w:t>
      </w:r>
    </w:p>
    <w:p w:rsidR="00E06305" w:rsidRPr="0069553E" w:rsidRDefault="005A2120" w:rsidP="00C620FE">
      <w:pPr>
        <w:spacing w:after="0" w:line="360" w:lineRule="auto"/>
        <w:ind w:firstLine="709"/>
        <w:jc w:val="both"/>
        <w:rPr>
          <w:rFonts w:ascii="Times New Roman" w:hAnsi="Times New Roman" w:cs="Times New Roman"/>
          <w:sz w:val="28"/>
          <w:szCs w:val="28"/>
        </w:rPr>
      </w:pPr>
      <w:r w:rsidRPr="0069553E">
        <w:rPr>
          <w:rFonts w:ascii="Times New Roman" w:hAnsi="Times New Roman" w:cs="Times New Roman"/>
          <w:sz w:val="28"/>
          <w:szCs w:val="28"/>
        </w:rPr>
        <w:t xml:space="preserve">Но не всякий, кто уличен в шпионаже, будет лишен </w:t>
      </w:r>
      <w:r w:rsidRPr="0069553E">
        <w:rPr>
          <w:rFonts w:ascii="Times New Roman" w:hAnsi="Times New Roman" w:cs="Times New Roman"/>
          <w:i/>
          <w:sz w:val="28"/>
          <w:szCs w:val="28"/>
          <w:lang w:val="en-US"/>
        </w:rPr>
        <w:t>ipso</w:t>
      </w:r>
      <w:r w:rsidRPr="0069553E">
        <w:rPr>
          <w:rFonts w:ascii="Times New Roman" w:hAnsi="Times New Roman" w:cs="Times New Roman"/>
          <w:i/>
          <w:sz w:val="28"/>
          <w:szCs w:val="28"/>
        </w:rPr>
        <w:t xml:space="preserve"> </w:t>
      </w:r>
      <w:r w:rsidRPr="0069553E">
        <w:rPr>
          <w:rFonts w:ascii="Times New Roman" w:hAnsi="Times New Roman" w:cs="Times New Roman"/>
          <w:i/>
          <w:sz w:val="28"/>
          <w:szCs w:val="28"/>
          <w:lang w:val="en-US"/>
        </w:rPr>
        <w:t>facto</w:t>
      </w:r>
      <w:r w:rsidRPr="0069553E">
        <w:rPr>
          <w:rFonts w:ascii="Times New Roman" w:hAnsi="Times New Roman" w:cs="Times New Roman"/>
          <w:sz w:val="28"/>
          <w:szCs w:val="28"/>
        </w:rPr>
        <w:t xml:space="preserve"> права на статус военнопленного и будет привлечен к уголовной ответственности. Тут и следует разобраться в критериях разграничения шпионов и разведчиков, п</w:t>
      </w:r>
      <w:r w:rsidRPr="0069553E">
        <w:rPr>
          <w:rFonts w:ascii="Times New Roman" w:hAnsi="Times New Roman" w:cs="Times New Roman"/>
          <w:sz w:val="28"/>
          <w:szCs w:val="28"/>
        </w:rPr>
        <w:t>о</w:t>
      </w:r>
      <w:r w:rsidRPr="0069553E">
        <w:rPr>
          <w:rFonts w:ascii="Times New Roman" w:hAnsi="Times New Roman" w:cs="Times New Roman"/>
          <w:sz w:val="28"/>
          <w:szCs w:val="28"/>
        </w:rPr>
        <w:t>этому рассмотрим несколько ситуаций.</w:t>
      </w:r>
    </w:p>
    <w:p w:rsidR="00C31885" w:rsidRPr="00F978D1" w:rsidRDefault="00C31885" w:rsidP="00C620FE">
      <w:pPr>
        <w:spacing w:after="0" w:line="360" w:lineRule="auto"/>
        <w:ind w:firstLine="709"/>
        <w:jc w:val="both"/>
        <w:rPr>
          <w:rFonts w:ascii="Times New Roman" w:hAnsi="Times New Roman" w:cs="Times New Roman"/>
          <w:sz w:val="28"/>
          <w:szCs w:val="28"/>
        </w:rPr>
      </w:pPr>
      <w:r w:rsidRPr="00F978D1">
        <w:rPr>
          <w:rFonts w:ascii="Times New Roman" w:hAnsi="Times New Roman" w:cs="Times New Roman"/>
          <w:sz w:val="28"/>
          <w:szCs w:val="28"/>
        </w:rPr>
        <w:lastRenderedPageBreak/>
        <w:t>Ситуация первая – шпионаж осуществляется гражданским лицом, кот</w:t>
      </w:r>
      <w:r w:rsidRPr="00F978D1">
        <w:rPr>
          <w:rFonts w:ascii="Times New Roman" w:hAnsi="Times New Roman" w:cs="Times New Roman"/>
          <w:sz w:val="28"/>
          <w:szCs w:val="28"/>
        </w:rPr>
        <w:t>о</w:t>
      </w:r>
      <w:r w:rsidRPr="00F978D1">
        <w:rPr>
          <w:rFonts w:ascii="Times New Roman" w:hAnsi="Times New Roman" w:cs="Times New Roman"/>
          <w:sz w:val="28"/>
          <w:szCs w:val="28"/>
        </w:rPr>
        <w:t>рое не является комбатантом, по определению, и поэтому речи о статусе вое</w:t>
      </w:r>
      <w:r w:rsidRPr="00F978D1">
        <w:rPr>
          <w:rFonts w:ascii="Times New Roman" w:hAnsi="Times New Roman" w:cs="Times New Roman"/>
          <w:sz w:val="28"/>
          <w:szCs w:val="28"/>
        </w:rPr>
        <w:t>н</w:t>
      </w:r>
      <w:r w:rsidRPr="00F978D1">
        <w:rPr>
          <w:rFonts w:ascii="Times New Roman" w:hAnsi="Times New Roman" w:cs="Times New Roman"/>
          <w:sz w:val="28"/>
          <w:szCs w:val="28"/>
        </w:rPr>
        <w:t xml:space="preserve">нопленного в случае поимки такого лица не может быть. </w:t>
      </w:r>
      <w:r w:rsidR="004B782B" w:rsidRPr="00F978D1">
        <w:rPr>
          <w:rFonts w:ascii="Times New Roman" w:hAnsi="Times New Roman" w:cs="Times New Roman"/>
          <w:sz w:val="28"/>
          <w:szCs w:val="28"/>
        </w:rPr>
        <w:t>Конечно, такое лицо может быть задержано, арестовано, может быть подвергнуто уголовному пр</w:t>
      </w:r>
      <w:r w:rsidR="004B782B" w:rsidRPr="00F978D1">
        <w:rPr>
          <w:rFonts w:ascii="Times New Roman" w:hAnsi="Times New Roman" w:cs="Times New Roman"/>
          <w:sz w:val="28"/>
          <w:szCs w:val="28"/>
        </w:rPr>
        <w:t>е</w:t>
      </w:r>
      <w:r w:rsidR="004B782B" w:rsidRPr="00F978D1">
        <w:rPr>
          <w:rFonts w:ascii="Times New Roman" w:hAnsi="Times New Roman" w:cs="Times New Roman"/>
          <w:sz w:val="28"/>
          <w:szCs w:val="28"/>
        </w:rPr>
        <w:t>следованию и осуждено. Но при этом должны соблюдаться нормы о соблюд</w:t>
      </w:r>
      <w:r w:rsidR="004B782B" w:rsidRPr="00F978D1">
        <w:rPr>
          <w:rFonts w:ascii="Times New Roman" w:hAnsi="Times New Roman" w:cs="Times New Roman"/>
          <w:sz w:val="28"/>
          <w:szCs w:val="28"/>
        </w:rPr>
        <w:t>е</w:t>
      </w:r>
      <w:r w:rsidR="004B782B" w:rsidRPr="00F978D1">
        <w:rPr>
          <w:rFonts w:ascii="Times New Roman" w:hAnsi="Times New Roman" w:cs="Times New Roman"/>
          <w:sz w:val="28"/>
          <w:szCs w:val="28"/>
        </w:rPr>
        <w:t>нии прав человека, в частности, должны соблюдаться гарантии, предусмо</w:t>
      </w:r>
      <w:r w:rsidR="004B782B" w:rsidRPr="00F978D1">
        <w:rPr>
          <w:rFonts w:ascii="Times New Roman" w:hAnsi="Times New Roman" w:cs="Times New Roman"/>
          <w:sz w:val="28"/>
          <w:szCs w:val="28"/>
        </w:rPr>
        <w:t>т</w:t>
      </w:r>
      <w:r w:rsidR="004B782B" w:rsidRPr="00F978D1">
        <w:rPr>
          <w:rFonts w:ascii="Times New Roman" w:hAnsi="Times New Roman" w:cs="Times New Roman"/>
          <w:sz w:val="28"/>
          <w:szCs w:val="28"/>
        </w:rPr>
        <w:t xml:space="preserve">ренные ст. 75 Дополнительного протокола </w:t>
      </w:r>
      <w:r w:rsidR="004B782B" w:rsidRPr="00F978D1">
        <w:rPr>
          <w:rFonts w:ascii="Times New Roman" w:hAnsi="Times New Roman" w:cs="Times New Roman"/>
          <w:sz w:val="28"/>
          <w:szCs w:val="28"/>
          <w:lang w:val="en-US"/>
        </w:rPr>
        <w:t>I</w:t>
      </w:r>
      <w:r w:rsidR="00433D37" w:rsidRPr="00F978D1">
        <w:rPr>
          <w:rStyle w:val="ac"/>
          <w:rFonts w:ascii="Times New Roman" w:hAnsi="Times New Roman" w:cs="Times New Roman"/>
          <w:sz w:val="28"/>
          <w:szCs w:val="28"/>
          <w:lang w:val="en-US"/>
        </w:rPr>
        <w:footnoteReference w:id="154"/>
      </w:r>
      <w:r w:rsidR="004B782B" w:rsidRPr="00F978D1">
        <w:rPr>
          <w:rFonts w:ascii="Times New Roman" w:hAnsi="Times New Roman" w:cs="Times New Roman"/>
          <w:sz w:val="28"/>
          <w:szCs w:val="28"/>
        </w:rPr>
        <w:t>.</w:t>
      </w:r>
      <w:r w:rsidR="005F7C26" w:rsidRPr="00F978D1">
        <w:rPr>
          <w:rFonts w:ascii="Times New Roman" w:hAnsi="Times New Roman" w:cs="Times New Roman"/>
          <w:sz w:val="28"/>
          <w:szCs w:val="28"/>
        </w:rPr>
        <w:t xml:space="preserve"> Более того, если такое лицо осуществляло шпионскую деятельность на оккупированной территории, то также должны соблюдаться гарантии, предусмотренные ст. 64 – 78 Женевской конвенции </w:t>
      </w:r>
      <w:r w:rsidR="005F7C26" w:rsidRPr="00F978D1">
        <w:rPr>
          <w:rFonts w:ascii="Times New Roman" w:hAnsi="Times New Roman" w:cs="Times New Roman"/>
          <w:sz w:val="28"/>
          <w:szCs w:val="28"/>
          <w:lang w:val="en-US"/>
        </w:rPr>
        <w:t>IV</w:t>
      </w:r>
      <w:r w:rsidR="00D15A59" w:rsidRPr="00F978D1">
        <w:rPr>
          <w:rStyle w:val="ac"/>
          <w:rFonts w:ascii="Times New Roman" w:hAnsi="Times New Roman" w:cs="Times New Roman"/>
          <w:sz w:val="28"/>
          <w:szCs w:val="28"/>
          <w:lang w:val="en-US"/>
        </w:rPr>
        <w:footnoteReference w:id="155"/>
      </w:r>
      <w:r w:rsidR="005F7C26" w:rsidRPr="00F978D1">
        <w:rPr>
          <w:rFonts w:ascii="Times New Roman" w:hAnsi="Times New Roman" w:cs="Times New Roman"/>
          <w:sz w:val="28"/>
          <w:szCs w:val="28"/>
        </w:rPr>
        <w:t>, которые регулируют право оккупирующей державы прим</w:t>
      </w:r>
      <w:r w:rsidR="005F7C26" w:rsidRPr="00F978D1">
        <w:rPr>
          <w:rFonts w:ascii="Times New Roman" w:hAnsi="Times New Roman" w:cs="Times New Roman"/>
          <w:sz w:val="28"/>
          <w:szCs w:val="28"/>
        </w:rPr>
        <w:t>е</w:t>
      </w:r>
      <w:r w:rsidR="005F7C26" w:rsidRPr="00F978D1">
        <w:rPr>
          <w:rFonts w:ascii="Times New Roman" w:hAnsi="Times New Roman" w:cs="Times New Roman"/>
          <w:sz w:val="28"/>
          <w:szCs w:val="28"/>
        </w:rPr>
        <w:t>нять нормы уголовного законодательства.</w:t>
      </w:r>
    </w:p>
    <w:p w:rsidR="007B5F06" w:rsidRPr="004C0367" w:rsidRDefault="00170A6F" w:rsidP="00C620FE">
      <w:pPr>
        <w:spacing w:after="0" w:line="360" w:lineRule="auto"/>
        <w:ind w:firstLine="709"/>
        <w:jc w:val="both"/>
        <w:rPr>
          <w:rFonts w:ascii="Times New Roman" w:hAnsi="Times New Roman" w:cs="Times New Roman"/>
          <w:spacing w:val="-4"/>
          <w:sz w:val="28"/>
          <w:szCs w:val="28"/>
        </w:rPr>
      </w:pPr>
      <w:r w:rsidRPr="004C0367">
        <w:rPr>
          <w:rFonts w:ascii="Times New Roman" w:hAnsi="Times New Roman" w:cs="Times New Roman"/>
          <w:spacing w:val="-4"/>
          <w:sz w:val="28"/>
          <w:szCs w:val="28"/>
        </w:rPr>
        <w:t xml:space="preserve">Ситуация вторая </w:t>
      </w:r>
      <w:r w:rsidR="007F3EAD" w:rsidRPr="004C0367">
        <w:rPr>
          <w:rFonts w:ascii="Times New Roman" w:hAnsi="Times New Roman" w:cs="Times New Roman"/>
          <w:spacing w:val="-4"/>
          <w:sz w:val="28"/>
          <w:szCs w:val="28"/>
        </w:rPr>
        <w:t>–</w:t>
      </w:r>
      <w:r w:rsidRPr="004C0367">
        <w:rPr>
          <w:rFonts w:ascii="Times New Roman" w:hAnsi="Times New Roman" w:cs="Times New Roman"/>
          <w:spacing w:val="-4"/>
          <w:sz w:val="28"/>
          <w:szCs w:val="28"/>
        </w:rPr>
        <w:t xml:space="preserve"> шпион</w:t>
      </w:r>
      <w:r w:rsidR="007F3EAD" w:rsidRPr="004C0367">
        <w:rPr>
          <w:rFonts w:ascii="Times New Roman" w:hAnsi="Times New Roman" w:cs="Times New Roman"/>
          <w:spacing w:val="-4"/>
          <w:sz w:val="28"/>
          <w:szCs w:val="28"/>
        </w:rPr>
        <w:t>ская деятельность осуществляется комбатантом. Если такой комбатант не скрывает своей принадлежности к войскам противника – носит форменную одежду своей армии и отличает себя от некомбатантов, то такое лицо считается разведчиком и имеет право на статус военнопленного в случае задержания его противной стороной.</w:t>
      </w:r>
      <w:r w:rsidR="001403BC" w:rsidRPr="004C0367">
        <w:rPr>
          <w:rFonts w:ascii="Times New Roman" w:hAnsi="Times New Roman" w:cs="Times New Roman"/>
          <w:spacing w:val="-4"/>
          <w:sz w:val="28"/>
          <w:szCs w:val="28"/>
        </w:rPr>
        <w:t xml:space="preserve"> </w:t>
      </w:r>
      <w:r w:rsidR="00F15C2A" w:rsidRPr="004C0367">
        <w:rPr>
          <w:rFonts w:ascii="Times New Roman" w:hAnsi="Times New Roman" w:cs="Times New Roman"/>
          <w:spacing w:val="-4"/>
          <w:sz w:val="28"/>
          <w:szCs w:val="28"/>
        </w:rPr>
        <w:t>Это</w:t>
      </w:r>
      <w:r w:rsidR="008B375D" w:rsidRPr="004C0367">
        <w:rPr>
          <w:rFonts w:ascii="Times New Roman" w:hAnsi="Times New Roman" w:cs="Times New Roman"/>
          <w:spacing w:val="-4"/>
          <w:sz w:val="28"/>
          <w:szCs w:val="28"/>
        </w:rPr>
        <w:t xml:space="preserve"> вытекает из обычно-правовой нормы</w:t>
      </w:r>
      <w:r w:rsidR="00DB649E" w:rsidRPr="004C0367">
        <w:rPr>
          <w:rStyle w:val="ac"/>
          <w:rFonts w:ascii="Times New Roman" w:hAnsi="Times New Roman" w:cs="Times New Roman"/>
          <w:spacing w:val="-4"/>
          <w:sz w:val="28"/>
          <w:szCs w:val="28"/>
        </w:rPr>
        <w:footnoteReference w:id="156"/>
      </w:r>
      <w:r w:rsidR="008B375D" w:rsidRPr="004C0367">
        <w:rPr>
          <w:rFonts w:ascii="Times New Roman" w:hAnsi="Times New Roman" w:cs="Times New Roman"/>
          <w:spacing w:val="-4"/>
          <w:sz w:val="28"/>
          <w:szCs w:val="28"/>
        </w:rPr>
        <w:t>,</w:t>
      </w:r>
      <w:r w:rsidR="00DB649E" w:rsidRPr="004C0367">
        <w:rPr>
          <w:rFonts w:ascii="Times New Roman" w:hAnsi="Times New Roman" w:cs="Times New Roman"/>
          <w:spacing w:val="-4"/>
          <w:sz w:val="28"/>
          <w:szCs w:val="28"/>
        </w:rPr>
        <w:t xml:space="preserve"> а также</w:t>
      </w:r>
      <w:r w:rsidR="001B14AF" w:rsidRPr="004C0367">
        <w:rPr>
          <w:rFonts w:ascii="Times New Roman" w:hAnsi="Times New Roman" w:cs="Times New Roman"/>
          <w:spacing w:val="-4"/>
          <w:sz w:val="28"/>
          <w:szCs w:val="28"/>
        </w:rPr>
        <w:t xml:space="preserve"> нашло</w:t>
      </w:r>
      <w:r w:rsidR="00DB649E" w:rsidRPr="004C0367">
        <w:rPr>
          <w:rFonts w:ascii="Times New Roman" w:hAnsi="Times New Roman" w:cs="Times New Roman"/>
          <w:spacing w:val="-4"/>
          <w:sz w:val="28"/>
          <w:szCs w:val="28"/>
        </w:rPr>
        <w:t xml:space="preserve"> закреплен</w:t>
      </w:r>
      <w:r w:rsidR="001B14AF" w:rsidRPr="004C0367">
        <w:rPr>
          <w:rFonts w:ascii="Times New Roman" w:hAnsi="Times New Roman" w:cs="Times New Roman"/>
          <w:spacing w:val="-4"/>
          <w:sz w:val="28"/>
          <w:szCs w:val="28"/>
        </w:rPr>
        <w:t>ие</w:t>
      </w:r>
      <w:r w:rsidR="00DB649E" w:rsidRPr="004C0367">
        <w:rPr>
          <w:rFonts w:ascii="Times New Roman" w:hAnsi="Times New Roman" w:cs="Times New Roman"/>
          <w:spacing w:val="-4"/>
          <w:sz w:val="28"/>
          <w:szCs w:val="28"/>
        </w:rPr>
        <w:t xml:space="preserve"> в ст. 29 Гаагского Положения о законах и обычаях сухопутной войны</w:t>
      </w:r>
      <w:r w:rsidR="00352D52" w:rsidRPr="004C0367">
        <w:rPr>
          <w:rStyle w:val="ac"/>
          <w:rFonts w:ascii="Times New Roman" w:hAnsi="Times New Roman" w:cs="Times New Roman"/>
          <w:spacing w:val="-4"/>
          <w:sz w:val="28"/>
          <w:szCs w:val="28"/>
        </w:rPr>
        <w:footnoteReference w:id="157"/>
      </w:r>
      <w:r w:rsidR="000F5438" w:rsidRPr="004C0367">
        <w:rPr>
          <w:rFonts w:ascii="Times New Roman" w:hAnsi="Times New Roman" w:cs="Times New Roman"/>
          <w:spacing w:val="-4"/>
          <w:sz w:val="28"/>
          <w:szCs w:val="28"/>
        </w:rPr>
        <w:t xml:space="preserve"> и в</w:t>
      </w:r>
      <w:r w:rsidR="007B2DFD" w:rsidRPr="004C0367">
        <w:rPr>
          <w:rFonts w:ascii="Times New Roman" w:hAnsi="Times New Roman" w:cs="Times New Roman"/>
          <w:spacing w:val="-4"/>
          <w:sz w:val="28"/>
          <w:szCs w:val="28"/>
        </w:rPr>
        <w:t xml:space="preserve"> п. 3</w:t>
      </w:r>
      <w:r w:rsidR="000F5438" w:rsidRPr="004C0367">
        <w:rPr>
          <w:rFonts w:ascii="Times New Roman" w:hAnsi="Times New Roman" w:cs="Times New Roman"/>
          <w:spacing w:val="-4"/>
          <w:sz w:val="28"/>
          <w:szCs w:val="28"/>
        </w:rPr>
        <w:t xml:space="preserve"> ст.</w:t>
      </w:r>
      <w:r w:rsidR="007B2DFD" w:rsidRPr="004C0367">
        <w:rPr>
          <w:rFonts w:ascii="Times New Roman" w:hAnsi="Times New Roman" w:cs="Times New Roman"/>
          <w:spacing w:val="-4"/>
          <w:sz w:val="28"/>
          <w:szCs w:val="28"/>
        </w:rPr>
        <w:t xml:space="preserve"> 46 Дополнительного протокола I</w:t>
      </w:r>
      <w:r w:rsidR="00712CB2" w:rsidRPr="004C0367">
        <w:rPr>
          <w:rStyle w:val="ac"/>
          <w:rFonts w:ascii="Times New Roman" w:hAnsi="Times New Roman" w:cs="Times New Roman"/>
          <w:spacing w:val="-4"/>
          <w:sz w:val="28"/>
          <w:szCs w:val="28"/>
        </w:rPr>
        <w:footnoteReference w:id="158"/>
      </w:r>
      <w:r w:rsidR="007B2DFD" w:rsidRPr="004C0367">
        <w:rPr>
          <w:rFonts w:ascii="Times New Roman" w:hAnsi="Times New Roman" w:cs="Times New Roman"/>
          <w:spacing w:val="-4"/>
          <w:sz w:val="28"/>
          <w:szCs w:val="28"/>
        </w:rPr>
        <w:t>.</w:t>
      </w:r>
      <w:r w:rsidR="000F5438" w:rsidRPr="004C0367">
        <w:rPr>
          <w:rFonts w:ascii="Times New Roman" w:hAnsi="Times New Roman" w:cs="Times New Roman"/>
          <w:spacing w:val="-4"/>
          <w:sz w:val="28"/>
          <w:szCs w:val="28"/>
        </w:rPr>
        <w:t xml:space="preserve"> </w:t>
      </w:r>
    </w:p>
    <w:p w:rsidR="00317ED2" w:rsidRPr="004C0367" w:rsidRDefault="004E76D3" w:rsidP="00C620FE">
      <w:pPr>
        <w:spacing w:after="0" w:line="360" w:lineRule="auto"/>
        <w:ind w:firstLine="709"/>
        <w:jc w:val="both"/>
        <w:rPr>
          <w:rFonts w:ascii="Times New Roman" w:hAnsi="Times New Roman" w:cs="Times New Roman"/>
          <w:spacing w:val="-2"/>
          <w:sz w:val="28"/>
          <w:szCs w:val="28"/>
        </w:rPr>
      </w:pPr>
      <w:r w:rsidRPr="004C0367">
        <w:rPr>
          <w:rFonts w:ascii="Times New Roman" w:hAnsi="Times New Roman" w:cs="Times New Roman"/>
          <w:spacing w:val="-2"/>
          <w:sz w:val="28"/>
          <w:szCs w:val="28"/>
        </w:rPr>
        <w:t>Шпион же, в отличие от разведчика, скрывает свою принадлежность к</w:t>
      </w:r>
      <w:r w:rsidR="002E145D">
        <w:rPr>
          <w:rFonts w:ascii="Times New Roman" w:hAnsi="Times New Roman" w:cs="Times New Roman"/>
          <w:spacing w:val="-2"/>
          <w:sz w:val="28"/>
          <w:szCs w:val="28"/>
        </w:rPr>
        <w:t xml:space="preserve"> армии противника, не носит</w:t>
      </w:r>
      <w:r w:rsidRPr="004C0367">
        <w:rPr>
          <w:rFonts w:ascii="Times New Roman" w:hAnsi="Times New Roman" w:cs="Times New Roman"/>
          <w:spacing w:val="-2"/>
          <w:sz w:val="28"/>
          <w:szCs w:val="28"/>
        </w:rPr>
        <w:t xml:space="preserve"> форменную одежду своих вооруженных сил и не отличает себя от некомбатантов. </w:t>
      </w:r>
      <w:r w:rsidR="00341C5F" w:rsidRPr="004C0367">
        <w:rPr>
          <w:rFonts w:ascii="Times New Roman" w:hAnsi="Times New Roman" w:cs="Times New Roman"/>
          <w:spacing w:val="-2"/>
          <w:sz w:val="28"/>
          <w:szCs w:val="28"/>
        </w:rPr>
        <w:t>Данное различие является ключевым критер</w:t>
      </w:r>
      <w:r w:rsidR="00341C5F" w:rsidRPr="004C0367">
        <w:rPr>
          <w:rFonts w:ascii="Times New Roman" w:hAnsi="Times New Roman" w:cs="Times New Roman"/>
          <w:spacing w:val="-2"/>
          <w:sz w:val="28"/>
          <w:szCs w:val="28"/>
        </w:rPr>
        <w:t>и</w:t>
      </w:r>
      <w:r w:rsidR="00341C5F" w:rsidRPr="004C0367">
        <w:rPr>
          <w:rFonts w:ascii="Times New Roman" w:hAnsi="Times New Roman" w:cs="Times New Roman"/>
          <w:spacing w:val="-2"/>
          <w:sz w:val="28"/>
          <w:szCs w:val="28"/>
        </w:rPr>
        <w:t xml:space="preserve">ем разграничения шпионов и разведчиков. </w:t>
      </w:r>
      <w:r w:rsidR="002E3B21" w:rsidRPr="004C0367">
        <w:rPr>
          <w:rFonts w:ascii="Times New Roman" w:hAnsi="Times New Roman" w:cs="Times New Roman"/>
          <w:spacing w:val="-2"/>
          <w:sz w:val="28"/>
          <w:szCs w:val="28"/>
        </w:rPr>
        <w:t>В</w:t>
      </w:r>
      <w:r w:rsidR="00DD0BAB">
        <w:rPr>
          <w:rFonts w:ascii="Times New Roman" w:hAnsi="Times New Roman" w:cs="Times New Roman"/>
          <w:spacing w:val="-2"/>
          <w:sz w:val="28"/>
          <w:szCs w:val="28"/>
        </w:rPr>
        <w:t xml:space="preserve"> случае, </w:t>
      </w:r>
      <w:r w:rsidR="002E3B21" w:rsidRPr="004C0367">
        <w:rPr>
          <w:rFonts w:ascii="Times New Roman" w:hAnsi="Times New Roman" w:cs="Times New Roman"/>
          <w:spacing w:val="-2"/>
          <w:sz w:val="28"/>
          <w:szCs w:val="28"/>
        </w:rPr>
        <w:t>если шпион пойман с п</w:t>
      </w:r>
      <w:r w:rsidR="002E3B21" w:rsidRPr="004C0367">
        <w:rPr>
          <w:rFonts w:ascii="Times New Roman" w:hAnsi="Times New Roman" w:cs="Times New Roman"/>
          <w:spacing w:val="-2"/>
          <w:sz w:val="28"/>
          <w:szCs w:val="28"/>
        </w:rPr>
        <w:t>о</w:t>
      </w:r>
      <w:r w:rsidR="002E3B21" w:rsidRPr="004C0367">
        <w:rPr>
          <w:rFonts w:ascii="Times New Roman" w:hAnsi="Times New Roman" w:cs="Times New Roman"/>
          <w:spacing w:val="-2"/>
          <w:sz w:val="28"/>
          <w:szCs w:val="28"/>
        </w:rPr>
        <w:t xml:space="preserve">личным, то он не имеет права на статус военнопленного, и держащая в плену держава может привлечь его к уголовной ответственности. </w:t>
      </w:r>
      <w:r w:rsidR="005B73EE" w:rsidRPr="004C0367">
        <w:rPr>
          <w:rFonts w:ascii="Times New Roman" w:hAnsi="Times New Roman" w:cs="Times New Roman"/>
          <w:spacing w:val="-2"/>
          <w:sz w:val="28"/>
          <w:szCs w:val="28"/>
        </w:rPr>
        <w:t xml:space="preserve">Это также вытекает </w:t>
      </w:r>
      <w:r w:rsidR="00A72D71" w:rsidRPr="004C0367">
        <w:rPr>
          <w:rFonts w:ascii="Times New Roman" w:hAnsi="Times New Roman" w:cs="Times New Roman"/>
          <w:spacing w:val="-2"/>
          <w:sz w:val="28"/>
          <w:szCs w:val="28"/>
        </w:rPr>
        <w:lastRenderedPageBreak/>
        <w:t>из обычно-правовой нормы</w:t>
      </w:r>
      <w:r w:rsidR="00B71EF9" w:rsidRPr="004C0367">
        <w:rPr>
          <w:rStyle w:val="ac"/>
          <w:rFonts w:ascii="Times New Roman" w:hAnsi="Times New Roman" w:cs="Times New Roman"/>
          <w:spacing w:val="-2"/>
          <w:sz w:val="28"/>
          <w:szCs w:val="28"/>
        </w:rPr>
        <w:footnoteReference w:id="159"/>
      </w:r>
      <w:r w:rsidR="00A72D71" w:rsidRPr="004C0367">
        <w:rPr>
          <w:rFonts w:ascii="Times New Roman" w:hAnsi="Times New Roman" w:cs="Times New Roman"/>
          <w:spacing w:val="-2"/>
          <w:sz w:val="28"/>
          <w:szCs w:val="28"/>
        </w:rPr>
        <w:t>,</w:t>
      </w:r>
      <w:r w:rsidR="00131EC2" w:rsidRPr="004C0367">
        <w:rPr>
          <w:rFonts w:ascii="Times New Roman" w:hAnsi="Times New Roman" w:cs="Times New Roman"/>
          <w:spacing w:val="-2"/>
          <w:sz w:val="28"/>
          <w:szCs w:val="28"/>
        </w:rPr>
        <w:t xml:space="preserve"> ст. 29 – 30 </w:t>
      </w:r>
      <w:r w:rsidR="00777795" w:rsidRPr="004C0367">
        <w:rPr>
          <w:rFonts w:ascii="Times New Roman" w:hAnsi="Times New Roman" w:cs="Times New Roman"/>
          <w:spacing w:val="-2"/>
          <w:sz w:val="28"/>
          <w:szCs w:val="28"/>
        </w:rPr>
        <w:t>Гаагского Положения о законах и обычаях сухопутной войны</w:t>
      </w:r>
      <w:r w:rsidR="009C6B3A" w:rsidRPr="004C0367">
        <w:rPr>
          <w:rStyle w:val="ac"/>
          <w:rFonts w:ascii="Times New Roman" w:hAnsi="Times New Roman" w:cs="Times New Roman"/>
          <w:spacing w:val="-2"/>
          <w:sz w:val="28"/>
          <w:szCs w:val="28"/>
        </w:rPr>
        <w:footnoteReference w:id="160"/>
      </w:r>
      <w:r w:rsidR="00A84770" w:rsidRPr="004C0367">
        <w:rPr>
          <w:rFonts w:ascii="Times New Roman" w:hAnsi="Times New Roman" w:cs="Times New Roman"/>
          <w:spacing w:val="-2"/>
          <w:sz w:val="28"/>
          <w:szCs w:val="28"/>
        </w:rPr>
        <w:t xml:space="preserve"> и п. 1 ст. 46 Дополнительного протокола I</w:t>
      </w:r>
      <w:r w:rsidR="0078110A" w:rsidRPr="004C0367">
        <w:rPr>
          <w:rStyle w:val="ac"/>
          <w:rFonts w:ascii="Times New Roman" w:hAnsi="Times New Roman" w:cs="Times New Roman"/>
          <w:spacing w:val="-2"/>
          <w:sz w:val="28"/>
          <w:szCs w:val="28"/>
        </w:rPr>
        <w:footnoteReference w:id="161"/>
      </w:r>
      <w:r w:rsidR="00A84770" w:rsidRPr="004C0367">
        <w:rPr>
          <w:rFonts w:ascii="Times New Roman" w:hAnsi="Times New Roman" w:cs="Times New Roman"/>
          <w:spacing w:val="-2"/>
          <w:sz w:val="28"/>
          <w:szCs w:val="28"/>
        </w:rPr>
        <w:t>.</w:t>
      </w:r>
      <w:r w:rsidR="0048036D" w:rsidRPr="004C0367">
        <w:rPr>
          <w:rFonts w:ascii="Times New Roman" w:hAnsi="Times New Roman" w:cs="Times New Roman"/>
          <w:spacing w:val="-2"/>
          <w:sz w:val="28"/>
          <w:szCs w:val="28"/>
        </w:rPr>
        <w:t xml:space="preserve"> </w:t>
      </w:r>
    </w:p>
    <w:p w:rsidR="0048036D" w:rsidRPr="004C0367" w:rsidRDefault="0048036D" w:rsidP="00C620FE">
      <w:pPr>
        <w:spacing w:after="0" w:line="360" w:lineRule="auto"/>
        <w:ind w:firstLine="709"/>
        <w:jc w:val="both"/>
        <w:rPr>
          <w:rFonts w:ascii="Times New Roman" w:hAnsi="Times New Roman" w:cs="Times New Roman"/>
          <w:spacing w:val="-6"/>
          <w:sz w:val="28"/>
          <w:szCs w:val="28"/>
        </w:rPr>
      </w:pPr>
      <w:r w:rsidRPr="004C0367">
        <w:rPr>
          <w:rFonts w:ascii="Times New Roman" w:hAnsi="Times New Roman" w:cs="Times New Roman"/>
          <w:spacing w:val="-6"/>
          <w:sz w:val="28"/>
          <w:szCs w:val="28"/>
        </w:rPr>
        <w:t xml:space="preserve">Важно отметить, что в случае если шпион-комбатант попадет в плен после присоединения к вооруженным силам его принадлежности, то с ним уже нельзя обращаться как со шпионом, и держащая в плену держава обязана предоставить ему статус военнопленного. </w:t>
      </w:r>
      <w:r w:rsidR="00D32726" w:rsidRPr="004C0367">
        <w:rPr>
          <w:rFonts w:ascii="Times New Roman" w:hAnsi="Times New Roman" w:cs="Times New Roman"/>
          <w:spacing w:val="-6"/>
          <w:sz w:val="28"/>
          <w:szCs w:val="28"/>
        </w:rPr>
        <w:t>Это подтверждает ст. 31 Гаагского Положения о зак</w:t>
      </w:r>
      <w:r w:rsidR="00D32726" w:rsidRPr="004C0367">
        <w:rPr>
          <w:rFonts w:ascii="Times New Roman" w:hAnsi="Times New Roman" w:cs="Times New Roman"/>
          <w:spacing w:val="-6"/>
          <w:sz w:val="28"/>
          <w:szCs w:val="28"/>
        </w:rPr>
        <w:t>о</w:t>
      </w:r>
      <w:r w:rsidR="00D32726" w:rsidRPr="004C0367">
        <w:rPr>
          <w:rFonts w:ascii="Times New Roman" w:hAnsi="Times New Roman" w:cs="Times New Roman"/>
          <w:spacing w:val="-6"/>
          <w:sz w:val="28"/>
          <w:szCs w:val="28"/>
        </w:rPr>
        <w:t>нах и обычаях сухопутной войны</w:t>
      </w:r>
      <w:r w:rsidR="00FE2805" w:rsidRPr="004C0367">
        <w:rPr>
          <w:rStyle w:val="ac"/>
          <w:rFonts w:ascii="Times New Roman" w:hAnsi="Times New Roman" w:cs="Times New Roman"/>
          <w:spacing w:val="-6"/>
          <w:sz w:val="28"/>
          <w:szCs w:val="28"/>
        </w:rPr>
        <w:footnoteReference w:id="162"/>
      </w:r>
      <w:r w:rsidR="00D32726" w:rsidRPr="004C0367">
        <w:rPr>
          <w:rFonts w:ascii="Times New Roman" w:hAnsi="Times New Roman" w:cs="Times New Roman"/>
          <w:spacing w:val="-6"/>
          <w:sz w:val="28"/>
          <w:szCs w:val="28"/>
        </w:rPr>
        <w:t xml:space="preserve"> и </w:t>
      </w:r>
      <w:r w:rsidR="00343EF5" w:rsidRPr="004C0367">
        <w:rPr>
          <w:rFonts w:ascii="Times New Roman" w:hAnsi="Times New Roman" w:cs="Times New Roman"/>
          <w:spacing w:val="-6"/>
          <w:sz w:val="28"/>
          <w:szCs w:val="28"/>
        </w:rPr>
        <w:t>п. 4 ст. 46 Дополнительного протокола I</w:t>
      </w:r>
      <w:r w:rsidR="0080795B" w:rsidRPr="004C0367">
        <w:rPr>
          <w:rStyle w:val="ac"/>
          <w:rFonts w:ascii="Times New Roman" w:hAnsi="Times New Roman" w:cs="Times New Roman"/>
          <w:spacing w:val="-6"/>
          <w:sz w:val="28"/>
          <w:szCs w:val="28"/>
        </w:rPr>
        <w:footnoteReference w:id="163"/>
      </w:r>
      <w:r w:rsidR="00343EF5" w:rsidRPr="004C0367">
        <w:rPr>
          <w:rFonts w:ascii="Times New Roman" w:hAnsi="Times New Roman" w:cs="Times New Roman"/>
          <w:spacing w:val="-6"/>
          <w:sz w:val="28"/>
          <w:szCs w:val="28"/>
        </w:rPr>
        <w:t>.</w:t>
      </w:r>
    </w:p>
    <w:p w:rsidR="008F1AB0" w:rsidRPr="00A33675" w:rsidRDefault="008F1AB0" w:rsidP="00C620FE">
      <w:pPr>
        <w:spacing w:after="0" w:line="360" w:lineRule="auto"/>
        <w:ind w:firstLine="709"/>
        <w:jc w:val="both"/>
        <w:rPr>
          <w:rFonts w:ascii="Times New Roman" w:hAnsi="Times New Roman" w:cs="Times New Roman"/>
          <w:sz w:val="28"/>
          <w:szCs w:val="28"/>
        </w:rPr>
      </w:pPr>
      <w:r w:rsidRPr="00A33675">
        <w:rPr>
          <w:rFonts w:ascii="Times New Roman" w:hAnsi="Times New Roman" w:cs="Times New Roman"/>
          <w:sz w:val="28"/>
          <w:szCs w:val="28"/>
        </w:rPr>
        <w:t>Таким образом, шпион теряет право на статус военнопленного, если он был задержан при осуществлении шпионской деяте</w:t>
      </w:r>
      <w:r w:rsidR="00FC0804">
        <w:rPr>
          <w:rFonts w:ascii="Times New Roman" w:hAnsi="Times New Roman" w:cs="Times New Roman"/>
          <w:sz w:val="28"/>
          <w:szCs w:val="28"/>
        </w:rPr>
        <w:t>льности и не носил при этом</w:t>
      </w:r>
      <w:r w:rsidRPr="00A33675">
        <w:rPr>
          <w:rFonts w:ascii="Times New Roman" w:hAnsi="Times New Roman" w:cs="Times New Roman"/>
          <w:sz w:val="28"/>
          <w:szCs w:val="28"/>
        </w:rPr>
        <w:t xml:space="preserve"> форменную одежду своих вооруженных сил, в том числе, если он был одет в гражданскую одежду. </w:t>
      </w:r>
      <w:r w:rsidR="002A6D24" w:rsidRPr="00A33675">
        <w:rPr>
          <w:rFonts w:ascii="Times New Roman" w:hAnsi="Times New Roman" w:cs="Times New Roman"/>
          <w:sz w:val="28"/>
          <w:szCs w:val="28"/>
        </w:rPr>
        <w:t>На</w:t>
      </w:r>
      <w:r w:rsidR="00336AA6" w:rsidRPr="00A33675">
        <w:rPr>
          <w:rFonts w:ascii="Times New Roman" w:hAnsi="Times New Roman" w:cs="Times New Roman"/>
          <w:sz w:val="28"/>
          <w:szCs w:val="28"/>
        </w:rPr>
        <w:t xml:space="preserve">до отметить, что данное правило </w:t>
      </w:r>
      <w:r w:rsidR="002A6D24" w:rsidRPr="00A33675">
        <w:rPr>
          <w:rFonts w:ascii="Times New Roman" w:hAnsi="Times New Roman" w:cs="Times New Roman"/>
          <w:sz w:val="28"/>
          <w:szCs w:val="28"/>
        </w:rPr>
        <w:t>не полностью совпадает с правилом, применимом к попавшему в плен комбатанту, который имеет право на статус военнопленного, несмотря на совершенными таким комбатантом до этого незаконные акты, хоть такой комбатант также привл</w:t>
      </w:r>
      <w:r w:rsidR="002A6D24" w:rsidRPr="00A33675">
        <w:rPr>
          <w:rFonts w:ascii="Times New Roman" w:hAnsi="Times New Roman" w:cs="Times New Roman"/>
          <w:sz w:val="28"/>
          <w:szCs w:val="28"/>
        </w:rPr>
        <w:t>е</w:t>
      </w:r>
      <w:r w:rsidR="002A6D24" w:rsidRPr="00A33675">
        <w:rPr>
          <w:rFonts w:ascii="Times New Roman" w:hAnsi="Times New Roman" w:cs="Times New Roman"/>
          <w:sz w:val="28"/>
          <w:szCs w:val="28"/>
        </w:rPr>
        <w:t>кается к уголовной ответственности</w:t>
      </w:r>
      <w:r w:rsidR="000862D0" w:rsidRPr="00A33675">
        <w:rPr>
          <w:rStyle w:val="ac"/>
          <w:rFonts w:ascii="Times New Roman" w:hAnsi="Times New Roman" w:cs="Times New Roman"/>
          <w:sz w:val="28"/>
          <w:szCs w:val="28"/>
        </w:rPr>
        <w:footnoteReference w:id="164"/>
      </w:r>
      <w:r w:rsidR="002A6D24" w:rsidRPr="00A33675">
        <w:rPr>
          <w:rFonts w:ascii="Times New Roman" w:hAnsi="Times New Roman" w:cs="Times New Roman"/>
          <w:sz w:val="28"/>
          <w:szCs w:val="28"/>
        </w:rPr>
        <w:t>.</w:t>
      </w:r>
    </w:p>
    <w:p w:rsidR="00BF43AD" w:rsidRPr="00A33675" w:rsidRDefault="00BF43AD" w:rsidP="00C620FE">
      <w:pPr>
        <w:spacing w:after="0" w:line="360" w:lineRule="auto"/>
        <w:ind w:firstLine="709"/>
        <w:jc w:val="both"/>
        <w:rPr>
          <w:rFonts w:ascii="Times New Roman" w:hAnsi="Times New Roman" w:cs="Times New Roman"/>
          <w:sz w:val="28"/>
          <w:szCs w:val="28"/>
        </w:rPr>
      </w:pPr>
      <w:r w:rsidRPr="00A33675">
        <w:rPr>
          <w:rFonts w:ascii="Times New Roman" w:hAnsi="Times New Roman" w:cs="Times New Roman"/>
          <w:sz w:val="28"/>
          <w:szCs w:val="28"/>
        </w:rPr>
        <w:t xml:space="preserve">Важно также то, что </w:t>
      </w:r>
      <w:r w:rsidR="00613E65" w:rsidRPr="00A33675">
        <w:rPr>
          <w:rFonts w:ascii="Times New Roman" w:hAnsi="Times New Roman" w:cs="Times New Roman"/>
          <w:sz w:val="28"/>
          <w:szCs w:val="28"/>
        </w:rPr>
        <w:t xml:space="preserve">шпион, который захвачен в плен </w:t>
      </w:r>
      <w:r w:rsidR="00613E65" w:rsidRPr="00A33675">
        <w:rPr>
          <w:rFonts w:ascii="Times New Roman" w:hAnsi="Times New Roman" w:cs="Times New Roman"/>
          <w:i/>
          <w:sz w:val="28"/>
          <w:szCs w:val="28"/>
          <w:lang w:val="en-US"/>
        </w:rPr>
        <w:t>in</w:t>
      </w:r>
      <w:r w:rsidR="00613E65" w:rsidRPr="00A33675">
        <w:rPr>
          <w:rFonts w:ascii="Times New Roman" w:hAnsi="Times New Roman" w:cs="Times New Roman"/>
          <w:i/>
          <w:sz w:val="28"/>
          <w:szCs w:val="28"/>
        </w:rPr>
        <w:t xml:space="preserve"> </w:t>
      </w:r>
      <w:r w:rsidR="00613E65" w:rsidRPr="00A33675">
        <w:rPr>
          <w:rFonts w:ascii="Times New Roman" w:hAnsi="Times New Roman" w:cs="Times New Roman"/>
          <w:i/>
          <w:sz w:val="28"/>
          <w:szCs w:val="28"/>
          <w:lang w:val="en-US"/>
        </w:rPr>
        <w:t>flagrante</w:t>
      </w:r>
      <w:r w:rsidR="00613E65" w:rsidRPr="00A33675">
        <w:rPr>
          <w:rFonts w:ascii="Times New Roman" w:hAnsi="Times New Roman" w:cs="Times New Roman"/>
          <w:i/>
          <w:sz w:val="28"/>
          <w:szCs w:val="28"/>
        </w:rPr>
        <w:t xml:space="preserve"> </w:t>
      </w:r>
      <w:r w:rsidR="00613E65" w:rsidRPr="00A33675">
        <w:rPr>
          <w:rFonts w:ascii="Times New Roman" w:hAnsi="Times New Roman" w:cs="Times New Roman"/>
          <w:i/>
          <w:sz w:val="28"/>
          <w:szCs w:val="28"/>
          <w:lang w:val="en-US"/>
        </w:rPr>
        <w:t>delicto</w:t>
      </w:r>
      <w:r w:rsidR="00613E65" w:rsidRPr="00A33675">
        <w:rPr>
          <w:rFonts w:ascii="Times New Roman" w:hAnsi="Times New Roman" w:cs="Times New Roman"/>
          <w:sz w:val="28"/>
          <w:szCs w:val="28"/>
        </w:rPr>
        <w:t xml:space="preserve">, </w:t>
      </w:r>
      <w:r w:rsidR="00A30F81" w:rsidRPr="00A33675">
        <w:rPr>
          <w:rFonts w:ascii="Times New Roman" w:hAnsi="Times New Roman" w:cs="Times New Roman"/>
          <w:sz w:val="28"/>
          <w:szCs w:val="28"/>
        </w:rPr>
        <w:t>все равно остается под защитой правовых норм, которые применяются к гра</w:t>
      </w:r>
      <w:r w:rsidR="00A30F81" w:rsidRPr="00A33675">
        <w:rPr>
          <w:rFonts w:ascii="Times New Roman" w:hAnsi="Times New Roman" w:cs="Times New Roman"/>
          <w:sz w:val="28"/>
          <w:szCs w:val="28"/>
        </w:rPr>
        <w:t>ж</w:t>
      </w:r>
      <w:r w:rsidR="00A30F81" w:rsidRPr="00A33675">
        <w:rPr>
          <w:rFonts w:ascii="Times New Roman" w:hAnsi="Times New Roman" w:cs="Times New Roman"/>
          <w:sz w:val="28"/>
          <w:szCs w:val="28"/>
        </w:rPr>
        <w:t xml:space="preserve">данским лицам, привлекаемых к уголовной </w:t>
      </w:r>
      <w:r w:rsidR="005D27BE" w:rsidRPr="00A33675">
        <w:rPr>
          <w:rFonts w:ascii="Times New Roman" w:hAnsi="Times New Roman" w:cs="Times New Roman"/>
          <w:sz w:val="28"/>
          <w:szCs w:val="28"/>
        </w:rPr>
        <w:t>ответственности</w:t>
      </w:r>
      <w:r w:rsidR="005D27BE" w:rsidRPr="00A33675">
        <w:rPr>
          <w:rStyle w:val="ac"/>
          <w:rFonts w:ascii="Times New Roman" w:hAnsi="Times New Roman" w:cs="Times New Roman"/>
          <w:sz w:val="28"/>
          <w:szCs w:val="28"/>
        </w:rPr>
        <w:footnoteReference w:id="165"/>
      </w:r>
      <w:r w:rsidR="00A30F81" w:rsidRPr="00A33675">
        <w:rPr>
          <w:rFonts w:ascii="Times New Roman" w:hAnsi="Times New Roman" w:cs="Times New Roman"/>
          <w:sz w:val="28"/>
          <w:szCs w:val="28"/>
        </w:rPr>
        <w:t>.</w:t>
      </w:r>
      <w:r w:rsidR="00281CEB" w:rsidRPr="00A33675">
        <w:rPr>
          <w:rFonts w:ascii="Times New Roman" w:hAnsi="Times New Roman" w:cs="Times New Roman"/>
          <w:sz w:val="28"/>
          <w:szCs w:val="28"/>
        </w:rPr>
        <w:t xml:space="preserve"> </w:t>
      </w:r>
    </w:p>
    <w:p w:rsidR="00F07A8F" w:rsidRPr="006D34FE" w:rsidRDefault="00D73EB3" w:rsidP="00C620FE">
      <w:pPr>
        <w:spacing w:after="0" w:line="360" w:lineRule="auto"/>
        <w:ind w:firstLine="709"/>
        <w:jc w:val="both"/>
        <w:rPr>
          <w:rFonts w:ascii="Times New Roman" w:hAnsi="Times New Roman" w:cs="Times New Roman"/>
          <w:sz w:val="28"/>
          <w:szCs w:val="28"/>
        </w:rPr>
      </w:pPr>
      <w:r w:rsidRPr="006D34FE">
        <w:rPr>
          <w:rFonts w:ascii="Times New Roman" w:hAnsi="Times New Roman" w:cs="Times New Roman"/>
          <w:sz w:val="28"/>
          <w:szCs w:val="28"/>
        </w:rPr>
        <w:t xml:space="preserve">Но также важно отметить, что комбатант, который носит гражданскую одежду и арестован на оккупированной территории, на которой он проживает, не может считаться </w:t>
      </w:r>
      <w:r w:rsidRPr="006D34FE">
        <w:rPr>
          <w:rFonts w:ascii="Times New Roman" w:hAnsi="Times New Roman" w:cs="Times New Roman"/>
          <w:i/>
          <w:sz w:val="28"/>
          <w:szCs w:val="28"/>
          <w:lang w:val="en-US"/>
        </w:rPr>
        <w:t>ipso</w:t>
      </w:r>
      <w:r w:rsidRPr="006D34FE">
        <w:rPr>
          <w:rFonts w:ascii="Times New Roman" w:hAnsi="Times New Roman" w:cs="Times New Roman"/>
          <w:i/>
          <w:sz w:val="28"/>
          <w:szCs w:val="28"/>
        </w:rPr>
        <w:t xml:space="preserve"> </w:t>
      </w:r>
      <w:r w:rsidRPr="006D34FE">
        <w:rPr>
          <w:rFonts w:ascii="Times New Roman" w:hAnsi="Times New Roman" w:cs="Times New Roman"/>
          <w:i/>
          <w:sz w:val="28"/>
          <w:szCs w:val="28"/>
          <w:lang w:val="en-US"/>
        </w:rPr>
        <w:t>facto</w:t>
      </w:r>
      <w:r w:rsidRPr="006D34FE">
        <w:rPr>
          <w:rFonts w:ascii="Times New Roman" w:hAnsi="Times New Roman" w:cs="Times New Roman"/>
          <w:sz w:val="28"/>
          <w:szCs w:val="28"/>
        </w:rPr>
        <w:t xml:space="preserve"> шпионом и быть лишенным статуса военн</w:t>
      </w:r>
      <w:r w:rsidRPr="006D34FE">
        <w:rPr>
          <w:rFonts w:ascii="Times New Roman" w:hAnsi="Times New Roman" w:cs="Times New Roman"/>
          <w:sz w:val="28"/>
          <w:szCs w:val="28"/>
        </w:rPr>
        <w:t>о</w:t>
      </w:r>
      <w:r w:rsidRPr="006D34FE">
        <w:rPr>
          <w:rFonts w:ascii="Times New Roman" w:hAnsi="Times New Roman" w:cs="Times New Roman"/>
          <w:sz w:val="28"/>
          <w:szCs w:val="28"/>
        </w:rPr>
        <w:t>пленного</w:t>
      </w:r>
      <w:r w:rsidR="0024418C" w:rsidRPr="006D34FE">
        <w:rPr>
          <w:rFonts w:ascii="Times New Roman" w:hAnsi="Times New Roman" w:cs="Times New Roman"/>
          <w:sz w:val="28"/>
          <w:szCs w:val="28"/>
        </w:rPr>
        <w:t>. В ином случае, это перечеркивало бы норму, которая разрешает комбатанту не отличать себя от гражданского населения в случае, если он не участвует в военной операции</w:t>
      </w:r>
      <w:r w:rsidR="00251B4C" w:rsidRPr="006D34FE">
        <w:rPr>
          <w:rStyle w:val="ac"/>
          <w:rFonts w:ascii="Times New Roman" w:hAnsi="Times New Roman" w:cs="Times New Roman"/>
          <w:sz w:val="28"/>
          <w:szCs w:val="28"/>
        </w:rPr>
        <w:footnoteReference w:id="166"/>
      </w:r>
      <w:r w:rsidR="0024418C" w:rsidRPr="006D34FE">
        <w:rPr>
          <w:rFonts w:ascii="Times New Roman" w:hAnsi="Times New Roman" w:cs="Times New Roman"/>
          <w:sz w:val="28"/>
          <w:szCs w:val="28"/>
        </w:rPr>
        <w:t>.</w:t>
      </w:r>
      <w:r w:rsidR="00F07A8F" w:rsidRPr="006D34FE">
        <w:rPr>
          <w:rFonts w:ascii="Times New Roman" w:hAnsi="Times New Roman" w:cs="Times New Roman"/>
          <w:sz w:val="28"/>
          <w:szCs w:val="28"/>
        </w:rPr>
        <w:t xml:space="preserve"> Поэтому надо особо подчеркнуть, что для </w:t>
      </w:r>
      <w:r w:rsidR="00F07A8F" w:rsidRPr="006D34FE">
        <w:rPr>
          <w:rFonts w:ascii="Times New Roman" w:hAnsi="Times New Roman" w:cs="Times New Roman"/>
          <w:sz w:val="28"/>
          <w:szCs w:val="28"/>
        </w:rPr>
        <w:lastRenderedPageBreak/>
        <w:t>признания комбатанта шпионом важно не только застичь его за осуществл</w:t>
      </w:r>
      <w:r w:rsidR="00F07A8F" w:rsidRPr="006D34FE">
        <w:rPr>
          <w:rFonts w:ascii="Times New Roman" w:hAnsi="Times New Roman" w:cs="Times New Roman"/>
          <w:sz w:val="28"/>
          <w:szCs w:val="28"/>
        </w:rPr>
        <w:t>е</w:t>
      </w:r>
      <w:r w:rsidR="00F07A8F" w:rsidRPr="006D34FE">
        <w:rPr>
          <w:rFonts w:ascii="Times New Roman" w:hAnsi="Times New Roman" w:cs="Times New Roman"/>
          <w:sz w:val="28"/>
          <w:szCs w:val="28"/>
        </w:rPr>
        <w:t>нием шпионской деятельности, но также важно, чтобы он использовал при этом тайные методы для сбора информации</w:t>
      </w:r>
      <w:r w:rsidR="005E03BB" w:rsidRPr="006D34FE">
        <w:rPr>
          <w:rStyle w:val="ac"/>
          <w:rFonts w:ascii="Times New Roman" w:hAnsi="Times New Roman" w:cs="Times New Roman"/>
          <w:sz w:val="28"/>
          <w:szCs w:val="28"/>
        </w:rPr>
        <w:footnoteReference w:id="167"/>
      </w:r>
      <w:r w:rsidR="00F07A8F" w:rsidRPr="006D34FE">
        <w:rPr>
          <w:rFonts w:ascii="Times New Roman" w:hAnsi="Times New Roman" w:cs="Times New Roman"/>
          <w:sz w:val="28"/>
          <w:szCs w:val="28"/>
        </w:rPr>
        <w:t>.</w:t>
      </w:r>
      <w:r w:rsidR="00A81D22" w:rsidRPr="006D34FE">
        <w:rPr>
          <w:rFonts w:ascii="Times New Roman" w:hAnsi="Times New Roman" w:cs="Times New Roman"/>
          <w:sz w:val="28"/>
          <w:szCs w:val="28"/>
        </w:rPr>
        <w:t xml:space="preserve"> Это и надо учитывать для того, чтобы установить различие между шпионом и разведчиком.</w:t>
      </w:r>
    </w:p>
    <w:p w:rsidR="00A81D22" w:rsidRPr="00C620FE" w:rsidRDefault="00A81D22" w:rsidP="00C620FE">
      <w:pPr>
        <w:spacing w:after="0" w:line="360" w:lineRule="auto"/>
        <w:ind w:firstLine="709"/>
        <w:jc w:val="both"/>
        <w:rPr>
          <w:rFonts w:ascii="Times New Roman" w:hAnsi="Times New Roman" w:cs="Times New Roman"/>
          <w:spacing w:val="-3"/>
          <w:sz w:val="28"/>
          <w:szCs w:val="28"/>
        </w:rPr>
      </w:pPr>
    </w:p>
    <w:p w:rsidR="00A81D22" w:rsidRPr="001B6910" w:rsidRDefault="00752E5D" w:rsidP="00C620FE">
      <w:pPr>
        <w:spacing w:after="0" w:line="360" w:lineRule="auto"/>
        <w:jc w:val="center"/>
        <w:rPr>
          <w:rFonts w:ascii="Times New Roman" w:hAnsi="Times New Roman" w:cs="Times New Roman"/>
          <w:b/>
          <w:i/>
          <w:sz w:val="28"/>
          <w:szCs w:val="28"/>
        </w:rPr>
      </w:pPr>
      <w:r w:rsidRPr="00752E5D">
        <w:rPr>
          <w:rFonts w:ascii="Times New Roman" w:hAnsi="Times New Roman" w:cs="Times New Roman"/>
          <w:b/>
          <w:i/>
          <w:sz w:val="28"/>
          <w:szCs w:val="28"/>
        </w:rPr>
        <w:t>3.2. Проблема кибер-шпионажа в международных вооружённых конфли</w:t>
      </w:r>
      <w:r w:rsidRPr="00752E5D">
        <w:rPr>
          <w:rFonts w:ascii="Times New Roman" w:hAnsi="Times New Roman" w:cs="Times New Roman"/>
          <w:b/>
          <w:i/>
          <w:sz w:val="28"/>
          <w:szCs w:val="28"/>
        </w:rPr>
        <w:t>к</w:t>
      </w:r>
      <w:r w:rsidRPr="00752E5D">
        <w:rPr>
          <w:rFonts w:ascii="Times New Roman" w:hAnsi="Times New Roman" w:cs="Times New Roman"/>
          <w:b/>
          <w:i/>
          <w:sz w:val="28"/>
          <w:szCs w:val="28"/>
        </w:rPr>
        <w:t>тах</w:t>
      </w:r>
      <w:r w:rsidR="00FB4AAC" w:rsidRPr="001B6910">
        <w:rPr>
          <w:rFonts w:ascii="Times New Roman" w:hAnsi="Times New Roman" w:cs="Times New Roman"/>
          <w:b/>
          <w:i/>
          <w:sz w:val="28"/>
          <w:szCs w:val="28"/>
        </w:rPr>
        <w:t>.</w:t>
      </w:r>
    </w:p>
    <w:p w:rsidR="005145B2" w:rsidRPr="00B145D6" w:rsidRDefault="003A20CB" w:rsidP="00C620FE">
      <w:pPr>
        <w:spacing w:after="0" w:line="360" w:lineRule="auto"/>
        <w:ind w:firstLine="709"/>
        <w:jc w:val="both"/>
        <w:rPr>
          <w:rFonts w:ascii="Times New Roman" w:hAnsi="Times New Roman" w:cs="Times New Roman"/>
          <w:spacing w:val="-4"/>
          <w:sz w:val="28"/>
          <w:szCs w:val="28"/>
        </w:rPr>
      </w:pPr>
      <w:r w:rsidRPr="00B145D6">
        <w:rPr>
          <w:rFonts w:ascii="Times New Roman" w:hAnsi="Times New Roman" w:cs="Times New Roman"/>
          <w:spacing w:val="-4"/>
          <w:sz w:val="28"/>
          <w:szCs w:val="28"/>
        </w:rPr>
        <w:t>Не менее важно оценить и новый вид шпионажа, который может быть и</w:t>
      </w:r>
      <w:r w:rsidRPr="00B145D6">
        <w:rPr>
          <w:rFonts w:ascii="Times New Roman" w:hAnsi="Times New Roman" w:cs="Times New Roman"/>
          <w:spacing w:val="-4"/>
          <w:sz w:val="28"/>
          <w:szCs w:val="28"/>
        </w:rPr>
        <w:t>с</w:t>
      </w:r>
      <w:r w:rsidRPr="00B145D6">
        <w:rPr>
          <w:rFonts w:ascii="Times New Roman" w:hAnsi="Times New Roman" w:cs="Times New Roman"/>
          <w:spacing w:val="-4"/>
          <w:sz w:val="28"/>
          <w:szCs w:val="28"/>
        </w:rPr>
        <w:t>пользован в</w:t>
      </w:r>
      <w:r w:rsidR="004C7B66" w:rsidRPr="00B145D6">
        <w:rPr>
          <w:rFonts w:ascii="Times New Roman" w:hAnsi="Times New Roman" w:cs="Times New Roman"/>
          <w:spacing w:val="-4"/>
          <w:sz w:val="28"/>
          <w:szCs w:val="28"/>
        </w:rPr>
        <w:t xml:space="preserve"> сов</w:t>
      </w:r>
      <w:r w:rsidRPr="00B145D6">
        <w:rPr>
          <w:rFonts w:ascii="Times New Roman" w:hAnsi="Times New Roman" w:cs="Times New Roman"/>
          <w:spacing w:val="-4"/>
          <w:sz w:val="28"/>
          <w:szCs w:val="28"/>
        </w:rPr>
        <w:t>ременных международных вооружённых конфликтах, – кибер-шпионаж. В современном мире использование компьютерных технологий в ра</w:t>
      </w:r>
      <w:r w:rsidRPr="00B145D6">
        <w:rPr>
          <w:rFonts w:ascii="Times New Roman" w:hAnsi="Times New Roman" w:cs="Times New Roman"/>
          <w:spacing w:val="-4"/>
          <w:sz w:val="28"/>
          <w:szCs w:val="28"/>
        </w:rPr>
        <w:t>з</w:t>
      </w:r>
      <w:r w:rsidRPr="00B145D6">
        <w:rPr>
          <w:rFonts w:ascii="Times New Roman" w:hAnsi="Times New Roman" w:cs="Times New Roman"/>
          <w:spacing w:val="-4"/>
          <w:sz w:val="28"/>
          <w:szCs w:val="28"/>
        </w:rPr>
        <w:t>личных сферах жизни стало обычном делом. Не стала исключением и военная сфера. Поэтому военные специалисты, в том числе и военные юристы, озадач</w:t>
      </w:r>
      <w:r w:rsidRPr="00B145D6">
        <w:rPr>
          <w:rFonts w:ascii="Times New Roman" w:hAnsi="Times New Roman" w:cs="Times New Roman"/>
          <w:spacing w:val="-4"/>
          <w:sz w:val="28"/>
          <w:szCs w:val="28"/>
        </w:rPr>
        <w:t>и</w:t>
      </w:r>
      <w:r w:rsidRPr="00B145D6">
        <w:rPr>
          <w:rFonts w:ascii="Times New Roman" w:hAnsi="Times New Roman" w:cs="Times New Roman"/>
          <w:spacing w:val="-4"/>
          <w:sz w:val="28"/>
          <w:szCs w:val="28"/>
        </w:rPr>
        <w:t xml:space="preserve">лись вопросом о правовом регулировании </w:t>
      </w:r>
      <w:r w:rsidR="00E45413" w:rsidRPr="00B145D6">
        <w:rPr>
          <w:rFonts w:ascii="Times New Roman" w:hAnsi="Times New Roman" w:cs="Times New Roman"/>
          <w:spacing w:val="-4"/>
          <w:sz w:val="28"/>
          <w:szCs w:val="28"/>
        </w:rPr>
        <w:t>использования компьютерных техн</w:t>
      </w:r>
      <w:r w:rsidR="00E45413" w:rsidRPr="00B145D6">
        <w:rPr>
          <w:rFonts w:ascii="Times New Roman" w:hAnsi="Times New Roman" w:cs="Times New Roman"/>
          <w:spacing w:val="-4"/>
          <w:sz w:val="28"/>
          <w:szCs w:val="28"/>
        </w:rPr>
        <w:t>о</w:t>
      </w:r>
      <w:r w:rsidR="00E45413" w:rsidRPr="00B145D6">
        <w:rPr>
          <w:rFonts w:ascii="Times New Roman" w:hAnsi="Times New Roman" w:cs="Times New Roman"/>
          <w:spacing w:val="-4"/>
          <w:sz w:val="28"/>
          <w:szCs w:val="28"/>
        </w:rPr>
        <w:t>логий в ходе вооруженных конфликтов.</w:t>
      </w:r>
      <w:r w:rsidR="00317098" w:rsidRPr="00B145D6">
        <w:rPr>
          <w:rFonts w:ascii="Times New Roman" w:hAnsi="Times New Roman" w:cs="Times New Roman"/>
          <w:spacing w:val="-4"/>
          <w:sz w:val="28"/>
          <w:szCs w:val="28"/>
        </w:rPr>
        <w:t xml:space="preserve"> В результате исследований таких спец</w:t>
      </w:r>
      <w:r w:rsidR="00317098" w:rsidRPr="00B145D6">
        <w:rPr>
          <w:rFonts w:ascii="Times New Roman" w:hAnsi="Times New Roman" w:cs="Times New Roman"/>
          <w:spacing w:val="-4"/>
          <w:sz w:val="28"/>
          <w:szCs w:val="28"/>
        </w:rPr>
        <w:t>и</w:t>
      </w:r>
      <w:r w:rsidR="00317098" w:rsidRPr="00B145D6">
        <w:rPr>
          <w:rFonts w:ascii="Times New Roman" w:hAnsi="Times New Roman" w:cs="Times New Roman"/>
          <w:spacing w:val="-4"/>
          <w:sz w:val="28"/>
          <w:szCs w:val="28"/>
        </w:rPr>
        <w:t xml:space="preserve">алистов, в частности из стран НАТО, </w:t>
      </w:r>
      <w:r w:rsidR="004A4C76" w:rsidRPr="00B145D6">
        <w:rPr>
          <w:rFonts w:ascii="Times New Roman" w:hAnsi="Times New Roman" w:cs="Times New Roman"/>
          <w:spacing w:val="-4"/>
          <w:sz w:val="28"/>
          <w:szCs w:val="28"/>
        </w:rPr>
        <w:t xml:space="preserve">в 2013 году </w:t>
      </w:r>
      <w:r w:rsidR="00317098" w:rsidRPr="00B145D6">
        <w:rPr>
          <w:rFonts w:ascii="Times New Roman" w:hAnsi="Times New Roman" w:cs="Times New Roman"/>
          <w:spacing w:val="-4"/>
          <w:sz w:val="28"/>
          <w:szCs w:val="28"/>
        </w:rPr>
        <w:t>было создано Таллиннское р</w:t>
      </w:r>
      <w:r w:rsidR="00317098" w:rsidRPr="00B145D6">
        <w:rPr>
          <w:rFonts w:ascii="Times New Roman" w:hAnsi="Times New Roman" w:cs="Times New Roman"/>
          <w:spacing w:val="-4"/>
          <w:sz w:val="28"/>
          <w:szCs w:val="28"/>
        </w:rPr>
        <w:t>у</w:t>
      </w:r>
      <w:r w:rsidR="00317098" w:rsidRPr="00B145D6">
        <w:rPr>
          <w:rFonts w:ascii="Times New Roman" w:hAnsi="Times New Roman" w:cs="Times New Roman"/>
          <w:spacing w:val="-4"/>
          <w:sz w:val="28"/>
          <w:szCs w:val="28"/>
        </w:rPr>
        <w:t xml:space="preserve">ководство </w:t>
      </w:r>
      <w:r w:rsidR="00AE7B50" w:rsidRPr="00B145D6">
        <w:rPr>
          <w:rFonts w:ascii="Times New Roman" w:hAnsi="Times New Roman" w:cs="Times New Roman"/>
          <w:spacing w:val="-4"/>
          <w:sz w:val="28"/>
          <w:szCs w:val="28"/>
        </w:rPr>
        <w:t>по международному праву, применимом к кибер-вооружениям (</w:t>
      </w:r>
      <w:r w:rsidR="00AE7B50" w:rsidRPr="00B145D6">
        <w:rPr>
          <w:rFonts w:ascii="Times New Roman" w:hAnsi="Times New Roman" w:cs="Times New Roman"/>
          <w:i/>
          <w:spacing w:val="-4"/>
          <w:sz w:val="28"/>
          <w:szCs w:val="28"/>
          <w:lang w:val="en-US"/>
        </w:rPr>
        <w:t>Ta</w:t>
      </w:r>
      <w:r w:rsidR="00AE7B50" w:rsidRPr="00B145D6">
        <w:rPr>
          <w:rFonts w:ascii="Times New Roman" w:hAnsi="Times New Roman" w:cs="Times New Roman"/>
          <w:i/>
          <w:spacing w:val="-4"/>
          <w:sz w:val="28"/>
          <w:szCs w:val="28"/>
          <w:lang w:val="en-US"/>
        </w:rPr>
        <w:t>l</w:t>
      </w:r>
      <w:r w:rsidR="00AE7B50" w:rsidRPr="00B145D6">
        <w:rPr>
          <w:rFonts w:ascii="Times New Roman" w:hAnsi="Times New Roman" w:cs="Times New Roman"/>
          <w:i/>
          <w:spacing w:val="-4"/>
          <w:sz w:val="28"/>
          <w:szCs w:val="28"/>
          <w:lang w:val="en-US"/>
        </w:rPr>
        <w:t>linn</w:t>
      </w:r>
      <w:r w:rsidR="00AE7B50" w:rsidRPr="00B145D6">
        <w:rPr>
          <w:rFonts w:ascii="Times New Roman" w:hAnsi="Times New Roman" w:cs="Times New Roman"/>
          <w:i/>
          <w:spacing w:val="-4"/>
          <w:sz w:val="28"/>
          <w:szCs w:val="28"/>
        </w:rPr>
        <w:t xml:space="preserve"> </w:t>
      </w:r>
      <w:r w:rsidR="00AE7B50" w:rsidRPr="00B145D6">
        <w:rPr>
          <w:rFonts w:ascii="Times New Roman" w:hAnsi="Times New Roman" w:cs="Times New Roman"/>
          <w:i/>
          <w:spacing w:val="-4"/>
          <w:sz w:val="28"/>
          <w:szCs w:val="28"/>
          <w:lang w:val="en-US"/>
        </w:rPr>
        <w:t>Manual</w:t>
      </w:r>
      <w:r w:rsidR="00AE7B50" w:rsidRPr="00B145D6">
        <w:rPr>
          <w:rFonts w:ascii="Times New Roman" w:hAnsi="Times New Roman" w:cs="Times New Roman"/>
          <w:i/>
          <w:spacing w:val="-4"/>
          <w:sz w:val="28"/>
          <w:szCs w:val="28"/>
        </w:rPr>
        <w:t xml:space="preserve"> </w:t>
      </w:r>
      <w:r w:rsidR="00AE7B50" w:rsidRPr="00B145D6">
        <w:rPr>
          <w:rFonts w:ascii="Times New Roman" w:hAnsi="Times New Roman" w:cs="Times New Roman"/>
          <w:i/>
          <w:spacing w:val="-4"/>
          <w:sz w:val="28"/>
          <w:szCs w:val="28"/>
          <w:lang w:val="en-US"/>
        </w:rPr>
        <w:t>on</w:t>
      </w:r>
      <w:r w:rsidR="00AE7B50" w:rsidRPr="00B145D6">
        <w:rPr>
          <w:rFonts w:ascii="Times New Roman" w:hAnsi="Times New Roman" w:cs="Times New Roman"/>
          <w:i/>
          <w:spacing w:val="-4"/>
          <w:sz w:val="28"/>
          <w:szCs w:val="28"/>
        </w:rPr>
        <w:t xml:space="preserve"> </w:t>
      </w:r>
      <w:r w:rsidR="00AE7B50" w:rsidRPr="00B145D6">
        <w:rPr>
          <w:rFonts w:ascii="Times New Roman" w:hAnsi="Times New Roman" w:cs="Times New Roman"/>
          <w:i/>
          <w:spacing w:val="-4"/>
          <w:sz w:val="28"/>
          <w:szCs w:val="28"/>
          <w:lang w:val="en-US"/>
        </w:rPr>
        <w:t>the</w:t>
      </w:r>
      <w:r w:rsidR="00AE7B50" w:rsidRPr="00B145D6">
        <w:rPr>
          <w:rFonts w:ascii="Times New Roman" w:hAnsi="Times New Roman" w:cs="Times New Roman"/>
          <w:i/>
          <w:spacing w:val="-4"/>
          <w:sz w:val="28"/>
          <w:szCs w:val="28"/>
        </w:rPr>
        <w:t xml:space="preserve"> </w:t>
      </w:r>
      <w:r w:rsidR="00AE7B50" w:rsidRPr="00B145D6">
        <w:rPr>
          <w:rFonts w:ascii="Times New Roman" w:hAnsi="Times New Roman" w:cs="Times New Roman"/>
          <w:i/>
          <w:spacing w:val="-4"/>
          <w:sz w:val="28"/>
          <w:szCs w:val="28"/>
          <w:lang w:val="en-US"/>
        </w:rPr>
        <w:t>International</w:t>
      </w:r>
      <w:r w:rsidR="00AE7B50" w:rsidRPr="00B145D6">
        <w:rPr>
          <w:rFonts w:ascii="Times New Roman" w:hAnsi="Times New Roman" w:cs="Times New Roman"/>
          <w:i/>
          <w:spacing w:val="-4"/>
          <w:sz w:val="28"/>
          <w:szCs w:val="28"/>
        </w:rPr>
        <w:t xml:space="preserve"> </w:t>
      </w:r>
      <w:r w:rsidR="00AE7B50" w:rsidRPr="00B145D6">
        <w:rPr>
          <w:rFonts w:ascii="Times New Roman" w:hAnsi="Times New Roman" w:cs="Times New Roman"/>
          <w:i/>
          <w:spacing w:val="-4"/>
          <w:sz w:val="28"/>
          <w:szCs w:val="28"/>
          <w:lang w:val="en-US"/>
        </w:rPr>
        <w:t>Law</w:t>
      </w:r>
      <w:r w:rsidR="00AE7B50" w:rsidRPr="00B145D6">
        <w:rPr>
          <w:rFonts w:ascii="Times New Roman" w:hAnsi="Times New Roman" w:cs="Times New Roman"/>
          <w:i/>
          <w:spacing w:val="-4"/>
          <w:sz w:val="28"/>
          <w:szCs w:val="28"/>
        </w:rPr>
        <w:t xml:space="preserve"> </w:t>
      </w:r>
      <w:r w:rsidR="002426A0" w:rsidRPr="00B145D6">
        <w:rPr>
          <w:rFonts w:ascii="Times New Roman" w:hAnsi="Times New Roman" w:cs="Times New Roman"/>
          <w:i/>
          <w:spacing w:val="-4"/>
          <w:sz w:val="28"/>
          <w:szCs w:val="28"/>
          <w:lang w:val="en-US"/>
        </w:rPr>
        <w:t>A</w:t>
      </w:r>
      <w:r w:rsidR="00E97FC8" w:rsidRPr="00B145D6">
        <w:rPr>
          <w:rFonts w:ascii="Times New Roman" w:hAnsi="Times New Roman" w:cs="Times New Roman"/>
          <w:i/>
          <w:spacing w:val="-4"/>
          <w:sz w:val="28"/>
          <w:szCs w:val="28"/>
          <w:lang w:val="en-US"/>
        </w:rPr>
        <w:t>pplicable</w:t>
      </w:r>
      <w:r w:rsidR="00E97FC8" w:rsidRPr="00B145D6">
        <w:rPr>
          <w:rFonts w:ascii="Times New Roman" w:hAnsi="Times New Roman" w:cs="Times New Roman"/>
          <w:i/>
          <w:spacing w:val="-4"/>
          <w:sz w:val="28"/>
          <w:szCs w:val="28"/>
        </w:rPr>
        <w:t xml:space="preserve"> </w:t>
      </w:r>
      <w:r w:rsidR="00E97FC8" w:rsidRPr="00B145D6">
        <w:rPr>
          <w:rFonts w:ascii="Times New Roman" w:hAnsi="Times New Roman" w:cs="Times New Roman"/>
          <w:i/>
          <w:spacing w:val="-4"/>
          <w:sz w:val="28"/>
          <w:szCs w:val="28"/>
          <w:lang w:val="en-US"/>
        </w:rPr>
        <w:t>to</w:t>
      </w:r>
      <w:r w:rsidR="00E97FC8" w:rsidRPr="00B145D6">
        <w:rPr>
          <w:rFonts w:ascii="Times New Roman" w:hAnsi="Times New Roman" w:cs="Times New Roman"/>
          <w:i/>
          <w:spacing w:val="-4"/>
          <w:sz w:val="28"/>
          <w:szCs w:val="28"/>
        </w:rPr>
        <w:t xml:space="preserve"> </w:t>
      </w:r>
      <w:r w:rsidR="00E97FC8" w:rsidRPr="00B145D6">
        <w:rPr>
          <w:rFonts w:ascii="Times New Roman" w:hAnsi="Times New Roman" w:cs="Times New Roman"/>
          <w:i/>
          <w:spacing w:val="-4"/>
          <w:sz w:val="28"/>
          <w:szCs w:val="28"/>
          <w:lang w:val="en-US"/>
        </w:rPr>
        <w:t>Cyberwarfare</w:t>
      </w:r>
      <w:r w:rsidR="004A4C76" w:rsidRPr="00B145D6">
        <w:rPr>
          <w:rFonts w:ascii="Times New Roman" w:hAnsi="Times New Roman" w:cs="Times New Roman"/>
          <w:spacing w:val="-4"/>
          <w:sz w:val="28"/>
          <w:szCs w:val="28"/>
        </w:rPr>
        <w:t>). В</w:t>
      </w:r>
      <w:r w:rsidR="004A4C76" w:rsidRPr="00B145D6">
        <w:rPr>
          <w:rFonts w:ascii="Times New Roman" w:hAnsi="Times New Roman" w:cs="Times New Roman"/>
          <w:spacing w:val="-4"/>
          <w:sz w:val="28"/>
          <w:szCs w:val="28"/>
          <w:lang w:val="en-US"/>
        </w:rPr>
        <w:t xml:space="preserve"> 2017 </w:t>
      </w:r>
      <w:r w:rsidR="004A4C76" w:rsidRPr="00B145D6">
        <w:rPr>
          <w:rFonts w:ascii="Times New Roman" w:hAnsi="Times New Roman" w:cs="Times New Roman"/>
          <w:spacing w:val="-4"/>
          <w:sz w:val="28"/>
          <w:szCs w:val="28"/>
        </w:rPr>
        <w:t>г</w:t>
      </w:r>
      <w:r w:rsidR="004A4C76" w:rsidRPr="00B145D6">
        <w:rPr>
          <w:rFonts w:ascii="Times New Roman" w:hAnsi="Times New Roman" w:cs="Times New Roman"/>
          <w:spacing w:val="-4"/>
          <w:sz w:val="28"/>
          <w:szCs w:val="28"/>
          <w:lang w:val="en-US"/>
        </w:rPr>
        <w:t xml:space="preserve">. </w:t>
      </w:r>
      <w:r w:rsidR="004A4C76" w:rsidRPr="00B145D6">
        <w:rPr>
          <w:rFonts w:ascii="Times New Roman" w:hAnsi="Times New Roman" w:cs="Times New Roman"/>
          <w:spacing w:val="-4"/>
          <w:sz w:val="28"/>
          <w:szCs w:val="28"/>
        </w:rPr>
        <w:t>вышла</w:t>
      </w:r>
      <w:r w:rsidR="004A4C76" w:rsidRPr="00B145D6">
        <w:rPr>
          <w:rFonts w:ascii="Times New Roman" w:hAnsi="Times New Roman" w:cs="Times New Roman"/>
          <w:spacing w:val="-4"/>
          <w:sz w:val="28"/>
          <w:szCs w:val="28"/>
          <w:lang w:val="en-US"/>
        </w:rPr>
        <w:t xml:space="preserve"> </w:t>
      </w:r>
      <w:r w:rsidR="004A4C76" w:rsidRPr="00B145D6">
        <w:rPr>
          <w:rFonts w:ascii="Times New Roman" w:hAnsi="Times New Roman" w:cs="Times New Roman"/>
          <w:spacing w:val="-4"/>
          <w:sz w:val="28"/>
          <w:szCs w:val="28"/>
        </w:rPr>
        <w:t>переработанная</w:t>
      </w:r>
      <w:r w:rsidR="004A4C76" w:rsidRPr="00B145D6">
        <w:rPr>
          <w:rFonts w:ascii="Times New Roman" w:hAnsi="Times New Roman" w:cs="Times New Roman"/>
          <w:spacing w:val="-4"/>
          <w:sz w:val="28"/>
          <w:szCs w:val="28"/>
          <w:lang w:val="en-US"/>
        </w:rPr>
        <w:t xml:space="preserve"> </w:t>
      </w:r>
      <w:r w:rsidR="004A4C76" w:rsidRPr="00B145D6">
        <w:rPr>
          <w:rFonts w:ascii="Times New Roman" w:hAnsi="Times New Roman" w:cs="Times New Roman"/>
          <w:spacing w:val="-4"/>
          <w:sz w:val="28"/>
          <w:szCs w:val="28"/>
        </w:rPr>
        <w:t>версия</w:t>
      </w:r>
      <w:r w:rsidR="004A4C76" w:rsidRPr="00B145D6">
        <w:rPr>
          <w:rFonts w:ascii="Times New Roman" w:hAnsi="Times New Roman" w:cs="Times New Roman"/>
          <w:spacing w:val="-4"/>
          <w:sz w:val="28"/>
          <w:szCs w:val="28"/>
          <w:lang w:val="en-US"/>
        </w:rPr>
        <w:t xml:space="preserve"> </w:t>
      </w:r>
      <w:r w:rsidR="004A4C76" w:rsidRPr="00B145D6">
        <w:rPr>
          <w:rFonts w:ascii="Times New Roman" w:hAnsi="Times New Roman" w:cs="Times New Roman"/>
          <w:spacing w:val="-4"/>
          <w:sz w:val="28"/>
          <w:szCs w:val="28"/>
        </w:rPr>
        <w:t>данного</w:t>
      </w:r>
      <w:r w:rsidR="004A4C76" w:rsidRPr="00B145D6">
        <w:rPr>
          <w:rFonts w:ascii="Times New Roman" w:hAnsi="Times New Roman" w:cs="Times New Roman"/>
          <w:spacing w:val="-4"/>
          <w:sz w:val="28"/>
          <w:szCs w:val="28"/>
          <w:lang w:val="en-US"/>
        </w:rPr>
        <w:t xml:space="preserve"> </w:t>
      </w:r>
      <w:r w:rsidR="00EC4530" w:rsidRPr="00B145D6">
        <w:rPr>
          <w:rFonts w:ascii="Times New Roman" w:hAnsi="Times New Roman" w:cs="Times New Roman"/>
          <w:spacing w:val="-4"/>
          <w:sz w:val="28"/>
          <w:szCs w:val="28"/>
        </w:rPr>
        <w:t>Руково</w:t>
      </w:r>
      <w:r w:rsidR="004A4C76" w:rsidRPr="00B145D6">
        <w:rPr>
          <w:rFonts w:ascii="Times New Roman" w:hAnsi="Times New Roman" w:cs="Times New Roman"/>
          <w:spacing w:val="-4"/>
          <w:sz w:val="28"/>
          <w:szCs w:val="28"/>
        </w:rPr>
        <w:t>дства</w:t>
      </w:r>
      <w:r w:rsidR="00585E85" w:rsidRPr="00B145D6">
        <w:rPr>
          <w:rFonts w:ascii="Times New Roman" w:hAnsi="Times New Roman" w:cs="Times New Roman"/>
          <w:spacing w:val="-4"/>
          <w:sz w:val="28"/>
          <w:szCs w:val="28"/>
          <w:lang w:val="en-US"/>
        </w:rPr>
        <w:t xml:space="preserve"> (</w:t>
      </w:r>
      <w:r w:rsidR="00585E85" w:rsidRPr="00B145D6">
        <w:rPr>
          <w:rFonts w:ascii="Times New Roman" w:hAnsi="Times New Roman" w:cs="Times New Roman"/>
          <w:i/>
          <w:spacing w:val="-4"/>
          <w:sz w:val="28"/>
          <w:szCs w:val="28"/>
          <w:lang w:val="en-US"/>
        </w:rPr>
        <w:t>Tallinn Manual 2.0</w:t>
      </w:r>
      <w:r w:rsidR="0036763D" w:rsidRPr="00B145D6">
        <w:rPr>
          <w:rFonts w:ascii="Times New Roman" w:hAnsi="Times New Roman" w:cs="Times New Roman"/>
          <w:spacing w:val="-4"/>
          <w:sz w:val="28"/>
          <w:szCs w:val="28"/>
          <w:lang w:val="en-US"/>
        </w:rPr>
        <w:t xml:space="preserve"> </w:t>
      </w:r>
      <w:r w:rsidR="0036763D" w:rsidRPr="00B145D6">
        <w:rPr>
          <w:rFonts w:ascii="Times New Roman" w:hAnsi="Times New Roman" w:cs="Times New Roman"/>
          <w:i/>
          <w:spacing w:val="-4"/>
          <w:sz w:val="28"/>
          <w:szCs w:val="28"/>
          <w:lang w:val="en-US"/>
        </w:rPr>
        <w:t>on the Intern</w:t>
      </w:r>
      <w:r w:rsidR="0036763D" w:rsidRPr="00B145D6">
        <w:rPr>
          <w:rFonts w:ascii="Times New Roman" w:hAnsi="Times New Roman" w:cs="Times New Roman"/>
          <w:i/>
          <w:spacing w:val="-4"/>
          <w:sz w:val="28"/>
          <w:szCs w:val="28"/>
          <w:lang w:val="en-US"/>
        </w:rPr>
        <w:t>a</w:t>
      </w:r>
      <w:r w:rsidR="0036763D" w:rsidRPr="00B145D6">
        <w:rPr>
          <w:rFonts w:ascii="Times New Roman" w:hAnsi="Times New Roman" w:cs="Times New Roman"/>
          <w:i/>
          <w:spacing w:val="-4"/>
          <w:sz w:val="28"/>
          <w:szCs w:val="28"/>
          <w:lang w:val="en-US"/>
        </w:rPr>
        <w:t>tional Law Applicable to Cyber Operations</w:t>
      </w:r>
      <w:r w:rsidR="00585E85" w:rsidRPr="00B145D6">
        <w:rPr>
          <w:rFonts w:ascii="Times New Roman" w:hAnsi="Times New Roman" w:cs="Times New Roman"/>
          <w:spacing w:val="-4"/>
          <w:sz w:val="28"/>
          <w:szCs w:val="28"/>
          <w:lang w:val="en-US"/>
        </w:rPr>
        <w:t xml:space="preserve">). </w:t>
      </w:r>
      <w:r w:rsidR="007B214B" w:rsidRPr="00B145D6">
        <w:rPr>
          <w:rFonts w:ascii="Times New Roman" w:hAnsi="Times New Roman" w:cs="Times New Roman"/>
          <w:spacing w:val="-4"/>
          <w:sz w:val="28"/>
          <w:szCs w:val="28"/>
        </w:rPr>
        <w:t xml:space="preserve">Данное руководство, конечно, </w:t>
      </w:r>
      <w:r w:rsidR="005145B2" w:rsidRPr="00B145D6">
        <w:rPr>
          <w:rFonts w:ascii="Times New Roman" w:hAnsi="Times New Roman" w:cs="Times New Roman"/>
          <w:spacing w:val="-4"/>
          <w:sz w:val="28"/>
          <w:szCs w:val="28"/>
        </w:rPr>
        <w:t>не о</w:t>
      </w:r>
      <w:r w:rsidR="005145B2" w:rsidRPr="00B145D6">
        <w:rPr>
          <w:rFonts w:ascii="Times New Roman" w:hAnsi="Times New Roman" w:cs="Times New Roman"/>
          <w:spacing w:val="-4"/>
          <w:sz w:val="28"/>
          <w:szCs w:val="28"/>
        </w:rPr>
        <w:t>б</w:t>
      </w:r>
      <w:r w:rsidR="005145B2" w:rsidRPr="00B145D6">
        <w:rPr>
          <w:rFonts w:ascii="Times New Roman" w:hAnsi="Times New Roman" w:cs="Times New Roman"/>
          <w:spacing w:val="-4"/>
          <w:sz w:val="28"/>
          <w:szCs w:val="28"/>
        </w:rPr>
        <w:t>ладает нормативным характером, но оно является попыткой дать ответы на то, как применять нормы международного гуманитарного права в случае, если в х</w:t>
      </w:r>
      <w:r w:rsidR="005145B2" w:rsidRPr="00B145D6">
        <w:rPr>
          <w:rFonts w:ascii="Times New Roman" w:hAnsi="Times New Roman" w:cs="Times New Roman"/>
          <w:spacing w:val="-4"/>
          <w:sz w:val="28"/>
          <w:szCs w:val="28"/>
        </w:rPr>
        <w:t>о</w:t>
      </w:r>
      <w:r w:rsidR="005145B2" w:rsidRPr="00B145D6">
        <w:rPr>
          <w:rFonts w:ascii="Times New Roman" w:hAnsi="Times New Roman" w:cs="Times New Roman"/>
          <w:spacing w:val="-4"/>
          <w:sz w:val="28"/>
          <w:szCs w:val="28"/>
        </w:rPr>
        <w:t>де вооруженного конфликта будут применены кибер-вооружения.</w:t>
      </w:r>
    </w:p>
    <w:p w:rsidR="00831A6E" w:rsidRPr="005A2C93" w:rsidRDefault="00D90765" w:rsidP="00C620FE">
      <w:pPr>
        <w:spacing w:after="0" w:line="360" w:lineRule="auto"/>
        <w:ind w:firstLine="709"/>
        <w:jc w:val="both"/>
        <w:rPr>
          <w:rFonts w:ascii="Times New Roman" w:hAnsi="Times New Roman" w:cs="Times New Roman"/>
          <w:sz w:val="28"/>
          <w:szCs w:val="28"/>
        </w:rPr>
      </w:pPr>
      <w:r w:rsidRPr="005A2C93">
        <w:rPr>
          <w:rFonts w:ascii="Times New Roman" w:hAnsi="Times New Roman" w:cs="Times New Roman"/>
          <w:sz w:val="28"/>
          <w:szCs w:val="28"/>
        </w:rPr>
        <w:t xml:space="preserve">Разработчики Таллиннского руководства не обошли вниманием и кибер-шпионаж – норма 66 данного руководства закрепляет правила о таком виде шпионажа. </w:t>
      </w:r>
      <w:r w:rsidR="001A6268" w:rsidRPr="005A2C93">
        <w:rPr>
          <w:rFonts w:ascii="Times New Roman" w:hAnsi="Times New Roman" w:cs="Times New Roman"/>
          <w:sz w:val="28"/>
          <w:szCs w:val="28"/>
        </w:rPr>
        <w:t xml:space="preserve">Данная норма закрепляет следующие положения: </w:t>
      </w:r>
    </w:p>
    <w:p w:rsidR="001A6268" w:rsidRPr="005A2C93" w:rsidRDefault="00831A6E" w:rsidP="00C620FE">
      <w:pPr>
        <w:spacing w:after="0" w:line="360" w:lineRule="auto"/>
        <w:ind w:firstLine="709"/>
        <w:jc w:val="both"/>
        <w:rPr>
          <w:rFonts w:ascii="Times New Roman" w:hAnsi="Times New Roman" w:cs="Times New Roman"/>
          <w:i/>
          <w:sz w:val="28"/>
          <w:szCs w:val="28"/>
        </w:rPr>
      </w:pPr>
      <w:r w:rsidRPr="005A2C93">
        <w:rPr>
          <w:rFonts w:ascii="Times New Roman" w:hAnsi="Times New Roman" w:cs="Times New Roman"/>
          <w:i/>
          <w:sz w:val="28"/>
          <w:szCs w:val="28"/>
        </w:rPr>
        <w:t>«(a)</w:t>
      </w:r>
      <w:r w:rsidR="00C95206" w:rsidRPr="005A2C93">
        <w:rPr>
          <w:rFonts w:ascii="Times New Roman" w:hAnsi="Times New Roman" w:cs="Times New Roman"/>
          <w:i/>
          <w:sz w:val="28"/>
          <w:szCs w:val="28"/>
        </w:rPr>
        <w:t>Кибер-шпионаж и другие формы сбора информации о противнике не нарушают право вооруженных конфликтов.</w:t>
      </w:r>
    </w:p>
    <w:p w:rsidR="00C95206" w:rsidRPr="007E49F3" w:rsidRDefault="0053487D" w:rsidP="00C620FE">
      <w:pPr>
        <w:spacing w:after="0" w:line="360" w:lineRule="auto"/>
        <w:ind w:firstLine="709"/>
        <w:jc w:val="both"/>
        <w:rPr>
          <w:rFonts w:ascii="Times New Roman" w:hAnsi="Times New Roman" w:cs="Times New Roman"/>
          <w:i/>
          <w:sz w:val="28"/>
          <w:szCs w:val="28"/>
        </w:rPr>
      </w:pPr>
      <w:r w:rsidRPr="007E49F3">
        <w:rPr>
          <w:rFonts w:ascii="Times New Roman" w:hAnsi="Times New Roman" w:cs="Times New Roman"/>
          <w:i/>
          <w:sz w:val="28"/>
          <w:szCs w:val="28"/>
        </w:rPr>
        <w:t xml:space="preserve">(b) </w:t>
      </w:r>
      <w:r w:rsidR="00DC6DC4" w:rsidRPr="007E49F3">
        <w:rPr>
          <w:rFonts w:ascii="Times New Roman" w:hAnsi="Times New Roman" w:cs="Times New Roman"/>
          <w:i/>
          <w:sz w:val="28"/>
          <w:szCs w:val="28"/>
        </w:rPr>
        <w:t>Член вооруженных сил, который занимался шпионажем на контр</w:t>
      </w:r>
      <w:r w:rsidR="00DC6DC4" w:rsidRPr="007E49F3">
        <w:rPr>
          <w:rFonts w:ascii="Times New Roman" w:hAnsi="Times New Roman" w:cs="Times New Roman"/>
          <w:i/>
          <w:sz w:val="28"/>
          <w:szCs w:val="28"/>
        </w:rPr>
        <w:t>о</w:t>
      </w:r>
      <w:r w:rsidR="00DC6DC4" w:rsidRPr="007E49F3">
        <w:rPr>
          <w:rFonts w:ascii="Times New Roman" w:hAnsi="Times New Roman" w:cs="Times New Roman"/>
          <w:i/>
          <w:sz w:val="28"/>
          <w:szCs w:val="28"/>
        </w:rPr>
        <w:t xml:space="preserve">лируемой противником территории, теряет право на статус военнопленного </w:t>
      </w:r>
      <w:r w:rsidR="00DC6DC4" w:rsidRPr="007E49F3">
        <w:rPr>
          <w:rFonts w:ascii="Times New Roman" w:hAnsi="Times New Roman" w:cs="Times New Roman"/>
          <w:i/>
          <w:sz w:val="28"/>
          <w:szCs w:val="28"/>
        </w:rPr>
        <w:lastRenderedPageBreak/>
        <w:t xml:space="preserve">и может рассматриваться как шпион, </w:t>
      </w:r>
      <w:r w:rsidR="00B30014" w:rsidRPr="007E49F3">
        <w:rPr>
          <w:rFonts w:ascii="Times New Roman" w:hAnsi="Times New Roman" w:cs="Times New Roman"/>
          <w:i/>
          <w:sz w:val="28"/>
          <w:szCs w:val="28"/>
        </w:rPr>
        <w:t>если он был захвачен до воссоединения с вооруженными силами, к которым он принадлежит»</w:t>
      </w:r>
      <w:r w:rsidR="00463A60" w:rsidRPr="007E49F3">
        <w:rPr>
          <w:rStyle w:val="ac"/>
          <w:rFonts w:ascii="Times New Roman" w:hAnsi="Times New Roman" w:cs="Times New Roman"/>
          <w:i/>
          <w:sz w:val="28"/>
          <w:szCs w:val="28"/>
        </w:rPr>
        <w:footnoteReference w:id="168"/>
      </w:r>
      <w:r w:rsidR="00B30014" w:rsidRPr="007E49F3">
        <w:rPr>
          <w:rFonts w:ascii="Times New Roman" w:hAnsi="Times New Roman" w:cs="Times New Roman"/>
          <w:i/>
          <w:sz w:val="28"/>
          <w:szCs w:val="28"/>
        </w:rPr>
        <w:t>.</w:t>
      </w:r>
    </w:p>
    <w:p w:rsidR="00976610" w:rsidRPr="00B145D6" w:rsidRDefault="0008009A" w:rsidP="00C620FE">
      <w:pPr>
        <w:spacing w:after="0" w:line="360" w:lineRule="auto"/>
        <w:ind w:firstLine="709"/>
        <w:jc w:val="both"/>
        <w:rPr>
          <w:rFonts w:ascii="Times New Roman" w:hAnsi="Times New Roman" w:cs="Times New Roman"/>
          <w:spacing w:val="-2"/>
          <w:sz w:val="28"/>
          <w:szCs w:val="28"/>
        </w:rPr>
      </w:pPr>
      <w:r w:rsidRPr="00B145D6">
        <w:rPr>
          <w:rFonts w:ascii="Times New Roman" w:hAnsi="Times New Roman" w:cs="Times New Roman"/>
          <w:spacing w:val="-2"/>
          <w:sz w:val="28"/>
          <w:szCs w:val="28"/>
        </w:rPr>
        <w:t>Как мы видим</w:t>
      </w:r>
      <w:r w:rsidR="0057461C" w:rsidRPr="00B145D6">
        <w:rPr>
          <w:rFonts w:ascii="Times New Roman" w:hAnsi="Times New Roman" w:cs="Times New Roman"/>
          <w:spacing w:val="-2"/>
          <w:sz w:val="28"/>
          <w:szCs w:val="28"/>
        </w:rPr>
        <w:t>, данная формулировка основана на обычной норме межд</w:t>
      </w:r>
      <w:r w:rsidR="0057461C" w:rsidRPr="00B145D6">
        <w:rPr>
          <w:rFonts w:ascii="Times New Roman" w:hAnsi="Times New Roman" w:cs="Times New Roman"/>
          <w:spacing w:val="-2"/>
          <w:sz w:val="28"/>
          <w:szCs w:val="28"/>
        </w:rPr>
        <w:t>у</w:t>
      </w:r>
      <w:r w:rsidR="0057461C" w:rsidRPr="00B145D6">
        <w:rPr>
          <w:rFonts w:ascii="Times New Roman" w:hAnsi="Times New Roman" w:cs="Times New Roman"/>
          <w:spacing w:val="-2"/>
          <w:sz w:val="28"/>
          <w:szCs w:val="28"/>
        </w:rPr>
        <w:t>народного гуманитарного права</w:t>
      </w:r>
      <w:r w:rsidR="0038137A" w:rsidRPr="00B145D6">
        <w:rPr>
          <w:rStyle w:val="ac"/>
          <w:rFonts w:ascii="Times New Roman" w:hAnsi="Times New Roman" w:cs="Times New Roman"/>
          <w:spacing w:val="-2"/>
          <w:sz w:val="28"/>
          <w:szCs w:val="28"/>
        </w:rPr>
        <w:footnoteReference w:id="169"/>
      </w:r>
      <w:r w:rsidR="0057461C" w:rsidRPr="00B145D6">
        <w:rPr>
          <w:rFonts w:ascii="Times New Roman" w:hAnsi="Times New Roman" w:cs="Times New Roman"/>
          <w:spacing w:val="-2"/>
          <w:sz w:val="28"/>
          <w:szCs w:val="28"/>
        </w:rPr>
        <w:t xml:space="preserve">, </w:t>
      </w:r>
      <w:r w:rsidR="00636843" w:rsidRPr="00B145D6">
        <w:rPr>
          <w:rFonts w:ascii="Times New Roman" w:hAnsi="Times New Roman" w:cs="Times New Roman"/>
          <w:spacing w:val="-2"/>
          <w:sz w:val="28"/>
          <w:szCs w:val="28"/>
        </w:rPr>
        <w:t>статьях 29 и 31 Гаагского Положения о з</w:t>
      </w:r>
      <w:r w:rsidR="00636843" w:rsidRPr="00B145D6">
        <w:rPr>
          <w:rFonts w:ascii="Times New Roman" w:hAnsi="Times New Roman" w:cs="Times New Roman"/>
          <w:spacing w:val="-2"/>
          <w:sz w:val="28"/>
          <w:szCs w:val="28"/>
        </w:rPr>
        <w:t>а</w:t>
      </w:r>
      <w:r w:rsidR="00636843" w:rsidRPr="00B145D6">
        <w:rPr>
          <w:rFonts w:ascii="Times New Roman" w:hAnsi="Times New Roman" w:cs="Times New Roman"/>
          <w:spacing w:val="-2"/>
          <w:sz w:val="28"/>
          <w:szCs w:val="28"/>
        </w:rPr>
        <w:t>конах и обычаях сухопутной войны</w:t>
      </w:r>
      <w:r w:rsidR="000048E7" w:rsidRPr="00B145D6">
        <w:rPr>
          <w:rStyle w:val="ac"/>
          <w:rFonts w:ascii="Times New Roman" w:hAnsi="Times New Roman" w:cs="Times New Roman"/>
          <w:spacing w:val="-2"/>
          <w:sz w:val="28"/>
          <w:szCs w:val="28"/>
        </w:rPr>
        <w:footnoteReference w:id="170"/>
      </w:r>
      <w:r w:rsidR="00636843" w:rsidRPr="00B145D6">
        <w:rPr>
          <w:rFonts w:ascii="Times New Roman" w:hAnsi="Times New Roman" w:cs="Times New Roman"/>
          <w:spacing w:val="-2"/>
          <w:sz w:val="28"/>
          <w:szCs w:val="28"/>
        </w:rPr>
        <w:t xml:space="preserve"> и </w:t>
      </w:r>
      <w:r w:rsidR="00D82BAD" w:rsidRPr="00B145D6">
        <w:rPr>
          <w:rFonts w:ascii="Times New Roman" w:hAnsi="Times New Roman" w:cs="Times New Roman"/>
          <w:spacing w:val="-2"/>
          <w:sz w:val="28"/>
          <w:szCs w:val="28"/>
        </w:rPr>
        <w:t>ст. 46 Дополнительного протокола I</w:t>
      </w:r>
      <w:r w:rsidR="00DE30DB" w:rsidRPr="00B145D6">
        <w:rPr>
          <w:rStyle w:val="ac"/>
          <w:rFonts w:ascii="Times New Roman" w:hAnsi="Times New Roman" w:cs="Times New Roman"/>
          <w:spacing w:val="-2"/>
          <w:sz w:val="28"/>
          <w:szCs w:val="28"/>
        </w:rPr>
        <w:footnoteReference w:id="171"/>
      </w:r>
      <w:r w:rsidR="00D82BAD" w:rsidRPr="00B145D6">
        <w:rPr>
          <w:rFonts w:ascii="Times New Roman" w:hAnsi="Times New Roman" w:cs="Times New Roman"/>
          <w:spacing w:val="-2"/>
          <w:sz w:val="28"/>
          <w:szCs w:val="28"/>
        </w:rPr>
        <w:t>.</w:t>
      </w:r>
      <w:r w:rsidR="001D0151" w:rsidRPr="00B145D6">
        <w:rPr>
          <w:rFonts w:ascii="Times New Roman" w:hAnsi="Times New Roman" w:cs="Times New Roman"/>
          <w:spacing w:val="-2"/>
          <w:sz w:val="28"/>
          <w:szCs w:val="28"/>
        </w:rPr>
        <w:t xml:space="preserve"> Разработчики Руководства отметили в комментарии к данному правилу, что оно применимо только к международным вооруженным конфликтам</w:t>
      </w:r>
      <w:r w:rsidR="001D243C" w:rsidRPr="00B145D6">
        <w:rPr>
          <w:rStyle w:val="ac"/>
          <w:rFonts w:ascii="Times New Roman" w:hAnsi="Times New Roman" w:cs="Times New Roman"/>
          <w:spacing w:val="-2"/>
          <w:sz w:val="28"/>
          <w:szCs w:val="28"/>
        </w:rPr>
        <w:footnoteReference w:id="172"/>
      </w:r>
      <w:r w:rsidR="001D0151" w:rsidRPr="00B145D6">
        <w:rPr>
          <w:rFonts w:ascii="Times New Roman" w:hAnsi="Times New Roman" w:cs="Times New Roman"/>
          <w:spacing w:val="-2"/>
          <w:sz w:val="28"/>
          <w:szCs w:val="28"/>
        </w:rPr>
        <w:t>, что дост</w:t>
      </w:r>
      <w:r w:rsidR="001D0151" w:rsidRPr="00B145D6">
        <w:rPr>
          <w:rFonts w:ascii="Times New Roman" w:hAnsi="Times New Roman" w:cs="Times New Roman"/>
          <w:spacing w:val="-2"/>
          <w:sz w:val="28"/>
          <w:szCs w:val="28"/>
        </w:rPr>
        <w:t>а</w:t>
      </w:r>
      <w:r w:rsidR="001D0151" w:rsidRPr="00B145D6">
        <w:rPr>
          <w:rFonts w:ascii="Times New Roman" w:hAnsi="Times New Roman" w:cs="Times New Roman"/>
          <w:spacing w:val="-2"/>
          <w:sz w:val="28"/>
          <w:szCs w:val="28"/>
        </w:rPr>
        <w:t xml:space="preserve">точно логично и вытекает из обычного международного гуманитарного права. </w:t>
      </w:r>
    </w:p>
    <w:p w:rsidR="000C7FB6" w:rsidRPr="00B145D6" w:rsidRDefault="000537F0" w:rsidP="00C620FE">
      <w:pPr>
        <w:spacing w:after="0" w:line="360" w:lineRule="auto"/>
        <w:ind w:firstLine="709"/>
        <w:jc w:val="both"/>
        <w:rPr>
          <w:rFonts w:ascii="Times New Roman" w:hAnsi="Times New Roman" w:cs="Times New Roman"/>
          <w:spacing w:val="-4"/>
          <w:sz w:val="28"/>
          <w:szCs w:val="28"/>
        </w:rPr>
      </w:pPr>
      <w:r w:rsidRPr="00B145D6">
        <w:rPr>
          <w:rFonts w:ascii="Times New Roman" w:hAnsi="Times New Roman" w:cs="Times New Roman"/>
          <w:spacing w:val="-4"/>
          <w:sz w:val="28"/>
          <w:szCs w:val="28"/>
        </w:rPr>
        <w:t>Разработчики также дали в комментариях определение кибер-шпионажа для целей данного Руководства: «</w:t>
      </w:r>
      <w:r w:rsidR="00D9481E" w:rsidRPr="00B145D6">
        <w:rPr>
          <w:rFonts w:ascii="Times New Roman" w:hAnsi="Times New Roman" w:cs="Times New Roman"/>
          <w:spacing w:val="-4"/>
          <w:sz w:val="28"/>
          <w:szCs w:val="28"/>
        </w:rPr>
        <w:t xml:space="preserve">кибер-шпионаж определяется </w:t>
      </w:r>
      <w:r w:rsidR="007B7DE1" w:rsidRPr="00B145D6">
        <w:rPr>
          <w:rFonts w:ascii="Times New Roman" w:hAnsi="Times New Roman" w:cs="Times New Roman"/>
          <w:spacing w:val="-4"/>
          <w:sz w:val="28"/>
          <w:szCs w:val="28"/>
        </w:rPr>
        <w:t>как любой акт, совершаемый тайно или под прикрытием путем использования компьютерных сетей в целях сбора или попытки сбора информации с намерением сообщить т</w:t>
      </w:r>
      <w:r w:rsidR="007B7DE1" w:rsidRPr="00B145D6">
        <w:rPr>
          <w:rFonts w:ascii="Times New Roman" w:hAnsi="Times New Roman" w:cs="Times New Roman"/>
          <w:spacing w:val="-4"/>
          <w:sz w:val="28"/>
          <w:szCs w:val="28"/>
        </w:rPr>
        <w:t>а</w:t>
      </w:r>
      <w:r w:rsidR="007B7DE1" w:rsidRPr="00B145D6">
        <w:rPr>
          <w:rFonts w:ascii="Times New Roman" w:hAnsi="Times New Roman" w:cs="Times New Roman"/>
          <w:spacing w:val="-4"/>
          <w:sz w:val="28"/>
          <w:szCs w:val="28"/>
        </w:rPr>
        <w:t>ковые сведения противной стороне»</w:t>
      </w:r>
      <w:r w:rsidR="006C3789" w:rsidRPr="00B145D6">
        <w:rPr>
          <w:rStyle w:val="ac"/>
          <w:rFonts w:ascii="Times New Roman" w:hAnsi="Times New Roman" w:cs="Times New Roman"/>
          <w:spacing w:val="-4"/>
          <w:sz w:val="28"/>
          <w:szCs w:val="28"/>
        </w:rPr>
        <w:footnoteReference w:id="173"/>
      </w:r>
      <w:r w:rsidR="007B7DE1" w:rsidRPr="00B145D6">
        <w:rPr>
          <w:rFonts w:ascii="Times New Roman" w:hAnsi="Times New Roman" w:cs="Times New Roman"/>
          <w:spacing w:val="-4"/>
          <w:sz w:val="28"/>
          <w:szCs w:val="28"/>
        </w:rPr>
        <w:t>.</w:t>
      </w:r>
      <w:r w:rsidR="0006238C" w:rsidRPr="00B145D6">
        <w:rPr>
          <w:rFonts w:ascii="Times New Roman" w:hAnsi="Times New Roman" w:cs="Times New Roman"/>
          <w:spacing w:val="-4"/>
          <w:sz w:val="28"/>
          <w:szCs w:val="28"/>
        </w:rPr>
        <w:t xml:space="preserve"> Как мы видим, данное определение дано на основе ст. 29 </w:t>
      </w:r>
      <w:r w:rsidR="00CC2EC7" w:rsidRPr="00B145D6">
        <w:rPr>
          <w:rFonts w:ascii="Times New Roman" w:hAnsi="Times New Roman" w:cs="Times New Roman"/>
          <w:spacing w:val="-4"/>
          <w:sz w:val="28"/>
          <w:szCs w:val="28"/>
        </w:rPr>
        <w:t>Гаагского П</w:t>
      </w:r>
      <w:r w:rsidR="00BD1686" w:rsidRPr="00B145D6">
        <w:rPr>
          <w:rFonts w:ascii="Times New Roman" w:hAnsi="Times New Roman" w:cs="Times New Roman"/>
          <w:spacing w:val="-4"/>
          <w:sz w:val="28"/>
          <w:szCs w:val="28"/>
        </w:rPr>
        <w:t xml:space="preserve">оложения </w:t>
      </w:r>
      <w:r w:rsidR="00CC2EC7" w:rsidRPr="00B145D6">
        <w:rPr>
          <w:rFonts w:ascii="Times New Roman" w:hAnsi="Times New Roman" w:cs="Times New Roman"/>
          <w:spacing w:val="-4"/>
          <w:sz w:val="28"/>
          <w:szCs w:val="28"/>
        </w:rPr>
        <w:t>о законах и обычаях сухопутной войны</w:t>
      </w:r>
      <w:r w:rsidR="007168B9" w:rsidRPr="00B145D6">
        <w:rPr>
          <w:rStyle w:val="ac"/>
          <w:rFonts w:ascii="Times New Roman" w:hAnsi="Times New Roman" w:cs="Times New Roman"/>
          <w:spacing w:val="-4"/>
          <w:sz w:val="28"/>
          <w:szCs w:val="28"/>
        </w:rPr>
        <w:footnoteReference w:id="174"/>
      </w:r>
      <w:r w:rsidR="00CC2EC7" w:rsidRPr="00B145D6">
        <w:rPr>
          <w:rFonts w:ascii="Times New Roman" w:hAnsi="Times New Roman" w:cs="Times New Roman"/>
          <w:spacing w:val="-4"/>
          <w:sz w:val="28"/>
          <w:szCs w:val="28"/>
        </w:rPr>
        <w:t>.</w:t>
      </w:r>
      <w:r w:rsidR="0022603B" w:rsidRPr="00B145D6">
        <w:rPr>
          <w:rFonts w:ascii="Times New Roman" w:hAnsi="Times New Roman" w:cs="Times New Roman"/>
          <w:spacing w:val="-4"/>
          <w:sz w:val="28"/>
          <w:szCs w:val="28"/>
        </w:rPr>
        <w:t xml:space="preserve"> </w:t>
      </w:r>
      <w:r w:rsidR="000C4B6D" w:rsidRPr="00B145D6">
        <w:rPr>
          <w:rFonts w:ascii="Times New Roman" w:hAnsi="Times New Roman" w:cs="Times New Roman"/>
          <w:spacing w:val="-4"/>
          <w:sz w:val="28"/>
          <w:szCs w:val="28"/>
        </w:rPr>
        <w:t>Также важно отметить, что такие компьютерные сети должны находиться на территории театра военных действий, либо на вражеской территории</w:t>
      </w:r>
      <w:r w:rsidR="00377FB8" w:rsidRPr="00B145D6">
        <w:rPr>
          <w:rStyle w:val="ac"/>
          <w:rFonts w:ascii="Times New Roman" w:hAnsi="Times New Roman" w:cs="Times New Roman"/>
          <w:spacing w:val="-4"/>
          <w:sz w:val="28"/>
          <w:szCs w:val="28"/>
        </w:rPr>
        <w:footnoteReference w:id="175"/>
      </w:r>
      <w:r w:rsidR="000C4B6D" w:rsidRPr="00B145D6">
        <w:rPr>
          <w:rFonts w:ascii="Times New Roman" w:hAnsi="Times New Roman" w:cs="Times New Roman"/>
          <w:spacing w:val="-4"/>
          <w:sz w:val="28"/>
          <w:szCs w:val="28"/>
        </w:rPr>
        <w:t>.</w:t>
      </w:r>
    </w:p>
    <w:p w:rsidR="00B814BB" w:rsidRPr="00937E81" w:rsidRDefault="00B814BB" w:rsidP="00C620FE">
      <w:pPr>
        <w:spacing w:after="0" w:line="360" w:lineRule="auto"/>
        <w:ind w:firstLine="709"/>
        <w:jc w:val="both"/>
        <w:rPr>
          <w:rFonts w:ascii="Times New Roman" w:hAnsi="Times New Roman" w:cs="Times New Roman"/>
          <w:spacing w:val="-6"/>
          <w:sz w:val="28"/>
          <w:szCs w:val="28"/>
        </w:rPr>
      </w:pPr>
      <w:r w:rsidRPr="00937E81">
        <w:rPr>
          <w:rFonts w:ascii="Times New Roman" w:hAnsi="Times New Roman" w:cs="Times New Roman"/>
          <w:spacing w:val="-6"/>
          <w:sz w:val="28"/>
          <w:szCs w:val="28"/>
        </w:rPr>
        <w:t xml:space="preserve">По поводу места нахождения компьютерной сети-объекта, конечно, могут возникнуть вопросы. </w:t>
      </w:r>
      <w:r w:rsidR="004C6CBE" w:rsidRPr="00937E81">
        <w:rPr>
          <w:rFonts w:ascii="Times New Roman" w:hAnsi="Times New Roman" w:cs="Times New Roman"/>
          <w:spacing w:val="-6"/>
          <w:sz w:val="28"/>
          <w:szCs w:val="28"/>
        </w:rPr>
        <w:t>Например, как квалифицировать деятельность по сбору и</w:t>
      </w:r>
      <w:r w:rsidR="004C6CBE" w:rsidRPr="00937E81">
        <w:rPr>
          <w:rFonts w:ascii="Times New Roman" w:hAnsi="Times New Roman" w:cs="Times New Roman"/>
          <w:spacing w:val="-6"/>
          <w:sz w:val="28"/>
          <w:szCs w:val="28"/>
        </w:rPr>
        <w:t>н</w:t>
      </w:r>
      <w:r w:rsidR="004C6CBE" w:rsidRPr="00937E81">
        <w:rPr>
          <w:rFonts w:ascii="Times New Roman" w:hAnsi="Times New Roman" w:cs="Times New Roman"/>
          <w:spacing w:val="-6"/>
          <w:sz w:val="28"/>
          <w:szCs w:val="28"/>
        </w:rPr>
        <w:t>формации, если компьютерная сеть-объект действует на принципах блокчейна (</w:t>
      </w:r>
      <w:r w:rsidR="00F30B79" w:rsidRPr="00937E81">
        <w:rPr>
          <w:rFonts w:ascii="Times New Roman" w:hAnsi="Times New Roman" w:cs="Times New Roman"/>
          <w:spacing w:val="-6"/>
          <w:sz w:val="28"/>
          <w:szCs w:val="28"/>
        </w:rPr>
        <w:t xml:space="preserve">англ. </w:t>
      </w:r>
      <w:r w:rsidR="00F30B79" w:rsidRPr="00937E81">
        <w:rPr>
          <w:rFonts w:ascii="Times New Roman" w:hAnsi="Times New Roman" w:cs="Times New Roman"/>
          <w:i/>
          <w:spacing w:val="-6"/>
          <w:sz w:val="28"/>
          <w:szCs w:val="28"/>
        </w:rPr>
        <w:t>blockchain</w:t>
      </w:r>
      <w:r w:rsidR="00F30B79" w:rsidRPr="00937E81">
        <w:rPr>
          <w:rFonts w:ascii="Times New Roman" w:hAnsi="Times New Roman" w:cs="Times New Roman"/>
          <w:spacing w:val="-6"/>
          <w:sz w:val="28"/>
          <w:szCs w:val="28"/>
        </w:rPr>
        <w:t>)</w:t>
      </w:r>
      <w:r w:rsidR="00A87183" w:rsidRPr="00937E81">
        <w:rPr>
          <w:rStyle w:val="ac"/>
          <w:rFonts w:ascii="Times New Roman" w:hAnsi="Times New Roman" w:cs="Times New Roman"/>
          <w:spacing w:val="-6"/>
          <w:sz w:val="28"/>
          <w:szCs w:val="28"/>
        </w:rPr>
        <w:footnoteReference w:id="176"/>
      </w:r>
      <w:r w:rsidR="00F30B79" w:rsidRPr="00937E81">
        <w:rPr>
          <w:rFonts w:ascii="Times New Roman" w:hAnsi="Times New Roman" w:cs="Times New Roman"/>
          <w:spacing w:val="-6"/>
          <w:sz w:val="28"/>
          <w:szCs w:val="28"/>
        </w:rPr>
        <w:t>, т.е. на принципах распределения информации по разным се</w:t>
      </w:r>
      <w:r w:rsidR="00F30B79" w:rsidRPr="00937E81">
        <w:rPr>
          <w:rFonts w:ascii="Times New Roman" w:hAnsi="Times New Roman" w:cs="Times New Roman"/>
          <w:spacing w:val="-6"/>
          <w:sz w:val="28"/>
          <w:szCs w:val="28"/>
        </w:rPr>
        <w:t>р</w:t>
      </w:r>
      <w:r w:rsidR="00F30B79" w:rsidRPr="00937E81">
        <w:rPr>
          <w:rFonts w:ascii="Times New Roman" w:hAnsi="Times New Roman" w:cs="Times New Roman"/>
          <w:spacing w:val="-6"/>
          <w:sz w:val="28"/>
          <w:szCs w:val="28"/>
        </w:rPr>
        <w:lastRenderedPageBreak/>
        <w:t>верам, и эти сервера находятся на территории разных государств</w:t>
      </w:r>
      <w:r w:rsidR="00CD40EB" w:rsidRPr="00937E81">
        <w:rPr>
          <w:rFonts w:ascii="Times New Roman" w:hAnsi="Times New Roman" w:cs="Times New Roman"/>
          <w:spacing w:val="-6"/>
          <w:sz w:val="28"/>
          <w:szCs w:val="28"/>
        </w:rPr>
        <w:t>, которые не я</w:t>
      </w:r>
      <w:r w:rsidR="00CD40EB" w:rsidRPr="00937E81">
        <w:rPr>
          <w:rFonts w:ascii="Times New Roman" w:hAnsi="Times New Roman" w:cs="Times New Roman"/>
          <w:spacing w:val="-6"/>
          <w:sz w:val="28"/>
          <w:szCs w:val="28"/>
        </w:rPr>
        <w:t>в</w:t>
      </w:r>
      <w:r w:rsidR="00CD40EB" w:rsidRPr="00937E81">
        <w:rPr>
          <w:rFonts w:ascii="Times New Roman" w:hAnsi="Times New Roman" w:cs="Times New Roman"/>
          <w:spacing w:val="-6"/>
          <w:sz w:val="28"/>
          <w:szCs w:val="28"/>
        </w:rPr>
        <w:t>ляются участниками вооруженного конфликта</w:t>
      </w:r>
      <w:r w:rsidR="00F30B79" w:rsidRPr="00937E81">
        <w:rPr>
          <w:rFonts w:ascii="Times New Roman" w:hAnsi="Times New Roman" w:cs="Times New Roman"/>
          <w:spacing w:val="-6"/>
          <w:sz w:val="28"/>
          <w:szCs w:val="28"/>
        </w:rPr>
        <w:t>?</w:t>
      </w:r>
      <w:r w:rsidR="00CD40EB" w:rsidRPr="00937E81">
        <w:rPr>
          <w:rFonts w:ascii="Times New Roman" w:hAnsi="Times New Roman" w:cs="Times New Roman"/>
          <w:spacing w:val="-6"/>
          <w:sz w:val="28"/>
          <w:szCs w:val="28"/>
        </w:rPr>
        <w:t xml:space="preserve"> Поэтому данный тезис Таллин</w:t>
      </w:r>
      <w:r w:rsidR="002E0607" w:rsidRPr="00937E81">
        <w:rPr>
          <w:rFonts w:ascii="Times New Roman" w:hAnsi="Times New Roman" w:cs="Times New Roman"/>
          <w:spacing w:val="-6"/>
          <w:sz w:val="28"/>
          <w:szCs w:val="28"/>
        </w:rPr>
        <w:t>н</w:t>
      </w:r>
      <w:r w:rsidR="00CD40EB" w:rsidRPr="00937E81">
        <w:rPr>
          <w:rFonts w:ascii="Times New Roman" w:hAnsi="Times New Roman" w:cs="Times New Roman"/>
          <w:spacing w:val="-6"/>
          <w:sz w:val="28"/>
          <w:szCs w:val="28"/>
        </w:rPr>
        <w:t>ского руководства о месте нахождении объекта кибер-шпионажа не является ид</w:t>
      </w:r>
      <w:r w:rsidR="00CD40EB" w:rsidRPr="00937E81">
        <w:rPr>
          <w:rFonts w:ascii="Times New Roman" w:hAnsi="Times New Roman" w:cs="Times New Roman"/>
          <w:spacing w:val="-6"/>
          <w:sz w:val="28"/>
          <w:szCs w:val="28"/>
        </w:rPr>
        <w:t>е</w:t>
      </w:r>
      <w:r w:rsidR="00CD40EB" w:rsidRPr="00937E81">
        <w:rPr>
          <w:rFonts w:ascii="Times New Roman" w:hAnsi="Times New Roman" w:cs="Times New Roman"/>
          <w:spacing w:val="-6"/>
          <w:sz w:val="28"/>
          <w:szCs w:val="28"/>
        </w:rPr>
        <w:t>альным, т.к. не учитывает особенностей современных компьютерных сетей.</w:t>
      </w:r>
    </w:p>
    <w:p w:rsidR="000C4B6D" w:rsidRPr="00B145D6" w:rsidRDefault="004C6CBE" w:rsidP="00C620FE">
      <w:pPr>
        <w:spacing w:after="0" w:line="360" w:lineRule="auto"/>
        <w:ind w:firstLine="709"/>
        <w:jc w:val="both"/>
        <w:rPr>
          <w:rFonts w:ascii="Times New Roman" w:hAnsi="Times New Roman" w:cs="Times New Roman"/>
          <w:spacing w:val="-4"/>
          <w:sz w:val="28"/>
          <w:szCs w:val="28"/>
        </w:rPr>
      </w:pPr>
      <w:r w:rsidRPr="00B145D6">
        <w:rPr>
          <w:rFonts w:ascii="Times New Roman" w:hAnsi="Times New Roman" w:cs="Times New Roman"/>
          <w:spacing w:val="-4"/>
          <w:sz w:val="28"/>
          <w:szCs w:val="28"/>
        </w:rPr>
        <w:t>Также,</w:t>
      </w:r>
      <w:r w:rsidR="000C4B6D" w:rsidRPr="00B145D6">
        <w:rPr>
          <w:rFonts w:ascii="Times New Roman" w:hAnsi="Times New Roman" w:cs="Times New Roman"/>
          <w:spacing w:val="-4"/>
          <w:sz w:val="28"/>
          <w:szCs w:val="28"/>
        </w:rPr>
        <w:t xml:space="preserve"> по мнению разработчиков Таллиннского руководства, кибер-шпионаж необходимо отличать от эксплуатации компьютерных сетей, под кот</w:t>
      </w:r>
      <w:r w:rsidR="000C4B6D" w:rsidRPr="00B145D6">
        <w:rPr>
          <w:rFonts w:ascii="Times New Roman" w:hAnsi="Times New Roman" w:cs="Times New Roman"/>
          <w:spacing w:val="-4"/>
          <w:sz w:val="28"/>
          <w:szCs w:val="28"/>
        </w:rPr>
        <w:t>о</w:t>
      </w:r>
      <w:r w:rsidR="000C4B6D" w:rsidRPr="00B145D6">
        <w:rPr>
          <w:rFonts w:ascii="Times New Roman" w:hAnsi="Times New Roman" w:cs="Times New Roman"/>
          <w:spacing w:val="-4"/>
          <w:sz w:val="28"/>
          <w:szCs w:val="28"/>
        </w:rPr>
        <w:t>рой необходимо понимать сбор информации о противнике с использованием компьютерных сетей, находящихся за пределами вражеской территории или те</w:t>
      </w:r>
      <w:r w:rsidR="000C4B6D" w:rsidRPr="00B145D6">
        <w:rPr>
          <w:rFonts w:ascii="Times New Roman" w:hAnsi="Times New Roman" w:cs="Times New Roman"/>
          <w:spacing w:val="-4"/>
          <w:sz w:val="28"/>
          <w:szCs w:val="28"/>
        </w:rPr>
        <w:t>р</w:t>
      </w:r>
      <w:r w:rsidR="000C4B6D" w:rsidRPr="00B145D6">
        <w:rPr>
          <w:rFonts w:ascii="Times New Roman" w:hAnsi="Times New Roman" w:cs="Times New Roman"/>
          <w:spacing w:val="-4"/>
          <w:sz w:val="28"/>
          <w:szCs w:val="28"/>
        </w:rPr>
        <w:t>ритории театра военных действий</w:t>
      </w:r>
      <w:r w:rsidR="00BA3C61" w:rsidRPr="00B145D6">
        <w:rPr>
          <w:rStyle w:val="ac"/>
          <w:rFonts w:ascii="Times New Roman" w:hAnsi="Times New Roman" w:cs="Times New Roman"/>
          <w:spacing w:val="-4"/>
          <w:sz w:val="28"/>
          <w:szCs w:val="28"/>
        </w:rPr>
        <w:footnoteReference w:id="177"/>
      </w:r>
      <w:r w:rsidR="000C4B6D" w:rsidRPr="00B145D6">
        <w:rPr>
          <w:rFonts w:ascii="Times New Roman" w:hAnsi="Times New Roman" w:cs="Times New Roman"/>
          <w:spacing w:val="-4"/>
          <w:sz w:val="28"/>
          <w:szCs w:val="28"/>
        </w:rPr>
        <w:t>.</w:t>
      </w:r>
      <w:r w:rsidR="00BA3C61" w:rsidRPr="00B145D6">
        <w:rPr>
          <w:rFonts w:ascii="Times New Roman" w:hAnsi="Times New Roman" w:cs="Times New Roman"/>
          <w:spacing w:val="-4"/>
          <w:sz w:val="28"/>
          <w:szCs w:val="28"/>
        </w:rPr>
        <w:t xml:space="preserve"> Такая деятельность признается правоме</w:t>
      </w:r>
      <w:r w:rsidR="00BA3C61" w:rsidRPr="00B145D6">
        <w:rPr>
          <w:rFonts w:ascii="Times New Roman" w:hAnsi="Times New Roman" w:cs="Times New Roman"/>
          <w:spacing w:val="-4"/>
          <w:sz w:val="28"/>
          <w:szCs w:val="28"/>
        </w:rPr>
        <w:t>р</w:t>
      </w:r>
      <w:r w:rsidR="00BA3C61" w:rsidRPr="00B145D6">
        <w:rPr>
          <w:rFonts w:ascii="Times New Roman" w:hAnsi="Times New Roman" w:cs="Times New Roman"/>
          <w:spacing w:val="-4"/>
          <w:sz w:val="28"/>
          <w:szCs w:val="28"/>
        </w:rPr>
        <w:t>ной. Военные специалисты также предлагают обозначать такую деятельность</w:t>
      </w:r>
      <w:r w:rsidR="002312ED">
        <w:rPr>
          <w:rFonts w:ascii="Times New Roman" w:hAnsi="Times New Roman" w:cs="Times New Roman"/>
          <w:spacing w:val="-4"/>
          <w:sz w:val="28"/>
          <w:szCs w:val="28"/>
        </w:rPr>
        <w:t xml:space="preserve"> термином</w:t>
      </w:r>
      <w:r w:rsidR="00BA3C61" w:rsidRPr="00B145D6">
        <w:rPr>
          <w:rFonts w:ascii="Times New Roman" w:hAnsi="Times New Roman" w:cs="Times New Roman"/>
          <w:spacing w:val="-4"/>
          <w:sz w:val="28"/>
          <w:szCs w:val="28"/>
        </w:rPr>
        <w:t xml:space="preserve"> </w:t>
      </w:r>
      <w:r w:rsidR="002312ED">
        <w:rPr>
          <w:rFonts w:ascii="Times New Roman" w:hAnsi="Times New Roman" w:cs="Times New Roman"/>
          <w:spacing w:val="-4"/>
          <w:sz w:val="28"/>
          <w:szCs w:val="28"/>
        </w:rPr>
        <w:t>«</w:t>
      </w:r>
      <w:r w:rsidR="00BA3C61" w:rsidRPr="00B145D6">
        <w:rPr>
          <w:rFonts w:ascii="Times New Roman" w:hAnsi="Times New Roman" w:cs="Times New Roman"/>
          <w:spacing w:val="-4"/>
          <w:sz w:val="28"/>
          <w:szCs w:val="28"/>
        </w:rPr>
        <w:t>кибер-разведка</w:t>
      </w:r>
      <w:r w:rsidR="002312ED">
        <w:rPr>
          <w:rFonts w:ascii="Times New Roman" w:hAnsi="Times New Roman" w:cs="Times New Roman"/>
          <w:spacing w:val="-4"/>
          <w:sz w:val="28"/>
          <w:szCs w:val="28"/>
        </w:rPr>
        <w:t>»</w:t>
      </w:r>
      <w:r w:rsidR="00D05052" w:rsidRPr="00B145D6">
        <w:rPr>
          <w:rStyle w:val="ac"/>
          <w:rFonts w:ascii="Times New Roman" w:hAnsi="Times New Roman" w:cs="Times New Roman"/>
          <w:spacing w:val="-4"/>
          <w:sz w:val="28"/>
          <w:szCs w:val="28"/>
        </w:rPr>
        <w:footnoteReference w:id="178"/>
      </w:r>
      <w:r w:rsidR="00BA3C61" w:rsidRPr="00B145D6">
        <w:rPr>
          <w:rFonts w:ascii="Times New Roman" w:hAnsi="Times New Roman" w:cs="Times New Roman"/>
          <w:spacing w:val="-4"/>
          <w:sz w:val="28"/>
          <w:szCs w:val="28"/>
        </w:rPr>
        <w:t>, что является более точным определением.</w:t>
      </w:r>
      <w:r w:rsidR="0094184D" w:rsidRPr="00B145D6">
        <w:rPr>
          <w:rFonts w:ascii="Times New Roman" w:hAnsi="Times New Roman" w:cs="Times New Roman"/>
          <w:spacing w:val="-4"/>
          <w:sz w:val="28"/>
          <w:szCs w:val="28"/>
        </w:rPr>
        <w:t xml:space="preserve"> Как мы видим, в данном разграничении опять же прослеживается влияние обычного международного гуманитарного права.</w:t>
      </w:r>
      <w:r w:rsidR="002E0607" w:rsidRPr="00B145D6">
        <w:rPr>
          <w:rFonts w:ascii="Times New Roman" w:hAnsi="Times New Roman" w:cs="Times New Roman"/>
          <w:spacing w:val="-4"/>
          <w:sz w:val="28"/>
          <w:szCs w:val="28"/>
        </w:rPr>
        <w:t xml:space="preserve"> Но и в этом случае возникает вопрос: как разграничить кибер-разведку и кибер-шпионаж? Практики государств по данн</w:t>
      </w:r>
      <w:r w:rsidR="002E0607" w:rsidRPr="00B145D6">
        <w:rPr>
          <w:rFonts w:ascii="Times New Roman" w:hAnsi="Times New Roman" w:cs="Times New Roman"/>
          <w:spacing w:val="-4"/>
          <w:sz w:val="28"/>
          <w:szCs w:val="28"/>
        </w:rPr>
        <w:t>о</w:t>
      </w:r>
      <w:r w:rsidR="002E0607" w:rsidRPr="00B145D6">
        <w:rPr>
          <w:rFonts w:ascii="Times New Roman" w:hAnsi="Times New Roman" w:cs="Times New Roman"/>
          <w:spacing w:val="-4"/>
          <w:sz w:val="28"/>
          <w:szCs w:val="28"/>
        </w:rPr>
        <w:t>му вопросу нет, поэтому нет четких критериев разграничения данных понятий. Также надо заметить, что в случае, если кто-то вторгнется в государственные компьютерные сети, то государство, скорей всего, будет утверждать, что это был шпионаж. Поэтому данный тезис Таллиннского руководства не бесспорен.</w:t>
      </w:r>
    </w:p>
    <w:p w:rsidR="00B2749F" w:rsidRPr="008E325F" w:rsidRDefault="00B61995" w:rsidP="00C620FE">
      <w:pPr>
        <w:spacing w:after="0" w:line="360" w:lineRule="auto"/>
        <w:ind w:firstLine="709"/>
        <w:jc w:val="both"/>
        <w:rPr>
          <w:rFonts w:ascii="Times New Roman" w:hAnsi="Times New Roman" w:cs="Times New Roman"/>
          <w:sz w:val="28"/>
          <w:szCs w:val="28"/>
        </w:rPr>
      </w:pPr>
      <w:r w:rsidRPr="008E325F">
        <w:rPr>
          <w:rFonts w:ascii="Times New Roman" w:hAnsi="Times New Roman" w:cs="Times New Roman"/>
          <w:sz w:val="28"/>
          <w:szCs w:val="28"/>
        </w:rPr>
        <w:t>Аналогично</w:t>
      </w:r>
      <w:r w:rsidR="002E6369" w:rsidRPr="008E325F">
        <w:rPr>
          <w:rFonts w:ascii="Times New Roman" w:hAnsi="Times New Roman" w:cs="Times New Roman"/>
          <w:sz w:val="28"/>
          <w:szCs w:val="28"/>
        </w:rPr>
        <w:t xml:space="preserve"> разработчики Руководства отметили, что хоть в междун</w:t>
      </w:r>
      <w:r w:rsidR="002E6369" w:rsidRPr="008E325F">
        <w:rPr>
          <w:rFonts w:ascii="Times New Roman" w:hAnsi="Times New Roman" w:cs="Times New Roman"/>
          <w:sz w:val="28"/>
          <w:szCs w:val="28"/>
        </w:rPr>
        <w:t>а</w:t>
      </w:r>
      <w:r w:rsidR="002E6369" w:rsidRPr="008E325F">
        <w:rPr>
          <w:rFonts w:ascii="Times New Roman" w:hAnsi="Times New Roman" w:cs="Times New Roman"/>
          <w:sz w:val="28"/>
          <w:szCs w:val="28"/>
        </w:rPr>
        <w:t>родном праве нет нормы, запрещающей шпионаж, тем не менее, шпионская деятельность может нарушить нормы внутригосударственного права, и тогда виновное лицо будет нести ответственность по национальному праву</w:t>
      </w:r>
      <w:r w:rsidR="00B653C4" w:rsidRPr="008E325F">
        <w:rPr>
          <w:rStyle w:val="ac"/>
          <w:rFonts w:ascii="Times New Roman" w:hAnsi="Times New Roman" w:cs="Times New Roman"/>
          <w:sz w:val="28"/>
          <w:szCs w:val="28"/>
        </w:rPr>
        <w:footnoteReference w:id="179"/>
      </w:r>
      <w:r w:rsidR="002E6369" w:rsidRPr="008E325F">
        <w:rPr>
          <w:rFonts w:ascii="Times New Roman" w:hAnsi="Times New Roman" w:cs="Times New Roman"/>
          <w:sz w:val="28"/>
          <w:szCs w:val="28"/>
        </w:rPr>
        <w:t>.</w:t>
      </w:r>
      <w:r w:rsidR="001A5B52" w:rsidRPr="008E325F">
        <w:rPr>
          <w:rFonts w:ascii="Times New Roman" w:hAnsi="Times New Roman" w:cs="Times New Roman"/>
          <w:sz w:val="28"/>
          <w:szCs w:val="28"/>
        </w:rPr>
        <w:t xml:space="preserve"> С данным утверждением необходимо согласиться, т.к. действительно, в отличие от международного права, национальное уголовное законодательство бол</w:t>
      </w:r>
      <w:r w:rsidR="001A5B52" w:rsidRPr="008E325F">
        <w:rPr>
          <w:rFonts w:ascii="Times New Roman" w:hAnsi="Times New Roman" w:cs="Times New Roman"/>
          <w:sz w:val="28"/>
          <w:szCs w:val="28"/>
        </w:rPr>
        <w:t>ь</w:t>
      </w:r>
      <w:r w:rsidR="001A5B52" w:rsidRPr="008E325F">
        <w:rPr>
          <w:rFonts w:ascii="Times New Roman" w:hAnsi="Times New Roman" w:cs="Times New Roman"/>
          <w:sz w:val="28"/>
          <w:szCs w:val="28"/>
        </w:rPr>
        <w:t xml:space="preserve">шинства государств признает шпионаж преступлением. </w:t>
      </w:r>
    </w:p>
    <w:p w:rsidR="0074479B" w:rsidRPr="00B145D6" w:rsidRDefault="00036981" w:rsidP="00C620FE">
      <w:pPr>
        <w:spacing w:after="0" w:line="360" w:lineRule="auto"/>
        <w:ind w:firstLine="709"/>
        <w:jc w:val="both"/>
        <w:rPr>
          <w:rFonts w:ascii="Times New Roman" w:hAnsi="Times New Roman" w:cs="Times New Roman"/>
          <w:spacing w:val="-4"/>
          <w:sz w:val="28"/>
          <w:szCs w:val="28"/>
        </w:rPr>
      </w:pPr>
      <w:r w:rsidRPr="00B145D6">
        <w:rPr>
          <w:rFonts w:ascii="Times New Roman" w:hAnsi="Times New Roman" w:cs="Times New Roman"/>
          <w:spacing w:val="-4"/>
          <w:sz w:val="28"/>
          <w:szCs w:val="28"/>
        </w:rPr>
        <w:t xml:space="preserve">Если сбор информации в кибер-пространстве происходит за пределами </w:t>
      </w:r>
      <w:r w:rsidR="00B61995" w:rsidRPr="00B145D6">
        <w:rPr>
          <w:rFonts w:ascii="Times New Roman" w:hAnsi="Times New Roman" w:cs="Times New Roman"/>
          <w:spacing w:val="-4"/>
          <w:sz w:val="28"/>
          <w:szCs w:val="28"/>
        </w:rPr>
        <w:t>контролируемой противником территории, то кибер-шпионажем такая деятел</w:t>
      </w:r>
      <w:r w:rsidR="00B61995" w:rsidRPr="00B145D6">
        <w:rPr>
          <w:rFonts w:ascii="Times New Roman" w:hAnsi="Times New Roman" w:cs="Times New Roman"/>
          <w:spacing w:val="-4"/>
          <w:sz w:val="28"/>
          <w:szCs w:val="28"/>
        </w:rPr>
        <w:t>ь</w:t>
      </w:r>
      <w:r w:rsidR="00B61995" w:rsidRPr="00B145D6">
        <w:rPr>
          <w:rFonts w:ascii="Times New Roman" w:hAnsi="Times New Roman" w:cs="Times New Roman"/>
          <w:spacing w:val="-4"/>
          <w:sz w:val="28"/>
          <w:szCs w:val="28"/>
        </w:rPr>
        <w:t xml:space="preserve">ность не является. </w:t>
      </w:r>
      <w:r w:rsidR="00064FD8" w:rsidRPr="00B145D6">
        <w:rPr>
          <w:rFonts w:ascii="Times New Roman" w:hAnsi="Times New Roman" w:cs="Times New Roman"/>
          <w:spacing w:val="-4"/>
          <w:sz w:val="28"/>
          <w:szCs w:val="28"/>
        </w:rPr>
        <w:t>Однако</w:t>
      </w:r>
      <w:r w:rsidR="00B61995" w:rsidRPr="00B145D6">
        <w:rPr>
          <w:rFonts w:ascii="Times New Roman" w:hAnsi="Times New Roman" w:cs="Times New Roman"/>
          <w:spacing w:val="-4"/>
          <w:sz w:val="28"/>
          <w:szCs w:val="28"/>
        </w:rPr>
        <w:t xml:space="preserve"> это не означает, что государство, чьи интересы</w:t>
      </w:r>
      <w:r w:rsidR="00064FD8" w:rsidRPr="00B145D6">
        <w:rPr>
          <w:rFonts w:ascii="Times New Roman" w:hAnsi="Times New Roman" w:cs="Times New Roman"/>
          <w:spacing w:val="-4"/>
          <w:sz w:val="28"/>
          <w:szCs w:val="28"/>
        </w:rPr>
        <w:t xml:space="preserve"> затр</w:t>
      </w:r>
      <w:r w:rsidR="00064FD8" w:rsidRPr="00B145D6">
        <w:rPr>
          <w:rFonts w:ascii="Times New Roman" w:hAnsi="Times New Roman" w:cs="Times New Roman"/>
          <w:spacing w:val="-4"/>
          <w:sz w:val="28"/>
          <w:szCs w:val="28"/>
        </w:rPr>
        <w:t>а</w:t>
      </w:r>
      <w:r w:rsidR="00064FD8" w:rsidRPr="00B145D6">
        <w:rPr>
          <w:rFonts w:ascii="Times New Roman" w:hAnsi="Times New Roman" w:cs="Times New Roman"/>
          <w:spacing w:val="-4"/>
          <w:sz w:val="28"/>
          <w:szCs w:val="28"/>
        </w:rPr>
        <w:lastRenderedPageBreak/>
        <w:t>гиваются таким сбором, не может привлечь лицо, осуществляющее такую де</w:t>
      </w:r>
      <w:r w:rsidR="00064FD8" w:rsidRPr="00B145D6">
        <w:rPr>
          <w:rFonts w:ascii="Times New Roman" w:hAnsi="Times New Roman" w:cs="Times New Roman"/>
          <w:spacing w:val="-4"/>
          <w:sz w:val="28"/>
          <w:szCs w:val="28"/>
        </w:rPr>
        <w:t>я</w:t>
      </w:r>
      <w:r w:rsidR="00064FD8" w:rsidRPr="00B145D6">
        <w:rPr>
          <w:rFonts w:ascii="Times New Roman" w:hAnsi="Times New Roman" w:cs="Times New Roman"/>
          <w:spacing w:val="-4"/>
          <w:sz w:val="28"/>
          <w:szCs w:val="28"/>
        </w:rPr>
        <w:t>тельность, к ответственности за шпионаж</w:t>
      </w:r>
      <w:r w:rsidR="00F64EB4" w:rsidRPr="00B145D6">
        <w:rPr>
          <w:rStyle w:val="ac"/>
          <w:rFonts w:ascii="Times New Roman" w:hAnsi="Times New Roman" w:cs="Times New Roman"/>
          <w:spacing w:val="-4"/>
          <w:sz w:val="28"/>
          <w:szCs w:val="28"/>
        </w:rPr>
        <w:footnoteReference w:id="180"/>
      </w:r>
      <w:r w:rsidR="00064FD8" w:rsidRPr="00B145D6">
        <w:rPr>
          <w:rFonts w:ascii="Times New Roman" w:hAnsi="Times New Roman" w:cs="Times New Roman"/>
          <w:spacing w:val="-4"/>
          <w:sz w:val="28"/>
          <w:szCs w:val="28"/>
        </w:rPr>
        <w:t>.</w:t>
      </w:r>
      <w:r w:rsidR="00543808" w:rsidRPr="00B145D6">
        <w:rPr>
          <w:rFonts w:ascii="Times New Roman" w:hAnsi="Times New Roman" w:cs="Times New Roman"/>
          <w:spacing w:val="-4"/>
          <w:sz w:val="28"/>
          <w:szCs w:val="28"/>
        </w:rPr>
        <w:t xml:space="preserve"> С данным замечанием разработч</w:t>
      </w:r>
      <w:r w:rsidR="00543808" w:rsidRPr="00B145D6">
        <w:rPr>
          <w:rFonts w:ascii="Times New Roman" w:hAnsi="Times New Roman" w:cs="Times New Roman"/>
          <w:spacing w:val="-4"/>
          <w:sz w:val="28"/>
          <w:szCs w:val="28"/>
        </w:rPr>
        <w:t>и</w:t>
      </w:r>
      <w:r w:rsidR="00543808" w:rsidRPr="00B145D6">
        <w:rPr>
          <w:rFonts w:ascii="Times New Roman" w:hAnsi="Times New Roman" w:cs="Times New Roman"/>
          <w:spacing w:val="-4"/>
          <w:sz w:val="28"/>
          <w:szCs w:val="28"/>
        </w:rPr>
        <w:t xml:space="preserve">ков Таллиннского руководства необходимо согласиться, т.к. </w:t>
      </w:r>
      <w:r w:rsidR="007A7258" w:rsidRPr="00B145D6">
        <w:rPr>
          <w:rFonts w:ascii="Times New Roman" w:hAnsi="Times New Roman" w:cs="Times New Roman"/>
          <w:spacing w:val="-4"/>
          <w:sz w:val="28"/>
          <w:szCs w:val="28"/>
        </w:rPr>
        <w:t>национальное уг</w:t>
      </w:r>
      <w:r w:rsidR="007A7258" w:rsidRPr="00B145D6">
        <w:rPr>
          <w:rFonts w:ascii="Times New Roman" w:hAnsi="Times New Roman" w:cs="Times New Roman"/>
          <w:spacing w:val="-4"/>
          <w:sz w:val="28"/>
          <w:szCs w:val="28"/>
        </w:rPr>
        <w:t>о</w:t>
      </w:r>
      <w:r w:rsidR="007A7258" w:rsidRPr="00B145D6">
        <w:rPr>
          <w:rFonts w:ascii="Times New Roman" w:hAnsi="Times New Roman" w:cs="Times New Roman"/>
          <w:spacing w:val="-4"/>
          <w:sz w:val="28"/>
          <w:szCs w:val="28"/>
        </w:rPr>
        <w:t xml:space="preserve">ловное право многих стран определяет шпионаж достаточно широко. </w:t>
      </w:r>
      <w:r w:rsidR="00F66511" w:rsidRPr="00B145D6">
        <w:rPr>
          <w:rFonts w:ascii="Times New Roman" w:hAnsi="Times New Roman" w:cs="Times New Roman"/>
          <w:spacing w:val="-4"/>
          <w:sz w:val="28"/>
          <w:szCs w:val="28"/>
        </w:rPr>
        <w:t>Так</w:t>
      </w:r>
      <w:r w:rsidR="007A7258" w:rsidRPr="00B145D6">
        <w:rPr>
          <w:rFonts w:ascii="Times New Roman" w:hAnsi="Times New Roman" w:cs="Times New Roman"/>
          <w:spacing w:val="-4"/>
          <w:sz w:val="28"/>
          <w:szCs w:val="28"/>
        </w:rPr>
        <w:t xml:space="preserve">, по УК Франции шпионажем признается </w:t>
      </w:r>
      <w:r w:rsidR="002C2C0A" w:rsidRPr="00B145D6">
        <w:rPr>
          <w:rFonts w:ascii="Times New Roman" w:hAnsi="Times New Roman" w:cs="Times New Roman"/>
          <w:spacing w:val="-4"/>
          <w:sz w:val="28"/>
          <w:szCs w:val="28"/>
        </w:rPr>
        <w:t>любая деятельность по сбору информации пр</w:t>
      </w:r>
      <w:r w:rsidR="002C2C0A" w:rsidRPr="00B145D6">
        <w:rPr>
          <w:rFonts w:ascii="Times New Roman" w:hAnsi="Times New Roman" w:cs="Times New Roman"/>
          <w:spacing w:val="-4"/>
          <w:sz w:val="28"/>
          <w:szCs w:val="28"/>
        </w:rPr>
        <w:t>о</w:t>
      </w:r>
      <w:r w:rsidR="002C2C0A" w:rsidRPr="00B145D6">
        <w:rPr>
          <w:rFonts w:ascii="Times New Roman" w:hAnsi="Times New Roman" w:cs="Times New Roman"/>
          <w:spacing w:val="-4"/>
          <w:sz w:val="28"/>
          <w:szCs w:val="28"/>
        </w:rPr>
        <w:t>тив интересов Франции вне зависимости от места нахождения шпиона</w:t>
      </w:r>
      <w:r w:rsidR="00F66511" w:rsidRPr="00B145D6">
        <w:rPr>
          <w:rStyle w:val="ac"/>
          <w:rFonts w:ascii="Times New Roman" w:hAnsi="Times New Roman" w:cs="Times New Roman"/>
          <w:spacing w:val="-4"/>
          <w:sz w:val="28"/>
          <w:szCs w:val="28"/>
        </w:rPr>
        <w:footnoteReference w:id="181"/>
      </w:r>
      <w:r w:rsidR="002C2C0A" w:rsidRPr="00B145D6">
        <w:rPr>
          <w:rFonts w:ascii="Times New Roman" w:hAnsi="Times New Roman" w:cs="Times New Roman"/>
          <w:spacing w:val="-4"/>
          <w:sz w:val="28"/>
          <w:szCs w:val="28"/>
        </w:rPr>
        <w:t>.</w:t>
      </w:r>
    </w:p>
    <w:p w:rsidR="00405EA2" w:rsidRPr="002D10B6" w:rsidRDefault="003179BD" w:rsidP="00C620FE">
      <w:pPr>
        <w:spacing w:after="0" w:line="360" w:lineRule="auto"/>
        <w:ind w:firstLine="709"/>
        <w:jc w:val="both"/>
        <w:rPr>
          <w:rFonts w:ascii="Times New Roman" w:hAnsi="Times New Roman" w:cs="Times New Roman"/>
          <w:sz w:val="28"/>
          <w:szCs w:val="28"/>
        </w:rPr>
      </w:pPr>
      <w:r w:rsidRPr="002D10B6">
        <w:rPr>
          <w:rFonts w:ascii="Times New Roman" w:hAnsi="Times New Roman" w:cs="Times New Roman"/>
          <w:sz w:val="28"/>
          <w:szCs w:val="28"/>
        </w:rPr>
        <w:t>Важно отметить, что для признания действий в кибер-пространстве к</w:t>
      </w:r>
      <w:r w:rsidRPr="002D10B6">
        <w:rPr>
          <w:rFonts w:ascii="Times New Roman" w:hAnsi="Times New Roman" w:cs="Times New Roman"/>
          <w:sz w:val="28"/>
          <w:szCs w:val="28"/>
        </w:rPr>
        <w:t>и</w:t>
      </w:r>
      <w:r w:rsidRPr="002D10B6">
        <w:rPr>
          <w:rFonts w:ascii="Times New Roman" w:hAnsi="Times New Roman" w:cs="Times New Roman"/>
          <w:sz w:val="28"/>
          <w:szCs w:val="28"/>
        </w:rPr>
        <w:t>бер-шпионажем необходимо, чтобы данные действия инкриминировались го</w:t>
      </w:r>
      <w:r w:rsidRPr="002D10B6">
        <w:rPr>
          <w:rFonts w:ascii="Times New Roman" w:hAnsi="Times New Roman" w:cs="Times New Roman"/>
          <w:sz w:val="28"/>
          <w:szCs w:val="28"/>
        </w:rPr>
        <w:t>с</w:t>
      </w:r>
      <w:r w:rsidRPr="002D10B6">
        <w:rPr>
          <w:rFonts w:ascii="Times New Roman" w:hAnsi="Times New Roman" w:cs="Times New Roman"/>
          <w:sz w:val="28"/>
          <w:szCs w:val="28"/>
        </w:rPr>
        <w:t>ударству-стороне конфликта, т.е. они совершались от имени государства и государство несло ответственность за них</w:t>
      </w:r>
      <w:r w:rsidR="007D7DA1" w:rsidRPr="002D10B6">
        <w:rPr>
          <w:rStyle w:val="ac"/>
          <w:rFonts w:ascii="Times New Roman" w:hAnsi="Times New Roman" w:cs="Times New Roman"/>
          <w:sz w:val="28"/>
          <w:szCs w:val="28"/>
        </w:rPr>
        <w:footnoteReference w:id="182"/>
      </w:r>
      <w:r w:rsidR="004F1E5F" w:rsidRPr="002D10B6">
        <w:rPr>
          <w:rFonts w:ascii="Times New Roman" w:hAnsi="Times New Roman" w:cs="Times New Roman"/>
          <w:sz w:val="28"/>
          <w:szCs w:val="28"/>
        </w:rPr>
        <w:t>. Для того, чтобы это установить, необходимо руководствоваться нормами об ответственности государств, кот</w:t>
      </w:r>
      <w:r w:rsidR="004F1E5F" w:rsidRPr="002D10B6">
        <w:rPr>
          <w:rFonts w:ascii="Times New Roman" w:hAnsi="Times New Roman" w:cs="Times New Roman"/>
          <w:sz w:val="28"/>
          <w:szCs w:val="28"/>
        </w:rPr>
        <w:t>о</w:t>
      </w:r>
      <w:r w:rsidR="004F1E5F" w:rsidRPr="002D10B6">
        <w:rPr>
          <w:rFonts w:ascii="Times New Roman" w:hAnsi="Times New Roman" w:cs="Times New Roman"/>
          <w:sz w:val="28"/>
          <w:szCs w:val="28"/>
        </w:rPr>
        <w:t>рые имеют обычно-правовой характер.</w:t>
      </w:r>
    </w:p>
    <w:p w:rsidR="004F1E5F" w:rsidRPr="00B145D6" w:rsidRDefault="00AD7F6D" w:rsidP="00C620FE">
      <w:pPr>
        <w:spacing w:after="0" w:line="360" w:lineRule="auto"/>
        <w:ind w:firstLine="709"/>
        <w:jc w:val="both"/>
        <w:rPr>
          <w:rFonts w:ascii="Times New Roman" w:hAnsi="Times New Roman" w:cs="Times New Roman"/>
          <w:spacing w:val="-4"/>
          <w:sz w:val="28"/>
          <w:szCs w:val="28"/>
        </w:rPr>
      </w:pPr>
      <w:r w:rsidRPr="00B145D6">
        <w:rPr>
          <w:rFonts w:ascii="Times New Roman" w:hAnsi="Times New Roman" w:cs="Times New Roman"/>
          <w:spacing w:val="-4"/>
          <w:sz w:val="28"/>
          <w:szCs w:val="28"/>
        </w:rPr>
        <w:t>Конечно, существуют С</w:t>
      </w:r>
      <w:r w:rsidR="00CA32D6" w:rsidRPr="00B145D6">
        <w:rPr>
          <w:rFonts w:ascii="Times New Roman" w:hAnsi="Times New Roman" w:cs="Times New Roman"/>
          <w:spacing w:val="-4"/>
          <w:sz w:val="28"/>
          <w:szCs w:val="28"/>
        </w:rPr>
        <w:t>тат</w:t>
      </w:r>
      <w:r w:rsidRPr="00B145D6">
        <w:rPr>
          <w:rFonts w:ascii="Times New Roman" w:hAnsi="Times New Roman" w:cs="Times New Roman"/>
          <w:spacing w:val="-4"/>
          <w:sz w:val="28"/>
          <w:szCs w:val="28"/>
        </w:rPr>
        <w:t>ьи</w:t>
      </w:r>
      <w:r w:rsidR="00CA32D6" w:rsidRPr="00B145D6">
        <w:rPr>
          <w:rFonts w:ascii="Times New Roman" w:hAnsi="Times New Roman" w:cs="Times New Roman"/>
          <w:spacing w:val="-4"/>
          <w:sz w:val="28"/>
          <w:szCs w:val="28"/>
        </w:rPr>
        <w:t xml:space="preserve"> об ответственности государств за </w:t>
      </w:r>
      <w:r w:rsidR="00462343" w:rsidRPr="00B145D6">
        <w:rPr>
          <w:rFonts w:ascii="Times New Roman" w:hAnsi="Times New Roman" w:cs="Times New Roman"/>
          <w:spacing w:val="-4"/>
          <w:sz w:val="28"/>
          <w:szCs w:val="28"/>
        </w:rPr>
        <w:t>междун</w:t>
      </w:r>
      <w:r w:rsidR="00462343" w:rsidRPr="00B145D6">
        <w:rPr>
          <w:rFonts w:ascii="Times New Roman" w:hAnsi="Times New Roman" w:cs="Times New Roman"/>
          <w:spacing w:val="-4"/>
          <w:sz w:val="28"/>
          <w:szCs w:val="28"/>
        </w:rPr>
        <w:t>а</w:t>
      </w:r>
      <w:r w:rsidR="00462343" w:rsidRPr="00B145D6">
        <w:rPr>
          <w:rFonts w:ascii="Times New Roman" w:hAnsi="Times New Roman" w:cs="Times New Roman"/>
          <w:spacing w:val="-4"/>
          <w:sz w:val="28"/>
          <w:szCs w:val="28"/>
        </w:rPr>
        <w:t>родно-противоправные деяния</w:t>
      </w:r>
      <w:r w:rsidR="00A90FE7" w:rsidRPr="00B145D6">
        <w:rPr>
          <w:rStyle w:val="ac"/>
          <w:rFonts w:ascii="Times New Roman" w:hAnsi="Times New Roman" w:cs="Times New Roman"/>
          <w:spacing w:val="-4"/>
          <w:sz w:val="28"/>
          <w:szCs w:val="28"/>
        </w:rPr>
        <w:footnoteReference w:id="183"/>
      </w:r>
      <w:r w:rsidR="00462343" w:rsidRPr="00B145D6">
        <w:rPr>
          <w:rFonts w:ascii="Times New Roman" w:hAnsi="Times New Roman" w:cs="Times New Roman"/>
          <w:spacing w:val="-4"/>
          <w:sz w:val="28"/>
          <w:szCs w:val="28"/>
        </w:rPr>
        <w:t xml:space="preserve">, но этого всего лишь </w:t>
      </w:r>
      <w:r w:rsidR="00A952FE" w:rsidRPr="00B145D6">
        <w:rPr>
          <w:rFonts w:ascii="Times New Roman" w:hAnsi="Times New Roman" w:cs="Times New Roman"/>
          <w:spacing w:val="-4"/>
          <w:sz w:val="28"/>
          <w:szCs w:val="28"/>
        </w:rPr>
        <w:t>документ</w:t>
      </w:r>
      <w:r w:rsidR="00462343" w:rsidRPr="00B145D6">
        <w:rPr>
          <w:rFonts w:ascii="Times New Roman" w:hAnsi="Times New Roman" w:cs="Times New Roman"/>
          <w:spacing w:val="-4"/>
          <w:sz w:val="28"/>
          <w:szCs w:val="28"/>
        </w:rPr>
        <w:t xml:space="preserve"> Комиссии ме</w:t>
      </w:r>
      <w:r w:rsidR="00462343" w:rsidRPr="00B145D6">
        <w:rPr>
          <w:rFonts w:ascii="Times New Roman" w:hAnsi="Times New Roman" w:cs="Times New Roman"/>
          <w:spacing w:val="-4"/>
          <w:sz w:val="28"/>
          <w:szCs w:val="28"/>
        </w:rPr>
        <w:t>ж</w:t>
      </w:r>
      <w:r w:rsidR="00462343" w:rsidRPr="00B145D6">
        <w:rPr>
          <w:rFonts w:ascii="Times New Roman" w:hAnsi="Times New Roman" w:cs="Times New Roman"/>
          <w:spacing w:val="-4"/>
          <w:sz w:val="28"/>
          <w:szCs w:val="28"/>
        </w:rPr>
        <w:t>дународного права ООН, который, к сожалению, так и не стал международным договором. В силу того, что эти нормы являются обычаями, на практике дост</w:t>
      </w:r>
      <w:r w:rsidR="00462343" w:rsidRPr="00B145D6">
        <w:rPr>
          <w:rFonts w:ascii="Times New Roman" w:hAnsi="Times New Roman" w:cs="Times New Roman"/>
          <w:spacing w:val="-4"/>
          <w:sz w:val="28"/>
          <w:szCs w:val="28"/>
        </w:rPr>
        <w:t>а</w:t>
      </w:r>
      <w:r w:rsidR="00462343" w:rsidRPr="00B145D6">
        <w:rPr>
          <w:rFonts w:ascii="Times New Roman" w:hAnsi="Times New Roman" w:cs="Times New Roman"/>
          <w:spacing w:val="-4"/>
          <w:sz w:val="28"/>
          <w:szCs w:val="28"/>
        </w:rPr>
        <w:t xml:space="preserve">точно часто возникают проблемы с определением </w:t>
      </w:r>
      <w:r w:rsidR="00CA32D4" w:rsidRPr="00B145D6">
        <w:rPr>
          <w:rFonts w:ascii="Times New Roman" w:hAnsi="Times New Roman" w:cs="Times New Roman"/>
          <w:spacing w:val="-4"/>
          <w:sz w:val="28"/>
          <w:szCs w:val="28"/>
        </w:rPr>
        <w:t>ответственно</w:t>
      </w:r>
      <w:r w:rsidR="005F6A7D">
        <w:rPr>
          <w:rFonts w:ascii="Times New Roman" w:hAnsi="Times New Roman" w:cs="Times New Roman"/>
          <w:spacing w:val="-4"/>
          <w:sz w:val="28"/>
          <w:szCs w:val="28"/>
        </w:rPr>
        <w:t xml:space="preserve">го </w:t>
      </w:r>
      <w:r w:rsidR="00462343" w:rsidRPr="00B145D6">
        <w:rPr>
          <w:rFonts w:ascii="Times New Roman" w:hAnsi="Times New Roman" w:cs="Times New Roman"/>
          <w:spacing w:val="-4"/>
          <w:sz w:val="28"/>
          <w:szCs w:val="28"/>
        </w:rPr>
        <w:t>государства.</w:t>
      </w:r>
    </w:p>
    <w:p w:rsidR="00D449D2" w:rsidRPr="00A648B5" w:rsidRDefault="0094343C" w:rsidP="00C620FE">
      <w:pPr>
        <w:spacing w:after="0" w:line="360" w:lineRule="auto"/>
        <w:ind w:firstLine="709"/>
        <w:jc w:val="both"/>
        <w:rPr>
          <w:rFonts w:ascii="Times New Roman" w:hAnsi="Times New Roman" w:cs="Times New Roman"/>
          <w:spacing w:val="-2"/>
          <w:sz w:val="28"/>
          <w:szCs w:val="28"/>
        </w:rPr>
      </w:pPr>
      <w:r w:rsidRPr="00A648B5">
        <w:rPr>
          <w:rFonts w:ascii="Times New Roman" w:hAnsi="Times New Roman" w:cs="Times New Roman"/>
          <w:spacing w:val="-2"/>
          <w:sz w:val="28"/>
          <w:szCs w:val="28"/>
        </w:rPr>
        <w:t xml:space="preserve">Например, проблемы возникают при </w:t>
      </w:r>
      <w:r w:rsidR="00925305" w:rsidRPr="00A648B5">
        <w:rPr>
          <w:rFonts w:ascii="Times New Roman" w:hAnsi="Times New Roman" w:cs="Times New Roman"/>
          <w:spacing w:val="-2"/>
          <w:sz w:val="28"/>
          <w:szCs w:val="28"/>
        </w:rPr>
        <w:t>присвоении поведения частных лиц государству: если такие лица действовали под контролем государства, то такое государство будет нести ответственность за их действия</w:t>
      </w:r>
      <w:r w:rsidR="009345C1" w:rsidRPr="00A648B5">
        <w:rPr>
          <w:rStyle w:val="ac"/>
          <w:rFonts w:ascii="Times New Roman" w:hAnsi="Times New Roman" w:cs="Times New Roman"/>
          <w:spacing w:val="-2"/>
          <w:sz w:val="28"/>
          <w:szCs w:val="28"/>
        </w:rPr>
        <w:footnoteReference w:id="184"/>
      </w:r>
      <w:r w:rsidR="00925305" w:rsidRPr="00A648B5">
        <w:rPr>
          <w:rFonts w:ascii="Times New Roman" w:hAnsi="Times New Roman" w:cs="Times New Roman"/>
          <w:spacing w:val="-2"/>
          <w:sz w:val="28"/>
          <w:szCs w:val="28"/>
        </w:rPr>
        <w:t>.</w:t>
      </w:r>
      <w:r w:rsidR="00E96DBE" w:rsidRPr="00A648B5">
        <w:rPr>
          <w:rFonts w:ascii="Times New Roman" w:hAnsi="Times New Roman" w:cs="Times New Roman"/>
          <w:spacing w:val="-2"/>
          <w:sz w:val="28"/>
          <w:szCs w:val="28"/>
        </w:rPr>
        <w:t xml:space="preserve"> Так</w:t>
      </w:r>
      <w:r w:rsidR="009C5F07" w:rsidRPr="00A648B5">
        <w:rPr>
          <w:rFonts w:ascii="Times New Roman" w:hAnsi="Times New Roman" w:cs="Times New Roman"/>
          <w:spacing w:val="-2"/>
          <w:sz w:val="28"/>
          <w:szCs w:val="28"/>
        </w:rPr>
        <w:t>ой контроль необходимо доказать</w:t>
      </w:r>
      <w:r w:rsidR="00863B71" w:rsidRPr="00A648B5">
        <w:rPr>
          <w:rFonts w:ascii="Times New Roman" w:hAnsi="Times New Roman" w:cs="Times New Roman"/>
          <w:spacing w:val="-2"/>
          <w:sz w:val="28"/>
          <w:szCs w:val="28"/>
        </w:rPr>
        <w:t>. Н</w:t>
      </w:r>
      <w:r w:rsidR="00715DED" w:rsidRPr="00A648B5">
        <w:rPr>
          <w:rFonts w:ascii="Times New Roman" w:hAnsi="Times New Roman" w:cs="Times New Roman"/>
          <w:spacing w:val="-2"/>
          <w:sz w:val="28"/>
          <w:szCs w:val="28"/>
        </w:rPr>
        <w:t xml:space="preserve">о в </w:t>
      </w:r>
      <w:r w:rsidR="00BE7BEF" w:rsidRPr="00A648B5">
        <w:rPr>
          <w:rFonts w:ascii="Times New Roman" w:hAnsi="Times New Roman" w:cs="Times New Roman"/>
          <w:spacing w:val="-2"/>
          <w:sz w:val="28"/>
          <w:szCs w:val="28"/>
        </w:rPr>
        <w:t xml:space="preserve">кибер-пространстве это сделать затруднительно, т.к. анонимность пользователей – это норма для кибер-пространства, поэтому будет </w:t>
      </w:r>
      <w:r w:rsidR="00BE7BEF" w:rsidRPr="00A648B5">
        <w:rPr>
          <w:rFonts w:ascii="Times New Roman" w:hAnsi="Times New Roman" w:cs="Times New Roman"/>
          <w:spacing w:val="-2"/>
          <w:sz w:val="28"/>
          <w:szCs w:val="28"/>
        </w:rPr>
        <w:lastRenderedPageBreak/>
        <w:t xml:space="preserve">сложно установить, во-первых, этих лиц, а, во-вторых, государство, которое их контролировало. </w:t>
      </w:r>
      <w:r w:rsidR="00F51621" w:rsidRPr="00A648B5">
        <w:rPr>
          <w:rFonts w:ascii="Times New Roman" w:hAnsi="Times New Roman" w:cs="Times New Roman"/>
          <w:spacing w:val="-2"/>
          <w:sz w:val="28"/>
          <w:szCs w:val="28"/>
        </w:rPr>
        <w:t>Поэтому в этой части остается правовой пробел.</w:t>
      </w:r>
    </w:p>
    <w:p w:rsidR="00F00EAE" w:rsidRPr="0065310E" w:rsidRDefault="00606692" w:rsidP="00C620FE">
      <w:pPr>
        <w:spacing w:after="0" w:line="360" w:lineRule="auto"/>
        <w:ind w:firstLine="709"/>
        <w:jc w:val="both"/>
        <w:rPr>
          <w:rFonts w:ascii="Times New Roman" w:hAnsi="Times New Roman" w:cs="Times New Roman"/>
          <w:spacing w:val="-2"/>
          <w:sz w:val="28"/>
          <w:szCs w:val="28"/>
        </w:rPr>
      </w:pPr>
      <w:r w:rsidRPr="0065310E">
        <w:rPr>
          <w:rFonts w:ascii="Times New Roman" w:hAnsi="Times New Roman" w:cs="Times New Roman"/>
          <w:spacing w:val="-2"/>
          <w:sz w:val="28"/>
          <w:szCs w:val="28"/>
        </w:rPr>
        <w:t>Что касается характера собираемой в ходе кибер-шпионажа информации, то большинство экспертов считают, что ее характер не играет роли – вне зав</w:t>
      </w:r>
      <w:r w:rsidRPr="0065310E">
        <w:rPr>
          <w:rFonts w:ascii="Times New Roman" w:hAnsi="Times New Roman" w:cs="Times New Roman"/>
          <w:spacing w:val="-2"/>
          <w:sz w:val="28"/>
          <w:szCs w:val="28"/>
        </w:rPr>
        <w:t>и</w:t>
      </w:r>
      <w:r w:rsidRPr="0065310E">
        <w:rPr>
          <w:rFonts w:ascii="Times New Roman" w:hAnsi="Times New Roman" w:cs="Times New Roman"/>
          <w:spacing w:val="-2"/>
          <w:sz w:val="28"/>
          <w:szCs w:val="28"/>
        </w:rPr>
        <w:t>симости от характера информации, кибер-шпионаж, при наличии вышеуказа</w:t>
      </w:r>
      <w:r w:rsidRPr="0065310E">
        <w:rPr>
          <w:rFonts w:ascii="Times New Roman" w:hAnsi="Times New Roman" w:cs="Times New Roman"/>
          <w:spacing w:val="-2"/>
          <w:sz w:val="28"/>
          <w:szCs w:val="28"/>
        </w:rPr>
        <w:t>н</w:t>
      </w:r>
      <w:r w:rsidRPr="0065310E">
        <w:rPr>
          <w:rFonts w:ascii="Times New Roman" w:hAnsi="Times New Roman" w:cs="Times New Roman"/>
          <w:spacing w:val="-2"/>
          <w:sz w:val="28"/>
          <w:szCs w:val="28"/>
        </w:rPr>
        <w:t>ных его признаков, будет считаться таковым</w:t>
      </w:r>
      <w:r w:rsidR="00766CED" w:rsidRPr="0065310E">
        <w:rPr>
          <w:rStyle w:val="ac"/>
          <w:rFonts w:ascii="Times New Roman" w:hAnsi="Times New Roman" w:cs="Times New Roman"/>
          <w:spacing w:val="-2"/>
          <w:sz w:val="28"/>
          <w:szCs w:val="28"/>
        </w:rPr>
        <w:footnoteReference w:id="185"/>
      </w:r>
      <w:r w:rsidRPr="0065310E">
        <w:rPr>
          <w:rFonts w:ascii="Times New Roman" w:hAnsi="Times New Roman" w:cs="Times New Roman"/>
          <w:spacing w:val="-2"/>
          <w:sz w:val="28"/>
          <w:szCs w:val="28"/>
        </w:rPr>
        <w:t>.</w:t>
      </w:r>
      <w:r w:rsidR="00BB3E51" w:rsidRPr="0065310E">
        <w:rPr>
          <w:rFonts w:ascii="Times New Roman" w:hAnsi="Times New Roman" w:cs="Times New Roman"/>
          <w:spacing w:val="-2"/>
          <w:sz w:val="28"/>
          <w:szCs w:val="28"/>
        </w:rPr>
        <w:t xml:space="preserve"> Это представляется достаточно странным, т.к. в ходе вооруженного конфликта сторонам такого конфликта б</w:t>
      </w:r>
      <w:r w:rsidR="00BB3E51" w:rsidRPr="0065310E">
        <w:rPr>
          <w:rFonts w:ascii="Times New Roman" w:hAnsi="Times New Roman" w:cs="Times New Roman"/>
          <w:spacing w:val="-2"/>
          <w:sz w:val="28"/>
          <w:szCs w:val="28"/>
        </w:rPr>
        <w:t>у</w:t>
      </w:r>
      <w:r w:rsidR="00BB3E51" w:rsidRPr="0065310E">
        <w:rPr>
          <w:rFonts w:ascii="Times New Roman" w:hAnsi="Times New Roman" w:cs="Times New Roman"/>
          <w:spacing w:val="-2"/>
          <w:sz w:val="28"/>
          <w:szCs w:val="28"/>
        </w:rPr>
        <w:t>дет интересна именно информация военного характера, и на практике шпионы собирают именно информацию военного характера. Поэтому непонятно, поч</w:t>
      </w:r>
      <w:r w:rsidR="00BB3E51" w:rsidRPr="0065310E">
        <w:rPr>
          <w:rFonts w:ascii="Times New Roman" w:hAnsi="Times New Roman" w:cs="Times New Roman"/>
          <w:spacing w:val="-2"/>
          <w:sz w:val="28"/>
          <w:szCs w:val="28"/>
        </w:rPr>
        <w:t>е</w:t>
      </w:r>
      <w:r w:rsidR="00BB3E51" w:rsidRPr="0065310E">
        <w:rPr>
          <w:rFonts w:ascii="Times New Roman" w:hAnsi="Times New Roman" w:cs="Times New Roman"/>
          <w:spacing w:val="-2"/>
          <w:sz w:val="28"/>
          <w:szCs w:val="28"/>
        </w:rPr>
        <w:t xml:space="preserve">му разработчики Таллиннского руководства не уделили этому внимания. </w:t>
      </w:r>
    </w:p>
    <w:p w:rsidR="0046797D" w:rsidRPr="00A648B5" w:rsidRDefault="00DB7320" w:rsidP="00C620FE">
      <w:pPr>
        <w:spacing w:after="0" w:line="360" w:lineRule="auto"/>
        <w:ind w:firstLine="709"/>
        <w:jc w:val="both"/>
        <w:rPr>
          <w:rFonts w:ascii="Times New Roman" w:hAnsi="Times New Roman" w:cs="Times New Roman"/>
          <w:sz w:val="28"/>
          <w:szCs w:val="28"/>
        </w:rPr>
      </w:pPr>
      <w:r w:rsidRPr="00A648B5">
        <w:rPr>
          <w:rFonts w:ascii="Times New Roman" w:hAnsi="Times New Roman" w:cs="Times New Roman"/>
          <w:sz w:val="28"/>
          <w:szCs w:val="28"/>
        </w:rPr>
        <w:t>Нельзя забывать и о том, что в результате использования кибер-технологий в целях шпионажа последствия могут вылиться в повреждение компьютерных сетей, и это уже будет считаться кибер-атакой</w:t>
      </w:r>
      <w:r w:rsidR="0046797D" w:rsidRPr="00A648B5">
        <w:rPr>
          <w:rStyle w:val="ac"/>
          <w:rFonts w:ascii="Times New Roman" w:hAnsi="Times New Roman" w:cs="Times New Roman"/>
          <w:sz w:val="28"/>
          <w:szCs w:val="28"/>
        </w:rPr>
        <w:footnoteReference w:id="186"/>
      </w:r>
      <w:r w:rsidRPr="00A648B5">
        <w:rPr>
          <w:rFonts w:ascii="Times New Roman" w:hAnsi="Times New Roman" w:cs="Times New Roman"/>
          <w:sz w:val="28"/>
          <w:szCs w:val="28"/>
        </w:rPr>
        <w:t>.</w:t>
      </w:r>
      <w:r w:rsidR="00726876" w:rsidRPr="00A648B5">
        <w:rPr>
          <w:rFonts w:ascii="Times New Roman" w:hAnsi="Times New Roman" w:cs="Times New Roman"/>
          <w:sz w:val="28"/>
          <w:szCs w:val="28"/>
        </w:rPr>
        <w:t xml:space="preserve"> В данном а</w:t>
      </w:r>
      <w:r w:rsidR="00726876" w:rsidRPr="00A648B5">
        <w:rPr>
          <w:rFonts w:ascii="Times New Roman" w:hAnsi="Times New Roman" w:cs="Times New Roman"/>
          <w:sz w:val="28"/>
          <w:szCs w:val="28"/>
        </w:rPr>
        <w:t>с</w:t>
      </w:r>
      <w:r w:rsidR="00726876" w:rsidRPr="00A648B5">
        <w:rPr>
          <w:rFonts w:ascii="Times New Roman" w:hAnsi="Times New Roman" w:cs="Times New Roman"/>
          <w:sz w:val="28"/>
          <w:szCs w:val="28"/>
        </w:rPr>
        <w:t>пекте возникает проблема соотношения кибер-шпионажа и кибер-атак – кр</w:t>
      </w:r>
      <w:r w:rsidR="00726876" w:rsidRPr="00A648B5">
        <w:rPr>
          <w:rFonts w:ascii="Times New Roman" w:hAnsi="Times New Roman" w:cs="Times New Roman"/>
          <w:sz w:val="28"/>
          <w:szCs w:val="28"/>
        </w:rPr>
        <w:t>и</w:t>
      </w:r>
      <w:r w:rsidR="00726876" w:rsidRPr="00A648B5">
        <w:rPr>
          <w:rFonts w:ascii="Times New Roman" w:hAnsi="Times New Roman" w:cs="Times New Roman"/>
          <w:sz w:val="28"/>
          <w:szCs w:val="28"/>
        </w:rPr>
        <w:t>терии разграничения этих понятий не совсем ясны</w:t>
      </w:r>
      <w:r w:rsidR="00781DEB" w:rsidRPr="00A648B5">
        <w:rPr>
          <w:rStyle w:val="ac"/>
          <w:rFonts w:ascii="Times New Roman" w:hAnsi="Times New Roman" w:cs="Times New Roman"/>
          <w:sz w:val="28"/>
          <w:szCs w:val="28"/>
        </w:rPr>
        <w:footnoteReference w:id="187"/>
      </w:r>
      <w:r w:rsidR="00726876" w:rsidRPr="00A648B5">
        <w:rPr>
          <w:rFonts w:ascii="Times New Roman" w:hAnsi="Times New Roman" w:cs="Times New Roman"/>
          <w:sz w:val="28"/>
          <w:szCs w:val="28"/>
        </w:rPr>
        <w:t>.</w:t>
      </w:r>
      <w:r w:rsidR="00B94CFC" w:rsidRPr="00A648B5">
        <w:rPr>
          <w:rFonts w:ascii="Times New Roman" w:hAnsi="Times New Roman" w:cs="Times New Roman"/>
          <w:sz w:val="28"/>
          <w:szCs w:val="28"/>
        </w:rPr>
        <w:t xml:space="preserve"> Более того, и</w:t>
      </w:r>
      <w:r w:rsidR="00A123FB" w:rsidRPr="00A648B5">
        <w:rPr>
          <w:rFonts w:ascii="Times New Roman" w:hAnsi="Times New Roman" w:cs="Times New Roman"/>
          <w:sz w:val="28"/>
          <w:szCs w:val="28"/>
        </w:rPr>
        <w:t>сследоват</w:t>
      </w:r>
      <w:r w:rsidR="00A123FB" w:rsidRPr="00A648B5">
        <w:rPr>
          <w:rFonts w:ascii="Times New Roman" w:hAnsi="Times New Roman" w:cs="Times New Roman"/>
          <w:sz w:val="28"/>
          <w:szCs w:val="28"/>
        </w:rPr>
        <w:t>е</w:t>
      </w:r>
      <w:r w:rsidR="00A123FB" w:rsidRPr="00A648B5">
        <w:rPr>
          <w:rFonts w:ascii="Times New Roman" w:hAnsi="Times New Roman" w:cs="Times New Roman"/>
          <w:sz w:val="28"/>
          <w:szCs w:val="28"/>
        </w:rPr>
        <w:t>ли спорят</w:t>
      </w:r>
      <w:r w:rsidR="00B94CFC" w:rsidRPr="00A648B5">
        <w:rPr>
          <w:rFonts w:ascii="Times New Roman" w:hAnsi="Times New Roman" w:cs="Times New Roman"/>
          <w:sz w:val="28"/>
          <w:szCs w:val="28"/>
        </w:rPr>
        <w:t>, должно ли применяться к кибер-</w:t>
      </w:r>
      <w:r w:rsidR="00A123FB" w:rsidRPr="00A648B5">
        <w:rPr>
          <w:rFonts w:ascii="Times New Roman" w:hAnsi="Times New Roman" w:cs="Times New Roman"/>
          <w:sz w:val="28"/>
          <w:szCs w:val="28"/>
        </w:rPr>
        <w:t xml:space="preserve">атакам МГП? </w:t>
      </w:r>
    </w:p>
    <w:p w:rsidR="00A123FB" w:rsidRPr="00B145D6" w:rsidRDefault="00F93033" w:rsidP="00C620FE">
      <w:pPr>
        <w:spacing w:after="0" w:line="360" w:lineRule="auto"/>
        <w:ind w:firstLine="709"/>
        <w:jc w:val="both"/>
        <w:rPr>
          <w:rFonts w:ascii="Times New Roman" w:hAnsi="Times New Roman" w:cs="Times New Roman"/>
          <w:spacing w:val="-2"/>
          <w:sz w:val="28"/>
          <w:szCs w:val="28"/>
        </w:rPr>
      </w:pPr>
      <w:r w:rsidRPr="00B145D6">
        <w:rPr>
          <w:rFonts w:ascii="Times New Roman" w:hAnsi="Times New Roman" w:cs="Times New Roman"/>
          <w:spacing w:val="-2"/>
          <w:sz w:val="28"/>
          <w:szCs w:val="28"/>
        </w:rPr>
        <w:t xml:space="preserve">Существует мнение, что </w:t>
      </w:r>
      <w:r w:rsidR="006A09A8" w:rsidRPr="00B145D6">
        <w:rPr>
          <w:rFonts w:ascii="Times New Roman" w:hAnsi="Times New Roman" w:cs="Times New Roman"/>
          <w:spacing w:val="-2"/>
          <w:sz w:val="28"/>
          <w:szCs w:val="28"/>
        </w:rPr>
        <w:t xml:space="preserve">если </w:t>
      </w:r>
      <w:r w:rsidR="0004652D" w:rsidRPr="00B145D6">
        <w:rPr>
          <w:rFonts w:ascii="Times New Roman" w:hAnsi="Times New Roman" w:cs="Times New Roman"/>
          <w:spacing w:val="-2"/>
          <w:sz w:val="28"/>
          <w:szCs w:val="28"/>
        </w:rPr>
        <w:t>последствия кибер-атаки такие же, как и последствия применения обычной вооруженной силы, то к такой атаке межд</w:t>
      </w:r>
      <w:r w:rsidR="0004652D" w:rsidRPr="00B145D6">
        <w:rPr>
          <w:rFonts w:ascii="Times New Roman" w:hAnsi="Times New Roman" w:cs="Times New Roman"/>
          <w:spacing w:val="-2"/>
          <w:sz w:val="28"/>
          <w:szCs w:val="28"/>
        </w:rPr>
        <w:t>у</w:t>
      </w:r>
      <w:r w:rsidR="0004652D" w:rsidRPr="00B145D6">
        <w:rPr>
          <w:rFonts w:ascii="Times New Roman" w:hAnsi="Times New Roman" w:cs="Times New Roman"/>
          <w:spacing w:val="-2"/>
          <w:sz w:val="28"/>
          <w:szCs w:val="28"/>
        </w:rPr>
        <w:t>народное гуманитарное право применяется в полной мере</w:t>
      </w:r>
      <w:r w:rsidR="005341C7" w:rsidRPr="00B145D6">
        <w:rPr>
          <w:rStyle w:val="ac"/>
          <w:rFonts w:ascii="Times New Roman" w:hAnsi="Times New Roman" w:cs="Times New Roman"/>
          <w:spacing w:val="-2"/>
          <w:sz w:val="28"/>
          <w:szCs w:val="28"/>
        </w:rPr>
        <w:footnoteReference w:id="188"/>
      </w:r>
      <w:r w:rsidR="0004652D" w:rsidRPr="00B145D6">
        <w:rPr>
          <w:rFonts w:ascii="Times New Roman" w:hAnsi="Times New Roman" w:cs="Times New Roman"/>
          <w:spacing w:val="-2"/>
          <w:sz w:val="28"/>
          <w:szCs w:val="28"/>
        </w:rPr>
        <w:t>.</w:t>
      </w:r>
      <w:r w:rsidR="003B5F5C" w:rsidRPr="00B145D6">
        <w:rPr>
          <w:rFonts w:ascii="Times New Roman" w:hAnsi="Times New Roman" w:cs="Times New Roman"/>
          <w:spacing w:val="-2"/>
          <w:sz w:val="28"/>
          <w:szCs w:val="28"/>
        </w:rPr>
        <w:t xml:space="preserve"> Но не будем ост</w:t>
      </w:r>
      <w:r w:rsidR="003B5F5C" w:rsidRPr="00B145D6">
        <w:rPr>
          <w:rFonts w:ascii="Times New Roman" w:hAnsi="Times New Roman" w:cs="Times New Roman"/>
          <w:spacing w:val="-2"/>
          <w:sz w:val="28"/>
          <w:szCs w:val="28"/>
        </w:rPr>
        <w:t>а</w:t>
      </w:r>
      <w:r w:rsidR="003B5F5C" w:rsidRPr="00B145D6">
        <w:rPr>
          <w:rFonts w:ascii="Times New Roman" w:hAnsi="Times New Roman" w:cs="Times New Roman"/>
          <w:spacing w:val="-2"/>
          <w:sz w:val="28"/>
          <w:szCs w:val="28"/>
        </w:rPr>
        <w:t>навливаться на этой проблеме, т.к. это тема для отдельного исследования.</w:t>
      </w:r>
    </w:p>
    <w:p w:rsidR="003B5F5C" w:rsidRPr="00D355AE" w:rsidRDefault="00A976B3" w:rsidP="00C620FE">
      <w:pPr>
        <w:spacing w:after="0" w:line="360" w:lineRule="auto"/>
        <w:ind w:firstLine="709"/>
        <w:jc w:val="both"/>
        <w:rPr>
          <w:rFonts w:ascii="Times New Roman" w:hAnsi="Times New Roman" w:cs="Times New Roman"/>
          <w:sz w:val="28"/>
          <w:szCs w:val="28"/>
        </w:rPr>
      </w:pPr>
      <w:r w:rsidRPr="00D355AE">
        <w:rPr>
          <w:rFonts w:ascii="Times New Roman" w:hAnsi="Times New Roman" w:cs="Times New Roman"/>
          <w:sz w:val="28"/>
          <w:szCs w:val="28"/>
        </w:rPr>
        <w:t>Также важно отметить, что разработчики Таллиннского руководства распространили на кибер-шпионов положение о том, что они не имеют права на статус комбатанта</w:t>
      </w:r>
      <w:r w:rsidR="00E271B0" w:rsidRPr="00D355AE">
        <w:rPr>
          <w:rStyle w:val="ac"/>
          <w:rFonts w:ascii="Times New Roman" w:hAnsi="Times New Roman" w:cs="Times New Roman"/>
          <w:sz w:val="28"/>
          <w:szCs w:val="28"/>
        </w:rPr>
        <w:footnoteReference w:id="189"/>
      </w:r>
      <w:r w:rsidRPr="00D355AE">
        <w:rPr>
          <w:rFonts w:ascii="Times New Roman" w:hAnsi="Times New Roman" w:cs="Times New Roman"/>
          <w:sz w:val="28"/>
          <w:szCs w:val="28"/>
        </w:rPr>
        <w:t xml:space="preserve">. </w:t>
      </w:r>
      <w:r w:rsidR="00615202" w:rsidRPr="00D355AE">
        <w:rPr>
          <w:rFonts w:ascii="Times New Roman" w:hAnsi="Times New Roman" w:cs="Times New Roman"/>
          <w:sz w:val="28"/>
          <w:szCs w:val="28"/>
        </w:rPr>
        <w:t>Это уже классическая норма, распространение кот</w:t>
      </w:r>
      <w:r w:rsidR="00615202" w:rsidRPr="00D355AE">
        <w:rPr>
          <w:rFonts w:ascii="Times New Roman" w:hAnsi="Times New Roman" w:cs="Times New Roman"/>
          <w:sz w:val="28"/>
          <w:szCs w:val="28"/>
        </w:rPr>
        <w:t>о</w:t>
      </w:r>
      <w:r w:rsidR="00615202" w:rsidRPr="00D355AE">
        <w:rPr>
          <w:rFonts w:ascii="Times New Roman" w:hAnsi="Times New Roman" w:cs="Times New Roman"/>
          <w:sz w:val="28"/>
          <w:szCs w:val="28"/>
        </w:rPr>
        <w:t>рой и на кибер-шпионов вполне возможно, т.к. лицо, которое управляло ко</w:t>
      </w:r>
      <w:r w:rsidR="00615202" w:rsidRPr="00D355AE">
        <w:rPr>
          <w:rFonts w:ascii="Times New Roman" w:hAnsi="Times New Roman" w:cs="Times New Roman"/>
          <w:sz w:val="28"/>
          <w:szCs w:val="28"/>
        </w:rPr>
        <w:t>м</w:t>
      </w:r>
      <w:r w:rsidR="00615202" w:rsidRPr="00D355AE">
        <w:rPr>
          <w:rFonts w:ascii="Times New Roman" w:hAnsi="Times New Roman" w:cs="Times New Roman"/>
          <w:sz w:val="28"/>
          <w:szCs w:val="28"/>
        </w:rPr>
        <w:t>пьютерной системой вполне может попасть во власть противной стороны.</w:t>
      </w:r>
    </w:p>
    <w:p w:rsidR="003F2843" w:rsidRPr="002D10B6" w:rsidRDefault="00BC6BAE" w:rsidP="00C620FE">
      <w:pPr>
        <w:spacing w:after="0" w:line="360" w:lineRule="auto"/>
        <w:ind w:firstLine="709"/>
        <w:jc w:val="both"/>
        <w:rPr>
          <w:rFonts w:ascii="Times New Roman" w:hAnsi="Times New Roman" w:cs="Times New Roman"/>
          <w:sz w:val="28"/>
          <w:szCs w:val="28"/>
        </w:rPr>
      </w:pPr>
      <w:r w:rsidRPr="002D10B6">
        <w:rPr>
          <w:rFonts w:ascii="Times New Roman" w:hAnsi="Times New Roman" w:cs="Times New Roman"/>
          <w:sz w:val="28"/>
          <w:szCs w:val="28"/>
        </w:rPr>
        <w:t>Р</w:t>
      </w:r>
      <w:r w:rsidR="00EB4D62" w:rsidRPr="002D10B6">
        <w:rPr>
          <w:rFonts w:ascii="Times New Roman" w:hAnsi="Times New Roman" w:cs="Times New Roman"/>
          <w:sz w:val="28"/>
          <w:szCs w:val="28"/>
        </w:rPr>
        <w:t>азработчики Таллиннского руководства также отметили, что в силу т</w:t>
      </w:r>
      <w:r w:rsidR="00EB4D62" w:rsidRPr="002D10B6">
        <w:rPr>
          <w:rFonts w:ascii="Times New Roman" w:hAnsi="Times New Roman" w:cs="Times New Roman"/>
          <w:sz w:val="28"/>
          <w:szCs w:val="28"/>
        </w:rPr>
        <w:t>о</w:t>
      </w:r>
      <w:r w:rsidR="00EB4D62" w:rsidRPr="002D10B6">
        <w:rPr>
          <w:rFonts w:ascii="Times New Roman" w:hAnsi="Times New Roman" w:cs="Times New Roman"/>
          <w:sz w:val="28"/>
          <w:szCs w:val="28"/>
        </w:rPr>
        <w:t xml:space="preserve">го, что кибер-шпионаж отличается от обычного, </w:t>
      </w:r>
      <w:r w:rsidR="00B656B0" w:rsidRPr="002D10B6">
        <w:rPr>
          <w:rFonts w:ascii="Times New Roman" w:hAnsi="Times New Roman" w:cs="Times New Roman"/>
          <w:sz w:val="28"/>
          <w:szCs w:val="28"/>
        </w:rPr>
        <w:t xml:space="preserve">необходимо пересмотреть как </w:t>
      </w:r>
      <w:r w:rsidR="00B01511" w:rsidRPr="002D10B6">
        <w:rPr>
          <w:rFonts w:ascii="Times New Roman" w:hAnsi="Times New Roman" w:cs="Times New Roman"/>
          <w:i/>
          <w:sz w:val="28"/>
          <w:szCs w:val="28"/>
        </w:rPr>
        <w:lastRenderedPageBreak/>
        <w:t>jus in bello</w:t>
      </w:r>
      <w:r w:rsidR="00B656B0" w:rsidRPr="002D10B6">
        <w:rPr>
          <w:rFonts w:ascii="Times New Roman" w:hAnsi="Times New Roman" w:cs="Times New Roman"/>
          <w:sz w:val="28"/>
          <w:szCs w:val="28"/>
        </w:rPr>
        <w:t>, так и</w:t>
      </w:r>
      <w:r w:rsidR="00B01511" w:rsidRPr="002D10B6">
        <w:rPr>
          <w:rFonts w:ascii="Times New Roman" w:hAnsi="Times New Roman" w:cs="Times New Roman"/>
          <w:i/>
          <w:sz w:val="28"/>
          <w:szCs w:val="28"/>
        </w:rPr>
        <w:t xml:space="preserve"> jus ad bellum</w:t>
      </w:r>
      <w:r w:rsidR="00B01511" w:rsidRPr="002D10B6">
        <w:rPr>
          <w:rFonts w:ascii="Times New Roman" w:hAnsi="Times New Roman" w:cs="Times New Roman"/>
          <w:i/>
          <w:sz w:val="28"/>
          <w:szCs w:val="28"/>
          <w:vertAlign w:val="superscript"/>
        </w:rPr>
        <w:t xml:space="preserve"> </w:t>
      </w:r>
      <w:r w:rsidR="007F486D" w:rsidRPr="002D10B6">
        <w:rPr>
          <w:rStyle w:val="ac"/>
          <w:rFonts w:ascii="Times New Roman" w:hAnsi="Times New Roman" w:cs="Times New Roman"/>
          <w:i/>
          <w:sz w:val="28"/>
          <w:szCs w:val="28"/>
        </w:rPr>
        <w:footnoteReference w:id="190"/>
      </w:r>
      <w:r w:rsidR="00B656B0" w:rsidRPr="002D10B6">
        <w:rPr>
          <w:rFonts w:ascii="Times New Roman" w:hAnsi="Times New Roman" w:cs="Times New Roman"/>
          <w:sz w:val="28"/>
          <w:szCs w:val="28"/>
        </w:rPr>
        <w:t xml:space="preserve">. </w:t>
      </w:r>
      <w:r w:rsidR="00426C1C" w:rsidRPr="002D10B6">
        <w:rPr>
          <w:rFonts w:ascii="Times New Roman" w:hAnsi="Times New Roman" w:cs="Times New Roman"/>
          <w:sz w:val="28"/>
          <w:szCs w:val="28"/>
        </w:rPr>
        <w:t>Надо заметить, что данный тезис не лишен здравого смысла – действительно в условиях развития новых технологий мн</w:t>
      </w:r>
      <w:r w:rsidR="00426C1C" w:rsidRPr="002D10B6">
        <w:rPr>
          <w:rFonts w:ascii="Times New Roman" w:hAnsi="Times New Roman" w:cs="Times New Roman"/>
          <w:sz w:val="28"/>
          <w:szCs w:val="28"/>
        </w:rPr>
        <w:t>о</w:t>
      </w:r>
      <w:r w:rsidR="00426C1C" w:rsidRPr="002D10B6">
        <w:rPr>
          <w:rFonts w:ascii="Times New Roman" w:hAnsi="Times New Roman" w:cs="Times New Roman"/>
          <w:sz w:val="28"/>
          <w:szCs w:val="28"/>
        </w:rPr>
        <w:t xml:space="preserve">гие нормы </w:t>
      </w:r>
      <w:r w:rsidR="000A1AEE" w:rsidRPr="002D10B6">
        <w:rPr>
          <w:rFonts w:ascii="Times New Roman" w:hAnsi="Times New Roman" w:cs="Times New Roman"/>
          <w:sz w:val="28"/>
          <w:szCs w:val="28"/>
        </w:rPr>
        <w:t>международного права, в том числе и международного гуманита</w:t>
      </w:r>
      <w:r w:rsidR="000A1AEE" w:rsidRPr="002D10B6">
        <w:rPr>
          <w:rFonts w:ascii="Times New Roman" w:hAnsi="Times New Roman" w:cs="Times New Roman"/>
          <w:sz w:val="28"/>
          <w:szCs w:val="28"/>
        </w:rPr>
        <w:t>р</w:t>
      </w:r>
      <w:r w:rsidR="000A1AEE" w:rsidRPr="002D10B6">
        <w:rPr>
          <w:rFonts w:ascii="Times New Roman" w:hAnsi="Times New Roman" w:cs="Times New Roman"/>
          <w:sz w:val="28"/>
          <w:szCs w:val="28"/>
        </w:rPr>
        <w:t>ного права,</w:t>
      </w:r>
      <w:r w:rsidR="00426C1C" w:rsidRPr="002D10B6">
        <w:rPr>
          <w:rFonts w:ascii="Times New Roman" w:hAnsi="Times New Roman" w:cs="Times New Roman"/>
          <w:sz w:val="28"/>
          <w:szCs w:val="28"/>
        </w:rPr>
        <w:t xml:space="preserve"> необходимо пересмотреть.</w:t>
      </w:r>
    </w:p>
    <w:p w:rsidR="00426C1C" w:rsidRPr="00C43A67" w:rsidRDefault="00D809F8" w:rsidP="00C620FE">
      <w:pPr>
        <w:spacing w:after="0" w:line="360" w:lineRule="auto"/>
        <w:ind w:firstLine="709"/>
        <w:jc w:val="both"/>
        <w:rPr>
          <w:rFonts w:ascii="Times New Roman" w:hAnsi="Times New Roman" w:cs="Times New Roman"/>
          <w:sz w:val="28"/>
          <w:szCs w:val="28"/>
        </w:rPr>
      </w:pPr>
      <w:r w:rsidRPr="00C43A67">
        <w:rPr>
          <w:rFonts w:ascii="Times New Roman" w:hAnsi="Times New Roman" w:cs="Times New Roman"/>
          <w:sz w:val="28"/>
          <w:szCs w:val="28"/>
        </w:rPr>
        <w:t>Некоторые разработчики Таллиннского руководства также предлагали распространить правила о кибер-шпионаже и на мирное время, т.к. в межд</w:t>
      </w:r>
      <w:r w:rsidRPr="00C43A67">
        <w:rPr>
          <w:rFonts w:ascii="Times New Roman" w:hAnsi="Times New Roman" w:cs="Times New Roman"/>
          <w:sz w:val="28"/>
          <w:szCs w:val="28"/>
        </w:rPr>
        <w:t>у</w:t>
      </w:r>
      <w:r w:rsidRPr="00C43A67">
        <w:rPr>
          <w:rFonts w:ascii="Times New Roman" w:hAnsi="Times New Roman" w:cs="Times New Roman"/>
          <w:sz w:val="28"/>
          <w:szCs w:val="28"/>
        </w:rPr>
        <w:t>народном праве нет положений о шпионаже в мирное время, но данная идея не вошла в окончательное издание</w:t>
      </w:r>
      <w:r w:rsidR="00B21D08" w:rsidRPr="00C43A67">
        <w:rPr>
          <w:rStyle w:val="ac"/>
          <w:rFonts w:ascii="Times New Roman" w:hAnsi="Times New Roman" w:cs="Times New Roman"/>
          <w:sz w:val="28"/>
          <w:szCs w:val="28"/>
        </w:rPr>
        <w:footnoteReference w:id="191"/>
      </w:r>
      <w:r w:rsidRPr="00C43A67">
        <w:rPr>
          <w:rFonts w:ascii="Times New Roman" w:hAnsi="Times New Roman" w:cs="Times New Roman"/>
          <w:sz w:val="28"/>
          <w:szCs w:val="28"/>
        </w:rPr>
        <w:t xml:space="preserve"> по понятным причинам – среди гос</w:t>
      </w:r>
      <w:r w:rsidRPr="00C43A67">
        <w:rPr>
          <w:rFonts w:ascii="Times New Roman" w:hAnsi="Times New Roman" w:cs="Times New Roman"/>
          <w:sz w:val="28"/>
          <w:szCs w:val="28"/>
        </w:rPr>
        <w:t>у</w:t>
      </w:r>
      <w:r w:rsidRPr="00C43A67">
        <w:rPr>
          <w:rFonts w:ascii="Times New Roman" w:hAnsi="Times New Roman" w:cs="Times New Roman"/>
          <w:sz w:val="28"/>
          <w:szCs w:val="28"/>
        </w:rPr>
        <w:t>дарств просто нет консенсуса по поводу шпионажа в мирное время</w:t>
      </w:r>
      <w:r w:rsidR="00170491" w:rsidRPr="00C43A67">
        <w:rPr>
          <w:rStyle w:val="ac"/>
          <w:rFonts w:ascii="Times New Roman" w:hAnsi="Times New Roman" w:cs="Times New Roman"/>
          <w:sz w:val="28"/>
          <w:szCs w:val="28"/>
        </w:rPr>
        <w:footnoteReference w:id="192"/>
      </w:r>
      <w:r w:rsidRPr="00C43A67">
        <w:rPr>
          <w:rFonts w:ascii="Times New Roman" w:hAnsi="Times New Roman" w:cs="Times New Roman"/>
          <w:sz w:val="28"/>
          <w:szCs w:val="28"/>
        </w:rPr>
        <w:t>.</w:t>
      </w:r>
    </w:p>
    <w:p w:rsidR="00ED6362" w:rsidRPr="00ED6362" w:rsidRDefault="004C5D12" w:rsidP="004A3913">
      <w:pPr>
        <w:spacing w:after="0" w:line="360" w:lineRule="auto"/>
        <w:ind w:firstLine="709"/>
        <w:jc w:val="both"/>
        <w:rPr>
          <w:rFonts w:ascii="Times New Roman" w:hAnsi="Times New Roman" w:cs="Times New Roman"/>
          <w:spacing w:val="-4"/>
          <w:sz w:val="28"/>
          <w:szCs w:val="28"/>
        </w:rPr>
      </w:pPr>
      <w:r w:rsidRPr="002D10B6">
        <w:rPr>
          <w:rFonts w:ascii="Times New Roman" w:hAnsi="Times New Roman" w:cs="Times New Roman"/>
          <w:spacing w:val="-4"/>
          <w:sz w:val="28"/>
          <w:szCs w:val="28"/>
        </w:rPr>
        <w:t xml:space="preserve">Таким образом, можно сделать вывод, что </w:t>
      </w:r>
      <w:r w:rsidR="00A369A5" w:rsidRPr="002D10B6">
        <w:rPr>
          <w:rFonts w:ascii="Times New Roman" w:hAnsi="Times New Roman" w:cs="Times New Roman"/>
          <w:spacing w:val="-4"/>
          <w:sz w:val="28"/>
          <w:szCs w:val="28"/>
        </w:rPr>
        <w:t>Таллиннское руководство по международному праву, применимом к кибер-вооружениям является попыткой разрешить проблемы, ставшие перед международным гуманитарным правом по причине развития компьютерных технолог</w:t>
      </w:r>
      <w:r w:rsidR="001C5C02" w:rsidRPr="002D10B6">
        <w:rPr>
          <w:rFonts w:ascii="Times New Roman" w:hAnsi="Times New Roman" w:cs="Times New Roman"/>
          <w:spacing w:val="-4"/>
          <w:sz w:val="28"/>
          <w:szCs w:val="28"/>
        </w:rPr>
        <w:t>ий, в частности, попыткой решить проблему кибер-шпионажа в военное время. Но как это бывает в жизни, первая попытка не бывает идеальной – не вс</w:t>
      </w:r>
      <w:r w:rsidR="005F378F">
        <w:rPr>
          <w:rFonts w:ascii="Times New Roman" w:hAnsi="Times New Roman" w:cs="Times New Roman"/>
          <w:spacing w:val="-4"/>
          <w:sz w:val="28"/>
          <w:szCs w:val="28"/>
        </w:rPr>
        <w:t>ё</w:t>
      </w:r>
      <w:r w:rsidR="001C5C02" w:rsidRPr="002D10B6">
        <w:rPr>
          <w:rFonts w:ascii="Times New Roman" w:hAnsi="Times New Roman" w:cs="Times New Roman"/>
          <w:spacing w:val="-4"/>
          <w:sz w:val="28"/>
          <w:szCs w:val="28"/>
        </w:rPr>
        <w:t xml:space="preserve"> в указанном Руководстве является идеал</w:t>
      </w:r>
      <w:r w:rsidR="001C5C02" w:rsidRPr="002D10B6">
        <w:rPr>
          <w:rFonts w:ascii="Times New Roman" w:hAnsi="Times New Roman" w:cs="Times New Roman"/>
          <w:spacing w:val="-4"/>
          <w:sz w:val="28"/>
          <w:szCs w:val="28"/>
        </w:rPr>
        <w:t>ь</w:t>
      </w:r>
      <w:r w:rsidR="001C5C02" w:rsidRPr="002D10B6">
        <w:rPr>
          <w:rFonts w:ascii="Times New Roman" w:hAnsi="Times New Roman" w:cs="Times New Roman"/>
          <w:spacing w:val="-4"/>
          <w:sz w:val="28"/>
          <w:szCs w:val="28"/>
        </w:rPr>
        <w:t>ным с юридической точки зрения. Это обусловлено тем, что государства только начинают вырабатывать нормы, регулирующие межгосударственные отношения, связанные с использованием компьютерных технологий. Поэтому будем над</w:t>
      </w:r>
      <w:r w:rsidR="001C5C02" w:rsidRPr="002D10B6">
        <w:rPr>
          <w:rFonts w:ascii="Times New Roman" w:hAnsi="Times New Roman" w:cs="Times New Roman"/>
          <w:spacing w:val="-4"/>
          <w:sz w:val="28"/>
          <w:szCs w:val="28"/>
        </w:rPr>
        <w:t>е</w:t>
      </w:r>
      <w:r w:rsidR="001C5C02" w:rsidRPr="002D10B6">
        <w:rPr>
          <w:rFonts w:ascii="Times New Roman" w:hAnsi="Times New Roman" w:cs="Times New Roman"/>
          <w:spacing w:val="-4"/>
          <w:sz w:val="28"/>
          <w:szCs w:val="28"/>
        </w:rPr>
        <w:t>яться, что дальнейшая практика государств выработает нормы, которые будут адекватно регулировать отношения, связанные с ведением военных действий в кибер-пространстве, в том числе и отношени</w:t>
      </w:r>
      <w:r w:rsidR="00C51E21">
        <w:rPr>
          <w:rFonts w:ascii="Times New Roman" w:hAnsi="Times New Roman" w:cs="Times New Roman"/>
          <w:spacing w:val="-4"/>
          <w:sz w:val="28"/>
          <w:szCs w:val="28"/>
        </w:rPr>
        <w:t>я</w:t>
      </w:r>
      <w:r w:rsidR="001C5C02" w:rsidRPr="002D10B6">
        <w:rPr>
          <w:rFonts w:ascii="Times New Roman" w:hAnsi="Times New Roman" w:cs="Times New Roman"/>
          <w:spacing w:val="-4"/>
          <w:sz w:val="28"/>
          <w:szCs w:val="28"/>
        </w:rPr>
        <w:t>, связанны</w:t>
      </w:r>
      <w:r w:rsidR="00C51E21">
        <w:rPr>
          <w:rFonts w:ascii="Times New Roman" w:hAnsi="Times New Roman" w:cs="Times New Roman"/>
          <w:spacing w:val="-4"/>
          <w:sz w:val="28"/>
          <w:szCs w:val="28"/>
        </w:rPr>
        <w:t>е</w:t>
      </w:r>
      <w:r w:rsidR="001C5C02" w:rsidRPr="002D10B6">
        <w:rPr>
          <w:rFonts w:ascii="Times New Roman" w:hAnsi="Times New Roman" w:cs="Times New Roman"/>
          <w:spacing w:val="-4"/>
          <w:sz w:val="28"/>
          <w:szCs w:val="28"/>
        </w:rPr>
        <w:t xml:space="preserve"> с кибер-шпионажем.</w:t>
      </w:r>
    </w:p>
    <w:p w:rsidR="004A3913" w:rsidRDefault="004A3913" w:rsidP="00C620FE">
      <w:pPr>
        <w:spacing w:after="0" w:line="360" w:lineRule="auto"/>
        <w:jc w:val="center"/>
        <w:rPr>
          <w:rFonts w:ascii="Times New Roman" w:hAnsi="Times New Roman" w:cs="Times New Roman"/>
          <w:b/>
          <w:i/>
          <w:sz w:val="28"/>
          <w:szCs w:val="28"/>
        </w:rPr>
      </w:pPr>
    </w:p>
    <w:p w:rsidR="008A6C2F" w:rsidRPr="00C43A67" w:rsidRDefault="00A2357F" w:rsidP="00C620F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F142B3">
        <w:rPr>
          <w:rFonts w:ascii="Times New Roman" w:hAnsi="Times New Roman" w:cs="Times New Roman"/>
          <w:b/>
          <w:i/>
          <w:sz w:val="28"/>
          <w:szCs w:val="28"/>
        </w:rPr>
        <w:t>.</w:t>
      </w:r>
      <w:r w:rsidR="00226F77" w:rsidRPr="00C43A67">
        <w:rPr>
          <w:rFonts w:ascii="Times New Roman" w:hAnsi="Times New Roman" w:cs="Times New Roman"/>
          <w:b/>
          <w:i/>
          <w:sz w:val="28"/>
          <w:szCs w:val="28"/>
        </w:rPr>
        <w:t>3. Проблемы</w:t>
      </w:r>
      <w:r w:rsidR="00C31004">
        <w:rPr>
          <w:rFonts w:ascii="Times New Roman" w:hAnsi="Times New Roman" w:cs="Times New Roman"/>
          <w:b/>
          <w:i/>
          <w:sz w:val="28"/>
          <w:szCs w:val="28"/>
        </w:rPr>
        <w:t xml:space="preserve"> правовой</w:t>
      </w:r>
      <w:r w:rsidR="00226F77" w:rsidRPr="00C43A67">
        <w:rPr>
          <w:rFonts w:ascii="Times New Roman" w:hAnsi="Times New Roman" w:cs="Times New Roman"/>
          <w:b/>
          <w:i/>
          <w:sz w:val="28"/>
          <w:szCs w:val="28"/>
        </w:rPr>
        <w:t xml:space="preserve"> ответственности шпионов</w:t>
      </w:r>
    </w:p>
    <w:p w:rsidR="009743CE" w:rsidRPr="002D10B6" w:rsidRDefault="00082655" w:rsidP="00C620FE">
      <w:pPr>
        <w:spacing w:after="0" w:line="360" w:lineRule="auto"/>
        <w:ind w:firstLine="709"/>
        <w:jc w:val="both"/>
        <w:rPr>
          <w:rFonts w:ascii="Times New Roman" w:hAnsi="Times New Roman" w:cs="Times New Roman"/>
          <w:spacing w:val="-2"/>
          <w:sz w:val="28"/>
          <w:szCs w:val="28"/>
        </w:rPr>
      </w:pPr>
      <w:r w:rsidRPr="002D10B6">
        <w:rPr>
          <w:rFonts w:ascii="Times New Roman" w:hAnsi="Times New Roman" w:cs="Times New Roman"/>
          <w:spacing w:val="-2"/>
          <w:sz w:val="28"/>
          <w:szCs w:val="28"/>
        </w:rPr>
        <w:t>Как было уже установлено ранее, шпионы в случае их задержания с п</w:t>
      </w:r>
      <w:r w:rsidRPr="002D10B6">
        <w:rPr>
          <w:rFonts w:ascii="Times New Roman" w:hAnsi="Times New Roman" w:cs="Times New Roman"/>
          <w:spacing w:val="-2"/>
          <w:sz w:val="28"/>
          <w:szCs w:val="28"/>
        </w:rPr>
        <w:t>о</w:t>
      </w:r>
      <w:r w:rsidRPr="002D10B6">
        <w:rPr>
          <w:rFonts w:ascii="Times New Roman" w:hAnsi="Times New Roman" w:cs="Times New Roman"/>
          <w:spacing w:val="-2"/>
          <w:sz w:val="28"/>
          <w:szCs w:val="28"/>
        </w:rPr>
        <w:t>личным могут быть привлечены к уголовной ответственности по национальн</w:t>
      </w:r>
      <w:r w:rsidRPr="002D10B6">
        <w:rPr>
          <w:rFonts w:ascii="Times New Roman" w:hAnsi="Times New Roman" w:cs="Times New Roman"/>
          <w:spacing w:val="-2"/>
          <w:sz w:val="28"/>
          <w:szCs w:val="28"/>
        </w:rPr>
        <w:t>о</w:t>
      </w:r>
      <w:r w:rsidRPr="002D10B6">
        <w:rPr>
          <w:rFonts w:ascii="Times New Roman" w:hAnsi="Times New Roman" w:cs="Times New Roman"/>
          <w:spacing w:val="-2"/>
          <w:sz w:val="28"/>
          <w:szCs w:val="28"/>
        </w:rPr>
        <w:t>му законодат</w:t>
      </w:r>
      <w:r w:rsidR="006B5153" w:rsidRPr="002D10B6">
        <w:rPr>
          <w:rFonts w:ascii="Times New Roman" w:hAnsi="Times New Roman" w:cs="Times New Roman"/>
          <w:spacing w:val="-2"/>
          <w:sz w:val="28"/>
          <w:szCs w:val="28"/>
        </w:rPr>
        <w:t>ельству задержавшей их стороны. Это, в частности, вытекает из ст. 29 – 30 Гаагского положения</w:t>
      </w:r>
      <w:r w:rsidR="00336AA6" w:rsidRPr="002D10B6">
        <w:rPr>
          <w:rFonts w:ascii="Times New Roman" w:hAnsi="Times New Roman" w:cs="Times New Roman"/>
          <w:spacing w:val="-2"/>
          <w:sz w:val="28"/>
          <w:szCs w:val="28"/>
        </w:rPr>
        <w:t xml:space="preserve"> о законах и обычаях сухопутной войны</w:t>
      </w:r>
      <w:r w:rsidR="007F57AA" w:rsidRPr="002D10B6">
        <w:rPr>
          <w:rStyle w:val="ac"/>
          <w:rFonts w:ascii="Times New Roman" w:hAnsi="Times New Roman" w:cs="Times New Roman"/>
          <w:spacing w:val="-2"/>
          <w:sz w:val="28"/>
          <w:szCs w:val="28"/>
        </w:rPr>
        <w:footnoteReference w:id="193"/>
      </w:r>
      <w:r w:rsidR="00336AA6" w:rsidRPr="002D10B6">
        <w:rPr>
          <w:rFonts w:ascii="Times New Roman" w:hAnsi="Times New Roman" w:cs="Times New Roman"/>
          <w:spacing w:val="-2"/>
          <w:sz w:val="28"/>
          <w:szCs w:val="28"/>
        </w:rPr>
        <w:t xml:space="preserve"> и</w:t>
      </w:r>
      <w:r w:rsidR="006B5153" w:rsidRPr="002D10B6">
        <w:rPr>
          <w:rFonts w:ascii="Times New Roman" w:hAnsi="Times New Roman" w:cs="Times New Roman"/>
          <w:spacing w:val="-2"/>
          <w:sz w:val="28"/>
          <w:szCs w:val="28"/>
        </w:rPr>
        <w:t xml:space="preserve"> </w:t>
      </w:r>
      <w:r w:rsidR="00E87601" w:rsidRPr="002D10B6">
        <w:rPr>
          <w:rFonts w:ascii="Times New Roman" w:hAnsi="Times New Roman" w:cs="Times New Roman"/>
          <w:spacing w:val="-2"/>
          <w:sz w:val="28"/>
          <w:szCs w:val="28"/>
        </w:rPr>
        <w:t xml:space="preserve">ст. 46 </w:t>
      </w:r>
      <w:r w:rsidR="00E87601" w:rsidRPr="002D10B6">
        <w:rPr>
          <w:rFonts w:ascii="Times New Roman" w:hAnsi="Times New Roman" w:cs="Times New Roman"/>
          <w:spacing w:val="-2"/>
          <w:sz w:val="28"/>
          <w:szCs w:val="28"/>
        </w:rPr>
        <w:lastRenderedPageBreak/>
        <w:t xml:space="preserve">Дополнительного протокола </w:t>
      </w:r>
      <w:r w:rsidR="00E87601" w:rsidRPr="002D10B6">
        <w:rPr>
          <w:rFonts w:ascii="Times New Roman" w:hAnsi="Times New Roman" w:cs="Times New Roman"/>
          <w:spacing w:val="-2"/>
          <w:sz w:val="28"/>
          <w:szCs w:val="28"/>
          <w:lang w:val="en-US"/>
        </w:rPr>
        <w:t>I</w:t>
      </w:r>
      <w:r w:rsidR="007257FD" w:rsidRPr="002D10B6">
        <w:rPr>
          <w:rStyle w:val="ac"/>
          <w:rFonts w:ascii="Times New Roman" w:hAnsi="Times New Roman" w:cs="Times New Roman"/>
          <w:spacing w:val="-2"/>
          <w:sz w:val="28"/>
          <w:szCs w:val="28"/>
          <w:lang w:val="en-US"/>
        </w:rPr>
        <w:footnoteReference w:id="194"/>
      </w:r>
      <w:r w:rsidR="00E87601" w:rsidRPr="002D10B6">
        <w:rPr>
          <w:rFonts w:ascii="Times New Roman" w:hAnsi="Times New Roman" w:cs="Times New Roman"/>
          <w:spacing w:val="-2"/>
          <w:sz w:val="28"/>
          <w:szCs w:val="28"/>
        </w:rPr>
        <w:t>.</w:t>
      </w:r>
      <w:r w:rsidR="003524A0" w:rsidRPr="002D10B6">
        <w:rPr>
          <w:rFonts w:ascii="Times New Roman" w:hAnsi="Times New Roman" w:cs="Times New Roman"/>
          <w:spacing w:val="-2"/>
          <w:sz w:val="28"/>
          <w:szCs w:val="28"/>
        </w:rPr>
        <w:t xml:space="preserve"> </w:t>
      </w:r>
      <w:r w:rsidR="00B17FA3" w:rsidRPr="002D10B6">
        <w:rPr>
          <w:rFonts w:ascii="Times New Roman" w:hAnsi="Times New Roman" w:cs="Times New Roman"/>
          <w:spacing w:val="-2"/>
          <w:sz w:val="28"/>
          <w:szCs w:val="28"/>
        </w:rPr>
        <w:t>Более того, данная норма является обычно-правовой</w:t>
      </w:r>
      <w:r w:rsidR="00D17C41" w:rsidRPr="002D10B6">
        <w:rPr>
          <w:rStyle w:val="ac"/>
          <w:rFonts w:ascii="Times New Roman" w:hAnsi="Times New Roman" w:cs="Times New Roman"/>
          <w:spacing w:val="-2"/>
          <w:sz w:val="28"/>
          <w:szCs w:val="28"/>
        </w:rPr>
        <w:footnoteReference w:id="195"/>
      </w:r>
      <w:r w:rsidR="00D00E65" w:rsidRPr="002D10B6">
        <w:rPr>
          <w:rFonts w:ascii="Times New Roman" w:hAnsi="Times New Roman" w:cs="Times New Roman"/>
          <w:spacing w:val="-2"/>
          <w:sz w:val="28"/>
          <w:szCs w:val="28"/>
        </w:rPr>
        <w:t>, из которой также вытекает право шпиона на справедливый суд</w:t>
      </w:r>
      <w:r w:rsidR="0025448D" w:rsidRPr="002D10B6">
        <w:rPr>
          <w:rStyle w:val="ac"/>
          <w:rFonts w:ascii="Times New Roman" w:hAnsi="Times New Roman" w:cs="Times New Roman"/>
          <w:spacing w:val="-2"/>
          <w:sz w:val="28"/>
          <w:szCs w:val="28"/>
        </w:rPr>
        <w:footnoteReference w:id="196"/>
      </w:r>
      <w:r w:rsidR="00D00E65" w:rsidRPr="002D10B6">
        <w:rPr>
          <w:rFonts w:ascii="Times New Roman" w:hAnsi="Times New Roman" w:cs="Times New Roman"/>
          <w:spacing w:val="-2"/>
          <w:sz w:val="28"/>
          <w:szCs w:val="28"/>
        </w:rPr>
        <w:t>.</w:t>
      </w:r>
    </w:p>
    <w:p w:rsidR="003524A0" w:rsidRPr="00850EE8" w:rsidRDefault="003524A0" w:rsidP="00C620FE">
      <w:pPr>
        <w:spacing w:after="0" w:line="360" w:lineRule="auto"/>
        <w:ind w:firstLine="709"/>
        <w:jc w:val="both"/>
        <w:rPr>
          <w:rFonts w:ascii="Times New Roman" w:hAnsi="Times New Roman" w:cs="Times New Roman"/>
          <w:sz w:val="28"/>
          <w:szCs w:val="28"/>
        </w:rPr>
      </w:pPr>
      <w:r w:rsidRPr="00850EE8">
        <w:rPr>
          <w:rFonts w:ascii="Times New Roman" w:hAnsi="Times New Roman" w:cs="Times New Roman"/>
          <w:sz w:val="28"/>
          <w:szCs w:val="28"/>
        </w:rPr>
        <w:t xml:space="preserve">Право на справедливый суд, в свою очередь, заключается в том, что </w:t>
      </w:r>
      <w:r w:rsidR="00936E8C" w:rsidRPr="00850EE8">
        <w:rPr>
          <w:rFonts w:ascii="Times New Roman" w:hAnsi="Times New Roman" w:cs="Times New Roman"/>
          <w:sz w:val="28"/>
          <w:szCs w:val="28"/>
        </w:rPr>
        <w:t>шпион, пойманный на месте, не может быть наказан без предварительного с</w:t>
      </w:r>
      <w:r w:rsidR="00936E8C" w:rsidRPr="00850EE8">
        <w:rPr>
          <w:rFonts w:ascii="Times New Roman" w:hAnsi="Times New Roman" w:cs="Times New Roman"/>
          <w:sz w:val="28"/>
          <w:szCs w:val="28"/>
        </w:rPr>
        <w:t>у</w:t>
      </w:r>
      <w:r w:rsidR="00936E8C" w:rsidRPr="00850EE8">
        <w:rPr>
          <w:rFonts w:ascii="Times New Roman" w:hAnsi="Times New Roman" w:cs="Times New Roman"/>
          <w:sz w:val="28"/>
          <w:szCs w:val="28"/>
        </w:rPr>
        <w:t>да</w:t>
      </w:r>
      <w:r w:rsidR="006324B6" w:rsidRPr="00850EE8">
        <w:rPr>
          <w:rStyle w:val="ac"/>
          <w:rFonts w:ascii="Times New Roman" w:hAnsi="Times New Roman" w:cs="Times New Roman"/>
          <w:sz w:val="28"/>
          <w:szCs w:val="28"/>
        </w:rPr>
        <w:footnoteReference w:id="197"/>
      </w:r>
      <w:r w:rsidR="00936E8C" w:rsidRPr="00850EE8">
        <w:rPr>
          <w:rFonts w:ascii="Times New Roman" w:hAnsi="Times New Roman" w:cs="Times New Roman"/>
          <w:sz w:val="28"/>
          <w:szCs w:val="28"/>
        </w:rPr>
        <w:t>.</w:t>
      </w:r>
      <w:r w:rsidR="0070388D" w:rsidRPr="00850EE8">
        <w:rPr>
          <w:rFonts w:ascii="Times New Roman" w:hAnsi="Times New Roman" w:cs="Times New Roman"/>
          <w:sz w:val="28"/>
          <w:szCs w:val="28"/>
        </w:rPr>
        <w:t xml:space="preserve"> </w:t>
      </w:r>
      <w:r w:rsidR="00FB7B74" w:rsidRPr="00850EE8">
        <w:rPr>
          <w:rFonts w:ascii="Times New Roman" w:hAnsi="Times New Roman" w:cs="Times New Roman"/>
          <w:sz w:val="28"/>
          <w:szCs w:val="28"/>
        </w:rPr>
        <w:t>Данное право является следствием развития международного гуман</w:t>
      </w:r>
      <w:r w:rsidR="00FB7B74" w:rsidRPr="00850EE8">
        <w:rPr>
          <w:rFonts w:ascii="Times New Roman" w:hAnsi="Times New Roman" w:cs="Times New Roman"/>
          <w:sz w:val="28"/>
          <w:szCs w:val="28"/>
        </w:rPr>
        <w:t>и</w:t>
      </w:r>
      <w:r w:rsidR="00FB7B74" w:rsidRPr="00850EE8">
        <w:rPr>
          <w:rFonts w:ascii="Times New Roman" w:hAnsi="Times New Roman" w:cs="Times New Roman"/>
          <w:sz w:val="28"/>
          <w:szCs w:val="28"/>
        </w:rPr>
        <w:t xml:space="preserve">тарного права, ибо </w:t>
      </w:r>
      <w:r w:rsidR="00BF4387" w:rsidRPr="00850EE8">
        <w:rPr>
          <w:rFonts w:ascii="Times New Roman" w:hAnsi="Times New Roman" w:cs="Times New Roman"/>
          <w:sz w:val="28"/>
          <w:szCs w:val="28"/>
        </w:rPr>
        <w:t>был определенный период времени, когда</w:t>
      </w:r>
      <w:r w:rsidR="00FB7B74" w:rsidRPr="00850EE8">
        <w:rPr>
          <w:rFonts w:ascii="Times New Roman" w:hAnsi="Times New Roman" w:cs="Times New Roman"/>
          <w:sz w:val="28"/>
          <w:szCs w:val="28"/>
        </w:rPr>
        <w:t xml:space="preserve"> шпиона могли привлечь к уголовной ответственности вплоть до смертной казни без суда. Например, в Кодексе Либера нет положений о справедливом суде, но указано, что «</w:t>
      </w:r>
      <w:r w:rsidR="00984E7E" w:rsidRPr="00850EE8">
        <w:rPr>
          <w:rFonts w:ascii="Times New Roman" w:hAnsi="Times New Roman" w:cs="Times New Roman"/>
          <w:sz w:val="28"/>
          <w:szCs w:val="28"/>
        </w:rPr>
        <w:t>шпион наказывается смертной казнью через повешение вне зависимости от того, передал он собранную информацию или нет»</w:t>
      </w:r>
      <w:r w:rsidR="00BF4387" w:rsidRPr="00850EE8">
        <w:rPr>
          <w:rStyle w:val="ac"/>
          <w:rFonts w:ascii="Times New Roman" w:hAnsi="Times New Roman" w:cs="Times New Roman"/>
          <w:sz w:val="28"/>
          <w:szCs w:val="28"/>
        </w:rPr>
        <w:footnoteReference w:id="198"/>
      </w:r>
      <w:r w:rsidR="00984E7E" w:rsidRPr="00850EE8">
        <w:rPr>
          <w:rFonts w:ascii="Times New Roman" w:hAnsi="Times New Roman" w:cs="Times New Roman"/>
          <w:sz w:val="28"/>
          <w:szCs w:val="28"/>
        </w:rPr>
        <w:t>.</w:t>
      </w:r>
    </w:p>
    <w:p w:rsidR="004F5A44" w:rsidRPr="00850EE8" w:rsidRDefault="00541A5D" w:rsidP="00C620FE">
      <w:pPr>
        <w:spacing w:after="0" w:line="360" w:lineRule="auto"/>
        <w:ind w:firstLine="709"/>
        <w:jc w:val="both"/>
        <w:rPr>
          <w:rFonts w:ascii="Times New Roman" w:hAnsi="Times New Roman" w:cs="Times New Roman"/>
          <w:sz w:val="28"/>
          <w:szCs w:val="28"/>
        </w:rPr>
      </w:pPr>
      <w:r w:rsidRPr="00850EE8">
        <w:rPr>
          <w:rFonts w:ascii="Times New Roman" w:hAnsi="Times New Roman" w:cs="Times New Roman"/>
          <w:sz w:val="28"/>
          <w:szCs w:val="28"/>
        </w:rPr>
        <w:t>В дальнейшем государства пр</w:t>
      </w:r>
      <w:r w:rsidR="0038590A" w:rsidRPr="00850EE8">
        <w:rPr>
          <w:rFonts w:ascii="Times New Roman" w:hAnsi="Times New Roman" w:cs="Times New Roman"/>
          <w:sz w:val="28"/>
          <w:szCs w:val="28"/>
        </w:rPr>
        <w:t>ишли к выводу, что любой</w:t>
      </w:r>
      <w:r w:rsidRPr="00850EE8">
        <w:rPr>
          <w:rFonts w:ascii="Times New Roman" w:hAnsi="Times New Roman" w:cs="Times New Roman"/>
          <w:sz w:val="28"/>
          <w:szCs w:val="28"/>
        </w:rPr>
        <w:t xml:space="preserve"> преступник имеет право на справедливый суд, в том числе и шпионы. Данное право нашло закрепление в Брюссельской декларации</w:t>
      </w:r>
      <w:r w:rsidR="00801E09" w:rsidRPr="00850EE8">
        <w:rPr>
          <w:rStyle w:val="ac"/>
          <w:rFonts w:ascii="Times New Roman" w:hAnsi="Times New Roman" w:cs="Times New Roman"/>
          <w:sz w:val="28"/>
          <w:szCs w:val="28"/>
        </w:rPr>
        <w:footnoteReference w:id="199"/>
      </w:r>
      <w:r w:rsidRPr="00850EE8">
        <w:rPr>
          <w:rFonts w:ascii="Times New Roman" w:hAnsi="Times New Roman" w:cs="Times New Roman"/>
          <w:sz w:val="28"/>
          <w:szCs w:val="28"/>
        </w:rPr>
        <w:t xml:space="preserve"> и </w:t>
      </w:r>
      <w:r w:rsidR="00D46CB2" w:rsidRPr="00850EE8">
        <w:rPr>
          <w:rFonts w:ascii="Times New Roman" w:hAnsi="Times New Roman" w:cs="Times New Roman"/>
          <w:sz w:val="28"/>
          <w:szCs w:val="28"/>
        </w:rPr>
        <w:t>в ст. 30 Гаагского положения</w:t>
      </w:r>
      <w:r w:rsidR="004032DA" w:rsidRPr="00850EE8">
        <w:rPr>
          <w:rStyle w:val="ac"/>
          <w:rFonts w:ascii="Times New Roman" w:hAnsi="Times New Roman" w:cs="Times New Roman"/>
          <w:sz w:val="28"/>
          <w:szCs w:val="28"/>
        </w:rPr>
        <w:footnoteReference w:id="200"/>
      </w:r>
      <w:r w:rsidR="00D46CB2" w:rsidRPr="00850EE8">
        <w:rPr>
          <w:rFonts w:ascii="Times New Roman" w:hAnsi="Times New Roman" w:cs="Times New Roman"/>
          <w:sz w:val="28"/>
          <w:szCs w:val="28"/>
        </w:rPr>
        <w:t>.</w:t>
      </w:r>
      <w:r w:rsidR="00497EDD" w:rsidRPr="00850EE8">
        <w:rPr>
          <w:rFonts w:ascii="Times New Roman" w:hAnsi="Times New Roman" w:cs="Times New Roman"/>
          <w:sz w:val="28"/>
          <w:szCs w:val="28"/>
        </w:rPr>
        <w:t xml:space="preserve"> Указанное право нашло закрепление и в Дополнительном протоколе </w:t>
      </w:r>
      <w:r w:rsidR="00497EDD" w:rsidRPr="00850EE8">
        <w:rPr>
          <w:rFonts w:ascii="Times New Roman" w:hAnsi="Times New Roman" w:cs="Times New Roman"/>
          <w:sz w:val="28"/>
          <w:szCs w:val="28"/>
          <w:lang w:val="en-US"/>
        </w:rPr>
        <w:t>I</w:t>
      </w:r>
      <w:r w:rsidR="00497EDD" w:rsidRPr="00850EE8">
        <w:rPr>
          <w:rFonts w:ascii="Times New Roman" w:hAnsi="Times New Roman" w:cs="Times New Roman"/>
          <w:sz w:val="28"/>
          <w:szCs w:val="28"/>
        </w:rPr>
        <w:t xml:space="preserve"> – на шпионов также распространяются гарантии, закрепленные в ст. 75</w:t>
      </w:r>
      <w:r w:rsidR="00573254" w:rsidRPr="00850EE8">
        <w:rPr>
          <w:rStyle w:val="ac"/>
          <w:rFonts w:ascii="Times New Roman" w:hAnsi="Times New Roman" w:cs="Times New Roman"/>
          <w:sz w:val="28"/>
          <w:szCs w:val="28"/>
        </w:rPr>
        <w:footnoteReference w:id="201"/>
      </w:r>
      <w:r w:rsidR="00497EDD" w:rsidRPr="00850EE8">
        <w:rPr>
          <w:rFonts w:ascii="Times New Roman" w:hAnsi="Times New Roman" w:cs="Times New Roman"/>
          <w:sz w:val="28"/>
          <w:szCs w:val="28"/>
        </w:rPr>
        <w:t>.</w:t>
      </w:r>
      <w:r w:rsidR="004F5A44" w:rsidRPr="00850EE8">
        <w:rPr>
          <w:rFonts w:ascii="Times New Roman" w:hAnsi="Times New Roman" w:cs="Times New Roman"/>
          <w:sz w:val="28"/>
          <w:szCs w:val="28"/>
        </w:rPr>
        <w:t xml:space="preserve"> Таким образом, казнить и привлечь шпиона к уголовной ответственности иным сп</w:t>
      </w:r>
      <w:r w:rsidR="004F5A44" w:rsidRPr="00850EE8">
        <w:rPr>
          <w:rFonts w:ascii="Times New Roman" w:hAnsi="Times New Roman" w:cs="Times New Roman"/>
          <w:sz w:val="28"/>
          <w:szCs w:val="28"/>
        </w:rPr>
        <w:t>о</w:t>
      </w:r>
      <w:r w:rsidR="004F5A44" w:rsidRPr="00850EE8">
        <w:rPr>
          <w:rFonts w:ascii="Times New Roman" w:hAnsi="Times New Roman" w:cs="Times New Roman"/>
          <w:sz w:val="28"/>
          <w:szCs w:val="28"/>
        </w:rPr>
        <w:t>собом без справедливого судебного разбирательства нельзя.</w:t>
      </w:r>
    </w:p>
    <w:p w:rsidR="0001417E" w:rsidRPr="004A3913" w:rsidRDefault="0001417E" w:rsidP="00C620FE">
      <w:pPr>
        <w:spacing w:after="0" w:line="360" w:lineRule="auto"/>
        <w:ind w:firstLine="709"/>
        <w:jc w:val="both"/>
        <w:rPr>
          <w:rFonts w:ascii="Times New Roman" w:hAnsi="Times New Roman" w:cs="Times New Roman"/>
          <w:spacing w:val="-2"/>
          <w:sz w:val="28"/>
          <w:szCs w:val="28"/>
        </w:rPr>
      </w:pPr>
      <w:r w:rsidRPr="004A3913">
        <w:rPr>
          <w:rFonts w:ascii="Times New Roman" w:hAnsi="Times New Roman" w:cs="Times New Roman"/>
          <w:spacing w:val="-2"/>
          <w:sz w:val="28"/>
          <w:szCs w:val="28"/>
        </w:rPr>
        <w:t xml:space="preserve">Что касается национальных норм об ответственности, то </w:t>
      </w:r>
      <w:r w:rsidR="00BC289B" w:rsidRPr="004A3913">
        <w:rPr>
          <w:rFonts w:ascii="Times New Roman" w:hAnsi="Times New Roman" w:cs="Times New Roman"/>
          <w:spacing w:val="-2"/>
          <w:sz w:val="28"/>
          <w:szCs w:val="28"/>
        </w:rPr>
        <w:t>чаще всего в национальном законодательстве военных шпионов привлекают по общей но</w:t>
      </w:r>
      <w:r w:rsidR="00BC289B" w:rsidRPr="004A3913">
        <w:rPr>
          <w:rFonts w:ascii="Times New Roman" w:hAnsi="Times New Roman" w:cs="Times New Roman"/>
          <w:spacing w:val="-2"/>
          <w:sz w:val="28"/>
          <w:szCs w:val="28"/>
        </w:rPr>
        <w:t>р</w:t>
      </w:r>
      <w:r w:rsidR="00BC289B" w:rsidRPr="004A3913">
        <w:rPr>
          <w:rFonts w:ascii="Times New Roman" w:hAnsi="Times New Roman" w:cs="Times New Roman"/>
          <w:spacing w:val="-2"/>
          <w:sz w:val="28"/>
          <w:szCs w:val="28"/>
        </w:rPr>
        <w:t>ме, запрещающей шпионаж, как в военное, так и в мирное время, т.е. не делае</w:t>
      </w:r>
      <w:r w:rsidR="00BC289B" w:rsidRPr="004A3913">
        <w:rPr>
          <w:rFonts w:ascii="Times New Roman" w:hAnsi="Times New Roman" w:cs="Times New Roman"/>
          <w:spacing w:val="-2"/>
          <w:sz w:val="28"/>
          <w:szCs w:val="28"/>
        </w:rPr>
        <w:t>т</w:t>
      </w:r>
      <w:r w:rsidR="00BC289B" w:rsidRPr="004A3913">
        <w:rPr>
          <w:rFonts w:ascii="Times New Roman" w:hAnsi="Times New Roman" w:cs="Times New Roman"/>
          <w:spacing w:val="-2"/>
          <w:sz w:val="28"/>
          <w:szCs w:val="28"/>
        </w:rPr>
        <w:t>ся различий между шпионажем в период военных действий и в мирное время.</w:t>
      </w:r>
    </w:p>
    <w:p w:rsidR="00BC289B" w:rsidRPr="00E70BCC" w:rsidRDefault="005D4BEB" w:rsidP="00C620FE">
      <w:pPr>
        <w:spacing w:after="0" w:line="360" w:lineRule="auto"/>
        <w:ind w:firstLine="709"/>
        <w:jc w:val="both"/>
        <w:rPr>
          <w:rFonts w:ascii="Times New Roman" w:hAnsi="Times New Roman" w:cs="Times New Roman"/>
          <w:sz w:val="28"/>
          <w:szCs w:val="28"/>
        </w:rPr>
      </w:pPr>
      <w:r w:rsidRPr="00E70BCC">
        <w:rPr>
          <w:rFonts w:ascii="Times New Roman" w:hAnsi="Times New Roman" w:cs="Times New Roman"/>
          <w:sz w:val="28"/>
          <w:szCs w:val="28"/>
        </w:rPr>
        <w:lastRenderedPageBreak/>
        <w:t xml:space="preserve">Например, в УК РФ </w:t>
      </w:r>
      <w:r w:rsidR="00DC00DB" w:rsidRPr="00E70BCC">
        <w:rPr>
          <w:rFonts w:ascii="Times New Roman" w:hAnsi="Times New Roman" w:cs="Times New Roman"/>
          <w:sz w:val="28"/>
          <w:szCs w:val="28"/>
        </w:rPr>
        <w:t>шпионаж запрещен статьей 276, которая действует и военное время, т.к. ее формулировка максимально широкая и охватывает сл</w:t>
      </w:r>
      <w:r w:rsidR="00DC00DB" w:rsidRPr="00E70BCC">
        <w:rPr>
          <w:rFonts w:ascii="Times New Roman" w:hAnsi="Times New Roman" w:cs="Times New Roman"/>
          <w:sz w:val="28"/>
          <w:szCs w:val="28"/>
        </w:rPr>
        <w:t>у</w:t>
      </w:r>
      <w:r w:rsidR="00DC00DB" w:rsidRPr="00E70BCC">
        <w:rPr>
          <w:rFonts w:ascii="Times New Roman" w:hAnsi="Times New Roman" w:cs="Times New Roman"/>
          <w:sz w:val="28"/>
          <w:szCs w:val="28"/>
        </w:rPr>
        <w:t>чаи</w:t>
      </w:r>
      <w:r w:rsidR="00126195" w:rsidRPr="00E70BCC">
        <w:rPr>
          <w:rFonts w:ascii="Times New Roman" w:hAnsi="Times New Roman" w:cs="Times New Roman"/>
          <w:sz w:val="28"/>
          <w:szCs w:val="28"/>
        </w:rPr>
        <w:t>,</w:t>
      </w:r>
      <w:r w:rsidR="00DC00DB" w:rsidRPr="00E70BCC">
        <w:rPr>
          <w:rFonts w:ascii="Times New Roman" w:hAnsi="Times New Roman" w:cs="Times New Roman"/>
          <w:sz w:val="28"/>
          <w:szCs w:val="28"/>
        </w:rPr>
        <w:t xml:space="preserve"> как военного, так и шпионажа в мирное время</w:t>
      </w:r>
      <w:r w:rsidR="00CA2914" w:rsidRPr="00E70BCC">
        <w:rPr>
          <w:rStyle w:val="ac"/>
          <w:rFonts w:ascii="Times New Roman" w:hAnsi="Times New Roman" w:cs="Times New Roman"/>
          <w:sz w:val="28"/>
          <w:szCs w:val="28"/>
        </w:rPr>
        <w:footnoteReference w:id="202"/>
      </w:r>
      <w:r w:rsidR="00DC00DB" w:rsidRPr="00E70BCC">
        <w:rPr>
          <w:rFonts w:ascii="Times New Roman" w:hAnsi="Times New Roman" w:cs="Times New Roman"/>
          <w:sz w:val="28"/>
          <w:szCs w:val="28"/>
        </w:rPr>
        <w:t>.</w:t>
      </w:r>
      <w:r w:rsidR="001E0807" w:rsidRPr="00E70BCC">
        <w:rPr>
          <w:rFonts w:ascii="Times New Roman" w:hAnsi="Times New Roman" w:cs="Times New Roman"/>
          <w:sz w:val="28"/>
          <w:szCs w:val="28"/>
        </w:rPr>
        <w:t xml:space="preserve"> </w:t>
      </w:r>
    </w:p>
    <w:p w:rsidR="00CA4FFA" w:rsidRPr="006B6730" w:rsidRDefault="004E4D18" w:rsidP="00C620FE">
      <w:pPr>
        <w:spacing w:after="0" w:line="360" w:lineRule="auto"/>
        <w:ind w:firstLine="709"/>
        <w:jc w:val="both"/>
        <w:rPr>
          <w:rFonts w:ascii="Times New Roman" w:hAnsi="Times New Roman" w:cs="Times New Roman"/>
          <w:sz w:val="28"/>
          <w:szCs w:val="28"/>
        </w:rPr>
      </w:pPr>
      <w:r w:rsidRPr="006B6730">
        <w:rPr>
          <w:rFonts w:ascii="Times New Roman" w:hAnsi="Times New Roman" w:cs="Times New Roman"/>
          <w:sz w:val="28"/>
          <w:szCs w:val="28"/>
        </w:rPr>
        <w:t>Аналогично широкое п</w:t>
      </w:r>
      <w:r w:rsidR="00FF162E" w:rsidRPr="006B6730">
        <w:rPr>
          <w:rFonts w:ascii="Times New Roman" w:hAnsi="Times New Roman" w:cs="Times New Roman"/>
          <w:sz w:val="28"/>
          <w:szCs w:val="28"/>
        </w:rPr>
        <w:t>онятие шпионажа сформулировано</w:t>
      </w:r>
      <w:r w:rsidRPr="006B6730">
        <w:rPr>
          <w:rFonts w:ascii="Times New Roman" w:hAnsi="Times New Roman" w:cs="Times New Roman"/>
          <w:sz w:val="28"/>
          <w:szCs w:val="28"/>
        </w:rPr>
        <w:t xml:space="preserve"> в ст. 411-4 УК Франции</w:t>
      </w:r>
      <w:r w:rsidR="00E935B2" w:rsidRPr="006B6730">
        <w:rPr>
          <w:rStyle w:val="ac"/>
          <w:rFonts w:ascii="Times New Roman" w:hAnsi="Times New Roman" w:cs="Times New Roman"/>
          <w:sz w:val="28"/>
          <w:szCs w:val="28"/>
        </w:rPr>
        <w:footnoteReference w:id="203"/>
      </w:r>
      <w:r w:rsidRPr="006B6730">
        <w:rPr>
          <w:rFonts w:ascii="Times New Roman" w:hAnsi="Times New Roman" w:cs="Times New Roman"/>
          <w:sz w:val="28"/>
          <w:szCs w:val="28"/>
        </w:rPr>
        <w:t>,</w:t>
      </w:r>
      <w:r w:rsidR="008D2BB9" w:rsidRPr="006B6730">
        <w:rPr>
          <w:rFonts w:ascii="Times New Roman" w:hAnsi="Times New Roman" w:cs="Times New Roman"/>
          <w:sz w:val="28"/>
          <w:szCs w:val="28"/>
        </w:rPr>
        <w:t xml:space="preserve"> </w:t>
      </w:r>
      <w:r w:rsidR="00FF162E" w:rsidRPr="006B6730">
        <w:rPr>
          <w:rFonts w:ascii="Times New Roman" w:hAnsi="Times New Roman" w:cs="Times New Roman"/>
          <w:sz w:val="28"/>
          <w:szCs w:val="28"/>
        </w:rPr>
        <w:t>в английском Акте об официальных тайнах 1989 г. (</w:t>
      </w:r>
      <w:r w:rsidR="00FF162E" w:rsidRPr="006B6730">
        <w:rPr>
          <w:rFonts w:ascii="Times New Roman" w:hAnsi="Times New Roman" w:cs="Times New Roman"/>
          <w:i/>
          <w:sz w:val="28"/>
          <w:szCs w:val="28"/>
          <w:lang w:val="en-US"/>
        </w:rPr>
        <w:t>Official</w:t>
      </w:r>
      <w:r w:rsidR="00FF162E" w:rsidRPr="006B6730">
        <w:rPr>
          <w:rFonts w:ascii="Times New Roman" w:hAnsi="Times New Roman" w:cs="Times New Roman"/>
          <w:i/>
          <w:sz w:val="28"/>
          <w:szCs w:val="28"/>
        </w:rPr>
        <w:t xml:space="preserve"> </w:t>
      </w:r>
      <w:r w:rsidR="00FF162E" w:rsidRPr="006B6730">
        <w:rPr>
          <w:rFonts w:ascii="Times New Roman" w:hAnsi="Times New Roman" w:cs="Times New Roman"/>
          <w:i/>
          <w:sz w:val="28"/>
          <w:szCs w:val="28"/>
          <w:lang w:val="en-US"/>
        </w:rPr>
        <w:t>Secrets</w:t>
      </w:r>
      <w:r w:rsidR="00FF162E" w:rsidRPr="006B6730">
        <w:rPr>
          <w:rFonts w:ascii="Times New Roman" w:hAnsi="Times New Roman" w:cs="Times New Roman"/>
          <w:i/>
          <w:sz w:val="28"/>
          <w:szCs w:val="28"/>
        </w:rPr>
        <w:t xml:space="preserve"> </w:t>
      </w:r>
      <w:r w:rsidR="00FF162E" w:rsidRPr="006B6730">
        <w:rPr>
          <w:rFonts w:ascii="Times New Roman" w:hAnsi="Times New Roman" w:cs="Times New Roman"/>
          <w:i/>
          <w:sz w:val="28"/>
          <w:szCs w:val="28"/>
          <w:lang w:val="en-US"/>
        </w:rPr>
        <w:t>Act</w:t>
      </w:r>
      <w:r w:rsidR="00FF162E" w:rsidRPr="006B6730">
        <w:rPr>
          <w:rFonts w:ascii="Times New Roman" w:hAnsi="Times New Roman" w:cs="Times New Roman"/>
          <w:i/>
          <w:sz w:val="28"/>
          <w:szCs w:val="28"/>
        </w:rPr>
        <w:t xml:space="preserve"> 1989</w:t>
      </w:r>
      <w:r w:rsidR="00FF162E" w:rsidRPr="006B6730">
        <w:rPr>
          <w:rFonts w:ascii="Times New Roman" w:hAnsi="Times New Roman" w:cs="Times New Roman"/>
          <w:sz w:val="28"/>
          <w:szCs w:val="28"/>
        </w:rPr>
        <w:t>)</w:t>
      </w:r>
      <w:r w:rsidR="003358D3" w:rsidRPr="006B6730">
        <w:rPr>
          <w:rStyle w:val="ac"/>
          <w:rFonts w:ascii="Times New Roman" w:hAnsi="Times New Roman" w:cs="Times New Roman"/>
          <w:sz w:val="28"/>
          <w:szCs w:val="28"/>
        </w:rPr>
        <w:footnoteReference w:id="204"/>
      </w:r>
      <w:r w:rsidR="00DA726B" w:rsidRPr="006B6730">
        <w:rPr>
          <w:rFonts w:ascii="Times New Roman" w:hAnsi="Times New Roman" w:cs="Times New Roman"/>
          <w:sz w:val="28"/>
          <w:szCs w:val="28"/>
        </w:rPr>
        <w:t xml:space="preserve"> и в </w:t>
      </w:r>
      <w:r w:rsidR="00811235" w:rsidRPr="006B6730">
        <w:rPr>
          <w:rFonts w:ascii="Times New Roman" w:hAnsi="Times New Roman" w:cs="Times New Roman"/>
          <w:sz w:val="28"/>
          <w:szCs w:val="28"/>
        </w:rPr>
        <w:t>§109</w:t>
      </w:r>
      <w:r w:rsidR="00811235" w:rsidRPr="006B6730">
        <w:rPr>
          <w:rFonts w:ascii="Times New Roman" w:hAnsi="Times New Roman" w:cs="Times New Roman"/>
          <w:i/>
          <w:sz w:val="28"/>
          <w:szCs w:val="28"/>
          <w:lang w:val="en-US"/>
        </w:rPr>
        <w:t>f</w:t>
      </w:r>
      <w:r w:rsidR="00811235" w:rsidRPr="006B6730">
        <w:rPr>
          <w:rFonts w:ascii="Times New Roman" w:hAnsi="Times New Roman" w:cs="Times New Roman"/>
          <w:i/>
          <w:sz w:val="28"/>
          <w:szCs w:val="28"/>
        </w:rPr>
        <w:t xml:space="preserve"> </w:t>
      </w:r>
      <w:r w:rsidR="002404DA" w:rsidRPr="006B6730">
        <w:rPr>
          <w:rFonts w:ascii="Times New Roman" w:hAnsi="Times New Roman" w:cs="Times New Roman"/>
          <w:i/>
          <w:sz w:val="28"/>
          <w:szCs w:val="28"/>
        </w:rPr>
        <w:t xml:space="preserve"> </w:t>
      </w:r>
      <w:r w:rsidR="00D01D12" w:rsidRPr="006B6730">
        <w:rPr>
          <w:rFonts w:ascii="Times New Roman" w:hAnsi="Times New Roman" w:cs="Times New Roman"/>
          <w:sz w:val="28"/>
          <w:szCs w:val="28"/>
        </w:rPr>
        <w:t>УК ФРГ</w:t>
      </w:r>
      <w:r w:rsidR="00244C59" w:rsidRPr="006B6730">
        <w:rPr>
          <w:rStyle w:val="ac"/>
          <w:rFonts w:ascii="Times New Roman" w:hAnsi="Times New Roman" w:cs="Times New Roman"/>
          <w:sz w:val="28"/>
          <w:szCs w:val="28"/>
        </w:rPr>
        <w:footnoteReference w:id="205"/>
      </w:r>
      <w:r w:rsidR="00D01D12" w:rsidRPr="006B6730">
        <w:rPr>
          <w:rFonts w:ascii="Times New Roman" w:hAnsi="Times New Roman" w:cs="Times New Roman"/>
          <w:sz w:val="28"/>
          <w:szCs w:val="28"/>
        </w:rPr>
        <w:t>.</w:t>
      </w:r>
    </w:p>
    <w:p w:rsidR="008963DC" w:rsidRPr="00E70BCC" w:rsidRDefault="008963DC" w:rsidP="00C620FE">
      <w:pPr>
        <w:spacing w:after="0" w:line="360" w:lineRule="auto"/>
        <w:ind w:firstLine="709"/>
        <w:jc w:val="both"/>
        <w:rPr>
          <w:rFonts w:ascii="Times New Roman" w:hAnsi="Times New Roman" w:cs="Times New Roman"/>
          <w:sz w:val="28"/>
          <w:szCs w:val="28"/>
        </w:rPr>
      </w:pPr>
      <w:r w:rsidRPr="00E70BCC">
        <w:rPr>
          <w:rFonts w:ascii="Times New Roman" w:hAnsi="Times New Roman" w:cs="Times New Roman"/>
          <w:sz w:val="28"/>
          <w:szCs w:val="28"/>
        </w:rPr>
        <w:t xml:space="preserve">Рассмотрим теперь непосредственно практику по привлечению шпионов к уголовной ответственности. </w:t>
      </w:r>
    </w:p>
    <w:p w:rsidR="003D6EC2" w:rsidRPr="00654697" w:rsidRDefault="008372E7" w:rsidP="00C620FE">
      <w:pPr>
        <w:spacing w:after="0" w:line="360" w:lineRule="auto"/>
        <w:ind w:firstLine="709"/>
        <w:jc w:val="both"/>
        <w:rPr>
          <w:rFonts w:ascii="Times New Roman" w:hAnsi="Times New Roman" w:cs="Times New Roman"/>
          <w:spacing w:val="-2"/>
          <w:sz w:val="28"/>
          <w:szCs w:val="28"/>
        </w:rPr>
      </w:pPr>
      <w:r w:rsidRPr="00654697">
        <w:rPr>
          <w:rFonts w:ascii="Times New Roman" w:hAnsi="Times New Roman" w:cs="Times New Roman"/>
          <w:spacing w:val="-2"/>
          <w:sz w:val="28"/>
          <w:szCs w:val="28"/>
        </w:rPr>
        <w:t>Внимания заслуживает дело по заявлению Квирина и других, рассмо</w:t>
      </w:r>
      <w:r w:rsidRPr="00654697">
        <w:rPr>
          <w:rFonts w:ascii="Times New Roman" w:hAnsi="Times New Roman" w:cs="Times New Roman"/>
          <w:spacing w:val="-2"/>
          <w:sz w:val="28"/>
          <w:szCs w:val="28"/>
        </w:rPr>
        <w:t>т</w:t>
      </w:r>
      <w:r w:rsidRPr="00654697">
        <w:rPr>
          <w:rFonts w:ascii="Times New Roman" w:hAnsi="Times New Roman" w:cs="Times New Roman"/>
          <w:spacing w:val="-2"/>
          <w:sz w:val="28"/>
          <w:szCs w:val="28"/>
        </w:rPr>
        <w:t>ренное Верховным Судом США</w:t>
      </w:r>
      <w:r w:rsidR="00E31557" w:rsidRPr="00654697">
        <w:rPr>
          <w:rStyle w:val="ac"/>
          <w:rFonts w:ascii="Times New Roman" w:hAnsi="Times New Roman" w:cs="Times New Roman"/>
          <w:spacing w:val="-2"/>
          <w:sz w:val="28"/>
          <w:szCs w:val="28"/>
        </w:rPr>
        <w:footnoteReference w:id="206"/>
      </w:r>
      <w:r w:rsidRPr="00654697">
        <w:rPr>
          <w:rFonts w:ascii="Times New Roman" w:hAnsi="Times New Roman" w:cs="Times New Roman"/>
          <w:spacing w:val="-2"/>
          <w:sz w:val="28"/>
          <w:szCs w:val="28"/>
        </w:rPr>
        <w:t xml:space="preserve"> в 1942 г.</w:t>
      </w:r>
      <w:r w:rsidR="002E3073" w:rsidRPr="00654697">
        <w:rPr>
          <w:rFonts w:ascii="Times New Roman" w:hAnsi="Times New Roman" w:cs="Times New Roman"/>
          <w:spacing w:val="-2"/>
          <w:sz w:val="28"/>
          <w:szCs w:val="28"/>
        </w:rPr>
        <w:t xml:space="preserve"> </w:t>
      </w:r>
      <w:r w:rsidR="006C760F" w:rsidRPr="00654697">
        <w:rPr>
          <w:rFonts w:ascii="Times New Roman" w:hAnsi="Times New Roman" w:cs="Times New Roman"/>
          <w:spacing w:val="-2"/>
          <w:sz w:val="28"/>
          <w:szCs w:val="28"/>
        </w:rPr>
        <w:t>Факты дела таковы: восемь военн</w:t>
      </w:r>
      <w:r w:rsidR="006C760F" w:rsidRPr="00654697">
        <w:rPr>
          <w:rFonts w:ascii="Times New Roman" w:hAnsi="Times New Roman" w:cs="Times New Roman"/>
          <w:spacing w:val="-2"/>
          <w:sz w:val="28"/>
          <w:szCs w:val="28"/>
        </w:rPr>
        <w:t>о</w:t>
      </w:r>
      <w:r w:rsidR="006C760F" w:rsidRPr="00654697">
        <w:rPr>
          <w:rFonts w:ascii="Times New Roman" w:hAnsi="Times New Roman" w:cs="Times New Roman"/>
          <w:spacing w:val="-2"/>
          <w:sz w:val="28"/>
          <w:szCs w:val="28"/>
        </w:rPr>
        <w:t>служащих Третьего Рейха высадились в июне 1942 г. на территории США в районе Нью-Йорка с целью совершения диверсий, а именно с целью уничтож</w:t>
      </w:r>
      <w:r w:rsidR="006C760F" w:rsidRPr="00654697">
        <w:rPr>
          <w:rFonts w:ascii="Times New Roman" w:hAnsi="Times New Roman" w:cs="Times New Roman"/>
          <w:spacing w:val="-2"/>
          <w:sz w:val="28"/>
          <w:szCs w:val="28"/>
        </w:rPr>
        <w:t>е</w:t>
      </w:r>
      <w:r w:rsidR="006C760F" w:rsidRPr="00654697">
        <w:rPr>
          <w:rFonts w:ascii="Times New Roman" w:hAnsi="Times New Roman" w:cs="Times New Roman"/>
          <w:spacing w:val="-2"/>
          <w:sz w:val="28"/>
          <w:szCs w:val="28"/>
        </w:rPr>
        <w:t>ния военно-промышленных объектов и военных учреждений в США</w:t>
      </w:r>
      <w:r w:rsidR="00094427" w:rsidRPr="00654697">
        <w:rPr>
          <w:rStyle w:val="ac"/>
          <w:rFonts w:ascii="Times New Roman" w:hAnsi="Times New Roman" w:cs="Times New Roman"/>
          <w:spacing w:val="-2"/>
          <w:sz w:val="28"/>
          <w:szCs w:val="28"/>
        </w:rPr>
        <w:footnoteReference w:id="207"/>
      </w:r>
      <w:r w:rsidR="006C760F" w:rsidRPr="00654697">
        <w:rPr>
          <w:rFonts w:ascii="Times New Roman" w:hAnsi="Times New Roman" w:cs="Times New Roman"/>
          <w:spacing w:val="-2"/>
          <w:sz w:val="28"/>
          <w:szCs w:val="28"/>
        </w:rPr>
        <w:t xml:space="preserve">. </w:t>
      </w:r>
    </w:p>
    <w:p w:rsidR="0055699F" w:rsidRPr="00350F33" w:rsidRDefault="00732EDA" w:rsidP="00C620FE">
      <w:pPr>
        <w:spacing w:after="0" w:line="360" w:lineRule="auto"/>
        <w:ind w:firstLine="709"/>
        <w:jc w:val="both"/>
        <w:rPr>
          <w:rFonts w:ascii="Times New Roman" w:hAnsi="Times New Roman" w:cs="Times New Roman"/>
          <w:spacing w:val="-2"/>
          <w:sz w:val="28"/>
          <w:szCs w:val="28"/>
        </w:rPr>
      </w:pPr>
      <w:r w:rsidRPr="00350F33">
        <w:rPr>
          <w:rFonts w:ascii="Times New Roman" w:hAnsi="Times New Roman" w:cs="Times New Roman"/>
          <w:spacing w:val="-2"/>
          <w:sz w:val="28"/>
          <w:szCs w:val="28"/>
        </w:rPr>
        <w:t>В момент поимки указанные лица были одеты в гражданскую одежду, что стало основанием для привлечения их к уголовной ответственности за «</w:t>
      </w:r>
      <w:r w:rsidR="00894D50" w:rsidRPr="00350F33">
        <w:rPr>
          <w:rFonts w:ascii="Times New Roman" w:hAnsi="Times New Roman" w:cs="Times New Roman"/>
          <w:spacing w:val="-2"/>
          <w:sz w:val="28"/>
          <w:szCs w:val="28"/>
        </w:rPr>
        <w:t>нар</w:t>
      </w:r>
      <w:r w:rsidR="00894D50" w:rsidRPr="00350F33">
        <w:rPr>
          <w:rFonts w:ascii="Times New Roman" w:hAnsi="Times New Roman" w:cs="Times New Roman"/>
          <w:spacing w:val="-2"/>
          <w:sz w:val="28"/>
          <w:szCs w:val="28"/>
        </w:rPr>
        <w:t>у</w:t>
      </w:r>
      <w:r w:rsidR="00894D50" w:rsidRPr="00350F33">
        <w:rPr>
          <w:rFonts w:ascii="Times New Roman" w:hAnsi="Times New Roman" w:cs="Times New Roman"/>
          <w:spacing w:val="-2"/>
          <w:sz w:val="28"/>
          <w:szCs w:val="28"/>
        </w:rPr>
        <w:t>шение права войны путем пересечения оборонительных рубежей в гражданской одежде с целью совершения диверсий, шпионажа и других вр</w:t>
      </w:r>
      <w:r w:rsidR="006F7383" w:rsidRPr="00350F33">
        <w:rPr>
          <w:rFonts w:ascii="Times New Roman" w:hAnsi="Times New Roman" w:cs="Times New Roman"/>
          <w:spacing w:val="-2"/>
          <w:sz w:val="28"/>
          <w:szCs w:val="28"/>
        </w:rPr>
        <w:t>аждебных де</w:t>
      </w:r>
      <w:r w:rsidR="006F7383" w:rsidRPr="00350F33">
        <w:rPr>
          <w:rFonts w:ascii="Times New Roman" w:hAnsi="Times New Roman" w:cs="Times New Roman"/>
          <w:spacing w:val="-2"/>
          <w:sz w:val="28"/>
          <w:szCs w:val="28"/>
        </w:rPr>
        <w:t>й</w:t>
      </w:r>
      <w:r w:rsidR="006F7383" w:rsidRPr="00350F33">
        <w:rPr>
          <w:rFonts w:ascii="Times New Roman" w:hAnsi="Times New Roman" w:cs="Times New Roman"/>
          <w:spacing w:val="-2"/>
          <w:sz w:val="28"/>
          <w:szCs w:val="28"/>
        </w:rPr>
        <w:t>ствий, в частности, уничтожить определенные военно-промышленные объекты, военные предприятия и военное сырье на территории США»</w:t>
      </w:r>
      <w:r w:rsidR="004E1440" w:rsidRPr="00350F33">
        <w:rPr>
          <w:rStyle w:val="ac"/>
          <w:rFonts w:ascii="Times New Roman" w:hAnsi="Times New Roman" w:cs="Times New Roman"/>
          <w:spacing w:val="-2"/>
          <w:sz w:val="28"/>
          <w:szCs w:val="28"/>
        </w:rPr>
        <w:footnoteReference w:id="208"/>
      </w:r>
      <w:r w:rsidR="006F7383" w:rsidRPr="00350F33">
        <w:rPr>
          <w:rFonts w:ascii="Times New Roman" w:hAnsi="Times New Roman" w:cs="Times New Roman"/>
          <w:spacing w:val="-2"/>
          <w:sz w:val="28"/>
          <w:szCs w:val="28"/>
        </w:rPr>
        <w:t>.</w:t>
      </w:r>
    </w:p>
    <w:p w:rsidR="00C02943" w:rsidRPr="002D10B6" w:rsidRDefault="00C02943" w:rsidP="00C620FE">
      <w:pPr>
        <w:spacing w:after="0" w:line="360" w:lineRule="auto"/>
        <w:ind w:firstLine="709"/>
        <w:jc w:val="both"/>
        <w:rPr>
          <w:rFonts w:ascii="Times New Roman" w:hAnsi="Times New Roman" w:cs="Times New Roman"/>
          <w:sz w:val="28"/>
          <w:szCs w:val="28"/>
        </w:rPr>
      </w:pPr>
      <w:r w:rsidRPr="002D10B6">
        <w:rPr>
          <w:rFonts w:ascii="Times New Roman" w:hAnsi="Times New Roman" w:cs="Times New Roman"/>
          <w:sz w:val="28"/>
          <w:szCs w:val="28"/>
        </w:rPr>
        <w:t>Суд также указал, что указанные немецкие военнослужащие, одетые в гражданскую одежду, занимались шпионской деятельностью и являлись «н</w:t>
      </w:r>
      <w:r w:rsidRPr="002D10B6">
        <w:rPr>
          <w:rFonts w:ascii="Times New Roman" w:hAnsi="Times New Roman" w:cs="Times New Roman"/>
          <w:sz w:val="28"/>
          <w:szCs w:val="28"/>
        </w:rPr>
        <w:t>е</w:t>
      </w:r>
      <w:r w:rsidRPr="002D10B6">
        <w:rPr>
          <w:rFonts w:ascii="Times New Roman" w:hAnsi="Times New Roman" w:cs="Times New Roman"/>
          <w:sz w:val="28"/>
          <w:szCs w:val="28"/>
        </w:rPr>
        <w:lastRenderedPageBreak/>
        <w:t>законными комбатантами, подлежащими суду и наказанию военными триб</w:t>
      </w:r>
      <w:r w:rsidRPr="002D10B6">
        <w:rPr>
          <w:rFonts w:ascii="Times New Roman" w:hAnsi="Times New Roman" w:cs="Times New Roman"/>
          <w:sz w:val="28"/>
          <w:szCs w:val="28"/>
        </w:rPr>
        <w:t>у</w:t>
      </w:r>
      <w:r w:rsidRPr="002D10B6">
        <w:rPr>
          <w:rFonts w:ascii="Times New Roman" w:hAnsi="Times New Roman" w:cs="Times New Roman"/>
          <w:sz w:val="28"/>
          <w:szCs w:val="28"/>
        </w:rPr>
        <w:t xml:space="preserve">налами за </w:t>
      </w:r>
      <w:r w:rsidR="00F51C03" w:rsidRPr="002D10B6">
        <w:rPr>
          <w:rFonts w:ascii="Times New Roman" w:hAnsi="Times New Roman" w:cs="Times New Roman"/>
          <w:sz w:val="28"/>
          <w:szCs w:val="28"/>
        </w:rPr>
        <w:t>действия, придающие их участию в войне незаконный характер»</w:t>
      </w:r>
      <w:r w:rsidR="004B748E" w:rsidRPr="002D10B6">
        <w:rPr>
          <w:rStyle w:val="ac"/>
          <w:rFonts w:ascii="Times New Roman" w:hAnsi="Times New Roman" w:cs="Times New Roman"/>
          <w:sz w:val="28"/>
          <w:szCs w:val="28"/>
        </w:rPr>
        <w:footnoteReference w:id="209"/>
      </w:r>
      <w:r w:rsidR="00F51C03" w:rsidRPr="002D10B6">
        <w:rPr>
          <w:rFonts w:ascii="Times New Roman" w:hAnsi="Times New Roman" w:cs="Times New Roman"/>
          <w:sz w:val="28"/>
          <w:szCs w:val="28"/>
        </w:rPr>
        <w:t>.</w:t>
      </w:r>
    </w:p>
    <w:p w:rsidR="0055699F" w:rsidRPr="006B6730" w:rsidRDefault="0055699F" w:rsidP="00C620FE">
      <w:pPr>
        <w:spacing w:after="0" w:line="360" w:lineRule="auto"/>
        <w:ind w:firstLine="709"/>
        <w:jc w:val="both"/>
        <w:rPr>
          <w:rFonts w:ascii="Times New Roman" w:hAnsi="Times New Roman" w:cs="Times New Roman"/>
          <w:sz w:val="28"/>
          <w:szCs w:val="28"/>
        </w:rPr>
      </w:pPr>
      <w:r w:rsidRPr="006B6730">
        <w:rPr>
          <w:rFonts w:ascii="Times New Roman" w:hAnsi="Times New Roman" w:cs="Times New Roman"/>
          <w:sz w:val="28"/>
          <w:szCs w:val="28"/>
        </w:rPr>
        <w:t>Из указанного обвинения сразу же видно, что Верховный Суд США ошибочно включает в состав шпионажа диверсии, т.е. действия по уничтож</w:t>
      </w:r>
      <w:r w:rsidRPr="006B6730">
        <w:rPr>
          <w:rFonts w:ascii="Times New Roman" w:hAnsi="Times New Roman" w:cs="Times New Roman"/>
          <w:sz w:val="28"/>
          <w:szCs w:val="28"/>
        </w:rPr>
        <w:t>е</w:t>
      </w:r>
      <w:r w:rsidRPr="006B6730">
        <w:rPr>
          <w:rFonts w:ascii="Times New Roman" w:hAnsi="Times New Roman" w:cs="Times New Roman"/>
          <w:sz w:val="28"/>
          <w:szCs w:val="28"/>
        </w:rPr>
        <w:t>нию вражеских военных объектов. Но такой подход в корне не верен: шпи</w:t>
      </w:r>
      <w:r w:rsidRPr="006B6730">
        <w:rPr>
          <w:rFonts w:ascii="Times New Roman" w:hAnsi="Times New Roman" w:cs="Times New Roman"/>
          <w:sz w:val="28"/>
          <w:szCs w:val="28"/>
        </w:rPr>
        <w:t>о</w:t>
      </w:r>
      <w:r w:rsidRPr="006B6730">
        <w:rPr>
          <w:rFonts w:ascii="Times New Roman" w:hAnsi="Times New Roman" w:cs="Times New Roman"/>
          <w:sz w:val="28"/>
          <w:szCs w:val="28"/>
        </w:rPr>
        <w:t>наж – это тайный сбор информации о противнике. В данном же случае обв</w:t>
      </w:r>
      <w:r w:rsidRPr="006B6730">
        <w:rPr>
          <w:rFonts w:ascii="Times New Roman" w:hAnsi="Times New Roman" w:cs="Times New Roman"/>
          <w:sz w:val="28"/>
          <w:szCs w:val="28"/>
        </w:rPr>
        <w:t>и</w:t>
      </w:r>
      <w:r w:rsidRPr="006B6730">
        <w:rPr>
          <w:rFonts w:ascii="Times New Roman" w:hAnsi="Times New Roman" w:cs="Times New Roman"/>
          <w:sz w:val="28"/>
          <w:szCs w:val="28"/>
        </w:rPr>
        <w:t>няемые были заброшены на территорию США с целью диверсий, а не с целью сбора информации. Таким образом, квалификация деяний указанных лиц, предложенная Верховным Судом США, не является верной.</w:t>
      </w:r>
    </w:p>
    <w:p w:rsidR="0055699F" w:rsidRPr="00513A67" w:rsidRDefault="00966B63" w:rsidP="00C620FE">
      <w:pPr>
        <w:spacing w:after="0" w:line="360" w:lineRule="auto"/>
        <w:ind w:firstLine="709"/>
        <w:jc w:val="both"/>
        <w:rPr>
          <w:rFonts w:ascii="Times New Roman" w:hAnsi="Times New Roman" w:cs="Times New Roman"/>
          <w:sz w:val="28"/>
          <w:szCs w:val="28"/>
        </w:rPr>
      </w:pPr>
      <w:r w:rsidRPr="00513A67">
        <w:rPr>
          <w:rFonts w:ascii="Times New Roman" w:hAnsi="Times New Roman" w:cs="Times New Roman"/>
          <w:sz w:val="28"/>
          <w:szCs w:val="28"/>
        </w:rPr>
        <w:t>Более того, Суд даже не рассматривал вопрос о предоставлении данным военнослужащим статуса военнопленных</w:t>
      </w:r>
      <w:r w:rsidR="00BD021B" w:rsidRPr="00513A67">
        <w:rPr>
          <w:rStyle w:val="ac"/>
          <w:rFonts w:ascii="Times New Roman" w:hAnsi="Times New Roman" w:cs="Times New Roman"/>
          <w:sz w:val="28"/>
          <w:szCs w:val="28"/>
        </w:rPr>
        <w:footnoteReference w:id="210"/>
      </w:r>
      <w:r w:rsidRPr="00513A67">
        <w:rPr>
          <w:rFonts w:ascii="Times New Roman" w:hAnsi="Times New Roman" w:cs="Times New Roman"/>
          <w:sz w:val="28"/>
          <w:szCs w:val="28"/>
        </w:rPr>
        <w:t>, хотя, шпионажем они не заним</w:t>
      </w:r>
      <w:r w:rsidRPr="00513A67">
        <w:rPr>
          <w:rFonts w:ascii="Times New Roman" w:hAnsi="Times New Roman" w:cs="Times New Roman"/>
          <w:sz w:val="28"/>
          <w:szCs w:val="28"/>
        </w:rPr>
        <w:t>а</w:t>
      </w:r>
      <w:r w:rsidRPr="00513A67">
        <w:rPr>
          <w:rFonts w:ascii="Times New Roman" w:hAnsi="Times New Roman" w:cs="Times New Roman"/>
          <w:sz w:val="28"/>
          <w:szCs w:val="28"/>
        </w:rPr>
        <w:t xml:space="preserve">лись </w:t>
      </w:r>
      <w:r w:rsidR="001A209D" w:rsidRPr="00513A67">
        <w:rPr>
          <w:rFonts w:ascii="Times New Roman" w:hAnsi="Times New Roman" w:cs="Times New Roman"/>
          <w:sz w:val="28"/>
          <w:szCs w:val="28"/>
        </w:rPr>
        <w:t xml:space="preserve">и, на первый взгляд, имели право на статус военнопленного. </w:t>
      </w:r>
      <w:r w:rsidR="00902EA7" w:rsidRPr="00513A67">
        <w:rPr>
          <w:rFonts w:ascii="Times New Roman" w:hAnsi="Times New Roman" w:cs="Times New Roman"/>
          <w:sz w:val="28"/>
          <w:szCs w:val="28"/>
        </w:rPr>
        <w:t>Но Верхо</w:t>
      </w:r>
      <w:r w:rsidR="00902EA7" w:rsidRPr="00513A67">
        <w:rPr>
          <w:rFonts w:ascii="Times New Roman" w:hAnsi="Times New Roman" w:cs="Times New Roman"/>
          <w:sz w:val="28"/>
          <w:szCs w:val="28"/>
        </w:rPr>
        <w:t>в</w:t>
      </w:r>
      <w:r w:rsidR="00902EA7" w:rsidRPr="00513A67">
        <w:rPr>
          <w:rFonts w:ascii="Times New Roman" w:hAnsi="Times New Roman" w:cs="Times New Roman"/>
          <w:sz w:val="28"/>
          <w:szCs w:val="28"/>
        </w:rPr>
        <w:t xml:space="preserve">ный Суд США шестерых обвиняемых приговорил к смертной казни, а двоих </w:t>
      </w:r>
      <w:r w:rsidR="00331D8A" w:rsidRPr="00513A67">
        <w:rPr>
          <w:rFonts w:ascii="Times New Roman" w:hAnsi="Times New Roman" w:cs="Times New Roman"/>
          <w:sz w:val="28"/>
          <w:szCs w:val="28"/>
        </w:rPr>
        <w:t xml:space="preserve">– </w:t>
      </w:r>
      <w:r w:rsidR="00902EA7" w:rsidRPr="00513A67">
        <w:rPr>
          <w:rFonts w:ascii="Times New Roman" w:hAnsi="Times New Roman" w:cs="Times New Roman"/>
          <w:sz w:val="28"/>
          <w:szCs w:val="28"/>
        </w:rPr>
        <w:t>к лишению свободы</w:t>
      </w:r>
      <w:r w:rsidR="00331D8A" w:rsidRPr="00513A67">
        <w:rPr>
          <w:rStyle w:val="ac"/>
          <w:rFonts w:ascii="Times New Roman" w:hAnsi="Times New Roman" w:cs="Times New Roman"/>
          <w:sz w:val="28"/>
          <w:szCs w:val="28"/>
        </w:rPr>
        <w:footnoteReference w:id="211"/>
      </w:r>
      <w:r w:rsidR="00902EA7" w:rsidRPr="00513A67">
        <w:rPr>
          <w:rFonts w:ascii="Times New Roman" w:hAnsi="Times New Roman" w:cs="Times New Roman"/>
          <w:sz w:val="28"/>
          <w:szCs w:val="28"/>
        </w:rPr>
        <w:t>.</w:t>
      </w:r>
    </w:p>
    <w:p w:rsidR="00D31B91" w:rsidRPr="002D10B6" w:rsidRDefault="00126195" w:rsidP="00C620FE">
      <w:pPr>
        <w:spacing w:after="0" w:line="360" w:lineRule="auto"/>
        <w:ind w:firstLine="709"/>
        <w:jc w:val="both"/>
        <w:rPr>
          <w:rFonts w:ascii="Times New Roman" w:hAnsi="Times New Roman" w:cs="Times New Roman"/>
          <w:spacing w:val="-2"/>
          <w:sz w:val="28"/>
          <w:szCs w:val="28"/>
        </w:rPr>
      </w:pPr>
      <w:r w:rsidRPr="002D10B6">
        <w:rPr>
          <w:rFonts w:ascii="Times New Roman" w:hAnsi="Times New Roman" w:cs="Times New Roman"/>
          <w:spacing w:val="-2"/>
          <w:sz w:val="28"/>
          <w:szCs w:val="28"/>
        </w:rPr>
        <w:t>Кроме того, в данном деле Верховный Суд США ошибочно считает шп</w:t>
      </w:r>
      <w:r w:rsidRPr="002D10B6">
        <w:rPr>
          <w:rFonts w:ascii="Times New Roman" w:hAnsi="Times New Roman" w:cs="Times New Roman"/>
          <w:spacing w:val="-2"/>
          <w:sz w:val="28"/>
          <w:szCs w:val="28"/>
        </w:rPr>
        <w:t>и</w:t>
      </w:r>
      <w:r w:rsidRPr="002D10B6">
        <w:rPr>
          <w:rFonts w:ascii="Times New Roman" w:hAnsi="Times New Roman" w:cs="Times New Roman"/>
          <w:spacing w:val="-2"/>
          <w:sz w:val="28"/>
          <w:szCs w:val="28"/>
        </w:rPr>
        <w:t>онаж</w:t>
      </w:r>
      <w:r w:rsidR="0043752B" w:rsidRPr="002D10B6">
        <w:rPr>
          <w:rFonts w:ascii="Times New Roman" w:hAnsi="Times New Roman" w:cs="Times New Roman"/>
          <w:spacing w:val="-2"/>
          <w:sz w:val="28"/>
          <w:szCs w:val="28"/>
        </w:rPr>
        <w:t xml:space="preserve"> военным преступлением, что также в корне не верно. Надо заметить, что </w:t>
      </w:r>
      <w:r w:rsidR="00664642" w:rsidRPr="002D10B6">
        <w:rPr>
          <w:rFonts w:ascii="Times New Roman" w:hAnsi="Times New Roman" w:cs="Times New Roman"/>
          <w:spacing w:val="-2"/>
          <w:sz w:val="28"/>
          <w:szCs w:val="28"/>
        </w:rPr>
        <w:t>понятие «военных преступлений» ввел</w:t>
      </w:r>
      <w:r w:rsidR="001C37E0" w:rsidRPr="002D10B6">
        <w:rPr>
          <w:rFonts w:ascii="Times New Roman" w:hAnsi="Times New Roman" w:cs="Times New Roman"/>
          <w:spacing w:val="-2"/>
          <w:sz w:val="28"/>
          <w:szCs w:val="28"/>
        </w:rPr>
        <w:t xml:space="preserve"> Устав Нюрнбергского Трибунала</w:t>
      </w:r>
      <w:r w:rsidR="00BF465F" w:rsidRPr="002D10B6">
        <w:rPr>
          <w:rStyle w:val="ac"/>
          <w:rFonts w:ascii="Times New Roman" w:hAnsi="Times New Roman" w:cs="Times New Roman"/>
          <w:spacing w:val="-2"/>
          <w:sz w:val="28"/>
          <w:szCs w:val="28"/>
        </w:rPr>
        <w:footnoteReference w:id="212"/>
      </w:r>
      <w:r w:rsidR="00664642" w:rsidRPr="002D10B6">
        <w:rPr>
          <w:rFonts w:ascii="Times New Roman" w:hAnsi="Times New Roman" w:cs="Times New Roman"/>
          <w:spacing w:val="-2"/>
          <w:sz w:val="28"/>
          <w:szCs w:val="28"/>
        </w:rPr>
        <w:t xml:space="preserve"> в 1946 г., т.е. уже после данного</w:t>
      </w:r>
      <w:r w:rsidR="00DA18D7" w:rsidRPr="002D10B6">
        <w:rPr>
          <w:rFonts w:ascii="Times New Roman" w:hAnsi="Times New Roman" w:cs="Times New Roman"/>
          <w:spacing w:val="-2"/>
          <w:sz w:val="28"/>
          <w:szCs w:val="28"/>
        </w:rPr>
        <w:t xml:space="preserve"> дела</w:t>
      </w:r>
      <w:r w:rsidR="00664642" w:rsidRPr="002D10B6">
        <w:rPr>
          <w:rFonts w:ascii="Times New Roman" w:hAnsi="Times New Roman" w:cs="Times New Roman"/>
          <w:spacing w:val="-2"/>
          <w:sz w:val="28"/>
          <w:szCs w:val="28"/>
        </w:rPr>
        <w:t>, и в данном документе шпионаж не призн</w:t>
      </w:r>
      <w:r w:rsidR="00664642" w:rsidRPr="002D10B6">
        <w:rPr>
          <w:rFonts w:ascii="Times New Roman" w:hAnsi="Times New Roman" w:cs="Times New Roman"/>
          <w:spacing w:val="-2"/>
          <w:sz w:val="28"/>
          <w:szCs w:val="28"/>
        </w:rPr>
        <w:t>а</w:t>
      </w:r>
      <w:r w:rsidR="00664642" w:rsidRPr="002D10B6">
        <w:rPr>
          <w:rFonts w:ascii="Times New Roman" w:hAnsi="Times New Roman" w:cs="Times New Roman"/>
          <w:spacing w:val="-2"/>
          <w:sz w:val="28"/>
          <w:szCs w:val="28"/>
        </w:rPr>
        <w:t xml:space="preserve">вался военным преступлением. </w:t>
      </w:r>
      <w:r w:rsidR="00D31B91" w:rsidRPr="002D10B6">
        <w:rPr>
          <w:rFonts w:ascii="Times New Roman" w:hAnsi="Times New Roman" w:cs="Times New Roman"/>
          <w:spacing w:val="-2"/>
          <w:sz w:val="28"/>
          <w:szCs w:val="28"/>
        </w:rPr>
        <w:t>У Верховного Суда США на момент</w:t>
      </w:r>
      <w:r w:rsidR="00080514" w:rsidRPr="002D10B6">
        <w:rPr>
          <w:rFonts w:ascii="Times New Roman" w:hAnsi="Times New Roman" w:cs="Times New Roman"/>
          <w:spacing w:val="-2"/>
          <w:sz w:val="28"/>
          <w:szCs w:val="28"/>
        </w:rPr>
        <w:t xml:space="preserve"> </w:t>
      </w:r>
      <w:r w:rsidR="00D31B91" w:rsidRPr="002D10B6">
        <w:rPr>
          <w:rFonts w:ascii="Times New Roman" w:hAnsi="Times New Roman" w:cs="Times New Roman"/>
          <w:spacing w:val="-2"/>
          <w:sz w:val="28"/>
          <w:szCs w:val="28"/>
        </w:rPr>
        <w:t>вынесения данного решения просто не было правовой базы для определения понятия «в</w:t>
      </w:r>
      <w:r w:rsidR="00D31B91" w:rsidRPr="002D10B6">
        <w:rPr>
          <w:rFonts w:ascii="Times New Roman" w:hAnsi="Times New Roman" w:cs="Times New Roman"/>
          <w:spacing w:val="-2"/>
          <w:sz w:val="28"/>
          <w:szCs w:val="28"/>
        </w:rPr>
        <w:t>о</w:t>
      </w:r>
      <w:r w:rsidR="00D31B91" w:rsidRPr="002D10B6">
        <w:rPr>
          <w:rFonts w:ascii="Times New Roman" w:hAnsi="Times New Roman" w:cs="Times New Roman"/>
          <w:spacing w:val="-2"/>
          <w:sz w:val="28"/>
          <w:szCs w:val="28"/>
        </w:rPr>
        <w:t>енное преступление», поэтому так</w:t>
      </w:r>
      <w:r w:rsidR="007567C1" w:rsidRPr="002D10B6">
        <w:rPr>
          <w:rFonts w:ascii="Times New Roman" w:hAnsi="Times New Roman" w:cs="Times New Roman"/>
          <w:spacing w:val="-2"/>
          <w:sz w:val="28"/>
          <w:szCs w:val="28"/>
        </w:rPr>
        <w:t>ая</w:t>
      </w:r>
      <w:r w:rsidR="00D31B91" w:rsidRPr="002D10B6">
        <w:rPr>
          <w:rFonts w:ascii="Times New Roman" w:hAnsi="Times New Roman" w:cs="Times New Roman"/>
          <w:spacing w:val="-2"/>
          <w:sz w:val="28"/>
          <w:szCs w:val="28"/>
        </w:rPr>
        <w:t xml:space="preserve"> квалификация шпионажа – неверная.</w:t>
      </w:r>
    </w:p>
    <w:p w:rsidR="00A16A95" w:rsidRPr="002D10B6" w:rsidRDefault="00664642" w:rsidP="00C620FE">
      <w:pPr>
        <w:spacing w:after="0" w:line="360" w:lineRule="auto"/>
        <w:ind w:firstLine="709"/>
        <w:jc w:val="both"/>
        <w:rPr>
          <w:rFonts w:ascii="Times New Roman" w:hAnsi="Times New Roman" w:cs="Times New Roman"/>
          <w:spacing w:val="-2"/>
          <w:sz w:val="28"/>
          <w:szCs w:val="28"/>
        </w:rPr>
      </w:pPr>
      <w:r w:rsidRPr="002D10B6">
        <w:rPr>
          <w:rFonts w:ascii="Times New Roman" w:hAnsi="Times New Roman" w:cs="Times New Roman"/>
          <w:spacing w:val="-2"/>
          <w:sz w:val="28"/>
          <w:szCs w:val="28"/>
        </w:rPr>
        <w:t xml:space="preserve">Более того, </w:t>
      </w:r>
      <w:r w:rsidR="0027268E" w:rsidRPr="002D10B6">
        <w:rPr>
          <w:rFonts w:ascii="Times New Roman" w:hAnsi="Times New Roman" w:cs="Times New Roman"/>
          <w:spacing w:val="-2"/>
          <w:sz w:val="28"/>
          <w:szCs w:val="28"/>
        </w:rPr>
        <w:t>шпионаж</w:t>
      </w:r>
      <w:r w:rsidR="00A448FF" w:rsidRPr="002D10B6">
        <w:rPr>
          <w:rFonts w:ascii="Times New Roman" w:hAnsi="Times New Roman" w:cs="Times New Roman"/>
          <w:spacing w:val="-2"/>
          <w:sz w:val="28"/>
          <w:szCs w:val="28"/>
        </w:rPr>
        <w:t xml:space="preserve"> не признается</w:t>
      </w:r>
      <w:r w:rsidR="0027268E" w:rsidRPr="002D10B6">
        <w:rPr>
          <w:rFonts w:ascii="Times New Roman" w:hAnsi="Times New Roman" w:cs="Times New Roman"/>
          <w:spacing w:val="-2"/>
          <w:sz w:val="28"/>
          <w:szCs w:val="28"/>
        </w:rPr>
        <w:t xml:space="preserve"> военным преступлением</w:t>
      </w:r>
      <w:r w:rsidR="00A448FF" w:rsidRPr="002D10B6">
        <w:rPr>
          <w:rFonts w:ascii="Times New Roman" w:hAnsi="Times New Roman" w:cs="Times New Roman"/>
          <w:spacing w:val="-2"/>
          <w:sz w:val="28"/>
          <w:szCs w:val="28"/>
        </w:rPr>
        <w:t xml:space="preserve"> в</w:t>
      </w:r>
      <w:r w:rsidR="0027268E" w:rsidRPr="002D10B6">
        <w:rPr>
          <w:rFonts w:ascii="Times New Roman" w:hAnsi="Times New Roman" w:cs="Times New Roman"/>
          <w:spacing w:val="-2"/>
          <w:sz w:val="28"/>
          <w:szCs w:val="28"/>
        </w:rPr>
        <w:t xml:space="preserve"> Римск</w:t>
      </w:r>
      <w:r w:rsidR="00A448FF" w:rsidRPr="002D10B6">
        <w:rPr>
          <w:rFonts w:ascii="Times New Roman" w:hAnsi="Times New Roman" w:cs="Times New Roman"/>
          <w:spacing w:val="-2"/>
          <w:sz w:val="28"/>
          <w:szCs w:val="28"/>
        </w:rPr>
        <w:t>ом</w:t>
      </w:r>
      <w:r w:rsidR="0027268E" w:rsidRPr="002D10B6">
        <w:rPr>
          <w:rFonts w:ascii="Times New Roman" w:hAnsi="Times New Roman" w:cs="Times New Roman"/>
          <w:spacing w:val="-2"/>
          <w:sz w:val="28"/>
          <w:szCs w:val="28"/>
        </w:rPr>
        <w:t xml:space="preserve"> статут</w:t>
      </w:r>
      <w:r w:rsidR="00A448FF" w:rsidRPr="002D10B6">
        <w:rPr>
          <w:rFonts w:ascii="Times New Roman" w:hAnsi="Times New Roman" w:cs="Times New Roman"/>
          <w:spacing w:val="-2"/>
          <w:sz w:val="28"/>
          <w:szCs w:val="28"/>
        </w:rPr>
        <w:t>е</w:t>
      </w:r>
      <w:r w:rsidR="0027268E" w:rsidRPr="002D10B6">
        <w:rPr>
          <w:rFonts w:ascii="Times New Roman" w:hAnsi="Times New Roman" w:cs="Times New Roman"/>
          <w:spacing w:val="-2"/>
          <w:sz w:val="28"/>
          <w:szCs w:val="28"/>
        </w:rPr>
        <w:t xml:space="preserve"> Международного уголовного суда</w:t>
      </w:r>
      <w:r w:rsidR="00253906" w:rsidRPr="002D10B6">
        <w:rPr>
          <w:rStyle w:val="ac"/>
          <w:rFonts w:ascii="Times New Roman" w:hAnsi="Times New Roman" w:cs="Times New Roman"/>
          <w:spacing w:val="-2"/>
          <w:sz w:val="28"/>
          <w:szCs w:val="28"/>
        </w:rPr>
        <w:footnoteReference w:id="213"/>
      </w:r>
      <w:r w:rsidR="0027268E" w:rsidRPr="002D10B6">
        <w:rPr>
          <w:rFonts w:ascii="Times New Roman" w:hAnsi="Times New Roman" w:cs="Times New Roman"/>
          <w:spacing w:val="-2"/>
          <w:sz w:val="28"/>
          <w:szCs w:val="28"/>
        </w:rPr>
        <w:t>,</w:t>
      </w:r>
      <w:r w:rsidR="00DF061B" w:rsidRPr="002D10B6">
        <w:rPr>
          <w:rFonts w:ascii="Times New Roman" w:hAnsi="Times New Roman" w:cs="Times New Roman"/>
          <w:spacing w:val="-2"/>
          <w:sz w:val="28"/>
          <w:szCs w:val="28"/>
        </w:rPr>
        <w:t xml:space="preserve"> </w:t>
      </w:r>
      <w:r w:rsidR="00A448FF" w:rsidRPr="002D10B6">
        <w:rPr>
          <w:rFonts w:ascii="Times New Roman" w:hAnsi="Times New Roman" w:cs="Times New Roman"/>
          <w:spacing w:val="-2"/>
          <w:sz w:val="28"/>
          <w:szCs w:val="28"/>
        </w:rPr>
        <w:t xml:space="preserve">в </w:t>
      </w:r>
      <w:r w:rsidR="00F84A90" w:rsidRPr="002D10B6">
        <w:rPr>
          <w:rFonts w:ascii="Times New Roman" w:hAnsi="Times New Roman" w:cs="Times New Roman"/>
          <w:spacing w:val="-2"/>
          <w:sz w:val="28"/>
          <w:szCs w:val="28"/>
        </w:rPr>
        <w:t>Устав</w:t>
      </w:r>
      <w:r w:rsidR="00A448FF" w:rsidRPr="002D10B6">
        <w:rPr>
          <w:rFonts w:ascii="Times New Roman" w:hAnsi="Times New Roman" w:cs="Times New Roman"/>
          <w:spacing w:val="-2"/>
          <w:sz w:val="28"/>
          <w:szCs w:val="28"/>
        </w:rPr>
        <w:t>е</w:t>
      </w:r>
      <w:r w:rsidR="00F84A90" w:rsidRPr="002D10B6">
        <w:rPr>
          <w:rFonts w:ascii="Times New Roman" w:hAnsi="Times New Roman" w:cs="Times New Roman"/>
          <w:spacing w:val="-2"/>
          <w:sz w:val="28"/>
          <w:szCs w:val="28"/>
        </w:rPr>
        <w:t xml:space="preserve"> Международного триб</w:t>
      </w:r>
      <w:r w:rsidR="00F84A90" w:rsidRPr="002D10B6">
        <w:rPr>
          <w:rFonts w:ascii="Times New Roman" w:hAnsi="Times New Roman" w:cs="Times New Roman"/>
          <w:spacing w:val="-2"/>
          <w:sz w:val="28"/>
          <w:szCs w:val="28"/>
        </w:rPr>
        <w:t>у</w:t>
      </w:r>
      <w:r w:rsidR="00F84A90" w:rsidRPr="002D10B6">
        <w:rPr>
          <w:rFonts w:ascii="Times New Roman" w:hAnsi="Times New Roman" w:cs="Times New Roman"/>
          <w:spacing w:val="-2"/>
          <w:sz w:val="28"/>
          <w:szCs w:val="28"/>
        </w:rPr>
        <w:lastRenderedPageBreak/>
        <w:t>нала по бывшей Югославии</w:t>
      </w:r>
      <w:r w:rsidR="009D4F3B" w:rsidRPr="002D10B6">
        <w:rPr>
          <w:rStyle w:val="ac"/>
          <w:rFonts w:ascii="Times New Roman" w:hAnsi="Times New Roman" w:cs="Times New Roman"/>
          <w:spacing w:val="-2"/>
          <w:sz w:val="28"/>
          <w:szCs w:val="28"/>
        </w:rPr>
        <w:footnoteReference w:id="214"/>
      </w:r>
      <w:r w:rsidR="00F84A90" w:rsidRPr="002D10B6">
        <w:rPr>
          <w:rFonts w:ascii="Times New Roman" w:hAnsi="Times New Roman" w:cs="Times New Roman"/>
          <w:spacing w:val="-2"/>
          <w:sz w:val="28"/>
          <w:szCs w:val="28"/>
        </w:rPr>
        <w:t xml:space="preserve"> и </w:t>
      </w:r>
      <w:r w:rsidR="00A448FF" w:rsidRPr="002D10B6">
        <w:rPr>
          <w:rFonts w:ascii="Times New Roman" w:hAnsi="Times New Roman" w:cs="Times New Roman"/>
          <w:spacing w:val="-2"/>
          <w:sz w:val="28"/>
          <w:szCs w:val="28"/>
        </w:rPr>
        <w:t xml:space="preserve">в </w:t>
      </w:r>
      <w:r w:rsidR="00690202" w:rsidRPr="002D10B6">
        <w:rPr>
          <w:rFonts w:ascii="Times New Roman" w:hAnsi="Times New Roman" w:cs="Times New Roman"/>
          <w:spacing w:val="-2"/>
          <w:sz w:val="28"/>
          <w:szCs w:val="28"/>
        </w:rPr>
        <w:t xml:space="preserve">Уставе </w:t>
      </w:r>
      <w:r w:rsidR="009E3058" w:rsidRPr="002D10B6">
        <w:rPr>
          <w:rFonts w:ascii="Times New Roman" w:hAnsi="Times New Roman" w:cs="Times New Roman"/>
          <w:spacing w:val="-2"/>
          <w:sz w:val="28"/>
          <w:szCs w:val="28"/>
        </w:rPr>
        <w:t>Международного трибунала по Руа</w:t>
      </w:r>
      <w:r w:rsidR="009E3058" w:rsidRPr="002D10B6">
        <w:rPr>
          <w:rFonts w:ascii="Times New Roman" w:hAnsi="Times New Roman" w:cs="Times New Roman"/>
          <w:spacing w:val="-2"/>
          <w:sz w:val="28"/>
          <w:szCs w:val="28"/>
        </w:rPr>
        <w:t>н</w:t>
      </w:r>
      <w:r w:rsidR="009E3058" w:rsidRPr="002D10B6">
        <w:rPr>
          <w:rFonts w:ascii="Times New Roman" w:hAnsi="Times New Roman" w:cs="Times New Roman"/>
          <w:spacing w:val="-2"/>
          <w:sz w:val="28"/>
          <w:szCs w:val="28"/>
        </w:rPr>
        <w:t>де</w:t>
      </w:r>
      <w:r w:rsidR="000E5DDB" w:rsidRPr="002D10B6">
        <w:rPr>
          <w:rStyle w:val="ac"/>
          <w:rFonts w:ascii="Times New Roman" w:hAnsi="Times New Roman" w:cs="Times New Roman"/>
          <w:spacing w:val="-2"/>
          <w:sz w:val="28"/>
          <w:szCs w:val="28"/>
        </w:rPr>
        <w:footnoteReference w:id="215"/>
      </w:r>
      <w:r w:rsidR="009E3058" w:rsidRPr="002D10B6">
        <w:rPr>
          <w:rFonts w:ascii="Times New Roman" w:hAnsi="Times New Roman" w:cs="Times New Roman"/>
          <w:spacing w:val="-2"/>
          <w:sz w:val="28"/>
          <w:szCs w:val="28"/>
        </w:rPr>
        <w:t>.</w:t>
      </w:r>
      <w:r w:rsidR="00CF695B" w:rsidRPr="002D10B6">
        <w:rPr>
          <w:rFonts w:ascii="Times New Roman" w:hAnsi="Times New Roman" w:cs="Times New Roman"/>
          <w:spacing w:val="-2"/>
          <w:sz w:val="28"/>
          <w:szCs w:val="28"/>
        </w:rPr>
        <w:t xml:space="preserve"> Шпионаж, таким образом, – это обычное общеуголовное преступление.</w:t>
      </w:r>
    </w:p>
    <w:p w:rsidR="00936DA1" w:rsidRPr="00D14C85" w:rsidRDefault="004A1B38" w:rsidP="00C620FE">
      <w:pPr>
        <w:spacing w:after="0" w:line="360" w:lineRule="auto"/>
        <w:ind w:firstLine="709"/>
        <w:jc w:val="both"/>
        <w:rPr>
          <w:rFonts w:ascii="Times New Roman" w:hAnsi="Times New Roman" w:cs="Times New Roman"/>
          <w:sz w:val="28"/>
          <w:szCs w:val="28"/>
        </w:rPr>
      </w:pPr>
      <w:r w:rsidRPr="00D14C85">
        <w:rPr>
          <w:rFonts w:ascii="Times New Roman" w:hAnsi="Times New Roman" w:cs="Times New Roman"/>
          <w:sz w:val="28"/>
          <w:szCs w:val="28"/>
        </w:rPr>
        <w:t>Исходя из этого</w:t>
      </w:r>
      <w:r w:rsidR="00B86EBC" w:rsidRPr="00D14C85">
        <w:rPr>
          <w:rFonts w:ascii="Times New Roman" w:hAnsi="Times New Roman" w:cs="Times New Roman"/>
          <w:sz w:val="28"/>
          <w:szCs w:val="28"/>
        </w:rPr>
        <w:t>, в данном деле Верховный Суд США неверно истолк</w:t>
      </w:r>
      <w:r w:rsidR="00B86EBC" w:rsidRPr="00D14C85">
        <w:rPr>
          <w:rFonts w:ascii="Times New Roman" w:hAnsi="Times New Roman" w:cs="Times New Roman"/>
          <w:sz w:val="28"/>
          <w:szCs w:val="28"/>
        </w:rPr>
        <w:t>о</w:t>
      </w:r>
      <w:r w:rsidR="00B86EBC" w:rsidRPr="00D14C85">
        <w:rPr>
          <w:rFonts w:ascii="Times New Roman" w:hAnsi="Times New Roman" w:cs="Times New Roman"/>
          <w:sz w:val="28"/>
          <w:szCs w:val="28"/>
        </w:rPr>
        <w:t>вал норму МГП о шпионах, включив в это деяние и понятие диверсанта</w:t>
      </w:r>
      <w:r w:rsidR="00127666" w:rsidRPr="00D14C85">
        <w:rPr>
          <w:rFonts w:ascii="Times New Roman" w:hAnsi="Times New Roman" w:cs="Times New Roman"/>
          <w:sz w:val="28"/>
          <w:szCs w:val="28"/>
        </w:rPr>
        <w:t>, а также неверно посчитал шпионаж военным преступлением, что противоречит нормам международного гуманитарного права.</w:t>
      </w:r>
    </w:p>
    <w:p w:rsidR="00FE63DC" w:rsidRPr="00D14C85" w:rsidRDefault="004C2FA3" w:rsidP="00C620FE">
      <w:pPr>
        <w:spacing w:after="0" w:line="360" w:lineRule="auto"/>
        <w:ind w:firstLine="709"/>
        <w:jc w:val="both"/>
        <w:rPr>
          <w:rFonts w:ascii="Times New Roman" w:hAnsi="Times New Roman" w:cs="Times New Roman"/>
          <w:sz w:val="28"/>
          <w:szCs w:val="28"/>
        </w:rPr>
      </w:pPr>
      <w:r w:rsidRPr="00D14C85">
        <w:rPr>
          <w:rFonts w:ascii="Times New Roman" w:hAnsi="Times New Roman" w:cs="Times New Roman"/>
          <w:sz w:val="28"/>
          <w:szCs w:val="28"/>
        </w:rPr>
        <w:t xml:space="preserve">Особый интерес представляют дела, где шпионами являются </w:t>
      </w:r>
      <w:r w:rsidR="00260AB0" w:rsidRPr="00D14C85">
        <w:rPr>
          <w:rFonts w:ascii="Times New Roman" w:hAnsi="Times New Roman" w:cs="Times New Roman"/>
          <w:sz w:val="28"/>
          <w:szCs w:val="28"/>
        </w:rPr>
        <w:t>военн</w:t>
      </w:r>
      <w:r w:rsidR="00260AB0" w:rsidRPr="00D14C85">
        <w:rPr>
          <w:rFonts w:ascii="Times New Roman" w:hAnsi="Times New Roman" w:cs="Times New Roman"/>
          <w:sz w:val="28"/>
          <w:szCs w:val="28"/>
        </w:rPr>
        <w:t>о</w:t>
      </w:r>
      <w:r w:rsidR="00260AB0" w:rsidRPr="00D14C85">
        <w:rPr>
          <w:rFonts w:ascii="Times New Roman" w:hAnsi="Times New Roman" w:cs="Times New Roman"/>
          <w:sz w:val="28"/>
          <w:szCs w:val="28"/>
        </w:rPr>
        <w:t>пленные, давшие свое согласие на сотрудничество с разведкой противной ст</w:t>
      </w:r>
      <w:r w:rsidR="00260AB0" w:rsidRPr="00D14C85">
        <w:rPr>
          <w:rFonts w:ascii="Times New Roman" w:hAnsi="Times New Roman" w:cs="Times New Roman"/>
          <w:sz w:val="28"/>
          <w:szCs w:val="28"/>
        </w:rPr>
        <w:t>о</w:t>
      </w:r>
      <w:r w:rsidR="00260AB0" w:rsidRPr="00D14C85">
        <w:rPr>
          <w:rFonts w:ascii="Times New Roman" w:hAnsi="Times New Roman" w:cs="Times New Roman"/>
          <w:sz w:val="28"/>
          <w:szCs w:val="28"/>
        </w:rPr>
        <w:t>роны</w:t>
      </w:r>
      <w:r w:rsidRPr="00D14C85">
        <w:rPr>
          <w:rFonts w:ascii="Times New Roman" w:hAnsi="Times New Roman" w:cs="Times New Roman"/>
          <w:sz w:val="28"/>
          <w:szCs w:val="28"/>
        </w:rPr>
        <w:t>. Рассмотрим одно из таких дел, имевшее место во время Великой Отеч</w:t>
      </w:r>
      <w:r w:rsidRPr="00D14C85">
        <w:rPr>
          <w:rFonts w:ascii="Times New Roman" w:hAnsi="Times New Roman" w:cs="Times New Roman"/>
          <w:sz w:val="28"/>
          <w:szCs w:val="28"/>
        </w:rPr>
        <w:t>е</w:t>
      </w:r>
      <w:r w:rsidRPr="00D14C85">
        <w:rPr>
          <w:rFonts w:ascii="Times New Roman" w:hAnsi="Times New Roman" w:cs="Times New Roman"/>
          <w:sz w:val="28"/>
          <w:szCs w:val="28"/>
        </w:rPr>
        <w:t>ственн</w:t>
      </w:r>
      <w:r w:rsidR="00260AB0" w:rsidRPr="00D14C85">
        <w:rPr>
          <w:rFonts w:ascii="Times New Roman" w:hAnsi="Times New Roman" w:cs="Times New Roman"/>
          <w:sz w:val="28"/>
          <w:szCs w:val="28"/>
        </w:rPr>
        <w:t>ой войны в блокадном Ленинграде, - дело по обвинению Куликова Г</w:t>
      </w:r>
      <w:r w:rsidR="00260AB0" w:rsidRPr="00D14C85">
        <w:rPr>
          <w:rFonts w:ascii="Times New Roman" w:hAnsi="Times New Roman" w:cs="Times New Roman"/>
          <w:sz w:val="28"/>
          <w:szCs w:val="28"/>
        </w:rPr>
        <w:t>у</w:t>
      </w:r>
      <w:r w:rsidR="00260AB0" w:rsidRPr="00D14C85">
        <w:rPr>
          <w:rFonts w:ascii="Times New Roman" w:hAnsi="Times New Roman" w:cs="Times New Roman"/>
          <w:sz w:val="28"/>
          <w:szCs w:val="28"/>
        </w:rPr>
        <w:t>рия Алексеевича (уголовное дело арх. №4369)</w:t>
      </w:r>
      <w:r w:rsidR="006F2D5E" w:rsidRPr="00D14C85">
        <w:rPr>
          <w:rStyle w:val="ac"/>
          <w:rFonts w:ascii="Times New Roman" w:hAnsi="Times New Roman" w:cs="Times New Roman"/>
          <w:sz w:val="28"/>
          <w:szCs w:val="28"/>
        </w:rPr>
        <w:footnoteReference w:id="216"/>
      </w:r>
      <w:r w:rsidR="00260AB0" w:rsidRPr="00D14C85">
        <w:rPr>
          <w:rFonts w:ascii="Times New Roman" w:hAnsi="Times New Roman" w:cs="Times New Roman"/>
          <w:sz w:val="28"/>
          <w:szCs w:val="28"/>
        </w:rPr>
        <w:t>.</w:t>
      </w:r>
      <w:r w:rsidR="00815E6A" w:rsidRPr="00D14C85">
        <w:rPr>
          <w:rFonts w:ascii="Times New Roman" w:hAnsi="Times New Roman" w:cs="Times New Roman"/>
          <w:sz w:val="28"/>
          <w:szCs w:val="28"/>
        </w:rPr>
        <w:t xml:space="preserve"> </w:t>
      </w:r>
    </w:p>
    <w:p w:rsidR="00E62A2C" w:rsidRPr="00D14C85" w:rsidRDefault="00D56545" w:rsidP="00C620FE">
      <w:pPr>
        <w:spacing w:after="0" w:line="360" w:lineRule="auto"/>
        <w:ind w:firstLine="709"/>
        <w:jc w:val="both"/>
        <w:rPr>
          <w:rFonts w:ascii="Times New Roman" w:hAnsi="Times New Roman" w:cs="Times New Roman"/>
          <w:sz w:val="28"/>
          <w:szCs w:val="28"/>
        </w:rPr>
      </w:pPr>
      <w:r w:rsidRPr="00D14C85">
        <w:rPr>
          <w:rFonts w:ascii="Times New Roman" w:hAnsi="Times New Roman" w:cs="Times New Roman"/>
          <w:sz w:val="28"/>
          <w:szCs w:val="28"/>
        </w:rPr>
        <w:t>С 4 июля по 23 сентября 1941 г. Куликов Г. А. служил в 264-м артилл</w:t>
      </w:r>
      <w:r w:rsidRPr="00D14C85">
        <w:rPr>
          <w:rFonts w:ascii="Times New Roman" w:hAnsi="Times New Roman" w:cs="Times New Roman"/>
          <w:sz w:val="28"/>
          <w:szCs w:val="28"/>
        </w:rPr>
        <w:t>е</w:t>
      </w:r>
      <w:r w:rsidRPr="00D14C85">
        <w:rPr>
          <w:rFonts w:ascii="Times New Roman" w:hAnsi="Times New Roman" w:cs="Times New Roman"/>
          <w:sz w:val="28"/>
          <w:szCs w:val="28"/>
        </w:rPr>
        <w:t>рийско-пулеметном батальоне, затем попал в немецкий плен и, находясь в плену, дал свое согласие на сотрудничество с немецкой</w:t>
      </w:r>
      <w:r w:rsidR="005A047A" w:rsidRPr="00D14C85">
        <w:rPr>
          <w:rFonts w:ascii="Times New Roman" w:hAnsi="Times New Roman" w:cs="Times New Roman"/>
          <w:sz w:val="28"/>
          <w:szCs w:val="28"/>
        </w:rPr>
        <w:t xml:space="preserve"> военной</w:t>
      </w:r>
      <w:r w:rsidRPr="00D14C85">
        <w:rPr>
          <w:rFonts w:ascii="Times New Roman" w:hAnsi="Times New Roman" w:cs="Times New Roman"/>
          <w:sz w:val="28"/>
          <w:szCs w:val="28"/>
        </w:rPr>
        <w:t xml:space="preserve"> разведкой</w:t>
      </w:r>
      <w:r w:rsidR="005A047A" w:rsidRPr="00D14C85">
        <w:rPr>
          <w:rFonts w:ascii="Times New Roman" w:hAnsi="Times New Roman" w:cs="Times New Roman"/>
          <w:sz w:val="28"/>
          <w:szCs w:val="28"/>
        </w:rPr>
        <w:t xml:space="preserve"> – Абвером</w:t>
      </w:r>
      <w:r w:rsidRPr="00D14C85">
        <w:rPr>
          <w:rFonts w:ascii="Times New Roman" w:hAnsi="Times New Roman" w:cs="Times New Roman"/>
          <w:sz w:val="28"/>
          <w:szCs w:val="28"/>
        </w:rPr>
        <w:t xml:space="preserve">. </w:t>
      </w:r>
      <w:r w:rsidR="00E62A2C" w:rsidRPr="00D14C85">
        <w:rPr>
          <w:rFonts w:ascii="Times New Roman" w:hAnsi="Times New Roman" w:cs="Times New Roman"/>
          <w:sz w:val="28"/>
          <w:szCs w:val="28"/>
        </w:rPr>
        <w:t>Он был перемещен в разведшколу</w:t>
      </w:r>
      <w:r w:rsidR="003770D0" w:rsidRPr="00D14C85">
        <w:rPr>
          <w:rFonts w:ascii="Times New Roman" w:hAnsi="Times New Roman" w:cs="Times New Roman"/>
          <w:sz w:val="28"/>
          <w:szCs w:val="28"/>
        </w:rPr>
        <w:t xml:space="preserve"> Абвера</w:t>
      </w:r>
      <w:r w:rsidR="00E62A2C" w:rsidRPr="00D14C85">
        <w:rPr>
          <w:rFonts w:ascii="Times New Roman" w:hAnsi="Times New Roman" w:cs="Times New Roman"/>
          <w:sz w:val="28"/>
          <w:szCs w:val="28"/>
        </w:rPr>
        <w:t xml:space="preserve"> рядом с пос. Сиверский в Ленинградской области, где прошел обучение</w:t>
      </w:r>
      <w:r w:rsidR="00C54226" w:rsidRPr="00D14C85">
        <w:rPr>
          <w:rStyle w:val="ac"/>
          <w:rFonts w:ascii="Times New Roman" w:hAnsi="Times New Roman" w:cs="Times New Roman"/>
          <w:sz w:val="28"/>
          <w:szCs w:val="28"/>
        </w:rPr>
        <w:footnoteReference w:id="217"/>
      </w:r>
      <w:r w:rsidR="00E62A2C" w:rsidRPr="00D14C85">
        <w:rPr>
          <w:rFonts w:ascii="Times New Roman" w:hAnsi="Times New Roman" w:cs="Times New Roman"/>
          <w:sz w:val="28"/>
          <w:szCs w:val="28"/>
        </w:rPr>
        <w:t xml:space="preserve">. </w:t>
      </w:r>
    </w:p>
    <w:p w:rsidR="00A677A6" w:rsidRPr="00D14C85" w:rsidRDefault="00660739" w:rsidP="00C620FE">
      <w:pPr>
        <w:spacing w:after="0" w:line="360" w:lineRule="auto"/>
        <w:ind w:firstLine="709"/>
        <w:jc w:val="both"/>
        <w:rPr>
          <w:rFonts w:ascii="Times New Roman" w:hAnsi="Times New Roman" w:cs="Times New Roman"/>
          <w:sz w:val="28"/>
          <w:szCs w:val="28"/>
        </w:rPr>
      </w:pPr>
      <w:r w:rsidRPr="00D14C85">
        <w:rPr>
          <w:rFonts w:ascii="Times New Roman" w:hAnsi="Times New Roman" w:cs="Times New Roman"/>
          <w:sz w:val="28"/>
          <w:szCs w:val="28"/>
        </w:rPr>
        <w:t>После обучения, в ночь с 25 на 26 апреля 1942 г., Куликова и еще двух лиц доставили на немецком транспортном самолете в район выполнения шп</w:t>
      </w:r>
      <w:r w:rsidRPr="00D14C85">
        <w:rPr>
          <w:rFonts w:ascii="Times New Roman" w:hAnsi="Times New Roman" w:cs="Times New Roman"/>
          <w:sz w:val="28"/>
          <w:szCs w:val="28"/>
        </w:rPr>
        <w:t>и</w:t>
      </w:r>
      <w:r w:rsidRPr="00D14C85">
        <w:rPr>
          <w:rFonts w:ascii="Times New Roman" w:hAnsi="Times New Roman" w:cs="Times New Roman"/>
          <w:sz w:val="28"/>
          <w:szCs w:val="28"/>
        </w:rPr>
        <w:t xml:space="preserve">онского задания. </w:t>
      </w:r>
      <w:r w:rsidR="00E15322" w:rsidRPr="00D14C85">
        <w:rPr>
          <w:rFonts w:ascii="Times New Roman" w:hAnsi="Times New Roman" w:cs="Times New Roman"/>
          <w:sz w:val="28"/>
          <w:szCs w:val="28"/>
        </w:rPr>
        <w:t>Заданием являлось наблюдение за железной дорогой Волхов –</w:t>
      </w:r>
      <w:r w:rsidR="007400B3" w:rsidRPr="00D14C85">
        <w:rPr>
          <w:rFonts w:ascii="Times New Roman" w:hAnsi="Times New Roman" w:cs="Times New Roman"/>
          <w:sz w:val="28"/>
          <w:szCs w:val="28"/>
        </w:rPr>
        <w:t xml:space="preserve"> </w:t>
      </w:r>
      <w:r w:rsidR="00E15322" w:rsidRPr="00D14C85">
        <w:rPr>
          <w:rFonts w:ascii="Times New Roman" w:hAnsi="Times New Roman" w:cs="Times New Roman"/>
          <w:sz w:val="28"/>
          <w:szCs w:val="28"/>
        </w:rPr>
        <w:t>Лодейное Поле и шоссейной дорогой, идущей параллельно.</w:t>
      </w:r>
      <w:r w:rsidR="003102D3" w:rsidRPr="00D14C85">
        <w:rPr>
          <w:rFonts w:ascii="Times New Roman" w:hAnsi="Times New Roman" w:cs="Times New Roman"/>
          <w:sz w:val="28"/>
          <w:szCs w:val="28"/>
        </w:rPr>
        <w:t xml:space="preserve"> По результатам такого наблюдения шпионская группа должна была передавать информацию о передвижени</w:t>
      </w:r>
      <w:r w:rsidR="000E78A8" w:rsidRPr="00D14C85">
        <w:rPr>
          <w:rFonts w:ascii="Times New Roman" w:hAnsi="Times New Roman" w:cs="Times New Roman"/>
          <w:sz w:val="28"/>
          <w:szCs w:val="28"/>
        </w:rPr>
        <w:t>ях</w:t>
      </w:r>
      <w:r w:rsidR="003102D3" w:rsidRPr="00D14C85">
        <w:rPr>
          <w:rFonts w:ascii="Times New Roman" w:hAnsi="Times New Roman" w:cs="Times New Roman"/>
          <w:sz w:val="28"/>
          <w:szCs w:val="28"/>
        </w:rPr>
        <w:t xml:space="preserve"> войск и грузов по указанным дорогам</w:t>
      </w:r>
      <w:r w:rsidR="000E78A8" w:rsidRPr="00D14C85">
        <w:rPr>
          <w:rStyle w:val="ac"/>
          <w:rFonts w:ascii="Times New Roman" w:hAnsi="Times New Roman" w:cs="Times New Roman"/>
          <w:sz w:val="28"/>
          <w:szCs w:val="28"/>
        </w:rPr>
        <w:footnoteReference w:id="218"/>
      </w:r>
      <w:r w:rsidR="003102D3" w:rsidRPr="00D14C85">
        <w:rPr>
          <w:rFonts w:ascii="Times New Roman" w:hAnsi="Times New Roman" w:cs="Times New Roman"/>
          <w:sz w:val="28"/>
          <w:szCs w:val="28"/>
        </w:rPr>
        <w:t>.</w:t>
      </w:r>
    </w:p>
    <w:p w:rsidR="00B916D3" w:rsidRPr="00D14C85" w:rsidRDefault="00031EA3" w:rsidP="00C620FE">
      <w:pPr>
        <w:spacing w:after="0" w:line="360" w:lineRule="auto"/>
        <w:ind w:firstLine="709"/>
        <w:jc w:val="both"/>
        <w:rPr>
          <w:rFonts w:ascii="Times New Roman" w:hAnsi="Times New Roman" w:cs="Times New Roman"/>
          <w:sz w:val="28"/>
          <w:szCs w:val="28"/>
        </w:rPr>
      </w:pPr>
      <w:r w:rsidRPr="00D14C85">
        <w:rPr>
          <w:rFonts w:ascii="Times New Roman" w:hAnsi="Times New Roman" w:cs="Times New Roman"/>
          <w:sz w:val="28"/>
          <w:szCs w:val="28"/>
        </w:rPr>
        <w:t xml:space="preserve">Но по ошибке немецкого летчика группа была высажена в районе г. Тихвина. </w:t>
      </w:r>
      <w:r w:rsidR="0045170E" w:rsidRPr="00D14C85">
        <w:rPr>
          <w:rFonts w:ascii="Times New Roman" w:hAnsi="Times New Roman" w:cs="Times New Roman"/>
          <w:sz w:val="28"/>
          <w:szCs w:val="28"/>
        </w:rPr>
        <w:t>В результате, первым по подозрению в шпионаже был задержан К</w:t>
      </w:r>
      <w:r w:rsidR="0045170E" w:rsidRPr="00D14C85">
        <w:rPr>
          <w:rFonts w:ascii="Times New Roman" w:hAnsi="Times New Roman" w:cs="Times New Roman"/>
          <w:sz w:val="28"/>
          <w:szCs w:val="28"/>
        </w:rPr>
        <w:t>у</w:t>
      </w:r>
      <w:r w:rsidR="0045170E" w:rsidRPr="00D14C85">
        <w:rPr>
          <w:rFonts w:ascii="Times New Roman" w:hAnsi="Times New Roman" w:cs="Times New Roman"/>
          <w:sz w:val="28"/>
          <w:szCs w:val="28"/>
        </w:rPr>
        <w:t xml:space="preserve">ликов Г. А., а затем по его показаниям следователю были задержаны и другие </w:t>
      </w:r>
      <w:r w:rsidR="0045170E" w:rsidRPr="00D14C85">
        <w:rPr>
          <w:rFonts w:ascii="Times New Roman" w:hAnsi="Times New Roman" w:cs="Times New Roman"/>
          <w:sz w:val="28"/>
          <w:szCs w:val="28"/>
        </w:rPr>
        <w:lastRenderedPageBreak/>
        <w:t>участники группы</w:t>
      </w:r>
      <w:r w:rsidR="00785137" w:rsidRPr="00D14C85">
        <w:rPr>
          <w:rStyle w:val="ac"/>
          <w:rFonts w:ascii="Times New Roman" w:hAnsi="Times New Roman" w:cs="Times New Roman"/>
          <w:sz w:val="28"/>
          <w:szCs w:val="28"/>
        </w:rPr>
        <w:footnoteReference w:id="219"/>
      </w:r>
      <w:r w:rsidR="0045170E" w:rsidRPr="00D14C85">
        <w:rPr>
          <w:rFonts w:ascii="Times New Roman" w:hAnsi="Times New Roman" w:cs="Times New Roman"/>
          <w:sz w:val="28"/>
          <w:szCs w:val="28"/>
        </w:rPr>
        <w:t>.</w:t>
      </w:r>
      <w:r w:rsidR="00E12FD7" w:rsidRPr="00D14C85">
        <w:rPr>
          <w:rFonts w:ascii="Times New Roman" w:hAnsi="Times New Roman" w:cs="Times New Roman"/>
          <w:sz w:val="28"/>
          <w:szCs w:val="28"/>
        </w:rPr>
        <w:t xml:space="preserve"> 3 июня 1942 г. Особым Совещанием при НКВД СССР Куликов и его сообщники были осуждены по ст. 58-1 «б» УК РСФСР</w:t>
      </w:r>
      <w:r w:rsidR="00AD2DEB" w:rsidRPr="00D14C85">
        <w:rPr>
          <w:rFonts w:ascii="Times New Roman" w:hAnsi="Times New Roman" w:cs="Times New Roman"/>
          <w:sz w:val="28"/>
          <w:szCs w:val="28"/>
        </w:rPr>
        <w:t xml:space="preserve"> 1926 г.</w:t>
      </w:r>
      <w:r w:rsidR="00B66858" w:rsidRPr="00D14C85">
        <w:rPr>
          <w:rStyle w:val="ac"/>
          <w:rFonts w:ascii="Times New Roman" w:hAnsi="Times New Roman" w:cs="Times New Roman"/>
          <w:sz w:val="28"/>
          <w:szCs w:val="28"/>
        </w:rPr>
        <w:footnoteReference w:id="220"/>
      </w:r>
      <w:r w:rsidR="00E12FD7" w:rsidRPr="00D14C85">
        <w:rPr>
          <w:rFonts w:ascii="Times New Roman" w:hAnsi="Times New Roman" w:cs="Times New Roman"/>
          <w:sz w:val="28"/>
          <w:szCs w:val="28"/>
        </w:rPr>
        <w:t xml:space="preserve"> и были приговорены к смертной казни в виде расстрела</w:t>
      </w:r>
      <w:r w:rsidR="00C90EDD" w:rsidRPr="00D14C85">
        <w:rPr>
          <w:rStyle w:val="ac"/>
          <w:rFonts w:ascii="Times New Roman" w:hAnsi="Times New Roman" w:cs="Times New Roman"/>
          <w:sz w:val="28"/>
          <w:szCs w:val="28"/>
        </w:rPr>
        <w:footnoteReference w:id="221"/>
      </w:r>
      <w:r w:rsidR="00E12FD7" w:rsidRPr="00D14C85">
        <w:rPr>
          <w:rFonts w:ascii="Times New Roman" w:hAnsi="Times New Roman" w:cs="Times New Roman"/>
          <w:sz w:val="28"/>
          <w:szCs w:val="28"/>
        </w:rPr>
        <w:t>.</w:t>
      </w:r>
    </w:p>
    <w:p w:rsidR="00891FC3" w:rsidRPr="008C0B13" w:rsidRDefault="00FF4678" w:rsidP="00C620FE">
      <w:pPr>
        <w:spacing w:after="0" w:line="360" w:lineRule="auto"/>
        <w:ind w:firstLine="709"/>
        <w:jc w:val="both"/>
        <w:rPr>
          <w:rFonts w:ascii="Times New Roman" w:hAnsi="Times New Roman" w:cs="Times New Roman"/>
          <w:sz w:val="28"/>
          <w:szCs w:val="28"/>
        </w:rPr>
      </w:pPr>
      <w:r w:rsidRPr="008C0B13">
        <w:rPr>
          <w:rFonts w:ascii="Times New Roman" w:hAnsi="Times New Roman" w:cs="Times New Roman"/>
          <w:sz w:val="28"/>
          <w:szCs w:val="28"/>
        </w:rPr>
        <w:t xml:space="preserve">Проанализируем данное дело. </w:t>
      </w:r>
      <w:r w:rsidR="00D9475B" w:rsidRPr="008C0B13">
        <w:rPr>
          <w:rFonts w:ascii="Times New Roman" w:hAnsi="Times New Roman" w:cs="Times New Roman"/>
          <w:sz w:val="28"/>
          <w:szCs w:val="28"/>
        </w:rPr>
        <w:t xml:space="preserve">Учитывая тот факт, что это было в 1942 г., то </w:t>
      </w:r>
      <w:r w:rsidR="0094617E" w:rsidRPr="008C0B13">
        <w:rPr>
          <w:rFonts w:ascii="Times New Roman" w:hAnsi="Times New Roman" w:cs="Times New Roman"/>
          <w:sz w:val="28"/>
          <w:szCs w:val="28"/>
        </w:rPr>
        <w:t>действующим международным договором те времена была Гаагская Ко</w:t>
      </w:r>
      <w:r w:rsidR="0094617E" w:rsidRPr="008C0B13">
        <w:rPr>
          <w:rFonts w:ascii="Times New Roman" w:hAnsi="Times New Roman" w:cs="Times New Roman"/>
          <w:sz w:val="28"/>
          <w:szCs w:val="28"/>
        </w:rPr>
        <w:t>н</w:t>
      </w:r>
      <w:r w:rsidR="0094617E" w:rsidRPr="008C0B13">
        <w:rPr>
          <w:rFonts w:ascii="Times New Roman" w:hAnsi="Times New Roman" w:cs="Times New Roman"/>
          <w:sz w:val="28"/>
          <w:szCs w:val="28"/>
        </w:rPr>
        <w:t>венция о законах и обычаях войны 1907 г.</w:t>
      </w:r>
      <w:r w:rsidR="00880EB5" w:rsidRPr="008C0B13">
        <w:rPr>
          <w:rFonts w:ascii="Times New Roman" w:hAnsi="Times New Roman" w:cs="Times New Roman"/>
          <w:sz w:val="28"/>
          <w:szCs w:val="28"/>
        </w:rPr>
        <w:t>, которая была одним из немногих международных договоров, которые были признаны большевистским прав</w:t>
      </w:r>
      <w:r w:rsidR="00880EB5" w:rsidRPr="008C0B13">
        <w:rPr>
          <w:rFonts w:ascii="Times New Roman" w:hAnsi="Times New Roman" w:cs="Times New Roman"/>
          <w:sz w:val="28"/>
          <w:szCs w:val="28"/>
        </w:rPr>
        <w:t>и</w:t>
      </w:r>
      <w:r w:rsidR="00880EB5" w:rsidRPr="008C0B13">
        <w:rPr>
          <w:rFonts w:ascii="Times New Roman" w:hAnsi="Times New Roman" w:cs="Times New Roman"/>
          <w:sz w:val="28"/>
          <w:szCs w:val="28"/>
        </w:rPr>
        <w:t>тельством юридически обязательными для СССР</w:t>
      </w:r>
      <w:r w:rsidR="002B76C8" w:rsidRPr="008C0B13">
        <w:rPr>
          <w:rStyle w:val="ac"/>
          <w:rFonts w:ascii="Times New Roman" w:hAnsi="Times New Roman" w:cs="Times New Roman"/>
          <w:sz w:val="28"/>
          <w:szCs w:val="28"/>
        </w:rPr>
        <w:footnoteReference w:id="222"/>
      </w:r>
      <w:r w:rsidR="00880EB5" w:rsidRPr="008C0B13">
        <w:rPr>
          <w:rFonts w:ascii="Times New Roman" w:hAnsi="Times New Roman" w:cs="Times New Roman"/>
          <w:sz w:val="28"/>
          <w:szCs w:val="28"/>
        </w:rPr>
        <w:t>.</w:t>
      </w:r>
    </w:p>
    <w:p w:rsidR="00FF4678" w:rsidRPr="00815C87" w:rsidRDefault="007F0E50" w:rsidP="00C620FE">
      <w:pPr>
        <w:spacing w:after="0" w:line="360" w:lineRule="auto"/>
        <w:ind w:firstLine="709"/>
        <w:jc w:val="both"/>
        <w:rPr>
          <w:rFonts w:ascii="Times New Roman" w:hAnsi="Times New Roman" w:cs="Times New Roman"/>
          <w:spacing w:val="-2"/>
          <w:sz w:val="28"/>
          <w:szCs w:val="28"/>
        </w:rPr>
      </w:pPr>
      <w:r w:rsidRPr="00815C87">
        <w:rPr>
          <w:rFonts w:ascii="Times New Roman" w:hAnsi="Times New Roman" w:cs="Times New Roman"/>
          <w:spacing w:val="-2"/>
          <w:sz w:val="28"/>
          <w:szCs w:val="28"/>
        </w:rPr>
        <w:t>Исходя из ст. 29 Гаагского положения,</w:t>
      </w:r>
      <w:r w:rsidR="003770D0" w:rsidRPr="00815C87">
        <w:rPr>
          <w:rFonts w:ascii="Times New Roman" w:hAnsi="Times New Roman" w:cs="Times New Roman"/>
          <w:spacing w:val="-2"/>
          <w:sz w:val="28"/>
          <w:szCs w:val="28"/>
        </w:rPr>
        <w:t xml:space="preserve"> сбор информации о передвижен</w:t>
      </w:r>
      <w:r w:rsidR="003770D0" w:rsidRPr="00815C87">
        <w:rPr>
          <w:rFonts w:ascii="Times New Roman" w:hAnsi="Times New Roman" w:cs="Times New Roman"/>
          <w:spacing w:val="-2"/>
          <w:sz w:val="28"/>
          <w:szCs w:val="28"/>
        </w:rPr>
        <w:t>и</w:t>
      </w:r>
      <w:r w:rsidR="003770D0" w:rsidRPr="00815C87">
        <w:rPr>
          <w:rFonts w:ascii="Times New Roman" w:hAnsi="Times New Roman" w:cs="Times New Roman"/>
          <w:spacing w:val="-2"/>
          <w:sz w:val="28"/>
          <w:szCs w:val="28"/>
        </w:rPr>
        <w:t>ях войск и грузов по указанным дорогам попадает под понятие шпионажа. Т</w:t>
      </w:r>
      <w:r w:rsidR="003770D0" w:rsidRPr="00815C87">
        <w:rPr>
          <w:rFonts w:ascii="Times New Roman" w:hAnsi="Times New Roman" w:cs="Times New Roman"/>
          <w:spacing w:val="-2"/>
          <w:sz w:val="28"/>
          <w:szCs w:val="28"/>
        </w:rPr>
        <w:t>е</w:t>
      </w:r>
      <w:r w:rsidR="003770D0" w:rsidRPr="00815C87">
        <w:rPr>
          <w:rFonts w:ascii="Times New Roman" w:hAnsi="Times New Roman" w:cs="Times New Roman"/>
          <w:spacing w:val="-2"/>
          <w:sz w:val="28"/>
          <w:szCs w:val="28"/>
        </w:rPr>
        <w:t xml:space="preserve">перь надо решить, можно ли признать шпионом </w:t>
      </w:r>
      <w:r w:rsidR="00CC32E2" w:rsidRPr="00815C87">
        <w:rPr>
          <w:rFonts w:ascii="Times New Roman" w:hAnsi="Times New Roman" w:cs="Times New Roman"/>
          <w:spacing w:val="-2"/>
          <w:sz w:val="28"/>
          <w:szCs w:val="28"/>
        </w:rPr>
        <w:t>военнопленного, давшего с</w:t>
      </w:r>
      <w:r w:rsidR="00CC32E2" w:rsidRPr="00815C87">
        <w:rPr>
          <w:rFonts w:ascii="Times New Roman" w:hAnsi="Times New Roman" w:cs="Times New Roman"/>
          <w:spacing w:val="-2"/>
          <w:sz w:val="28"/>
          <w:szCs w:val="28"/>
        </w:rPr>
        <w:t>о</w:t>
      </w:r>
      <w:r w:rsidR="00CC32E2" w:rsidRPr="00815C87">
        <w:rPr>
          <w:rFonts w:ascii="Times New Roman" w:hAnsi="Times New Roman" w:cs="Times New Roman"/>
          <w:spacing w:val="-2"/>
          <w:sz w:val="28"/>
          <w:szCs w:val="28"/>
        </w:rPr>
        <w:t>гласие на сотрудничество с разведкой противника?</w:t>
      </w:r>
    </w:p>
    <w:p w:rsidR="00CC32E2" w:rsidRPr="008C0B13" w:rsidRDefault="001C2B6B" w:rsidP="00C620FE">
      <w:pPr>
        <w:spacing w:after="0" w:line="360" w:lineRule="auto"/>
        <w:ind w:firstLine="709"/>
        <w:jc w:val="both"/>
        <w:rPr>
          <w:rFonts w:ascii="Times New Roman" w:hAnsi="Times New Roman" w:cs="Times New Roman"/>
          <w:sz w:val="28"/>
          <w:szCs w:val="28"/>
        </w:rPr>
      </w:pPr>
      <w:r w:rsidRPr="008C0B13">
        <w:rPr>
          <w:rFonts w:ascii="Times New Roman" w:hAnsi="Times New Roman" w:cs="Times New Roman"/>
          <w:sz w:val="28"/>
          <w:szCs w:val="28"/>
        </w:rPr>
        <w:t xml:space="preserve">Исходя из ст. 4 Женевской конвенции </w:t>
      </w:r>
      <w:r w:rsidRPr="008C0B13">
        <w:rPr>
          <w:rFonts w:ascii="Times New Roman" w:hAnsi="Times New Roman" w:cs="Times New Roman"/>
          <w:sz w:val="28"/>
          <w:szCs w:val="28"/>
          <w:lang w:val="en-US"/>
        </w:rPr>
        <w:t>III</w:t>
      </w:r>
      <w:r w:rsidRPr="008C0B13">
        <w:rPr>
          <w:rFonts w:ascii="Times New Roman" w:hAnsi="Times New Roman" w:cs="Times New Roman"/>
          <w:sz w:val="28"/>
          <w:szCs w:val="28"/>
        </w:rPr>
        <w:t>, военнопленный – это комб</w:t>
      </w:r>
      <w:r w:rsidRPr="008C0B13">
        <w:rPr>
          <w:rFonts w:ascii="Times New Roman" w:hAnsi="Times New Roman" w:cs="Times New Roman"/>
          <w:sz w:val="28"/>
          <w:szCs w:val="28"/>
        </w:rPr>
        <w:t>а</w:t>
      </w:r>
      <w:r w:rsidRPr="008C0B13">
        <w:rPr>
          <w:rFonts w:ascii="Times New Roman" w:hAnsi="Times New Roman" w:cs="Times New Roman"/>
          <w:sz w:val="28"/>
          <w:szCs w:val="28"/>
        </w:rPr>
        <w:t>тант</w:t>
      </w:r>
      <w:r w:rsidR="00764AC1" w:rsidRPr="008C0B13">
        <w:rPr>
          <w:rStyle w:val="ac"/>
          <w:rFonts w:ascii="Times New Roman" w:hAnsi="Times New Roman" w:cs="Times New Roman"/>
          <w:sz w:val="28"/>
          <w:szCs w:val="28"/>
        </w:rPr>
        <w:footnoteReference w:id="223"/>
      </w:r>
      <w:r w:rsidRPr="008C0B13">
        <w:rPr>
          <w:rFonts w:ascii="Times New Roman" w:hAnsi="Times New Roman" w:cs="Times New Roman"/>
          <w:sz w:val="28"/>
          <w:szCs w:val="28"/>
        </w:rPr>
        <w:t xml:space="preserve">. </w:t>
      </w:r>
      <w:r w:rsidR="00BE0C03" w:rsidRPr="008C0B13">
        <w:rPr>
          <w:rFonts w:ascii="Times New Roman" w:hAnsi="Times New Roman" w:cs="Times New Roman"/>
          <w:sz w:val="28"/>
          <w:szCs w:val="28"/>
        </w:rPr>
        <w:t>Важно понять, включается ли в личный состав вооруженных сил ко</w:t>
      </w:r>
      <w:r w:rsidR="00BE0C03" w:rsidRPr="008C0B13">
        <w:rPr>
          <w:rFonts w:ascii="Times New Roman" w:hAnsi="Times New Roman" w:cs="Times New Roman"/>
          <w:sz w:val="28"/>
          <w:szCs w:val="28"/>
        </w:rPr>
        <w:t>м</w:t>
      </w:r>
      <w:r w:rsidR="00BE0C03" w:rsidRPr="008C0B13">
        <w:rPr>
          <w:rFonts w:ascii="Times New Roman" w:hAnsi="Times New Roman" w:cs="Times New Roman"/>
          <w:sz w:val="28"/>
          <w:szCs w:val="28"/>
        </w:rPr>
        <w:t>батант-противник, давший свое согласие на сотрудничество?</w:t>
      </w:r>
    </w:p>
    <w:p w:rsidR="0024442C" w:rsidRPr="008C0B13" w:rsidRDefault="00C76786" w:rsidP="00C620FE">
      <w:pPr>
        <w:spacing w:after="0" w:line="360" w:lineRule="auto"/>
        <w:ind w:firstLine="709"/>
        <w:jc w:val="both"/>
        <w:rPr>
          <w:rFonts w:ascii="Times New Roman" w:hAnsi="Times New Roman" w:cs="Times New Roman"/>
          <w:sz w:val="28"/>
          <w:szCs w:val="28"/>
        </w:rPr>
      </w:pPr>
      <w:r w:rsidRPr="008C0B13">
        <w:rPr>
          <w:rFonts w:ascii="Times New Roman" w:hAnsi="Times New Roman" w:cs="Times New Roman"/>
          <w:sz w:val="28"/>
          <w:szCs w:val="28"/>
        </w:rPr>
        <w:t xml:space="preserve">Надо заметить, что </w:t>
      </w:r>
      <w:r w:rsidR="00A0034B" w:rsidRPr="008C0B13">
        <w:rPr>
          <w:rFonts w:ascii="Times New Roman" w:hAnsi="Times New Roman" w:cs="Times New Roman"/>
          <w:sz w:val="28"/>
          <w:szCs w:val="28"/>
        </w:rPr>
        <w:t>Абвер – это орган военной разведки и контрразведки немецкого Третьего Рейха, входивший в состав Верховного командования вермахта (ОКВ)</w:t>
      </w:r>
      <w:r w:rsidR="00F57B32" w:rsidRPr="008C0B13">
        <w:rPr>
          <w:rStyle w:val="ac"/>
          <w:rFonts w:ascii="Times New Roman" w:hAnsi="Times New Roman" w:cs="Times New Roman"/>
          <w:sz w:val="28"/>
          <w:szCs w:val="28"/>
        </w:rPr>
        <w:footnoteReference w:id="224"/>
      </w:r>
      <w:r w:rsidR="00A0034B" w:rsidRPr="008C0B13">
        <w:rPr>
          <w:rFonts w:ascii="Times New Roman" w:hAnsi="Times New Roman" w:cs="Times New Roman"/>
          <w:sz w:val="28"/>
          <w:szCs w:val="28"/>
        </w:rPr>
        <w:t xml:space="preserve">, т.е. входил в состав командования немецких вооруженных сил. Поэтому, надо полагать, что </w:t>
      </w:r>
      <w:r w:rsidR="0021558E" w:rsidRPr="008C0B13">
        <w:rPr>
          <w:rFonts w:ascii="Times New Roman" w:hAnsi="Times New Roman" w:cs="Times New Roman"/>
          <w:sz w:val="28"/>
          <w:szCs w:val="28"/>
        </w:rPr>
        <w:t xml:space="preserve">сотрудники Абвера – это </w:t>
      </w:r>
      <w:r w:rsidR="00640F61" w:rsidRPr="008C0B13">
        <w:rPr>
          <w:rFonts w:ascii="Times New Roman" w:hAnsi="Times New Roman" w:cs="Times New Roman"/>
          <w:sz w:val="28"/>
          <w:szCs w:val="28"/>
        </w:rPr>
        <w:t>тоже личный состав вооруженных сил, следовательно, комбатанты.</w:t>
      </w:r>
      <w:r w:rsidR="00C165C5" w:rsidRPr="008C0B13">
        <w:rPr>
          <w:rFonts w:ascii="Times New Roman" w:hAnsi="Times New Roman" w:cs="Times New Roman"/>
          <w:sz w:val="28"/>
          <w:szCs w:val="28"/>
        </w:rPr>
        <w:t xml:space="preserve"> </w:t>
      </w:r>
    </w:p>
    <w:p w:rsidR="00821662" w:rsidRPr="00EB02A5" w:rsidRDefault="00821662" w:rsidP="00C620FE">
      <w:pPr>
        <w:spacing w:after="0" w:line="360" w:lineRule="auto"/>
        <w:ind w:firstLine="709"/>
        <w:jc w:val="both"/>
        <w:rPr>
          <w:rFonts w:ascii="Times New Roman" w:hAnsi="Times New Roman" w:cs="Times New Roman"/>
          <w:spacing w:val="-2"/>
          <w:sz w:val="28"/>
          <w:szCs w:val="28"/>
        </w:rPr>
      </w:pPr>
      <w:r w:rsidRPr="00EB02A5">
        <w:rPr>
          <w:rFonts w:ascii="Times New Roman" w:hAnsi="Times New Roman" w:cs="Times New Roman"/>
          <w:spacing w:val="-2"/>
          <w:sz w:val="28"/>
          <w:szCs w:val="28"/>
        </w:rPr>
        <w:t>Надо полагать, что лицо, давшее согласие на сотрудничество с органом военной разведки и прошедшее обучение в соответствующей разведшколе, включается в личный состав такого органа, следовательно, становится комб</w:t>
      </w:r>
      <w:r w:rsidRPr="00EB02A5">
        <w:rPr>
          <w:rFonts w:ascii="Times New Roman" w:hAnsi="Times New Roman" w:cs="Times New Roman"/>
          <w:spacing w:val="-2"/>
          <w:sz w:val="28"/>
          <w:szCs w:val="28"/>
        </w:rPr>
        <w:t>а</w:t>
      </w:r>
      <w:r w:rsidRPr="00EB02A5">
        <w:rPr>
          <w:rFonts w:ascii="Times New Roman" w:hAnsi="Times New Roman" w:cs="Times New Roman"/>
          <w:spacing w:val="-2"/>
          <w:sz w:val="28"/>
          <w:szCs w:val="28"/>
        </w:rPr>
        <w:t>тантом.</w:t>
      </w:r>
      <w:r w:rsidR="0024442C" w:rsidRPr="00EB02A5">
        <w:rPr>
          <w:rFonts w:ascii="Times New Roman" w:hAnsi="Times New Roman" w:cs="Times New Roman"/>
          <w:spacing w:val="-2"/>
          <w:sz w:val="28"/>
          <w:szCs w:val="28"/>
        </w:rPr>
        <w:t xml:space="preserve"> Но надо отметить, что нормы международного гуманитарного права </w:t>
      </w:r>
      <w:r w:rsidR="0024442C" w:rsidRPr="00EB02A5">
        <w:rPr>
          <w:rFonts w:ascii="Times New Roman" w:hAnsi="Times New Roman" w:cs="Times New Roman"/>
          <w:spacing w:val="-2"/>
          <w:sz w:val="28"/>
          <w:szCs w:val="28"/>
        </w:rPr>
        <w:lastRenderedPageBreak/>
        <w:t>молчат по поводу того момента, если функции шпиона выполняет военнопле</w:t>
      </w:r>
      <w:r w:rsidR="0024442C" w:rsidRPr="00EB02A5">
        <w:rPr>
          <w:rFonts w:ascii="Times New Roman" w:hAnsi="Times New Roman" w:cs="Times New Roman"/>
          <w:spacing w:val="-2"/>
          <w:sz w:val="28"/>
          <w:szCs w:val="28"/>
        </w:rPr>
        <w:t>н</w:t>
      </w:r>
      <w:r w:rsidR="0024442C" w:rsidRPr="00EB02A5">
        <w:rPr>
          <w:rFonts w:ascii="Times New Roman" w:hAnsi="Times New Roman" w:cs="Times New Roman"/>
          <w:spacing w:val="-2"/>
          <w:sz w:val="28"/>
          <w:szCs w:val="28"/>
        </w:rPr>
        <w:t xml:space="preserve">ные, давшие свое согласие на сотрудничество с разведкой противной стороны. </w:t>
      </w:r>
    </w:p>
    <w:p w:rsidR="004A6210" w:rsidRPr="00815C87" w:rsidRDefault="00952214" w:rsidP="00C620FE">
      <w:pPr>
        <w:spacing w:after="0" w:line="360" w:lineRule="auto"/>
        <w:ind w:firstLine="709"/>
        <w:jc w:val="both"/>
        <w:rPr>
          <w:rFonts w:ascii="Times New Roman" w:hAnsi="Times New Roman" w:cs="Times New Roman"/>
          <w:spacing w:val="-2"/>
          <w:sz w:val="28"/>
          <w:szCs w:val="28"/>
        </w:rPr>
      </w:pPr>
      <w:r w:rsidRPr="00815C87">
        <w:rPr>
          <w:rFonts w:ascii="Times New Roman" w:hAnsi="Times New Roman" w:cs="Times New Roman"/>
          <w:spacing w:val="-2"/>
          <w:sz w:val="28"/>
          <w:szCs w:val="28"/>
        </w:rPr>
        <w:t xml:space="preserve">Таким образом, </w:t>
      </w:r>
      <w:r w:rsidR="008C5003" w:rsidRPr="00815C87">
        <w:rPr>
          <w:rFonts w:ascii="Times New Roman" w:hAnsi="Times New Roman" w:cs="Times New Roman"/>
          <w:spacing w:val="-2"/>
          <w:sz w:val="28"/>
          <w:szCs w:val="28"/>
        </w:rPr>
        <w:t>Куликова и его сообщники в данном деле</w:t>
      </w:r>
      <w:r w:rsidR="00821662" w:rsidRPr="00815C87">
        <w:rPr>
          <w:rFonts w:ascii="Times New Roman" w:hAnsi="Times New Roman" w:cs="Times New Roman"/>
          <w:spacing w:val="-2"/>
          <w:sz w:val="28"/>
          <w:szCs w:val="28"/>
        </w:rPr>
        <w:t xml:space="preserve"> </w:t>
      </w:r>
      <w:r w:rsidR="008C5003" w:rsidRPr="00815C87">
        <w:rPr>
          <w:rFonts w:ascii="Times New Roman" w:hAnsi="Times New Roman" w:cs="Times New Roman"/>
          <w:spacing w:val="-2"/>
          <w:sz w:val="28"/>
          <w:szCs w:val="28"/>
        </w:rPr>
        <w:t>можно считать лицами, принадлежащими к личному составу Абвера, поэтому они вполне уд</w:t>
      </w:r>
      <w:r w:rsidR="008C5003" w:rsidRPr="00815C87">
        <w:rPr>
          <w:rFonts w:ascii="Times New Roman" w:hAnsi="Times New Roman" w:cs="Times New Roman"/>
          <w:spacing w:val="-2"/>
          <w:sz w:val="28"/>
          <w:szCs w:val="28"/>
        </w:rPr>
        <w:t>о</w:t>
      </w:r>
      <w:r w:rsidR="008C5003" w:rsidRPr="00815C87">
        <w:rPr>
          <w:rFonts w:ascii="Times New Roman" w:hAnsi="Times New Roman" w:cs="Times New Roman"/>
          <w:spacing w:val="-2"/>
          <w:sz w:val="28"/>
          <w:szCs w:val="28"/>
        </w:rPr>
        <w:t>влетворяют признакам шпиона, закрепленным в ст. 29 Гаагского положения</w:t>
      </w:r>
      <w:r w:rsidR="0028002C" w:rsidRPr="00815C87">
        <w:rPr>
          <w:rStyle w:val="ac"/>
          <w:rFonts w:ascii="Times New Roman" w:hAnsi="Times New Roman" w:cs="Times New Roman"/>
          <w:spacing w:val="-2"/>
          <w:sz w:val="28"/>
          <w:szCs w:val="28"/>
        </w:rPr>
        <w:footnoteReference w:id="225"/>
      </w:r>
      <w:r w:rsidR="008C5003" w:rsidRPr="00815C87">
        <w:rPr>
          <w:rFonts w:ascii="Times New Roman" w:hAnsi="Times New Roman" w:cs="Times New Roman"/>
          <w:spacing w:val="-2"/>
          <w:sz w:val="28"/>
          <w:szCs w:val="28"/>
        </w:rPr>
        <w:t>.</w:t>
      </w:r>
    </w:p>
    <w:p w:rsidR="004A6210" w:rsidRPr="00815C87" w:rsidRDefault="004A6210" w:rsidP="00C620FE">
      <w:pPr>
        <w:spacing w:after="0" w:line="360" w:lineRule="auto"/>
        <w:ind w:firstLine="709"/>
        <w:jc w:val="both"/>
        <w:rPr>
          <w:rFonts w:ascii="Times New Roman" w:hAnsi="Times New Roman" w:cs="Times New Roman"/>
          <w:spacing w:val="-4"/>
          <w:sz w:val="28"/>
          <w:szCs w:val="28"/>
        </w:rPr>
      </w:pPr>
      <w:r w:rsidRPr="00815C87">
        <w:rPr>
          <w:rFonts w:ascii="Times New Roman" w:hAnsi="Times New Roman" w:cs="Times New Roman"/>
          <w:spacing w:val="-4"/>
          <w:sz w:val="28"/>
          <w:szCs w:val="28"/>
        </w:rPr>
        <w:t xml:space="preserve">Но теперь обратимся к процедурной стороне данного дела. </w:t>
      </w:r>
      <w:r w:rsidR="00CF54E6" w:rsidRPr="00815C87">
        <w:rPr>
          <w:rFonts w:ascii="Times New Roman" w:hAnsi="Times New Roman" w:cs="Times New Roman"/>
          <w:spacing w:val="-4"/>
          <w:sz w:val="28"/>
          <w:szCs w:val="28"/>
        </w:rPr>
        <w:t>Как известно, в соответствии со ст. 30 Гаагского положения о законах и обычаях войны, к шпи</w:t>
      </w:r>
      <w:r w:rsidR="00CF54E6" w:rsidRPr="00815C87">
        <w:rPr>
          <w:rFonts w:ascii="Times New Roman" w:hAnsi="Times New Roman" w:cs="Times New Roman"/>
          <w:spacing w:val="-4"/>
          <w:sz w:val="28"/>
          <w:szCs w:val="28"/>
        </w:rPr>
        <w:t>о</w:t>
      </w:r>
      <w:r w:rsidR="00CF54E6" w:rsidRPr="00815C87">
        <w:rPr>
          <w:rFonts w:ascii="Times New Roman" w:hAnsi="Times New Roman" w:cs="Times New Roman"/>
          <w:spacing w:val="-4"/>
          <w:sz w:val="28"/>
          <w:szCs w:val="28"/>
        </w:rPr>
        <w:t>ну нельзя применить уголовной наказание без предварительного суда</w:t>
      </w:r>
      <w:r w:rsidR="00683BFE" w:rsidRPr="00815C87">
        <w:rPr>
          <w:rStyle w:val="ac"/>
          <w:rFonts w:ascii="Times New Roman" w:hAnsi="Times New Roman" w:cs="Times New Roman"/>
          <w:spacing w:val="-4"/>
          <w:sz w:val="28"/>
          <w:szCs w:val="28"/>
        </w:rPr>
        <w:footnoteReference w:id="226"/>
      </w:r>
      <w:r w:rsidR="00CF54E6" w:rsidRPr="00815C87">
        <w:rPr>
          <w:rFonts w:ascii="Times New Roman" w:hAnsi="Times New Roman" w:cs="Times New Roman"/>
          <w:spacing w:val="-4"/>
          <w:sz w:val="28"/>
          <w:szCs w:val="28"/>
        </w:rPr>
        <w:t>.</w:t>
      </w:r>
      <w:r w:rsidR="00683BFE" w:rsidRPr="00815C87">
        <w:rPr>
          <w:rFonts w:ascii="Times New Roman" w:hAnsi="Times New Roman" w:cs="Times New Roman"/>
          <w:spacing w:val="-4"/>
          <w:sz w:val="28"/>
          <w:szCs w:val="28"/>
        </w:rPr>
        <w:t xml:space="preserve"> Надо отметить, что это означает, что привлечь </w:t>
      </w:r>
      <w:r w:rsidR="00CD3B30">
        <w:rPr>
          <w:rFonts w:ascii="Times New Roman" w:hAnsi="Times New Roman" w:cs="Times New Roman"/>
          <w:spacing w:val="-4"/>
          <w:sz w:val="28"/>
          <w:szCs w:val="28"/>
        </w:rPr>
        <w:t>к</w:t>
      </w:r>
      <w:r w:rsidR="00683BFE" w:rsidRPr="00815C87">
        <w:rPr>
          <w:rFonts w:ascii="Times New Roman" w:hAnsi="Times New Roman" w:cs="Times New Roman"/>
          <w:spacing w:val="-4"/>
          <w:sz w:val="28"/>
          <w:szCs w:val="28"/>
        </w:rPr>
        <w:t xml:space="preserve"> ответственности может только суде</w:t>
      </w:r>
      <w:r w:rsidR="00683BFE" w:rsidRPr="00815C87">
        <w:rPr>
          <w:rFonts w:ascii="Times New Roman" w:hAnsi="Times New Roman" w:cs="Times New Roman"/>
          <w:spacing w:val="-4"/>
          <w:sz w:val="28"/>
          <w:szCs w:val="28"/>
        </w:rPr>
        <w:t>б</w:t>
      </w:r>
      <w:r w:rsidR="00683BFE" w:rsidRPr="00815C87">
        <w:rPr>
          <w:rFonts w:ascii="Times New Roman" w:hAnsi="Times New Roman" w:cs="Times New Roman"/>
          <w:spacing w:val="-4"/>
          <w:sz w:val="28"/>
          <w:szCs w:val="28"/>
        </w:rPr>
        <w:t>ный орган. Но является ли таким органом Особое Совещание при НКВД СССР?</w:t>
      </w:r>
    </w:p>
    <w:p w:rsidR="00683BFE" w:rsidRPr="002D0C55" w:rsidRDefault="000E7389" w:rsidP="00C620FE">
      <w:pPr>
        <w:spacing w:after="0" w:line="360" w:lineRule="auto"/>
        <w:ind w:firstLine="709"/>
        <w:jc w:val="both"/>
        <w:rPr>
          <w:rFonts w:ascii="Times New Roman" w:hAnsi="Times New Roman" w:cs="Times New Roman"/>
          <w:sz w:val="28"/>
          <w:szCs w:val="28"/>
        </w:rPr>
      </w:pPr>
      <w:r w:rsidRPr="002D0C55">
        <w:rPr>
          <w:rFonts w:ascii="Times New Roman" w:hAnsi="Times New Roman" w:cs="Times New Roman"/>
          <w:sz w:val="28"/>
          <w:szCs w:val="28"/>
        </w:rPr>
        <w:t>Надо заметить, что полномочиями по привлечению к уголовной отве</w:t>
      </w:r>
      <w:r w:rsidRPr="002D0C55">
        <w:rPr>
          <w:rFonts w:ascii="Times New Roman" w:hAnsi="Times New Roman" w:cs="Times New Roman"/>
          <w:sz w:val="28"/>
          <w:szCs w:val="28"/>
        </w:rPr>
        <w:t>т</w:t>
      </w:r>
      <w:r w:rsidRPr="002D0C55">
        <w:rPr>
          <w:rFonts w:ascii="Times New Roman" w:hAnsi="Times New Roman" w:cs="Times New Roman"/>
          <w:sz w:val="28"/>
          <w:szCs w:val="28"/>
        </w:rPr>
        <w:t xml:space="preserve">ственности шпионов данный орган был наделен Приказом НКВД СССР № 001613 от </w:t>
      </w:r>
      <w:r w:rsidR="00824340" w:rsidRPr="002D0C55">
        <w:rPr>
          <w:rFonts w:ascii="Times New Roman" w:hAnsi="Times New Roman" w:cs="Times New Roman"/>
          <w:sz w:val="28"/>
          <w:szCs w:val="28"/>
        </w:rPr>
        <w:t>21 ноября 1941 г.</w:t>
      </w:r>
      <w:r w:rsidR="007E5D05" w:rsidRPr="002D0C55">
        <w:rPr>
          <w:rStyle w:val="ac"/>
          <w:rFonts w:ascii="Times New Roman" w:hAnsi="Times New Roman" w:cs="Times New Roman"/>
          <w:sz w:val="28"/>
          <w:szCs w:val="28"/>
        </w:rPr>
        <w:footnoteReference w:id="227"/>
      </w:r>
      <w:r w:rsidR="00824340" w:rsidRPr="002D0C55">
        <w:rPr>
          <w:rFonts w:ascii="Times New Roman" w:hAnsi="Times New Roman" w:cs="Times New Roman"/>
          <w:sz w:val="28"/>
          <w:szCs w:val="28"/>
        </w:rPr>
        <w:t xml:space="preserve">, </w:t>
      </w:r>
      <w:r w:rsidR="004930E3" w:rsidRPr="002D0C55">
        <w:rPr>
          <w:rFonts w:ascii="Times New Roman" w:hAnsi="Times New Roman" w:cs="Times New Roman"/>
          <w:sz w:val="28"/>
          <w:szCs w:val="28"/>
        </w:rPr>
        <w:t xml:space="preserve">а вот статус данного органа определялся </w:t>
      </w:r>
      <w:r w:rsidR="0032581A" w:rsidRPr="002D0C55">
        <w:rPr>
          <w:rFonts w:ascii="Times New Roman" w:hAnsi="Times New Roman" w:cs="Times New Roman"/>
          <w:sz w:val="28"/>
          <w:szCs w:val="28"/>
        </w:rPr>
        <w:t>П</w:t>
      </w:r>
      <w:r w:rsidR="0032581A" w:rsidRPr="002D0C55">
        <w:rPr>
          <w:rFonts w:ascii="Times New Roman" w:hAnsi="Times New Roman" w:cs="Times New Roman"/>
          <w:sz w:val="28"/>
          <w:szCs w:val="28"/>
        </w:rPr>
        <w:t>о</w:t>
      </w:r>
      <w:r w:rsidR="0032581A" w:rsidRPr="002D0C55">
        <w:rPr>
          <w:rFonts w:ascii="Times New Roman" w:hAnsi="Times New Roman" w:cs="Times New Roman"/>
          <w:sz w:val="28"/>
          <w:szCs w:val="28"/>
        </w:rPr>
        <w:t>становлением ЦИК СССР, СНК СССР от 05.11.1934 г. № 22</w:t>
      </w:r>
      <w:r w:rsidR="005137E5" w:rsidRPr="002D0C55">
        <w:rPr>
          <w:rStyle w:val="ac"/>
          <w:rFonts w:ascii="Times New Roman" w:hAnsi="Times New Roman" w:cs="Times New Roman"/>
          <w:sz w:val="28"/>
          <w:szCs w:val="28"/>
        </w:rPr>
        <w:footnoteReference w:id="228"/>
      </w:r>
      <w:r w:rsidR="0032581A" w:rsidRPr="002D0C55">
        <w:rPr>
          <w:rFonts w:ascii="Times New Roman" w:hAnsi="Times New Roman" w:cs="Times New Roman"/>
          <w:sz w:val="28"/>
          <w:szCs w:val="28"/>
        </w:rPr>
        <w:t>.</w:t>
      </w:r>
    </w:p>
    <w:p w:rsidR="00E46DB4" w:rsidRPr="002D0C55" w:rsidRDefault="002032CA" w:rsidP="00C620FE">
      <w:pPr>
        <w:spacing w:after="0" w:line="360" w:lineRule="auto"/>
        <w:ind w:firstLine="709"/>
        <w:jc w:val="both"/>
        <w:rPr>
          <w:rFonts w:ascii="Times New Roman" w:hAnsi="Times New Roman" w:cs="Times New Roman"/>
          <w:sz w:val="28"/>
          <w:szCs w:val="28"/>
        </w:rPr>
      </w:pPr>
      <w:r w:rsidRPr="002D0C55">
        <w:rPr>
          <w:rFonts w:ascii="Times New Roman" w:hAnsi="Times New Roman" w:cs="Times New Roman"/>
          <w:sz w:val="28"/>
          <w:szCs w:val="28"/>
        </w:rPr>
        <w:t xml:space="preserve">Указанное постановление было принято </w:t>
      </w:r>
      <w:r w:rsidR="00B31E50" w:rsidRPr="002D0C55">
        <w:rPr>
          <w:rFonts w:ascii="Times New Roman" w:hAnsi="Times New Roman" w:cs="Times New Roman"/>
          <w:sz w:val="28"/>
          <w:szCs w:val="28"/>
        </w:rPr>
        <w:t xml:space="preserve">во исполнение </w:t>
      </w:r>
      <w:r w:rsidR="00F37E65" w:rsidRPr="002D0C55">
        <w:rPr>
          <w:rFonts w:ascii="Times New Roman" w:hAnsi="Times New Roman" w:cs="Times New Roman"/>
          <w:sz w:val="28"/>
          <w:szCs w:val="28"/>
        </w:rPr>
        <w:t xml:space="preserve">п. 8 </w:t>
      </w:r>
      <w:r w:rsidR="00173AC9" w:rsidRPr="002D0C55">
        <w:rPr>
          <w:rFonts w:ascii="Times New Roman" w:hAnsi="Times New Roman" w:cs="Times New Roman"/>
          <w:sz w:val="28"/>
          <w:szCs w:val="28"/>
        </w:rPr>
        <w:t>Постановл</w:t>
      </w:r>
      <w:r w:rsidR="00173AC9" w:rsidRPr="002D0C55">
        <w:rPr>
          <w:rFonts w:ascii="Times New Roman" w:hAnsi="Times New Roman" w:cs="Times New Roman"/>
          <w:sz w:val="28"/>
          <w:szCs w:val="28"/>
        </w:rPr>
        <w:t>е</w:t>
      </w:r>
      <w:r w:rsidR="00173AC9" w:rsidRPr="002D0C55">
        <w:rPr>
          <w:rFonts w:ascii="Times New Roman" w:hAnsi="Times New Roman" w:cs="Times New Roman"/>
          <w:sz w:val="28"/>
          <w:szCs w:val="28"/>
        </w:rPr>
        <w:t>ния ЦИК СССР от 10.07.1934</w:t>
      </w:r>
      <w:r w:rsidR="003503B4" w:rsidRPr="002D0C55">
        <w:rPr>
          <w:rFonts w:ascii="Times New Roman" w:hAnsi="Times New Roman" w:cs="Times New Roman"/>
          <w:sz w:val="28"/>
          <w:szCs w:val="28"/>
        </w:rPr>
        <w:t xml:space="preserve"> г., согласно которому Особое Совещание при НКВД СССР – это орган, назначающий уголовные наказания в администр</w:t>
      </w:r>
      <w:r w:rsidR="003503B4" w:rsidRPr="002D0C55">
        <w:rPr>
          <w:rFonts w:ascii="Times New Roman" w:hAnsi="Times New Roman" w:cs="Times New Roman"/>
          <w:sz w:val="28"/>
          <w:szCs w:val="28"/>
        </w:rPr>
        <w:t>а</w:t>
      </w:r>
      <w:r w:rsidR="003503B4" w:rsidRPr="002D0C55">
        <w:rPr>
          <w:rFonts w:ascii="Times New Roman" w:hAnsi="Times New Roman" w:cs="Times New Roman"/>
          <w:sz w:val="28"/>
          <w:szCs w:val="28"/>
        </w:rPr>
        <w:t>тивном порядке</w:t>
      </w:r>
      <w:r w:rsidR="009E1CA9" w:rsidRPr="002D0C55">
        <w:rPr>
          <w:rStyle w:val="ac"/>
          <w:rFonts w:ascii="Times New Roman" w:hAnsi="Times New Roman" w:cs="Times New Roman"/>
          <w:sz w:val="28"/>
          <w:szCs w:val="28"/>
        </w:rPr>
        <w:footnoteReference w:id="229"/>
      </w:r>
      <w:r w:rsidR="003503B4" w:rsidRPr="002D0C55">
        <w:rPr>
          <w:rFonts w:ascii="Times New Roman" w:hAnsi="Times New Roman" w:cs="Times New Roman"/>
          <w:sz w:val="28"/>
          <w:szCs w:val="28"/>
        </w:rPr>
        <w:t>.</w:t>
      </w:r>
      <w:r w:rsidR="00E177D7" w:rsidRPr="002D0C55">
        <w:rPr>
          <w:rFonts w:ascii="Times New Roman" w:hAnsi="Times New Roman" w:cs="Times New Roman"/>
          <w:sz w:val="28"/>
          <w:szCs w:val="28"/>
        </w:rPr>
        <w:t xml:space="preserve"> Таким образом, это административный орган, а не суде</w:t>
      </w:r>
      <w:r w:rsidR="00E177D7" w:rsidRPr="002D0C55">
        <w:rPr>
          <w:rFonts w:ascii="Times New Roman" w:hAnsi="Times New Roman" w:cs="Times New Roman"/>
          <w:sz w:val="28"/>
          <w:szCs w:val="28"/>
        </w:rPr>
        <w:t>б</w:t>
      </w:r>
      <w:r w:rsidR="00E177D7" w:rsidRPr="002D0C55">
        <w:rPr>
          <w:rFonts w:ascii="Times New Roman" w:hAnsi="Times New Roman" w:cs="Times New Roman"/>
          <w:sz w:val="28"/>
          <w:szCs w:val="28"/>
        </w:rPr>
        <w:t xml:space="preserve">ный. </w:t>
      </w:r>
      <w:r w:rsidR="00DA6DC8" w:rsidRPr="002D0C55">
        <w:rPr>
          <w:rFonts w:ascii="Times New Roman" w:hAnsi="Times New Roman" w:cs="Times New Roman"/>
          <w:sz w:val="28"/>
          <w:szCs w:val="28"/>
        </w:rPr>
        <w:t xml:space="preserve">Поэтому нельзя сказать, что в данном деле было выполнено требование ст. 30 Гаагского положения о судебном разбирательстве. </w:t>
      </w:r>
    </w:p>
    <w:p w:rsidR="00C11AB6" w:rsidRPr="00C21E26" w:rsidRDefault="00236C83" w:rsidP="00C620FE">
      <w:pPr>
        <w:spacing w:after="0" w:line="360" w:lineRule="auto"/>
        <w:ind w:firstLine="709"/>
        <w:jc w:val="both"/>
        <w:rPr>
          <w:rFonts w:ascii="Times New Roman" w:hAnsi="Times New Roman" w:cs="Times New Roman"/>
          <w:sz w:val="28"/>
          <w:szCs w:val="28"/>
        </w:rPr>
      </w:pPr>
      <w:r w:rsidRPr="00C21E26">
        <w:rPr>
          <w:rFonts w:ascii="Times New Roman" w:hAnsi="Times New Roman" w:cs="Times New Roman"/>
          <w:sz w:val="28"/>
          <w:szCs w:val="28"/>
        </w:rPr>
        <w:t>Также практика многих войн, в п</w:t>
      </w:r>
      <w:r w:rsidR="00696E64" w:rsidRPr="00C21E26">
        <w:rPr>
          <w:rFonts w:ascii="Times New Roman" w:hAnsi="Times New Roman" w:cs="Times New Roman"/>
          <w:sz w:val="28"/>
          <w:szCs w:val="28"/>
        </w:rPr>
        <w:t>ервую очередь практика Великой О</w:t>
      </w:r>
      <w:r w:rsidRPr="00C21E26">
        <w:rPr>
          <w:rFonts w:ascii="Times New Roman" w:hAnsi="Times New Roman" w:cs="Times New Roman"/>
          <w:sz w:val="28"/>
          <w:szCs w:val="28"/>
        </w:rPr>
        <w:t>т</w:t>
      </w:r>
      <w:r w:rsidRPr="00C21E26">
        <w:rPr>
          <w:rFonts w:ascii="Times New Roman" w:hAnsi="Times New Roman" w:cs="Times New Roman"/>
          <w:sz w:val="28"/>
          <w:szCs w:val="28"/>
        </w:rPr>
        <w:t>е</w:t>
      </w:r>
      <w:r w:rsidRPr="00C21E26">
        <w:rPr>
          <w:rFonts w:ascii="Times New Roman" w:hAnsi="Times New Roman" w:cs="Times New Roman"/>
          <w:sz w:val="28"/>
          <w:szCs w:val="28"/>
        </w:rPr>
        <w:t>чественной войны, также ставит достаточно интересный вопрос о привлеч</w:t>
      </w:r>
      <w:r w:rsidRPr="00C21E26">
        <w:rPr>
          <w:rFonts w:ascii="Times New Roman" w:hAnsi="Times New Roman" w:cs="Times New Roman"/>
          <w:sz w:val="28"/>
          <w:szCs w:val="28"/>
        </w:rPr>
        <w:t>е</w:t>
      </w:r>
      <w:r w:rsidRPr="00C21E26">
        <w:rPr>
          <w:rFonts w:ascii="Times New Roman" w:hAnsi="Times New Roman" w:cs="Times New Roman"/>
          <w:sz w:val="28"/>
          <w:szCs w:val="28"/>
        </w:rPr>
        <w:t xml:space="preserve">нии к ответственности за шпионаж гражданских лиц, которые стали на службу противной стороны. </w:t>
      </w:r>
      <w:r w:rsidR="009058FF" w:rsidRPr="00C21E26">
        <w:rPr>
          <w:rFonts w:ascii="Times New Roman" w:hAnsi="Times New Roman" w:cs="Times New Roman"/>
          <w:sz w:val="28"/>
          <w:szCs w:val="28"/>
        </w:rPr>
        <w:t>Так</w:t>
      </w:r>
      <w:r w:rsidR="0046144A" w:rsidRPr="00C21E26">
        <w:rPr>
          <w:rFonts w:ascii="Times New Roman" w:hAnsi="Times New Roman" w:cs="Times New Roman"/>
          <w:sz w:val="28"/>
          <w:szCs w:val="28"/>
        </w:rPr>
        <w:t>,</w:t>
      </w:r>
      <w:r w:rsidR="009058FF" w:rsidRPr="00C21E26">
        <w:rPr>
          <w:rFonts w:ascii="Times New Roman" w:hAnsi="Times New Roman" w:cs="Times New Roman"/>
          <w:sz w:val="28"/>
          <w:szCs w:val="28"/>
        </w:rPr>
        <w:t xml:space="preserve"> в Архиве УФСБ России по г. Санкт-Петербургу и </w:t>
      </w:r>
      <w:r w:rsidR="009058FF" w:rsidRPr="00C21E26">
        <w:rPr>
          <w:rFonts w:ascii="Times New Roman" w:hAnsi="Times New Roman" w:cs="Times New Roman"/>
          <w:sz w:val="28"/>
          <w:szCs w:val="28"/>
        </w:rPr>
        <w:lastRenderedPageBreak/>
        <w:t xml:space="preserve">Ленинградской области хранится </w:t>
      </w:r>
      <w:r w:rsidR="0046144A" w:rsidRPr="00C21E26">
        <w:rPr>
          <w:rFonts w:ascii="Times New Roman" w:hAnsi="Times New Roman" w:cs="Times New Roman"/>
          <w:sz w:val="28"/>
          <w:szCs w:val="28"/>
        </w:rPr>
        <w:t>уголовное дело арх. № 37932 в отношении трех гражданских лиц: И. Ф. Кириллова, М. Ф. Баскакова и И. П. Приемыш</w:t>
      </w:r>
      <w:r w:rsidR="0046144A" w:rsidRPr="00C21E26">
        <w:rPr>
          <w:rFonts w:ascii="Times New Roman" w:hAnsi="Times New Roman" w:cs="Times New Roman"/>
          <w:sz w:val="28"/>
          <w:szCs w:val="28"/>
        </w:rPr>
        <w:t>е</w:t>
      </w:r>
      <w:r w:rsidR="0046144A" w:rsidRPr="00C21E26">
        <w:rPr>
          <w:rFonts w:ascii="Times New Roman" w:hAnsi="Times New Roman" w:cs="Times New Roman"/>
          <w:sz w:val="28"/>
          <w:szCs w:val="28"/>
        </w:rPr>
        <w:t>ва, которые с момента занятия войсками Германии Киришского района Л</w:t>
      </w:r>
      <w:r w:rsidR="0046144A" w:rsidRPr="00C21E26">
        <w:rPr>
          <w:rFonts w:ascii="Times New Roman" w:hAnsi="Times New Roman" w:cs="Times New Roman"/>
          <w:sz w:val="28"/>
          <w:szCs w:val="28"/>
        </w:rPr>
        <w:t>е</w:t>
      </w:r>
      <w:r w:rsidR="0046144A" w:rsidRPr="00C21E26">
        <w:rPr>
          <w:rFonts w:ascii="Times New Roman" w:hAnsi="Times New Roman" w:cs="Times New Roman"/>
          <w:sz w:val="28"/>
          <w:szCs w:val="28"/>
        </w:rPr>
        <w:t xml:space="preserve">нинградской области поначалу стали служить немецкому оккупационному правительству на данной территории в качестве старост, а </w:t>
      </w:r>
      <w:r w:rsidR="00CE5D0B" w:rsidRPr="00C21E26">
        <w:rPr>
          <w:rFonts w:ascii="Times New Roman" w:hAnsi="Times New Roman" w:cs="Times New Roman"/>
          <w:sz w:val="28"/>
          <w:szCs w:val="28"/>
        </w:rPr>
        <w:t>потом были заве</w:t>
      </w:r>
      <w:r w:rsidR="00CE5D0B" w:rsidRPr="00C21E26">
        <w:rPr>
          <w:rFonts w:ascii="Times New Roman" w:hAnsi="Times New Roman" w:cs="Times New Roman"/>
          <w:sz w:val="28"/>
          <w:szCs w:val="28"/>
        </w:rPr>
        <w:t>р</w:t>
      </w:r>
      <w:r w:rsidR="00CE5D0B" w:rsidRPr="00C21E26">
        <w:rPr>
          <w:rFonts w:ascii="Times New Roman" w:hAnsi="Times New Roman" w:cs="Times New Roman"/>
          <w:sz w:val="28"/>
          <w:szCs w:val="28"/>
        </w:rPr>
        <w:t>бованы Зигфридом Иоганном, офицером немецкой разведки</w:t>
      </w:r>
      <w:r w:rsidR="00F0541D" w:rsidRPr="00C21E26">
        <w:rPr>
          <w:rStyle w:val="ac"/>
          <w:rFonts w:ascii="Times New Roman" w:hAnsi="Times New Roman" w:cs="Times New Roman"/>
          <w:sz w:val="28"/>
          <w:szCs w:val="28"/>
        </w:rPr>
        <w:footnoteReference w:id="230"/>
      </w:r>
      <w:r w:rsidR="00CE5D0B" w:rsidRPr="00C21E26">
        <w:rPr>
          <w:rFonts w:ascii="Times New Roman" w:hAnsi="Times New Roman" w:cs="Times New Roman"/>
          <w:sz w:val="28"/>
          <w:szCs w:val="28"/>
        </w:rPr>
        <w:t>.</w:t>
      </w:r>
      <w:r w:rsidR="007F2A72" w:rsidRPr="00C21E26">
        <w:rPr>
          <w:rFonts w:ascii="Times New Roman" w:hAnsi="Times New Roman" w:cs="Times New Roman"/>
          <w:sz w:val="28"/>
          <w:szCs w:val="28"/>
        </w:rPr>
        <w:t xml:space="preserve"> </w:t>
      </w:r>
    </w:p>
    <w:p w:rsidR="00485156" w:rsidRPr="00815C87" w:rsidRDefault="00485156" w:rsidP="00C620FE">
      <w:pPr>
        <w:spacing w:after="0" w:line="360" w:lineRule="auto"/>
        <w:ind w:firstLine="709"/>
        <w:jc w:val="both"/>
        <w:rPr>
          <w:rFonts w:ascii="Times New Roman" w:hAnsi="Times New Roman" w:cs="Times New Roman"/>
          <w:spacing w:val="-2"/>
          <w:sz w:val="28"/>
          <w:szCs w:val="28"/>
        </w:rPr>
      </w:pPr>
      <w:r w:rsidRPr="00815C87">
        <w:rPr>
          <w:rFonts w:ascii="Times New Roman" w:hAnsi="Times New Roman" w:cs="Times New Roman"/>
          <w:spacing w:val="-2"/>
          <w:sz w:val="28"/>
          <w:szCs w:val="28"/>
        </w:rPr>
        <w:t>При отступлении немецких войск в конце 1941 г. из большой части К</w:t>
      </w:r>
      <w:r w:rsidRPr="00815C87">
        <w:rPr>
          <w:rFonts w:ascii="Times New Roman" w:hAnsi="Times New Roman" w:cs="Times New Roman"/>
          <w:spacing w:val="-2"/>
          <w:sz w:val="28"/>
          <w:szCs w:val="28"/>
        </w:rPr>
        <w:t>и</w:t>
      </w:r>
      <w:r w:rsidR="00881B57">
        <w:rPr>
          <w:rFonts w:ascii="Times New Roman" w:hAnsi="Times New Roman" w:cs="Times New Roman"/>
          <w:spacing w:val="-2"/>
          <w:sz w:val="28"/>
          <w:szCs w:val="28"/>
        </w:rPr>
        <w:t>ришского района</w:t>
      </w:r>
      <w:r w:rsidRPr="00815C87">
        <w:rPr>
          <w:rFonts w:ascii="Times New Roman" w:hAnsi="Times New Roman" w:cs="Times New Roman"/>
          <w:spacing w:val="-2"/>
          <w:sz w:val="28"/>
          <w:szCs w:val="28"/>
        </w:rPr>
        <w:t xml:space="preserve"> указанные гражданские лица были оставлены с заданием с</w:t>
      </w:r>
      <w:r w:rsidRPr="00815C87">
        <w:rPr>
          <w:rFonts w:ascii="Times New Roman" w:hAnsi="Times New Roman" w:cs="Times New Roman"/>
          <w:spacing w:val="-2"/>
          <w:sz w:val="28"/>
          <w:szCs w:val="28"/>
        </w:rPr>
        <w:t>о</w:t>
      </w:r>
      <w:r w:rsidRPr="00815C87">
        <w:rPr>
          <w:rFonts w:ascii="Times New Roman" w:hAnsi="Times New Roman" w:cs="Times New Roman"/>
          <w:spacing w:val="-2"/>
          <w:sz w:val="28"/>
          <w:szCs w:val="28"/>
        </w:rPr>
        <w:t>бирать и передавать немецкой разведке информацию о местоположении войск Волховского фронта</w:t>
      </w:r>
      <w:r w:rsidR="007B398F" w:rsidRPr="00815C87">
        <w:rPr>
          <w:rFonts w:ascii="Times New Roman" w:hAnsi="Times New Roman" w:cs="Times New Roman"/>
          <w:spacing w:val="-2"/>
          <w:sz w:val="28"/>
          <w:szCs w:val="28"/>
        </w:rPr>
        <w:t xml:space="preserve"> и</w:t>
      </w:r>
      <w:r w:rsidRPr="00815C87">
        <w:rPr>
          <w:rFonts w:ascii="Times New Roman" w:hAnsi="Times New Roman" w:cs="Times New Roman"/>
          <w:spacing w:val="-2"/>
          <w:sz w:val="28"/>
          <w:szCs w:val="28"/>
        </w:rPr>
        <w:t xml:space="preserve"> о количестве, танков, самолетов и иного вооружения в советских войсках на данном участке фронта</w:t>
      </w:r>
      <w:r w:rsidR="005D6F57" w:rsidRPr="00815C87">
        <w:rPr>
          <w:rStyle w:val="ac"/>
          <w:rFonts w:ascii="Times New Roman" w:hAnsi="Times New Roman" w:cs="Times New Roman"/>
          <w:spacing w:val="-2"/>
          <w:sz w:val="28"/>
          <w:szCs w:val="28"/>
        </w:rPr>
        <w:footnoteReference w:id="231"/>
      </w:r>
      <w:r w:rsidRPr="00815C87">
        <w:rPr>
          <w:rFonts w:ascii="Times New Roman" w:hAnsi="Times New Roman" w:cs="Times New Roman"/>
          <w:spacing w:val="-2"/>
          <w:sz w:val="28"/>
          <w:szCs w:val="28"/>
        </w:rPr>
        <w:t>.</w:t>
      </w:r>
      <w:r w:rsidR="005D6F57" w:rsidRPr="00815C87">
        <w:rPr>
          <w:rFonts w:ascii="Times New Roman" w:hAnsi="Times New Roman" w:cs="Times New Roman"/>
          <w:spacing w:val="-2"/>
          <w:sz w:val="28"/>
          <w:szCs w:val="28"/>
        </w:rPr>
        <w:t xml:space="preserve"> Вскоре указанные лица были задержаны по подозрению в шпионаже оперативной группой Контрразведыв</w:t>
      </w:r>
      <w:r w:rsidR="005D6F57" w:rsidRPr="00815C87">
        <w:rPr>
          <w:rFonts w:ascii="Times New Roman" w:hAnsi="Times New Roman" w:cs="Times New Roman"/>
          <w:spacing w:val="-2"/>
          <w:sz w:val="28"/>
          <w:szCs w:val="28"/>
        </w:rPr>
        <w:t>а</w:t>
      </w:r>
      <w:r w:rsidR="005D6F57" w:rsidRPr="00815C87">
        <w:rPr>
          <w:rFonts w:ascii="Times New Roman" w:hAnsi="Times New Roman" w:cs="Times New Roman"/>
          <w:spacing w:val="-2"/>
          <w:sz w:val="28"/>
          <w:szCs w:val="28"/>
        </w:rPr>
        <w:t xml:space="preserve">тельного отдела УНКВД Ленинградской области и 6 мая 1942 г. </w:t>
      </w:r>
      <w:r w:rsidR="00696E64" w:rsidRPr="00815C87">
        <w:rPr>
          <w:rFonts w:ascii="Times New Roman" w:hAnsi="Times New Roman" w:cs="Times New Roman"/>
          <w:spacing w:val="-2"/>
          <w:sz w:val="28"/>
          <w:szCs w:val="28"/>
        </w:rPr>
        <w:t>были пригов</w:t>
      </w:r>
      <w:r w:rsidR="00696E64" w:rsidRPr="00815C87">
        <w:rPr>
          <w:rFonts w:ascii="Times New Roman" w:hAnsi="Times New Roman" w:cs="Times New Roman"/>
          <w:spacing w:val="-2"/>
          <w:sz w:val="28"/>
          <w:szCs w:val="28"/>
        </w:rPr>
        <w:t>о</w:t>
      </w:r>
      <w:r w:rsidR="00696E64" w:rsidRPr="00815C87">
        <w:rPr>
          <w:rFonts w:ascii="Times New Roman" w:hAnsi="Times New Roman" w:cs="Times New Roman"/>
          <w:spacing w:val="-2"/>
          <w:sz w:val="28"/>
          <w:szCs w:val="28"/>
        </w:rPr>
        <w:t>рены к смертной казни Военным трибуналом 4-й армии Волховского фронта</w:t>
      </w:r>
      <w:r w:rsidR="00952DA6" w:rsidRPr="00815C87">
        <w:rPr>
          <w:rStyle w:val="ac"/>
          <w:rFonts w:ascii="Times New Roman" w:hAnsi="Times New Roman" w:cs="Times New Roman"/>
          <w:spacing w:val="-2"/>
          <w:sz w:val="28"/>
          <w:szCs w:val="28"/>
        </w:rPr>
        <w:footnoteReference w:id="232"/>
      </w:r>
      <w:r w:rsidR="00696E64" w:rsidRPr="00815C87">
        <w:rPr>
          <w:rFonts w:ascii="Times New Roman" w:hAnsi="Times New Roman" w:cs="Times New Roman"/>
          <w:spacing w:val="-2"/>
          <w:sz w:val="28"/>
          <w:szCs w:val="28"/>
        </w:rPr>
        <w:t>.</w:t>
      </w:r>
    </w:p>
    <w:p w:rsidR="00C83DDF" w:rsidRPr="00C21E26" w:rsidRDefault="00CE16B5" w:rsidP="00C620FE">
      <w:pPr>
        <w:spacing w:after="0" w:line="360" w:lineRule="auto"/>
        <w:ind w:firstLine="709"/>
        <w:jc w:val="both"/>
        <w:rPr>
          <w:rFonts w:ascii="Times New Roman" w:hAnsi="Times New Roman" w:cs="Times New Roman"/>
          <w:spacing w:val="-2"/>
          <w:sz w:val="28"/>
          <w:szCs w:val="28"/>
        </w:rPr>
      </w:pPr>
      <w:r w:rsidRPr="00C21E26">
        <w:rPr>
          <w:rFonts w:ascii="Times New Roman" w:hAnsi="Times New Roman" w:cs="Times New Roman"/>
          <w:spacing w:val="-2"/>
          <w:sz w:val="28"/>
          <w:szCs w:val="28"/>
        </w:rPr>
        <w:t>Что касается самого деяния в данном деле, то, исходя из военного хара</w:t>
      </w:r>
      <w:r w:rsidRPr="00C21E26">
        <w:rPr>
          <w:rFonts w:ascii="Times New Roman" w:hAnsi="Times New Roman" w:cs="Times New Roman"/>
          <w:spacing w:val="-2"/>
          <w:sz w:val="28"/>
          <w:szCs w:val="28"/>
        </w:rPr>
        <w:t>к</w:t>
      </w:r>
      <w:r w:rsidRPr="00C21E26">
        <w:rPr>
          <w:rFonts w:ascii="Times New Roman" w:hAnsi="Times New Roman" w:cs="Times New Roman"/>
          <w:spacing w:val="-2"/>
          <w:sz w:val="28"/>
          <w:szCs w:val="28"/>
        </w:rPr>
        <w:t>тера собираемой информации, данное деяние попадает под признаки шпион</w:t>
      </w:r>
      <w:r w:rsidRPr="00C21E26">
        <w:rPr>
          <w:rFonts w:ascii="Times New Roman" w:hAnsi="Times New Roman" w:cs="Times New Roman"/>
          <w:spacing w:val="-2"/>
          <w:sz w:val="28"/>
          <w:szCs w:val="28"/>
        </w:rPr>
        <w:t>а</w:t>
      </w:r>
      <w:r w:rsidRPr="00C21E26">
        <w:rPr>
          <w:rFonts w:ascii="Times New Roman" w:hAnsi="Times New Roman" w:cs="Times New Roman"/>
          <w:spacing w:val="-2"/>
          <w:sz w:val="28"/>
          <w:szCs w:val="28"/>
        </w:rPr>
        <w:t>жа. Что касается порядка привлечения к ответственности, то согласно ст. 57 З</w:t>
      </w:r>
      <w:r w:rsidRPr="00C21E26">
        <w:rPr>
          <w:rFonts w:ascii="Times New Roman" w:hAnsi="Times New Roman" w:cs="Times New Roman"/>
          <w:spacing w:val="-2"/>
          <w:sz w:val="28"/>
          <w:szCs w:val="28"/>
        </w:rPr>
        <w:t>а</w:t>
      </w:r>
      <w:r w:rsidRPr="00C21E26">
        <w:rPr>
          <w:rFonts w:ascii="Times New Roman" w:hAnsi="Times New Roman" w:cs="Times New Roman"/>
          <w:spacing w:val="-2"/>
          <w:sz w:val="28"/>
          <w:szCs w:val="28"/>
        </w:rPr>
        <w:t>кона СССР от 16.08.1938 г. «О судоустройстве СССР, союзных и автономных республик»</w:t>
      </w:r>
      <w:r w:rsidR="0083687E" w:rsidRPr="00C21E26">
        <w:rPr>
          <w:rStyle w:val="ac"/>
          <w:rFonts w:ascii="Times New Roman" w:hAnsi="Times New Roman" w:cs="Times New Roman"/>
          <w:spacing w:val="-2"/>
          <w:sz w:val="28"/>
          <w:szCs w:val="28"/>
        </w:rPr>
        <w:footnoteReference w:id="233"/>
      </w:r>
      <w:r w:rsidRPr="00C21E26">
        <w:rPr>
          <w:rFonts w:ascii="Times New Roman" w:hAnsi="Times New Roman" w:cs="Times New Roman"/>
          <w:spacing w:val="-2"/>
          <w:sz w:val="28"/>
          <w:szCs w:val="28"/>
        </w:rPr>
        <w:t xml:space="preserve"> и </w:t>
      </w:r>
      <w:r w:rsidR="00C83DDF" w:rsidRPr="00C21E26">
        <w:rPr>
          <w:rFonts w:ascii="Times New Roman" w:hAnsi="Times New Roman" w:cs="Times New Roman"/>
          <w:spacing w:val="-2"/>
          <w:sz w:val="28"/>
          <w:szCs w:val="28"/>
        </w:rPr>
        <w:t>Указу Президиума ВС СССР от 22.06.1941 г.</w:t>
      </w:r>
      <w:r w:rsidR="004A534E" w:rsidRPr="00C21E26">
        <w:rPr>
          <w:rStyle w:val="ac"/>
          <w:rFonts w:ascii="Times New Roman" w:hAnsi="Times New Roman" w:cs="Times New Roman"/>
          <w:spacing w:val="-2"/>
          <w:sz w:val="28"/>
          <w:szCs w:val="28"/>
        </w:rPr>
        <w:footnoteReference w:id="234"/>
      </w:r>
      <w:r w:rsidR="00C83DDF" w:rsidRPr="00C21E26">
        <w:rPr>
          <w:rFonts w:ascii="Times New Roman" w:hAnsi="Times New Roman" w:cs="Times New Roman"/>
          <w:spacing w:val="-2"/>
          <w:sz w:val="28"/>
          <w:szCs w:val="28"/>
        </w:rPr>
        <w:t>,</w:t>
      </w:r>
      <w:r w:rsidR="00650AB8" w:rsidRPr="00C21E26">
        <w:rPr>
          <w:rFonts w:ascii="Times New Roman" w:hAnsi="Times New Roman" w:cs="Times New Roman"/>
          <w:spacing w:val="-2"/>
          <w:sz w:val="28"/>
          <w:szCs w:val="28"/>
        </w:rPr>
        <w:t xml:space="preserve"> военные тр</w:t>
      </w:r>
      <w:r w:rsidR="00650AB8" w:rsidRPr="00C21E26">
        <w:rPr>
          <w:rFonts w:ascii="Times New Roman" w:hAnsi="Times New Roman" w:cs="Times New Roman"/>
          <w:spacing w:val="-2"/>
          <w:sz w:val="28"/>
          <w:szCs w:val="28"/>
        </w:rPr>
        <w:t>и</w:t>
      </w:r>
      <w:r w:rsidR="00650AB8" w:rsidRPr="00C21E26">
        <w:rPr>
          <w:rFonts w:ascii="Times New Roman" w:hAnsi="Times New Roman" w:cs="Times New Roman"/>
          <w:spacing w:val="-2"/>
          <w:sz w:val="28"/>
          <w:szCs w:val="28"/>
        </w:rPr>
        <w:t>буналы армий во время Великой Отечественной войны являлись учреждениями правосудия, т.е., судебными учреждениями. Поэтому требование ст. 30 Гаа</w:t>
      </w:r>
      <w:r w:rsidR="00650AB8" w:rsidRPr="00C21E26">
        <w:rPr>
          <w:rFonts w:ascii="Times New Roman" w:hAnsi="Times New Roman" w:cs="Times New Roman"/>
          <w:spacing w:val="-2"/>
          <w:sz w:val="28"/>
          <w:szCs w:val="28"/>
        </w:rPr>
        <w:t>г</w:t>
      </w:r>
      <w:r w:rsidR="00650AB8" w:rsidRPr="00C21E26">
        <w:rPr>
          <w:rFonts w:ascii="Times New Roman" w:hAnsi="Times New Roman" w:cs="Times New Roman"/>
          <w:spacing w:val="-2"/>
          <w:sz w:val="28"/>
          <w:szCs w:val="28"/>
        </w:rPr>
        <w:t>ского положения о законах и обычаях войны о привлечении к ответственности только на основании судебного решения</w:t>
      </w:r>
      <w:r w:rsidR="00710CD8" w:rsidRPr="00C21E26">
        <w:rPr>
          <w:rStyle w:val="ac"/>
          <w:rFonts w:ascii="Times New Roman" w:hAnsi="Times New Roman" w:cs="Times New Roman"/>
          <w:spacing w:val="-2"/>
          <w:sz w:val="28"/>
          <w:szCs w:val="28"/>
        </w:rPr>
        <w:footnoteReference w:id="235"/>
      </w:r>
      <w:r w:rsidR="00650AB8" w:rsidRPr="00C21E26">
        <w:rPr>
          <w:rFonts w:ascii="Times New Roman" w:hAnsi="Times New Roman" w:cs="Times New Roman"/>
          <w:spacing w:val="-2"/>
          <w:sz w:val="28"/>
          <w:szCs w:val="28"/>
        </w:rPr>
        <w:t xml:space="preserve"> в данном деле было выполнено.</w:t>
      </w:r>
    </w:p>
    <w:p w:rsidR="00756EE0" w:rsidRPr="004C3895" w:rsidRDefault="000315CA" w:rsidP="00C620FE">
      <w:pPr>
        <w:spacing w:after="0" w:line="360" w:lineRule="auto"/>
        <w:ind w:firstLine="709"/>
        <w:jc w:val="both"/>
        <w:rPr>
          <w:rFonts w:ascii="Times New Roman" w:hAnsi="Times New Roman" w:cs="Times New Roman"/>
          <w:sz w:val="28"/>
          <w:szCs w:val="28"/>
        </w:rPr>
      </w:pPr>
      <w:r w:rsidRPr="004C3895">
        <w:rPr>
          <w:rFonts w:ascii="Times New Roman" w:hAnsi="Times New Roman" w:cs="Times New Roman"/>
          <w:sz w:val="28"/>
          <w:szCs w:val="28"/>
        </w:rPr>
        <w:lastRenderedPageBreak/>
        <w:t>Вопросы вызывает тот факт, что в данном деле за шпионаж были пр</w:t>
      </w:r>
      <w:r w:rsidRPr="004C3895">
        <w:rPr>
          <w:rFonts w:ascii="Times New Roman" w:hAnsi="Times New Roman" w:cs="Times New Roman"/>
          <w:sz w:val="28"/>
          <w:szCs w:val="28"/>
        </w:rPr>
        <w:t>и</w:t>
      </w:r>
      <w:r w:rsidRPr="004C3895">
        <w:rPr>
          <w:rFonts w:ascii="Times New Roman" w:hAnsi="Times New Roman" w:cs="Times New Roman"/>
          <w:sz w:val="28"/>
          <w:szCs w:val="28"/>
        </w:rPr>
        <w:t>влечены гражданские лица, выполнявшие задание разведки противной стор</w:t>
      </w:r>
      <w:r w:rsidRPr="004C3895">
        <w:rPr>
          <w:rFonts w:ascii="Times New Roman" w:hAnsi="Times New Roman" w:cs="Times New Roman"/>
          <w:sz w:val="28"/>
          <w:szCs w:val="28"/>
        </w:rPr>
        <w:t>о</w:t>
      </w:r>
      <w:r w:rsidRPr="004C3895">
        <w:rPr>
          <w:rFonts w:ascii="Times New Roman" w:hAnsi="Times New Roman" w:cs="Times New Roman"/>
          <w:sz w:val="28"/>
          <w:szCs w:val="28"/>
        </w:rPr>
        <w:t>ны. Вообще возможно ли такое с точки зрения международного гуманитарн</w:t>
      </w:r>
      <w:r w:rsidRPr="004C3895">
        <w:rPr>
          <w:rFonts w:ascii="Times New Roman" w:hAnsi="Times New Roman" w:cs="Times New Roman"/>
          <w:sz w:val="28"/>
          <w:szCs w:val="28"/>
        </w:rPr>
        <w:t>о</w:t>
      </w:r>
      <w:r w:rsidRPr="004C3895">
        <w:rPr>
          <w:rFonts w:ascii="Times New Roman" w:hAnsi="Times New Roman" w:cs="Times New Roman"/>
          <w:sz w:val="28"/>
          <w:szCs w:val="28"/>
        </w:rPr>
        <w:t>го права? Ведь в МГП и разведчик, и шпион – это члены вооруженных сил</w:t>
      </w:r>
      <w:r w:rsidR="00926CEC" w:rsidRPr="004C3895">
        <w:rPr>
          <w:rStyle w:val="ac"/>
          <w:rFonts w:ascii="Times New Roman" w:hAnsi="Times New Roman" w:cs="Times New Roman"/>
          <w:sz w:val="28"/>
          <w:szCs w:val="28"/>
        </w:rPr>
        <w:footnoteReference w:id="236"/>
      </w:r>
      <w:r w:rsidR="00756EE0" w:rsidRPr="004C3895">
        <w:rPr>
          <w:rFonts w:ascii="Times New Roman" w:hAnsi="Times New Roman" w:cs="Times New Roman"/>
          <w:sz w:val="28"/>
          <w:szCs w:val="28"/>
        </w:rPr>
        <w:t>, а не гражданские лица. Более того, известно, что во время Великой Отеч</w:t>
      </w:r>
      <w:r w:rsidR="00756EE0" w:rsidRPr="004C3895">
        <w:rPr>
          <w:rFonts w:ascii="Times New Roman" w:hAnsi="Times New Roman" w:cs="Times New Roman"/>
          <w:sz w:val="28"/>
          <w:szCs w:val="28"/>
        </w:rPr>
        <w:t>е</w:t>
      </w:r>
      <w:r w:rsidR="00756EE0" w:rsidRPr="004C3895">
        <w:rPr>
          <w:rFonts w:ascii="Times New Roman" w:hAnsi="Times New Roman" w:cs="Times New Roman"/>
          <w:sz w:val="28"/>
          <w:szCs w:val="28"/>
        </w:rPr>
        <w:t>ственной войны, например, таких уголовных дел было не мало.</w:t>
      </w:r>
    </w:p>
    <w:p w:rsidR="00756EE0" w:rsidRPr="004C3895" w:rsidRDefault="00756EE0" w:rsidP="00C620FE">
      <w:pPr>
        <w:spacing w:after="0" w:line="360" w:lineRule="auto"/>
        <w:ind w:firstLine="709"/>
        <w:jc w:val="both"/>
        <w:rPr>
          <w:rFonts w:ascii="Times New Roman" w:hAnsi="Times New Roman" w:cs="Times New Roman"/>
          <w:sz w:val="28"/>
          <w:szCs w:val="28"/>
        </w:rPr>
      </w:pPr>
      <w:r w:rsidRPr="004C3895">
        <w:rPr>
          <w:rFonts w:ascii="Times New Roman" w:hAnsi="Times New Roman" w:cs="Times New Roman"/>
          <w:sz w:val="28"/>
          <w:szCs w:val="28"/>
        </w:rPr>
        <w:t>Конечно, можно сказать, что в данных делах следственные органы суд</w:t>
      </w:r>
      <w:r w:rsidRPr="004C3895">
        <w:rPr>
          <w:rFonts w:ascii="Times New Roman" w:hAnsi="Times New Roman" w:cs="Times New Roman"/>
          <w:sz w:val="28"/>
          <w:szCs w:val="28"/>
        </w:rPr>
        <w:t>и</w:t>
      </w:r>
      <w:r w:rsidRPr="004C3895">
        <w:rPr>
          <w:rFonts w:ascii="Times New Roman" w:hAnsi="Times New Roman" w:cs="Times New Roman"/>
          <w:sz w:val="28"/>
          <w:szCs w:val="28"/>
        </w:rPr>
        <w:t>ли по национальному закону, а формулировки национальных законов являю</w:t>
      </w:r>
      <w:r w:rsidRPr="004C3895">
        <w:rPr>
          <w:rFonts w:ascii="Times New Roman" w:hAnsi="Times New Roman" w:cs="Times New Roman"/>
          <w:sz w:val="28"/>
          <w:szCs w:val="28"/>
        </w:rPr>
        <w:t>т</w:t>
      </w:r>
      <w:r w:rsidRPr="004C3895">
        <w:rPr>
          <w:rFonts w:ascii="Times New Roman" w:hAnsi="Times New Roman" w:cs="Times New Roman"/>
          <w:sz w:val="28"/>
          <w:szCs w:val="28"/>
        </w:rPr>
        <w:t xml:space="preserve">ся более широкими и применяются также и к гражданским лицам. </w:t>
      </w:r>
      <w:r w:rsidR="0020184E" w:rsidRPr="004C3895">
        <w:rPr>
          <w:rFonts w:ascii="Times New Roman" w:hAnsi="Times New Roman" w:cs="Times New Roman"/>
          <w:sz w:val="28"/>
          <w:szCs w:val="28"/>
        </w:rPr>
        <w:t>Но как же быть с обязательствами государства по международному гуманитарному пр</w:t>
      </w:r>
      <w:r w:rsidR="0020184E" w:rsidRPr="004C3895">
        <w:rPr>
          <w:rFonts w:ascii="Times New Roman" w:hAnsi="Times New Roman" w:cs="Times New Roman"/>
          <w:sz w:val="28"/>
          <w:szCs w:val="28"/>
        </w:rPr>
        <w:t>а</w:t>
      </w:r>
      <w:r w:rsidR="0020184E" w:rsidRPr="004C3895">
        <w:rPr>
          <w:rFonts w:ascii="Times New Roman" w:hAnsi="Times New Roman" w:cs="Times New Roman"/>
          <w:sz w:val="28"/>
          <w:szCs w:val="28"/>
        </w:rPr>
        <w:t>ву? В этом аспекте надо отметить, что во время вооруженного конфликта об</w:t>
      </w:r>
      <w:r w:rsidR="0020184E" w:rsidRPr="004C3895">
        <w:rPr>
          <w:rFonts w:ascii="Times New Roman" w:hAnsi="Times New Roman" w:cs="Times New Roman"/>
          <w:sz w:val="28"/>
          <w:szCs w:val="28"/>
        </w:rPr>
        <w:t>я</w:t>
      </w:r>
      <w:r w:rsidR="0020184E" w:rsidRPr="004C3895">
        <w:rPr>
          <w:rFonts w:ascii="Times New Roman" w:hAnsi="Times New Roman" w:cs="Times New Roman"/>
          <w:sz w:val="28"/>
          <w:szCs w:val="28"/>
        </w:rPr>
        <w:t>зательство по выполнению международных обязанностей лежит на госуда</w:t>
      </w:r>
      <w:r w:rsidR="0020184E" w:rsidRPr="004C3895">
        <w:rPr>
          <w:rFonts w:ascii="Times New Roman" w:hAnsi="Times New Roman" w:cs="Times New Roman"/>
          <w:sz w:val="28"/>
          <w:szCs w:val="28"/>
        </w:rPr>
        <w:t>р</w:t>
      </w:r>
      <w:r w:rsidR="0020184E" w:rsidRPr="004C3895">
        <w:rPr>
          <w:rFonts w:ascii="Times New Roman" w:hAnsi="Times New Roman" w:cs="Times New Roman"/>
          <w:sz w:val="28"/>
          <w:szCs w:val="28"/>
        </w:rPr>
        <w:t>стве и в лице его следственных органов, поэтому попытаемся найти ответ на этот вопрос в международном гуманитарном праве.</w:t>
      </w:r>
    </w:p>
    <w:p w:rsidR="00EE34D7" w:rsidRPr="004C3895" w:rsidRDefault="00D150F6" w:rsidP="00C620FE">
      <w:pPr>
        <w:spacing w:after="0" w:line="360" w:lineRule="auto"/>
        <w:ind w:firstLine="709"/>
        <w:jc w:val="both"/>
        <w:rPr>
          <w:rFonts w:ascii="Times New Roman" w:hAnsi="Times New Roman" w:cs="Times New Roman"/>
          <w:sz w:val="28"/>
          <w:szCs w:val="28"/>
        </w:rPr>
      </w:pPr>
      <w:r w:rsidRPr="004C3895">
        <w:rPr>
          <w:rFonts w:ascii="Times New Roman" w:hAnsi="Times New Roman" w:cs="Times New Roman"/>
          <w:sz w:val="28"/>
          <w:szCs w:val="28"/>
        </w:rPr>
        <w:t>Надо отметить, что участие гражданских лиц в шпионской деятельности в пользу одного из воюющих государств – не новинка для вооруженных ко</w:t>
      </w:r>
      <w:r w:rsidRPr="004C3895">
        <w:rPr>
          <w:rFonts w:ascii="Times New Roman" w:hAnsi="Times New Roman" w:cs="Times New Roman"/>
          <w:sz w:val="28"/>
          <w:szCs w:val="28"/>
        </w:rPr>
        <w:t>н</w:t>
      </w:r>
      <w:r w:rsidRPr="004C3895">
        <w:rPr>
          <w:rFonts w:ascii="Times New Roman" w:hAnsi="Times New Roman" w:cs="Times New Roman"/>
          <w:sz w:val="28"/>
          <w:szCs w:val="28"/>
        </w:rPr>
        <w:t>фликтов. Такие случаи были не только во время Великой Отечественной во</w:t>
      </w:r>
      <w:r w:rsidRPr="004C3895">
        <w:rPr>
          <w:rFonts w:ascii="Times New Roman" w:hAnsi="Times New Roman" w:cs="Times New Roman"/>
          <w:sz w:val="28"/>
          <w:szCs w:val="28"/>
        </w:rPr>
        <w:t>й</w:t>
      </w:r>
      <w:r w:rsidRPr="004C3895">
        <w:rPr>
          <w:rFonts w:ascii="Times New Roman" w:hAnsi="Times New Roman" w:cs="Times New Roman"/>
          <w:sz w:val="28"/>
          <w:szCs w:val="28"/>
        </w:rPr>
        <w:t>ны</w:t>
      </w:r>
      <w:r w:rsidR="00220D86" w:rsidRPr="004C3895">
        <w:rPr>
          <w:rFonts w:ascii="Times New Roman" w:hAnsi="Times New Roman" w:cs="Times New Roman"/>
          <w:sz w:val="28"/>
          <w:szCs w:val="28"/>
        </w:rPr>
        <w:t xml:space="preserve"> (так, к концу 1941 г.</w:t>
      </w:r>
      <w:r w:rsidR="004D57BB" w:rsidRPr="004C3895">
        <w:rPr>
          <w:rFonts w:ascii="Times New Roman" w:hAnsi="Times New Roman" w:cs="Times New Roman"/>
          <w:sz w:val="28"/>
          <w:szCs w:val="28"/>
        </w:rPr>
        <w:t xml:space="preserve"> уже</w:t>
      </w:r>
      <w:r w:rsidR="00220D86" w:rsidRPr="004C3895">
        <w:rPr>
          <w:rFonts w:ascii="Times New Roman" w:hAnsi="Times New Roman" w:cs="Times New Roman"/>
          <w:sz w:val="28"/>
          <w:szCs w:val="28"/>
        </w:rPr>
        <w:t xml:space="preserve"> половина из задержанных немецких агентов были гражданами СССР</w:t>
      </w:r>
      <w:r w:rsidR="00D22884" w:rsidRPr="004C3895">
        <w:rPr>
          <w:rFonts w:ascii="Times New Roman" w:hAnsi="Times New Roman" w:cs="Times New Roman"/>
          <w:sz w:val="28"/>
          <w:szCs w:val="28"/>
        </w:rPr>
        <w:t>, в том числе и гражданские лица</w:t>
      </w:r>
      <w:r w:rsidR="00EC7DB9" w:rsidRPr="004C3895">
        <w:rPr>
          <w:rStyle w:val="ac"/>
          <w:rFonts w:ascii="Times New Roman" w:hAnsi="Times New Roman" w:cs="Times New Roman"/>
          <w:sz w:val="28"/>
          <w:szCs w:val="28"/>
        </w:rPr>
        <w:footnoteReference w:id="237"/>
      </w:r>
      <w:r w:rsidR="00220D86" w:rsidRPr="004C3895">
        <w:rPr>
          <w:rFonts w:ascii="Times New Roman" w:hAnsi="Times New Roman" w:cs="Times New Roman"/>
          <w:sz w:val="28"/>
          <w:szCs w:val="28"/>
        </w:rPr>
        <w:t>)</w:t>
      </w:r>
      <w:r w:rsidRPr="004C3895">
        <w:rPr>
          <w:rFonts w:ascii="Times New Roman" w:hAnsi="Times New Roman" w:cs="Times New Roman"/>
          <w:sz w:val="28"/>
          <w:szCs w:val="28"/>
        </w:rPr>
        <w:t xml:space="preserve">, </w:t>
      </w:r>
      <w:r w:rsidR="004875BC" w:rsidRPr="004C3895">
        <w:rPr>
          <w:rFonts w:ascii="Times New Roman" w:hAnsi="Times New Roman" w:cs="Times New Roman"/>
          <w:sz w:val="28"/>
          <w:szCs w:val="28"/>
        </w:rPr>
        <w:t>но и во время Первой мировой войны, достаточно вспомнить Мату Хари, которая была гражданским лицом, но осуществляла шпионскую деятельность в пользу Германии</w:t>
      </w:r>
      <w:r w:rsidR="00337F37" w:rsidRPr="004C3895">
        <w:rPr>
          <w:rStyle w:val="ac"/>
          <w:rFonts w:ascii="Times New Roman" w:hAnsi="Times New Roman" w:cs="Times New Roman"/>
          <w:sz w:val="28"/>
          <w:szCs w:val="28"/>
        </w:rPr>
        <w:footnoteReference w:id="238"/>
      </w:r>
      <w:r w:rsidR="004875BC" w:rsidRPr="004C3895">
        <w:rPr>
          <w:rFonts w:ascii="Times New Roman" w:hAnsi="Times New Roman" w:cs="Times New Roman"/>
          <w:sz w:val="28"/>
          <w:szCs w:val="28"/>
        </w:rPr>
        <w:t>.</w:t>
      </w:r>
      <w:r w:rsidR="00EE34D7" w:rsidRPr="004C3895">
        <w:rPr>
          <w:rFonts w:ascii="Times New Roman" w:hAnsi="Times New Roman" w:cs="Times New Roman"/>
          <w:sz w:val="28"/>
          <w:szCs w:val="28"/>
        </w:rPr>
        <w:t xml:space="preserve"> Но при этом, международное гуманитарное право не содержит положений на этот счет – в данном случае, надо полагать, </w:t>
      </w:r>
      <w:r w:rsidR="00CF1A2A">
        <w:rPr>
          <w:rFonts w:ascii="Times New Roman" w:hAnsi="Times New Roman" w:cs="Times New Roman"/>
          <w:sz w:val="28"/>
          <w:szCs w:val="28"/>
        </w:rPr>
        <w:t>существует</w:t>
      </w:r>
      <w:r w:rsidR="00EE34D7" w:rsidRPr="004C3895">
        <w:rPr>
          <w:rFonts w:ascii="Times New Roman" w:hAnsi="Times New Roman" w:cs="Times New Roman"/>
          <w:sz w:val="28"/>
          <w:szCs w:val="28"/>
        </w:rPr>
        <w:t xml:space="preserve"> правовой пробел.</w:t>
      </w:r>
    </w:p>
    <w:p w:rsidR="00EE34D7" w:rsidRPr="00093E9F" w:rsidRDefault="00640770" w:rsidP="00C620FE">
      <w:pPr>
        <w:spacing w:after="0" w:line="360" w:lineRule="auto"/>
        <w:ind w:firstLine="709"/>
        <w:jc w:val="both"/>
        <w:rPr>
          <w:rFonts w:ascii="Times New Roman" w:hAnsi="Times New Roman" w:cs="Times New Roman"/>
          <w:sz w:val="28"/>
          <w:szCs w:val="28"/>
        </w:rPr>
      </w:pPr>
      <w:r w:rsidRPr="00093E9F">
        <w:rPr>
          <w:rFonts w:ascii="Times New Roman" w:hAnsi="Times New Roman" w:cs="Times New Roman"/>
          <w:sz w:val="28"/>
          <w:szCs w:val="28"/>
        </w:rPr>
        <w:t xml:space="preserve">Но попытаемся преодолеть эту проблему. Надо считать, что участие гражданского лица в шпионаже является формой непосредственного участия </w:t>
      </w:r>
      <w:r w:rsidR="0012399B" w:rsidRPr="00093E9F">
        <w:rPr>
          <w:rFonts w:ascii="Times New Roman" w:hAnsi="Times New Roman" w:cs="Times New Roman"/>
          <w:sz w:val="28"/>
          <w:szCs w:val="28"/>
        </w:rPr>
        <w:t>в военных действиях, которое определяется как «</w:t>
      </w:r>
      <w:r w:rsidR="007829C4" w:rsidRPr="00093E9F">
        <w:rPr>
          <w:rFonts w:ascii="Times New Roman" w:hAnsi="Times New Roman" w:cs="Times New Roman"/>
          <w:sz w:val="28"/>
          <w:szCs w:val="28"/>
        </w:rPr>
        <w:t xml:space="preserve">конкретные враждебные акты, </w:t>
      </w:r>
      <w:r w:rsidR="007829C4" w:rsidRPr="00093E9F">
        <w:rPr>
          <w:rFonts w:ascii="Times New Roman" w:hAnsi="Times New Roman" w:cs="Times New Roman"/>
          <w:sz w:val="28"/>
          <w:szCs w:val="28"/>
        </w:rPr>
        <w:lastRenderedPageBreak/>
        <w:t>совершенные отдельными лицами в рамках ведения военных действий между сторонами в вооруженном конфликте»</w:t>
      </w:r>
      <w:r w:rsidR="00D27F7E" w:rsidRPr="00093E9F">
        <w:rPr>
          <w:rStyle w:val="ac"/>
          <w:rFonts w:ascii="Times New Roman" w:hAnsi="Times New Roman" w:cs="Times New Roman"/>
          <w:sz w:val="28"/>
          <w:szCs w:val="28"/>
        </w:rPr>
        <w:footnoteReference w:id="239"/>
      </w:r>
      <w:r w:rsidR="007829C4" w:rsidRPr="00093E9F">
        <w:rPr>
          <w:rFonts w:ascii="Times New Roman" w:hAnsi="Times New Roman" w:cs="Times New Roman"/>
          <w:sz w:val="28"/>
          <w:szCs w:val="28"/>
        </w:rPr>
        <w:t>.</w:t>
      </w:r>
    </w:p>
    <w:p w:rsidR="002D6E04" w:rsidRPr="00093E9F" w:rsidRDefault="002D6E04" w:rsidP="00C620FE">
      <w:pPr>
        <w:spacing w:after="0" w:line="360" w:lineRule="auto"/>
        <w:ind w:firstLine="709"/>
        <w:jc w:val="both"/>
        <w:rPr>
          <w:rFonts w:ascii="Times New Roman" w:hAnsi="Times New Roman" w:cs="Times New Roman"/>
          <w:spacing w:val="-4"/>
          <w:sz w:val="28"/>
          <w:szCs w:val="28"/>
        </w:rPr>
      </w:pPr>
      <w:r w:rsidRPr="00093E9F">
        <w:rPr>
          <w:rFonts w:ascii="Times New Roman" w:hAnsi="Times New Roman" w:cs="Times New Roman"/>
          <w:spacing w:val="-4"/>
          <w:sz w:val="28"/>
          <w:szCs w:val="28"/>
        </w:rPr>
        <w:t>Шпионаж, конечно же, является враждебным актом, поэтому надо пол</w:t>
      </w:r>
      <w:r w:rsidRPr="00093E9F">
        <w:rPr>
          <w:rFonts w:ascii="Times New Roman" w:hAnsi="Times New Roman" w:cs="Times New Roman"/>
          <w:spacing w:val="-4"/>
          <w:sz w:val="28"/>
          <w:szCs w:val="28"/>
        </w:rPr>
        <w:t>а</w:t>
      </w:r>
      <w:r w:rsidRPr="00093E9F">
        <w:rPr>
          <w:rFonts w:ascii="Times New Roman" w:hAnsi="Times New Roman" w:cs="Times New Roman"/>
          <w:spacing w:val="-4"/>
          <w:sz w:val="28"/>
          <w:szCs w:val="28"/>
        </w:rPr>
        <w:t>гать, что такой вид шпионажа в вооруженных конфликтах необходимо считать непосредственным участием гражданских лиц в военных действиях. Как извес</w:t>
      </w:r>
      <w:r w:rsidRPr="00093E9F">
        <w:rPr>
          <w:rFonts w:ascii="Times New Roman" w:hAnsi="Times New Roman" w:cs="Times New Roman"/>
          <w:spacing w:val="-4"/>
          <w:sz w:val="28"/>
          <w:szCs w:val="28"/>
        </w:rPr>
        <w:t>т</w:t>
      </w:r>
      <w:r w:rsidRPr="00093E9F">
        <w:rPr>
          <w:rFonts w:ascii="Times New Roman" w:hAnsi="Times New Roman" w:cs="Times New Roman"/>
          <w:spacing w:val="-4"/>
          <w:sz w:val="28"/>
          <w:szCs w:val="28"/>
        </w:rPr>
        <w:t xml:space="preserve">но, </w:t>
      </w:r>
      <w:r w:rsidR="0042436B" w:rsidRPr="00093E9F">
        <w:rPr>
          <w:rFonts w:ascii="Times New Roman" w:hAnsi="Times New Roman" w:cs="Times New Roman"/>
          <w:spacing w:val="-4"/>
          <w:sz w:val="28"/>
          <w:szCs w:val="28"/>
        </w:rPr>
        <w:t>гражданские лица теряют свой иммунитет при непосредственном участии и становятся, по сути, комбатантами</w:t>
      </w:r>
      <w:r w:rsidR="00540F33" w:rsidRPr="00093E9F">
        <w:rPr>
          <w:rStyle w:val="ac"/>
          <w:rFonts w:ascii="Times New Roman" w:hAnsi="Times New Roman" w:cs="Times New Roman"/>
          <w:spacing w:val="-4"/>
          <w:sz w:val="28"/>
          <w:szCs w:val="28"/>
        </w:rPr>
        <w:footnoteReference w:id="240"/>
      </w:r>
      <w:r w:rsidR="0042436B" w:rsidRPr="00093E9F">
        <w:rPr>
          <w:rFonts w:ascii="Times New Roman" w:hAnsi="Times New Roman" w:cs="Times New Roman"/>
          <w:spacing w:val="-4"/>
          <w:sz w:val="28"/>
          <w:szCs w:val="28"/>
        </w:rPr>
        <w:t>.</w:t>
      </w:r>
      <w:r w:rsidR="00540F33" w:rsidRPr="00093E9F">
        <w:rPr>
          <w:rFonts w:ascii="Times New Roman" w:hAnsi="Times New Roman" w:cs="Times New Roman"/>
          <w:spacing w:val="-4"/>
          <w:sz w:val="28"/>
          <w:szCs w:val="28"/>
        </w:rPr>
        <w:t xml:space="preserve"> Поэтому формально такие гражданские лица попадают под признаки шпиона. Но в целях более точного правового рег</w:t>
      </w:r>
      <w:r w:rsidR="00540F33" w:rsidRPr="00093E9F">
        <w:rPr>
          <w:rFonts w:ascii="Times New Roman" w:hAnsi="Times New Roman" w:cs="Times New Roman"/>
          <w:spacing w:val="-4"/>
          <w:sz w:val="28"/>
          <w:szCs w:val="28"/>
        </w:rPr>
        <w:t>у</w:t>
      </w:r>
      <w:r w:rsidR="00540F33" w:rsidRPr="00093E9F">
        <w:rPr>
          <w:rFonts w:ascii="Times New Roman" w:hAnsi="Times New Roman" w:cs="Times New Roman"/>
          <w:spacing w:val="-4"/>
          <w:sz w:val="28"/>
          <w:szCs w:val="28"/>
        </w:rPr>
        <w:t>лирования все-таки необходимы уточняющие поправки о статусе шпиона в в</w:t>
      </w:r>
      <w:r w:rsidR="00540F33" w:rsidRPr="00093E9F">
        <w:rPr>
          <w:rFonts w:ascii="Times New Roman" w:hAnsi="Times New Roman" w:cs="Times New Roman"/>
          <w:spacing w:val="-4"/>
          <w:sz w:val="28"/>
          <w:szCs w:val="28"/>
        </w:rPr>
        <w:t>о</w:t>
      </w:r>
      <w:r w:rsidR="00540F33" w:rsidRPr="00093E9F">
        <w:rPr>
          <w:rFonts w:ascii="Times New Roman" w:hAnsi="Times New Roman" w:cs="Times New Roman"/>
          <w:spacing w:val="-4"/>
          <w:sz w:val="28"/>
          <w:szCs w:val="28"/>
        </w:rPr>
        <w:t>оруженных конфликтах в соответствующие международные договоры.</w:t>
      </w:r>
    </w:p>
    <w:p w:rsidR="00FD5CB7" w:rsidRPr="00093E9F" w:rsidRDefault="00C76CF6" w:rsidP="00C620FE">
      <w:pPr>
        <w:spacing w:after="0" w:line="360" w:lineRule="auto"/>
        <w:ind w:firstLine="709"/>
        <w:jc w:val="both"/>
        <w:rPr>
          <w:rFonts w:ascii="Times New Roman" w:hAnsi="Times New Roman" w:cs="Times New Roman"/>
          <w:spacing w:val="-2"/>
          <w:sz w:val="28"/>
          <w:szCs w:val="28"/>
        </w:rPr>
      </w:pPr>
      <w:r w:rsidRPr="00093E9F">
        <w:rPr>
          <w:rFonts w:ascii="Times New Roman" w:hAnsi="Times New Roman" w:cs="Times New Roman"/>
          <w:spacing w:val="-2"/>
          <w:sz w:val="28"/>
          <w:szCs w:val="28"/>
        </w:rPr>
        <w:t xml:space="preserve">Также практика привлечения лиц за шпионаж показывает, что понятия «шпиона» и «разведчика» в условиях современных вооруженных конфликтов перестают быть понятиями </w:t>
      </w:r>
      <w:r w:rsidR="00A92D9B" w:rsidRPr="00093E9F">
        <w:rPr>
          <w:rFonts w:ascii="Times New Roman" w:hAnsi="Times New Roman" w:cs="Times New Roman"/>
          <w:spacing w:val="-2"/>
          <w:sz w:val="28"/>
          <w:szCs w:val="28"/>
        </w:rPr>
        <w:t>исключительно права международных вооруже</w:t>
      </w:r>
      <w:r w:rsidR="00A92D9B" w:rsidRPr="00093E9F">
        <w:rPr>
          <w:rFonts w:ascii="Times New Roman" w:hAnsi="Times New Roman" w:cs="Times New Roman"/>
          <w:spacing w:val="-2"/>
          <w:sz w:val="28"/>
          <w:szCs w:val="28"/>
        </w:rPr>
        <w:t>н</w:t>
      </w:r>
      <w:r w:rsidR="00A92D9B" w:rsidRPr="00093E9F">
        <w:rPr>
          <w:rFonts w:ascii="Times New Roman" w:hAnsi="Times New Roman" w:cs="Times New Roman"/>
          <w:spacing w:val="-2"/>
          <w:sz w:val="28"/>
          <w:szCs w:val="28"/>
        </w:rPr>
        <w:t>ных конфликтов. Практика последних лет показывает, что стороны вооруже</w:t>
      </w:r>
      <w:r w:rsidR="00A92D9B" w:rsidRPr="00093E9F">
        <w:rPr>
          <w:rFonts w:ascii="Times New Roman" w:hAnsi="Times New Roman" w:cs="Times New Roman"/>
          <w:spacing w:val="-2"/>
          <w:sz w:val="28"/>
          <w:szCs w:val="28"/>
        </w:rPr>
        <w:t>н</w:t>
      </w:r>
      <w:r w:rsidR="00A92D9B" w:rsidRPr="00093E9F">
        <w:rPr>
          <w:rFonts w:ascii="Times New Roman" w:hAnsi="Times New Roman" w:cs="Times New Roman"/>
          <w:spacing w:val="-2"/>
          <w:sz w:val="28"/>
          <w:szCs w:val="28"/>
        </w:rPr>
        <w:t>ного конфликта немеждународного характера также привлекают лиц противной стороны к уголовной ответственности за шпионаж. Это</w:t>
      </w:r>
      <w:r w:rsidR="00CC4912" w:rsidRPr="00093E9F">
        <w:rPr>
          <w:rFonts w:ascii="Times New Roman" w:hAnsi="Times New Roman" w:cs="Times New Roman"/>
          <w:spacing w:val="-2"/>
          <w:sz w:val="28"/>
          <w:szCs w:val="28"/>
        </w:rPr>
        <w:t>, в частности,</w:t>
      </w:r>
      <w:r w:rsidR="00A92D9B" w:rsidRPr="00093E9F">
        <w:rPr>
          <w:rFonts w:ascii="Times New Roman" w:hAnsi="Times New Roman" w:cs="Times New Roman"/>
          <w:spacing w:val="-2"/>
          <w:sz w:val="28"/>
          <w:szCs w:val="28"/>
        </w:rPr>
        <w:t xml:space="preserve"> подтве</w:t>
      </w:r>
      <w:r w:rsidR="00A92D9B" w:rsidRPr="00093E9F">
        <w:rPr>
          <w:rFonts w:ascii="Times New Roman" w:hAnsi="Times New Roman" w:cs="Times New Roman"/>
          <w:spacing w:val="-2"/>
          <w:sz w:val="28"/>
          <w:szCs w:val="28"/>
        </w:rPr>
        <w:t>р</w:t>
      </w:r>
      <w:r w:rsidR="00A92D9B" w:rsidRPr="00093E9F">
        <w:rPr>
          <w:rFonts w:ascii="Times New Roman" w:hAnsi="Times New Roman" w:cs="Times New Roman"/>
          <w:spacing w:val="-2"/>
          <w:sz w:val="28"/>
          <w:szCs w:val="28"/>
        </w:rPr>
        <w:t>ждает вооруженный конфликт на территории юго-востока Украины, на Донба</w:t>
      </w:r>
      <w:r w:rsidR="00A92D9B" w:rsidRPr="00093E9F">
        <w:rPr>
          <w:rFonts w:ascii="Times New Roman" w:hAnsi="Times New Roman" w:cs="Times New Roman"/>
          <w:spacing w:val="-2"/>
          <w:sz w:val="28"/>
          <w:szCs w:val="28"/>
        </w:rPr>
        <w:t>с</w:t>
      </w:r>
      <w:r w:rsidR="00A92D9B" w:rsidRPr="00093E9F">
        <w:rPr>
          <w:rFonts w:ascii="Times New Roman" w:hAnsi="Times New Roman" w:cs="Times New Roman"/>
          <w:spacing w:val="-2"/>
          <w:sz w:val="28"/>
          <w:szCs w:val="28"/>
        </w:rPr>
        <w:t xml:space="preserve">се, который является вооруженным конфликтом немеждународного характера. </w:t>
      </w:r>
      <w:r w:rsidR="00040BF9" w:rsidRPr="00093E9F">
        <w:rPr>
          <w:rFonts w:ascii="Times New Roman" w:hAnsi="Times New Roman" w:cs="Times New Roman"/>
          <w:spacing w:val="-2"/>
          <w:sz w:val="28"/>
          <w:szCs w:val="28"/>
        </w:rPr>
        <w:t>Данный конфликт также имеет особенность – одной из сторон конфликта я</w:t>
      </w:r>
      <w:r w:rsidR="00040BF9" w:rsidRPr="00093E9F">
        <w:rPr>
          <w:rFonts w:ascii="Times New Roman" w:hAnsi="Times New Roman" w:cs="Times New Roman"/>
          <w:spacing w:val="-2"/>
          <w:sz w:val="28"/>
          <w:szCs w:val="28"/>
        </w:rPr>
        <w:t>в</w:t>
      </w:r>
      <w:r w:rsidR="00040BF9" w:rsidRPr="00093E9F">
        <w:rPr>
          <w:rFonts w:ascii="Times New Roman" w:hAnsi="Times New Roman" w:cs="Times New Roman"/>
          <w:spacing w:val="-2"/>
          <w:sz w:val="28"/>
          <w:szCs w:val="28"/>
        </w:rPr>
        <w:t>ляются самопровозглашенные государства – Донецкая Народная Республика (ДНР) и Луганская Народная Республика (ЛНР), органы которых и привлекают к ответственности за шпионаж</w:t>
      </w:r>
      <w:r w:rsidR="00737007" w:rsidRPr="00093E9F">
        <w:rPr>
          <w:rStyle w:val="ac"/>
          <w:rFonts w:ascii="Times New Roman" w:hAnsi="Times New Roman" w:cs="Times New Roman"/>
          <w:spacing w:val="-2"/>
          <w:sz w:val="28"/>
          <w:szCs w:val="28"/>
        </w:rPr>
        <w:footnoteReference w:id="241"/>
      </w:r>
      <w:r w:rsidR="00040BF9" w:rsidRPr="00093E9F">
        <w:rPr>
          <w:rFonts w:ascii="Times New Roman" w:hAnsi="Times New Roman" w:cs="Times New Roman"/>
          <w:spacing w:val="-2"/>
          <w:sz w:val="28"/>
          <w:szCs w:val="28"/>
        </w:rPr>
        <w:t>.</w:t>
      </w:r>
      <w:r w:rsidR="00FD5CB7" w:rsidRPr="00093E9F">
        <w:rPr>
          <w:rFonts w:ascii="Times New Roman" w:hAnsi="Times New Roman" w:cs="Times New Roman"/>
          <w:spacing w:val="-2"/>
          <w:sz w:val="28"/>
          <w:szCs w:val="28"/>
        </w:rPr>
        <w:t xml:space="preserve"> Мы не будем затрагивать в данной работе проблемы участия в вооруженном конфликте</w:t>
      </w:r>
      <w:r w:rsidR="005931EE" w:rsidRPr="00093E9F">
        <w:rPr>
          <w:rFonts w:ascii="Times New Roman" w:hAnsi="Times New Roman" w:cs="Times New Roman"/>
          <w:spacing w:val="-2"/>
          <w:sz w:val="28"/>
          <w:szCs w:val="28"/>
        </w:rPr>
        <w:t xml:space="preserve"> самопровозглашенных государств</w:t>
      </w:r>
      <w:r w:rsidR="00FD5CB7" w:rsidRPr="00093E9F">
        <w:rPr>
          <w:rFonts w:ascii="Times New Roman" w:hAnsi="Times New Roman" w:cs="Times New Roman"/>
          <w:spacing w:val="-2"/>
          <w:sz w:val="28"/>
          <w:szCs w:val="28"/>
        </w:rPr>
        <w:t xml:space="preserve"> – это тема для отдельного научного исследования, а остановимся именно на и</w:t>
      </w:r>
      <w:r w:rsidR="00FD5CB7" w:rsidRPr="00093E9F">
        <w:rPr>
          <w:rFonts w:ascii="Times New Roman" w:hAnsi="Times New Roman" w:cs="Times New Roman"/>
          <w:spacing w:val="-2"/>
          <w:sz w:val="28"/>
          <w:szCs w:val="28"/>
        </w:rPr>
        <w:t>с</w:t>
      </w:r>
      <w:r w:rsidR="00FD5CB7" w:rsidRPr="00093E9F">
        <w:rPr>
          <w:rFonts w:ascii="Times New Roman" w:hAnsi="Times New Roman" w:cs="Times New Roman"/>
          <w:spacing w:val="-2"/>
          <w:sz w:val="28"/>
          <w:szCs w:val="28"/>
        </w:rPr>
        <w:t>следовании таких прецедентов привлечения к ответственности за шпионаж.</w:t>
      </w:r>
    </w:p>
    <w:p w:rsidR="004318CA" w:rsidRPr="00333AFF" w:rsidRDefault="0024410F" w:rsidP="00C620FE">
      <w:pPr>
        <w:spacing w:after="0" w:line="360" w:lineRule="auto"/>
        <w:ind w:firstLine="709"/>
        <w:jc w:val="both"/>
        <w:rPr>
          <w:rFonts w:ascii="Times New Roman" w:hAnsi="Times New Roman" w:cs="Times New Roman"/>
          <w:sz w:val="28"/>
          <w:szCs w:val="28"/>
        </w:rPr>
      </w:pPr>
      <w:r w:rsidRPr="00333AFF">
        <w:rPr>
          <w:rFonts w:ascii="Times New Roman" w:hAnsi="Times New Roman" w:cs="Times New Roman"/>
          <w:sz w:val="28"/>
          <w:szCs w:val="28"/>
        </w:rPr>
        <w:t xml:space="preserve">Так, например, 16 марта 2018 г. </w:t>
      </w:r>
      <w:r w:rsidR="00A61A60" w:rsidRPr="00333AFF">
        <w:rPr>
          <w:rFonts w:ascii="Times New Roman" w:hAnsi="Times New Roman" w:cs="Times New Roman"/>
          <w:sz w:val="28"/>
          <w:szCs w:val="28"/>
        </w:rPr>
        <w:t xml:space="preserve">Военный Трибунал на правах </w:t>
      </w:r>
      <w:r w:rsidR="00ED3F23" w:rsidRPr="00333AFF">
        <w:rPr>
          <w:rFonts w:ascii="Times New Roman" w:hAnsi="Times New Roman" w:cs="Times New Roman"/>
          <w:sz w:val="28"/>
          <w:szCs w:val="28"/>
        </w:rPr>
        <w:t>палаты Верховного Суда ДНР</w:t>
      </w:r>
      <w:r w:rsidR="004A1A46" w:rsidRPr="00333AFF">
        <w:rPr>
          <w:rFonts w:ascii="Times New Roman" w:hAnsi="Times New Roman" w:cs="Times New Roman"/>
          <w:sz w:val="28"/>
          <w:szCs w:val="28"/>
        </w:rPr>
        <w:t xml:space="preserve"> </w:t>
      </w:r>
      <w:r w:rsidR="003D23C1" w:rsidRPr="00333AFF">
        <w:rPr>
          <w:rFonts w:ascii="Times New Roman" w:hAnsi="Times New Roman" w:cs="Times New Roman"/>
          <w:sz w:val="28"/>
          <w:szCs w:val="28"/>
        </w:rPr>
        <w:t xml:space="preserve">вынес </w:t>
      </w:r>
      <w:r w:rsidR="002B2CBC" w:rsidRPr="00333AFF">
        <w:rPr>
          <w:rFonts w:ascii="Times New Roman" w:hAnsi="Times New Roman" w:cs="Times New Roman"/>
          <w:sz w:val="28"/>
          <w:szCs w:val="28"/>
        </w:rPr>
        <w:t xml:space="preserve">обвинительный приговор по ст. 321 «Шпионаж» </w:t>
      </w:r>
      <w:r w:rsidR="002B2CBC" w:rsidRPr="00333AFF">
        <w:rPr>
          <w:rFonts w:ascii="Times New Roman" w:hAnsi="Times New Roman" w:cs="Times New Roman"/>
          <w:sz w:val="28"/>
          <w:szCs w:val="28"/>
        </w:rPr>
        <w:lastRenderedPageBreak/>
        <w:t>Уголовного кодекса ДНР</w:t>
      </w:r>
      <w:r w:rsidR="003E693D" w:rsidRPr="00333AFF">
        <w:rPr>
          <w:rStyle w:val="ac"/>
          <w:rFonts w:ascii="Times New Roman" w:hAnsi="Times New Roman" w:cs="Times New Roman"/>
          <w:sz w:val="28"/>
          <w:szCs w:val="28"/>
        </w:rPr>
        <w:footnoteReference w:id="242"/>
      </w:r>
      <w:r w:rsidR="002B2CBC" w:rsidRPr="00333AFF">
        <w:rPr>
          <w:rFonts w:ascii="Times New Roman" w:hAnsi="Times New Roman" w:cs="Times New Roman"/>
          <w:sz w:val="28"/>
          <w:szCs w:val="28"/>
        </w:rPr>
        <w:t xml:space="preserve"> в отношении</w:t>
      </w:r>
      <w:r w:rsidR="004D66D4" w:rsidRPr="00333AFF">
        <w:rPr>
          <w:rFonts w:ascii="Times New Roman" w:hAnsi="Times New Roman" w:cs="Times New Roman"/>
          <w:sz w:val="28"/>
          <w:szCs w:val="28"/>
        </w:rPr>
        <w:t xml:space="preserve"> </w:t>
      </w:r>
      <w:r w:rsidR="007C2ACE" w:rsidRPr="00333AFF">
        <w:rPr>
          <w:rFonts w:ascii="Times New Roman" w:hAnsi="Times New Roman" w:cs="Times New Roman"/>
          <w:sz w:val="28"/>
          <w:szCs w:val="28"/>
        </w:rPr>
        <w:t>Губкиной Ольги Михайловны, гра</w:t>
      </w:r>
      <w:r w:rsidR="007C2ACE" w:rsidRPr="00333AFF">
        <w:rPr>
          <w:rFonts w:ascii="Times New Roman" w:hAnsi="Times New Roman" w:cs="Times New Roman"/>
          <w:sz w:val="28"/>
          <w:szCs w:val="28"/>
        </w:rPr>
        <w:t>ж</w:t>
      </w:r>
      <w:r w:rsidR="007C2ACE" w:rsidRPr="00333AFF">
        <w:rPr>
          <w:rFonts w:ascii="Times New Roman" w:hAnsi="Times New Roman" w:cs="Times New Roman"/>
          <w:sz w:val="28"/>
          <w:szCs w:val="28"/>
        </w:rPr>
        <w:t>данки Украины, работавшей на Службу безопасности Украины (СБУ)</w:t>
      </w:r>
      <w:r w:rsidR="003C02D6" w:rsidRPr="00333AFF">
        <w:rPr>
          <w:rStyle w:val="ac"/>
          <w:rFonts w:ascii="Times New Roman" w:hAnsi="Times New Roman" w:cs="Times New Roman"/>
          <w:sz w:val="28"/>
          <w:szCs w:val="28"/>
        </w:rPr>
        <w:footnoteReference w:id="243"/>
      </w:r>
      <w:r w:rsidR="007C2ACE" w:rsidRPr="00333AFF">
        <w:rPr>
          <w:rFonts w:ascii="Times New Roman" w:hAnsi="Times New Roman" w:cs="Times New Roman"/>
          <w:sz w:val="28"/>
          <w:szCs w:val="28"/>
        </w:rPr>
        <w:t>.</w:t>
      </w:r>
    </w:p>
    <w:p w:rsidR="000F1B95" w:rsidRPr="00333AFF" w:rsidRDefault="000E079A" w:rsidP="00C620FE">
      <w:pPr>
        <w:spacing w:after="0" w:line="360" w:lineRule="auto"/>
        <w:ind w:firstLine="709"/>
        <w:jc w:val="both"/>
        <w:rPr>
          <w:rFonts w:ascii="Times New Roman" w:hAnsi="Times New Roman" w:cs="Times New Roman"/>
          <w:sz w:val="28"/>
          <w:szCs w:val="28"/>
        </w:rPr>
      </w:pPr>
      <w:r w:rsidRPr="00333AFF">
        <w:rPr>
          <w:rFonts w:ascii="Times New Roman" w:hAnsi="Times New Roman" w:cs="Times New Roman"/>
          <w:sz w:val="28"/>
          <w:szCs w:val="28"/>
        </w:rPr>
        <w:t>Органами МГБ ДНР в данном деле было установлено, что Губкина О. М.</w:t>
      </w:r>
      <w:r w:rsidR="000647DB" w:rsidRPr="00333AFF">
        <w:rPr>
          <w:rFonts w:ascii="Times New Roman" w:hAnsi="Times New Roman" w:cs="Times New Roman"/>
          <w:sz w:val="28"/>
          <w:szCs w:val="28"/>
        </w:rPr>
        <w:t xml:space="preserve"> во время ее выезда на территорию Украины в г. Запорожье</w:t>
      </w:r>
      <w:r w:rsidRPr="00333AFF">
        <w:rPr>
          <w:rFonts w:ascii="Times New Roman" w:hAnsi="Times New Roman" w:cs="Times New Roman"/>
          <w:sz w:val="28"/>
          <w:szCs w:val="28"/>
        </w:rPr>
        <w:t xml:space="preserve"> </w:t>
      </w:r>
      <w:r w:rsidR="008703B0" w:rsidRPr="00333AFF">
        <w:rPr>
          <w:rFonts w:ascii="Times New Roman" w:hAnsi="Times New Roman" w:cs="Times New Roman"/>
          <w:sz w:val="28"/>
          <w:szCs w:val="28"/>
        </w:rPr>
        <w:t>в результате угроз в ее адрес и психологического давления в виде угроз ее родственникам, пост</w:t>
      </w:r>
      <w:r w:rsidR="008703B0" w:rsidRPr="00333AFF">
        <w:rPr>
          <w:rFonts w:ascii="Times New Roman" w:hAnsi="Times New Roman" w:cs="Times New Roman"/>
          <w:sz w:val="28"/>
          <w:szCs w:val="28"/>
        </w:rPr>
        <w:t>о</w:t>
      </w:r>
      <w:r w:rsidR="008703B0" w:rsidRPr="00333AFF">
        <w:rPr>
          <w:rFonts w:ascii="Times New Roman" w:hAnsi="Times New Roman" w:cs="Times New Roman"/>
          <w:sz w:val="28"/>
          <w:szCs w:val="28"/>
        </w:rPr>
        <w:t xml:space="preserve">янно проживающим на территории Украины, со стороны сотрудников </w:t>
      </w:r>
      <w:r w:rsidR="000647DB" w:rsidRPr="00333AFF">
        <w:rPr>
          <w:rFonts w:ascii="Times New Roman" w:hAnsi="Times New Roman" w:cs="Times New Roman"/>
          <w:sz w:val="28"/>
          <w:szCs w:val="28"/>
        </w:rPr>
        <w:t>УСБУ Запорожской области</w:t>
      </w:r>
      <w:r w:rsidR="008703B0" w:rsidRPr="00333AFF">
        <w:rPr>
          <w:rFonts w:ascii="Times New Roman" w:hAnsi="Times New Roman" w:cs="Times New Roman"/>
          <w:sz w:val="28"/>
          <w:szCs w:val="28"/>
        </w:rPr>
        <w:t xml:space="preserve"> </w:t>
      </w:r>
      <w:r w:rsidR="000647DB" w:rsidRPr="00333AFF">
        <w:rPr>
          <w:rFonts w:ascii="Times New Roman" w:hAnsi="Times New Roman" w:cs="Times New Roman"/>
          <w:sz w:val="28"/>
          <w:szCs w:val="28"/>
        </w:rPr>
        <w:t>дала согласие на негласное сотрудничество с указанной службой</w:t>
      </w:r>
      <w:r w:rsidR="00AC67E4" w:rsidRPr="00333AFF">
        <w:rPr>
          <w:rStyle w:val="ac"/>
          <w:rFonts w:ascii="Times New Roman" w:hAnsi="Times New Roman" w:cs="Times New Roman"/>
          <w:sz w:val="28"/>
          <w:szCs w:val="28"/>
        </w:rPr>
        <w:footnoteReference w:id="244"/>
      </w:r>
      <w:r w:rsidR="000647DB" w:rsidRPr="00333AFF">
        <w:rPr>
          <w:rFonts w:ascii="Times New Roman" w:hAnsi="Times New Roman" w:cs="Times New Roman"/>
          <w:sz w:val="28"/>
          <w:szCs w:val="28"/>
        </w:rPr>
        <w:t xml:space="preserve">, иными словами, она была завербована и стала агентом СБУ. </w:t>
      </w:r>
      <w:r w:rsidR="00AC67E4" w:rsidRPr="00333AFF">
        <w:rPr>
          <w:rFonts w:ascii="Times New Roman" w:hAnsi="Times New Roman" w:cs="Times New Roman"/>
          <w:sz w:val="28"/>
          <w:szCs w:val="28"/>
        </w:rPr>
        <w:t>С</w:t>
      </w:r>
      <w:r w:rsidR="00AC67E4" w:rsidRPr="00333AFF">
        <w:rPr>
          <w:rFonts w:ascii="Times New Roman" w:hAnsi="Times New Roman" w:cs="Times New Roman"/>
          <w:sz w:val="28"/>
          <w:szCs w:val="28"/>
        </w:rPr>
        <w:t>о</w:t>
      </w:r>
      <w:r w:rsidR="00AC67E4" w:rsidRPr="00333AFF">
        <w:rPr>
          <w:rFonts w:ascii="Times New Roman" w:hAnsi="Times New Roman" w:cs="Times New Roman"/>
          <w:sz w:val="28"/>
          <w:szCs w:val="28"/>
        </w:rPr>
        <w:t xml:space="preserve">трудничество в данном случае выразилось </w:t>
      </w:r>
      <w:r w:rsidR="00784A68" w:rsidRPr="00333AFF">
        <w:rPr>
          <w:rFonts w:ascii="Times New Roman" w:hAnsi="Times New Roman" w:cs="Times New Roman"/>
          <w:sz w:val="28"/>
          <w:szCs w:val="28"/>
        </w:rPr>
        <w:t xml:space="preserve">в обязанности </w:t>
      </w:r>
      <w:r w:rsidR="00E947FB" w:rsidRPr="00333AFF">
        <w:rPr>
          <w:rFonts w:ascii="Times New Roman" w:hAnsi="Times New Roman" w:cs="Times New Roman"/>
          <w:sz w:val="28"/>
          <w:szCs w:val="28"/>
        </w:rPr>
        <w:t>Губкиной передавать стратегическую информацию, в том числе и секретного характера</w:t>
      </w:r>
      <w:r w:rsidR="004C602C" w:rsidRPr="00333AFF">
        <w:rPr>
          <w:rStyle w:val="ac"/>
          <w:rFonts w:ascii="Times New Roman" w:hAnsi="Times New Roman" w:cs="Times New Roman"/>
          <w:sz w:val="28"/>
          <w:szCs w:val="28"/>
        </w:rPr>
        <w:footnoteReference w:id="245"/>
      </w:r>
      <w:r w:rsidR="00E947FB" w:rsidRPr="00333AFF">
        <w:rPr>
          <w:rFonts w:ascii="Times New Roman" w:hAnsi="Times New Roman" w:cs="Times New Roman"/>
          <w:sz w:val="28"/>
          <w:szCs w:val="28"/>
        </w:rPr>
        <w:t>.</w:t>
      </w:r>
    </w:p>
    <w:p w:rsidR="00881A2E" w:rsidRPr="00333AFF" w:rsidRDefault="00881A2E" w:rsidP="00C620FE">
      <w:pPr>
        <w:spacing w:after="0" w:line="360" w:lineRule="auto"/>
        <w:ind w:firstLine="709"/>
        <w:jc w:val="both"/>
        <w:rPr>
          <w:rFonts w:ascii="Times New Roman" w:hAnsi="Times New Roman" w:cs="Times New Roman"/>
          <w:sz w:val="28"/>
          <w:szCs w:val="28"/>
        </w:rPr>
      </w:pPr>
      <w:r w:rsidRPr="00333AFF">
        <w:rPr>
          <w:rFonts w:ascii="Times New Roman" w:hAnsi="Times New Roman" w:cs="Times New Roman"/>
          <w:sz w:val="28"/>
          <w:szCs w:val="28"/>
        </w:rPr>
        <w:t>Таким образом, данн</w:t>
      </w:r>
      <w:r w:rsidR="00BC16B9">
        <w:rPr>
          <w:rFonts w:ascii="Times New Roman" w:hAnsi="Times New Roman" w:cs="Times New Roman"/>
          <w:sz w:val="28"/>
          <w:szCs w:val="28"/>
        </w:rPr>
        <w:t>ое</w:t>
      </w:r>
      <w:r w:rsidRPr="00333AFF">
        <w:rPr>
          <w:rFonts w:ascii="Times New Roman" w:hAnsi="Times New Roman" w:cs="Times New Roman"/>
          <w:sz w:val="28"/>
          <w:szCs w:val="28"/>
        </w:rPr>
        <w:t xml:space="preserve"> </w:t>
      </w:r>
      <w:r w:rsidR="00BC16B9">
        <w:rPr>
          <w:rFonts w:ascii="Times New Roman" w:hAnsi="Times New Roman" w:cs="Times New Roman"/>
          <w:sz w:val="28"/>
          <w:szCs w:val="28"/>
        </w:rPr>
        <w:t>дело</w:t>
      </w:r>
      <w:r w:rsidRPr="00333AFF">
        <w:rPr>
          <w:rFonts w:ascii="Times New Roman" w:hAnsi="Times New Roman" w:cs="Times New Roman"/>
          <w:sz w:val="28"/>
          <w:szCs w:val="28"/>
        </w:rPr>
        <w:t xml:space="preserve"> показывает, что шпионаж в современных условиях перестал быть феноменом исключительно вооруженных конфликтов международного характера – данное явление теперь присуще и вооруженным конфликтам немеждународного характера. Особенность этого дела еще в том, что к ответственности за шпионаж привлекало самопровозглашенное госуда</w:t>
      </w:r>
      <w:r w:rsidRPr="00333AFF">
        <w:rPr>
          <w:rFonts w:ascii="Times New Roman" w:hAnsi="Times New Roman" w:cs="Times New Roman"/>
          <w:sz w:val="28"/>
          <w:szCs w:val="28"/>
        </w:rPr>
        <w:t>р</w:t>
      </w:r>
      <w:r w:rsidRPr="00333AFF">
        <w:rPr>
          <w:rFonts w:ascii="Times New Roman" w:hAnsi="Times New Roman" w:cs="Times New Roman"/>
          <w:sz w:val="28"/>
          <w:szCs w:val="28"/>
        </w:rPr>
        <w:t>ство в лице своего судебного органа</w:t>
      </w:r>
      <w:r w:rsidRPr="00333AFF">
        <w:rPr>
          <w:rStyle w:val="ac"/>
          <w:rFonts w:ascii="Times New Roman" w:hAnsi="Times New Roman" w:cs="Times New Roman"/>
          <w:sz w:val="28"/>
          <w:szCs w:val="28"/>
        </w:rPr>
        <w:footnoteReference w:id="246"/>
      </w:r>
      <w:r w:rsidRPr="00333AFF">
        <w:rPr>
          <w:rFonts w:ascii="Times New Roman" w:hAnsi="Times New Roman" w:cs="Times New Roman"/>
          <w:sz w:val="28"/>
          <w:szCs w:val="28"/>
        </w:rPr>
        <w:t xml:space="preserve"> по своему собственному уголовному закону.</w:t>
      </w:r>
      <w:r w:rsidR="00402643" w:rsidRPr="00333AFF">
        <w:rPr>
          <w:rFonts w:ascii="Times New Roman" w:hAnsi="Times New Roman" w:cs="Times New Roman"/>
          <w:sz w:val="28"/>
          <w:szCs w:val="28"/>
        </w:rPr>
        <w:t xml:space="preserve"> Более того, аналогичных дел, связанных с вооруженным конфликтом на Донбассе, не мало</w:t>
      </w:r>
      <w:r w:rsidR="00DE7EBD" w:rsidRPr="00333AFF">
        <w:rPr>
          <w:rStyle w:val="ac"/>
          <w:rFonts w:ascii="Times New Roman" w:hAnsi="Times New Roman" w:cs="Times New Roman"/>
          <w:sz w:val="28"/>
          <w:szCs w:val="28"/>
        </w:rPr>
        <w:footnoteReference w:id="247"/>
      </w:r>
      <w:r w:rsidR="00402643" w:rsidRPr="00333AFF">
        <w:rPr>
          <w:rFonts w:ascii="Times New Roman" w:hAnsi="Times New Roman" w:cs="Times New Roman"/>
          <w:sz w:val="28"/>
          <w:szCs w:val="28"/>
        </w:rPr>
        <w:t>, что еще раз подтверждает тезис об эволюции понятия «шпиона» в международном гуманитарном праве.</w:t>
      </w:r>
    </w:p>
    <w:p w:rsidR="008F1B45" w:rsidRPr="00666203" w:rsidRDefault="008F1B45" w:rsidP="00C620FE">
      <w:pPr>
        <w:spacing w:after="0" w:line="360" w:lineRule="auto"/>
        <w:ind w:firstLine="709"/>
        <w:jc w:val="both"/>
        <w:rPr>
          <w:rFonts w:ascii="Times New Roman" w:hAnsi="Times New Roman" w:cs="Times New Roman"/>
          <w:sz w:val="28"/>
          <w:szCs w:val="28"/>
        </w:rPr>
      </w:pPr>
      <w:r w:rsidRPr="00666203">
        <w:rPr>
          <w:rFonts w:ascii="Times New Roman" w:hAnsi="Times New Roman" w:cs="Times New Roman"/>
          <w:sz w:val="28"/>
          <w:szCs w:val="28"/>
        </w:rPr>
        <w:t>Таким образом, на основе анализа вышеуказанной практики можно сд</w:t>
      </w:r>
      <w:r w:rsidRPr="00666203">
        <w:rPr>
          <w:rFonts w:ascii="Times New Roman" w:hAnsi="Times New Roman" w:cs="Times New Roman"/>
          <w:sz w:val="28"/>
          <w:szCs w:val="28"/>
        </w:rPr>
        <w:t>е</w:t>
      </w:r>
      <w:r w:rsidRPr="00666203">
        <w:rPr>
          <w:rFonts w:ascii="Times New Roman" w:hAnsi="Times New Roman" w:cs="Times New Roman"/>
          <w:sz w:val="28"/>
          <w:szCs w:val="28"/>
        </w:rPr>
        <w:t>лать вывод, что существует проблема разграничения шпионажа и диверсии, проблема квалификации в качестве шпиона гражданских лиц и военнопле</w:t>
      </w:r>
      <w:r w:rsidRPr="00666203">
        <w:rPr>
          <w:rFonts w:ascii="Times New Roman" w:hAnsi="Times New Roman" w:cs="Times New Roman"/>
          <w:sz w:val="28"/>
          <w:szCs w:val="28"/>
        </w:rPr>
        <w:t>н</w:t>
      </w:r>
      <w:r w:rsidRPr="00666203">
        <w:rPr>
          <w:rFonts w:ascii="Times New Roman" w:hAnsi="Times New Roman" w:cs="Times New Roman"/>
          <w:sz w:val="28"/>
          <w:szCs w:val="28"/>
        </w:rPr>
        <w:t>ных, давших свое согласие на сотрудничество с разведкой противника, а также существует проблема проекции концепции шпионажа на вооруженные ко</w:t>
      </w:r>
      <w:r w:rsidRPr="00666203">
        <w:rPr>
          <w:rFonts w:ascii="Times New Roman" w:hAnsi="Times New Roman" w:cs="Times New Roman"/>
          <w:sz w:val="28"/>
          <w:szCs w:val="28"/>
        </w:rPr>
        <w:t>н</w:t>
      </w:r>
      <w:r w:rsidRPr="00666203">
        <w:rPr>
          <w:rFonts w:ascii="Times New Roman" w:hAnsi="Times New Roman" w:cs="Times New Roman"/>
          <w:sz w:val="28"/>
          <w:szCs w:val="28"/>
        </w:rPr>
        <w:lastRenderedPageBreak/>
        <w:t>фликты немеждународного характера.</w:t>
      </w:r>
      <w:r w:rsidR="00F27731">
        <w:rPr>
          <w:rFonts w:ascii="Times New Roman" w:hAnsi="Times New Roman" w:cs="Times New Roman"/>
          <w:sz w:val="28"/>
          <w:szCs w:val="28"/>
        </w:rPr>
        <w:t xml:space="preserve"> Также надо выделить проблему злоуп</w:t>
      </w:r>
      <w:r w:rsidR="00F27731">
        <w:rPr>
          <w:rFonts w:ascii="Times New Roman" w:hAnsi="Times New Roman" w:cs="Times New Roman"/>
          <w:sz w:val="28"/>
          <w:szCs w:val="28"/>
        </w:rPr>
        <w:t>о</w:t>
      </w:r>
      <w:r w:rsidR="00F27731">
        <w:rPr>
          <w:rFonts w:ascii="Times New Roman" w:hAnsi="Times New Roman" w:cs="Times New Roman"/>
          <w:sz w:val="28"/>
          <w:szCs w:val="28"/>
        </w:rPr>
        <w:t>требления при привлечении к уголовной ответственности – на практике вполне реальна ситуация, когда воюющая сторона будет привлекать к отве</w:t>
      </w:r>
      <w:r w:rsidR="00F27731">
        <w:rPr>
          <w:rFonts w:ascii="Times New Roman" w:hAnsi="Times New Roman" w:cs="Times New Roman"/>
          <w:sz w:val="28"/>
          <w:szCs w:val="28"/>
        </w:rPr>
        <w:t>т</w:t>
      </w:r>
      <w:r w:rsidR="00F27731">
        <w:rPr>
          <w:rFonts w:ascii="Times New Roman" w:hAnsi="Times New Roman" w:cs="Times New Roman"/>
          <w:sz w:val="28"/>
          <w:szCs w:val="28"/>
        </w:rPr>
        <w:t xml:space="preserve">ственности за шпионаж разведчика, заранее знаю о том, что это лицо является разведчиком. </w:t>
      </w:r>
      <w:r w:rsidRPr="00666203">
        <w:rPr>
          <w:rFonts w:ascii="Times New Roman" w:hAnsi="Times New Roman" w:cs="Times New Roman"/>
          <w:sz w:val="28"/>
          <w:szCs w:val="28"/>
        </w:rPr>
        <w:t xml:space="preserve"> Надо полагать, что данные проблемы обусловлены отсутствием соответствующих норм международного гуманитарного права, и поэтому в целях решения указанных проблем необходимо внести поправки в соотве</w:t>
      </w:r>
      <w:r w:rsidRPr="00666203">
        <w:rPr>
          <w:rFonts w:ascii="Times New Roman" w:hAnsi="Times New Roman" w:cs="Times New Roman"/>
          <w:sz w:val="28"/>
          <w:szCs w:val="28"/>
        </w:rPr>
        <w:t>т</w:t>
      </w:r>
      <w:r w:rsidRPr="00666203">
        <w:rPr>
          <w:rFonts w:ascii="Times New Roman" w:hAnsi="Times New Roman" w:cs="Times New Roman"/>
          <w:sz w:val="28"/>
          <w:szCs w:val="28"/>
        </w:rPr>
        <w:t>ствующие международные договоры.</w:t>
      </w:r>
    </w:p>
    <w:p w:rsidR="009A25B4" w:rsidRPr="00C620FE" w:rsidRDefault="009A25B4" w:rsidP="00C620FE">
      <w:pPr>
        <w:spacing w:after="0" w:line="360" w:lineRule="auto"/>
        <w:ind w:firstLine="709"/>
        <w:jc w:val="both"/>
        <w:rPr>
          <w:rFonts w:ascii="Times New Roman" w:hAnsi="Times New Roman" w:cs="Times New Roman"/>
          <w:spacing w:val="-3"/>
          <w:sz w:val="28"/>
          <w:szCs w:val="28"/>
        </w:rPr>
      </w:pPr>
    </w:p>
    <w:p w:rsidR="009A25B4" w:rsidRPr="00C620FE" w:rsidRDefault="009A25B4" w:rsidP="00C620FE">
      <w:pPr>
        <w:spacing w:after="0" w:line="360" w:lineRule="auto"/>
        <w:jc w:val="both"/>
        <w:rPr>
          <w:rFonts w:ascii="Times New Roman" w:hAnsi="Times New Roman" w:cs="Times New Roman"/>
          <w:spacing w:val="-3"/>
          <w:sz w:val="28"/>
          <w:szCs w:val="28"/>
        </w:rPr>
      </w:pPr>
    </w:p>
    <w:p w:rsidR="001F268E" w:rsidRPr="00C620FE" w:rsidRDefault="001F268E" w:rsidP="00C620FE">
      <w:pPr>
        <w:spacing w:after="0" w:line="360" w:lineRule="auto"/>
        <w:jc w:val="both"/>
        <w:rPr>
          <w:rFonts w:ascii="Times New Roman" w:hAnsi="Times New Roman" w:cs="Times New Roman"/>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BC709F" w:rsidRPr="00C620FE" w:rsidRDefault="00BC709F" w:rsidP="00C620FE">
      <w:pPr>
        <w:spacing w:after="0" w:line="360" w:lineRule="auto"/>
        <w:jc w:val="center"/>
        <w:rPr>
          <w:rFonts w:ascii="Times New Roman" w:hAnsi="Times New Roman" w:cs="Times New Roman"/>
          <w:b/>
          <w:spacing w:val="-3"/>
          <w:sz w:val="28"/>
          <w:szCs w:val="28"/>
        </w:rPr>
      </w:pPr>
    </w:p>
    <w:p w:rsidR="0094088E" w:rsidRPr="00C620FE" w:rsidRDefault="0094088E" w:rsidP="00C620FE">
      <w:pPr>
        <w:spacing w:after="0" w:line="360" w:lineRule="auto"/>
        <w:jc w:val="center"/>
        <w:rPr>
          <w:rFonts w:ascii="Times New Roman" w:hAnsi="Times New Roman" w:cs="Times New Roman"/>
          <w:b/>
          <w:spacing w:val="-3"/>
          <w:sz w:val="28"/>
          <w:szCs w:val="28"/>
        </w:rPr>
      </w:pPr>
    </w:p>
    <w:p w:rsidR="0094088E" w:rsidRPr="00C620FE" w:rsidRDefault="0094088E" w:rsidP="00C620FE">
      <w:pPr>
        <w:spacing w:after="0" w:line="360" w:lineRule="auto"/>
        <w:jc w:val="center"/>
        <w:rPr>
          <w:rFonts w:ascii="Times New Roman" w:hAnsi="Times New Roman" w:cs="Times New Roman"/>
          <w:b/>
          <w:spacing w:val="-3"/>
          <w:sz w:val="28"/>
          <w:szCs w:val="28"/>
        </w:rPr>
      </w:pPr>
    </w:p>
    <w:p w:rsidR="00DD2930" w:rsidRDefault="00DD2930" w:rsidP="00DD2930">
      <w:pPr>
        <w:spacing w:after="0" w:line="360" w:lineRule="auto"/>
        <w:rPr>
          <w:rFonts w:ascii="Times New Roman" w:hAnsi="Times New Roman" w:cs="Times New Roman"/>
          <w:b/>
          <w:spacing w:val="-3"/>
          <w:sz w:val="28"/>
          <w:szCs w:val="28"/>
        </w:rPr>
      </w:pPr>
    </w:p>
    <w:p w:rsidR="00B51AEA" w:rsidRPr="00FF6BAD" w:rsidRDefault="00B51AEA" w:rsidP="00DD2930">
      <w:pPr>
        <w:spacing w:after="0" w:line="360" w:lineRule="auto"/>
        <w:rPr>
          <w:rFonts w:ascii="Times New Roman" w:hAnsi="Times New Roman" w:cs="Times New Roman"/>
          <w:b/>
          <w:spacing w:val="-3"/>
          <w:sz w:val="28"/>
          <w:szCs w:val="28"/>
        </w:rPr>
      </w:pPr>
    </w:p>
    <w:p w:rsidR="000C03F9" w:rsidRDefault="000C03F9" w:rsidP="00C620FE">
      <w:pPr>
        <w:spacing w:after="0" w:line="360" w:lineRule="auto"/>
        <w:jc w:val="center"/>
        <w:rPr>
          <w:rFonts w:ascii="Times New Roman" w:hAnsi="Times New Roman" w:cs="Times New Roman"/>
          <w:b/>
          <w:spacing w:val="-3"/>
          <w:sz w:val="28"/>
          <w:szCs w:val="28"/>
        </w:rPr>
      </w:pPr>
    </w:p>
    <w:p w:rsidR="000C03F9" w:rsidRDefault="000C03F9" w:rsidP="00C620FE">
      <w:pPr>
        <w:spacing w:after="0" w:line="360" w:lineRule="auto"/>
        <w:jc w:val="center"/>
        <w:rPr>
          <w:rFonts w:ascii="Times New Roman" w:hAnsi="Times New Roman" w:cs="Times New Roman"/>
          <w:b/>
          <w:spacing w:val="-3"/>
          <w:sz w:val="28"/>
          <w:szCs w:val="28"/>
        </w:rPr>
      </w:pPr>
    </w:p>
    <w:p w:rsidR="000C03F9" w:rsidRDefault="000C03F9" w:rsidP="00C620FE">
      <w:pPr>
        <w:spacing w:after="0" w:line="360" w:lineRule="auto"/>
        <w:jc w:val="center"/>
        <w:rPr>
          <w:rFonts w:ascii="Times New Roman" w:hAnsi="Times New Roman" w:cs="Times New Roman"/>
          <w:b/>
          <w:spacing w:val="-3"/>
          <w:sz w:val="28"/>
          <w:szCs w:val="28"/>
        </w:rPr>
      </w:pPr>
    </w:p>
    <w:p w:rsidR="000C03F9" w:rsidRDefault="000C03F9" w:rsidP="00C620FE">
      <w:pPr>
        <w:spacing w:after="0" w:line="360" w:lineRule="auto"/>
        <w:jc w:val="center"/>
        <w:rPr>
          <w:rFonts w:ascii="Times New Roman" w:hAnsi="Times New Roman" w:cs="Times New Roman"/>
          <w:b/>
          <w:spacing w:val="-3"/>
          <w:sz w:val="28"/>
          <w:szCs w:val="28"/>
        </w:rPr>
      </w:pPr>
    </w:p>
    <w:p w:rsidR="000C03F9" w:rsidRDefault="000C03F9" w:rsidP="00C620FE">
      <w:pPr>
        <w:spacing w:after="0" w:line="360" w:lineRule="auto"/>
        <w:jc w:val="center"/>
        <w:rPr>
          <w:rFonts w:ascii="Times New Roman" w:hAnsi="Times New Roman" w:cs="Times New Roman"/>
          <w:b/>
          <w:spacing w:val="-3"/>
          <w:sz w:val="28"/>
          <w:szCs w:val="28"/>
        </w:rPr>
      </w:pPr>
    </w:p>
    <w:p w:rsidR="009A25B4" w:rsidRPr="00C620FE" w:rsidRDefault="008B1986" w:rsidP="00C620FE">
      <w:pPr>
        <w:spacing w:after="0" w:line="360" w:lineRule="auto"/>
        <w:jc w:val="center"/>
        <w:rPr>
          <w:rFonts w:ascii="Times New Roman" w:hAnsi="Times New Roman" w:cs="Times New Roman"/>
          <w:b/>
          <w:spacing w:val="-3"/>
          <w:sz w:val="28"/>
          <w:szCs w:val="28"/>
        </w:rPr>
      </w:pPr>
      <w:r w:rsidRPr="00C620FE">
        <w:rPr>
          <w:rFonts w:ascii="Times New Roman" w:hAnsi="Times New Roman" w:cs="Times New Roman"/>
          <w:b/>
          <w:spacing w:val="-3"/>
          <w:sz w:val="28"/>
          <w:szCs w:val="28"/>
        </w:rPr>
        <w:lastRenderedPageBreak/>
        <w:t>З</w:t>
      </w:r>
      <w:r w:rsidR="003058E8">
        <w:rPr>
          <w:rFonts w:ascii="Times New Roman" w:hAnsi="Times New Roman" w:cs="Times New Roman"/>
          <w:b/>
          <w:spacing w:val="-3"/>
          <w:sz w:val="28"/>
          <w:szCs w:val="28"/>
        </w:rPr>
        <w:t>АКЛЮЧЕНИЕ</w:t>
      </w:r>
      <w:r w:rsidRPr="00C620FE">
        <w:rPr>
          <w:rFonts w:ascii="Times New Roman" w:hAnsi="Times New Roman" w:cs="Times New Roman"/>
          <w:b/>
          <w:spacing w:val="-3"/>
          <w:sz w:val="28"/>
          <w:szCs w:val="28"/>
        </w:rPr>
        <w:t>.</w:t>
      </w:r>
    </w:p>
    <w:p w:rsidR="008B1986" w:rsidRPr="004215ED" w:rsidRDefault="00332796" w:rsidP="00C620FE">
      <w:pPr>
        <w:spacing w:after="0" w:line="360" w:lineRule="auto"/>
        <w:ind w:firstLine="709"/>
        <w:jc w:val="both"/>
        <w:rPr>
          <w:rFonts w:ascii="Times New Roman" w:hAnsi="Times New Roman" w:cs="Times New Roman"/>
          <w:sz w:val="28"/>
          <w:szCs w:val="28"/>
        </w:rPr>
      </w:pPr>
      <w:r w:rsidRPr="004215ED">
        <w:rPr>
          <w:rFonts w:ascii="Times New Roman" w:hAnsi="Times New Roman" w:cs="Times New Roman"/>
          <w:sz w:val="28"/>
          <w:szCs w:val="28"/>
        </w:rPr>
        <w:t xml:space="preserve">Итак, в ходе настоящего исследования были проанализированы </w:t>
      </w:r>
      <w:r w:rsidR="008857E4" w:rsidRPr="004215ED">
        <w:rPr>
          <w:rFonts w:ascii="Times New Roman" w:hAnsi="Times New Roman" w:cs="Times New Roman"/>
          <w:sz w:val="28"/>
          <w:szCs w:val="28"/>
        </w:rPr>
        <w:t>пробл</w:t>
      </w:r>
      <w:r w:rsidR="008857E4" w:rsidRPr="004215ED">
        <w:rPr>
          <w:rFonts w:ascii="Times New Roman" w:hAnsi="Times New Roman" w:cs="Times New Roman"/>
          <w:sz w:val="28"/>
          <w:szCs w:val="28"/>
        </w:rPr>
        <w:t>е</w:t>
      </w:r>
      <w:r w:rsidR="008857E4" w:rsidRPr="004215ED">
        <w:rPr>
          <w:rFonts w:ascii="Times New Roman" w:hAnsi="Times New Roman" w:cs="Times New Roman"/>
          <w:sz w:val="28"/>
          <w:szCs w:val="28"/>
        </w:rPr>
        <w:t xml:space="preserve">мы </w:t>
      </w:r>
      <w:r w:rsidR="00050A38" w:rsidRPr="004215ED">
        <w:rPr>
          <w:rFonts w:ascii="Times New Roman" w:hAnsi="Times New Roman" w:cs="Times New Roman"/>
          <w:sz w:val="28"/>
          <w:szCs w:val="28"/>
        </w:rPr>
        <w:t>юридической квалификации и ответственности наемников и добровольцев, шпионов и разведчиков. Было установлено, что регулирование правового ст</w:t>
      </w:r>
      <w:r w:rsidR="00050A38" w:rsidRPr="004215ED">
        <w:rPr>
          <w:rFonts w:ascii="Times New Roman" w:hAnsi="Times New Roman" w:cs="Times New Roman"/>
          <w:sz w:val="28"/>
          <w:szCs w:val="28"/>
        </w:rPr>
        <w:t>а</w:t>
      </w:r>
      <w:r w:rsidR="00050A38" w:rsidRPr="004215ED">
        <w:rPr>
          <w:rFonts w:ascii="Times New Roman" w:hAnsi="Times New Roman" w:cs="Times New Roman"/>
          <w:sz w:val="28"/>
          <w:szCs w:val="28"/>
        </w:rPr>
        <w:t>туса указанных участников международных вооруженных конфликтов в ме</w:t>
      </w:r>
      <w:r w:rsidR="00050A38" w:rsidRPr="004215ED">
        <w:rPr>
          <w:rFonts w:ascii="Times New Roman" w:hAnsi="Times New Roman" w:cs="Times New Roman"/>
          <w:sz w:val="28"/>
          <w:szCs w:val="28"/>
        </w:rPr>
        <w:t>ж</w:t>
      </w:r>
      <w:r w:rsidR="00050A38" w:rsidRPr="004215ED">
        <w:rPr>
          <w:rFonts w:ascii="Times New Roman" w:hAnsi="Times New Roman" w:cs="Times New Roman"/>
          <w:sz w:val="28"/>
          <w:szCs w:val="28"/>
        </w:rPr>
        <w:t>дународном гуманитарном праве имеет длительную историю</w:t>
      </w:r>
      <w:r w:rsidR="009C783F" w:rsidRPr="004215ED">
        <w:rPr>
          <w:rFonts w:ascii="Times New Roman" w:hAnsi="Times New Roman" w:cs="Times New Roman"/>
          <w:sz w:val="28"/>
          <w:szCs w:val="28"/>
        </w:rPr>
        <w:t xml:space="preserve"> и существует как на уровне международных договоров, так и на уровне международных обы</w:t>
      </w:r>
      <w:r w:rsidR="009C783F" w:rsidRPr="004215ED">
        <w:rPr>
          <w:rFonts w:ascii="Times New Roman" w:hAnsi="Times New Roman" w:cs="Times New Roman"/>
          <w:sz w:val="28"/>
          <w:szCs w:val="28"/>
        </w:rPr>
        <w:t>ч</w:t>
      </w:r>
      <w:r w:rsidR="001816EE" w:rsidRPr="004215ED">
        <w:rPr>
          <w:rFonts w:ascii="Times New Roman" w:hAnsi="Times New Roman" w:cs="Times New Roman"/>
          <w:sz w:val="28"/>
          <w:szCs w:val="28"/>
        </w:rPr>
        <w:t>но-правовых норм</w:t>
      </w:r>
      <w:r w:rsidR="009C783F" w:rsidRPr="004215ED">
        <w:rPr>
          <w:rFonts w:ascii="Times New Roman" w:hAnsi="Times New Roman" w:cs="Times New Roman"/>
          <w:sz w:val="28"/>
          <w:szCs w:val="28"/>
        </w:rPr>
        <w:t>. Н</w:t>
      </w:r>
      <w:r w:rsidR="00050A38" w:rsidRPr="004215ED">
        <w:rPr>
          <w:rFonts w:ascii="Times New Roman" w:hAnsi="Times New Roman" w:cs="Times New Roman"/>
          <w:sz w:val="28"/>
          <w:szCs w:val="28"/>
        </w:rPr>
        <w:t>о, несмотря на это, в системе данного правого регулир</w:t>
      </w:r>
      <w:r w:rsidR="00050A38" w:rsidRPr="004215ED">
        <w:rPr>
          <w:rFonts w:ascii="Times New Roman" w:hAnsi="Times New Roman" w:cs="Times New Roman"/>
          <w:sz w:val="28"/>
          <w:szCs w:val="28"/>
        </w:rPr>
        <w:t>о</w:t>
      </w:r>
      <w:r w:rsidR="00050A38" w:rsidRPr="004215ED">
        <w:rPr>
          <w:rFonts w:ascii="Times New Roman" w:hAnsi="Times New Roman" w:cs="Times New Roman"/>
          <w:sz w:val="28"/>
          <w:szCs w:val="28"/>
        </w:rPr>
        <w:t>вания существует ряд проблем.</w:t>
      </w:r>
      <w:r w:rsidR="00B02442" w:rsidRPr="004215ED">
        <w:rPr>
          <w:rFonts w:ascii="Times New Roman" w:hAnsi="Times New Roman" w:cs="Times New Roman"/>
          <w:sz w:val="28"/>
          <w:szCs w:val="28"/>
        </w:rPr>
        <w:t xml:space="preserve"> </w:t>
      </w:r>
      <w:r w:rsidR="003A3E04" w:rsidRPr="004215ED">
        <w:rPr>
          <w:rFonts w:ascii="Times New Roman" w:hAnsi="Times New Roman" w:cs="Times New Roman"/>
          <w:sz w:val="28"/>
          <w:szCs w:val="28"/>
        </w:rPr>
        <w:t>Отметим</w:t>
      </w:r>
      <w:r w:rsidR="00B02442" w:rsidRPr="004215ED">
        <w:rPr>
          <w:rFonts w:ascii="Times New Roman" w:hAnsi="Times New Roman" w:cs="Times New Roman"/>
          <w:sz w:val="28"/>
          <w:szCs w:val="28"/>
        </w:rPr>
        <w:t xml:space="preserve"> для начала </w:t>
      </w:r>
      <w:r w:rsidR="003A3E04" w:rsidRPr="004215ED">
        <w:rPr>
          <w:rFonts w:ascii="Times New Roman" w:hAnsi="Times New Roman" w:cs="Times New Roman"/>
          <w:sz w:val="28"/>
          <w:szCs w:val="28"/>
        </w:rPr>
        <w:t xml:space="preserve">еще раз выявленные </w:t>
      </w:r>
      <w:r w:rsidR="00B02442" w:rsidRPr="004215ED">
        <w:rPr>
          <w:rFonts w:ascii="Times New Roman" w:hAnsi="Times New Roman" w:cs="Times New Roman"/>
          <w:sz w:val="28"/>
          <w:szCs w:val="28"/>
        </w:rPr>
        <w:t>пр</w:t>
      </w:r>
      <w:r w:rsidR="00B02442" w:rsidRPr="004215ED">
        <w:rPr>
          <w:rFonts w:ascii="Times New Roman" w:hAnsi="Times New Roman" w:cs="Times New Roman"/>
          <w:sz w:val="28"/>
          <w:szCs w:val="28"/>
        </w:rPr>
        <w:t>о</w:t>
      </w:r>
      <w:r w:rsidR="00B02442" w:rsidRPr="004215ED">
        <w:rPr>
          <w:rFonts w:ascii="Times New Roman" w:hAnsi="Times New Roman" w:cs="Times New Roman"/>
          <w:sz w:val="28"/>
          <w:szCs w:val="28"/>
        </w:rPr>
        <w:t>блемы, связанные с наемниками и добровольцами.</w:t>
      </w:r>
    </w:p>
    <w:p w:rsidR="008B76AC" w:rsidRPr="004215ED" w:rsidRDefault="00F62641" w:rsidP="00C620FE">
      <w:pPr>
        <w:spacing w:after="0" w:line="360" w:lineRule="auto"/>
        <w:ind w:firstLine="709"/>
        <w:jc w:val="both"/>
        <w:rPr>
          <w:rFonts w:ascii="Times New Roman" w:hAnsi="Times New Roman" w:cs="Times New Roman"/>
          <w:sz w:val="28"/>
          <w:szCs w:val="28"/>
        </w:rPr>
      </w:pPr>
      <w:r w:rsidRPr="004215ED">
        <w:rPr>
          <w:rFonts w:ascii="Times New Roman" w:hAnsi="Times New Roman" w:cs="Times New Roman"/>
          <w:sz w:val="28"/>
          <w:szCs w:val="28"/>
        </w:rPr>
        <w:t xml:space="preserve">Во-первых, </w:t>
      </w:r>
      <w:r w:rsidR="008B76AC" w:rsidRPr="004215ED">
        <w:rPr>
          <w:rFonts w:ascii="Times New Roman" w:hAnsi="Times New Roman" w:cs="Times New Roman"/>
          <w:sz w:val="28"/>
          <w:szCs w:val="28"/>
        </w:rPr>
        <w:t>это проблема разграничения наемников и добровольцев, к</w:t>
      </w:r>
      <w:r w:rsidR="008B76AC" w:rsidRPr="004215ED">
        <w:rPr>
          <w:rFonts w:ascii="Times New Roman" w:hAnsi="Times New Roman" w:cs="Times New Roman"/>
          <w:sz w:val="28"/>
          <w:szCs w:val="28"/>
        </w:rPr>
        <w:t>о</w:t>
      </w:r>
      <w:r w:rsidR="008B76AC" w:rsidRPr="004215ED">
        <w:rPr>
          <w:rFonts w:ascii="Times New Roman" w:hAnsi="Times New Roman" w:cs="Times New Roman"/>
          <w:sz w:val="28"/>
          <w:szCs w:val="28"/>
        </w:rPr>
        <w:t xml:space="preserve">торая </w:t>
      </w:r>
      <w:r w:rsidR="00D90072" w:rsidRPr="004215ED">
        <w:rPr>
          <w:rFonts w:ascii="Times New Roman" w:hAnsi="Times New Roman" w:cs="Times New Roman"/>
          <w:sz w:val="28"/>
          <w:szCs w:val="28"/>
        </w:rPr>
        <w:t>выражается в 2-х</w:t>
      </w:r>
      <w:r w:rsidR="008B76AC" w:rsidRPr="004215ED">
        <w:rPr>
          <w:rFonts w:ascii="Times New Roman" w:hAnsi="Times New Roman" w:cs="Times New Roman"/>
          <w:sz w:val="28"/>
          <w:szCs w:val="28"/>
        </w:rPr>
        <w:t xml:space="preserve"> аспект</w:t>
      </w:r>
      <w:r w:rsidR="00D90072" w:rsidRPr="004215ED">
        <w:rPr>
          <w:rFonts w:ascii="Times New Roman" w:hAnsi="Times New Roman" w:cs="Times New Roman"/>
          <w:sz w:val="28"/>
          <w:szCs w:val="28"/>
        </w:rPr>
        <w:t>ах</w:t>
      </w:r>
      <w:r w:rsidR="008B76AC" w:rsidRPr="004215ED">
        <w:rPr>
          <w:rFonts w:ascii="Times New Roman" w:hAnsi="Times New Roman" w:cs="Times New Roman"/>
          <w:sz w:val="28"/>
          <w:szCs w:val="28"/>
        </w:rPr>
        <w:t>.</w:t>
      </w:r>
    </w:p>
    <w:p w:rsidR="0062163F" w:rsidRPr="00A45202" w:rsidRDefault="008B76AC" w:rsidP="00C620FE">
      <w:pPr>
        <w:spacing w:after="0" w:line="360" w:lineRule="auto"/>
        <w:ind w:firstLine="709"/>
        <w:jc w:val="both"/>
        <w:rPr>
          <w:rFonts w:ascii="Times New Roman" w:hAnsi="Times New Roman" w:cs="Times New Roman"/>
          <w:sz w:val="28"/>
          <w:szCs w:val="28"/>
        </w:rPr>
      </w:pPr>
      <w:r w:rsidRPr="00A45202">
        <w:rPr>
          <w:rFonts w:ascii="Times New Roman" w:hAnsi="Times New Roman" w:cs="Times New Roman"/>
          <w:sz w:val="28"/>
          <w:szCs w:val="28"/>
        </w:rPr>
        <w:t xml:space="preserve">Первый аспект – </w:t>
      </w:r>
      <w:r w:rsidR="00F62641" w:rsidRPr="00A45202">
        <w:rPr>
          <w:rFonts w:ascii="Times New Roman" w:hAnsi="Times New Roman" w:cs="Times New Roman"/>
          <w:sz w:val="28"/>
          <w:szCs w:val="28"/>
        </w:rPr>
        <w:t>это отсутствие закрепления в международном гуман</w:t>
      </w:r>
      <w:r w:rsidR="00F62641" w:rsidRPr="00A45202">
        <w:rPr>
          <w:rFonts w:ascii="Times New Roman" w:hAnsi="Times New Roman" w:cs="Times New Roman"/>
          <w:sz w:val="28"/>
          <w:szCs w:val="28"/>
        </w:rPr>
        <w:t>и</w:t>
      </w:r>
      <w:r w:rsidR="00F62641" w:rsidRPr="00A45202">
        <w:rPr>
          <w:rFonts w:ascii="Times New Roman" w:hAnsi="Times New Roman" w:cs="Times New Roman"/>
          <w:sz w:val="28"/>
          <w:szCs w:val="28"/>
        </w:rPr>
        <w:t>тарном праве понятия «добровольца» и его признаков, отличающих его от наемника, что порождает проблемы</w:t>
      </w:r>
      <w:r w:rsidR="00733BD5" w:rsidRPr="00A45202">
        <w:rPr>
          <w:rFonts w:ascii="Times New Roman" w:hAnsi="Times New Roman" w:cs="Times New Roman"/>
          <w:sz w:val="28"/>
          <w:szCs w:val="28"/>
        </w:rPr>
        <w:t xml:space="preserve"> на практике при квалификации.</w:t>
      </w:r>
      <w:r w:rsidR="00BC07B3" w:rsidRPr="00A45202">
        <w:rPr>
          <w:rFonts w:ascii="Times New Roman" w:hAnsi="Times New Roman" w:cs="Times New Roman"/>
          <w:sz w:val="28"/>
          <w:szCs w:val="28"/>
        </w:rPr>
        <w:t xml:space="preserve"> </w:t>
      </w:r>
      <w:r w:rsidR="00237F83" w:rsidRPr="00A45202">
        <w:rPr>
          <w:rFonts w:ascii="Times New Roman" w:hAnsi="Times New Roman" w:cs="Times New Roman"/>
          <w:sz w:val="28"/>
          <w:szCs w:val="28"/>
        </w:rPr>
        <w:t xml:space="preserve">Второй </w:t>
      </w:r>
      <w:r w:rsidR="0062163F" w:rsidRPr="00A45202">
        <w:rPr>
          <w:rFonts w:ascii="Times New Roman" w:hAnsi="Times New Roman" w:cs="Times New Roman"/>
          <w:sz w:val="28"/>
          <w:szCs w:val="28"/>
        </w:rPr>
        <w:t>–</w:t>
      </w:r>
      <w:r w:rsidR="00237F83" w:rsidRPr="00A45202">
        <w:rPr>
          <w:rFonts w:ascii="Times New Roman" w:hAnsi="Times New Roman" w:cs="Times New Roman"/>
          <w:sz w:val="28"/>
          <w:szCs w:val="28"/>
        </w:rPr>
        <w:t xml:space="preserve"> </w:t>
      </w:r>
      <w:r w:rsidR="0062163F" w:rsidRPr="00A45202">
        <w:rPr>
          <w:rFonts w:ascii="Times New Roman" w:hAnsi="Times New Roman" w:cs="Times New Roman"/>
          <w:sz w:val="28"/>
          <w:szCs w:val="28"/>
        </w:rPr>
        <w:t>это ограниченность и абстрактность понятия наемника, что позволяет на пра</w:t>
      </w:r>
      <w:r w:rsidR="0062163F" w:rsidRPr="00A45202">
        <w:rPr>
          <w:rFonts w:ascii="Times New Roman" w:hAnsi="Times New Roman" w:cs="Times New Roman"/>
          <w:sz w:val="28"/>
          <w:szCs w:val="28"/>
        </w:rPr>
        <w:t>к</w:t>
      </w:r>
      <w:r w:rsidR="0062163F" w:rsidRPr="00A45202">
        <w:rPr>
          <w:rFonts w:ascii="Times New Roman" w:hAnsi="Times New Roman" w:cs="Times New Roman"/>
          <w:sz w:val="28"/>
          <w:szCs w:val="28"/>
        </w:rPr>
        <w:t>тике лицам, которые, по сути, являются наемниками, избежать квалификации в качестве наемника.</w:t>
      </w:r>
    </w:p>
    <w:p w:rsidR="00D90072" w:rsidRPr="000C03F9" w:rsidRDefault="00BC07B3" w:rsidP="00C620FE">
      <w:pPr>
        <w:spacing w:after="0" w:line="360" w:lineRule="auto"/>
        <w:ind w:firstLine="709"/>
        <w:jc w:val="both"/>
        <w:rPr>
          <w:rFonts w:ascii="Times New Roman" w:hAnsi="Times New Roman" w:cs="Times New Roman"/>
          <w:sz w:val="28"/>
          <w:szCs w:val="28"/>
        </w:rPr>
      </w:pPr>
      <w:r w:rsidRPr="000C03F9">
        <w:rPr>
          <w:rFonts w:ascii="Times New Roman" w:hAnsi="Times New Roman" w:cs="Times New Roman"/>
          <w:sz w:val="28"/>
          <w:szCs w:val="28"/>
        </w:rPr>
        <w:t>Таким образом, проблема заключается в том, что в теории провести ра</w:t>
      </w:r>
      <w:r w:rsidRPr="000C03F9">
        <w:rPr>
          <w:rFonts w:ascii="Times New Roman" w:hAnsi="Times New Roman" w:cs="Times New Roman"/>
          <w:sz w:val="28"/>
          <w:szCs w:val="28"/>
        </w:rPr>
        <w:t>з</w:t>
      </w:r>
      <w:r w:rsidRPr="000C03F9">
        <w:rPr>
          <w:rFonts w:ascii="Times New Roman" w:hAnsi="Times New Roman" w:cs="Times New Roman"/>
          <w:sz w:val="28"/>
          <w:szCs w:val="28"/>
        </w:rPr>
        <w:t>личие между добровольцами и наемниками возможно, а на практике – затру</w:t>
      </w:r>
      <w:r w:rsidRPr="000C03F9">
        <w:rPr>
          <w:rFonts w:ascii="Times New Roman" w:hAnsi="Times New Roman" w:cs="Times New Roman"/>
          <w:sz w:val="28"/>
          <w:szCs w:val="28"/>
        </w:rPr>
        <w:t>д</w:t>
      </w:r>
      <w:r w:rsidRPr="000C03F9">
        <w:rPr>
          <w:rFonts w:ascii="Times New Roman" w:hAnsi="Times New Roman" w:cs="Times New Roman"/>
          <w:sz w:val="28"/>
          <w:szCs w:val="28"/>
        </w:rPr>
        <w:t xml:space="preserve">нительно. </w:t>
      </w:r>
    </w:p>
    <w:p w:rsidR="00BC07B3" w:rsidRPr="004215ED" w:rsidRDefault="00BC07B3" w:rsidP="00C620FE">
      <w:pPr>
        <w:spacing w:after="0" w:line="360" w:lineRule="auto"/>
        <w:ind w:firstLine="709"/>
        <w:jc w:val="both"/>
        <w:rPr>
          <w:rFonts w:ascii="Times New Roman" w:hAnsi="Times New Roman" w:cs="Times New Roman"/>
          <w:sz w:val="28"/>
          <w:szCs w:val="28"/>
        </w:rPr>
      </w:pPr>
      <w:r w:rsidRPr="004215ED">
        <w:rPr>
          <w:rFonts w:ascii="Times New Roman" w:hAnsi="Times New Roman" w:cs="Times New Roman"/>
          <w:sz w:val="28"/>
          <w:szCs w:val="28"/>
        </w:rPr>
        <w:t>Также к данной проблеме примыкает проблема потенциального участия наемников в совершении актов терроризма и в различных формах организ</w:t>
      </w:r>
      <w:r w:rsidRPr="004215ED">
        <w:rPr>
          <w:rFonts w:ascii="Times New Roman" w:hAnsi="Times New Roman" w:cs="Times New Roman"/>
          <w:sz w:val="28"/>
          <w:szCs w:val="28"/>
        </w:rPr>
        <w:t>о</w:t>
      </w:r>
      <w:r w:rsidRPr="004215ED">
        <w:rPr>
          <w:rFonts w:ascii="Times New Roman" w:hAnsi="Times New Roman" w:cs="Times New Roman"/>
          <w:sz w:val="28"/>
          <w:szCs w:val="28"/>
        </w:rPr>
        <w:t>ванной преступности, например, в торговле оружием.</w:t>
      </w:r>
    </w:p>
    <w:p w:rsidR="00B509B9" w:rsidRPr="004215ED" w:rsidRDefault="00BC07B3" w:rsidP="00C620FE">
      <w:pPr>
        <w:spacing w:after="0" w:line="360" w:lineRule="auto"/>
        <w:ind w:firstLine="709"/>
        <w:jc w:val="both"/>
        <w:rPr>
          <w:rFonts w:ascii="Times New Roman" w:hAnsi="Times New Roman" w:cs="Times New Roman"/>
          <w:sz w:val="28"/>
          <w:szCs w:val="28"/>
        </w:rPr>
      </w:pPr>
      <w:r w:rsidRPr="004215ED">
        <w:rPr>
          <w:rFonts w:ascii="Times New Roman" w:hAnsi="Times New Roman" w:cs="Times New Roman"/>
          <w:sz w:val="28"/>
          <w:szCs w:val="28"/>
        </w:rPr>
        <w:t>В целях решения указанных проблем необходимо разработать новое п</w:t>
      </w:r>
      <w:r w:rsidRPr="004215ED">
        <w:rPr>
          <w:rFonts w:ascii="Times New Roman" w:hAnsi="Times New Roman" w:cs="Times New Roman"/>
          <w:sz w:val="28"/>
          <w:szCs w:val="28"/>
        </w:rPr>
        <w:t>о</w:t>
      </w:r>
      <w:r w:rsidRPr="004215ED">
        <w:rPr>
          <w:rFonts w:ascii="Times New Roman" w:hAnsi="Times New Roman" w:cs="Times New Roman"/>
          <w:sz w:val="28"/>
          <w:szCs w:val="28"/>
        </w:rPr>
        <w:t>нятие «наемника», как это предложил Специальный докладчик ООН по в</w:t>
      </w:r>
      <w:r w:rsidRPr="004215ED">
        <w:rPr>
          <w:rFonts w:ascii="Times New Roman" w:hAnsi="Times New Roman" w:cs="Times New Roman"/>
          <w:sz w:val="28"/>
          <w:szCs w:val="28"/>
        </w:rPr>
        <w:t>о</w:t>
      </w:r>
      <w:r w:rsidRPr="004215ED">
        <w:rPr>
          <w:rFonts w:ascii="Times New Roman" w:hAnsi="Times New Roman" w:cs="Times New Roman"/>
          <w:sz w:val="28"/>
          <w:szCs w:val="28"/>
        </w:rPr>
        <w:t>просу</w:t>
      </w:r>
      <w:r w:rsidR="00B27AFD" w:rsidRPr="004215ED">
        <w:rPr>
          <w:rFonts w:ascii="Times New Roman" w:hAnsi="Times New Roman" w:cs="Times New Roman"/>
          <w:sz w:val="28"/>
          <w:szCs w:val="28"/>
        </w:rPr>
        <w:t xml:space="preserve"> об использовании наемников</w:t>
      </w:r>
      <w:r w:rsidR="00F01FE9" w:rsidRPr="004215ED">
        <w:rPr>
          <w:rStyle w:val="ac"/>
          <w:rFonts w:ascii="Times New Roman" w:hAnsi="Times New Roman" w:cs="Times New Roman"/>
          <w:sz w:val="28"/>
          <w:szCs w:val="28"/>
        </w:rPr>
        <w:footnoteReference w:id="248"/>
      </w:r>
      <w:r w:rsidR="00B27AFD" w:rsidRPr="004215ED">
        <w:rPr>
          <w:rFonts w:ascii="Times New Roman" w:hAnsi="Times New Roman" w:cs="Times New Roman"/>
          <w:sz w:val="28"/>
          <w:szCs w:val="28"/>
        </w:rPr>
        <w:t>,</w:t>
      </w:r>
      <w:r w:rsidR="00546F00" w:rsidRPr="004215ED">
        <w:rPr>
          <w:rFonts w:ascii="Times New Roman" w:hAnsi="Times New Roman" w:cs="Times New Roman"/>
          <w:sz w:val="28"/>
          <w:szCs w:val="28"/>
        </w:rPr>
        <w:t xml:space="preserve"> а также разработать понятие «добр</w:t>
      </w:r>
      <w:r w:rsidR="00546F00" w:rsidRPr="004215ED">
        <w:rPr>
          <w:rFonts w:ascii="Times New Roman" w:hAnsi="Times New Roman" w:cs="Times New Roman"/>
          <w:sz w:val="28"/>
          <w:szCs w:val="28"/>
        </w:rPr>
        <w:t>о</w:t>
      </w:r>
      <w:r w:rsidR="00546F00" w:rsidRPr="004215ED">
        <w:rPr>
          <w:rFonts w:ascii="Times New Roman" w:hAnsi="Times New Roman" w:cs="Times New Roman"/>
          <w:sz w:val="28"/>
          <w:szCs w:val="28"/>
        </w:rPr>
        <w:t>вольца»</w:t>
      </w:r>
      <w:r w:rsidR="00845714" w:rsidRPr="004215ED">
        <w:rPr>
          <w:rFonts w:ascii="Times New Roman" w:hAnsi="Times New Roman" w:cs="Times New Roman"/>
          <w:sz w:val="28"/>
          <w:szCs w:val="28"/>
        </w:rPr>
        <w:t>.</w:t>
      </w:r>
      <w:r w:rsidR="00546F00" w:rsidRPr="004215ED">
        <w:rPr>
          <w:rFonts w:ascii="Times New Roman" w:hAnsi="Times New Roman" w:cs="Times New Roman"/>
          <w:sz w:val="28"/>
          <w:szCs w:val="28"/>
        </w:rPr>
        <w:t xml:space="preserve"> </w:t>
      </w:r>
      <w:r w:rsidR="00284556" w:rsidRPr="004215ED">
        <w:rPr>
          <w:rFonts w:ascii="Times New Roman" w:hAnsi="Times New Roman" w:cs="Times New Roman"/>
          <w:sz w:val="28"/>
          <w:szCs w:val="28"/>
        </w:rPr>
        <w:t>На основе таких разработок</w:t>
      </w:r>
      <w:r w:rsidR="00546F00" w:rsidRPr="004215ED">
        <w:rPr>
          <w:rFonts w:ascii="Times New Roman" w:hAnsi="Times New Roman" w:cs="Times New Roman"/>
          <w:sz w:val="28"/>
          <w:szCs w:val="28"/>
        </w:rPr>
        <w:t xml:space="preserve"> необходимо внести поправки в п</w:t>
      </w:r>
      <w:r w:rsidR="00E55FC5" w:rsidRPr="004215ED">
        <w:rPr>
          <w:rFonts w:ascii="Times New Roman" w:hAnsi="Times New Roman" w:cs="Times New Roman"/>
          <w:sz w:val="28"/>
          <w:szCs w:val="28"/>
        </w:rPr>
        <w:t xml:space="preserve">орядке, </w:t>
      </w:r>
      <w:r w:rsidR="00E55FC5" w:rsidRPr="004215ED">
        <w:rPr>
          <w:rFonts w:ascii="Times New Roman" w:hAnsi="Times New Roman" w:cs="Times New Roman"/>
          <w:sz w:val="28"/>
          <w:szCs w:val="28"/>
        </w:rPr>
        <w:lastRenderedPageBreak/>
        <w:t>предусмотренном ст. 39 –</w:t>
      </w:r>
      <w:r w:rsidR="00B509B9" w:rsidRPr="004215ED">
        <w:rPr>
          <w:rFonts w:ascii="Times New Roman" w:hAnsi="Times New Roman" w:cs="Times New Roman"/>
          <w:sz w:val="28"/>
          <w:szCs w:val="28"/>
        </w:rPr>
        <w:t xml:space="preserve"> 41 Венской Конвенции о праве международных д</w:t>
      </w:r>
      <w:r w:rsidR="00B509B9" w:rsidRPr="004215ED">
        <w:rPr>
          <w:rFonts w:ascii="Times New Roman" w:hAnsi="Times New Roman" w:cs="Times New Roman"/>
          <w:sz w:val="28"/>
          <w:szCs w:val="28"/>
        </w:rPr>
        <w:t>о</w:t>
      </w:r>
      <w:r w:rsidR="00B509B9" w:rsidRPr="004215ED">
        <w:rPr>
          <w:rFonts w:ascii="Times New Roman" w:hAnsi="Times New Roman" w:cs="Times New Roman"/>
          <w:sz w:val="28"/>
          <w:szCs w:val="28"/>
        </w:rPr>
        <w:t>говоров</w:t>
      </w:r>
      <w:r w:rsidR="00C079DC" w:rsidRPr="004215ED">
        <w:rPr>
          <w:rStyle w:val="ac"/>
          <w:rFonts w:ascii="Times New Roman" w:hAnsi="Times New Roman" w:cs="Times New Roman"/>
          <w:sz w:val="28"/>
          <w:szCs w:val="28"/>
        </w:rPr>
        <w:footnoteReference w:id="249"/>
      </w:r>
      <w:r w:rsidR="00B509B9" w:rsidRPr="004215ED">
        <w:rPr>
          <w:rFonts w:ascii="Times New Roman" w:hAnsi="Times New Roman" w:cs="Times New Roman"/>
          <w:sz w:val="28"/>
          <w:szCs w:val="28"/>
        </w:rPr>
        <w:t xml:space="preserve">, </w:t>
      </w:r>
      <w:r w:rsidR="00845714" w:rsidRPr="004215ED">
        <w:rPr>
          <w:rFonts w:ascii="Times New Roman" w:hAnsi="Times New Roman" w:cs="Times New Roman"/>
          <w:sz w:val="28"/>
          <w:szCs w:val="28"/>
        </w:rPr>
        <w:t xml:space="preserve">в Дополнительный Протокол </w:t>
      </w:r>
      <w:r w:rsidR="00845714" w:rsidRPr="004215ED">
        <w:rPr>
          <w:rFonts w:ascii="Times New Roman" w:hAnsi="Times New Roman" w:cs="Times New Roman"/>
          <w:sz w:val="28"/>
          <w:szCs w:val="28"/>
          <w:lang w:val="en-US"/>
        </w:rPr>
        <w:t>I</w:t>
      </w:r>
      <w:r w:rsidR="00787B0C" w:rsidRPr="004215ED">
        <w:rPr>
          <w:rFonts w:ascii="Times New Roman" w:hAnsi="Times New Roman" w:cs="Times New Roman"/>
          <w:sz w:val="28"/>
          <w:szCs w:val="28"/>
        </w:rPr>
        <w:t xml:space="preserve"> к Женевским к</w:t>
      </w:r>
      <w:r w:rsidR="00845714" w:rsidRPr="004215ED">
        <w:rPr>
          <w:rFonts w:ascii="Times New Roman" w:hAnsi="Times New Roman" w:cs="Times New Roman"/>
          <w:sz w:val="28"/>
          <w:szCs w:val="28"/>
        </w:rPr>
        <w:t xml:space="preserve">онвенциям 1949 г. и в </w:t>
      </w:r>
      <w:r w:rsidR="00383483" w:rsidRPr="004215ED">
        <w:rPr>
          <w:rFonts w:ascii="Times New Roman" w:hAnsi="Times New Roman" w:cs="Times New Roman"/>
          <w:sz w:val="28"/>
          <w:szCs w:val="28"/>
        </w:rPr>
        <w:t>Международную конвенцию о борьбе с вербовкой, использованием, финанс</w:t>
      </w:r>
      <w:r w:rsidR="00383483" w:rsidRPr="004215ED">
        <w:rPr>
          <w:rFonts w:ascii="Times New Roman" w:hAnsi="Times New Roman" w:cs="Times New Roman"/>
          <w:sz w:val="28"/>
          <w:szCs w:val="28"/>
        </w:rPr>
        <w:t>и</w:t>
      </w:r>
      <w:r w:rsidR="00383483" w:rsidRPr="004215ED">
        <w:rPr>
          <w:rFonts w:ascii="Times New Roman" w:hAnsi="Times New Roman" w:cs="Times New Roman"/>
          <w:sz w:val="28"/>
          <w:szCs w:val="28"/>
        </w:rPr>
        <w:t>рованием и обучением наемников.</w:t>
      </w:r>
      <w:r w:rsidR="00EF7912" w:rsidRPr="004215ED">
        <w:rPr>
          <w:rFonts w:ascii="Times New Roman" w:hAnsi="Times New Roman" w:cs="Times New Roman"/>
          <w:sz w:val="28"/>
          <w:szCs w:val="28"/>
        </w:rPr>
        <w:t xml:space="preserve"> При такой работе необходим</w:t>
      </w:r>
      <w:r w:rsidR="0046603A">
        <w:rPr>
          <w:rFonts w:ascii="Times New Roman" w:hAnsi="Times New Roman" w:cs="Times New Roman"/>
          <w:sz w:val="28"/>
          <w:szCs w:val="28"/>
        </w:rPr>
        <w:t>о учитывать замечания</w:t>
      </w:r>
      <w:r w:rsidR="00EF7912" w:rsidRPr="004215ED">
        <w:rPr>
          <w:rFonts w:ascii="Times New Roman" w:hAnsi="Times New Roman" w:cs="Times New Roman"/>
          <w:sz w:val="28"/>
          <w:szCs w:val="28"/>
        </w:rPr>
        <w:t xml:space="preserve"> Специального докладчика ООН.</w:t>
      </w:r>
      <w:r w:rsidR="00383483" w:rsidRPr="004215ED">
        <w:rPr>
          <w:rFonts w:ascii="Times New Roman" w:hAnsi="Times New Roman" w:cs="Times New Roman"/>
          <w:sz w:val="28"/>
          <w:szCs w:val="28"/>
        </w:rPr>
        <w:t xml:space="preserve"> </w:t>
      </w:r>
      <w:r w:rsidR="00325742" w:rsidRPr="004215ED">
        <w:rPr>
          <w:rFonts w:ascii="Times New Roman" w:hAnsi="Times New Roman" w:cs="Times New Roman"/>
          <w:sz w:val="28"/>
          <w:szCs w:val="28"/>
        </w:rPr>
        <w:t>Также п</w:t>
      </w:r>
      <w:r w:rsidR="00383483" w:rsidRPr="004215ED">
        <w:rPr>
          <w:rFonts w:ascii="Times New Roman" w:hAnsi="Times New Roman" w:cs="Times New Roman"/>
          <w:sz w:val="28"/>
          <w:szCs w:val="28"/>
        </w:rPr>
        <w:t>ри разработке данных п</w:t>
      </w:r>
      <w:r w:rsidR="00383483" w:rsidRPr="004215ED">
        <w:rPr>
          <w:rFonts w:ascii="Times New Roman" w:hAnsi="Times New Roman" w:cs="Times New Roman"/>
          <w:sz w:val="28"/>
          <w:szCs w:val="28"/>
        </w:rPr>
        <w:t>о</w:t>
      </w:r>
      <w:r w:rsidR="0046603A">
        <w:rPr>
          <w:rFonts w:ascii="Times New Roman" w:hAnsi="Times New Roman" w:cs="Times New Roman"/>
          <w:sz w:val="28"/>
          <w:szCs w:val="28"/>
        </w:rPr>
        <w:t>правок необходимо</w:t>
      </w:r>
      <w:r w:rsidR="00383483" w:rsidRPr="004215ED">
        <w:rPr>
          <w:rFonts w:ascii="Times New Roman" w:hAnsi="Times New Roman" w:cs="Times New Roman"/>
          <w:sz w:val="28"/>
          <w:szCs w:val="28"/>
        </w:rPr>
        <w:t xml:space="preserve"> учитывать тот факт, что во многих государствах допуск</w:t>
      </w:r>
      <w:r w:rsidR="00383483" w:rsidRPr="004215ED">
        <w:rPr>
          <w:rFonts w:ascii="Times New Roman" w:hAnsi="Times New Roman" w:cs="Times New Roman"/>
          <w:sz w:val="28"/>
          <w:szCs w:val="28"/>
        </w:rPr>
        <w:t>а</w:t>
      </w:r>
      <w:r w:rsidR="00383483" w:rsidRPr="004215ED">
        <w:rPr>
          <w:rFonts w:ascii="Times New Roman" w:hAnsi="Times New Roman" w:cs="Times New Roman"/>
          <w:sz w:val="28"/>
          <w:szCs w:val="28"/>
        </w:rPr>
        <w:t xml:space="preserve">ется военная служба по контракту для иностранцев. </w:t>
      </w:r>
    </w:p>
    <w:p w:rsidR="00374E2E" w:rsidRPr="004215ED" w:rsidRDefault="0046603A" w:rsidP="00C620FE">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w:t>
      </w:r>
      <w:r w:rsidR="00374E2E" w:rsidRPr="004215ED">
        <w:rPr>
          <w:rFonts w:ascii="Times New Roman" w:hAnsi="Times New Roman" w:cs="Times New Roman"/>
          <w:spacing w:val="-2"/>
          <w:sz w:val="28"/>
          <w:szCs w:val="28"/>
        </w:rPr>
        <w:t xml:space="preserve">ажно отметить еще одну проблему, связанную с </w:t>
      </w:r>
      <w:r w:rsidR="00EB58F8" w:rsidRPr="004215ED">
        <w:rPr>
          <w:rFonts w:ascii="Times New Roman" w:hAnsi="Times New Roman" w:cs="Times New Roman"/>
          <w:spacing w:val="-2"/>
          <w:sz w:val="28"/>
          <w:szCs w:val="28"/>
        </w:rPr>
        <w:t>наемниками, а именно, увеличение количества случаев участия наемников в вооруженных конфликтах</w:t>
      </w:r>
      <w:r w:rsidR="00EF62F2" w:rsidRPr="004215ED">
        <w:rPr>
          <w:rFonts w:ascii="Times New Roman" w:hAnsi="Times New Roman" w:cs="Times New Roman"/>
          <w:spacing w:val="-2"/>
          <w:sz w:val="28"/>
          <w:szCs w:val="28"/>
        </w:rPr>
        <w:t xml:space="preserve"> немеждународного характера. В качестве решения этой проблемы можно, к</w:t>
      </w:r>
      <w:r w:rsidR="00EF62F2" w:rsidRPr="004215ED">
        <w:rPr>
          <w:rFonts w:ascii="Times New Roman" w:hAnsi="Times New Roman" w:cs="Times New Roman"/>
          <w:spacing w:val="-2"/>
          <w:sz w:val="28"/>
          <w:szCs w:val="28"/>
        </w:rPr>
        <w:t>о</w:t>
      </w:r>
      <w:r w:rsidR="00EF62F2" w:rsidRPr="004215ED">
        <w:rPr>
          <w:rFonts w:ascii="Times New Roman" w:hAnsi="Times New Roman" w:cs="Times New Roman"/>
          <w:spacing w:val="-2"/>
          <w:sz w:val="28"/>
          <w:szCs w:val="28"/>
        </w:rPr>
        <w:t xml:space="preserve">нечно, предложить внести поправки в Дополнительный Протокол </w:t>
      </w:r>
      <w:r w:rsidR="00EF62F2" w:rsidRPr="004215ED">
        <w:rPr>
          <w:rFonts w:ascii="Times New Roman" w:hAnsi="Times New Roman" w:cs="Times New Roman"/>
          <w:spacing w:val="-2"/>
          <w:sz w:val="28"/>
          <w:szCs w:val="28"/>
          <w:lang w:val="en-US"/>
        </w:rPr>
        <w:t>II</w:t>
      </w:r>
      <w:r w:rsidR="00EF62F2" w:rsidRPr="004215ED">
        <w:rPr>
          <w:rFonts w:ascii="Times New Roman" w:hAnsi="Times New Roman" w:cs="Times New Roman"/>
          <w:spacing w:val="-2"/>
          <w:sz w:val="28"/>
          <w:szCs w:val="28"/>
        </w:rPr>
        <w:t xml:space="preserve"> к </w:t>
      </w:r>
      <w:r w:rsidR="00787B0C" w:rsidRPr="004215ED">
        <w:rPr>
          <w:rFonts w:ascii="Times New Roman" w:hAnsi="Times New Roman" w:cs="Times New Roman"/>
          <w:spacing w:val="-2"/>
          <w:sz w:val="28"/>
          <w:szCs w:val="28"/>
        </w:rPr>
        <w:t>Жене</w:t>
      </w:r>
      <w:r w:rsidR="00787B0C" w:rsidRPr="004215ED">
        <w:rPr>
          <w:rFonts w:ascii="Times New Roman" w:hAnsi="Times New Roman" w:cs="Times New Roman"/>
          <w:spacing w:val="-2"/>
          <w:sz w:val="28"/>
          <w:szCs w:val="28"/>
        </w:rPr>
        <w:t>в</w:t>
      </w:r>
      <w:r w:rsidR="00787B0C" w:rsidRPr="004215ED">
        <w:rPr>
          <w:rFonts w:ascii="Times New Roman" w:hAnsi="Times New Roman" w:cs="Times New Roman"/>
          <w:spacing w:val="-2"/>
          <w:sz w:val="28"/>
          <w:szCs w:val="28"/>
        </w:rPr>
        <w:t>ским конвенциям, который регулирует немеждународные вооруженные ко</w:t>
      </w:r>
      <w:r w:rsidR="00787B0C" w:rsidRPr="004215ED">
        <w:rPr>
          <w:rFonts w:ascii="Times New Roman" w:hAnsi="Times New Roman" w:cs="Times New Roman"/>
          <w:spacing w:val="-2"/>
          <w:sz w:val="28"/>
          <w:szCs w:val="28"/>
        </w:rPr>
        <w:t>н</w:t>
      </w:r>
      <w:r w:rsidR="00787B0C" w:rsidRPr="004215ED">
        <w:rPr>
          <w:rFonts w:ascii="Times New Roman" w:hAnsi="Times New Roman" w:cs="Times New Roman"/>
          <w:spacing w:val="-2"/>
          <w:sz w:val="28"/>
          <w:szCs w:val="28"/>
        </w:rPr>
        <w:t xml:space="preserve">фликты, но есть и альтернативное решение: необходимо </w:t>
      </w:r>
      <w:r w:rsidR="00D83CAD" w:rsidRPr="004215ED">
        <w:rPr>
          <w:rFonts w:ascii="Times New Roman" w:hAnsi="Times New Roman" w:cs="Times New Roman"/>
          <w:spacing w:val="-2"/>
          <w:sz w:val="28"/>
          <w:szCs w:val="28"/>
        </w:rPr>
        <w:t>расширить количество участников Международной конвенции о борьбе с вербовкой, использованием, финансированием и обучением наемников, которая расширяет понятие «нае</w:t>
      </w:r>
      <w:r w:rsidR="00D83CAD" w:rsidRPr="004215ED">
        <w:rPr>
          <w:rFonts w:ascii="Times New Roman" w:hAnsi="Times New Roman" w:cs="Times New Roman"/>
          <w:spacing w:val="-2"/>
          <w:sz w:val="28"/>
          <w:szCs w:val="28"/>
        </w:rPr>
        <w:t>м</w:t>
      </w:r>
      <w:r w:rsidR="00D83CAD" w:rsidRPr="004215ED">
        <w:rPr>
          <w:rFonts w:ascii="Times New Roman" w:hAnsi="Times New Roman" w:cs="Times New Roman"/>
          <w:spacing w:val="-2"/>
          <w:sz w:val="28"/>
          <w:szCs w:val="28"/>
        </w:rPr>
        <w:t>ника» и на немеждународные вооруженные конфликты. Для этого Организация Объединенных Наций, в рамках которой и была разработана указанная конве</w:t>
      </w:r>
      <w:r w:rsidR="00D83CAD" w:rsidRPr="004215ED">
        <w:rPr>
          <w:rFonts w:ascii="Times New Roman" w:hAnsi="Times New Roman" w:cs="Times New Roman"/>
          <w:spacing w:val="-2"/>
          <w:sz w:val="28"/>
          <w:szCs w:val="28"/>
        </w:rPr>
        <w:t>н</w:t>
      </w:r>
      <w:r w:rsidR="00D83CAD" w:rsidRPr="004215ED">
        <w:rPr>
          <w:rFonts w:ascii="Times New Roman" w:hAnsi="Times New Roman" w:cs="Times New Roman"/>
          <w:spacing w:val="-2"/>
          <w:sz w:val="28"/>
          <w:szCs w:val="28"/>
        </w:rPr>
        <w:t>ция, могла бы проводить активную агитационную деятельность среди гос</w:t>
      </w:r>
      <w:r w:rsidR="00D83CAD" w:rsidRPr="004215ED">
        <w:rPr>
          <w:rFonts w:ascii="Times New Roman" w:hAnsi="Times New Roman" w:cs="Times New Roman"/>
          <w:spacing w:val="-2"/>
          <w:sz w:val="28"/>
          <w:szCs w:val="28"/>
        </w:rPr>
        <w:t>у</w:t>
      </w:r>
      <w:r w:rsidR="00D83CAD" w:rsidRPr="004215ED">
        <w:rPr>
          <w:rFonts w:ascii="Times New Roman" w:hAnsi="Times New Roman" w:cs="Times New Roman"/>
          <w:spacing w:val="-2"/>
          <w:sz w:val="28"/>
          <w:szCs w:val="28"/>
        </w:rPr>
        <w:t>дарств, призывая их</w:t>
      </w:r>
      <w:r w:rsidR="00122754" w:rsidRPr="004215ED">
        <w:rPr>
          <w:rFonts w:ascii="Times New Roman" w:hAnsi="Times New Roman" w:cs="Times New Roman"/>
          <w:spacing w:val="-2"/>
          <w:sz w:val="28"/>
          <w:szCs w:val="28"/>
        </w:rPr>
        <w:t xml:space="preserve"> к</w:t>
      </w:r>
      <w:r w:rsidR="00D83CAD" w:rsidRPr="004215ED">
        <w:rPr>
          <w:rFonts w:ascii="Times New Roman" w:hAnsi="Times New Roman" w:cs="Times New Roman"/>
          <w:spacing w:val="-2"/>
          <w:sz w:val="28"/>
          <w:szCs w:val="28"/>
        </w:rPr>
        <w:t xml:space="preserve"> подписанию и ратификации </w:t>
      </w:r>
      <w:r w:rsidR="003E3DBE">
        <w:rPr>
          <w:rFonts w:ascii="Times New Roman" w:hAnsi="Times New Roman" w:cs="Times New Roman"/>
          <w:spacing w:val="-2"/>
          <w:sz w:val="28"/>
          <w:szCs w:val="28"/>
        </w:rPr>
        <w:t>указанной</w:t>
      </w:r>
      <w:r w:rsidR="00D83CAD" w:rsidRPr="004215ED">
        <w:rPr>
          <w:rFonts w:ascii="Times New Roman" w:hAnsi="Times New Roman" w:cs="Times New Roman"/>
          <w:spacing w:val="-2"/>
          <w:sz w:val="28"/>
          <w:szCs w:val="28"/>
        </w:rPr>
        <w:t xml:space="preserve"> конвенции.</w:t>
      </w:r>
    </w:p>
    <w:p w:rsidR="00B0273A" w:rsidRPr="007645CD" w:rsidRDefault="00B0273A" w:rsidP="00C620FE">
      <w:pPr>
        <w:spacing w:after="0" w:line="360" w:lineRule="auto"/>
        <w:ind w:firstLine="709"/>
        <w:jc w:val="both"/>
        <w:rPr>
          <w:rFonts w:ascii="Times New Roman" w:hAnsi="Times New Roman" w:cs="Times New Roman"/>
          <w:spacing w:val="-4"/>
          <w:sz w:val="28"/>
          <w:szCs w:val="28"/>
        </w:rPr>
      </w:pPr>
      <w:r w:rsidRPr="007645CD">
        <w:rPr>
          <w:rFonts w:ascii="Times New Roman" w:hAnsi="Times New Roman" w:cs="Times New Roman"/>
          <w:spacing w:val="-4"/>
          <w:sz w:val="28"/>
          <w:szCs w:val="28"/>
        </w:rPr>
        <w:t>Во-вторых, существует проблема сотрудников частных военных компаний. До сих пор не существует международного договора, регу</w:t>
      </w:r>
      <w:r w:rsidR="00C555DB" w:rsidRPr="007645CD">
        <w:rPr>
          <w:rFonts w:ascii="Times New Roman" w:hAnsi="Times New Roman" w:cs="Times New Roman"/>
          <w:spacing w:val="-4"/>
          <w:sz w:val="28"/>
          <w:szCs w:val="28"/>
        </w:rPr>
        <w:t>лирующего статус т</w:t>
      </w:r>
      <w:r w:rsidR="00C555DB" w:rsidRPr="007645CD">
        <w:rPr>
          <w:rFonts w:ascii="Times New Roman" w:hAnsi="Times New Roman" w:cs="Times New Roman"/>
          <w:spacing w:val="-4"/>
          <w:sz w:val="28"/>
          <w:szCs w:val="28"/>
        </w:rPr>
        <w:t>а</w:t>
      </w:r>
      <w:r w:rsidR="00C555DB" w:rsidRPr="007645CD">
        <w:rPr>
          <w:rFonts w:ascii="Times New Roman" w:hAnsi="Times New Roman" w:cs="Times New Roman"/>
          <w:spacing w:val="-4"/>
          <w:sz w:val="28"/>
          <w:szCs w:val="28"/>
        </w:rPr>
        <w:t>ких компаний, а Документ Монтрё не является адекватным правовым инстр</w:t>
      </w:r>
      <w:r w:rsidR="00C555DB" w:rsidRPr="007645CD">
        <w:rPr>
          <w:rFonts w:ascii="Times New Roman" w:hAnsi="Times New Roman" w:cs="Times New Roman"/>
          <w:spacing w:val="-4"/>
          <w:sz w:val="28"/>
          <w:szCs w:val="28"/>
        </w:rPr>
        <w:t>у</w:t>
      </w:r>
      <w:r w:rsidR="00C555DB" w:rsidRPr="007645CD">
        <w:rPr>
          <w:rFonts w:ascii="Times New Roman" w:hAnsi="Times New Roman" w:cs="Times New Roman"/>
          <w:spacing w:val="-4"/>
          <w:sz w:val="28"/>
          <w:szCs w:val="28"/>
        </w:rPr>
        <w:t>ментом, т.к., не является обязательным и не выражает мнение большинства гос</w:t>
      </w:r>
      <w:r w:rsidR="00C555DB" w:rsidRPr="007645CD">
        <w:rPr>
          <w:rFonts w:ascii="Times New Roman" w:hAnsi="Times New Roman" w:cs="Times New Roman"/>
          <w:spacing w:val="-4"/>
          <w:sz w:val="28"/>
          <w:szCs w:val="28"/>
        </w:rPr>
        <w:t>у</w:t>
      </w:r>
      <w:r w:rsidR="00C555DB" w:rsidRPr="007645CD">
        <w:rPr>
          <w:rFonts w:ascii="Times New Roman" w:hAnsi="Times New Roman" w:cs="Times New Roman"/>
          <w:spacing w:val="-4"/>
          <w:sz w:val="28"/>
          <w:szCs w:val="28"/>
        </w:rPr>
        <w:t>дарств по данной проблеме.</w:t>
      </w:r>
      <w:r w:rsidRPr="007645CD">
        <w:rPr>
          <w:rFonts w:ascii="Times New Roman" w:hAnsi="Times New Roman" w:cs="Times New Roman"/>
          <w:spacing w:val="-4"/>
          <w:sz w:val="28"/>
          <w:szCs w:val="28"/>
        </w:rPr>
        <w:t xml:space="preserve"> При этом совершенн</w:t>
      </w:r>
      <w:r w:rsidR="001A5542" w:rsidRPr="007645CD">
        <w:rPr>
          <w:rFonts w:ascii="Times New Roman" w:hAnsi="Times New Roman" w:cs="Times New Roman"/>
          <w:spacing w:val="-4"/>
          <w:sz w:val="28"/>
          <w:szCs w:val="28"/>
        </w:rPr>
        <w:t xml:space="preserve">о очевидно, что сотрудники ЧВК </w:t>
      </w:r>
      <w:r w:rsidRPr="007645CD">
        <w:rPr>
          <w:rFonts w:ascii="Times New Roman" w:hAnsi="Times New Roman" w:cs="Times New Roman"/>
          <w:spacing w:val="-4"/>
          <w:sz w:val="28"/>
          <w:szCs w:val="28"/>
        </w:rPr>
        <w:t>являются наёмниками, т.к. в большинстве случаев соответствуют призн</w:t>
      </w:r>
      <w:r w:rsidRPr="007645CD">
        <w:rPr>
          <w:rFonts w:ascii="Times New Roman" w:hAnsi="Times New Roman" w:cs="Times New Roman"/>
          <w:spacing w:val="-4"/>
          <w:sz w:val="28"/>
          <w:szCs w:val="28"/>
        </w:rPr>
        <w:t>а</w:t>
      </w:r>
      <w:r w:rsidRPr="007645CD">
        <w:rPr>
          <w:rFonts w:ascii="Times New Roman" w:hAnsi="Times New Roman" w:cs="Times New Roman"/>
          <w:spacing w:val="-4"/>
          <w:sz w:val="28"/>
          <w:szCs w:val="28"/>
        </w:rPr>
        <w:t xml:space="preserve">кам наемников. В целях решения данной проблемы необходимо </w:t>
      </w:r>
      <w:r w:rsidR="007234BF" w:rsidRPr="007645CD">
        <w:rPr>
          <w:rFonts w:ascii="Times New Roman" w:hAnsi="Times New Roman" w:cs="Times New Roman"/>
          <w:spacing w:val="-4"/>
          <w:sz w:val="28"/>
          <w:szCs w:val="28"/>
        </w:rPr>
        <w:t xml:space="preserve">внести поправки в Дополнительный Протокол </w:t>
      </w:r>
      <w:r w:rsidR="007234BF" w:rsidRPr="007645CD">
        <w:rPr>
          <w:rFonts w:ascii="Times New Roman" w:hAnsi="Times New Roman" w:cs="Times New Roman"/>
          <w:spacing w:val="-4"/>
          <w:sz w:val="28"/>
          <w:szCs w:val="28"/>
          <w:lang w:val="en-GB"/>
        </w:rPr>
        <w:t>I</w:t>
      </w:r>
      <w:r w:rsidR="00F25CCC" w:rsidRPr="007645CD">
        <w:rPr>
          <w:rFonts w:ascii="Times New Roman" w:hAnsi="Times New Roman" w:cs="Times New Roman"/>
          <w:spacing w:val="-4"/>
          <w:sz w:val="28"/>
          <w:szCs w:val="28"/>
        </w:rPr>
        <w:t xml:space="preserve">, </w:t>
      </w:r>
      <w:r w:rsidR="007234BF" w:rsidRPr="007645CD">
        <w:rPr>
          <w:rFonts w:ascii="Times New Roman" w:hAnsi="Times New Roman" w:cs="Times New Roman"/>
          <w:spacing w:val="-4"/>
          <w:sz w:val="28"/>
          <w:szCs w:val="28"/>
        </w:rPr>
        <w:t xml:space="preserve"> </w:t>
      </w:r>
      <w:r w:rsidR="00F25CCC" w:rsidRPr="007645CD">
        <w:rPr>
          <w:rFonts w:ascii="Times New Roman" w:hAnsi="Times New Roman" w:cs="Times New Roman"/>
          <w:spacing w:val="-4"/>
          <w:sz w:val="28"/>
          <w:szCs w:val="28"/>
        </w:rPr>
        <w:t xml:space="preserve">Дополнительный Протокол </w:t>
      </w:r>
      <w:r w:rsidR="00F25CCC" w:rsidRPr="007645CD">
        <w:rPr>
          <w:rFonts w:ascii="Times New Roman" w:hAnsi="Times New Roman" w:cs="Times New Roman"/>
          <w:spacing w:val="-4"/>
          <w:sz w:val="28"/>
          <w:szCs w:val="28"/>
          <w:lang w:val="en-GB"/>
        </w:rPr>
        <w:t>II</w:t>
      </w:r>
      <w:r w:rsidR="00F25CCC" w:rsidRPr="007645CD">
        <w:rPr>
          <w:rFonts w:ascii="Times New Roman" w:hAnsi="Times New Roman" w:cs="Times New Roman"/>
          <w:spacing w:val="-4"/>
          <w:sz w:val="28"/>
          <w:szCs w:val="28"/>
        </w:rPr>
        <w:t xml:space="preserve"> </w:t>
      </w:r>
      <w:r w:rsidR="007234BF" w:rsidRPr="007645CD">
        <w:rPr>
          <w:rFonts w:ascii="Times New Roman" w:hAnsi="Times New Roman" w:cs="Times New Roman"/>
          <w:spacing w:val="-4"/>
          <w:sz w:val="28"/>
          <w:szCs w:val="28"/>
        </w:rPr>
        <w:t xml:space="preserve">и в </w:t>
      </w:r>
      <w:r w:rsidR="007B18BE" w:rsidRPr="007645CD">
        <w:rPr>
          <w:rFonts w:ascii="Times New Roman" w:hAnsi="Times New Roman" w:cs="Times New Roman"/>
          <w:spacing w:val="-4"/>
          <w:sz w:val="28"/>
          <w:szCs w:val="28"/>
        </w:rPr>
        <w:t>Междунаро</w:t>
      </w:r>
      <w:r w:rsidR="007B18BE" w:rsidRPr="007645CD">
        <w:rPr>
          <w:rFonts w:ascii="Times New Roman" w:hAnsi="Times New Roman" w:cs="Times New Roman"/>
          <w:spacing w:val="-4"/>
          <w:sz w:val="28"/>
          <w:szCs w:val="28"/>
        </w:rPr>
        <w:t>д</w:t>
      </w:r>
      <w:r w:rsidR="007B18BE" w:rsidRPr="007645CD">
        <w:rPr>
          <w:rFonts w:ascii="Times New Roman" w:hAnsi="Times New Roman" w:cs="Times New Roman"/>
          <w:spacing w:val="-4"/>
          <w:sz w:val="28"/>
          <w:szCs w:val="28"/>
        </w:rPr>
        <w:t>ную конвенцию о борьбе с вербовкой, использованием, финансированием и об</w:t>
      </w:r>
      <w:r w:rsidR="007B18BE" w:rsidRPr="007645CD">
        <w:rPr>
          <w:rFonts w:ascii="Times New Roman" w:hAnsi="Times New Roman" w:cs="Times New Roman"/>
          <w:spacing w:val="-4"/>
          <w:sz w:val="28"/>
          <w:szCs w:val="28"/>
        </w:rPr>
        <w:t>у</w:t>
      </w:r>
      <w:r w:rsidR="007B18BE" w:rsidRPr="007645CD">
        <w:rPr>
          <w:rFonts w:ascii="Times New Roman" w:hAnsi="Times New Roman" w:cs="Times New Roman"/>
          <w:spacing w:val="-4"/>
          <w:sz w:val="28"/>
          <w:szCs w:val="28"/>
        </w:rPr>
        <w:lastRenderedPageBreak/>
        <w:t>чением наемников</w:t>
      </w:r>
      <w:r w:rsidRPr="007645CD">
        <w:rPr>
          <w:rFonts w:ascii="Times New Roman" w:hAnsi="Times New Roman" w:cs="Times New Roman"/>
          <w:spacing w:val="-4"/>
          <w:sz w:val="28"/>
          <w:szCs w:val="28"/>
        </w:rPr>
        <w:t xml:space="preserve">, </w:t>
      </w:r>
      <w:r w:rsidR="007B18BE" w:rsidRPr="007645CD">
        <w:rPr>
          <w:rFonts w:ascii="Times New Roman" w:hAnsi="Times New Roman" w:cs="Times New Roman"/>
          <w:spacing w:val="-4"/>
          <w:sz w:val="28"/>
          <w:szCs w:val="28"/>
        </w:rPr>
        <w:t>в которых</w:t>
      </w:r>
      <w:r w:rsidRPr="007645CD">
        <w:rPr>
          <w:rFonts w:ascii="Times New Roman" w:hAnsi="Times New Roman" w:cs="Times New Roman"/>
          <w:spacing w:val="-4"/>
          <w:sz w:val="28"/>
          <w:szCs w:val="28"/>
        </w:rPr>
        <w:t xml:space="preserve"> </w:t>
      </w:r>
      <w:r w:rsidR="007B18BE" w:rsidRPr="007645CD">
        <w:rPr>
          <w:rFonts w:ascii="Times New Roman" w:hAnsi="Times New Roman" w:cs="Times New Roman"/>
          <w:spacing w:val="-4"/>
          <w:sz w:val="28"/>
          <w:szCs w:val="28"/>
        </w:rPr>
        <w:t>будет закреплена неправомерность деятельности ЧВК.</w:t>
      </w:r>
      <w:r w:rsidRPr="007645CD">
        <w:rPr>
          <w:rFonts w:ascii="Times New Roman" w:hAnsi="Times New Roman" w:cs="Times New Roman"/>
          <w:spacing w:val="-4"/>
          <w:sz w:val="28"/>
          <w:szCs w:val="28"/>
        </w:rPr>
        <w:t xml:space="preserve"> В ином случае, данная проблема так и останется правовым пробелом.</w:t>
      </w:r>
    </w:p>
    <w:p w:rsidR="002211EE" w:rsidRPr="004215ED" w:rsidRDefault="002211EE" w:rsidP="00C620FE">
      <w:pPr>
        <w:spacing w:after="0" w:line="360" w:lineRule="auto"/>
        <w:ind w:firstLine="709"/>
        <w:jc w:val="both"/>
        <w:rPr>
          <w:rFonts w:ascii="Times New Roman" w:hAnsi="Times New Roman" w:cs="Times New Roman"/>
          <w:sz w:val="28"/>
          <w:szCs w:val="28"/>
        </w:rPr>
      </w:pPr>
      <w:r w:rsidRPr="004215ED">
        <w:rPr>
          <w:rFonts w:ascii="Times New Roman" w:hAnsi="Times New Roman" w:cs="Times New Roman"/>
          <w:sz w:val="28"/>
          <w:szCs w:val="28"/>
        </w:rPr>
        <w:t>В-третьих, по крайней мере, в российской судебной практике, связанной с привлечением к уголовной ответственности за наемничество, есть ряд пр</w:t>
      </w:r>
      <w:r w:rsidRPr="004215ED">
        <w:rPr>
          <w:rFonts w:ascii="Times New Roman" w:hAnsi="Times New Roman" w:cs="Times New Roman"/>
          <w:sz w:val="28"/>
          <w:szCs w:val="28"/>
        </w:rPr>
        <w:t>о</w:t>
      </w:r>
      <w:r w:rsidRPr="004215ED">
        <w:rPr>
          <w:rFonts w:ascii="Times New Roman" w:hAnsi="Times New Roman" w:cs="Times New Roman"/>
          <w:sz w:val="28"/>
          <w:szCs w:val="28"/>
        </w:rPr>
        <w:t>блем. Первой проблемой является то, что, несмотря на то, что Россия участв</w:t>
      </w:r>
      <w:r w:rsidRPr="004215ED">
        <w:rPr>
          <w:rFonts w:ascii="Times New Roman" w:hAnsi="Times New Roman" w:cs="Times New Roman"/>
          <w:sz w:val="28"/>
          <w:szCs w:val="28"/>
        </w:rPr>
        <w:t>у</w:t>
      </w:r>
      <w:r w:rsidRPr="004215ED">
        <w:rPr>
          <w:rFonts w:ascii="Times New Roman" w:hAnsi="Times New Roman" w:cs="Times New Roman"/>
          <w:sz w:val="28"/>
          <w:szCs w:val="28"/>
        </w:rPr>
        <w:t xml:space="preserve">ет только в Дополнительном Протоколе </w:t>
      </w:r>
      <w:r w:rsidRPr="004215ED">
        <w:rPr>
          <w:rFonts w:ascii="Times New Roman" w:hAnsi="Times New Roman" w:cs="Times New Roman"/>
          <w:sz w:val="28"/>
          <w:szCs w:val="28"/>
          <w:lang w:val="en-US"/>
        </w:rPr>
        <w:t>I</w:t>
      </w:r>
      <w:r w:rsidRPr="004215ED">
        <w:rPr>
          <w:rFonts w:ascii="Times New Roman" w:hAnsi="Times New Roman" w:cs="Times New Roman"/>
          <w:sz w:val="28"/>
          <w:szCs w:val="28"/>
        </w:rPr>
        <w:t>, суды привлекают к ответственности за участие в качестве наемника в вооруженных конфликтах немеждународн</w:t>
      </w:r>
      <w:r w:rsidRPr="004215ED">
        <w:rPr>
          <w:rFonts w:ascii="Times New Roman" w:hAnsi="Times New Roman" w:cs="Times New Roman"/>
          <w:sz w:val="28"/>
          <w:szCs w:val="28"/>
        </w:rPr>
        <w:t>о</w:t>
      </w:r>
      <w:r w:rsidRPr="004215ED">
        <w:rPr>
          <w:rFonts w:ascii="Times New Roman" w:hAnsi="Times New Roman" w:cs="Times New Roman"/>
          <w:sz w:val="28"/>
          <w:szCs w:val="28"/>
        </w:rPr>
        <w:t>го характера, что выходит за рамки международных обязательств Российской Федерации. При этом суды ссылаются на Международную конвенцию о бор</w:t>
      </w:r>
      <w:r w:rsidRPr="004215ED">
        <w:rPr>
          <w:rFonts w:ascii="Times New Roman" w:hAnsi="Times New Roman" w:cs="Times New Roman"/>
          <w:sz w:val="28"/>
          <w:szCs w:val="28"/>
        </w:rPr>
        <w:t>ь</w:t>
      </w:r>
      <w:r w:rsidRPr="004215ED">
        <w:rPr>
          <w:rFonts w:ascii="Times New Roman" w:hAnsi="Times New Roman" w:cs="Times New Roman"/>
          <w:sz w:val="28"/>
          <w:szCs w:val="28"/>
        </w:rPr>
        <w:t xml:space="preserve">бе с вербовкой, использованием, финансированием и обучением наемников, что не правильно, т.к. Россия не участвует в этой Конвенции. </w:t>
      </w:r>
    </w:p>
    <w:p w:rsidR="000866D0" w:rsidRPr="00804ADD" w:rsidRDefault="002211EE" w:rsidP="00C620FE">
      <w:pPr>
        <w:spacing w:after="0" w:line="360" w:lineRule="auto"/>
        <w:ind w:firstLine="709"/>
        <w:jc w:val="both"/>
        <w:rPr>
          <w:rFonts w:ascii="Times New Roman" w:hAnsi="Times New Roman" w:cs="Times New Roman"/>
          <w:sz w:val="28"/>
          <w:szCs w:val="28"/>
        </w:rPr>
      </w:pPr>
      <w:r w:rsidRPr="00804ADD">
        <w:rPr>
          <w:rFonts w:ascii="Times New Roman" w:hAnsi="Times New Roman" w:cs="Times New Roman"/>
          <w:sz w:val="28"/>
          <w:szCs w:val="28"/>
        </w:rPr>
        <w:t>Вторая проблема судебной практики, связанной с привлечением к отве</w:t>
      </w:r>
      <w:r w:rsidRPr="00804ADD">
        <w:rPr>
          <w:rFonts w:ascii="Times New Roman" w:hAnsi="Times New Roman" w:cs="Times New Roman"/>
          <w:sz w:val="28"/>
          <w:szCs w:val="28"/>
        </w:rPr>
        <w:t>т</w:t>
      </w:r>
      <w:r w:rsidRPr="00804ADD">
        <w:rPr>
          <w:rFonts w:ascii="Times New Roman" w:hAnsi="Times New Roman" w:cs="Times New Roman"/>
          <w:sz w:val="28"/>
          <w:szCs w:val="28"/>
        </w:rPr>
        <w:t>ственности наемников, заключается в том, что в условиях так называемой «войны» с терроризмом</w:t>
      </w:r>
      <w:r w:rsidR="0085035F" w:rsidRPr="00804ADD">
        <w:rPr>
          <w:rFonts w:ascii="Times New Roman" w:hAnsi="Times New Roman" w:cs="Times New Roman"/>
          <w:sz w:val="28"/>
          <w:szCs w:val="28"/>
        </w:rPr>
        <w:t xml:space="preserve"> суды</w:t>
      </w:r>
      <w:r w:rsidRPr="00804ADD">
        <w:rPr>
          <w:rFonts w:ascii="Times New Roman" w:hAnsi="Times New Roman" w:cs="Times New Roman"/>
          <w:sz w:val="28"/>
          <w:szCs w:val="28"/>
        </w:rPr>
        <w:t xml:space="preserve"> часто путают понятия наемничества и участия </w:t>
      </w:r>
      <w:r w:rsidR="00DF6F35" w:rsidRPr="00804ADD">
        <w:rPr>
          <w:rFonts w:ascii="Times New Roman" w:hAnsi="Times New Roman" w:cs="Times New Roman"/>
          <w:sz w:val="28"/>
          <w:szCs w:val="28"/>
        </w:rPr>
        <w:t>в террористической организации, что наглядно демонстрируют проанализир</w:t>
      </w:r>
      <w:r w:rsidR="00DF6F35" w:rsidRPr="00804ADD">
        <w:rPr>
          <w:rFonts w:ascii="Times New Roman" w:hAnsi="Times New Roman" w:cs="Times New Roman"/>
          <w:sz w:val="28"/>
          <w:szCs w:val="28"/>
        </w:rPr>
        <w:t>о</w:t>
      </w:r>
      <w:r w:rsidR="00DF6F35" w:rsidRPr="00804ADD">
        <w:rPr>
          <w:rFonts w:ascii="Times New Roman" w:hAnsi="Times New Roman" w:cs="Times New Roman"/>
          <w:sz w:val="28"/>
          <w:szCs w:val="28"/>
        </w:rPr>
        <w:t>ванные «сирийские» дела.</w:t>
      </w:r>
    </w:p>
    <w:p w:rsidR="00DF6F35" w:rsidRPr="004215ED" w:rsidRDefault="00DF6F35" w:rsidP="00C620FE">
      <w:pPr>
        <w:spacing w:after="0" w:line="360" w:lineRule="auto"/>
        <w:ind w:firstLine="709"/>
        <w:jc w:val="both"/>
        <w:rPr>
          <w:rFonts w:ascii="Times New Roman" w:hAnsi="Times New Roman" w:cs="Times New Roman"/>
          <w:sz w:val="28"/>
          <w:szCs w:val="28"/>
        </w:rPr>
      </w:pPr>
      <w:r w:rsidRPr="004215ED">
        <w:rPr>
          <w:rFonts w:ascii="Times New Roman" w:hAnsi="Times New Roman" w:cs="Times New Roman"/>
          <w:sz w:val="28"/>
          <w:szCs w:val="28"/>
        </w:rPr>
        <w:t>Конечно, понятно, что вышеуказанные проблемы судебной практики связаны с тем, что многие российские судьи просто не знают международного права, в принципе. Поэтому в целях разрешения указанной проблемы необх</w:t>
      </w:r>
      <w:r w:rsidRPr="004215ED">
        <w:rPr>
          <w:rFonts w:ascii="Times New Roman" w:hAnsi="Times New Roman" w:cs="Times New Roman"/>
          <w:sz w:val="28"/>
          <w:szCs w:val="28"/>
        </w:rPr>
        <w:t>о</w:t>
      </w:r>
      <w:r w:rsidRPr="004215ED">
        <w:rPr>
          <w:rFonts w:ascii="Times New Roman" w:hAnsi="Times New Roman" w:cs="Times New Roman"/>
          <w:sz w:val="28"/>
          <w:szCs w:val="28"/>
        </w:rPr>
        <w:t>димо организовывать для судей курсы повышения квалификации, причем не только в сфере международного гуманитарного права, но и в сфере междун</w:t>
      </w:r>
      <w:r w:rsidRPr="004215ED">
        <w:rPr>
          <w:rFonts w:ascii="Times New Roman" w:hAnsi="Times New Roman" w:cs="Times New Roman"/>
          <w:sz w:val="28"/>
          <w:szCs w:val="28"/>
        </w:rPr>
        <w:t>а</w:t>
      </w:r>
      <w:r w:rsidRPr="004215ED">
        <w:rPr>
          <w:rFonts w:ascii="Times New Roman" w:hAnsi="Times New Roman" w:cs="Times New Roman"/>
          <w:sz w:val="28"/>
          <w:szCs w:val="28"/>
        </w:rPr>
        <w:t>родного права в целом. Также такие же курсы по международному гуманита</w:t>
      </w:r>
      <w:r w:rsidRPr="004215ED">
        <w:rPr>
          <w:rFonts w:ascii="Times New Roman" w:hAnsi="Times New Roman" w:cs="Times New Roman"/>
          <w:sz w:val="28"/>
          <w:szCs w:val="28"/>
        </w:rPr>
        <w:t>р</w:t>
      </w:r>
      <w:r w:rsidR="00A916C4">
        <w:rPr>
          <w:rFonts w:ascii="Times New Roman" w:hAnsi="Times New Roman" w:cs="Times New Roman"/>
          <w:sz w:val="28"/>
          <w:szCs w:val="28"/>
        </w:rPr>
        <w:t>ному праву</w:t>
      </w:r>
      <w:r w:rsidRPr="004215ED">
        <w:rPr>
          <w:rFonts w:ascii="Times New Roman" w:hAnsi="Times New Roman" w:cs="Times New Roman"/>
          <w:sz w:val="28"/>
          <w:szCs w:val="28"/>
        </w:rPr>
        <w:t xml:space="preserve"> были бы полезны и для </w:t>
      </w:r>
      <w:r w:rsidR="00A266CE" w:rsidRPr="004215ED">
        <w:rPr>
          <w:rFonts w:ascii="Times New Roman" w:hAnsi="Times New Roman" w:cs="Times New Roman"/>
          <w:sz w:val="28"/>
          <w:szCs w:val="28"/>
        </w:rPr>
        <w:t>следователей, чтобы квалификация</w:t>
      </w:r>
      <w:r w:rsidRPr="004215ED">
        <w:rPr>
          <w:rFonts w:ascii="Times New Roman" w:hAnsi="Times New Roman" w:cs="Times New Roman"/>
          <w:sz w:val="28"/>
          <w:szCs w:val="28"/>
        </w:rPr>
        <w:t xml:space="preserve"> прот</w:t>
      </w:r>
      <w:r w:rsidRPr="004215ED">
        <w:rPr>
          <w:rFonts w:ascii="Times New Roman" w:hAnsi="Times New Roman" w:cs="Times New Roman"/>
          <w:sz w:val="28"/>
          <w:szCs w:val="28"/>
        </w:rPr>
        <w:t>и</w:t>
      </w:r>
      <w:r w:rsidRPr="004215ED">
        <w:rPr>
          <w:rFonts w:ascii="Times New Roman" w:hAnsi="Times New Roman" w:cs="Times New Roman"/>
          <w:sz w:val="28"/>
          <w:szCs w:val="28"/>
        </w:rPr>
        <w:t>воправного деяния была изначально правильной.</w:t>
      </w:r>
    </w:p>
    <w:p w:rsidR="00785327" w:rsidRPr="004215ED" w:rsidRDefault="00393F87" w:rsidP="00C620FE">
      <w:pPr>
        <w:spacing w:after="0" w:line="360" w:lineRule="auto"/>
        <w:ind w:firstLine="709"/>
        <w:jc w:val="both"/>
        <w:rPr>
          <w:rFonts w:ascii="Times New Roman" w:hAnsi="Times New Roman" w:cs="Times New Roman"/>
          <w:spacing w:val="-6"/>
          <w:sz w:val="28"/>
          <w:szCs w:val="28"/>
        </w:rPr>
      </w:pPr>
      <w:r w:rsidRPr="004215ED">
        <w:rPr>
          <w:rFonts w:ascii="Times New Roman" w:hAnsi="Times New Roman" w:cs="Times New Roman"/>
          <w:spacing w:val="-6"/>
          <w:sz w:val="28"/>
          <w:szCs w:val="28"/>
        </w:rPr>
        <w:t xml:space="preserve">Теперь перейдем к проблемам, связанным с разведчиками и шпионами. </w:t>
      </w:r>
      <w:r w:rsidR="00E048A8" w:rsidRPr="004215ED">
        <w:rPr>
          <w:rFonts w:ascii="Times New Roman" w:hAnsi="Times New Roman" w:cs="Times New Roman"/>
          <w:spacing w:val="-6"/>
          <w:sz w:val="28"/>
          <w:szCs w:val="28"/>
        </w:rPr>
        <w:t>Необходимо отметить что</w:t>
      </w:r>
      <w:r w:rsidRPr="004215ED">
        <w:rPr>
          <w:rFonts w:ascii="Times New Roman" w:hAnsi="Times New Roman" w:cs="Times New Roman"/>
          <w:spacing w:val="-6"/>
          <w:sz w:val="28"/>
          <w:szCs w:val="28"/>
        </w:rPr>
        <w:t xml:space="preserve">, </w:t>
      </w:r>
      <w:r w:rsidR="00106975" w:rsidRPr="004215ED">
        <w:rPr>
          <w:rFonts w:ascii="Times New Roman" w:hAnsi="Times New Roman" w:cs="Times New Roman"/>
          <w:spacing w:val="-6"/>
          <w:sz w:val="28"/>
          <w:szCs w:val="28"/>
        </w:rPr>
        <w:t>существует ряд проблем с новым видом шпионажа – кибер-шпионажем, который может быть использован в ходе международных в</w:t>
      </w:r>
      <w:r w:rsidR="00106975" w:rsidRPr="004215ED">
        <w:rPr>
          <w:rFonts w:ascii="Times New Roman" w:hAnsi="Times New Roman" w:cs="Times New Roman"/>
          <w:spacing w:val="-6"/>
          <w:sz w:val="28"/>
          <w:szCs w:val="28"/>
        </w:rPr>
        <w:t>о</w:t>
      </w:r>
      <w:r w:rsidR="00106975" w:rsidRPr="004215ED">
        <w:rPr>
          <w:rFonts w:ascii="Times New Roman" w:hAnsi="Times New Roman" w:cs="Times New Roman"/>
          <w:spacing w:val="-6"/>
          <w:sz w:val="28"/>
          <w:szCs w:val="28"/>
        </w:rPr>
        <w:t xml:space="preserve">оруженных конфликтов. </w:t>
      </w:r>
      <w:r w:rsidR="00B63BFA" w:rsidRPr="004215ED">
        <w:rPr>
          <w:rFonts w:ascii="Times New Roman" w:hAnsi="Times New Roman" w:cs="Times New Roman"/>
          <w:spacing w:val="-6"/>
          <w:sz w:val="28"/>
          <w:szCs w:val="28"/>
        </w:rPr>
        <w:t>Первая проблема связана с первым доктринальным д</w:t>
      </w:r>
      <w:r w:rsidR="00B63BFA" w:rsidRPr="004215ED">
        <w:rPr>
          <w:rFonts w:ascii="Times New Roman" w:hAnsi="Times New Roman" w:cs="Times New Roman"/>
          <w:spacing w:val="-6"/>
          <w:sz w:val="28"/>
          <w:szCs w:val="28"/>
        </w:rPr>
        <w:t>о</w:t>
      </w:r>
      <w:r w:rsidR="00B63BFA" w:rsidRPr="004215ED">
        <w:rPr>
          <w:rFonts w:ascii="Times New Roman" w:hAnsi="Times New Roman" w:cs="Times New Roman"/>
          <w:spacing w:val="-6"/>
          <w:sz w:val="28"/>
          <w:szCs w:val="28"/>
        </w:rPr>
        <w:t>кументом в этой сфере – с Таллиннским руководством – оно не является идеал</w:t>
      </w:r>
      <w:r w:rsidR="00B63BFA" w:rsidRPr="004215ED">
        <w:rPr>
          <w:rFonts w:ascii="Times New Roman" w:hAnsi="Times New Roman" w:cs="Times New Roman"/>
          <w:spacing w:val="-6"/>
          <w:sz w:val="28"/>
          <w:szCs w:val="28"/>
        </w:rPr>
        <w:t>ь</w:t>
      </w:r>
      <w:r w:rsidR="00B63BFA" w:rsidRPr="004215ED">
        <w:rPr>
          <w:rFonts w:ascii="Times New Roman" w:hAnsi="Times New Roman" w:cs="Times New Roman"/>
          <w:spacing w:val="-6"/>
          <w:sz w:val="28"/>
          <w:szCs w:val="28"/>
        </w:rPr>
        <w:t>ным и содержит много неточностей и недочетов, поэтому нуждается в пересмотре.</w:t>
      </w:r>
    </w:p>
    <w:p w:rsidR="003731EA" w:rsidRPr="004215ED" w:rsidRDefault="00220D9F" w:rsidP="00C620FE">
      <w:pPr>
        <w:spacing w:after="0" w:line="360" w:lineRule="auto"/>
        <w:ind w:firstLine="709"/>
        <w:jc w:val="both"/>
        <w:rPr>
          <w:rFonts w:ascii="Times New Roman" w:hAnsi="Times New Roman" w:cs="Times New Roman"/>
          <w:sz w:val="28"/>
          <w:szCs w:val="28"/>
        </w:rPr>
      </w:pPr>
      <w:r w:rsidRPr="004215ED">
        <w:rPr>
          <w:rFonts w:ascii="Times New Roman" w:hAnsi="Times New Roman" w:cs="Times New Roman"/>
          <w:sz w:val="28"/>
          <w:szCs w:val="28"/>
        </w:rPr>
        <w:lastRenderedPageBreak/>
        <w:t>Кроме того, многие проблемы, связанные с кибер-шпионажем, обусло</w:t>
      </w:r>
      <w:r w:rsidRPr="004215ED">
        <w:rPr>
          <w:rFonts w:ascii="Times New Roman" w:hAnsi="Times New Roman" w:cs="Times New Roman"/>
          <w:sz w:val="28"/>
          <w:szCs w:val="28"/>
        </w:rPr>
        <w:t>в</w:t>
      </w:r>
      <w:r w:rsidRPr="004215ED">
        <w:rPr>
          <w:rFonts w:ascii="Times New Roman" w:hAnsi="Times New Roman" w:cs="Times New Roman"/>
          <w:sz w:val="28"/>
          <w:szCs w:val="28"/>
        </w:rPr>
        <w:t xml:space="preserve">лены самой спецификой кибер-пространства и современных информационных технологий в целом. </w:t>
      </w:r>
      <w:r w:rsidR="003731EA" w:rsidRPr="004215ED">
        <w:rPr>
          <w:rFonts w:ascii="Times New Roman" w:hAnsi="Times New Roman" w:cs="Times New Roman"/>
          <w:sz w:val="28"/>
          <w:szCs w:val="28"/>
        </w:rPr>
        <w:t>Например, существует такая проблема, как соотношение кибер-шпионажа и кибер-атаки. При этом, в данной сфере, как в принципе, в сфере кибер-безопасности нет международного договора.</w:t>
      </w:r>
      <w:r w:rsidR="00750E04" w:rsidRPr="004215ED">
        <w:rPr>
          <w:rFonts w:ascii="Times New Roman" w:hAnsi="Times New Roman" w:cs="Times New Roman"/>
          <w:sz w:val="28"/>
          <w:szCs w:val="28"/>
        </w:rPr>
        <w:t xml:space="preserve"> Поэтому в целях решения данной проблемы необходимо разработать новый международный договор в сфере кибер-безопасности, который также будет содержать полож</w:t>
      </w:r>
      <w:r w:rsidR="00750E04" w:rsidRPr="004215ED">
        <w:rPr>
          <w:rFonts w:ascii="Times New Roman" w:hAnsi="Times New Roman" w:cs="Times New Roman"/>
          <w:sz w:val="28"/>
          <w:szCs w:val="28"/>
        </w:rPr>
        <w:t>е</w:t>
      </w:r>
      <w:r w:rsidR="00750E04" w:rsidRPr="004215ED">
        <w:rPr>
          <w:rFonts w:ascii="Times New Roman" w:hAnsi="Times New Roman" w:cs="Times New Roman"/>
          <w:sz w:val="28"/>
          <w:szCs w:val="28"/>
        </w:rPr>
        <w:t>ния о кибер-шпионаже.</w:t>
      </w:r>
      <w:r w:rsidR="0078533E" w:rsidRPr="004215ED">
        <w:rPr>
          <w:rFonts w:ascii="Times New Roman" w:hAnsi="Times New Roman" w:cs="Times New Roman"/>
          <w:sz w:val="28"/>
          <w:szCs w:val="28"/>
        </w:rPr>
        <w:t xml:space="preserve"> Конечно, многие отметят, что сделать</w:t>
      </w:r>
      <w:r w:rsidR="002C5A18" w:rsidRPr="004215ED">
        <w:rPr>
          <w:rFonts w:ascii="Times New Roman" w:hAnsi="Times New Roman" w:cs="Times New Roman"/>
          <w:sz w:val="28"/>
          <w:szCs w:val="28"/>
        </w:rPr>
        <w:t xml:space="preserve"> это</w:t>
      </w:r>
      <w:r w:rsidR="0078533E" w:rsidRPr="004215ED">
        <w:rPr>
          <w:rFonts w:ascii="Times New Roman" w:hAnsi="Times New Roman" w:cs="Times New Roman"/>
          <w:sz w:val="28"/>
          <w:szCs w:val="28"/>
        </w:rPr>
        <w:t xml:space="preserve"> достаточно сложно, т.к. нет консенсуса между государствами по этой проблеме.</w:t>
      </w:r>
      <w:r w:rsidR="002C5A18" w:rsidRPr="004215ED">
        <w:rPr>
          <w:rFonts w:ascii="Times New Roman" w:hAnsi="Times New Roman" w:cs="Times New Roman"/>
          <w:sz w:val="28"/>
          <w:szCs w:val="28"/>
        </w:rPr>
        <w:t xml:space="preserve"> Но мн</w:t>
      </w:r>
      <w:r w:rsidR="002C5A18" w:rsidRPr="004215ED">
        <w:rPr>
          <w:rFonts w:ascii="Times New Roman" w:hAnsi="Times New Roman" w:cs="Times New Roman"/>
          <w:sz w:val="28"/>
          <w:szCs w:val="28"/>
        </w:rPr>
        <w:t>о</w:t>
      </w:r>
      <w:r w:rsidR="002C5A18" w:rsidRPr="004215ED">
        <w:rPr>
          <w:rFonts w:ascii="Times New Roman" w:hAnsi="Times New Roman" w:cs="Times New Roman"/>
          <w:sz w:val="28"/>
          <w:szCs w:val="28"/>
        </w:rPr>
        <w:t>гие исследователи отмечают, что необходимость разработки такого междун</w:t>
      </w:r>
      <w:r w:rsidR="002C5A18" w:rsidRPr="004215ED">
        <w:rPr>
          <w:rFonts w:ascii="Times New Roman" w:hAnsi="Times New Roman" w:cs="Times New Roman"/>
          <w:sz w:val="28"/>
          <w:szCs w:val="28"/>
        </w:rPr>
        <w:t>а</w:t>
      </w:r>
      <w:r w:rsidR="002C5A18" w:rsidRPr="004215ED">
        <w:rPr>
          <w:rFonts w:ascii="Times New Roman" w:hAnsi="Times New Roman" w:cs="Times New Roman"/>
          <w:sz w:val="28"/>
          <w:szCs w:val="28"/>
        </w:rPr>
        <w:t>родного договора есть</w:t>
      </w:r>
      <w:r w:rsidR="00E17B85" w:rsidRPr="004215ED">
        <w:rPr>
          <w:rStyle w:val="ac"/>
          <w:rFonts w:ascii="Times New Roman" w:hAnsi="Times New Roman" w:cs="Times New Roman"/>
          <w:sz w:val="28"/>
          <w:szCs w:val="28"/>
        </w:rPr>
        <w:footnoteReference w:id="250"/>
      </w:r>
      <w:r w:rsidR="002C5A18" w:rsidRPr="004215ED">
        <w:rPr>
          <w:rFonts w:ascii="Times New Roman" w:hAnsi="Times New Roman" w:cs="Times New Roman"/>
          <w:sz w:val="28"/>
          <w:szCs w:val="28"/>
        </w:rPr>
        <w:t>.</w:t>
      </w:r>
      <w:r w:rsidR="00C87E2A" w:rsidRPr="004215ED">
        <w:rPr>
          <w:rFonts w:ascii="Times New Roman" w:hAnsi="Times New Roman" w:cs="Times New Roman"/>
          <w:sz w:val="28"/>
          <w:szCs w:val="28"/>
        </w:rPr>
        <w:t xml:space="preserve"> Более того, </w:t>
      </w:r>
      <w:r w:rsidR="00754A2E" w:rsidRPr="004215ED">
        <w:rPr>
          <w:rFonts w:ascii="Times New Roman" w:hAnsi="Times New Roman" w:cs="Times New Roman"/>
          <w:sz w:val="28"/>
          <w:szCs w:val="28"/>
        </w:rPr>
        <w:t>в рамках МИД РФ разработана конце</w:t>
      </w:r>
      <w:r w:rsidR="00754A2E" w:rsidRPr="004215ED">
        <w:rPr>
          <w:rFonts w:ascii="Times New Roman" w:hAnsi="Times New Roman" w:cs="Times New Roman"/>
          <w:sz w:val="28"/>
          <w:szCs w:val="28"/>
        </w:rPr>
        <w:t>п</w:t>
      </w:r>
      <w:r w:rsidR="00754A2E" w:rsidRPr="004215ED">
        <w:rPr>
          <w:rFonts w:ascii="Times New Roman" w:hAnsi="Times New Roman" w:cs="Times New Roman"/>
          <w:sz w:val="28"/>
          <w:szCs w:val="28"/>
        </w:rPr>
        <w:t xml:space="preserve">ция </w:t>
      </w:r>
      <w:r w:rsidR="003A3CA6" w:rsidRPr="004215ED">
        <w:rPr>
          <w:rFonts w:ascii="Times New Roman" w:hAnsi="Times New Roman" w:cs="Times New Roman"/>
          <w:sz w:val="28"/>
          <w:szCs w:val="28"/>
        </w:rPr>
        <w:t>Конвенции об обеспечении международной информационной безопасн</w:t>
      </w:r>
      <w:r w:rsidR="003A3CA6" w:rsidRPr="004215ED">
        <w:rPr>
          <w:rFonts w:ascii="Times New Roman" w:hAnsi="Times New Roman" w:cs="Times New Roman"/>
          <w:sz w:val="28"/>
          <w:szCs w:val="28"/>
        </w:rPr>
        <w:t>о</w:t>
      </w:r>
      <w:r w:rsidR="003A3CA6" w:rsidRPr="004215ED">
        <w:rPr>
          <w:rFonts w:ascii="Times New Roman" w:hAnsi="Times New Roman" w:cs="Times New Roman"/>
          <w:sz w:val="28"/>
          <w:szCs w:val="28"/>
        </w:rPr>
        <w:t>сти</w:t>
      </w:r>
      <w:r w:rsidR="001B5C77" w:rsidRPr="004215ED">
        <w:rPr>
          <w:rStyle w:val="ac"/>
          <w:rFonts w:ascii="Times New Roman" w:hAnsi="Times New Roman" w:cs="Times New Roman"/>
          <w:sz w:val="28"/>
          <w:szCs w:val="28"/>
        </w:rPr>
        <w:footnoteReference w:id="251"/>
      </w:r>
      <w:r w:rsidR="003A3CA6" w:rsidRPr="004215ED">
        <w:rPr>
          <w:rFonts w:ascii="Times New Roman" w:hAnsi="Times New Roman" w:cs="Times New Roman"/>
          <w:sz w:val="28"/>
          <w:szCs w:val="28"/>
        </w:rPr>
        <w:t>, что еще раз подтверждает актуальность данного предложения.</w:t>
      </w:r>
    </w:p>
    <w:p w:rsidR="00A603C0" w:rsidRPr="005F6A7D" w:rsidRDefault="00E048A8" w:rsidP="00C620FE">
      <w:pPr>
        <w:spacing w:after="0" w:line="360" w:lineRule="auto"/>
        <w:ind w:firstLine="709"/>
        <w:jc w:val="both"/>
        <w:rPr>
          <w:rFonts w:ascii="Times New Roman" w:hAnsi="Times New Roman" w:cs="Times New Roman"/>
          <w:sz w:val="28"/>
          <w:szCs w:val="28"/>
        </w:rPr>
      </w:pPr>
      <w:r w:rsidRPr="005F6A7D">
        <w:rPr>
          <w:rFonts w:ascii="Times New Roman" w:hAnsi="Times New Roman" w:cs="Times New Roman"/>
          <w:sz w:val="28"/>
          <w:szCs w:val="28"/>
        </w:rPr>
        <w:t xml:space="preserve">И, наконец, существуют проблемы в судебной практике по привлечению к уголовной ответственности шпионов. </w:t>
      </w:r>
      <w:r w:rsidR="00037793" w:rsidRPr="005F6A7D">
        <w:rPr>
          <w:rFonts w:ascii="Times New Roman" w:hAnsi="Times New Roman" w:cs="Times New Roman"/>
          <w:sz w:val="28"/>
          <w:szCs w:val="28"/>
        </w:rPr>
        <w:t>Во-первых, суды часто путают пон</w:t>
      </w:r>
      <w:r w:rsidR="00037793" w:rsidRPr="005F6A7D">
        <w:rPr>
          <w:rFonts w:ascii="Times New Roman" w:hAnsi="Times New Roman" w:cs="Times New Roman"/>
          <w:sz w:val="28"/>
          <w:szCs w:val="28"/>
        </w:rPr>
        <w:t>я</w:t>
      </w:r>
      <w:r w:rsidR="00037793" w:rsidRPr="005F6A7D">
        <w:rPr>
          <w:rFonts w:ascii="Times New Roman" w:hAnsi="Times New Roman" w:cs="Times New Roman"/>
          <w:sz w:val="28"/>
          <w:szCs w:val="28"/>
        </w:rPr>
        <w:t>тия шпионажа и диверсии. Конечно, такие действия в условиях вооруженных конфликтов совершаются нередко вместе, но это, все-таки, различные де</w:t>
      </w:r>
      <w:r w:rsidR="00037793" w:rsidRPr="005F6A7D">
        <w:rPr>
          <w:rFonts w:ascii="Times New Roman" w:hAnsi="Times New Roman" w:cs="Times New Roman"/>
          <w:sz w:val="28"/>
          <w:szCs w:val="28"/>
        </w:rPr>
        <w:t>й</w:t>
      </w:r>
      <w:r w:rsidR="00037793" w:rsidRPr="005F6A7D">
        <w:rPr>
          <w:rFonts w:ascii="Times New Roman" w:hAnsi="Times New Roman" w:cs="Times New Roman"/>
          <w:sz w:val="28"/>
          <w:szCs w:val="28"/>
        </w:rPr>
        <w:t>ствия, и одно не равно другому.</w:t>
      </w:r>
      <w:r w:rsidR="00A603C0" w:rsidRPr="005F6A7D">
        <w:rPr>
          <w:rFonts w:ascii="Times New Roman" w:hAnsi="Times New Roman" w:cs="Times New Roman"/>
          <w:sz w:val="28"/>
          <w:szCs w:val="28"/>
        </w:rPr>
        <w:t xml:space="preserve"> Также суды часто относят шпионаж к вое</w:t>
      </w:r>
      <w:r w:rsidR="00A603C0" w:rsidRPr="005F6A7D">
        <w:rPr>
          <w:rFonts w:ascii="Times New Roman" w:hAnsi="Times New Roman" w:cs="Times New Roman"/>
          <w:sz w:val="28"/>
          <w:szCs w:val="28"/>
        </w:rPr>
        <w:t>н</w:t>
      </w:r>
      <w:r w:rsidR="00A603C0" w:rsidRPr="005F6A7D">
        <w:rPr>
          <w:rFonts w:ascii="Times New Roman" w:hAnsi="Times New Roman" w:cs="Times New Roman"/>
          <w:sz w:val="28"/>
          <w:szCs w:val="28"/>
        </w:rPr>
        <w:t>ным преступлениям, что в корне не верно. Это опять же обусловлено тем, что судьи не очень хорошо знают международное право, поэтому решением в данном случае будет также проведение курсов повышения квалификации для судей в сфере международного права.</w:t>
      </w:r>
      <w:r w:rsidR="000E0939" w:rsidRPr="005F6A7D">
        <w:rPr>
          <w:rFonts w:ascii="Times New Roman" w:hAnsi="Times New Roman" w:cs="Times New Roman"/>
          <w:sz w:val="28"/>
          <w:szCs w:val="28"/>
        </w:rPr>
        <w:t xml:space="preserve"> Такие же курсы были бы полезны и сл</w:t>
      </w:r>
      <w:r w:rsidR="000E0939" w:rsidRPr="005F6A7D">
        <w:rPr>
          <w:rFonts w:ascii="Times New Roman" w:hAnsi="Times New Roman" w:cs="Times New Roman"/>
          <w:sz w:val="28"/>
          <w:szCs w:val="28"/>
        </w:rPr>
        <w:t>е</w:t>
      </w:r>
      <w:r w:rsidR="000E0939" w:rsidRPr="005F6A7D">
        <w:rPr>
          <w:rFonts w:ascii="Times New Roman" w:hAnsi="Times New Roman" w:cs="Times New Roman"/>
          <w:sz w:val="28"/>
          <w:szCs w:val="28"/>
        </w:rPr>
        <w:t>дователям.</w:t>
      </w:r>
      <w:r w:rsidR="00A603C0" w:rsidRPr="005F6A7D">
        <w:rPr>
          <w:rFonts w:ascii="Times New Roman" w:hAnsi="Times New Roman" w:cs="Times New Roman"/>
          <w:sz w:val="28"/>
          <w:szCs w:val="28"/>
        </w:rPr>
        <w:t xml:space="preserve"> Также для целей </w:t>
      </w:r>
      <w:r w:rsidR="00532104" w:rsidRPr="005F6A7D">
        <w:rPr>
          <w:rFonts w:ascii="Times New Roman" w:hAnsi="Times New Roman" w:cs="Times New Roman"/>
          <w:sz w:val="28"/>
          <w:szCs w:val="28"/>
        </w:rPr>
        <w:t>большей ясности необходимо</w:t>
      </w:r>
      <w:r w:rsidR="00A603C0" w:rsidRPr="005F6A7D">
        <w:rPr>
          <w:rFonts w:ascii="Times New Roman" w:hAnsi="Times New Roman" w:cs="Times New Roman"/>
          <w:sz w:val="28"/>
          <w:szCs w:val="28"/>
        </w:rPr>
        <w:t xml:space="preserve"> закрепить в межд</w:t>
      </w:r>
      <w:r w:rsidR="00A603C0" w:rsidRPr="005F6A7D">
        <w:rPr>
          <w:rFonts w:ascii="Times New Roman" w:hAnsi="Times New Roman" w:cs="Times New Roman"/>
          <w:sz w:val="28"/>
          <w:szCs w:val="28"/>
        </w:rPr>
        <w:t>у</w:t>
      </w:r>
      <w:r w:rsidR="00A603C0" w:rsidRPr="005F6A7D">
        <w:rPr>
          <w:rFonts w:ascii="Times New Roman" w:hAnsi="Times New Roman" w:cs="Times New Roman"/>
          <w:sz w:val="28"/>
          <w:szCs w:val="28"/>
        </w:rPr>
        <w:t xml:space="preserve">народных договорах, например, в Дополнительном Протоколе </w:t>
      </w:r>
      <w:r w:rsidR="00A603C0" w:rsidRPr="005F6A7D">
        <w:rPr>
          <w:rFonts w:ascii="Times New Roman" w:hAnsi="Times New Roman" w:cs="Times New Roman"/>
          <w:sz w:val="28"/>
          <w:szCs w:val="28"/>
          <w:lang w:val="en-US"/>
        </w:rPr>
        <w:t>I</w:t>
      </w:r>
      <w:r w:rsidR="00A603C0" w:rsidRPr="005F6A7D">
        <w:rPr>
          <w:rFonts w:ascii="Times New Roman" w:hAnsi="Times New Roman" w:cs="Times New Roman"/>
          <w:sz w:val="28"/>
          <w:szCs w:val="28"/>
        </w:rPr>
        <w:t>, понятие д</w:t>
      </w:r>
      <w:r w:rsidR="00A603C0" w:rsidRPr="005F6A7D">
        <w:rPr>
          <w:rFonts w:ascii="Times New Roman" w:hAnsi="Times New Roman" w:cs="Times New Roman"/>
          <w:sz w:val="28"/>
          <w:szCs w:val="28"/>
        </w:rPr>
        <w:t>и</w:t>
      </w:r>
      <w:r w:rsidR="00A603C0" w:rsidRPr="005F6A7D">
        <w:rPr>
          <w:rFonts w:ascii="Times New Roman" w:hAnsi="Times New Roman" w:cs="Times New Roman"/>
          <w:sz w:val="28"/>
          <w:szCs w:val="28"/>
        </w:rPr>
        <w:t>версии, чтобы на практике судьи</w:t>
      </w:r>
      <w:r w:rsidR="000E0939" w:rsidRPr="005F6A7D">
        <w:rPr>
          <w:rFonts w:ascii="Times New Roman" w:hAnsi="Times New Roman" w:cs="Times New Roman"/>
          <w:sz w:val="28"/>
          <w:szCs w:val="28"/>
        </w:rPr>
        <w:t xml:space="preserve"> и следователи</w:t>
      </w:r>
      <w:r w:rsidR="00A603C0" w:rsidRPr="005F6A7D">
        <w:rPr>
          <w:rFonts w:ascii="Times New Roman" w:hAnsi="Times New Roman" w:cs="Times New Roman"/>
          <w:sz w:val="28"/>
          <w:szCs w:val="28"/>
        </w:rPr>
        <w:t xml:space="preserve"> не путали два этих понятия.</w:t>
      </w:r>
    </w:p>
    <w:p w:rsidR="00A603C0" w:rsidRPr="007B1C10" w:rsidRDefault="00715F72" w:rsidP="00C620FE">
      <w:pPr>
        <w:spacing w:after="0" w:line="360" w:lineRule="auto"/>
        <w:ind w:firstLine="709"/>
        <w:jc w:val="both"/>
        <w:rPr>
          <w:rFonts w:ascii="Times New Roman" w:hAnsi="Times New Roman" w:cs="Times New Roman"/>
          <w:sz w:val="28"/>
          <w:szCs w:val="28"/>
        </w:rPr>
      </w:pPr>
      <w:r w:rsidRPr="007B1C10">
        <w:rPr>
          <w:rFonts w:ascii="Times New Roman" w:hAnsi="Times New Roman" w:cs="Times New Roman"/>
          <w:sz w:val="28"/>
          <w:szCs w:val="28"/>
        </w:rPr>
        <w:lastRenderedPageBreak/>
        <w:t>Во-вторых, на практике достаточно часто возникают проблемы в ситу</w:t>
      </w:r>
      <w:r w:rsidRPr="007B1C10">
        <w:rPr>
          <w:rFonts w:ascii="Times New Roman" w:hAnsi="Times New Roman" w:cs="Times New Roman"/>
          <w:sz w:val="28"/>
          <w:szCs w:val="28"/>
        </w:rPr>
        <w:t>а</w:t>
      </w:r>
      <w:r w:rsidRPr="007B1C10">
        <w:rPr>
          <w:rFonts w:ascii="Times New Roman" w:hAnsi="Times New Roman" w:cs="Times New Roman"/>
          <w:sz w:val="28"/>
          <w:szCs w:val="28"/>
        </w:rPr>
        <w:t>циях, когда шпионской деятельностью занимается бывший военнопленный, давший свое согласие на сотрудничество с врагом, или когда шпионажем з</w:t>
      </w:r>
      <w:r w:rsidRPr="007B1C10">
        <w:rPr>
          <w:rFonts w:ascii="Times New Roman" w:hAnsi="Times New Roman" w:cs="Times New Roman"/>
          <w:sz w:val="28"/>
          <w:szCs w:val="28"/>
        </w:rPr>
        <w:t>а</w:t>
      </w:r>
      <w:r w:rsidRPr="007B1C10">
        <w:rPr>
          <w:rFonts w:ascii="Times New Roman" w:hAnsi="Times New Roman" w:cs="Times New Roman"/>
          <w:sz w:val="28"/>
          <w:szCs w:val="28"/>
        </w:rPr>
        <w:t>нимаются гражданские лица.</w:t>
      </w:r>
      <w:r w:rsidR="00341685">
        <w:rPr>
          <w:rFonts w:ascii="Times New Roman" w:hAnsi="Times New Roman" w:cs="Times New Roman"/>
          <w:sz w:val="28"/>
          <w:szCs w:val="28"/>
        </w:rPr>
        <w:t xml:space="preserve"> Эта проблема, по сути, вытекает из другой – из проблемы проведения разграничения между разведчиками и шпионами, что сделать достаточно сложно на практике.</w:t>
      </w:r>
      <w:r w:rsidRPr="007B1C10">
        <w:rPr>
          <w:rFonts w:ascii="Times New Roman" w:hAnsi="Times New Roman" w:cs="Times New Roman"/>
          <w:sz w:val="28"/>
          <w:szCs w:val="28"/>
        </w:rPr>
        <w:t xml:space="preserve"> Представляется правильным, что также необходимо внести изменения в тот же Дополнительный Протокол </w:t>
      </w:r>
      <w:r w:rsidRPr="007B1C10">
        <w:rPr>
          <w:rFonts w:ascii="Times New Roman" w:hAnsi="Times New Roman" w:cs="Times New Roman"/>
          <w:sz w:val="28"/>
          <w:szCs w:val="28"/>
          <w:lang w:val="fr-FR"/>
        </w:rPr>
        <w:t>I</w:t>
      </w:r>
      <w:r w:rsidRPr="007B1C10">
        <w:rPr>
          <w:rFonts w:ascii="Times New Roman" w:hAnsi="Times New Roman" w:cs="Times New Roman"/>
          <w:sz w:val="28"/>
          <w:szCs w:val="28"/>
        </w:rPr>
        <w:t>, ут</w:t>
      </w:r>
      <w:r w:rsidR="00D30290">
        <w:rPr>
          <w:rFonts w:ascii="Times New Roman" w:hAnsi="Times New Roman" w:cs="Times New Roman"/>
          <w:sz w:val="28"/>
          <w:szCs w:val="28"/>
        </w:rPr>
        <w:t>очняющие правовой статус таких шпионов</w:t>
      </w:r>
      <w:r w:rsidRPr="007B1C10">
        <w:rPr>
          <w:rFonts w:ascii="Times New Roman" w:hAnsi="Times New Roman" w:cs="Times New Roman"/>
          <w:sz w:val="28"/>
          <w:szCs w:val="28"/>
        </w:rPr>
        <w:t xml:space="preserve">. </w:t>
      </w:r>
    </w:p>
    <w:p w:rsidR="00715F72" w:rsidRPr="007B1C10" w:rsidRDefault="00715F72" w:rsidP="00C620FE">
      <w:pPr>
        <w:spacing w:after="0" w:line="360" w:lineRule="auto"/>
        <w:ind w:firstLine="709"/>
        <w:jc w:val="both"/>
        <w:rPr>
          <w:rFonts w:ascii="Times New Roman" w:hAnsi="Times New Roman" w:cs="Times New Roman"/>
          <w:sz w:val="28"/>
          <w:szCs w:val="28"/>
        </w:rPr>
      </w:pPr>
      <w:r w:rsidRPr="007B1C10">
        <w:rPr>
          <w:rFonts w:ascii="Times New Roman" w:hAnsi="Times New Roman" w:cs="Times New Roman"/>
          <w:sz w:val="28"/>
          <w:szCs w:val="28"/>
        </w:rPr>
        <w:t>И, наконец, в–третьих, как показывает практика, шпионаж давно пер</w:t>
      </w:r>
      <w:r w:rsidRPr="007B1C10">
        <w:rPr>
          <w:rFonts w:ascii="Times New Roman" w:hAnsi="Times New Roman" w:cs="Times New Roman"/>
          <w:sz w:val="28"/>
          <w:szCs w:val="28"/>
        </w:rPr>
        <w:t>е</w:t>
      </w:r>
      <w:r w:rsidRPr="007B1C10">
        <w:rPr>
          <w:rFonts w:ascii="Times New Roman" w:hAnsi="Times New Roman" w:cs="Times New Roman"/>
          <w:sz w:val="28"/>
          <w:szCs w:val="28"/>
        </w:rPr>
        <w:t>стал быть феноменом международных вооруженных конфликтов. Данное я</w:t>
      </w:r>
      <w:r w:rsidRPr="007B1C10">
        <w:rPr>
          <w:rFonts w:ascii="Times New Roman" w:hAnsi="Times New Roman" w:cs="Times New Roman"/>
          <w:sz w:val="28"/>
          <w:szCs w:val="28"/>
        </w:rPr>
        <w:t>в</w:t>
      </w:r>
      <w:r w:rsidRPr="007B1C10">
        <w:rPr>
          <w:rFonts w:ascii="Times New Roman" w:hAnsi="Times New Roman" w:cs="Times New Roman"/>
          <w:sz w:val="28"/>
          <w:szCs w:val="28"/>
        </w:rPr>
        <w:t>ление стало обычным делом и для вооруженных конфликтов немеждунаро</w:t>
      </w:r>
      <w:r w:rsidRPr="007B1C10">
        <w:rPr>
          <w:rFonts w:ascii="Times New Roman" w:hAnsi="Times New Roman" w:cs="Times New Roman"/>
          <w:sz w:val="28"/>
          <w:szCs w:val="28"/>
        </w:rPr>
        <w:t>д</w:t>
      </w:r>
      <w:r w:rsidRPr="007B1C10">
        <w:rPr>
          <w:rFonts w:ascii="Times New Roman" w:hAnsi="Times New Roman" w:cs="Times New Roman"/>
          <w:sz w:val="28"/>
          <w:szCs w:val="28"/>
        </w:rPr>
        <w:t>ного характера, особенно в тех конфликтах, в которых одной из сторон явл</w:t>
      </w:r>
      <w:r w:rsidRPr="007B1C10">
        <w:rPr>
          <w:rFonts w:ascii="Times New Roman" w:hAnsi="Times New Roman" w:cs="Times New Roman"/>
          <w:sz w:val="28"/>
          <w:szCs w:val="28"/>
        </w:rPr>
        <w:t>я</w:t>
      </w:r>
      <w:r w:rsidRPr="007B1C10">
        <w:rPr>
          <w:rFonts w:ascii="Times New Roman" w:hAnsi="Times New Roman" w:cs="Times New Roman"/>
          <w:sz w:val="28"/>
          <w:szCs w:val="28"/>
        </w:rPr>
        <w:t xml:space="preserve">ется самопровозглашенное государство, что наглядно показал вооруженный конфликт на Донбассе. В таких условиях становится необходимым внесение поправок и в Дополнительный протокол </w:t>
      </w:r>
      <w:r w:rsidRPr="007B1C10">
        <w:rPr>
          <w:rFonts w:ascii="Times New Roman" w:hAnsi="Times New Roman" w:cs="Times New Roman"/>
          <w:sz w:val="28"/>
          <w:szCs w:val="28"/>
          <w:lang w:val="en-US"/>
        </w:rPr>
        <w:t>II</w:t>
      </w:r>
      <w:r w:rsidRPr="007B1C10">
        <w:rPr>
          <w:rFonts w:ascii="Times New Roman" w:hAnsi="Times New Roman" w:cs="Times New Roman"/>
          <w:sz w:val="28"/>
          <w:szCs w:val="28"/>
        </w:rPr>
        <w:t>, т.к. это будет соответствовать ре</w:t>
      </w:r>
      <w:r w:rsidRPr="007B1C10">
        <w:rPr>
          <w:rFonts w:ascii="Times New Roman" w:hAnsi="Times New Roman" w:cs="Times New Roman"/>
          <w:sz w:val="28"/>
          <w:szCs w:val="28"/>
        </w:rPr>
        <w:t>а</w:t>
      </w:r>
      <w:r w:rsidRPr="007B1C10">
        <w:rPr>
          <w:rFonts w:ascii="Times New Roman" w:hAnsi="Times New Roman" w:cs="Times New Roman"/>
          <w:sz w:val="28"/>
          <w:szCs w:val="28"/>
        </w:rPr>
        <w:t>лиям современных вооруженных конфликтов.</w:t>
      </w:r>
    </w:p>
    <w:p w:rsidR="00715F72" w:rsidRPr="007B1C10" w:rsidRDefault="00AA3573" w:rsidP="00C620FE">
      <w:pPr>
        <w:spacing w:after="0" w:line="360" w:lineRule="auto"/>
        <w:ind w:firstLine="709"/>
        <w:jc w:val="both"/>
        <w:rPr>
          <w:rFonts w:ascii="Times New Roman" w:hAnsi="Times New Roman" w:cs="Times New Roman"/>
          <w:sz w:val="28"/>
          <w:szCs w:val="28"/>
        </w:rPr>
      </w:pPr>
      <w:r w:rsidRPr="007B1C10">
        <w:rPr>
          <w:rFonts w:ascii="Times New Roman" w:hAnsi="Times New Roman" w:cs="Times New Roman"/>
          <w:sz w:val="28"/>
          <w:szCs w:val="28"/>
        </w:rPr>
        <w:t>В заключение, также хочется сказать, что вышеуказанные проблемы свидетельствуют о том, что, несмотря на то, что вопросы наемников, добр</w:t>
      </w:r>
      <w:r w:rsidRPr="007B1C10">
        <w:rPr>
          <w:rFonts w:ascii="Times New Roman" w:hAnsi="Times New Roman" w:cs="Times New Roman"/>
          <w:sz w:val="28"/>
          <w:szCs w:val="28"/>
        </w:rPr>
        <w:t>о</w:t>
      </w:r>
      <w:r w:rsidRPr="007B1C10">
        <w:rPr>
          <w:rFonts w:ascii="Times New Roman" w:hAnsi="Times New Roman" w:cs="Times New Roman"/>
          <w:sz w:val="28"/>
          <w:szCs w:val="28"/>
        </w:rPr>
        <w:t>вольцев, разведчиков и шпионов, на первый взгляд, достаточно хорошо рег</w:t>
      </w:r>
      <w:r w:rsidRPr="007B1C10">
        <w:rPr>
          <w:rFonts w:ascii="Times New Roman" w:hAnsi="Times New Roman" w:cs="Times New Roman"/>
          <w:sz w:val="28"/>
          <w:szCs w:val="28"/>
        </w:rPr>
        <w:t>у</w:t>
      </w:r>
      <w:r w:rsidRPr="007B1C10">
        <w:rPr>
          <w:rFonts w:ascii="Times New Roman" w:hAnsi="Times New Roman" w:cs="Times New Roman"/>
          <w:sz w:val="28"/>
          <w:szCs w:val="28"/>
        </w:rPr>
        <w:t>лируются нормами международного гуманитарного права, на практике все равно существуют проблемы, которые требуют своевременного решения.</w:t>
      </w:r>
    </w:p>
    <w:p w:rsidR="001D6A0A" w:rsidRPr="00C620FE" w:rsidRDefault="001D6A0A" w:rsidP="00C620FE">
      <w:pPr>
        <w:spacing w:after="0" w:line="360" w:lineRule="auto"/>
        <w:ind w:firstLine="709"/>
        <w:jc w:val="both"/>
        <w:rPr>
          <w:rFonts w:ascii="Times New Roman" w:hAnsi="Times New Roman" w:cs="Times New Roman"/>
          <w:spacing w:val="-3"/>
          <w:sz w:val="28"/>
          <w:szCs w:val="28"/>
        </w:rPr>
      </w:pPr>
    </w:p>
    <w:p w:rsidR="001D6A0A" w:rsidRPr="00C620FE" w:rsidRDefault="001D6A0A" w:rsidP="00C620FE">
      <w:pPr>
        <w:spacing w:after="0" w:line="360" w:lineRule="auto"/>
        <w:ind w:firstLine="709"/>
        <w:jc w:val="both"/>
        <w:rPr>
          <w:rFonts w:ascii="Times New Roman" w:hAnsi="Times New Roman" w:cs="Times New Roman"/>
          <w:spacing w:val="-3"/>
          <w:sz w:val="28"/>
          <w:szCs w:val="28"/>
        </w:rPr>
      </w:pPr>
    </w:p>
    <w:p w:rsidR="001D6A0A" w:rsidRPr="00C620FE" w:rsidRDefault="001D6A0A" w:rsidP="00C620FE">
      <w:pPr>
        <w:spacing w:after="0" w:line="360" w:lineRule="auto"/>
        <w:ind w:firstLine="709"/>
        <w:jc w:val="both"/>
        <w:rPr>
          <w:rFonts w:ascii="Times New Roman" w:hAnsi="Times New Roman" w:cs="Times New Roman"/>
          <w:spacing w:val="-3"/>
          <w:sz w:val="28"/>
          <w:szCs w:val="28"/>
        </w:rPr>
      </w:pPr>
    </w:p>
    <w:p w:rsidR="001D6A0A" w:rsidRPr="00C620FE" w:rsidRDefault="001D6A0A" w:rsidP="00C620FE">
      <w:pPr>
        <w:spacing w:after="0" w:line="360" w:lineRule="auto"/>
        <w:ind w:firstLine="709"/>
        <w:jc w:val="both"/>
        <w:rPr>
          <w:rFonts w:ascii="Times New Roman" w:hAnsi="Times New Roman" w:cs="Times New Roman"/>
          <w:spacing w:val="-3"/>
          <w:sz w:val="28"/>
          <w:szCs w:val="28"/>
        </w:rPr>
      </w:pPr>
    </w:p>
    <w:p w:rsidR="00BF2080" w:rsidRPr="00C620FE" w:rsidRDefault="00BF2080" w:rsidP="00C620FE">
      <w:pPr>
        <w:spacing w:after="0" w:line="360" w:lineRule="auto"/>
        <w:rPr>
          <w:rFonts w:ascii="Times New Roman" w:hAnsi="Times New Roman" w:cs="Times New Roman"/>
          <w:spacing w:val="-3"/>
          <w:sz w:val="28"/>
          <w:szCs w:val="28"/>
        </w:rPr>
      </w:pPr>
    </w:p>
    <w:p w:rsidR="00DA34BE" w:rsidRDefault="00DA34BE" w:rsidP="00DA34BE">
      <w:pPr>
        <w:spacing w:after="0" w:line="360" w:lineRule="auto"/>
        <w:rPr>
          <w:rFonts w:ascii="Times New Roman" w:hAnsi="Times New Roman" w:cs="Times New Roman"/>
          <w:b/>
          <w:spacing w:val="-3"/>
          <w:sz w:val="28"/>
          <w:szCs w:val="28"/>
        </w:rPr>
      </w:pPr>
    </w:p>
    <w:p w:rsidR="008C6B03" w:rsidRDefault="008C6B03" w:rsidP="00DA34BE">
      <w:pPr>
        <w:spacing w:after="0" w:line="360" w:lineRule="auto"/>
        <w:rPr>
          <w:rFonts w:ascii="Times New Roman" w:hAnsi="Times New Roman" w:cs="Times New Roman"/>
          <w:b/>
          <w:sz w:val="28"/>
          <w:szCs w:val="28"/>
        </w:rPr>
      </w:pPr>
    </w:p>
    <w:p w:rsidR="00AE6148" w:rsidRDefault="00AE6148" w:rsidP="00A07765">
      <w:pPr>
        <w:spacing w:after="0" w:line="360" w:lineRule="auto"/>
        <w:jc w:val="center"/>
        <w:rPr>
          <w:rFonts w:ascii="Times New Roman" w:hAnsi="Times New Roman" w:cs="Times New Roman"/>
          <w:b/>
          <w:sz w:val="28"/>
          <w:szCs w:val="28"/>
          <w:lang w:val="en-US"/>
        </w:rPr>
      </w:pPr>
    </w:p>
    <w:p w:rsidR="00AE6148" w:rsidRDefault="00AE6148" w:rsidP="00A07765">
      <w:pPr>
        <w:spacing w:after="0" w:line="360" w:lineRule="auto"/>
        <w:jc w:val="center"/>
        <w:rPr>
          <w:rFonts w:ascii="Times New Roman" w:hAnsi="Times New Roman" w:cs="Times New Roman"/>
          <w:b/>
          <w:sz w:val="28"/>
          <w:szCs w:val="28"/>
          <w:lang w:val="en-US"/>
        </w:rPr>
      </w:pPr>
    </w:p>
    <w:p w:rsidR="001D6A0A" w:rsidRPr="00416E50" w:rsidRDefault="00540177" w:rsidP="00A07765">
      <w:pPr>
        <w:spacing w:after="0" w:line="360" w:lineRule="auto"/>
        <w:jc w:val="center"/>
        <w:rPr>
          <w:rFonts w:ascii="Times New Roman" w:hAnsi="Times New Roman" w:cs="Times New Roman"/>
          <w:b/>
          <w:sz w:val="28"/>
          <w:szCs w:val="28"/>
        </w:rPr>
      </w:pPr>
      <w:bookmarkStart w:id="1" w:name="_GoBack"/>
      <w:bookmarkEnd w:id="1"/>
      <w:r w:rsidRPr="00416E50">
        <w:rPr>
          <w:rFonts w:ascii="Times New Roman" w:hAnsi="Times New Roman" w:cs="Times New Roman"/>
          <w:b/>
          <w:sz w:val="28"/>
          <w:szCs w:val="28"/>
        </w:rPr>
        <w:lastRenderedPageBreak/>
        <w:t>СПИСОК ИСПОЛЬЗОВАННЫХ ИСТОЧНИКОВ</w:t>
      </w:r>
    </w:p>
    <w:p w:rsidR="00490AB7" w:rsidRPr="00416E50" w:rsidRDefault="00490AB7" w:rsidP="00A07765">
      <w:pPr>
        <w:spacing w:after="0" w:line="360" w:lineRule="auto"/>
        <w:jc w:val="center"/>
        <w:rPr>
          <w:rFonts w:ascii="Times New Roman" w:hAnsi="Times New Roman" w:cs="Times New Roman"/>
          <w:b/>
          <w:sz w:val="28"/>
          <w:szCs w:val="28"/>
        </w:rPr>
      </w:pPr>
      <w:r w:rsidRPr="00416E50">
        <w:rPr>
          <w:rFonts w:ascii="Times New Roman" w:hAnsi="Times New Roman" w:cs="Times New Roman"/>
          <w:b/>
          <w:sz w:val="28"/>
          <w:szCs w:val="28"/>
        </w:rPr>
        <w:t>1. Нормативно-правовые акты и иные официальные документы.</w:t>
      </w:r>
    </w:p>
    <w:p w:rsidR="00490AB7" w:rsidRPr="00416E50" w:rsidRDefault="00490AB7" w:rsidP="00A07765">
      <w:pPr>
        <w:spacing w:after="0" w:line="360" w:lineRule="auto"/>
        <w:ind w:firstLine="284"/>
        <w:jc w:val="center"/>
        <w:rPr>
          <w:rFonts w:ascii="Times New Roman" w:hAnsi="Times New Roman" w:cs="Times New Roman"/>
          <w:b/>
          <w:sz w:val="28"/>
          <w:szCs w:val="28"/>
        </w:rPr>
      </w:pPr>
      <w:r w:rsidRPr="00416E50">
        <w:rPr>
          <w:rFonts w:ascii="Times New Roman" w:hAnsi="Times New Roman" w:cs="Times New Roman"/>
          <w:b/>
          <w:sz w:val="28"/>
          <w:szCs w:val="28"/>
        </w:rPr>
        <w:t xml:space="preserve">1.1. Международные нормативно-правовые акты </w:t>
      </w:r>
    </w:p>
    <w:p w:rsidR="00490AB7" w:rsidRPr="00416E50" w:rsidRDefault="00490AB7" w:rsidP="00A07765">
      <w:pPr>
        <w:spacing w:after="0" w:line="360" w:lineRule="auto"/>
        <w:ind w:firstLine="282"/>
        <w:jc w:val="center"/>
        <w:rPr>
          <w:rFonts w:ascii="Times New Roman" w:hAnsi="Times New Roman" w:cs="Times New Roman"/>
          <w:b/>
          <w:sz w:val="28"/>
          <w:szCs w:val="28"/>
        </w:rPr>
      </w:pPr>
      <w:r w:rsidRPr="00416E50">
        <w:rPr>
          <w:rFonts w:ascii="Times New Roman" w:hAnsi="Times New Roman" w:cs="Times New Roman"/>
          <w:b/>
          <w:sz w:val="28"/>
          <w:szCs w:val="28"/>
        </w:rPr>
        <w:t>и иные официальные документы.</w:t>
      </w:r>
    </w:p>
    <w:p w:rsidR="00490AB7" w:rsidRPr="00416E50" w:rsidRDefault="00490AB7" w:rsidP="00A07765">
      <w:pPr>
        <w:spacing w:after="0" w:line="360" w:lineRule="auto"/>
        <w:jc w:val="center"/>
        <w:rPr>
          <w:rFonts w:ascii="Times New Roman" w:hAnsi="Times New Roman" w:cs="Times New Roman"/>
          <w:b/>
          <w:sz w:val="28"/>
          <w:szCs w:val="28"/>
        </w:rPr>
      </w:pPr>
      <w:r w:rsidRPr="00416E50">
        <w:rPr>
          <w:rFonts w:ascii="Times New Roman" w:hAnsi="Times New Roman" w:cs="Times New Roman"/>
          <w:b/>
          <w:sz w:val="28"/>
          <w:szCs w:val="28"/>
        </w:rPr>
        <w:t>1.1.1. Международные договоры</w:t>
      </w:r>
      <w:r w:rsidR="00540177" w:rsidRPr="00416E50">
        <w:rPr>
          <w:rFonts w:ascii="Times New Roman" w:hAnsi="Times New Roman" w:cs="Times New Roman"/>
          <w:b/>
          <w:sz w:val="28"/>
          <w:szCs w:val="28"/>
        </w:rPr>
        <w:t xml:space="preserve"> и сборники международных актов</w:t>
      </w:r>
    </w:p>
    <w:p w:rsidR="00D55963" w:rsidRPr="00E87437" w:rsidRDefault="00D55963" w:rsidP="005B2B61">
      <w:pPr>
        <w:numPr>
          <w:ilvl w:val="0"/>
          <w:numId w:val="3"/>
        </w:numPr>
        <w:tabs>
          <w:tab w:val="left" w:pos="-142"/>
        </w:tabs>
        <w:spacing w:after="0" w:line="360" w:lineRule="auto"/>
        <w:ind w:left="-425" w:firstLine="0"/>
        <w:contextualSpacing/>
        <w:jc w:val="both"/>
        <w:rPr>
          <w:rFonts w:ascii="Times New Roman" w:hAnsi="Times New Roman" w:cs="Times New Roman"/>
          <w:spacing w:val="-2"/>
          <w:sz w:val="28"/>
          <w:szCs w:val="28"/>
        </w:rPr>
      </w:pPr>
      <w:r w:rsidRPr="00E87437">
        <w:rPr>
          <w:rFonts w:ascii="Times New Roman" w:hAnsi="Times New Roman" w:cs="Times New Roman"/>
          <w:spacing w:val="-2"/>
          <w:sz w:val="28"/>
          <w:szCs w:val="28"/>
        </w:rPr>
        <w:t xml:space="preserve">Венская Конвенция о праве международных договоров </w:t>
      </w:r>
      <w:r w:rsidR="00540177" w:rsidRPr="00E87437">
        <w:rPr>
          <w:rFonts w:ascii="Times New Roman" w:hAnsi="Times New Roman" w:cs="Times New Roman"/>
          <w:spacing w:val="-2"/>
          <w:sz w:val="28"/>
          <w:szCs w:val="28"/>
        </w:rPr>
        <w:t xml:space="preserve">от 23 мая 1969 г. </w:t>
      </w:r>
      <w:r w:rsidRPr="00E87437">
        <w:rPr>
          <w:rFonts w:ascii="Times New Roman" w:hAnsi="Times New Roman" w:cs="Times New Roman"/>
          <w:spacing w:val="-2"/>
          <w:sz w:val="28"/>
          <w:szCs w:val="28"/>
        </w:rPr>
        <w:t>[Эле</w:t>
      </w:r>
      <w:r w:rsidRPr="00E87437">
        <w:rPr>
          <w:rFonts w:ascii="Times New Roman" w:hAnsi="Times New Roman" w:cs="Times New Roman"/>
          <w:spacing w:val="-2"/>
          <w:sz w:val="28"/>
          <w:szCs w:val="28"/>
        </w:rPr>
        <w:t>к</w:t>
      </w:r>
      <w:r w:rsidRPr="00E87437">
        <w:rPr>
          <w:rFonts w:ascii="Times New Roman" w:hAnsi="Times New Roman" w:cs="Times New Roman"/>
          <w:spacing w:val="-2"/>
          <w:sz w:val="28"/>
          <w:szCs w:val="28"/>
        </w:rPr>
        <w:t xml:space="preserve">тронный ресурс] </w:t>
      </w:r>
      <w:r w:rsidR="00540177" w:rsidRPr="00E87437">
        <w:rPr>
          <w:rFonts w:ascii="Times New Roman" w:hAnsi="Times New Roman" w:cs="Times New Roman"/>
          <w:spacing w:val="-2"/>
          <w:sz w:val="28"/>
          <w:szCs w:val="28"/>
        </w:rPr>
        <w:t>//</w:t>
      </w:r>
      <w:r w:rsidR="000C03F9" w:rsidRPr="00E87437">
        <w:rPr>
          <w:rFonts w:ascii="Times New Roman" w:hAnsi="Times New Roman" w:cs="Times New Roman"/>
          <w:spacing w:val="-2"/>
        </w:rPr>
        <w:t xml:space="preserve"> </w:t>
      </w:r>
      <w:r w:rsidR="00202BB9" w:rsidRPr="00E87437">
        <w:rPr>
          <w:rFonts w:ascii="Times New Roman" w:hAnsi="Times New Roman" w:cs="Times New Roman"/>
          <w:spacing w:val="-2"/>
          <w:sz w:val="28"/>
          <w:szCs w:val="28"/>
        </w:rPr>
        <w:t xml:space="preserve">Ведомости ВС СССР. – </w:t>
      </w:r>
      <w:r w:rsidR="000C03F9" w:rsidRPr="00E87437">
        <w:rPr>
          <w:rFonts w:ascii="Times New Roman" w:hAnsi="Times New Roman" w:cs="Times New Roman"/>
          <w:spacing w:val="-2"/>
          <w:sz w:val="28"/>
          <w:szCs w:val="28"/>
        </w:rPr>
        <w:t>1</w:t>
      </w:r>
      <w:r w:rsidR="00202BB9" w:rsidRPr="00E87437">
        <w:rPr>
          <w:rFonts w:ascii="Times New Roman" w:hAnsi="Times New Roman" w:cs="Times New Roman"/>
          <w:spacing w:val="-2"/>
          <w:sz w:val="28"/>
          <w:szCs w:val="28"/>
        </w:rPr>
        <w:t xml:space="preserve">986. – № 37. – </w:t>
      </w:r>
      <w:r w:rsidR="000C03F9" w:rsidRPr="00E87437">
        <w:rPr>
          <w:rFonts w:ascii="Times New Roman" w:hAnsi="Times New Roman" w:cs="Times New Roman"/>
          <w:spacing w:val="-2"/>
          <w:sz w:val="28"/>
          <w:szCs w:val="28"/>
        </w:rPr>
        <w:t>С</w:t>
      </w:r>
      <w:r w:rsidR="00202BB9" w:rsidRPr="00E87437">
        <w:rPr>
          <w:rFonts w:ascii="Times New Roman" w:hAnsi="Times New Roman" w:cs="Times New Roman"/>
          <w:spacing w:val="-2"/>
          <w:sz w:val="28"/>
          <w:szCs w:val="28"/>
        </w:rPr>
        <w:t>т. 772. –</w:t>
      </w:r>
      <w:r w:rsidR="00774581">
        <w:rPr>
          <w:rFonts w:ascii="Times New Roman" w:hAnsi="Times New Roman" w:cs="Times New Roman"/>
          <w:spacing w:val="-2"/>
          <w:sz w:val="28"/>
          <w:szCs w:val="28"/>
        </w:rPr>
        <w:t xml:space="preserve"> </w:t>
      </w:r>
      <w:r w:rsidR="000C03F9" w:rsidRPr="00E87437">
        <w:rPr>
          <w:rFonts w:ascii="Times New Roman" w:hAnsi="Times New Roman" w:cs="Times New Roman"/>
          <w:spacing w:val="-2"/>
          <w:sz w:val="28"/>
          <w:szCs w:val="28"/>
        </w:rPr>
        <w:t>(СССР прис</w:t>
      </w:r>
      <w:r w:rsidR="000C03F9" w:rsidRPr="00E87437">
        <w:rPr>
          <w:rFonts w:ascii="Times New Roman" w:hAnsi="Times New Roman" w:cs="Times New Roman"/>
          <w:spacing w:val="-2"/>
          <w:sz w:val="28"/>
          <w:szCs w:val="28"/>
        </w:rPr>
        <w:t>о</w:t>
      </w:r>
      <w:r w:rsidR="000C03F9" w:rsidRPr="00E87437">
        <w:rPr>
          <w:rFonts w:ascii="Times New Roman" w:hAnsi="Times New Roman" w:cs="Times New Roman"/>
          <w:spacing w:val="-2"/>
          <w:sz w:val="28"/>
          <w:szCs w:val="28"/>
        </w:rPr>
        <w:t>единился к Конвенц</w:t>
      </w:r>
      <w:r w:rsidR="00202BB9" w:rsidRPr="00E87437">
        <w:rPr>
          <w:rFonts w:ascii="Times New Roman" w:hAnsi="Times New Roman" w:cs="Times New Roman"/>
          <w:spacing w:val="-2"/>
          <w:sz w:val="28"/>
          <w:szCs w:val="28"/>
        </w:rPr>
        <w:t xml:space="preserve">ии с оговорками и заявлением.). – </w:t>
      </w:r>
      <w:r w:rsidR="00901529" w:rsidRPr="00E87437">
        <w:rPr>
          <w:rFonts w:ascii="Times New Roman" w:hAnsi="Times New Roman" w:cs="Times New Roman"/>
          <w:spacing w:val="-2"/>
          <w:sz w:val="28"/>
          <w:szCs w:val="28"/>
        </w:rPr>
        <w:t xml:space="preserve">СПС </w:t>
      </w:r>
      <w:r w:rsidRPr="00E87437">
        <w:rPr>
          <w:rFonts w:ascii="Times New Roman" w:hAnsi="Times New Roman" w:cs="Times New Roman"/>
          <w:spacing w:val="-2"/>
          <w:sz w:val="28"/>
          <w:szCs w:val="28"/>
        </w:rPr>
        <w:t>«КонсультантПлюс».</w:t>
      </w:r>
    </w:p>
    <w:p w:rsidR="00490AB7" w:rsidRPr="00B8293E" w:rsidRDefault="00490AB7" w:rsidP="001656AF">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B8293E">
        <w:rPr>
          <w:rFonts w:ascii="Times New Roman" w:hAnsi="Times New Roman" w:cs="Times New Roman"/>
          <w:sz w:val="28"/>
          <w:szCs w:val="28"/>
        </w:rPr>
        <w:t>Договор об отказе от войны в качестве орудия национальной политики</w:t>
      </w:r>
      <w:r w:rsidR="00005746" w:rsidRPr="00B8293E">
        <w:rPr>
          <w:rFonts w:ascii="Times New Roman" w:hAnsi="Times New Roman" w:cs="Times New Roman"/>
          <w:sz w:val="28"/>
          <w:szCs w:val="28"/>
        </w:rPr>
        <w:t xml:space="preserve"> (Пакт Бриана - Келлога)</w:t>
      </w:r>
      <w:r w:rsidRPr="00B8293E">
        <w:rPr>
          <w:rFonts w:ascii="Times New Roman" w:hAnsi="Times New Roman" w:cs="Times New Roman"/>
          <w:sz w:val="28"/>
          <w:szCs w:val="28"/>
        </w:rPr>
        <w:t xml:space="preserve"> </w:t>
      </w:r>
      <w:r w:rsidR="00540177" w:rsidRPr="00B8293E">
        <w:rPr>
          <w:rFonts w:ascii="Times New Roman" w:hAnsi="Times New Roman" w:cs="Times New Roman"/>
          <w:sz w:val="28"/>
          <w:szCs w:val="28"/>
        </w:rPr>
        <w:t>от 27 августа 1928 г.</w:t>
      </w:r>
      <w:r w:rsidR="00540177" w:rsidRPr="00B8293E">
        <w:rPr>
          <w:rFonts w:ascii="Times New Roman" w:hAnsi="Times New Roman" w:cs="Times New Roman"/>
          <w:b/>
          <w:sz w:val="28"/>
          <w:szCs w:val="28"/>
        </w:rPr>
        <w:t xml:space="preserve"> </w:t>
      </w:r>
      <w:r w:rsidRPr="00B8293E">
        <w:rPr>
          <w:rFonts w:ascii="Times New Roman" w:hAnsi="Times New Roman" w:cs="Times New Roman"/>
          <w:sz w:val="28"/>
          <w:szCs w:val="28"/>
        </w:rPr>
        <w:t xml:space="preserve">[Электронный ресурс] </w:t>
      </w:r>
      <w:r w:rsidR="00540177" w:rsidRPr="00B8293E">
        <w:rPr>
          <w:rFonts w:ascii="Times New Roman" w:hAnsi="Times New Roman" w:cs="Times New Roman"/>
          <w:sz w:val="28"/>
          <w:szCs w:val="28"/>
        </w:rPr>
        <w:t>//</w:t>
      </w:r>
      <w:r w:rsidRPr="00B8293E">
        <w:rPr>
          <w:rFonts w:ascii="Times New Roman" w:hAnsi="Times New Roman" w:cs="Times New Roman"/>
          <w:sz w:val="28"/>
          <w:szCs w:val="28"/>
        </w:rPr>
        <w:t xml:space="preserve"> СПС «Консул</w:t>
      </w:r>
      <w:r w:rsidRPr="00B8293E">
        <w:rPr>
          <w:rFonts w:ascii="Times New Roman" w:hAnsi="Times New Roman" w:cs="Times New Roman"/>
          <w:sz w:val="28"/>
          <w:szCs w:val="28"/>
        </w:rPr>
        <w:t>ь</w:t>
      </w:r>
      <w:r w:rsidRPr="00B8293E">
        <w:rPr>
          <w:rFonts w:ascii="Times New Roman" w:hAnsi="Times New Roman" w:cs="Times New Roman"/>
          <w:sz w:val="28"/>
          <w:szCs w:val="28"/>
        </w:rPr>
        <w:t>тантПлюс».</w:t>
      </w:r>
    </w:p>
    <w:p w:rsidR="00490AB7" w:rsidRPr="00B8293E" w:rsidRDefault="00490AB7" w:rsidP="001656AF">
      <w:pPr>
        <w:numPr>
          <w:ilvl w:val="0"/>
          <w:numId w:val="3"/>
        </w:numPr>
        <w:tabs>
          <w:tab w:val="left" w:pos="-142"/>
        </w:tabs>
        <w:spacing w:after="0" w:line="360" w:lineRule="auto"/>
        <w:ind w:left="-425" w:firstLine="0"/>
        <w:contextualSpacing/>
        <w:jc w:val="both"/>
        <w:rPr>
          <w:rFonts w:ascii="Times New Roman" w:hAnsi="Times New Roman" w:cs="Times New Roman"/>
          <w:spacing w:val="-6"/>
          <w:sz w:val="28"/>
          <w:szCs w:val="28"/>
        </w:rPr>
      </w:pPr>
      <w:r w:rsidRPr="00B8293E">
        <w:rPr>
          <w:rFonts w:ascii="Times New Roman" w:hAnsi="Times New Roman" w:cs="Times New Roman"/>
          <w:spacing w:val="-6"/>
          <w:sz w:val="28"/>
          <w:szCs w:val="28"/>
        </w:rPr>
        <w:t>Документы по международному гуманитарному праву и другие документы, отн</w:t>
      </w:r>
      <w:r w:rsidRPr="00B8293E">
        <w:rPr>
          <w:rFonts w:ascii="Times New Roman" w:hAnsi="Times New Roman" w:cs="Times New Roman"/>
          <w:spacing w:val="-6"/>
          <w:sz w:val="28"/>
          <w:szCs w:val="28"/>
        </w:rPr>
        <w:t>о</w:t>
      </w:r>
      <w:r w:rsidRPr="00B8293E">
        <w:rPr>
          <w:rFonts w:ascii="Times New Roman" w:hAnsi="Times New Roman" w:cs="Times New Roman"/>
          <w:spacing w:val="-6"/>
          <w:sz w:val="28"/>
          <w:szCs w:val="28"/>
        </w:rPr>
        <w:t>сящиеся к ведению военных дейс</w:t>
      </w:r>
      <w:r w:rsidR="00540177" w:rsidRPr="00B8293E">
        <w:rPr>
          <w:rFonts w:ascii="Times New Roman" w:hAnsi="Times New Roman" w:cs="Times New Roman"/>
          <w:spacing w:val="-6"/>
          <w:sz w:val="28"/>
          <w:szCs w:val="28"/>
        </w:rPr>
        <w:t>твий. – 6-е изд., без изм. – М.</w:t>
      </w:r>
      <w:r w:rsidRPr="00B8293E">
        <w:rPr>
          <w:rFonts w:ascii="Times New Roman" w:hAnsi="Times New Roman" w:cs="Times New Roman"/>
          <w:spacing w:val="-6"/>
          <w:sz w:val="28"/>
          <w:szCs w:val="28"/>
        </w:rPr>
        <w:t xml:space="preserve">: МККК, 2012. – 400 с. </w:t>
      </w:r>
    </w:p>
    <w:p w:rsidR="00490AB7" w:rsidRPr="00416E50" w:rsidRDefault="00490AB7" w:rsidP="00B8293E">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416E50">
        <w:rPr>
          <w:rFonts w:ascii="Times New Roman" w:hAnsi="Times New Roman" w:cs="Times New Roman"/>
          <w:sz w:val="28"/>
          <w:szCs w:val="28"/>
        </w:rPr>
        <w:t>Женевские конвенции от 12 августа 1949 года и Дополнительные протоко</w:t>
      </w:r>
      <w:r w:rsidR="00540177" w:rsidRPr="00416E50">
        <w:rPr>
          <w:rFonts w:ascii="Times New Roman" w:hAnsi="Times New Roman" w:cs="Times New Roman"/>
          <w:sz w:val="28"/>
          <w:szCs w:val="28"/>
        </w:rPr>
        <w:t>лы к ним. – 5-е изд., доп. – М.</w:t>
      </w:r>
      <w:r w:rsidRPr="00416E50">
        <w:rPr>
          <w:rFonts w:ascii="Times New Roman" w:hAnsi="Times New Roman" w:cs="Times New Roman"/>
          <w:sz w:val="28"/>
          <w:szCs w:val="28"/>
        </w:rPr>
        <w:t xml:space="preserve">: МККК, 2011. – 302 с. </w:t>
      </w:r>
    </w:p>
    <w:p w:rsidR="00490AB7" w:rsidRPr="00416E50" w:rsidRDefault="00490AB7" w:rsidP="00B8293E">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416E50">
        <w:rPr>
          <w:rFonts w:ascii="Times New Roman" w:hAnsi="Times New Roman" w:cs="Times New Roman"/>
          <w:sz w:val="28"/>
          <w:szCs w:val="28"/>
        </w:rPr>
        <w:t>Международная конвенция о борьбе с вербовкой, использованием, финансир</w:t>
      </w:r>
      <w:r w:rsidRPr="00416E50">
        <w:rPr>
          <w:rFonts w:ascii="Times New Roman" w:hAnsi="Times New Roman" w:cs="Times New Roman"/>
          <w:sz w:val="28"/>
          <w:szCs w:val="28"/>
        </w:rPr>
        <w:t>о</w:t>
      </w:r>
      <w:r w:rsidRPr="00416E50">
        <w:rPr>
          <w:rFonts w:ascii="Times New Roman" w:hAnsi="Times New Roman" w:cs="Times New Roman"/>
          <w:sz w:val="28"/>
          <w:szCs w:val="28"/>
        </w:rPr>
        <w:t xml:space="preserve">ванием и обучением наемников </w:t>
      </w:r>
      <w:r w:rsidR="00540177" w:rsidRPr="00416E50">
        <w:rPr>
          <w:rFonts w:ascii="Times New Roman" w:hAnsi="Times New Roman" w:cs="Times New Roman"/>
          <w:sz w:val="28"/>
          <w:szCs w:val="28"/>
        </w:rPr>
        <w:t xml:space="preserve">от 4 декабря 1989 г. </w:t>
      </w:r>
      <w:r w:rsidRPr="00416E50">
        <w:rPr>
          <w:rFonts w:ascii="Times New Roman" w:hAnsi="Times New Roman" w:cs="Times New Roman"/>
          <w:sz w:val="28"/>
          <w:szCs w:val="28"/>
        </w:rPr>
        <w:t xml:space="preserve">[Электронный ресурс] </w:t>
      </w:r>
      <w:r w:rsidR="00540177" w:rsidRPr="00416E50">
        <w:rPr>
          <w:rFonts w:ascii="Times New Roman" w:hAnsi="Times New Roman" w:cs="Times New Roman"/>
          <w:sz w:val="28"/>
          <w:szCs w:val="28"/>
        </w:rPr>
        <w:t>//</w:t>
      </w:r>
      <w:r w:rsidRPr="00416E50">
        <w:rPr>
          <w:rFonts w:ascii="Times New Roman" w:hAnsi="Times New Roman" w:cs="Times New Roman"/>
          <w:color w:val="FF0000"/>
          <w:sz w:val="28"/>
          <w:szCs w:val="28"/>
        </w:rPr>
        <w:t xml:space="preserve"> </w:t>
      </w:r>
      <w:r w:rsidRPr="00416E50">
        <w:rPr>
          <w:rFonts w:ascii="Times New Roman" w:hAnsi="Times New Roman" w:cs="Times New Roman"/>
          <w:sz w:val="28"/>
          <w:szCs w:val="28"/>
        </w:rPr>
        <w:t>СПС «КонсультантПлюс».</w:t>
      </w:r>
    </w:p>
    <w:p w:rsidR="00490AB7" w:rsidRPr="00001934" w:rsidRDefault="00490AB7" w:rsidP="00F75DF5">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001934">
        <w:rPr>
          <w:rFonts w:ascii="Times New Roman" w:hAnsi="Times New Roman" w:cs="Times New Roman"/>
          <w:sz w:val="28"/>
          <w:szCs w:val="28"/>
        </w:rPr>
        <w:t>V Гаагская конвенция о правах и обязанностях нейтральных держав и лиц в случае сухопутной войны</w:t>
      </w:r>
      <w:r w:rsidR="006C4584" w:rsidRPr="00001934">
        <w:rPr>
          <w:rFonts w:ascii="Times New Roman" w:hAnsi="Times New Roman" w:cs="Times New Roman"/>
          <w:sz w:val="28"/>
          <w:szCs w:val="28"/>
        </w:rPr>
        <w:t xml:space="preserve"> от</w:t>
      </w:r>
      <w:r w:rsidRPr="00001934">
        <w:rPr>
          <w:rFonts w:ascii="Times New Roman" w:hAnsi="Times New Roman" w:cs="Times New Roman"/>
          <w:sz w:val="28"/>
          <w:szCs w:val="28"/>
        </w:rPr>
        <w:t xml:space="preserve"> </w:t>
      </w:r>
      <w:r w:rsidR="006C4584" w:rsidRPr="00001934">
        <w:rPr>
          <w:rFonts w:ascii="Times New Roman" w:hAnsi="Times New Roman" w:cs="Times New Roman"/>
          <w:sz w:val="28"/>
          <w:szCs w:val="28"/>
        </w:rPr>
        <w:t>18 окт.</w:t>
      </w:r>
      <w:r w:rsidR="00540177" w:rsidRPr="00001934">
        <w:rPr>
          <w:rFonts w:ascii="Times New Roman" w:hAnsi="Times New Roman" w:cs="Times New Roman"/>
          <w:sz w:val="28"/>
          <w:szCs w:val="28"/>
        </w:rPr>
        <w:t xml:space="preserve"> 1907 г. </w:t>
      </w:r>
      <w:r w:rsidRPr="00001934">
        <w:rPr>
          <w:rFonts w:ascii="Times New Roman" w:hAnsi="Times New Roman" w:cs="Times New Roman"/>
          <w:sz w:val="28"/>
          <w:szCs w:val="28"/>
        </w:rPr>
        <w:t xml:space="preserve">[Электронный ресурс] </w:t>
      </w:r>
      <w:r w:rsidR="00540177" w:rsidRPr="00001934">
        <w:rPr>
          <w:rFonts w:ascii="Times New Roman" w:hAnsi="Times New Roman" w:cs="Times New Roman"/>
          <w:sz w:val="28"/>
          <w:szCs w:val="28"/>
        </w:rPr>
        <w:t xml:space="preserve">// </w:t>
      </w:r>
      <w:r w:rsidRPr="00001934">
        <w:rPr>
          <w:rFonts w:ascii="Times New Roman" w:hAnsi="Times New Roman" w:cs="Times New Roman"/>
          <w:sz w:val="28"/>
          <w:szCs w:val="28"/>
        </w:rPr>
        <w:t>СПС «Ко</w:t>
      </w:r>
      <w:r w:rsidRPr="00001934">
        <w:rPr>
          <w:rFonts w:ascii="Times New Roman" w:hAnsi="Times New Roman" w:cs="Times New Roman"/>
          <w:sz w:val="28"/>
          <w:szCs w:val="28"/>
        </w:rPr>
        <w:t>н</w:t>
      </w:r>
      <w:r w:rsidRPr="00001934">
        <w:rPr>
          <w:rFonts w:ascii="Times New Roman" w:hAnsi="Times New Roman" w:cs="Times New Roman"/>
          <w:sz w:val="28"/>
          <w:szCs w:val="28"/>
        </w:rPr>
        <w:t>сультантПлюс».</w:t>
      </w:r>
    </w:p>
    <w:p w:rsidR="00877252" w:rsidRPr="00416E50" w:rsidRDefault="00877252" w:rsidP="007250A8">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416E50">
        <w:rPr>
          <w:rFonts w:ascii="Times New Roman" w:hAnsi="Times New Roman" w:cs="Times New Roman"/>
          <w:sz w:val="28"/>
          <w:szCs w:val="28"/>
        </w:rPr>
        <w:t>Римский статут Международного уголовного с</w:t>
      </w:r>
      <w:r w:rsidR="003118A4" w:rsidRPr="00416E50">
        <w:rPr>
          <w:rFonts w:ascii="Times New Roman" w:hAnsi="Times New Roman" w:cs="Times New Roman"/>
          <w:sz w:val="28"/>
          <w:szCs w:val="28"/>
        </w:rPr>
        <w:t>уда</w:t>
      </w:r>
      <w:r w:rsidR="00594218" w:rsidRPr="00416E50">
        <w:rPr>
          <w:rFonts w:ascii="Times New Roman" w:hAnsi="Times New Roman" w:cs="Times New Roman"/>
          <w:sz w:val="28"/>
          <w:szCs w:val="28"/>
        </w:rPr>
        <w:t xml:space="preserve"> от</w:t>
      </w:r>
      <w:r w:rsidR="00A42105" w:rsidRPr="00416E50">
        <w:rPr>
          <w:rFonts w:ascii="Times New Roman" w:hAnsi="Times New Roman" w:cs="Times New Roman"/>
          <w:sz w:val="28"/>
          <w:szCs w:val="28"/>
        </w:rPr>
        <w:t xml:space="preserve"> 17 июля 1998 г. </w:t>
      </w:r>
      <w:r w:rsidR="00594218" w:rsidRPr="00416E50">
        <w:rPr>
          <w:rFonts w:ascii="Times New Roman" w:hAnsi="Times New Roman" w:cs="Times New Roman"/>
          <w:sz w:val="28"/>
          <w:szCs w:val="28"/>
        </w:rPr>
        <w:t>[Эле</w:t>
      </w:r>
      <w:r w:rsidR="00594218" w:rsidRPr="00416E50">
        <w:rPr>
          <w:rFonts w:ascii="Times New Roman" w:hAnsi="Times New Roman" w:cs="Times New Roman"/>
          <w:sz w:val="28"/>
          <w:szCs w:val="28"/>
        </w:rPr>
        <w:t>к</w:t>
      </w:r>
      <w:r w:rsidR="00594218" w:rsidRPr="00416E50">
        <w:rPr>
          <w:rFonts w:ascii="Times New Roman" w:hAnsi="Times New Roman" w:cs="Times New Roman"/>
          <w:sz w:val="28"/>
          <w:szCs w:val="28"/>
        </w:rPr>
        <w:t xml:space="preserve">тронный ресурс]  </w:t>
      </w:r>
      <w:r w:rsidR="00A42105" w:rsidRPr="00416E50">
        <w:rPr>
          <w:rFonts w:ascii="Times New Roman" w:hAnsi="Times New Roman" w:cs="Times New Roman"/>
          <w:sz w:val="28"/>
          <w:szCs w:val="28"/>
        </w:rPr>
        <w:t>// СПС</w:t>
      </w:r>
      <w:r w:rsidRPr="00416E50">
        <w:rPr>
          <w:rFonts w:ascii="Times New Roman" w:hAnsi="Times New Roman" w:cs="Times New Roman"/>
          <w:sz w:val="28"/>
          <w:szCs w:val="28"/>
        </w:rPr>
        <w:t xml:space="preserve"> «КонсультантПлюс».</w:t>
      </w:r>
    </w:p>
    <w:p w:rsidR="00490AB7" w:rsidRPr="00416E50" w:rsidRDefault="00490AB7" w:rsidP="007250A8">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416E50">
        <w:rPr>
          <w:rFonts w:ascii="Times New Roman" w:hAnsi="Times New Roman" w:cs="Times New Roman"/>
          <w:sz w:val="28"/>
          <w:szCs w:val="28"/>
        </w:rPr>
        <w:t xml:space="preserve">Устав Организации Объединенных Наций </w:t>
      </w:r>
      <w:r w:rsidR="00594218" w:rsidRPr="00416E50">
        <w:rPr>
          <w:rFonts w:ascii="Times New Roman" w:hAnsi="Times New Roman" w:cs="Times New Roman"/>
          <w:sz w:val="28"/>
          <w:szCs w:val="28"/>
        </w:rPr>
        <w:t xml:space="preserve">от 26 июня 1945 г. </w:t>
      </w:r>
      <w:r w:rsidRPr="00416E50">
        <w:rPr>
          <w:rFonts w:ascii="Times New Roman" w:hAnsi="Times New Roman" w:cs="Times New Roman"/>
          <w:sz w:val="28"/>
          <w:szCs w:val="28"/>
        </w:rPr>
        <w:t>[Электронный ресурс]</w:t>
      </w:r>
      <w:r w:rsidR="00594218" w:rsidRPr="00416E50">
        <w:rPr>
          <w:rFonts w:ascii="Times New Roman" w:hAnsi="Times New Roman" w:cs="Times New Roman"/>
          <w:sz w:val="28"/>
          <w:szCs w:val="28"/>
        </w:rPr>
        <w:t xml:space="preserve"> //</w:t>
      </w:r>
      <w:r w:rsidRPr="00416E50">
        <w:rPr>
          <w:rFonts w:ascii="Times New Roman" w:hAnsi="Times New Roman" w:cs="Times New Roman"/>
          <w:sz w:val="28"/>
          <w:szCs w:val="28"/>
        </w:rPr>
        <w:t xml:space="preserve"> СПС «КонсультантПлюс».</w:t>
      </w:r>
    </w:p>
    <w:p w:rsidR="00CA25F2" w:rsidRPr="00416E50" w:rsidRDefault="00CA25F2" w:rsidP="007250A8">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416E50">
        <w:rPr>
          <w:rFonts w:ascii="Times New Roman" w:hAnsi="Times New Roman" w:cs="Times New Roman"/>
          <w:sz w:val="28"/>
          <w:szCs w:val="28"/>
        </w:rPr>
        <w:t xml:space="preserve">Устав Международного военного трибунала для суда и наказания главных военных преступников европейских стран оси </w:t>
      </w:r>
      <w:r w:rsidR="00594218" w:rsidRPr="00416E50">
        <w:rPr>
          <w:rFonts w:ascii="Times New Roman" w:hAnsi="Times New Roman" w:cs="Times New Roman"/>
          <w:sz w:val="28"/>
          <w:szCs w:val="28"/>
        </w:rPr>
        <w:t xml:space="preserve">от 8 августа 1945 г. </w:t>
      </w:r>
      <w:r w:rsidRPr="00416E50">
        <w:rPr>
          <w:rFonts w:ascii="Times New Roman" w:hAnsi="Times New Roman" w:cs="Times New Roman"/>
          <w:sz w:val="28"/>
          <w:szCs w:val="28"/>
        </w:rPr>
        <w:t>[Электронный ресурс</w:t>
      </w:r>
      <w:r w:rsidR="00C33F15" w:rsidRPr="00416E50">
        <w:rPr>
          <w:rFonts w:ascii="Times New Roman" w:hAnsi="Times New Roman" w:cs="Times New Roman"/>
          <w:sz w:val="28"/>
          <w:szCs w:val="28"/>
        </w:rPr>
        <w:t xml:space="preserve">] </w:t>
      </w:r>
      <w:r w:rsidR="00594218" w:rsidRPr="00416E50">
        <w:rPr>
          <w:rFonts w:ascii="Times New Roman" w:hAnsi="Times New Roman" w:cs="Times New Roman"/>
          <w:sz w:val="28"/>
          <w:szCs w:val="28"/>
        </w:rPr>
        <w:t>//</w:t>
      </w:r>
      <w:r w:rsidR="001A5F3A" w:rsidRPr="00416E50">
        <w:rPr>
          <w:rFonts w:ascii="Times New Roman" w:hAnsi="Times New Roman" w:cs="Times New Roman"/>
          <w:sz w:val="28"/>
          <w:szCs w:val="28"/>
        </w:rPr>
        <w:t xml:space="preserve"> СПС </w:t>
      </w:r>
      <w:r w:rsidRPr="00416E50">
        <w:rPr>
          <w:rFonts w:ascii="Times New Roman" w:hAnsi="Times New Roman" w:cs="Times New Roman"/>
          <w:sz w:val="28"/>
          <w:szCs w:val="28"/>
        </w:rPr>
        <w:t>«КонсультантПлюс».</w:t>
      </w:r>
    </w:p>
    <w:p w:rsidR="007B2EF9" w:rsidRPr="00553721" w:rsidRDefault="007B2EF9" w:rsidP="005B2B61">
      <w:pPr>
        <w:numPr>
          <w:ilvl w:val="0"/>
          <w:numId w:val="3"/>
        </w:numPr>
        <w:tabs>
          <w:tab w:val="left" w:pos="-142"/>
        </w:tabs>
        <w:spacing w:after="0" w:line="360" w:lineRule="auto"/>
        <w:ind w:left="-425" w:firstLine="0"/>
        <w:contextualSpacing/>
        <w:jc w:val="both"/>
        <w:rPr>
          <w:rFonts w:ascii="Times New Roman" w:hAnsi="Times New Roman" w:cs="Times New Roman"/>
          <w:sz w:val="28"/>
          <w:szCs w:val="28"/>
        </w:rPr>
      </w:pPr>
      <w:r w:rsidRPr="00553721">
        <w:rPr>
          <w:rFonts w:ascii="Times New Roman" w:hAnsi="Times New Roman" w:cs="Times New Roman"/>
          <w:sz w:val="28"/>
          <w:szCs w:val="28"/>
        </w:rPr>
        <w:lastRenderedPageBreak/>
        <w:t xml:space="preserve">Устав Международного трибунала по Руанде </w:t>
      </w:r>
      <w:r w:rsidR="00594218" w:rsidRPr="00553721">
        <w:rPr>
          <w:rFonts w:ascii="Times New Roman" w:hAnsi="Times New Roman" w:cs="Times New Roman"/>
          <w:sz w:val="28"/>
          <w:szCs w:val="28"/>
        </w:rPr>
        <w:t xml:space="preserve">от 8 ноября 1994 г. </w:t>
      </w:r>
      <w:r w:rsidRPr="00553721">
        <w:rPr>
          <w:rFonts w:ascii="Times New Roman" w:hAnsi="Times New Roman" w:cs="Times New Roman"/>
          <w:sz w:val="28"/>
          <w:szCs w:val="28"/>
        </w:rPr>
        <w:t>[Электро</w:t>
      </w:r>
      <w:r w:rsidRPr="00553721">
        <w:rPr>
          <w:rFonts w:ascii="Times New Roman" w:hAnsi="Times New Roman" w:cs="Times New Roman"/>
          <w:sz w:val="28"/>
          <w:szCs w:val="28"/>
        </w:rPr>
        <w:t>н</w:t>
      </w:r>
      <w:r w:rsidRPr="00553721">
        <w:rPr>
          <w:rFonts w:ascii="Times New Roman" w:hAnsi="Times New Roman" w:cs="Times New Roman"/>
          <w:sz w:val="28"/>
          <w:szCs w:val="28"/>
        </w:rPr>
        <w:t>ный ресурс]</w:t>
      </w:r>
      <w:r w:rsidR="002908F4" w:rsidRPr="00553721">
        <w:rPr>
          <w:rFonts w:ascii="Times New Roman" w:hAnsi="Times New Roman" w:cs="Times New Roman"/>
          <w:sz w:val="28"/>
          <w:szCs w:val="28"/>
        </w:rPr>
        <w:t xml:space="preserve"> : принят 8 нояб. 1994 г. Рез. СБ ООН № 955 (1994)</w:t>
      </w:r>
      <w:r w:rsidRPr="00553721">
        <w:rPr>
          <w:rFonts w:ascii="Times New Roman" w:hAnsi="Times New Roman" w:cs="Times New Roman"/>
          <w:sz w:val="28"/>
          <w:szCs w:val="28"/>
        </w:rPr>
        <w:t xml:space="preserve"> </w:t>
      </w:r>
      <w:r w:rsidR="00594218" w:rsidRPr="00553721">
        <w:rPr>
          <w:rFonts w:ascii="Times New Roman" w:hAnsi="Times New Roman" w:cs="Times New Roman"/>
          <w:sz w:val="28"/>
          <w:szCs w:val="28"/>
        </w:rPr>
        <w:t>//</w:t>
      </w:r>
      <w:r w:rsidR="00F62DFC" w:rsidRPr="00553721">
        <w:rPr>
          <w:rFonts w:ascii="Times New Roman" w:hAnsi="Times New Roman" w:cs="Times New Roman"/>
          <w:sz w:val="28"/>
          <w:szCs w:val="28"/>
        </w:rPr>
        <w:t xml:space="preserve"> СПС </w:t>
      </w:r>
      <w:r w:rsidRPr="00553721">
        <w:rPr>
          <w:rFonts w:ascii="Times New Roman" w:hAnsi="Times New Roman" w:cs="Times New Roman"/>
          <w:sz w:val="28"/>
          <w:szCs w:val="28"/>
        </w:rPr>
        <w:t>«Консул</w:t>
      </w:r>
      <w:r w:rsidRPr="00553721">
        <w:rPr>
          <w:rFonts w:ascii="Times New Roman" w:hAnsi="Times New Roman" w:cs="Times New Roman"/>
          <w:sz w:val="28"/>
          <w:szCs w:val="28"/>
        </w:rPr>
        <w:t>ь</w:t>
      </w:r>
      <w:r w:rsidRPr="00553721">
        <w:rPr>
          <w:rFonts w:ascii="Times New Roman" w:hAnsi="Times New Roman" w:cs="Times New Roman"/>
          <w:sz w:val="28"/>
          <w:szCs w:val="28"/>
        </w:rPr>
        <w:t>тантПлюс».</w:t>
      </w:r>
    </w:p>
    <w:p w:rsidR="00E1637A" w:rsidRPr="00E37E51" w:rsidRDefault="00E1637A" w:rsidP="005B2B61">
      <w:pPr>
        <w:numPr>
          <w:ilvl w:val="0"/>
          <w:numId w:val="3"/>
        </w:numPr>
        <w:tabs>
          <w:tab w:val="left" w:pos="0"/>
        </w:tabs>
        <w:spacing w:after="0" w:line="360" w:lineRule="auto"/>
        <w:ind w:left="-425" w:firstLine="0"/>
        <w:contextualSpacing/>
        <w:jc w:val="both"/>
        <w:rPr>
          <w:rFonts w:ascii="Times New Roman" w:hAnsi="Times New Roman" w:cs="Times New Roman"/>
          <w:sz w:val="28"/>
          <w:szCs w:val="28"/>
        </w:rPr>
      </w:pPr>
      <w:r w:rsidRPr="00E37E51">
        <w:rPr>
          <w:rFonts w:ascii="Times New Roman" w:hAnsi="Times New Roman" w:cs="Times New Roman"/>
          <w:sz w:val="28"/>
          <w:szCs w:val="28"/>
        </w:rPr>
        <w:t xml:space="preserve">Устав Международного трибунала по Югославии </w:t>
      </w:r>
      <w:r w:rsidR="00594218" w:rsidRPr="00E37E51">
        <w:rPr>
          <w:rFonts w:ascii="Times New Roman" w:hAnsi="Times New Roman" w:cs="Times New Roman"/>
          <w:sz w:val="28"/>
          <w:szCs w:val="28"/>
        </w:rPr>
        <w:t xml:space="preserve">от 25 марта 1993 г. </w:t>
      </w:r>
      <w:r w:rsidRPr="00E37E51">
        <w:rPr>
          <w:rFonts w:ascii="Times New Roman" w:hAnsi="Times New Roman" w:cs="Times New Roman"/>
          <w:sz w:val="28"/>
          <w:szCs w:val="28"/>
        </w:rPr>
        <w:t>[Эле</w:t>
      </w:r>
      <w:r w:rsidRPr="00E37E51">
        <w:rPr>
          <w:rFonts w:ascii="Times New Roman" w:hAnsi="Times New Roman" w:cs="Times New Roman"/>
          <w:sz w:val="28"/>
          <w:szCs w:val="28"/>
        </w:rPr>
        <w:t>к</w:t>
      </w:r>
      <w:r w:rsidRPr="00E37E51">
        <w:rPr>
          <w:rFonts w:ascii="Times New Roman" w:hAnsi="Times New Roman" w:cs="Times New Roman"/>
          <w:sz w:val="28"/>
          <w:szCs w:val="28"/>
        </w:rPr>
        <w:t>тронный ресурс]</w:t>
      </w:r>
      <w:r w:rsidR="00993DA1">
        <w:rPr>
          <w:rFonts w:ascii="Times New Roman" w:hAnsi="Times New Roman" w:cs="Times New Roman"/>
          <w:sz w:val="28"/>
          <w:szCs w:val="28"/>
        </w:rPr>
        <w:t xml:space="preserve"> :</w:t>
      </w:r>
      <w:r w:rsidR="00993DA1" w:rsidRPr="00993DA1">
        <w:rPr>
          <w:rFonts w:ascii="Times New Roman" w:hAnsi="Times New Roman" w:cs="Times New Roman"/>
        </w:rPr>
        <w:t xml:space="preserve"> </w:t>
      </w:r>
      <w:r w:rsidR="00993DA1" w:rsidRPr="00993DA1">
        <w:rPr>
          <w:rFonts w:ascii="Times New Roman" w:hAnsi="Times New Roman" w:cs="Times New Roman"/>
          <w:sz w:val="28"/>
          <w:szCs w:val="28"/>
        </w:rPr>
        <w:t>принят 25 марта 1993 г. Рез. СБ ООН № 827 (1993)</w:t>
      </w:r>
      <w:r w:rsidRPr="00E37E51">
        <w:rPr>
          <w:rFonts w:ascii="Times New Roman" w:hAnsi="Times New Roman" w:cs="Times New Roman"/>
          <w:sz w:val="28"/>
          <w:szCs w:val="28"/>
        </w:rPr>
        <w:t xml:space="preserve"> </w:t>
      </w:r>
      <w:r w:rsidR="00594218" w:rsidRPr="00E37E51">
        <w:rPr>
          <w:rFonts w:ascii="Times New Roman" w:hAnsi="Times New Roman" w:cs="Times New Roman"/>
          <w:sz w:val="28"/>
          <w:szCs w:val="28"/>
        </w:rPr>
        <w:t>//</w:t>
      </w:r>
      <w:r w:rsidR="00916BE5" w:rsidRPr="00E37E51">
        <w:rPr>
          <w:rFonts w:ascii="Times New Roman" w:hAnsi="Times New Roman" w:cs="Times New Roman"/>
          <w:sz w:val="28"/>
          <w:szCs w:val="28"/>
        </w:rPr>
        <w:t xml:space="preserve"> СПС </w:t>
      </w:r>
      <w:r w:rsidRPr="00E37E51">
        <w:rPr>
          <w:rFonts w:ascii="Times New Roman" w:hAnsi="Times New Roman" w:cs="Times New Roman"/>
          <w:sz w:val="28"/>
          <w:szCs w:val="28"/>
        </w:rPr>
        <w:t>«КонсультантПлюс».</w:t>
      </w:r>
    </w:p>
    <w:p w:rsidR="002908F4" w:rsidRDefault="002908F4" w:rsidP="00A07765">
      <w:pPr>
        <w:spacing w:after="0" w:line="360" w:lineRule="auto"/>
        <w:jc w:val="center"/>
        <w:rPr>
          <w:rFonts w:ascii="Times New Roman" w:hAnsi="Times New Roman" w:cs="Times New Roman"/>
          <w:b/>
          <w:sz w:val="28"/>
          <w:szCs w:val="28"/>
        </w:rPr>
      </w:pPr>
    </w:p>
    <w:p w:rsidR="00490AB7" w:rsidRPr="00E37E51" w:rsidRDefault="00490AB7" w:rsidP="00A07765">
      <w:pPr>
        <w:spacing w:after="0" w:line="360" w:lineRule="auto"/>
        <w:jc w:val="center"/>
        <w:rPr>
          <w:rFonts w:ascii="Times New Roman" w:hAnsi="Times New Roman" w:cs="Times New Roman"/>
          <w:b/>
          <w:sz w:val="28"/>
          <w:szCs w:val="28"/>
        </w:rPr>
      </w:pPr>
      <w:r w:rsidRPr="00E37E51">
        <w:rPr>
          <w:rFonts w:ascii="Times New Roman" w:hAnsi="Times New Roman" w:cs="Times New Roman"/>
          <w:b/>
          <w:sz w:val="28"/>
          <w:szCs w:val="28"/>
        </w:rPr>
        <w:t>1.1.2. Акты международных организаций, органов и конференций.</w:t>
      </w:r>
    </w:p>
    <w:p w:rsidR="00490AB7" w:rsidRPr="00E37E51" w:rsidRDefault="00A7055D" w:rsidP="00FD43D7">
      <w:pPr>
        <w:numPr>
          <w:ilvl w:val="0"/>
          <w:numId w:val="3"/>
        </w:numPr>
        <w:spacing w:after="0" w:line="360" w:lineRule="auto"/>
        <w:ind w:left="-426" w:firstLine="0"/>
        <w:contextualSpacing/>
        <w:jc w:val="both"/>
        <w:rPr>
          <w:rFonts w:ascii="Times New Roman" w:hAnsi="Times New Roman" w:cs="Times New Roman"/>
          <w:spacing w:val="-4"/>
          <w:sz w:val="28"/>
          <w:szCs w:val="28"/>
        </w:rPr>
      </w:pPr>
      <w:r w:rsidRPr="00A7055D">
        <w:rPr>
          <w:rFonts w:ascii="Times New Roman" w:hAnsi="Times New Roman" w:cs="Times New Roman"/>
          <w:spacing w:val="-4"/>
          <w:sz w:val="28"/>
          <w:szCs w:val="28"/>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w:t>
      </w:r>
      <w:r w:rsidRPr="00A7055D">
        <w:rPr>
          <w:rFonts w:ascii="Times New Roman" w:hAnsi="Times New Roman" w:cs="Times New Roman"/>
          <w:spacing w:val="-4"/>
          <w:sz w:val="28"/>
          <w:szCs w:val="28"/>
        </w:rPr>
        <w:t>а</w:t>
      </w:r>
      <w:r w:rsidRPr="00A7055D">
        <w:rPr>
          <w:rFonts w:ascii="Times New Roman" w:hAnsi="Times New Roman" w:cs="Times New Roman"/>
          <w:spacing w:val="-4"/>
          <w:sz w:val="28"/>
          <w:szCs w:val="28"/>
        </w:rPr>
        <w:t>низации Объединенных Наций [Электронный ресурс] : Рез. ГА ООН № 2625 (</w:t>
      </w:r>
      <w:r w:rsidRPr="00A7055D">
        <w:rPr>
          <w:rFonts w:ascii="Times New Roman" w:hAnsi="Times New Roman" w:cs="Times New Roman"/>
          <w:spacing w:val="-4"/>
          <w:sz w:val="28"/>
          <w:szCs w:val="28"/>
          <w:lang w:val="en-US"/>
        </w:rPr>
        <w:t>XXV</w:t>
      </w:r>
      <w:r w:rsidRPr="00A7055D">
        <w:rPr>
          <w:rFonts w:ascii="Times New Roman" w:hAnsi="Times New Roman" w:cs="Times New Roman"/>
          <w:spacing w:val="-4"/>
          <w:sz w:val="28"/>
          <w:szCs w:val="28"/>
        </w:rPr>
        <w:t>) от 24 окт. 1970 г</w:t>
      </w:r>
      <w:r w:rsidR="006F641B">
        <w:rPr>
          <w:rFonts w:ascii="Times New Roman" w:hAnsi="Times New Roman" w:cs="Times New Roman"/>
          <w:spacing w:val="-6"/>
          <w:sz w:val="28"/>
          <w:szCs w:val="28"/>
        </w:rPr>
        <w:t>. //</w:t>
      </w:r>
      <w:r w:rsidR="00490AB7" w:rsidRPr="00E37E51">
        <w:rPr>
          <w:rFonts w:ascii="Times New Roman" w:hAnsi="Times New Roman" w:cs="Times New Roman"/>
          <w:spacing w:val="-6"/>
          <w:sz w:val="28"/>
          <w:szCs w:val="28"/>
        </w:rPr>
        <w:t xml:space="preserve"> СПС «КонсультантПлюс».</w:t>
      </w:r>
    </w:p>
    <w:p w:rsidR="00B954FE" w:rsidRPr="00E37E51" w:rsidRDefault="00B56481" w:rsidP="002C705A">
      <w:pPr>
        <w:numPr>
          <w:ilvl w:val="0"/>
          <w:numId w:val="3"/>
        </w:numPr>
        <w:tabs>
          <w:tab w:val="left" w:pos="0"/>
        </w:tabs>
        <w:spacing w:after="0" w:line="360" w:lineRule="auto"/>
        <w:ind w:left="-425" w:firstLine="0"/>
        <w:contextualSpacing/>
        <w:jc w:val="both"/>
        <w:rPr>
          <w:rFonts w:ascii="Times New Roman" w:hAnsi="Times New Roman" w:cs="Times New Roman"/>
          <w:spacing w:val="-4"/>
          <w:sz w:val="28"/>
          <w:szCs w:val="28"/>
        </w:rPr>
      </w:pPr>
      <w:r w:rsidRPr="00B56481">
        <w:rPr>
          <w:rFonts w:ascii="Times New Roman" w:hAnsi="Times New Roman" w:cs="Times New Roman"/>
          <w:spacing w:val="-4"/>
          <w:sz w:val="28"/>
          <w:szCs w:val="28"/>
        </w:rPr>
        <w:t xml:space="preserve">Тексты статей об ответственности международных организаций [Электронный ресурс] : Доклад Комиссии </w:t>
      </w:r>
      <w:r>
        <w:rPr>
          <w:rFonts w:ascii="Times New Roman" w:hAnsi="Times New Roman" w:cs="Times New Roman"/>
          <w:spacing w:val="-4"/>
          <w:sz w:val="28"/>
          <w:szCs w:val="28"/>
        </w:rPr>
        <w:t xml:space="preserve">международного права ООН (2008) </w:t>
      </w:r>
      <w:r w:rsidR="00225842" w:rsidRPr="00E37E51">
        <w:rPr>
          <w:rFonts w:ascii="Times New Roman" w:hAnsi="Times New Roman" w:cs="Times New Roman"/>
          <w:spacing w:val="-4"/>
          <w:sz w:val="28"/>
          <w:szCs w:val="28"/>
        </w:rPr>
        <w:t>// Официальный сайт ООН. – Модуль доступа</w:t>
      </w:r>
      <w:r w:rsidR="00B954FE" w:rsidRPr="00E37E51">
        <w:rPr>
          <w:rFonts w:ascii="Times New Roman" w:hAnsi="Times New Roman" w:cs="Times New Roman"/>
          <w:spacing w:val="-4"/>
          <w:sz w:val="28"/>
          <w:szCs w:val="28"/>
        </w:rPr>
        <w:t xml:space="preserve"> : </w:t>
      </w:r>
      <w:hyperlink r:id="rId11" w:history="1">
        <w:r w:rsidR="00B954FE" w:rsidRPr="00E37E51">
          <w:rPr>
            <w:rStyle w:val="ae"/>
            <w:rFonts w:ascii="Times New Roman" w:hAnsi="Times New Roman" w:cs="Times New Roman"/>
            <w:spacing w:val="-7"/>
            <w:sz w:val="28"/>
            <w:szCs w:val="28"/>
            <w:lang w:val="en-US"/>
          </w:rPr>
          <w:t>http</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www</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un</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org</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ru</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documents</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decl</w:t>
        </w:r>
        <w:r w:rsidR="00B954FE" w:rsidRPr="00E37E51">
          <w:rPr>
            <w:rStyle w:val="ae"/>
            <w:rFonts w:ascii="Times New Roman" w:hAnsi="Times New Roman" w:cs="Times New Roman"/>
            <w:spacing w:val="-7"/>
            <w:sz w:val="28"/>
            <w:szCs w:val="28"/>
          </w:rPr>
          <w:t>_</w:t>
        </w:r>
        <w:r w:rsidR="00B954FE" w:rsidRPr="00E37E51">
          <w:rPr>
            <w:rStyle w:val="ae"/>
            <w:rFonts w:ascii="Times New Roman" w:hAnsi="Times New Roman" w:cs="Times New Roman"/>
            <w:spacing w:val="-7"/>
            <w:sz w:val="28"/>
            <w:szCs w:val="28"/>
            <w:lang w:val="en-US"/>
          </w:rPr>
          <w:t>conv</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conventions</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pdf</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intorg</w:t>
        </w:r>
        <w:r w:rsidR="00B954FE" w:rsidRPr="00E37E51">
          <w:rPr>
            <w:rStyle w:val="ae"/>
            <w:rFonts w:ascii="Times New Roman" w:hAnsi="Times New Roman" w:cs="Times New Roman"/>
            <w:spacing w:val="-7"/>
            <w:sz w:val="28"/>
            <w:szCs w:val="28"/>
          </w:rPr>
          <w:t>_</w:t>
        </w:r>
        <w:r w:rsidR="00B954FE" w:rsidRPr="00E37E51">
          <w:rPr>
            <w:rStyle w:val="ae"/>
            <w:rFonts w:ascii="Times New Roman" w:hAnsi="Times New Roman" w:cs="Times New Roman"/>
            <w:spacing w:val="-7"/>
            <w:sz w:val="28"/>
            <w:szCs w:val="28"/>
            <w:lang w:val="en-US"/>
          </w:rPr>
          <w:t>responsibility</w:t>
        </w:r>
        <w:r w:rsidR="00B954FE" w:rsidRPr="00E37E51">
          <w:rPr>
            <w:rStyle w:val="ae"/>
            <w:rFonts w:ascii="Times New Roman" w:hAnsi="Times New Roman" w:cs="Times New Roman"/>
            <w:spacing w:val="-7"/>
            <w:sz w:val="28"/>
            <w:szCs w:val="28"/>
          </w:rPr>
          <w:t>.</w:t>
        </w:r>
        <w:r w:rsidR="00B954FE" w:rsidRPr="00E37E51">
          <w:rPr>
            <w:rStyle w:val="ae"/>
            <w:rFonts w:ascii="Times New Roman" w:hAnsi="Times New Roman" w:cs="Times New Roman"/>
            <w:spacing w:val="-7"/>
            <w:sz w:val="28"/>
            <w:szCs w:val="28"/>
            <w:lang w:val="en-US"/>
          </w:rPr>
          <w:t>pdf</w:t>
        </w:r>
      </w:hyperlink>
    </w:p>
    <w:p w:rsidR="00490AB7" w:rsidRPr="00E37E51" w:rsidRDefault="00490AB7" w:rsidP="002C705A">
      <w:pPr>
        <w:numPr>
          <w:ilvl w:val="0"/>
          <w:numId w:val="3"/>
        </w:numPr>
        <w:tabs>
          <w:tab w:val="left" w:pos="0"/>
        </w:tabs>
        <w:spacing w:after="0" w:line="360" w:lineRule="auto"/>
        <w:ind w:left="-425" w:firstLine="0"/>
        <w:contextualSpacing/>
        <w:jc w:val="both"/>
        <w:rPr>
          <w:rFonts w:ascii="Times New Roman" w:hAnsi="Times New Roman" w:cs="Times New Roman"/>
          <w:spacing w:val="-3"/>
          <w:sz w:val="28"/>
          <w:szCs w:val="28"/>
          <w:lang w:val="en-GB"/>
        </w:rPr>
      </w:pPr>
      <w:r w:rsidRPr="00E37E51">
        <w:rPr>
          <w:rFonts w:ascii="Times New Roman" w:hAnsi="Times New Roman" w:cs="Times New Roman"/>
          <w:spacing w:val="-4"/>
          <w:sz w:val="28"/>
          <w:szCs w:val="28"/>
          <w:lang w:val="en-GB"/>
        </w:rPr>
        <w:t>International Declaration concerning the Laws and Customs of War [Electronic r</w:t>
      </w:r>
      <w:r w:rsidRPr="00E37E51">
        <w:rPr>
          <w:rFonts w:ascii="Times New Roman" w:hAnsi="Times New Roman" w:cs="Times New Roman"/>
          <w:spacing w:val="-4"/>
          <w:sz w:val="28"/>
          <w:szCs w:val="28"/>
          <w:lang w:val="en-GB"/>
        </w:rPr>
        <w:t>e</w:t>
      </w:r>
      <w:r w:rsidRPr="00E37E51">
        <w:rPr>
          <w:rFonts w:ascii="Times New Roman" w:hAnsi="Times New Roman" w:cs="Times New Roman"/>
          <w:spacing w:val="-4"/>
          <w:sz w:val="28"/>
          <w:szCs w:val="28"/>
          <w:lang w:val="en-GB"/>
        </w:rPr>
        <w:t>source] : Brussels Declaration of 27 August 1874 // ICRC IHL Databases. – Access mode</w:t>
      </w:r>
      <w:r w:rsidRPr="00E37E51">
        <w:rPr>
          <w:rFonts w:ascii="Times New Roman" w:hAnsi="Times New Roman" w:cs="Times New Roman"/>
          <w:spacing w:val="-3"/>
          <w:sz w:val="28"/>
          <w:szCs w:val="28"/>
          <w:lang w:val="en-GB"/>
        </w:rPr>
        <w:t xml:space="preserve"> : </w:t>
      </w:r>
      <w:hyperlink r:id="rId12" w:history="1">
        <w:r w:rsidRPr="00E37E51">
          <w:rPr>
            <w:rFonts w:ascii="Times New Roman" w:hAnsi="Times New Roman" w:cs="Times New Roman"/>
            <w:color w:val="0000FF" w:themeColor="hyperlink"/>
            <w:spacing w:val="-3"/>
            <w:sz w:val="28"/>
            <w:szCs w:val="28"/>
            <w:u w:val="single"/>
            <w:lang w:val="en-GB"/>
          </w:rPr>
          <w:t>https://ihl-databases.icrc.org/ihl/INTRO/135</w:t>
        </w:r>
      </w:hyperlink>
      <w:r w:rsidRPr="00E37E51">
        <w:rPr>
          <w:rFonts w:ascii="Times New Roman" w:hAnsi="Times New Roman" w:cs="Times New Roman"/>
          <w:spacing w:val="-3"/>
          <w:sz w:val="28"/>
          <w:szCs w:val="28"/>
          <w:lang w:val="en-GB"/>
        </w:rPr>
        <w:t>.</w:t>
      </w:r>
    </w:p>
    <w:p w:rsidR="00B36036" w:rsidRPr="00C620FE" w:rsidRDefault="00B36036" w:rsidP="00C620FE">
      <w:pPr>
        <w:tabs>
          <w:tab w:val="left" w:pos="993"/>
        </w:tabs>
        <w:spacing w:after="0" w:line="360" w:lineRule="auto"/>
        <w:contextualSpacing/>
        <w:jc w:val="center"/>
        <w:rPr>
          <w:rFonts w:ascii="Times New Roman" w:hAnsi="Times New Roman" w:cs="Times New Roman"/>
          <w:b/>
          <w:spacing w:val="-3"/>
          <w:sz w:val="28"/>
          <w:szCs w:val="28"/>
          <w:lang w:val="en-US"/>
        </w:rPr>
      </w:pPr>
    </w:p>
    <w:p w:rsidR="00837897" w:rsidRPr="00FE6703" w:rsidRDefault="00837897" w:rsidP="00C620FE">
      <w:pPr>
        <w:tabs>
          <w:tab w:val="left" w:pos="993"/>
        </w:tabs>
        <w:spacing w:after="0" w:line="360" w:lineRule="auto"/>
        <w:contextualSpacing/>
        <w:jc w:val="center"/>
        <w:rPr>
          <w:rFonts w:ascii="Times New Roman" w:hAnsi="Times New Roman" w:cs="Times New Roman"/>
          <w:b/>
          <w:sz w:val="28"/>
          <w:szCs w:val="28"/>
          <w:lang w:val="en-GB"/>
        </w:rPr>
      </w:pPr>
      <w:r w:rsidRPr="00FE6703">
        <w:rPr>
          <w:rFonts w:ascii="Times New Roman" w:hAnsi="Times New Roman" w:cs="Times New Roman"/>
          <w:b/>
          <w:sz w:val="28"/>
          <w:szCs w:val="28"/>
        </w:rPr>
        <w:t>1.1.3. Иные международные официальные документы.</w:t>
      </w:r>
    </w:p>
    <w:p w:rsidR="00837897" w:rsidRPr="00E171EA" w:rsidRDefault="00837897" w:rsidP="00FD43D7">
      <w:pPr>
        <w:numPr>
          <w:ilvl w:val="0"/>
          <w:numId w:val="3"/>
        </w:numPr>
        <w:tabs>
          <w:tab w:val="left" w:pos="0"/>
        </w:tabs>
        <w:spacing w:after="0" w:line="360" w:lineRule="auto"/>
        <w:ind w:left="-426" w:firstLine="0"/>
        <w:contextualSpacing/>
        <w:jc w:val="both"/>
        <w:rPr>
          <w:rFonts w:ascii="Times New Roman" w:hAnsi="Times New Roman" w:cs="Times New Roman"/>
          <w:spacing w:val="-4"/>
          <w:sz w:val="28"/>
          <w:szCs w:val="28"/>
        </w:rPr>
      </w:pPr>
      <w:r w:rsidRPr="00E171EA">
        <w:rPr>
          <w:rFonts w:ascii="Times New Roman" w:hAnsi="Times New Roman" w:cs="Times New Roman"/>
          <w:spacing w:val="-4"/>
          <w:sz w:val="28"/>
          <w:szCs w:val="28"/>
        </w:rPr>
        <w:t xml:space="preserve">Документ Монтрё </w:t>
      </w:r>
      <w:r w:rsidR="00F501D8" w:rsidRPr="00E171EA">
        <w:rPr>
          <w:rFonts w:ascii="Times New Roman" w:hAnsi="Times New Roman" w:cs="Times New Roman"/>
          <w:spacing w:val="-4"/>
          <w:sz w:val="28"/>
          <w:szCs w:val="28"/>
        </w:rPr>
        <w:t>о соответствующих международно-</w:t>
      </w:r>
      <w:r w:rsidRPr="00E171EA">
        <w:rPr>
          <w:rFonts w:ascii="Times New Roman" w:hAnsi="Times New Roman" w:cs="Times New Roman"/>
          <w:spacing w:val="-4"/>
          <w:sz w:val="28"/>
          <w:szCs w:val="28"/>
        </w:rPr>
        <w:t>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w:t>
      </w:r>
      <w:r w:rsidR="002E14F3" w:rsidRPr="00E171EA">
        <w:rPr>
          <w:rFonts w:ascii="Times New Roman" w:hAnsi="Times New Roman" w:cs="Times New Roman"/>
          <w:spacing w:val="-4"/>
          <w:sz w:val="28"/>
          <w:szCs w:val="28"/>
        </w:rPr>
        <w:t xml:space="preserve">онфликта: </w:t>
      </w:r>
      <w:r w:rsidRPr="00E171EA">
        <w:rPr>
          <w:rFonts w:ascii="Times New Roman" w:hAnsi="Times New Roman" w:cs="Times New Roman"/>
          <w:spacing w:val="-4"/>
          <w:sz w:val="28"/>
          <w:szCs w:val="28"/>
        </w:rPr>
        <w:t>Прил</w:t>
      </w:r>
      <w:r w:rsidRPr="00E171EA">
        <w:rPr>
          <w:rFonts w:ascii="Times New Roman" w:hAnsi="Times New Roman" w:cs="Times New Roman"/>
          <w:spacing w:val="-4"/>
          <w:sz w:val="28"/>
          <w:szCs w:val="28"/>
        </w:rPr>
        <w:t>о</w:t>
      </w:r>
      <w:r w:rsidRPr="00E171EA">
        <w:rPr>
          <w:rFonts w:ascii="Times New Roman" w:hAnsi="Times New Roman" w:cs="Times New Roman"/>
          <w:spacing w:val="-4"/>
          <w:sz w:val="28"/>
          <w:szCs w:val="28"/>
        </w:rPr>
        <w:t>жение к письму Постоянного представителя Швейцарии при ООН от 2 окт. 2008 г. на имя Генерального секр</w:t>
      </w:r>
      <w:r w:rsidR="002E14F3" w:rsidRPr="00E171EA">
        <w:rPr>
          <w:rFonts w:ascii="Times New Roman" w:hAnsi="Times New Roman" w:cs="Times New Roman"/>
          <w:spacing w:val="-4"/>
          <w:sz w:val="28"/>
          <w:szCs w:val="28"/>
        </w:rPr>
        <w:t xml:space="preserve">етаря </w:t>
      </w:r>
      <w:r w:rsidR="009B5519" w:rsidRPr="00E171EA">
        <w:rPr>
          <w:rFonts w:ascii="Times New Roman" w:hAnsi="Times New Roman" w:cs="Times New Roman"/>
          <w:spacing w:val="-4"/>
          <w:sz w:val="28"/>
          <w:szCs w:val="28"/>
        </w:rPr>
        <w:t xml:space="preserve">[Электронный ресурс] </w:t>
      </w:r>
      <w:r w:rsidR="002E14F3" w:rsidRPr="00E171EA">
        <w:rPr>
          <w:rFonts w:ascii="Times New Roman" w:hAnsi="Times New Roman" w:cs="Times New Roman"/>
          <w:spacing w:val="-4"/>
          <w:sz w:val="28"/>
          <w:szCs w:val="28"/>
        </w:rPr>
        <w:t>// Официальный сайт МККК. – Модуль доступа</w:t>
      </w:r>
      <w:r w:rsidRPr="00E171EA">
        <w:rPr>
          <w:rFonts w:ascii="Times New Roman" w:hAnsi="Times New Roman" w:cs="Times New Roman"/>
          <w:spacing w:val="-4"/>
          <w:sz w:val="28"/>
          <w:szCs w:val="28"/>
        </w:rPr>
        <w:t xml:space="preserve"> : </w:t>
      </w:r>
      <w:hyperlink r:id="rId13" w:history="1">
        <w:r w:rsidRPr="00E171EA">
          <w:rPr>
            <w:rStyle w:val="ae"/>
            <w:rFonts w:ascii="Times New Roman" w:hAnsi="Times New Roman" w:cs="Times New Roman"/>
            <w:spacing w:val="-4"/>
            <w:sz w:val="28"/>
            <w:szCs w:val="28"/>
            <w:lang w:val="en-GB"/>
          </w:rPr>
          <w:t>https</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www</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icrc</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org</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rus</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resources</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documents</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misc</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ihl</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montreau</w:t>
        </w:r>
        <w:r w:rsidRPr="00E171EA">
          <w:rPr>
            <w:rStyle w:val="ae"/>
            <w:rFonts w:ascii="Times New Roman" w:hAnsi="Times New Roman" w:cs="Times New Roman"/>
            <w:spacing w:val="-4"/>
            <w:sz w:val="28"/>
            <w:szCs w:val="28"/>
          </w:rPr>
          <w:t>.</w:t>
        </w:r>
        <w:r w:rsidRPr="00E171EA">
          <w:rPr>
            <w:rStyle w:val="ae"/>
            <w:rFonts w:ascii="Times New Roman" w:hAnsi="Times New Roman" w:cs="Times New Roman"/>
            <w:spacing w:val="-4"/>
            <w:sz w:val="28"/>
            <w:szCs w:val="28"/>
            <w:lang w:val="en-GB"/>
          </w:rPr>
          <w:t>htm</w:t>
        </w:r>
      </w:hyperlink>
      <w:r w:rsidRPr="00E171EA">
        <w:rPr>
          <w:rFonts w:ascii="Times New Roman" w:hAnsi="Times New Roman" w:cs="Times New Roman"/>
          <w:spacing w:val="-4"/>
          <w:sz w:val="28"/>
          <w:szCs w:val="28"/>
        </w:rPr>
        <w:t>.</w:t>
      </w:r>
    </w:p>
    <w:p w:rsidR="000D39E0" w:rsidRPr="00C620FE" w:rsidRDefault="000F6997" w:rsidP="00C620FE">
      <w:pPr>
        <w:tabs>
          <w:tab w:val="left" w:pos="993"/>
        </w:tabs>
        <w:spacing w:after="0" w:line="360" w:lineRule="auto"/>
        <w:contextualSpacing/>
        <w:jc w:val="center"/>
        <w:rPr>
          <w:rFonts w:ascii="Times New Roman" w:hAnsi="Times New Roman" w:cs="Times New Roman"/>
          <w:b/>
          <w:spacing w:val="-3"/>
          <w:sz w:val="28"/>
          <w:szCs w:val="28"/>
        </w:rPr>
      </w:pPr>
      <w:r w:rsidRPr="00C620FE">
        <w:rPr>
          <w:rFonts w:ascii="Times New Roman" w:hAnsi="Times New Roman" w:cs="Times New Roman"/>
          <w:b/>
          <w:spacing w:val="-3"/>
          <w:sz w:val="28"/>
          <w:szCs w:val="28"/>
        </w:rPr>
        <w:tab/>
      </w:r>
    </w:p>
    <w:p w:rsidR="00E171EA" w:rsidRDefault="00E171EA" w:rsidP="00C620FE">
      <w:pPr>
        <w:tabs>
          <w:tab w:val="left" w:pos="993"/>
        </w:tabs>
        <w:spacing w:after="0" w:line="360" w:lineRule="auto"/>
        <w:contextualSpacing/>
        <w:jc w:val="center"/>
        <w:rPr>
          <w:rFonts w:ascii="Times New Roman" w:hAnsi="Times New Roman" w:cs="Times New Roman"/>
          <w:b/>
          <w:sz w:val="28"/>
          <w:szCs w:val="28"/>
        </w:rPr>
      </w:pPr>
    </w:p>
    <w:p w:rsidR="00E171EA" w:rsidRDefault="00E171EA" w:rsidP="00C620FE">
      <w:pPr>
        <w:tabs>
          <w:tab w:val="left" w:pos="993"/>
        </w:tabs>
        <w:spacing w:after="0" w:line="360" w:lineRule="auto"/>
        <w:contextualSpacing/>
        <w:jc w:val="center"/>
        <w:rPr>
          <w:rFonts w:ascii="Times New Roman" w:hAnsi="Times New Roman" w:cs="Times New Roman"/>
          <w:b/>
          <w:sz w:val="28"/>
          <w:szCs w:val="28"/>
        </w:rPr>
      </w:pPr>
    </w:p>
    <w:p w:rsidR="00C912FB" w:rsidRPr="00FE6703" w:rsidRDefault="000F6997" w:rsidP="00C620FE">
      <w:pPr>
        <w:tabs>
          <w:tab w:val="left" w:pos="993"/>
        </w:tabs>
        <w:spacing w:after="0" w:line="360" w:lineRule="auto"/>
        <w:contextualSpacing/>
        <w:jc w:val="center"/>
        <w:rPr>
          <w:rFonts w:ascii="Times New Roman" w:hAnsi="Times New Roman" w:cs="Times New Roman"/>
          <w:b/>
          <w:sz w:val="28"/>
          <w:szCs w:val="28"/>
        </w:rPr>
      </w:pPr>
      <w:r w:rsidRPr="00FE6703">
        <w:rPr>
          <w:rFonts w:ascii="Times New Roman" w:hAnsi="Times New Roman" w:cs="Times New Roman"/>
          <w:b/>
          <w:sz w:val="28"/>
          <w:szCs w:val="28"/>
        </w:rPr>
        <w:lastRenderedPageBreak/>
        <w:t xml:space="preserve">1.2. Нормативно-правовые акты и иные официальные документы </w:t>
      </w:r>
    </w:p>
    <w:p w:rsidR="00A25C47" w:rsidRPr="00FE6703" w:rsidRDefault="000F6997" w:rsidP="00A25C47">
      <w:pPr>
        <w:tabs>
          <w:tab w:val="left" w:pos="993"/>
        </w:tabs>
        <w:spacing w:after="0" w:line="360" w:lineRule="auto"/>
        <w:contextualSpacing/>
        <w:jc w:val="center"/>
        <w:rPr>
          <w:rFonts w:ascii="Times New Roman" w:hAnsi="Times New Roman" w:cs="Times New Roman"/>
          <w:b/>
          <w:sz w:val="28"/>
          <w:szCs w:val="28"/>
        </w:rPr>
      </w:pPr>
      <w:r w:rsidRPr="00FE6703">
        <w:rPr>
          <w:rFonts w:ascii="Times New Roman" w:hAnsi="Times New Roman" w:cs="Times New Roman"/>
          <w:b/>
          <w:sz w:val="28"/>
          <w:szCs w:val="28"/>
        </w:rPr>
        <w:t>Российской Федерации.</w:t>
      </w:r>
    </w:p>
    <w:p w:rsidR="008325CE" w:rsidRPr="00FE6703" w:rsidRDefault="00FF545F" w:rsidP="005B2B61">
      <w:pPr>
        <w:numPr>
          <w:ilvl w:val="0"/>
          <w:numId w:val="3"/>
        </w:numPr>
        <w:tabs>
          <w:tab w:val="left" w:pos="0"/>
        </w:tabs>
        <w:spacing w:after="0" w:line="360" w:lineRule="auto"/>
        <w:ind w:left="-426" w:firstLine="0"/>
        <w:contextualSpacing/>
        <w:jc w:val="both"/>
        <w:rPr>
          <w:rFonts w:ascii="Times New Roman" w:hAnsi="Times New Roman" w:cs="Times New Roman"/>
          <w:sz w:val="28"/>
          <w:szCs w:val="28"/>
        </w:rPr>
      </w:pPr>
      <w:r w:rsidRPr="00FF545F">
        <w:rPr>
          <w:rFonts w:ascii="Times New Roman" w:hAnsi="Times New Roman" w:cs="Times New Roman"/>
          <w:sz w:val="28"/>
          <w:szCs w:val="28"/>
        </w:rPr>
        <w:t>Конституция Российской Федерации [Электронный ресурс] : принята всен</w:t>
      </w:r>
      <w:r w:rsidRPr="00FF545F">
        <w:rPr>
          <w:rFonts w:ascii="Times New Roman" w:hAnsi="Times New Roman" w:cs="Times New Roman"/>
          <w:sz w:val="28"/>
          <w:szCs w:val="28"/>
        </w:rPr>
        <w:t>а</w:t>
      </w:r>
      <w:r w:rsidRPr="00FF545F">
        <w:rPr>
          <w:rFonts w:ascii="Times New Roman" w:hAnsi="Times New Roman" w:cs="Times New Roman"/>
          <w:sz w:val="28"/>
          <w:szCs w:val="28"/>
        </w:rPr>
        <w:t>родным голосованием 12 дек. 1993 г. // Собр. законодательства Рос. Федера</w:t>
      </w:r>
      <w:r>
        <w:rPr>
          <w:rFonts w:ascii="Times New Roman" w:hAnsi="Times New Roman" w:cs="Times New Roman"/>
          <w:sz w:val="28"/>
          <w:szCs w:val="28"/>
        </w:rPr>
        <w:t xml:space="preserve">ции. – </w:t>
      </w:r>
      <w:r w:rsidRPr="00FF545F">
        <w:rPr>
          <w:rFonts w:ascii="Times New Roman" w:hAnsi="Times New Roman" w:cs="Times New Roman"/>
          <w:sz w:val="28"/>
          <w:szCs w:val="28"/>
        </w:rPr>
        <w:t>2</w:t>
      </w:r>
      <w:r>
        <w:rPr>
          <w:rFonts w:ascii="Times New Roman" w:hAnsi="Times New Roman" w:cs="Times New Roman"/>
          <w:sz w:val="28"/>
          <w:szCs w:val="28"/>
        </w:rPr>
        <w:t xml:space="preserve">014. – № 31. – </w:t>
      </w:r>
      <w:r w:rsidRPr="00FF545F">
        <w:rPr>
          <w:rFonts w:ascii="Times New Roman" w:hAnsi="Times New Roman" w:cs="Times New Roman"/>
          <w:sz w:val="28"/>
          <w:szCs w:val="28"/>
        </w:rPr>
        <w:t>С</w:t>
      </w:r>
      <w:r>
        <w:rPr>
          <w:rFonts w:ascii="Times New Roman" w:hAnsi="Times New Roman" w:cs="Times New Roman"/>
          <w:sz w:val="28"/>
          <w:szCs w:val="28"/>
        </w:rPr>
        <w:t xml:space="preserve">т. 4398. – </w:t>
      </w:r>
      <w:r w:rsidRPr="00FF545F">
        <w:rPr>
          <w:rFonts w:ascii="Times New Roman" w:hAnsi="Times New Roman" w:cs="Times New Roman"/>
          <w:sz w:val="28"/>
          <w:szCs w:val="28"/>
        </w:rPr>
        <w:t>(с учетом поправок, внесенных Законами Российской Федерации о поправках к Конституции Российской Федерации от 30 дек. 2008 г. № 6-ФКЗ, от 30 дек. 2008 г. № 7-ФКЗ, от 05 фев. 2014 г. № 2-ФКЗ, от 21 июля 2014 г. № 1</w:t>
      </w:r>
      <w:r>
        <w:rPr>
          <w:rFonts w:ascii="Times New Roman" w:hAnsi="Times New Roman" w:cs="Times New Roman"/>
          <w:sz w:val="28"/>
          <w:szCs w:val="28"/>
        </w:rPr>
        <w:t xml:space="preserve">1-ФКЗ). – </w:t>
      </w:r>
      <w:r w:rsidR="0096258A" w:rsidRPr="00FE6703">
        <w:rPr>
          <w:rFonts w:ascii="Times New Roman" w:hAnsi="Times New Roman" w:cs="Times New Roman"/>
          <w:sz w:val="28"/>
          <w:szCs w:val="28"/>
        </w:rPr>
        <w:t xml:space="preserve">СПС </w:t>
      </w:r>
      <w:r w:rsidR="008325CE" w:rsidRPr="00FE6703">
        <w:rPr>
          <w:rFonts w:ascii="Times New Roman" w:hAnsi="Times New Roman" w:cs="Times New Roman"/>
          <w:sz w:val="28"/>
          <w:szCs w:val="28"/>
        </w:rPr>
        <w:t>«КонсультантПлюс».</w:t>
      </w:r>
    </w:p>
    <w:p w:rsidR="000F6997" w:rsidRPr="004502CE" w:rsidRDefault="000F6997" w:rsidP="00FD43D7">
      <w:pPr>
        <w:numPr>
          <w:ilvl w:val="0"/>
          <w:numId w:val="3"/>
        </w:numPr>
        <w:tabs>
          <w:tab w:val="left" w:pos="0"/>
        </w:tabs>
        <w:spacing w:after="0" w:line="360" w:lineRule="auto"/>
        <w:ind w:left="-426" w:firstLine="0"/>
        <w:contextualSpacing/>
        <w:jc w:val="both"/>
        <w:rPr>
          <w:rFonts w:ascii="Times New Roman" w:hAnsi="Times New Roman" w:cs="Times New Roman"/>
          <w:spacing w:val="-2"/>
          <w:sz w:val="28"/>
          <w:szCs w:val="28"/>
        </w:rPr>
      </w:pPr>
      <w:r w:rsidRPr="004502CE">
        <w:rPr>
          <w:rFonts w:ascii="Times New Roman" w:hAnsi="Times New Roman" w:cs="Times New Roman"/>
          <w:spacing w:val="-2"/>
          <w:sz w:val="28"/>
          <w:szCs w:val="28"/>
        </w:rPr>
        <w:t>О воинской обязанности и военной службе [Электронный ресурс] : федер. закон от 28 марта 1998 г.  № 53-Ф</w:t>
      </w:r>
      <w:r w:rsidR="004502CE" w:rsidRPr="004502CE">
        <w:rPr>
          <w:rFonts w:ascii="Times New Roman" w:hAnsi="Times New Roman" w:cs="Times New Roman"/>
          <w:spacing w:val="-2"/>
          <w:sz w:val="28"/>
          <w:szCs w:val="28"/>
        </w:rPr>
        <w:t xml:space="preserve">З // </w:t>
      </w:r>
      <w:r w:rsidRPr="004502CE">
        <w:rPr>
          <w:rFonts w:ascii="Times New Roman" w:hAnsi="Times New Roman" w:cs="Times New Roman"/>
          <w:spacing w:val="-2"/>
          <w:sz w:val="28"/>
          <w:szCs w:val="28"/>
        </w:rPr>
        <w:t>Собр. законодательства Рос. Ф</w:t>
      </w:r>
      <w:r w:rsidR="00EB2F16" w:rsidRPr="004502CE">
        <w:rPr>
          <w:rFonts w:ascii="Times New Roman" w:hAnsi="Times New Roman" w:cs="Times New Roman"/>
          <w:spacing w:val="-2"/>
          <w:sz w:val="28"/>
          <w:szCs w:val="28"/>
        </w:rPr>
        <w:t xml:space="preserve">едерации. – </w:t>
      </w:r>
      <w:r w:rsidRPr="004502CE">
        <w:rPr>
          <w:rFonts w:ascii="Times New Roman" w:hAnsi="Times New Roman" w:cs="Times New Roman"/>
          <w:spacing w:val="-2"/>
          <w:sz w:val="28"/>
          <w:szCs w:val="28"/>
        </w:rPr>
        <w:t>1998</w:t>
      </w:r>
      <w:r w:rsidR="00EB2F16" w:rsidRPr="004502CE">
        <w:rPr>
          <w:rFonts w:ascii="Times New Roman" w:hAnsi="Times New Roman" w:cs="Times New Roman"/>
          <w:spacing w:val="-2"/>
          <w:sz w:val="28"/>
          <w:szCs w:val="28"/>
        </w:rPr>
        <w:t xml:space="preserve">. – </w:t>
      </w:r>
      <w:r w:rsidRPr="004502CE">
        <w:rPr>
          <w:rFonts w:ascii="Times New Roman" w:hAnsi="Times New Roman" w:cs="Times New Roman"/>
          <w:spacing w:val="-2"/>
          <w:sz w:val="28"/>
          <w:szCs w:val="28"/>
        </w:rPr>
        <w:t>№ 13</w:t>
      </w:r>
      <w:r w:rsidR="00EB2F16" w:rsidRPr="004502CE">
        <w:rPr>
          <w:rFonts w:ascii="Times New Roman" w:hAnsi="Times New Roman" w:cs="Times New Roman"/>
          <w:spacing w:val="-2"/>
          <w:sz w:val="28"/>
          <w:szCs w:val="28"/>
        </w:rPr>
        <w:t xml:space="preserve">. – </w:t>
      </w:r>
      <w:r w:rsidRPr="004502CE">
        <w:rPr>
          <w:rFonts w:ascii="Times New Roman" w:hAnsi="Times New Roman" w:cs="Times New Roman"/>
          <w:spacing w:val="-2"/>
          <w:sz w:val="28"/>
          <w:szCs w:val="28"/>
        </w:rPr>
        <w:t>Ст. 1475</w:t>
      </w:r>
      <w:r w:rsidR="00EB2F16" w:rsidRPr="004502CE">
        <w:rPr>
          <w:rFonts w:ascii="Times New Roman" w:hAnsi="Times New Roman" w:cs="Times New Roman"/>
          <w:spacing w:val="-2"/>
          <w:sz w:val="28"/>
          <w:szCs w:val="28"/>
        </w:rPr>
        <w:t xml:space="preserve">. – </w:t>
      </w:r>
      <w:r w:rsidRPr="004502CE">
        <w:rPr>
          <w:rFonts w:ascii="Times New Roman" w:hAnsi="Times New Roman" w:cs="Times New Roman"/>
          <w:spacing w:val="-2"/>
          <w:sz w:val="28"/>
          <w:szCs w:val="28"/>
        </w:rPr>
        <w:t>(в ред. от 26 июля 2017 г.)</w:t>
      </w:r>
      <w:r w:rsidR="00EB2F16" w:rsidRPr="004502CE">
        <w:rPr>
          <w:rFonts w:ascii="Times New Roman" w:hAnsi="Times New Roman" w:cs="Times New Roman"/>
          <w:spacing w:val="-2"/>
          <w:sz w:val="28"/>
          <w:szCs w:val="28"/>
        </w:rPr>
        <w:t xml:space="preserve">. – СПС </w:t>
      </w:r>
      <w:r w:rsidRPr="004502CE">
        <w:rPr>
          <w:rFonts w:ascii="Times New Roman" w:hAnsi="Times New Roman" w:cs="Times New Roman"/>
          <w:spacing w:val="-2"/>
          <w:sz w:val="28"/>
          <w:szCs w:val="28"/>
        </w:rPr>
        <w:t>«КонсультантПлюс».</w:t>
      </w:r>
    </w:p>
    <w:p w:rsidR="0052250A" w:rsidRPr="00FE6703" w:rsidRDefault="00FE78FC"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78FC">
        <w:rPr>
          <w:rFonts w:ascii="Times New Roman" w:hAnsi="Times New Roman" w:cs="Times New Roman"/>
          <w:sz w:val="28"/>
          <w:szCs w:val="28"/>
        </w:rPr>
        <w:t>О денежном довольствии военнослужащих и предоставлении им отдельных выплат [Электронный ресурс] : федер. закон от от 7 нояб. 2011 г. № 306-ФЗ // Собр. законодательства Рос. Федерации.</w:t>
      </w:r>
      <w:r>
        <w:rPr>
          <w:rFonts w:ascii="Times New Roman" w:hAnsi="Times New Roman" w:cs="Times New Roman"/>
          <w:sz w:val="28"/>
          <w:szCs w:val="28"/>
        </w:rPr>
        <w:t xml:space="preserve"> – </w:t>
      </w:r>
      <w:r w:rsidRPr="00FE78FC">
        <w:rPr>
          <w:rFonts w:ascii="Times New Roman" w:hAnsi="Times New Roman" w:cs="Times New Roman"/>
          <w:sz w:val="28"/>
          <w:szCs w:val="28"/>
        </w:rPr>
        <w:t>2</w:t>
      </w:r>
      <w:r>
        <w:rPr>
          <w:rFonts w:ascii="Times New Roman" w:hAnsi="Times New Roman" w:cs="Times New Roman"/>
          <w:sz w:val="28"/>
          <w:szCs w:val="28"/>
        </w:rPr>
        <w:t xml:space="preserve">011. – </w:t>
      </w:r>
      <w:r w:rsidRPr="00FE78FC">
        <w:rPr>
          <w:rFonts w:ascii="Times New Roman" w:hAnsi="Times New Roman" w:cs="Times New Roman"/>
          <w:sz w:val="28"/>
          <w:szCs w:val="28"/>
        </w:rPr>
        <w:t xml:space="preserve">№ </w:t>
      </w:r>
      <w:r>
        <w:rPr>
          <w:rFonts w:ascii="Times New Roman" w:hAnsi="Times New Roman" w:cs="Times New Roman"/>
          <w:sz w:val="28"/>
          <w:szCs w:val="28"/>
        </w:rPr>
        <w:t xml:space="preserve">45. – </w:t>
      </w:r>
      <w:r w:rsidRPr="00FE78FC">
        <w:rPr>
          <w:rFonts w:ascii="Times New Roman" w:hAnsi="Times New Roman" w:cs="Times New Roman"/>
          <w:sz w:val="28"/>
          <w:szCs w:val="28"/>
        </w:rPr>
        <w:t>Ст. 6</w:t>
      </w:r>
      <w:r>
        <w:rPr>
          <w:rFonts w:ascii="Times New Roman" w:hAnsi="Times New Roman" w:cs="Times New Roman"/>
          <w:sz w:val="28"/>
          <w:szCs w:val="28"/>
        </w:rPr>
        <w:t xml:space="preserve">336. – </w:t>
      </w:r>
      <w:r w:rsidR="00EF2F1A">
        <w:rPr>
          <w:rFonts w:ascii="Times New Roman" w:hAnsi="Times New Roman" w:cs="Times New Roman"/>
          <w:sz w:val="28"/>
          <w:szCs w:val="28"/>
        </w:rPr>
        <w:t>(ред. от 29 дек</w:t>
      </w:r>
      <w:r w:rsidRPr="00FE78FC">
        <w:rPr>
          <w:rFonts w:ascii="Times New Roman" w:hAnsi="Times New Roman" w:cs="Times New Roman"/>
          <w:sz w:val="28"/>
          <w:szCs w:val="28"/>
        </w:rPr>
        <w:t>.</w:t>
      </w:r>
      <w:r w:rsidR="00EF2F1A">
        <w:rPr>
          <w:rFonts w:ascii="Times New Roman" w:hAnsi="Times New Roman" w:cs="Times New Roman"/>
          <w:sz w:val="28"/>
          <w:szCs w:val="28"/>
        </w:rPr>
        <w:t xml:space="preserve"> </w:t>
      </w:r>
      <w:r w:rsidRPr="00FE78FC">
        <w:rPr>
          <w:rFonts w:ascii="Times New Roman" w:hAnsi="Times New Roman" w:cs="Times New Roman"/>
          <w:sz w:val="28"/>
          <w:szCs w:val="28"/>
        </w:rPr>
        <w:t>2017</w:t>
      </w:r>
      <w:r w:rsidR="00EF2F1A">
        <w:rPr>
          <w:rFonts w:ascii="Times New Roman" w:hAnsi="Times New Roman" w:cs="Times New Roman"/>
          <w:sz w:val="28"/>
          <w:szCs w:val="28"/>
        </w:rPr>
        <w:t xml:space="preserve"> г., с изм. от 29 марта </w:t>
      </w:r>
      <w:r w:rsidRPr="00FE78FC">
        <w:rPr>
          <w:rFonts w:ascii="Times New Roman" w:hAnsi="Times New Roman" w:cs="Times New Roman"/>
          <w:sz w:val="28"/>
          <w:szCs w:val="28"/>
        </w:rPr>
        <w:t>2019</w:t>
      </w:r>
      <w:r w:rsidR="00EF2F1A">
        <w:rPr>
          <w:rFonts w:ascii="Times New Roman" w:hAnsi="Times New Roman" w:cs="Times New Roman"/>
          <w:sz w:val="28"/>
          <w:szCs w:val="28"/>
        </w:rPr>
        <w:t xml:space="preserve"> г.</w:t>
      </w:r>
      <w:r w:rsidRPr="00FE78FC">
        <w:rPr>
          <w:rFonts w:ascii="Times New Roman" w:hAnsi="Times New Roman" w:cs="Times New Roman"/>
          <w:sz w:val="28"/>
          <w:szCs w:val="28"/>
        </w:rPr>
        <w:t>).</w:t>
      </w:r>
      <w:r>
        <w:rPr>
          <w:rFonts w:ascii="Times New Roman" w:hAnsi="Times New Roman" w:cs="Times New Roman"/>
          <w:sz w:val="28"/>
          <w:szCs w:val="28"/>
        </w:rPr>
        <w:t xml:space="preserve"> – СПС «КонсультантПлюс» </w:t>
      </w:r>
    </w:p>
    <w:p w:rsidR="00257C6E" w:rsidRDefault="002C5141" w:rsidP="005B2B61">
      <w:pPr>
        <w:numPr>
          <w:ilvl w:val="0"/>
          <w:numId w:val="3"/>
        </w:numPr>
        <w:spacing w:after="0" w:line="360" w:lineRule="auto"/>
        <w:ind w:left="-426" w:firstLine="0"/>
        <w:contextualSpacing/>
        <w:jc w:val="both"/>
        <w:rPr>
          <w:rFonts w:ascii="Times New Roman" w:hAnsi="Times New Roman" w:cs="Times New Roman"/>
          <w:spacing w:val="-2"/>
          <w:sz w:val="28"/>
          <w:szCs w:val="28"/>
        </w:rPr>
      </w:pPr>
      <w:r w:rsidRPr="00257C6E">
        <w:rPr>
          <w:rFonts w:ascii="Times New Roman" w:hAnsi="Times New Roman" w:cs="Times New Roman"/>
          <w:spacing w:val="-2"/>
          <w:sz w:val="28"/>
          <w:szCs w:val="28"/>
        </w:rPr>
        <w:t>Уголовный кодекс Российской Федерации [Электронный ресурс] : федер. закон от 13 июня 1996 г. № 63-ФЗ // Собр. з</w:t>
      </w:r>
      <w:r w:rsidR="00094901" w:rsidRPr="00257C6E">
        <w:rPr>
          <w:rFonts w:ascii="Times New Roman" w:hAnsi="Times New Roman" w:cs="Times New Roman"/>
          <w:spacing w:val="-2"/>
          <w:sz w:val="28"/>
          <w:szCs w:val="28"/>
        </w:rPr>
        <w:t xml:space="preserve">аконодательства Рос. Федерации. – </w:t>
      </w:r>
      <w:r w:rsidRPr="00257C6E">
        <w:rPr>
          <w:rFonts w:ascii="Times New Roman" w:hAnsi="Times New Roman" w:cs="Times New Roman"/>
          <w:spacing w:val="-2"/>
          <w:sz w:val="28"/>
          <w:szCs w:val="28"/>
        </w:rPr>
        <w:t>1</w:t>
      </w:r>
      <w:r w:rsidR="00A631D3" w:rsidRPr="00257C6E">
        <w:rPr>
          <w:rFonts w:ascii="Times New Roman" w:hAnsi="Times New Roman" w:cs="Times New Roman"/>
          <w:spacing w:val="-2"/>
          <w:sz w:val="28"/>
          <w:szCs w:val="28"/>
        </w:rPr>
        <w:t xml:space="preserve">996. – № 25. – </w:t>
      </w:r>
      <w:r w:rsidRPr="00257C6E">
        <w:rPr>
          <w:rFonts w:ascii="Times New Roman" w:hAnsi="Times New Roman" w:cs="Times New Roman"/>
          <w:spacing w:val="-2"/>
          <w:sz w:val="28"/>
          <w:szCs w:val="28"/>
        </w:rPr>
        <w:t>С</w:t>
      </w:r>
      <w:r w:rsidR="00A631D3" w:rsidRPr="00257C6E">
        <w:rPr>
          <w:rFonts w:ascii="Times New Roman" w:hAnsi="Times New Roman" w:cs="Times New Roman"/>
          <w:spacing w:val="-2"/>
          <w:sz w:val="28"/>
          <w:szCs w:val="28"/>
        </w:rPr>
        <w:t xml:space="preserve">т. 2954. – (в ред. от 20 дек. 2017 г.). – СПС </w:t>
      </w:r>
      <w:r w:rsidRPr="00257C6E">
        <w:rPr>
          <w:rFonts w:ascii="Times New Roman" w:hAnsi="Times New Roman" w:cs="Times New Roman"/>
          <w:spacing w:val="-2"/>
          <w:sz w:val="28"/>
          <w:szCs w:val="28"/>
        </w:rPr>
        <w:t>«КонсультантПлюс».</w:t>
      </w:r>
    </w:p>
    <w:p w:rsidR="00257C6E" w:rsidRDefault="00257C6E" w:rsidP="00257C6E">
      <w:pPr>
        <w:spacing w:after="0" w:line="360" w:lineRule="auto"/>
        <w:contextualSpacing/>
        <w:jc w:val="center"/>
        <w:rPr>
          <w:rFonts w:ascii="Times New Roman" w:hAnsi="Times New Roman" w:cs="Times New Roman"/>
          <w:b/>
          <w:spacing w:val="-2"/>
          <w:sz w:val="28"/>
          <w:szCs w:val="28"/>
        </w:rPr>
      </w:pPr>
    </w:p>
    <w:p w:rsidR="00257C6E" w:rsidRPr="00257C6E" w:rsidRDefault="00257C6E" w:rsidP="00257C6E">
      <w:pPr>
        <w:spacing w:after="0" w:line="360" w:lineRule="auto"/>
        <w:contextualSpacing/>
        <w:jc w:val="center"/>
        <w:rPr>
          <w:rFonts w:ascii="Times New Roman" w:hAnsi="Times New Roman" w:cs="Times New Roman"/>
          <w:b/>
          <w:spacing w:val="-2"/>
          <w:sz w:val="28"/>
          <w:szCs w:val="28"/>
        </w:rPr>
      </w:pPr>
      <w:r w:rsidRPr="00257C6E">
        <w:rPr>
          <w:rFonts w:ascii="Times New Roman" w:hAnsi="Times New Roman" w:cs="Times New Roman"/>
          <w:b/>
          <w:spacing w:val="-2"/>
          <w:sz w:val="28"/>
          <w:szCs w:val="28"/>
        </w:rPr>
        <w:t>1.3. Нормативно-правовые акты и иные официальные документы СССР и РСФСР</w:t>
      </w:r>
    </w:p>
    <w:p w:rsidR="0093091B" w:rsidRPr="00FE6703" w:rsidRDefault="0093091B"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Уголовный кодекс РСФСР [Электронный ресурс] : пост. ВЦИК от 22 но</w:t>
      </w:r>
      <w:r w:rsidR="008545F6">
        <w:rPr>
          <w:rFonts w:ascii="Times New Roman" w:hAnsi="Times New Roman" w:cs="Times New Roman"/>
          <w:sz w:val="28"/>
          <w:szCs w:val="28"/>
        </w:rPr>
        <w:t>яб.</w:t>
      </w:r>
      <w:r w:rsidRPr="00FE6703">
        <w:rPr>
          <w:rFonts w:ascii="Times New Roman" w:hAnsi="Times New Roman" w:cs="Times New Roman"/>
          <w:sz w:val="28"/>
          <w:szCs w:val="28"/>
        </w:rPr>
        <w:t xml:space="preserve"> 1926 г. // Ве</w:t>
      </w:r>
      <w:r w:rsidR="00F952A9">
        <w:rPr>
          <w:rFonts w:ascii="Times New Roman" w:hAnsi="Times New Roman" w:cs="Times New Roman"/>
          <w:sz w:val="28"/>
          <w:szCs w:val="28"/>
        </w:rPr>
        <w:t xml:space="preserve">домости Верховного Совета СССР. </w:t>
      </w:r>
      <w:r w:rsidR="00E42280" w:rsidRPr="00FE6703">
        <w:rPr>
          <w:rFonts w:ascii="Times New Roman" w:hAnsi="Times New Roman" w:cs="Times New Roman"/>
          <w:sz w:val="28"/>
          <w:szCs w:val="28"/>
        </w:rPr>
        <w:t xml:space="preserve">– </w:t>
      </w:r>
      <w:r w:rsidRPr="00FE6703">
        <w:rPr>
          <w:rFonts w:ascii="Times New Roman" w:hAnsi="Times New Roman" w:cs="Times New Roman"/>
          <w:sz w:val="28"/>
          <w:szCs w:val="28"/>
        </w:rPr>
        <w:t>1</w:t>
      </w:r>
      <w:r w:rsidR="00E42280" w:rsidRPr="00FE6703">
        <w:rPr>
          <w:rFonts w:ascii="Times New Roman" w:hAnsi="Times New Roman" w:cs="Times New Roman"/>
          <w:sz w:val="28"/>
          <w:szCs w:val="28"/>
        </w:rPr>
        <w:t>940. – № 51. – (в ред. от 21 дек. 1940 г.</w:t>
      </w:r>
      <w:r w:rsidR="001F6579">
        <w:rPr>
          <w:rFonts w:ascii="Times New Roman" w:hAnsi="Times New Roman" w:cs="Times New Roman"/>
          <w:sz w:val="28"/>
          <w:szCs w:val="28"/>
        </w:rPr>
        <w:t>,</w:t>
      </w:r>
      <w:r w:rsidR="001F6579" w:rsidRPr="001F6579">
        <w:rPr>
          <w:rFonts w:ascii="Times New Roman" w:hAnsi="Times New Roman" w:cs="Times New Roman"/>
          <w:sz w:val="28"/>
          <w:szCs w:val="28"/>
        </w:rPr>
        <w:t xml:space="preserve"> </w:t>
      </w:r>
      <w:r w:rsidR="001F6579">
        <w:rPr>
          <w:rFonts w:ascii="Times New Roman" w:hAnsi="Times New Roman" w:cs="Times New Roman"/>
          <w:sz w:val="28"/>
          <w:szCs w:val="28"/>
        </w:rPr>
        <w:t>д</w:t>
      </w:r>
      <w:r w:rsidR="001F6579" w:rsidRPr="001F6579">
        <w:rPr>
          <w:rFonts w:ascii="Times New Roman" w:hAnsi="Times New Roman" w:cs="Times New Roman"/>
          <w:sz w:val="28"/>
          <w:szCs w:val="28"/>
        </w:rPr>
        <w:t>окумент утратил силу</w:t>
      </w:r>
      <w:r w:rsidR="001F6579">
        <w:rPr>
          <w:rFonts w:ascii="Times New Roman" w:hAnsi="Times New Roman" w:cs="Times New Roman"/>
          <w:sz w:val="28"/>
          <w:szCs w:val="28"/>
        </w:rPr>
        <w:t>.</w:t>
      </w:r>
      <w:r w:rsidR="00E42280" w:rsidRPr="00FE6703">
        <w:rPr>
          <w:rFonts w:ascii="Times New Roman" w:hAnsi="Times New Roman" w:cs="Times New Roman"/>
          <w:sz w:val="28"/>
          <w:szCs w:val="28"/>
        </w:rPr>
        <w:t xml:space="preserve">). – СПС </w:t>
      </w:r>
      <w:r w:rsidRPr="00FE6703">
        <w:rPr>
          <w:rFonts w:ascii="Times New Roman" w:hAnsi="Times New Roman" w:cs="Times New Roman"/>
          <w:sz w:val="28"/>
          <w:szCs w:val="28"/>
        </w:rPr>
        <w:t>«КонсультантПлюс».</w:t>
      </w:r>
    </w:p>
    <w:p w:rsidR="00964839" w:rsidRPr="00FE6703" w:rsidRDefault="00964839"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О судоустройстве СССР, союзных и автономных республик [Электронный ресурс] : Закон СССР от 16 авг</w:t>
      </w:r>
      <w:r w:rsidR="00900B45" w:rsidRPr="00FE6703">
        <w:rPr>
          <w:rFonts w:ascii="Times New Roman" w:hAnsi="Times New Roman" w:cs="Times New Roman"/>
          <w:sz w:val="28"/>
          <w:szCs w:val="28"/>
        </w:rPr>
        <w:t xml:space="preserve">. 1938 г. // Ведомости ВС СССР. – </w:t>
      </w:r>
      <w:r w:rsidRPr="00FE6703">
        <w:rPr>
          <w:rFonts w:ascii="Times New Roman" w:hAnsi="Times New Roman" w:cs="Times New Roman"/>
          <w:sz w:val="28"/>
          <w:szCs w:val="28"/>
        </w:rPr>
        <w:t>1</w:t>
      </w:r>
      <w:r w:rsidR="00900B45" w:rsidRPr="00FE6703">
        <w:rPr>
          <w:rFonts w:ascii="Times New Roman" w:hAnsi="Times New Roman" w:cs="Times New Roman"/>
          <w:sz w:val="28"/>
          <w:szCs w:val="28"/>
        </w:rPr>
        <w:t xml:space="preserve">938. – № 11. – </w:t>
      </w:r>
      <w:r w:rsidRPr="00FE6703">
        <w:rPr>
          <w:rFonts w:ascii="Times New Roman" w:hAnsi="Times New Roman" w:cs="Times New Roman"/>
          <w:sz w:val="28"/>
          <w:szCs w:val="28"/>
        </w:rPr>
        <w:t>(</w:t>
      </w:r>
      <w:r w:rsidR="00900B45" w:rsidRPr="00FE6703">
        <w:rPr>
          <w:rFonts w:ascii="Times New Roman" w:hAnsi="Times New Roman" w:cs="Times New Roman"/>
          <w:sz w:val="28"/>
          <w:szCs w:val="28"/>
        </w:rPr>
        <w:t xml:space="preserve">Документ </w:t>
      </w:r>
      <w:r w:rsidRPr="00FE6703">
        <w:rPr>
          <w:rFonts w:ascii="Times New Roman" w:hAnsi="Times New Roman" w:cs="Times New Roman"/>
          <w:sz w:val="28"/>
          <w:szCs w:val="28"/>
        </w:rPr>
        <w:t>утратил сил</w:t>
      </w:r>
      <w:r w:rsidR="00900B45" w:rsidRPr="00FE6703">
        <w:rPr>
          <w:rFonts w:ascii="Times New Roman" w:hAnsi="Times New Roman" w:cs="Times New Roman"/>
          <w:sz w:val="28"/>
          <w:szCs w:val="28"/>
        </w:rPr>
        <w:t>у</w:t>
      </w:r>
      <w:r w:rsidR="00314CEB" w:rsidRPr="00FE6703">
        <w:rPr>
          <w:rFonts w:ascii="Times New Roman" w:hAnsi="Times New Roman" w:cs="Times New Roman"/>
          <w:sz w:val="28"/>
          <w:szCs w:val="28"/>
        </w:rPr>
        <w:t xml:space="preserve">). – СПС </w:t>
      </w:r>
      <w:r w:rsidRPr="00FE6703">
        <w:rPr>
          <w:rFonts w:ascii="Times New Roman" w:hAnsi="Times New Roman" w:cs="Times New Roman"/>
          <w:sz w:val="28"/>
          <w:szCs w:val="28"/>
        </w:rPr>
        <w:t>«КонсультантПлюс».</w:t>
      </w:r>
    </w:p>
    <w:p w:rsidR="00964839" w:rsidRPr="00FE6703" w:rsidRDefault="00964839" w:rsidP="005B2B61">
      <w:pPr>
        <w:numPr>
          <w:ilvl w:val="0"/>
          <w:numId w:val="3"/>
        </w:numPr>
        <w:spacing w:after="0" w:line="360" w:lineRule="auto"/>
        <w:ind w:left="-426" w:firstLine="0"/>
        <w:contextualSpacing/>
        <w:jc w:val="both"/>
        <w:rPr>
          <w:rFonts w:ascii="Times New Roman" w:hAnsi="Times New Roman" w:cs="Times New Roman"/>
          <w:spacing w:val="-6"/>
          <w:sz w:val="28"/>
          <w:szCs w:val="28"/>
        </w:rPr>
      </w:pPr>
      <w:r w:rsidRPr="00FE6703">
        <w:rPr>
          <w:rFonts w:ascii="Times New Roman" w:hAnsi="Times New Roman" w:cs="Times New Roman"/>
          <w:spacing w:val="-6"/>
          <w:sz w:val="28"/>
          <w:szCs w:val="28"/>
        </w:rPr>
        <w:t xml:space="preserve">Об утверждении Положения о военных трибуналах в местностях, объявленных на военном положении, и в районах военных действий [Электронный ресурс] : Указ </w:t>
      </w:r>
      <w:r w:rsidRPr="00FE6703">
        <w:rPr>
          <w:rFonts w:ascii="Times New Roman" w:hAnsi="Times New Roman" w:cs="Times New Roman"/>
          <w:spacing w:val="-6"/>
          <w:sz w:val="28"/>
          <w:szCs w:val="28"/>
        </w:rPr>
        <w:lastRenderedPageBreak/>
        <w:t>Президиума ВС СССР от 22 июн</w:t>
      </w:r>
      <w:r w:rsidR="008C5497" w:rsidRPr="00FE6703">
        <w:rPr>
          <w:rFonts w:ascii="Times New Roman" w:hAnsi="Times New Roman" w:cs="Times New Roman"/>
          <w:spacing w:val="-6"/>
          <w:sz w:val="28"/>
          <w:szCs w:val="28"/>
        </w:rPr>
        <w:t xml:space="preserve">я 1941 г. // Ведомости ВС СССР. – </w:t>
      </w:r>
      <w:r w:rsidRPr="00FE6703">
        <w:rPr>
          <w:rFonts w:ascii="Times New Roman" w:hAnsi="Times New Roman" w:cs="Times New Roman"/>
          <w:spacing w:val="-6"/>
          <w:sz w:val="28"/>
          <w:szCs w:val="28"/>
        </w:rPr>
        <w:t>1</w:t>
      </w:r>
      <w:r w:rsidR="008C5497" w:rsidRPr="00FE6703">
        <w:rPr>
          <w:rFonts w:ascii="Times New Roman" w:hAnsi="Times New Roman" w:cs="Times New Roman"/>
          <w:spacing w:val="-6"/>
          <w:sz w:val="28"/>
          <w:szCs w:val="28"/>
        </w:rPr>
        <w:t xml:space="preserve">941. – № 29. – </w:t>
      </w:r>
      <w:r w:rsidRPr="00FE6703">
        <w:rPr>
          <w:rFonts w:ascii="Times New Roman" w:hAnsi="Times New Roman" w:cs="Times New Roman"/>
          <w:spacing w:val="-6"/>
          <w:sz w:val="28"/>
          <w:szCs w:val="28"/>
        </w:rPr>
        <w:t>(</w:t>
      </w:r>
      <w:r w:rsidR="008C5497" w:rsidRPr="00FE6703">
        <w:rPr>
          <w:rFonts w:ascii="Times New Roman" w:hAnsi="Times New Roman" w:cs="Times New Roman"/>
          <w:spacing w:val="-6"/>
          <w:sz w:val="28"/>
          <w:szCs w:val="28"/>
        </w:rPr>
        <w:t>Документ утратил силу</w:t>
      </w:r>
      <w:r w:rsidR="00057E13" w:rsidRPr="00FE6703">
        <w:rPr>
          <w:rFonts w:ascii="Times New Roman" w:hAnsi="Times New Roman" w:cs="Times New Roman"/>
          <w:spacing w:val="-6"/>
          <w:sz w:val="28"/>
          <w:szCs w:val="28"/>
        </w:rPr>
        <w:t xml:space="preserve">). – СПС </w:t>
      </w:r>
      <w:r w:rsidRPr="00FE6703">
        <w:rPr>
          <w:rFonts w:ascii="Times New Roman" w:hAnsi="Times New Roman" w:cs="Times New Roman"/>
          <w:spacing w:val="-6"/>
          <w:sz w:val="28"/>
          <w:szCs w:val="28"/>
        </w:rPr>
        <w:t>«КонсультантПлюс».</w:t>
      </w:r>
    </w:p>
    <w:p w:rsidR="003E6922" w:rsidRPr="00FE6703" w:rsidRDefault="003E6922" w:rsidP="005B2B61">
      <w:pPr>
        <w:numPr>
          <w:ilvl w:val="0"/>
          <w:numId w:val="3"/>
        </w:numPr>
        <w:tabs>
          <w:tab w:val="left" w:pos="0"/>
        </w:tabs>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Об образовании общесоюзного Народного комиссариата внутренних дел [Электронный ресурс] : пост. ЦИК СССР от 10 июля 1934 г. // Со</w:t>
      </w:r>
      <w:r w:rsidR="007C766F" w:rsidRPr="00FE6703">
        <w:rPr>
          <w:rFonts w:ascii="Times New Roman" w:hAnsi="Times New Roman" w:cs="Times New Roman"/>
          <w:sz w:val="28"/>
          <w:szCs w:val="28"/>
        </w:rPr>
        <w:t>бр. законод</w:t>
      </w:r>
      <w:r w:rsidR="007C766F" w:rsidRPr="00FE6703">
        <w:rPr>
          <w:rFonts w:ascii="Times New Roman" w:hAnsi="Times New Roman" w:cs="Times New Roman"/>
          <w:sz w:val="28"/>
          <w:szCs w:val="28"/>
        </w:rPr>
        <w:t>а</w:t>
      </w:r>
      <w:r w:rsidR="007C766F" w:rsidRPr="00FE6703">
        <w:rPr>
          <w:rFonts w:ascii="Times New Roman" w:hAnsi="Times New Roman" w:cs="Times New Roman"/>
          <w:sz w:val="28"/>
          <w:szCs w:val="28"/>
        </w:rPr>
        <w:t xml:space="preserve">тельства Союза ССР. – </w:t>
      </w:r>
      <w:r w:rsidRPr="00FE6703">
        <w:rPr>
          <w:rFonts w:ascii="Times New Roman" w:hAnsi="Times New Roman" w:cs="Times New Roman"/>
          <w:sz w:val="28"/>
          <w:szCs w:val="28"/>
        </w:rPr>
        <w:t>1</w:t>
      </w:r>
      <w:r w:rsidR="007C766F" w:rsidRPr="00FE6703">
        <w:rPr>
          <w:rFonts w:ascii="Times New Roman" w:hAnsi="Times New Roman" w:cs="Times New Roman"/>
          <w:sz w:val="28"/>
          <w:szCs w:val="28"/>
        </w:rPr>
        <w:t xml:space="preserve">934. – № 36. – </w:t>
      </w:r>
      <w:r w:rsidRPr="00FE6703">
        <w:rPr>
          <w:rFonts w:ascii="Times New Roman" w:hAnsi="Times New Roman" w:cs="Times New Roman"/>
          <w:sz w:val="28"/>
          <w:szCs w:val="28"/>
        </w:rPr>
        <w:t>С</w:t>
      </w:r>
      <w:r w:rsidR="007C766F" w:rsidRPr="00FE6703">
        <w:rPr>
          <w:rFonts w:ascii="Times New Roman" w:hAnsi="Times New Roman" w:cs="Times New Roman"/>
          <w:sz w:val="28"/>
          <w:szCs w:val="28"/>
        </w:rPr>
        <w:t xml:space="preserve">т. 283. – </w:t>
      </w:r>
      <w:r w:rsidRPr="00FE6703">
        <w:rPr>
          <w:rFonts w:ascii="Times New Roman" w:hAnsi="Times New Roman" w:cs="Times New Roman"/>
          <w:sz w:val="28"/>
          <w:szCs w:val="28"/>
        </w:rPr>
        <w:t xml:space="preserve">(Документ </w:t>
      </w:r>
      <w:r w:rsidR="003D1916" w:rsidRPr="00FE6703">
        <w:rPr>
          <w:rFonts w:ascii="Times New Roman" w:hAnsi="Times New Roman" w:cs="Times New Roman"/>
          <w:sz w:val="28"/>
          <w:szCs w:val="28"/>
        </w:rPr>
        <w:t>утратил силу</w:t>
      </w:r>
      <w:r w:rsidR="00800462" w:rsidRPr="00FE6703">
        <w:rPr>
          <w:rFonts w:ascii="Times New Roman" w:hAnsi="Times New Roman" w:cs="Times New Roman"/>
          <w:sz w:val="28"/>
          <w:szCs w:val="28"/>
        </w:rPr>
        <w:t xml:space="preserve">). – СПС </w:t>
      </w:r>
      <w:r w:rsidRPr="00FE6703">
        <w:rPr>
          <w:rFonts w:ascii="Times New Roman" w:hAnsi="Times New Roman" w:cs="Times New Roman"/>
          <w:sz w:val="28"/>
          <w:szCs w:val="28"/>
        </w:rPr>
        <w:t>«КонсультантПлюс».</w:t>
      </w:r>
    </w:p>
    <w:p w:rsidR="00322DC1" w:rsidRPr="00FE6703" w:rsidRDefault="00322DC1"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Об Особом Совещании при НКВД СССР [Электронный ресурс] : пост. ЦИК СССР, СНК СССР от 05 нояб. 1934 г. № 22 // Со</w:t>
      </w:r>
      <w:r w:rsidR="00F37E34" w:rsidRPr="00FE6703">
        <w:rPr>
          <w:rFonts w:ascii="Times New Roman" w:hAnsi="Times New Roman" w:cs="Times New Roman"/>
          <w:sz w:val="28"/>
          <w:szCs w:val="28"/>
        </w:rPr>
        <w:t xml:space="preserve">бр. законодательства Союза ССР. – </w:t>
      </w:r>
      <w:r w:rsidRPr="00FE6703">
        <w:rPr>
          <w:rFonts w:ascii="Times New Roman" w:hAnsi="Times New Roman" w:cs="Times New Roman"/>
          <w:sz w:val="28"/>
          <w:szCs w:val="28"/>
        </w:rPr>
        <w:t>1935</w:t>
      </w:r>
      <w:r w:rsidR="00F37E34" w:rsidRPr="00FE6703">
        <w:rPr>
          <w:rFonts w:ascii="Times New Roman" w:hAnsi="Times New Roman" w:cs="Times New Roman"/>
          <w:sz w:val="28"/>
          <w:szCs w:val="28"/>
        </w:rPr>
        <w:t xml:space="preserve">. – № 11. – </w:t>
      </w:r>
      <w:r w:rsidRPr="00FE6703">
        <w:rPr>
          <w:rFonts w:ascii="Times New Roman" w:hAnsi="Times New Roman" w:cs="Times New Roman"/>
          <w:sz w:val="28"/>
          <w:szCs w:val="28"/>
        </w:rPr>
        <w:t>Ст. 84</w:t>
      </w:r>
      <w:r w:rsidR="00F37E34" w:rsidRPr="00FE6703">
        <w:rPr>
          <w:rFonts w:ascii="Times New Roman" w:hAnsi="Times New Roman" w:cs="Times New Roman"/>
          <w:sz w:val="28"/>
          <w:szCs w:val="28"/>
        </w:rPr>
        <w:t xml:space="preserve">. – </w:t>
      </w:r>
      <w:r w:rsidR="003234F3" w:rsidRPr="00FE6703">
        <w:rPr>
          <w:rFonts w:ascii="Times New Roman" w:hAnsi="Times New Roman" w:cs="Times New Roman"/>
          <w:sz w:val="28"/>
          <w:szCs w:val="28"/>
        </w:rPr>
        <w:t xml:space="preserve">(Документ утратил силу). – СПС </w:t>
      </w:r>
      <w:r w:rsidRPr="00FE6703">
        <w:rPr>
          <w:rFonts w:ascii="Times New Roman" w:hAnsi="Times New Roman" w:cs="Times New Roman"/>
          <w:sz w:val="28"/>
          <w:szCs w:val="28"/>
        </w:rPr>
        <w:t>«КонсультантПлюс».</w:t>
      </w:r>
    </w:p>
    <w:p w:rsidR="00490AB7" w:rsidRPr="00046DCE" w:rsidRDefault="00267E8F" w:rsidP="005B2B61">
      <w:pPr>
        <w:pStyle w:val="ad"/>
        <w:numPr>
          <w:ilvl w:val="0"/>
          <w:numId w:val="3"/>
        </w:numPr>
        <w:spacing w:after="0" w:line="360" w:lineRule="auto"/>
        <w:ind w:left="-426" w:firstLine="0"/>
        <w:jc w:val="both"/>
        <w:rPr>
          <w:rFonts w:ascii="Times New Roman" w:hAnsi="Times New Roman" w:cs="Times New Roman"/>
          <w:sz w:val="28"/>
          <w:szCs w:val="28"/>
        </w:rPr>
      </w:pPr>
      <w:r w:rsidRPr="00FE6703">
        <w:rPr>
          <w:rFonts w:ascii="Times New Roman" w:hAnsi="Times New Roman" w:cs="Times New Roman"/>
          <w:sz w:val="28"/>
          <w:szCs w:val="28"/>
        </w:rPr>
        <w:t>ГУЛАГ (Главное управление лагерей). 1917 – 1960 : Документы / сост. А. И. Кокурин, Н. В. Петров., науч. ред. В.Н. Шостаковский – М. : Международный фонд «Демократия», 2000. – 902 с.</w:t>
      </w:r>
    </w:p>
    <w:p w:rsidR="00394DBE" w:rsidRDefault="00394DBE" w:rsidP="00A07765">
      <w:pPr>
        <w:spacing w:after="0" w:line="360" w:lineRule="auto"/>
        <w:jc w:val="center"/>
        <w:rPr>
          <w:rFonts w:ascii="Times New Roman" w:hAnsi="Times New Roman" w:cs="Times New Roman"/>
          <w:b/>
          <w:sz w:val="28"/>
          <w:szCs w:val="28"/>
        </w:rPr>
      </w:pPr>
    </w:p>
    <w:p w:rsidR="00594218" w:rsidRPr="00FE6703" w:rsidRDefault="009451D4" w:rsidP="00A07765">
      <w:pPr>
        <w:spacing w:after="0" w:line="360" w:lineRule="auto"/>
        <w:jc w:val="center"/>
        <w:rPr>
          <w:rFonts w:ascii="Times New Roman" w:hAnsi="Times New Roman" w:cs="Times New Roman"/>
          <w:b/>
          <w:sz w:val="28"/>
          <w:szCs w:val="28"/>
        </w:rPr>
      </w:pPr>
      <w:r w:rsidRPr="00FE6703">
        <w:rPr>
          <w:rFonts w:ascii="Times New Roman" w:hAnsi="Times New Roman" w:cs="Times New Roman"/>
          <w:b/>
          <w:sz w:val="28"/>
          <w:szCs w:val="28"/>
        </w:rPr>
        <w:t>1.</w:t>
      </w:r>
      <w:r w:rsidR="00046DCE">
        <w:rPr>
          <w:rFonts w:ascii="Times New Roman" w:hAnsi="Times New Roman" w:cs="Times New Roman"/>
          <w:b/>
          <w:sz w:val="28"/>
          <w:szCs w:val="28"/>
        </w:rPr>
        <w:t>4</w:t>
      </w:r>
      <w:r w:rsidR="00490AB7" w:rsidRPr="00FE6703">
        <w:rPr>
          <w:rFonts w:ascii="Times New Roman" w:hAnsi="Times New Roman" w:cs="Times New Roman"/>
          <w:b/>
          <w:sz w:val="28"/>
          <w:szCs w:val="28"/>
        </w:rPr>
        <w:t xml:space="preserve">. Нормативно-правовые акты и иные официальные документы </w:t>
      </w:r>
    </w:p>
    <w:p w:rsidR="00490AB7" w:rsidRPr="00FE6703" w:rsidRDefault="00490AB7" w:rsidP="00A07765">
      <w:pPr>
        <w:spacing w:after="0" w:line="360" w:lineRule="auto"/>
        <w:jc w:val="center"/>
        <w:rPr>
          <w:rFonts w:ascii="Times New Roman" w:hAnsi="Times New Roman" w:cs="Times New Roman"/>
          <w:b/>
          <w:sz w:val="28"/>
          <w:szCs w:val="28"/>
        </w:rPr>
      </w:pPr>
      <w:r w:rsidRPr="00FE6703">
        <w:rPr>
          <w:rFonts w:ascii="Times New Roman" w:hAnsi="Times New Roman" w:cs="Times New Roman"/>
          <w:b/>
          <w:sz w:val="28"/>
          <w:szCs w:val="28"/>
        </w:rPr>
        <w:t>иностранных государств.</w:t>
      </w:r>
    </w:p>
    <w:p w:rsidR="00A517DD" w:rsidRPr="00B724C7" w:rsidRDefault="0093091B" w:rsidP="00A07765">
      <w:pPr>
        <w:spacing w:after="0" w:line="360" w:lineRule="auto"/>
        <w:jc w:val="center"/>
        <w:rPr>
          <w:rFonts w:ascii="Times New Roman" w:hAnsi="Times New Roman" w:cs="Times New Roman"/>
          <w:b/>
          <w:spacing w:val="-4"/>
          <w:sz w:val="28"/>
          <w:szCs w:val="28"/>
        </w:rPr>
      </w:pPr>
      <w:r w:rsidRPr="00B724C7">
        <w:rPr>
          <w:rFonts w:ascii="Times New Roman" w:hAnsi="Times New Roman" w:cs="Times New Roman"/>
          <w:b/>
          <w:spacing w:val="-4"/>
          <w:sz w:val="28"/>
          <w:szCs w:val="28"/>
        </w:rPr>
        <w:t>1.</w:t>
      </w:r>
      <w:r w:rsidR="00046DCE">
        <w:rPr>
          <w:rFonts w:ascii="Times New Roman" w:hAnsi="Times New Roman" w:cs="Times New Roman"/>
          <w:b/>
          <w:spacing w:val="-4"/>
          <w:sz w:val="28"/>
          <w:szCs w:val="28"/>
        </w:rPr>
        <w:t>4</w:t>
      </w:r>
      <w:r w:rsidR="00A517DD" w:rsidRPr="00B724C7">
        <w:rPr>
          <w:rFonts w:ascii="Times New Roman" w:hAnsi="Times New Roman" w:cs="Times New Roman"/>
          <w:b/>
          <w:spacing w:val="-4"/>
          <w:sz w:val="28"/>
          <w:szCs w:val="28"/>
        </w:rPr>
        <w:t xml:space="preserve">.1. Нормативно-правовые акты органов </w:t>
      </w:r>
      <w:r w:rsidR="00594218" w:rsidRPr="00B724C7">
        <w:rPr>
          <w:rFonts w:ascii="Times New Roman" w:hAnsi="Times New Roman" w:cs="Times New Roman"/>
          <w:b/>
          <w:spacing w:val="-4"/>
          <w:sz w:val="28"/>
          <w:szCs w:val="28"/>
        </w:rPr>
        <w:t xml:space="preserve">государственной </w:t>
      </w:r>
      <w:r w:rsidR="00A517DD" w:rsidRPr="00B724C7">
        <w:rPr>
          <w:rFonts w:ascii="Times New Roman" w:hAnsi="Times New Roman" w:cs="Times New Roman"/>
          <w:b/>
          <w:spacing w:val="-4"/>
          <w:sz w:val="28"/>
          <w:szCs w:val="28"/>
        </w:rPr>
        <w:t>власти</w:t>
      </w:r>
    </w:p>
    <w:p w:rsidR="00D66CCD" w:rsidRPr="00594218" w:rsidRDefault="00D66CCD" w:rsidP="005B2B61">
      <w:pPr>
        <w:numPr>
          <w:ilvl w:val="0"/>
          <w:numId w:val="3"/>
        </w:numPr>
        <w:spacing w:after="0" w:line="360" w:lineRule="auto"/>
        <w:ind w:left="-426" w:firstLine="0"/>
        <w:contextualSpacing/>
        <w:jc w:val="both"/>
        <w:rPr>
          <w:rFonts w:ascii="Times New Roman" w:hAnsi="Times New Roman" w:cs="Times New Roman"/>
          <w:spacing w:val="-5"/>
          <w:sz w:val="28"/>
          <w:szCs w:val="28"/>
        </w:rPr>
      </w:pPr>
      <w:r w:rsidRPr="00594218">
        <w:rPr>
          <w:rFonts w:ascii="Times New Roman" w:hAnsi="Times New Roman" w:cs="Times New Roman"/>
          <w:spacing w:val="-5"/>
          <w:sz w:val="28"/>
          <w:szCs w:val="28"/>
        </w:rPr>
        <w:t>Уголовный кодекс Республики Беларусь [Электронный ресурс] : закон РБ от 9 июля 1999 г. № 275-З // Ведамасцi Нацыянальнага сходу Рэспублiкi Беларусь</w:t>
      </w:r>
      <w:r w:rsidR="004C5DA4"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1999</w:t>
      </w:r>
      <w:r w:rsidR="004C5DA4"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 24</w:t>
      </w:r>
      <w:r w:rsidR="004C5DA4"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Ст. 420.</w:t>
      </w:r>
      <w:r w:rsidR="006406D3"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(в ред. от 18 июля 2017 г.)</w:t>
      </w:r>
      <w:r w:rsidR="006406D3" w:rsidRPr="00594218">
        <w:rPr>
          <w:rFonts w:ascii="Times New Roman" w:hAnsi="Times New Roman" w:cs="Times New Roman"/>
          <w:spacing w:val="-5"/>
          <w:sz w:val="28"/>
          <w:szCs w:val="28"/>
        </w:rPr>
        <w:t xml:space="preserve">. – СПС </w:t>
      </w:r>
      <w:r w:rsidRPr="00594218">
        <w:rPr>
          <w:rFonts w:ascii="Times New Roman" w:hAnsi="Times New Roman" w:cs="Times New Roman"/>
          <w:spacing w:val="-5"/>
          <w:sz w:val="28"/>
          <w:szCs w:val="28"/>
        </w:rPr>
        <w:t xml:space="preserve">«Континент». </w:t>
      </w:r>
    </w:p>
    <w:p w:rsidR="00D66CCD" w:rsidRPr="00594218" w:rsidRDefault="00D66CCD" w:rsidP="00D8227A">
      <w:pPr>
        <w:numPr>
          <w:ilvl w:val="0"/>
          <w:numId w:val="3"/>
        </w:numPr>
        <w:spacing w:after="0" w:line="360" w:lineRule="auto"/>
        <w:ind w:left="-425" w:firstLine="0"/>
        <w:contextualSpacing/>
        <w:jc w:val="both"/>
        <w:rPr>
          <w:rFonts w:ascii="Times New Roman" w:hAnsi="Times New Roman" w:cs="Times New Roman"/>
          <w:spacing w:val="-5"/>
          <w:sz w:val="28"/>
          <w:szCs w:val="28"/>
        </w:rPr>
      </w:pPr>
      <w:r w:rsidRPr="00594218">
        <w:rPr>
          <w:rFonts w:ascii="Times New Roman" w:hAnsi="Times New Roman" w:cs="Times New Roman"/>
          <w:spacing w:val="-5"/>
          <w:sz w:val="28"/>
          <w:szCs w:val="28"/>
        </w:rPr>
        <w:t>Уголовный кодекс Республики Таджикистан [Электронный ресурс] : закон РТ от 21 мая 1998 г. № 574 // Ахбори Маджлиси оли Республики Таджикистан</w:t>
      </w:r>
      <w:r w:rsidR="003B6E95"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1998</w:t>
      </w:r>
      <w:r w:rsidR="003B6E95"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 9</w:t>
      </w:r>
      <w:r w:rsidR="003B6E95"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Ст. 68</w:t>
      </w:r>
      <w:r w:rsidR="003B6E95"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70</w:t>
      </w:r>
      <w:r w:rsidR="008D3428" w:rsidRPr="00594218">
        <w:rPr>
          <w:rFonts w:ascii="Times New Roman" w:hAnsi="Times New Roman" w:cs="Times New Roman"/>
          <w:spacing w:val="-5"/>
          <w:sz w:val="28"/>
          <w:szCs w:val="28"/>
        </w:rPr>
        <w:t xml:space="preserve">. – </w:t>
      </w:r>
      <w:r w:rsidRPr="00594218">
        <w:rPr>
          <w:rFonts w:ascii="Times New Roman" w:hAnsi="Times New Roman" w:cs="Times New Roman"/>
          <w:spacing w:val="-5"/>
          <w:sz w:val="28"/>
          <w:szCs w:val="28"/>
        </w:rPr>
        <w:t>(в ред. от 28 авг. 2017 г.)</w:t>
      </w:r>
      <w:r w:rsidR="008D3428" w:rsidRPr="00594218">
        <w:rPr>
          <w:rFonts w:ascii="Times New Roman" w:hAnsi="Times New Roman" w:cs="Times New Roman"/>
          <w:spacing w:val="-5"/>
          <w:sz w:val="28"/>
          <w:szCs w:val="28"/>
        </w:rPr>
        <w:t xml:space="preserve">. – СПС </w:t>
      </w:r>
      <w:r w:rsidRPr="00594218">
        <w:rPr>
          <w:rFonts w:ascii="Times New Roman" w:hAnsi="Times New Roman" w:cs="Times New Roman"/>
          <w:spacing w:val="-5"/>
          <w:sz w:val="28"/>
          <w:szCs w:val="28"/>
        </w:rPr>
        <w:t xml:space="preserve">«Континент». </w:t>
      </w:r>
    </w:p>
    <w:p w:rsidR="00D66CCD" w:rsidRPr="00594218" w:rsidRDefault="00D66CCD" w:rsidP="00D8227A">
      <w:pPr>
        <w:numPr>
          <w:ilvl w:val="0"/>
          <w:numId w:val="3"/>
        </w:numPr>
        <w:spacing w:after="0" w:line="360" w:lineRule="auto"/>
        <w:ind w:left="-425" w:firstLine="0"/>
        <w:contextualSpacing/>
        <w:jc w:val="both"/>
        <w:rPr>
          <w:rFonts w:ascii="Times New Roman" w:hAnsi="Times New Roman" w:cs="Times New Roman"/>
          <w:spacing w:val="-5"/>
          <w:sz w:val="28"/>
          <w:szCs w:val="28"/>
        </w:rPr>
      </w:pPr>
      <w:r w:rsidRPr="00594218">
        <w:rPr>
          <w:rFonts w:ascii="Times New Roman" w:hAnsi="Times New Roman" w:cs="Times New Roman"/>
          <w:spacing w:val="-5"/>
          <w:sz w:val="28"/>
          <w:szCs w:val="28"/>
        </w:rPr>
        <w:t xml:space="preserve">Уголовный кодекс Федеративной Республики Германия / </w:t>
      </w:r>
      <w:r w:rsidR="00831128" w:rsidRPr="00594218">
        <w:rPr>
          <w:rFonts w:ascii="Times New Roman" w:hAnsi="Times New Roman" w:cs="Times New Roman"/>
          <w:spacing w:val="-5"/>
          <w:sz w:val="28"/>
          <w:szCs w:val="28"/>
        </w:rPr>
        <w:t xml:space="preserve">Перевод с </w:t>
      </w:r>
      <w:r w:rsidRPr="00594218">
        <w:rPr>
          <w:rFonts w:ascii="Times New Roman" w:hAnsi="Times New Roman" w:cs="Times New Roman"/>
          <w:spacing w:val="-5"/>
          <w:sz w:val="28"/>
          <w:szCs w:val="28"/>
        </w:rPr>
        <w:t>немецкого Н. С. Рачкова. – СПб. : Юрид. центр Пресс, 2003.</w:t>
      </w:r>
      <w:r w:rsidR="00BE0B94" w:rsidRPr="00594218">
        <w:rPr>
          <w:rFonts w:ascii="Times New Roman" w:hAnsi="Times New Roman" w:cs="Times New Roman"/>
          <w:spacing w:val="-5"/>
          <w:sz w:val="28"/>
          <w:szCs w:val="28"/>
        </w:rPr>
        <w:t xml:space="preserve"> </w:t>
      </w:r>
      <w:r w:rsidR="00AD3F3B" w:rsidRPr="00594218">
        <w:rPr>
          <w:rFonts w:ascii="Times New Roman" w:hAnsi="Times New Roman" w:cs="Times New Roman"/>
          <w:spacing w:val="-5"/>
          <w:sz w:val="28"/>
          <w:szCs w:val="28"/>
        </w:rPr>
        <w:t>–</w:t>
      </w:r>
      <w:r w:rsidR="00BE0B94" w:rsidRPr="00594218">
        <w:rPr>
          <w:rFonts w:ascii="Times New Roman" w:hAnsi="Times New Roman" w:cs="Times New Roman"/>
          <w:spacing w:val="-5"/>
          <w:sz w:val="28"/>
          <w:szCs w:val="28"/>
        </w:rPr>
        <w:t xml:space="preserve"> </w:t>
      </w:r>
      <w:r w:rsidR="00AD3F3B" w:rsidRPr="00594218">
        <w:rPr>
          <w:rFonts w:ascii="Times New Roman" w:hAnsi="Times New Roman" w:cs="Times New Roman"/>
          <w:spacing w:val="-5"/>
          <w:sz w:val="28"/>
          <w:szCs w:val="28"/>
        </w:rPr>
        <w:t>524 с.</w:t>
      </w:r>
    </w:p>
    <w:p w:rsidR="004D65D1" w:rsidRPr="00594218" w:rsidRDefault="004D65D1" w:rsidP="00D8227A">
      <w:pPr>
        <w:numPr>
          <w:ilvl w:val="0"/>
          <w:numId w:val="3"/>
        </w:numPr>
        <w:spacing w:after="0" w:line="360" w:lineRule="auto"/>
        <w:ind w:left="-425" w:firstLine="0"/>
        <w:contextualSpacing/>
        <w:jc w:val="both"/>
        <w:rPr>
          <w:rFonts w:ascii="Times New Roman" w:hAnsi="Times New Roman" w:cs="Times New Roman"/>
          <w:spacing w:val="-5"/>
          <w:sz w:val="28"/>
          <w:szCs w:val="28"/>
          <w:lang w:val="fr-FR"/>
        </w:rPr>
      </w:pPr>
      <w:r w:rsidRPr="00594218">
        <w:rPr>
          <w:rFonts w:ascii="Times New Roman" w:hAnsi="Times New Roman" w:cs="Times New Roman"/>
          <w:spacing w:val="-5"/>
          <w:sz w:val="28"/>
          <w:szCs w:val="28"/>
          <w:lang w:val="fr-FR"/>
        </w:rPr>
        <w:t>Code de la défense [Ressource électronique] : l'ordonnance n° 2004</w:t>
      </w:r>
      <w:r w:rsidRPr="00594218">
        <w:rPr>
          <w:rFonts w:ascii="Times New Roman" w:hAnsi="Times New Roman" w:cs="Times New Roman"/>
          <w:spacing w:val="-5"/>
          <w:sz w:val="28"/>
          <w:szCs w:val="28"/>
          <w:lang w:val="fr-FR"/>
        </w:rPr>
        <w:noBreakHyphen/>
        <w:t>1374 du 20 déc. 2004 // Le service public de la diffusion du droit «Légifrance».</w:t>
      </w:r>
      <w:r w:rsidR="00A87DE1" w:rsidRPr="00594218">
        <w:rPr>
          <w:rFonts w:ascii="Times New Roman" w:hAnsi="Times New Roman" w:cs="Times New Roman"/>
          <w:spacing w:val="-5"/>
          <w:sz w:val="28"/>
          <w:szCs w:val="28"/>
          <w:lang w:val="fr-FR"/>
        </w:rPr>
        <w:t xml:space="preserve"> – Mode d’</w:t>
      </w:r>
      <w:r w:rsidR="003A6773" w:rsidRPr="00594218">
        <w:rPr>
          <w:rFonts w:ascii="Times New Roman" w:hAnsi="Times New Roman" w:cs="Times New Roman"/>
          <w:spacing w:val="-5"/>
          <w:sz w:val="28"/>
          <w:szCs w:val="28"/>
          <w:lang w:val="fr-FR"/>
        </w:rPr>
        <w:t>accè</w:t>
      </w:r>
      <w:r w:rsidR="00203E14" w:rsidRPr="00594218">
        <w:rPr>
          <w:rFonts w:ascii="Times New Roman" w:hAnsi="Times New Roman" w:cs="Times New Roman"/>
          <w:spacing w:val="-5"/>
          <w:sz w:val="28"/>
          <w:szCs w:val="28"/>
          <w:lang w:val="fr-FR"/>
        </w:rPr>
        <w:t xml:space="preserve">s : </w:t>
      </w:r>
      <w:hyperlink r:id="rId14" w:history="1">
        <w:r w:rsidR="00C40046" w:rsidRPr="00594218">
          <w:rPr>
            <w:rStyle w:val="ae"/>
            <w:rFonts w:ascii="Times New Roman" w:hAnsi="Times New Roman" w:cs="Times New Roman"/>
            <w:spacing w:val="-5"/>
            <w:sz w:val="28"/>
            <w:szCs w:val="28"/>
            <w:lang w:val="fr-FR"/>
          </w:rPr>
          <w:t>https://www.legifrance.gouv.fr/affichCode.do?cidTexte=LEGITEXT000006071307</w:t>
        </w:r>
      </w:hyperlink>
    </w:p>
    <w:p w:rsidR="00BB3E81" w:rsidRPr="00594218" w:rsidRDefault="00BB3E81" w:rsidP="00D8227A">
      <w:pPr>
        <w:numPr>
          <w:ilvl w:val="0"/>
          <w:numId w:val="3"/>
        </w:numPr>
        <w:spacing w:after="0" w:line="360" w:lineRule="auto"/>
        <w:ind w:left="-425" w:firstLine="0"/>
        <w:contextualSpacing/>
        <w:jc w:val="both"/>
        <w:rPr>
          <w:rFonts w:ascii="Times New Roman" w:hAnsi="Times New Roman" w:cs="Times New Roman"/>
          <w:spacing w:val="-5"/>
          <w:sz w:val="28"/>
          <w:szCs w:val="28"/>
          <w:lang w:val="fr-FR"/>
        </w:rPr>
      </w:pPr>
      <w:r w:rsidRPr="00594218">
        <w:rPr>
          <w:rFonts w:ascii="Times New Roman" w:hAnsi="Times New Roman" w:cs="Times New Roman"/>
          <w:spacing w:val="-5"/>
          <w:sz w:val="28"/>
          <w:szCs w:val="28"/>
          <w:lang w:val="fr-FR"/>
        </w:rPr>
        <w:t xml:space="preserve">Code pénal de la France [Ressource électronique] : Loi № 92-683 du 22 juillet 1992 // Recueil Dalloz. – 1992. – № 30. – Art. 118. – (dans la mod. du 16 décembre 2017). – </w:t>
      </w:r>
      <w:r w:rsidRPr="00594218">
        <w:rPr>
          <w:rFonts w:ascii="Times New Roman" w:hAnsi="Times New Roman" w:cs="Times New Roman"/>
          <w:spacing w:val="-5"/>
          <w:sz w:val="28"/>
          <w:szCs w:val="28"/>
          <w:lang w:val="fr-FR"/>
        </w:rPr>
        <w:lastRenderedPageBreak/>
        <w:t xml:space="preserve">Service public de la diffusion du droit «Legifrance». – </w:t>
      </w:r>
      <w:r w:rsidR="00223F36" w:rsidRPr="00594218">
        <w:rPr>
          <w:rFonts w:ascii="Times New Roman" w:hAnsi="Times New Roman" w:cs="Times New Roman"/>
          <w:spacing w:val="-5"/>
          <w:sz w:val="28"/>
          <w:szCs w:val="28"/>
          <w:lang w:val="fr-FR"/>
        </w:rPr>
        <w:t>Mode d’accès</w:t>
      </w:r>
      <w:r w:rsidRPr="00594218">
        <w:rPr>
          <w:rFonts w:ascii="Times New Roman" w:hAnsi="Times New Roman" w:cs="Times New Roman"/>
          <w:spacing w:val="-5"/>
          <w:sz w:val="28"/>
          <w:szCs w:val="28"/>
          <w:lang w:val="fr-FR"/>
        </w:rPr>
        <w:t xml:space="preserve"> :</w:t>
      </w:r>
      <w:r w:rsidR="00223F36" w:rsidRPr="00594218">
        <w:rPr>
          <w:rFonts w:ascii="Times New Roman" w:hAnsi="Times New Roman" w:cs="Times New Roman"/>
          <w:spacing w:val="-5"/>
          <w:sz w:val="28"/>
          <w:szCs w:val="28"/>
          <w:lang w:val="fr-FR"/>
        </w:rPr>
        <w:t xml:space="preserve"> </w:t>
      </w:r>
      <w:hyperlink r:id="rId15" w:history="1">
        <w:r w:rsidR="00E31980" w:rsidRPr="00594218">
          <w:rPr>
            <w:rStyle w:val="ae"/>
            <w:rFonts w:ascii="Times New Roman" w:hAnsi="Times New Roman" w:cs="Times New Roman"/>
            <w:spacing w:val="-5"/>
            <w:sz w:val="28"/>
            <w:szCs w:val="28"/>
            <w:lang w:val="fr-FR"/>
          </w:rPr>
          <w:t>https://www.legifrance.gouv.fr/affichCode.do?cidTexte=LEGITEXT000006070719</w:t>
        </w:r>
      </w:hyperlink>
    </w:p>
    <w:p w:rsidR="001D37C9" w:rsidRPr="00C620FE" w:rsidRDefault="001D37C9" w:rsidP="00D8227A">
      <w:pPr>
        <w:numPr>
          <w:ilvl w:val="0"/>
          <w:numId w:val="3"/>
        </w:numPr>
        <w:spacing w:after="0" w:line="360" w:lineRule="auto"/>
        <w:ind w:left="-425" w:firstLine="0"/>
        <w:contextualSpacing/>
        <w:jc w:val="both"/>
        <w:rPr>
          <w:rFonts w:ascii="Times New Roman" w:hAnsi="Times New Roman" w:cs="Times New Roman"/>
          <w:spacing w:val="-3"/>
          <w:sz w:val="28"/>
          <w:szCs w:val="28"/>
          <w:lang w:val="en-US"/>
        </w:rPr>
      </w:pPr>
      <w:r w:rsidRPr="00594218">
        <w:rPr>
          <w:rFonts w:ascii="Times New Roman" w:hAnsi="Times New Roman" w:cs="Times New Roman"/>
          <w:spacing w:val="-5"/>
          <w:sz w:val="28"/>
          <w:szCs w:val="28"/>
          <w:lang w:val="en-US"/>
        </w:rPr>
        <w:t>Official Secrets Act [Electronic resource] : UK Act of 1989 // List of Ac</w:t>
      </w:r>
      <w:r w:rsidR="008465D7" w:rsidRPr="00594218">
        <w:rPr>
          <w:rFonts w:ascii="Times New Roman" w:hAnsi="Times New Roman" w:cs="Times New Roman"/>
          <w:spacing w:val="-5"/>
          <w:sz w:val="28"/>
          <w:szCs w:val="28"/>
          <w:lang w:val="en-US"/>
        </w:rPr>
        <w:t>ts of the Pa</w:t>
      </w:r>
      <w:r w:rsidR="008465D7" w:rsidRPr="00594218">
        <w:rPr>
          <w:rFonts w:ascii="Times New Roman" w:hAnsi="Times New Roman" w:cs="Times New Roman"/>
          <w:spacing w:val="-5"/>
          <w:sz w:val="28"/>
          <w:szCs w:val="28"/>
          <w:lang w:val="en-US"/>
        </w:rPr>
        <w:t>r</w:t>
      </w:r>
      <w:r w:rsidR="008465D7" w:rsidRPr="00594218">
        <w:rPr>
          <w:rFonts w:ascii="Times New Roman" w:hAnsi="Times New Roman" w:cs="Times New Roman"/>
          <w:spacing w:val="-5"/>
          <w:sz w:val="28"/>
          <w:szCs w:val="28"/>
          <w:lang w:val="en-US"/>
        </w:rPr>
        <w:t xml:space="preserve">liament of the UK. – </w:t>
      </w:r>
      <w:r w:rsidRPr="00594218">
        <w:rPr>
          <w:rFonts w:ascii="Times New Roman" w:hAnsi="Times New Roman" w:cs="Times New Roman"/>
          <w:spacing w:val="-5"/>
          <w:sz w:val="28"/>
          <w:szCs w:val="28"/>
          <w:lang w:val="en-US"/>
        </w:rPr>
        <w:t>1</w:t>
      </w:r>
      <w:r w:rsidR="008465D7" w:rsidRPr="00594218">
        <w:rPr>
          <w:rFonts w:ascii="Times New Roman" w:hAnsi="Times New Roman" w:cs="Times New Roman"/>
          <w:spacing w:val="-5"/>
          <w:sz w:val="28"/>
          <w:szCs w:val="28"/>
          <w:lang w:val="en-US"/>
        </w:rPr>
        <w:t xml:space="preserve">989. – </w:t>
      </w:r>
      <w:r w:rsidRPr="00594218">
        <w:rPr>
          <w:rFonts w:ascii="Times New Roman" w:hAnsi="Times New Roman" w:cs="Times New Roman"/>
          <w:spacing w:val="-5"/>
          <w:sz w:val="28"/>
          <w:szCs w:val="28"/>
          <w:lang w:val="en-US"/>
        </w:rPr>
        <w:t>P</w:t>
      </w:r>
      <w:r w:rsidR="008465D7" w:rsidRPr="00594218">
        <w:rPr>
          <w:rFonts w:ascii="Times New Roman" w:hAnsi="Times New Roman" w:cs="Times New Roman"/>
          <w:spacing w:val="-5"/>
          <w:sz w:val="28"/>
          <w:szCs w:val="28"/>
          <w:lang w:val="en-US"/>
        </w:rPr>
        <w:t xml:space="preserve">ublic Acts. – </w:t>
      </w:r>
      <w:r w:rsidRPr="00594218">
        <w:rPr>
          <w:rFonts w:ascii="Times New Roman" w:hAnsi="Times New Roman" w:cs="Times New Roman"/>
          <w:spacing w:val="-5"/>
          <w:sz w:val="28"/>
          <w:szCs w:val="28"/>
          <w:lang w:val="en-US"/>
        </w:rPr>
        <w:t>C</w:t>
      </w:r>
      <w:r w:rsidR="008465D7" w:rsidRPr="00594218">
        <w:rPr>
          <w:rFonts w:ascii="Times New Roman" w:hAnsi="Times New Roman" w:cs="Times New Roman"/>
          <w:spacing w:val="-5"/>
          <w:sz w:val="28"/>
          <w:szCs w:val="28"/>
          <w:lang w:val="en-US"/>
        </w:rPr>
        <w:t xml:space="preserve">hapter 6. – (in ed. from 16 Feb. 2018). – </w:t>
      </w:r>
      <w:r w:rsidRPr="00594218">
        <w:rPr>
          <w:rFonts w:ascii="Times New Roman" w:hAnsi="Times New Roman" w:cs="Times New Roman"/>
          <w:spacing w:val="-5"/>
          <w:sz w:val="28"/>
          <w:szCs w:val="28"/>
          <w:lang w:val="en-US"/>
        </w:rPr>
        <w:t>The Official Database of UK Le</w:t>
      </w:r>
      <w:r w:rsidR="008465D7" w:rsidRPr="00594218">
        <w:rPr>
          <w:rFonts w:ascii="Times New Roman" w:hAnsi="Times New Roman" w:cs="Times New Roman"/>
          <w:spacing w:val="-5"/>
          <w:sz w:val="28"/>
          <w:szCs w:val="28"/>
          <w:lang w:val="en-US"/>
        </w:rPr>
        <w:t xml:space="preserve">gislation (legislation.gov.uk). </w:t>
      </w:r>
      <w:r w:rsidR="00F84554" w:rsidRPr="00594218">
        <w:rPr>
          <w:rFonts w:ascii="Times New Roman" w:hAnsi="Times New Roman" w:cs="Times New Roman"/>
          <w:spacing w:val="-5"/>
          <w:sz w:val="28"/>
          <w:szCs w:val="28"/>
          <w:lang w:val="en-US"/>
        </w:rPr>
        <w:t>– Access mode</w:t>
      </w:r>
      <w:r w:rsidRPr="00594218">
        <w:rPr>
          <w:rFonts w:ascii="Times New Roman" w:hAnsi="Times New Roman" w:cs="Times New Roman"/>
          <w:spacing w:val="-5"/>
          <w:sz w:val="28"/>
          <w:szCs w:val="28"/>
          <w:lang w:val="en-US"/>
        </w:rPr>
        <w:t xml:space="preserve"> : </w:t>
      </w:r>
      <w:hyperlink r:id="rId16" w:history="1">
        <w:r w:rsidRPr="00594218">
          <w:rPr>
            <w:rStyle w:val="ae"/>
            <w:rFonts w:ascii="Times New Roman" w:hAnsi="Times New Roman" w:cs="Times New Roman"/>
            <w:spacing w:val="-5"/>
            <w:sz w:val="28"/>
            <w:szCs w:val="28"/>
            <w:lang w:val="en-US"/>
          </w:rPr>
          <w:t>http://www.legislation.gov.uk/ukpga/1989/6</w:t>
        </w:r>
      </w:hyperlink>
      <w:r w:rsidRPr="00C620FE">
        <w:rPr>
          <w:rFonts w:ascii="Times New Roman" w:hAnsi="Times New Roman" w:cs="Times New Roman"/>
          <w:spacing w:val="-3"/>
          <w:sz w:val="28"/>
          <w:szCs w:val="28"/>
          <w:lang w:val="en-US"/>
        </w:rPr>
        <w:t>.</w:t>
      </w:r>
    </w:p>
    <w:p w:rsidR="00A517DD" w:rsidRPr="00C620FE" w:rsidRDefault="00A517DD" w:rsidP="00D8227A">
      <w:pPr>
        <w:numPr>
          <w:ilvl w:val="0"/>
          <w:numId w:val="3"/>
        </w:numPr>
        <w:spacing w:after="0" w:line="360" w:lineRule="auto"/>
        <w:ind w:left="-425" w:firstLine="0"/>
        <w:contextualSpacing/>
        <w:jc w:val="both"/>
        <w:rPr>
          <w:rFonts w:ascii="Times New Roman" w:hAnsi="Times New Roman" w:cs="Times New Roman"/>
          <w:spacing w:val="-3"/>
          <w:sz w:val="28"/>
          <w:szCs w:val="28"/>
          <w:lang w:val="en-US"/>
        </w:rPr>
      </w:pPr>
      <w:r w:rsidRPr="00C620FE">
        <w:rPr>
          <w:rFonts w:ascii="Times New Roman" w:hAnsi="Times New Roman" w:cs="Times New Roman"/>
          <w:spacing w:val="-3"/>
          <w:sz w:val="28"/>
          <w:szCs w:val="28"/>
          <w:lang w:val="en-US"/>
        </w:rPr>
        <w:t>Contractor Personnel Authorized to Accompany the U.S. Armed Forces [Electronic resource] : Instruction of US Department of Defense № 3020.41 of 3 Oct. 2005 // Site of Federa</w:t>
      </w:r>
      <w:r w:rsidR="007875B4" w:rsidRPr="00C620FE">
        <w:rPr>
          <w:rFonts w:ascii="Times New Roman" w:hAnsi="Times New Roman" w:cs="Times New Roman"/>
          <w:spacing w:val="-3"/>
          <w:sz w:val="28"/>
          <w:szCs w:val="28"/>
          <w:lang w:val="en-US"/>
        </w:rPr>
        <w:t>tion of American Scientists. – Access mode</w:t>
      </w:r>
      <w:r w:rsidRPr="00C620FE">
        <w:rPr>
          <w:rFonts w:ascii="Times New Roman" w:hAnsi="Times New Roman" w:cs="Times New Roman"/>
          <w:spacing w:val="-3"/>
          <w:sz w:val="28"/>
          <w:szCs w:val="28"/>
          <w:lang w:val="en-US"/>
        </w:rPr>
        <w:t xml:space="preserve"> : </w:t>
      </w:r>
      <w:hyperlink r:id="rId17" w:history="1">
        <w:r w:rsidR="00741510" w:rsidRPr="00C620FE">
          <w:rPr>
            <w:rStyle w:val="ae"/>
            <w:rFonts w:ascii="Times New Roman" w:hAnsi="Times New Roman" w:cs="Times New Roman"/>
            <w:spacing w:val="-3"/>
            <w:sz w:val="28"/>
            <w:szCs w:val="28"/>
            <w:lang w:val="en-US"/>
          </w:rPr>
          <w:t xml:space="preserve">https://fas.org/irp/doddir/dod/i3020_41.pdf. </w:t>
        </w:r>
      </w:hyperlink>
    </w:p>
    <w:p w:rsidR="001A00FA" w:rsidRPr="00CB4655" w:rsidRDefault="00B41B7E" w:rsidP="00D8227A">
      <w:pPr>
        <w:numPr>
          <w:ilvl w:val="0"/>
          <w:numId w:val="3"/>
        </w:numPr>
        <w:spacing w:after="0" w:line="360" w:lineRule="auto"/>
        <w:ind w:left="-425" w:firstLine="0"/>
        <w:contextualSpacing/>
        <w:jc w:val="both"/>
        <w:rPr>
          <w:rFonts w:ascii="Times New Roman" w:hAnsi="Times New Roman" w:cs="Times New Roman"/>
          <w:sz w:val="28"/>
          <w:szCs w:val="28"/>
          <w:lang w:val="en-US"/>
        </w:rPr>
      </w:pPr>
      <w:r w:rsidRPr="00B724C7">
        <w:rPr>
          <w:rFonts w:ascii="Times New Roman" w:hAnsi="Times New Roman" w:cs="Times New Roman"/>
          <w:spacing w:val="-5"/>
          <w:sz w:val="28"/>
          <w:szCs w:val="28"/>
          <w:lang w:val="en-US"/>
        </w:rPr>
        <w:t>Guidance for Determining Workforce Mix [Electronic resource] : Instruction of US Department of Defense № 1100.22 of 7 Sept. 2006 // Site of US Department of Defense Education Activity</w:t>
      </w:r>
      <w:r w:rsidRPr="00FE6703">
        <w:rPr>
          <w:rFonts w:ascii="Times New Roman" w:hAnsi="Times New Roman" w:cs="Times New Roman"/>
          <w:sz w:val="28"/>
          <w:szCs w:val="28"/>
          <w:lang w:val="en-US"/>
        </w:rPr>
        <w:t xml:space="preserve">. – Access mode : </w:t>
      </w:r>
      <w:hyperlink r:id="rId18" w:history="1">
        <w:r w:rsidR="00B724C7" w:rsidRPr="008C7567">
          <w:rPr>
            <w:rStyle w:val="ae"/>
            <w:rFonts w:ascii="Times New Roman" w:hAnsi="Times New Roman" w:cs="Times New Roman"/>
            <w:sz w:val="28"/>
            <w:szCs w:val="28"/>
            <w:lang w:val="en-US"/>
          </w:rPr>
          <w:t>http://www.dodea.edu/Offices/CSPO/ u</w:t>
        </w:r>
        <w:r w:rsidR="00B724C7" w:rsidRPr="008C7567">
          <w:rPr>
            <w:rStyle w:val="ae"/>
            <w:rFonts w:ascii="Times New Roman" w:hAnsi="Times New Roman" w:cs="Times New Roman"/>
            <w:sz w:val="28"/>
            <w:szCs w:val="28"/>
            <w:lang w:val="en-US"/>
          </w:rPr>
          <w:t>p</w:t>
        </w:r>
        <w:r w:rsidR="00B724C7" w:rsidRPr="008C7567">
          <w:rPr>
            <w:rStyle w:val="ae"/>
            <w:rFonts w:ascii="Times New Roman" w:hAnsi="Times New Roman" w:cs="Times New Roman"/>
            <w:sz w:val="28"/>
            <w:szCs w:val="28"/>
            <w:lang w:val="en-US"/>
          </w:rPr>
          <w:t>load/Guidance-for-Determining-Workforce-Mix.pdf</w:t>
        </w:r>
      </w:hyperlink>
      <w:r w:rsidRPr="00FE6703">
        <w:rPr>
          <w:rFonts w:ascii="Times New Roman" w:hAnsi="Times New Roman" w:cs="Times New Roman"/>
          <w:sz w:val="28"/>
          <w:szCs w:val="28"/>
          <w:lang w:val="en-US"/>
        </w:rPr>
        <w:t>.</w:t>
      </w:r>
    </w:p>
    <w:p w:rsidR="00CB4655" w:rsidRPr="00FE6703" w:rsidRDefault="00CB4655" w:rsidP="00CB4655">
      <w:pPr>
        <w:spacing w:after="0" w:line="360" w:lineRule="auto"/>
        <w:contextualSpacing/>
        <w:jc w:val="both"/>
        <w:rPr>
          <w:rFonts w:ascii="Times New Roman" w:hAnsi="Times New Roman" w:cs="Times New Roman"/>
          <w:sz w:val="28"/>
          <w:szCs w:val="28"/>
          <w:lang w:val="en-US"/>
        </w:rPr>
      </w:pPr>
    </w:p>
    <w:p w:rsidR="00594218" w:rsidRPr="00FE6703" w:rsidRDefault="00435FC8" w:rsidP="00C620FE">
      <w:pPr>
        <w:spacing w:after="0" w:line="360" w:lineRule="auto"/>
        <w:contextualSpacing/>
        <w:jc w:val="center"/>
        <w:rPr>
          <w:rFonts w:ascii="Times New Roman" w:hAnsi="Times New Roman" w:cs="Times New Roman"/>
          <w:b/>
          <w:sz w:val="28"/>
          <w:szCs w:val="28"/>
        </w:rPr>
      </w:pPr>
      <w:r w:rsidRPr="00FE6703">
        <w:rPr>
          <w:rFonts w:ascii="Times New Roman" w:hAnsi="Times New Roman" w:cs="Times New Roman"/>
          <w:b/>
          <w:sz w:val="28"/>
          <w:szCs w:val="28"/>
        </w:rPr>
        <w:t>1.</w:t>
      </w:r>
      <w:r w:rsidR="00CB4655">
        <w:rPr>
          <w:rFonts w:ascii="Times New Roman" w:hAnsi="Times New Roman" w:cs="Times New Roman"/>
          <w:b/>
          <w:sz w:val="28"/>
          <w:szCs w:val="28"/>
        </w:rPr>
        <w:t>4</w:t>
      </w:r>
      <w:r w:rsidR="00A36AFD" w:rsidRPr="00FE6703">
        <w:rPr>
          <w:rFonts w:ascii="Times New Roman" w:hAnsi="Times New Roman" w:cs="Times New Roman"/>
          <w:b/>
          <w:sz w:val="28"/>
          <w:szCs w:val="28"/>
        </w:rPr>
        <w:t>.</w:t>
      </w:r>
      <w:r w:rsidR="00594218" w:rsidRPr="00FE6703">
        <w:rPr>
          <w:rFonts w:ascii="Times New Roman" w:hAnsi="Times New Roman" w:cs="Times New Roman"/>
          <w:b/>
          <w:sz w:val="28"/>
          <w:szCs w:val="28"/>
        </w:rPr>
        <w:t>2</w:t>
      </w:r>
      <w:r w:rsidR="00A36AFD" w:rsidRPr="00FE6703">
        <w:rPr>
          <w:rFonts w:ascii="Times New Roman" w:hAnsi="Times New Roman" w:cs="Times New Roman"/>
          <w:b/>
          <w:sz w:val="28"/>
          <w:szCs w:val="28"/>
        </w:rPr>
        <w:t xml:space="preserve">. Иные нормативно-правовые акты и официальные документы, </w:t>
      </w:r>
    </w:p>
    <w:p w:rsidR="00A36AFD" w:rsidRPr="00FE6703" w:rsidRDefault="00A36AFD" w:rsidP="00C620FE">
      <w:pPr>
        <w:spacing w:after="0" w:line="360" w:lineRule="auto"/>
        <w:contextualSpacing/>
        <w:jc w:val="center"/>
        <w:rPr>
          <w:rFonts w:ascii="Times New Roman" w:hAnsi="Times New Roman" w:cs="Times New Roman"/>
          <w:b/>
          <w:sz w:val="28"/>
          <w:szCs w:val="28"/>
        </w:rPr>
      </w:pPr>
      <w:r w:rsidRPr="00FE6703">
        <w:rPr>
          <w:rFonts w:ascii="Times New Roman" w:hAnsi="Times New Roman" w:cs="Times New Roman"/>
          <w:b/>
          <w:sz w:val="28"/>
          <w:szCs w:val="28"/>
        </w:rPr>
        <w:t>принятые в иностранных государствах.</w:t>
      </w:r>
    </w:p>
    <w:p w:rsidR="00490AB7" w:rsidRPr="00BE49D8" w:rsidRDefault="00490AB7" w:rsidP="00D8227A">
      <w:pPr>
        <w:numPr>
          <w:ilvl w:val="0"/>
          <w:numId w:val="3"/>
        </w:numPr>
        <w:spacing w:after="0" w:line="360" w:lineRule="auto"/>
        <w:ind w:left="-425" w:firstLine="0"/>
        <w:contextualSpacing/>
        <w:jc w:val="both"/>
        <w:rPr>
          <w:rFonts w:ascii="Times New Roman" w:hAnsi="Times New Roman" w:cs="Times New Roman"/>
          <w:spacing w:val="-2"/>
          <w:sz w:val="28"/>
          <w:szCs w:val="28"/>
          <w:lang w:val="en-GB"/>
        </w:rPr>
      </w:pPr>
      <w:r w:rsidRPr="00BE49D8">
        <w:rPr>
          <w:rFonts w:ascii="Times New Roman" w:hAnsi="Times New Roman" w:cs="Times New Roman"/>
          <w:spacing w:val="-2"/>
          <w:sz w:val="28"/>
          <w:szCs w:val="28"/>
          <w:lang w:val="en-US"/>
        </w:rPr>
        <w:t xml:space="preserve">The Lieber Code [Electronic resource] : Instruction for the Government of Armies of the United States in the Field 1863 // Official Site of Library of Congress. </w:t>
      </w:r>
      <w:r w:rsidRPr="00BE49D8">
        <w:rPr>
          <w:rFonts w:ascii="Times New Roman" w:hAnsi="Times New Roman" w:cs="Times New Roman"/>
          <w:spacing w:val="-2"/>
          <w:sz w:val="28"/>
          <w:szCs w:val="28"/>
          <w:lang w:val="en-GB"/>
        </w:rPr>
        <w:t>– Access mode</w:t>
      </w:r>
      <w:r w:rsidRPr="00BE49D8">
        <w:rPr>
          <w:rFonts w:ascii="Times New Roman" w:hAnsi="Times New Roman" w:cs="Times New Roman"/>
          <w:spacing w:val="-2"/>
          <w:sz w:val="28"/>
          <w:szCs w:val="28"/>
          <w:lang w:val="en-US"/>
        </w:rPr>
        <w:t xml:space="preserve"> : </w:t>
      </w:r>
      <w:hyperlink r:id="rId19" w:history="1">
        <w:r w:rsidRPr="00BE49D8">
          <w:rPr>
            <w:rFonts w:ascii="Times New Roman" w:hAnsi="Times New Roman" w:cs="Times New Roman"/>
            <w:color w:val="0000FF" w:themeColor="hyperlink"/>
            <w:spacing w:val="-2"/>
            <w:sz w:val="28"/>
            <w:szCs w:val="28"/>
            <w:u w:val="single"/>
            <w:lang w:val="en-US"/>
          </w:rPr>
          <w:t>https://www.loc.gov/rr/frd/Military_Law/pdf/Instructions-gov-armies.pdf</w:t>
        </w:r>
      </w:hyperlink>
      <w:r w:rsidRPr="00BE49D8">
        <w:rPr>
          <w:rFonts w:ascii="Times New Roman" w:hAnsi="Times New Roman" w:cs="Times New Roman"/>
          <w:spacing w:val="-2"/>
          <w:sz w:val="28"/>
          <w:szCs w:val="28"/>
          <w:lang w:val="en-US"/>
        </w:rPr>
        <w:t>.</w:t>
      </w:r>
    </w:p>
    <w:p w:rsidR="009D1574" w:rsidRPr="00465496" w:rsidRDefault="009D1574" w:rsidP="00D8227A">
      <w:pPr>
        <w:numPr>
          <w:ilvl w:val="0"/>
          <w:numId w:val="3"/>
        </w:numPr>
        <w:spacing w:after="0" w:line="360" w:lineRule="auto"/>
        <w:ind w:left="-425" w:firstLine="0"/>
        <w:contextualSpacing/>
        <w:jc w:val="both"/>
        <w:rPr>
          <w:rFonts w:ascii="Times New Roman" w:hAnsi="Times New Roman" w:cs="Times New Roman"/>
          <w:sz w:val="28"/>
          <w:szCs w:val="28"/>
          <w:lang w:val="en-US"/>
        </w:rPr>
      </w:pPr>
      <w:r w:rsidRPr="00465496">
        <w:rPr>
          <w:rFonts w:ascii="Times New Roman" w:hAnsi="Times New Roman" w:cs="Times New Roman"/>
          <w:sz w:val="28"/>
          <w:szCs w:val="28"/>
          <w:lang w:val="en-US"/>
        </w:rPr>
        <w:t xml:space="preserve">Status of The Coalition Provisional Authority, MNF – Iraq, Certain Missions and Personnel in Iraq [Electronic resource] : The Coalition Provisional Authority Order № 17 (Revised) of 27 June 2004 // Site of University of Denver. – Access mode : </w:t>
      </w:r>
      <w:hyperlink r:id="rId20" w:history="1">
        <w:r w:rsidRPr="00465496">
          <w:rPr>
            <w:rStyle w:val="ae"/>
            <w:rFonts w:ascii="Times New Roman" w:hAnsi="Times New Roman" w:cs="Times New Roman"/>
            <w:sz w:val="28"/>
            <w:szCs w:val="28"/>
            <w:lang w:val="en-US"/>
          </w:rPr>
          <w:t>http://psm.du.edu/media/documents/national_regulations/countries/middle_east_and_north_africa/iraq/iraq_cpa_order_17_on_the_status_of_cpa_missions_and_personnel_2004-english.pdf</w:t>
        </w:r>
      </w:hyperlink>
      <w:r w:rsidRPr="00465496">
        <w:rPr>
          <w:rFonts w:ascii="Times New Roman" w:hAnsi="Times New Roman" w:cs="Times New Roman"/>
          <w:sz w:val="28"/>
          <w:szCs w:val="28"/>
          <w:lang w:val="en-US"/>
        </w:rPr>
        <w:t>.</w:t>
      </w:r>
    </w:p>
    <w:p w:rsidR="000C0926" w:rsidRPr="00C620FE" w:rsidRDefault="000C0926" w:rsidP="00C620FE">
      <w:pPr>
        <w:spacing w:after="0" w:line="360" w:lineRule="auto"/>
        <w:contextualSpacing/>
        <w:jc w:val="center"/>
        <w:rPr>
          <w:rFonts w:ascii="Times New Roman" w:hAnsi="Times New Roman" w:cs="Times New Roman"/>
          <w:b/>
          <w:spacing w:val="-3"/>
          <w:sz w:val="28"/>
          <w:szCs w:val="28"/>
          <w:lang w:val="en-US"/>
        </w:rPr>
      </w:pPr>
    </w:p>
    <w:p w:rsidR="00A930BE" w:rsidRPr="00FE6703" w:rsidRDefault="00A930BE" w:rsidP="00C620FE">
      <w:pPr>
        <w:spacing w:after="0" w:line="360" w:lineRule="auto"/>
        <w:contextualSpacing/>
        <w:jc w:val="center"/>
        <w:rPr>
          <w:rFonts w:ascii="Times New Roman" w:hAnsi="Times New Roman" w:cs="Times New Roman"/>
          <w:b/>
          <w:sz w:val="28"/>
          <w:szCs w:val="28"/>
        </w:rPr>
      </w:pPr>
      <w:r w:rsidRPr="00FE6703">
        <w:rPr>
          <w:rFonts w:ascii="Times New Roman" w:hAnsi="Times New Roman" w:cs="Times New Roman"/>
          <w:b/>
          <w:sz w:val="28"/>
          <w:szCs w:val="28"/>
        </w:rPr>
        <w:t>2. Материалы судебной практики.</w:t>
      </w:r>
    </w:p>
    <w:p w:rsidR="00B22E9B" w:rsidRPr="00FE6703" w:rsidRDefault="00B22E9B" w:rsidP="00FD43D7">
      <w:pPr>
        <w:pStyle w:val="ad"/>
        <w:numPr>
          <w:ilvl w:val="0"/>
          <w:numId w:val="3"/>
        </w:numPr>
        <w:spacing w:after="0" w:line="360" w:lineRule="auto"/>
        <w:ind w:left="-425" w:firstLine="0"/>
        <w:jc w:val="both"/>
        <w:rPr>
          <w:rFonts w:ascii="Times New Roman" w:hAnsi="Times New Roman" w:cs="Times New Roman"/>
          <w:spacing w:val="-3"/>
          <w:sz w:val="28"/>
          <w:szCs w:val="28"/>
        </w:rPr>
      </w:pPr>
      <w:r w:rsidRPr="00FE6703">
        <w:rPr>
          <w:rFonts w:ascii="Times New Roman" w:hAnsi="Times New Roman" w:cs="Times New Roman"/>
          <w:spacing w:val="-3"/>
          <w:sz w:val="28"/>
          <w:szCs w:val="28"/>
        </w:rPr>
        <w:t xml:space="preserve">Приговор Нальчикского городского суда [Электронный ресурс] : приговор № 1-372/2014 от 26 нояб. 2014 г. по делу № 1-372/2014 </w:t>
      </w:r>
      <w:r w:rsidR="00261484" w:rsidRPr="00FE6703">
        <w:rPr>
          <w:rFonts w:ascii="Times New Roman" w:hAnsi="Times New Roman" w:cs="Times New Roman"/>
          <w:spacing w:val="-3"/>
          <w:sz w:val="28"/>
          <w:szCs w:val="28"/>
        </w:rPr>
        <w:t xml:space="preserve">// Документ опубликован не был. </w:t>
      </w:r>
      <w:r w:rsidR="00261484" w:rsidRPr="00FE6703">
        <w:rPr>
          <w:rFonts w:ascii="Times New Roman" w:hAnsi="Times New Roman" w:cs="Times New Roman"/>
          <w:spacing w:val="-3"/>
          <w:sz w:val="28"/>
          <w:szCs w:val="28"/>
        </w:rPr>
        <w:lastRenderedPageBreak/>
        <w:t xml:space="preserve">– </w:t>
      </w:r>
      <w:r w:rsidRPr="00FE6703">
        <w:rPr>
          <w:rFonts w:ascii="Times New Roman" w:hAnsi="Times New Roman" w:cs="Times New Roman"/>
          <w:spacing w:val="-3"/>
          <w:sz w:val="28"/>
          <w:szCs w:val="28"/>
        </w:rPr>
        <w:t>И</w:t>
      </w:r>
      <w:r w:rsidR="00261484" w:rsidRPr="00FE6703">
        <w:rPr>
          <w:rFonts w:ascii="Times New Roman" w:hAnsi="Times New Roman" w:cs="Times New Roman"/>
          <w:spacing w:val="-3"/>
          <w:sz w:val="28"/>
          <w:szCs w:val="28"/>
        </w:rPr>
        <w:t>нтернет-ресурс «СудАкт». – Модуль доступа</w:t>
      </w:r>
      <w:r w:rsidRPr="00FE6703">
        <w:rPr>
          <w:rFonts w:ascii="Times New Roman" w:hAnsi="Times New Roman" w:cs="Times New Roman"/>
          <w:spacing w:val="-3"/>
          <w:sz w:val="28"/>
          <w:szCs w:val="28"/>
        </w:rPr>
        <w:t xml:space="preserve"> : </w:t>
      </w:r>
      <w:hyperlink r:id="rId21" w:history="1">
        <w:r w:rsidRPr="00FE6703">
          <w:rPr>
            <w:rStyle w:val="ae"/>
            <w:rFonts w:ascii="Times New Roman" w:hAnsi="Times New Roman" w:cs="Times New Roman"/>
            <w:spacing w:val="-3"/>
            <w:sz w:val="28"/>
            <w:szCs w:val="28"/>
          </w:rPr>
          <w:t>http://sudact.ru/regular/doc/vEeekU1lESmX/</w:t>
        </w:r>
      </w:hyperlink>
      <w:r w:rsidRPr="00FE6703">
        <w:rPr>
          <w:rFonts w:ascii="Times New Roman" w:hAnsi="Times New Roman" w:cs="Times New Roman"/>
          <w:spacing w:val="-3"/>
          <w:sz w:val="28"/>
          <w:szCs w:val="28"/>
        </w:rPr>
        <w:t>.</w:t>
      </w:r>
    </w:p>
    <w:p w:rsidR="0059568C" w:rsidRPr="00C620FE" w:rsidRDefault="0059568C" w:rsidP="00FD43D7">
      <w:pPr>
        <w:pStyle w:val="ad"/>
        <w:numPr>
          <w:ilvl w:val="0"/>
          <w:numId w:val="3"/>
        </w:numPr>
        <w:spacing w:after="0" w:line="360" w:lineRule="auto"/>
        <w:ind w:left="-425" w:firstLine="0"/>
        <w:jc w:val="both"/>
        <w:rPr>
          <w:rFonts w:ascii="Times New Roman" w:hAnsi="Times New Roman" w:cs="Times New Roman"/>
          <w:spacing w:val="-3"/>
          <w:sz w:val="28"/>
          <w:szCs w:val="28"/>
        </w:rPr>
      </w:pPr>
      <w:r w:rsidRPr="00C620FE">
        <w:rPr>
          <w:rFonts w:ascii="Times New Roman" w:hAnsi="Times New Roman" w:cs="Times New Roman"/>
          <w:spacing w:val="-3"/>
          <w:sz w:val="28"/>
          <w:szCs w:val="28"/>
        </w:rPr>
        <w:t>Приговор Ноябрьского городского суда (Ямало-Ненецкий автономный округ) [Электронный ресурс] : приговор № 1-61/2015 от 26 февр. 2015 г. по делу № 1-61/2015 // Документ опубликован не</w:t>
      </w:r>
      <w:r w:rsidR="00F81FEF" w:rsidRPr="00C620FE">
        <w:rPr>
          <w:rFonts w:ascii="Times New Roman" w:hAnsi="Times New Roman" w:cs="Times New Roman"/>
          <w:spacing w:val="-3"/>
          <w:sz w:val="28"/>
          <w:szCs w:val="28"/>
        </w:rPr>
        <w:t xml:space="preserve"> был. – Интернет-ресурс</w:t>
      </w:r>
      <w:r w:rsidR="001A53AF" w:rsidRPr="00C620FE">
        <w:rPr>
          <w:rFonts w:ascii="Times New Roman" w:hAnsi="Times New Roman" w:cs="Times New Roman"/>
          <w:spacing w:val="-3"/>
          <w:sz w:val="28"/>
          <w:szCs w:val="28"/>
        </w:rPr>
        <w:t xml:space="preserve"> «СудАкт». – Модуль доступа</w:t>
      </w:r>
      <w:r w:rsidRPr="00C620FE">
        <w:rPr>
          <w:rFonts w:ascii="Times New Roman" w:hAnsi="Times New Roman" w:cs="Times New Roman"/>
          <w:spacing w:val="-3"/>
          <w:sz w:val="28"/>
          <w:szCs w:val="28"/>
        </w:rPr>
        <w:t xml:space="preserve"> : </w:t>
      </w:r>
      <w:hyperlink r:id="rId22" w:history="1">
        <w:r w:rsidRPr="00C620FE">
          <w:rPr>
            <w:rStyle w:val="ae"/>
            <w:rFonts w:ascii="Times New Roman" w:hAnsi="Times New Roman" w:cs="Times New Roman"/>
            <w:spacing w:val="-3"/>
            <w:sz w:val="28"/>
            <w:szCs w:val="28"/>
          </w:rPr>
          <w:t>http://sudact.ru/regular/doc/2nonki64UBg1/</w:t>
        </w:r>
      </w:hyperlink>
      <w:r w:rsidR="002D75CC" w:rsidRPr="00C620FE">
        <w:rPr>
          <w:rFonts w:ascii="Times New Roman" w:hAnsi="Times New Roman" w:cs="Times New Roman"/>
          <w:spacing w:val="-3"/>
          <w:sz w:val="28"/>
          <w:szCs w:val="28"/>
        </w:rPr>
        <w:t>.</w:t>
      </w:r>
    </w:p>
    <w:p w:rsidR="00F65421" w:rsidRPr="00C620FE" w:rsidRDefault="00F65421" w:rsidP="00FD43D7">
      <w:pPr>
        <w:pStyle w:val="ad"/>
        <w:numPr>
          <w:ilvl w:val="0"/>
          <w:numId w:val="3"/>
        </w:numPr>
        <w:spacing w:after="0" w:line="360" w:lineRule="auto"/>
        <w:ind w:left="-425" w:firstLine="0"/>
        <w:jc w:val="both"/>
        <w:rPr>
          <w:rFonts w:ascii="Times New Roman" w:hAnsi="Times New Roman" w:cs="Times New Roman"/>
          <w:spacing w:val="-3"/>
          <w:sz w:val="28"/>
          <w:szCs w:val="28"/>
        </w:rPr>
      </w:pPr>
      <w:r w:rsidRPr="00C620FE">
        <w:rPr>
          <w:rFonts w:ascii="Times New Roman" w:hAnsi="Times New Roman" w:cs="Times New Roman"/>
          <w:spacing w:val="-3"/>
          <w:sz w:val="28"/>
          <w:szCs w:val="28"/>
        </w:rPr>
        <w:t>Апелляционное определение Верховного Суда Кабардино-Балкарской Респу</w:t>
      </w:r>
      <w:r w:rsidRPr="00C620FE">
        <w:rPr>
          <w:rFonts w:ascii="Times New Roman" w:hAnsi="Times New Roman" w:cs="Times New Roman"/>
          <w:spacing w:val="-3"/>
          <w:sz w:val="28"/>
          <w:szCs w:val="28"/>
        </w:rPr>
        <w:t>б</w:t>
      </w:r>
      <w:r w:rsidRPr="00C620FE">
        <w:rPr>
          <w:rFonts w:ascii="Times New Roman" w:hAnsi="Times New Roman" w:cs="Times New Roman"/>
          <w:spacing w:val="-3"/>
          <w:sz w:val="28"/>
          <w:szCs w:val="28"/>
        </w:rPr>
        <w:t>лики [Электронный ресурс] : апелляционное опр. № 22-44/2015 от 17 фев. 2015 г. по делу № 22-44/2015 // Документ опубликован не был</w:t>
      </w:r>
      <w:r w:rsidR="00AA702E" w:rsidRPr="00C620FE">
        <w:rPr>
          <w:rFonts w:ascii="Times New Roman" w:hAnsi="Times New Roman" w:cs="Times New Roman"/>
          <w:spacing w:val="-3"/>
          <w:sz w:val="28"/>
          <w:szCs w:val="28"/>
        </w:rPr>
        <w:t xml:space="preserve">. – </w:t>
      </w:r>
      <w:r w:rsidRPr="00C620FE">
        <w:rPr>
          <w:rFonts w:ascii="Times New Roman" w:hAnsi="Times New Roman" w:cs="Times New Roman"/>
          <w:spacing w:val="-3"/>
          <w:sz w:val="28"/>
          <w:szCs w:val="28"/>
        </w:rPr>
        <w:t>И</w:t>
      </w:r>
      <w:r w:rsidR="00AA702E" w:rsidRPr="00C620FE">
        <w:rPr>
          <w:rFonts w:ascii="Times New Roman" w:hAnsi="Times New Roman" w:cs="Times New Roman"/>
          <w:spacing w:val="-3"/>
          <w:sz w:val="28"/>
          <w:szCs w:val="28"/>
        </w:rPr>
        <w:t>нтернет-ресурс «СудАкт». – Модуль доступа</w:t>
      </w:r>
      <w:r w:rsidRPr="00C620FE">
        <w:rPr>
          <w:rFonts w:ascii="Times New Roman" w:hAnsi="Times New Roman" w:cs="Times New Roman"/>
          <w:spacing w:val="-3"/>
          <w:sz w:val="28"/>
          <w:szCs w:val="28"/>
        </w:rPr>
        <w:t xml:space="preserve"> : </w:t>
      </w:r>
      <w:hyperlink r:id="rId23" w:history="1">
        <w:r w:rsidRPr="00C620FE">
          <w:rPr>
            <w:rStyle w:val="ae"/>
            <w:rFonts w:ascii="Times New Roman" w:hAnsi="Times New Roman" w:cs="Times New Roman"/>
            <w:spacing w:val="-3"/>
            <w:sz w:val="28"/>
            <w:szCs w:val="28"/>
          </w:rPr>
          <w:t>http://sudact.ru/regular/doc/lsYqs48NHZbQ/</w:t>
        </w:r>
      </w:hyperlink>
      <w:r w:rsidRPr="00C620FE">
        <w:rPr>
          <w:rFonts w:ascii="Times New Roman" w:hAnsi="Times New Roman" w:cs="Times New Roman"/>
          <w:spacing w:val="-3"/>
          <w:sz w:val="28"/>
          <w:szCs w:val="28"/>
        </w:rPr>
        <w:t>.</w:t>
      </w:r>
    </w:p>
    <w:p w:rsidR="008E1F01" w:rsidRPr="00C620FE" w:rsidRDefault="008E1F01" w:rsidP="00FD43D7">
      <w:pPr>
        <w:pStyle w:val="ad"/>
        <w:numPr>
          <w:ilvl w:val="0"/>
          <w:numId w:val="3"/>
        </w:numPr>
        <w:spacing w:after="0" w:line="360" w:lineRule="auto"/>
        <w:ind w:left="-425" w:firstLine="0"/>
        <w:jc w:val="both"/>
        <w:rPr>
          <w:rFonts w:ascii="Times New Roman" w:hAnsi="Times New Roman" w:cs="Times New Roman"/>
          <w:spacing w:val="-3"/>
          <w:sz w:val="28"/>
          <w:szCs w:val="28"/>
        </w:rPr>
      </w:pPr>
      <w:r w:rsidRPr="00C620FE">
        <w:rPr>
          <w:rFonts w:ascii="Times New Roman" w:hAnsi="Times New Roman" w:cs="Times New Roman"/>
          <w:spacing w:val="-3"/>
          <w:sz w:val="28"/>
          <w:szCs w:val="28"/>
        </w:rPr>
        <w:t>Апелляционное определение Суда Ямало-Ненецкого автономного округа [Эле</w:t>
      </w:r>
      <w:r w:rsidRPr="00C620FE">
        <w:rPr>
          <w:rFonts w:ascii="Times New Roman" w:hAnsi="Times New Roman" w:cs="Times New Roman"/>
          <w:spacing w:val="-3"/>
          <w:sz w:val="28"/>
          <w:szCs w:val="28"/>
        </w:rPr>
        <w:t>к</w:t>
      </w:r>
      <w:r w:rsidRPr="00C620FE">
        <w:rPr>
          <w:rFonts w:ascii="Times New Roman" w:hAnsi="Times New Roman" w:cs="Times New Roman"/>
          <w:spacing w:val="-3"/>
          <w:sz w:val="28"/>
          <w:szCs w:val="28"/>
        </w:rPr>
        <w:t xml:space="preserve">тронный ресурс] : апелляционное опр. № 22-456/2015 от 28 мая 2015 г. по делу № 22-456/2015 </w:t>
      </w:r>
      <w:r w:rsidR="00B04453" w:rsidRPr="00C620FE">
        <w:rPr>
          <w:rFonts w:ascii="Times New Roman" w:hAnsi="Times New Roman" w:cs="Times New Roman"/>
          <w:spacing w:val="-3"/>
          <w:sz w:val="28"/>
          <w:szCs w:val="28"/>
        </w:rPr>
        <w:t xml:space="preserve">// Документ опубликован не был. – </w:t>
      </w:r>
      <w:r w:rsidRPr="00C620FE">
        <w:rPr>
          <w:rFonts w:ascii="Times New Roman" w:hAnsi="Times New Roman" w:cs="Times New Roman"/>
          <w:spacing w:val="-3"/>
          <w:sz w:val="28"/>
          <w:szCs w:val="28"/>
        </w:rPr>
        <w:t>И</w:t>
      </w:r>
      <w:r w:rsidR="00B04453" w:rsidRPr="00C620FE">
        <w:rPr>
          <w:rFonts w:ascii="Times New Roman" w:hAnsi="Times New Roman" w:cs="Times New Roman"/>
          <w:spacing w:val="-3"/>
          <w:sz w:val="28"/>
          <w:szCs w:val="28"/>
        </w:rPr>
        <w:t>нтернет-ресурс «СудАкт». – Модуль доступа</w:t>
      </w:r>
      <w:r w:rsidRPr="00C620FE">
        <w:rPr>
          <w:rFonts w:ascii="Times New Roman" w:hAnsi="Times New Roman" w:cs="Times New Roman"/>
          <w:spacing w:val="-3"/>
          <w:sz w:val="28"/>
          <w:szCs w:val="28"/>
        </w:rPr>
        <w:t xml:space="preserve"> : </w:t>
      </w:r>
      <w:hyperlink r:id="rId24" w:history="1">
        <w:r w:rsidRPr="00C620FE">
          <w:rPr>
            <w:rStyle w:val="ae"/>
            <w:rFonts w:ascii="Times New Roman" w:hAnsi="Times New Roman" w:cs="Times New Roman"/>
            <w:spacing w:val="-3"/>
            <w:sz w:val="28"/>
            <w:szCs w:val="28"/>
          </w:rPr>
          <w:t>http://sudact.ru/regular/doc/e9Gw1QyLfMWD/</w:t>
        </w:r>
      </w:hyperlink>
      <w:r w:rsidR="00FF3325" w:rsidRPr="00C620FE">
        <w:rPr>
          <w:rFonts w:ascii="Times New Roman" w:hAnsi="Times New Roman" w:cs="Times New Roman"/>
          <w:spacing w:val="-3"/>
          <w:sz w:val="28"/>
          <w:szCs w:val="28"/>
        </w:rPr>
        <w:t>.</w:t>
      </w:r>
    </w:p>
    <w:p w:rsidR="00904CA2" w:rsidRPr="00C620FE" w:rsidRDefault="00904CA2" w:rsidP="00FD43D7">
      <w:pPr>
        <w:numPr>
          <w:ilvl w:val="0"/>
          <w:numId w:val="3"/>
        </w:numPr>
        <w:spacing w:after="0" w:line="360" w:lineRule="auto"/>
        <w:ind w:left="-425" w:firstLine="0"/>
        <w:contextualSpacing/>
        <w:jc w:val="both"/>
        <w:rPr>
          <w:rFonts w:ascii="Times New Roman" w:hAnsi="Times New Roman" w:cs="Times New Roman"/>
          <w:spacing w:val="-3"/>
          <w:sz w:val="28"/>
          <w:szCs w:val="28"/>
        </w:rPr>
      </w:pPr>
      <w:r w:rsidRPr="00C620FE">
        <w:rPr>
          <w:rFonts w:ascii="Times New Roman" w:hAnsi="Times New Roman" w:cs="Times New Roman"/>
          <w:spacing w:val="-3"/>
          <w:sz w:val="28"/>
          <w:szCs w:val="28"/>
        </w:rPr>
        <w:t xml:space="preserve">Апелляционное постановление Московского городского суда [Электронный ресурс] : Апелляционное постановление от 09 авг. 2017 г. по делу </w:t>
      </w:r>
      <w:r w:rsidRPr="00C620FE">
        <w:rPr>
          <w:rFonts w:ascii="Times New Roman" w:hAnsi="Times New Roman" w:cs="Times New Roman"/>
          <w:spacing w:val="-3"/>
          <w:sz w:val="28"/>
          <w:szCs w:val="28"/>
          <w:lang w:val="en-US"/>
        </w:rPr>
        <w:t>N</w:t>
      </w:r>
      <w:r w:rsidRPr="00C620FE">
        <w:rPr>
          <w:rFonts w:ascii="Times New Roman" w:hAnsi="Times New Roman" w:cs="Times New Roman"/>
          <w:spacing w:val="-3"/>
          <w:sz w:val="28"/>
          <w:szCs w:val="28"/>
        </w:rPr>
        <w:t xml:space="preserve"> 10-13149/2017 // Документ </w:t>
      </w:r>
      <w:r w:rsidR="005435DC" w:rsidRPr="00C620FE">
        <w:rPr>
          <w:rFonts w:ascii="Times New Roman" w:hAnsi="Times New Roman" w:cs="Times New Roman"/>
          <w:spacing w:val="-3"/>
          <w:sz w:val="28"/>
          <w:szCs w:val="28"/>
        </w:rPr>
        <w:t xml:space="preserve">опубликован не был. – СПС </w:t>
      </w:r>
      <w:r w:rsidRPr="00C620FE">
        <w:rPr>
          <w:rFonts w:ascii="Times New Roman" w:hAnsi="Times New Roman" w:cs="Times New Roman"/>
          <w:spacing w:val="-3"/>
          <w:sz w:val="28"/>
          <w:szCs w:val="28"/>
        </w:rPr>
        <w:t>«КонсультантПлюс».</w:t>
      </w:r>
    </w:p>
    <w:p w:rsidR="00197D4A" w:rsidRPr="00C620FE" w:rsidRDefault="00197D4A" w:rsidP="00C620FE">
      <w:pPr>
        <w:spacing w:after="0" w:line="360" w:lineRule="auto"/>
        <w:jc w:val="center"/>
        <w:rPr>
          <w:rFonts w:ascii="Times New Roman" w:hAnsi="Times New Roman" w:cs="Times New Roman"/>
          <w:b/>
          <w:spacing w:val="-3"/>
          <w:sz w:val="28"/>
          <w:szCs w:val="28"/>
        </w:rPr>
      </w:pPr>
    </w:p>
    <w:p w:rsidR="00490AB7" w:rsidRPr="00FE6703" w:rsidRDefault="00D858F0" w:rsidP="00C620FE">
      <w:pPr>
        <w:spacing w:after="0" w:line="360" w:lineRule="auto"/>
        <w:jc w:val="center"/>
        <w:rPr>
          <w:rFonts w:ascii="Times New Roman" w:hAnsi="Times New Roman" w:cs="Times New Roman"/>
          <w:b/>
          <w:sz w:val="28"/>
          <w:szCs w:val="28"/>
        </w:rPr>
      </w:pPr>
      <w:r w:rsidRPr="00FE6703">
        <w:rPr>
          <w:rFonts w:ascii="Times New Roman" w:hAnsi="Times New Roman" w:cs="Times New Roman"/>
          <w:b/>
          <w:sz w:val="28"/>
          <w:szCs w:val="28"/>
        </w:rPr>
        <w:t>3</w:t>
      </w:r>
      <w:r w:rsidR="00490AB7" w:rsidRPr="00FE6703">
        <w:rPr>
          <w:rFonts w:ascii="Times New Roman" w:hAnsi="Times New Roman" w:cs="Times New Roman"/>
          <w:b/>
          <w:sz w:val="28"/>
          <w:szCs w:val="28"/>
        </w:rPr>
        <w:t xml:space="preserve">. </w:t>
      </w:r>
      <w:r w:rsidR="009B5519" w:rsidRPr="00FE6703">
        <w:rPr>
          <w:rFonts w:ascii="Times New Roman" w:hAnsi="Times New Roman" w:cs="Times New Roman"/>
          <w:b/>
          <w:sz w:val="28"/>
          <w:szCs w:val="28"/>
        </w:rPr>
        <w:t xml:space="preserve">Научная </w:t>
      </w:r>
      <w:r w:rsidR="00490AB7" w:rsidRPr="00FE6703">
        <w:rPr>
          <w:rFonts w:ascii="Times New Roman" w:hAnsi="Times New Roman" w:cs="Times New Roman"/>
          <w:b/>
          <w:sz w:val="28"/>
          <w:szCs w:val="28"/>
        </w:rPr>
        <w:t>литература.</w:t>
      </w:r>
    </w:p>
    <w:p w:rsidR="00490AB7" w:rsidRPr="00C620FE" w:rsidRDefault="00D858F0" w:rsidP="00C620FE">
      <w:pPr>
        <w:spacing w:after="0" w:line="360" w:lineRule="auto"/>
        <w:jc w:val="center"/>
        <w:rPr>
          <w:rFonts w:ascii="Times New Roman" w:hAnsi="Times New Roman" w:cs="Times New Roman"/>
          <w:b/>
          <w:spacing w:val="-3"/>
          <w:sz w:val="28"/>
          <w:szCs w:val="28"/>
        </w:rPr>
      </w:pPr>
      <w:r w:rsidRPr="00C620FE">
        <w:rPr>
          <w:rFonts w:ascii="Times New Roman" w:hAnsi="Times New Roman" w:cs="Times New Roman"/>
          <w:b/>
          <w:spacing w:val="-3"/>
          <w:sz w:val="28"/>
          <w:szCs w:val="28"/>
        </w:rPr>
        <w:t>3</w:t>
      </w:r>
      <w:r w:rsidR="00490AB7" w:rsidRPr="00C620FE">
        <w:rPr>
          <w:rFonts w:ascii="Times New Roman" w:hAnsi="Times New Roman" w:cs="Times New Roman"/>
          <w:b/>
          <w:spacing w:val="-3"/>
          <w:sz w:val="28"/>
          <w:szCs w:val="28"/>
        </w:rPr>
        <w:t>.1. Книги.</w:t>
      </w:r>
    </w:p>
    <w:p w:rsidR="005D0C89" w:rsidRPr="00FE6703" w:rsidRDefault="005D0C89" w:rsidP="00FD43D7">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Великая Отечественная война 1941 – 1945 : энциклоп</w:t>
      </w:r>
      <w:r w:rsidR="00466A8B" w:rsidRPr="00FE6703">
        <w:rPr>
          <w:rFonts w:ascii="Times New Roman" w:hAnsi="Times New Roman" w:cs="Times New Roman"/>
          <w:sz w:val="28"/>
          <w:szCs w:val="28"/>
        </w:rPr>
        <w:t xml:space="preserve">едия / гл. ред.  М. М. Козлов. – </w:t>
      </w:r>
      <w:r w:rsidRPr="00FE6703">
        <w:rPr>
          <w:rFonts w:ascii="Times New Roman" w:hAnsi="Times New Roman" w:cs="Times New Roman"/>
          <w:sz w:val="28"/>
          <w:szCs w:val="28"/>
        </w:rPr>
        <w:t>М.</w:t>
      </w:r>
      <w:r w:rsidR="00466A8B" w:rsidRPr="00FE6703">
        <w:rPr>
          <w:rFonts w:ascii="Times New Roman" w:hAnsi="Times New Roman" w:cs="Times New Roman"/>
          <w:sz w:val="28"/>
          <w:szCs w:val="28"/>
        </w:rPr>
        <w:t xml:space="preserve"> : </w:t>
      </w:r>
      <w:r w:rsidR="004F2655" w:rsidRPr="00FE6703">
        <w:rPr>
          <w:rFonts w:ascii="Times New Roman" w:hAnsi="Times New Roman" w:cs="Times New Roman"/>
          <w:sz w:val="28"/>
          <w:szCs w:val="28"/>
        </w:rPr>
        <w:t>Советская энциклопедия</w:t>
      </w:r>
      <w:r w:rsidRPr="00FE6703">
        <w:rPr>
          <w:rFonts w:ascii="Times New Roman" w:hAnsi="Times New Roman" w:cs="Times New Roman"/>
          <w:sz w:val="28"/>
          <w:szCs w:val="28"/>
        </w:rPr>
        <w:t>, 1985.</w:t>
      </w:r>
      <w:r w:rsidR="004F2655" w:rsidRPr="00FE6703">
        <w:rPr>
          <w:rFonts w:ascii="Times New Roman" w:hAnsi="Times New Roman" w:cs="Times New Roman"/>
          <w:sz w:val="28"/>
          <w:szCs w:val="28"/>
        </w:rPr>
        <w:t xml:space="preserve"> – 832 с.</w:t>
      </w:r>
    </w:p>
    <w:p w:rsidR="00490AB7" w:rsidRPr="00345217" w:rsidRDefault="00490AB7" w:rsidP="005B2B61">
      <w:pPr>
        <w:numPr>
          <w:ilvl w:val="0"/>
          <w:numId w:val="3"/>
        </w:numPr>
        <w:spacing w:after="0" w:line="360" w:lineRule="auto"/>
        <w:ind w:left="-426" w:firstLine="0"/>
        <w:contextualSpacing/>
        <w:jc w:val="both"/>
        <w:rPr>
          <w:rFonts w:ascii="Times New Roman" w:hAnsi="Times New Roman" w:cs="Times New Roman"/>
          <w:spacing w:val="-4"/>
          <w:sz w:val="28"/>
          <w:szCs w:val="28"/>
        </w:rPr>
      </w:pPr>
      <w:r w:rsidRPr="00345217">
        <w:rPr>
          <w:rFonts w:ascii="Times New Roman" w:hAnsi="Times New Roman" w:cs="Times New Roman"/>
          <w:spacing w:val="-4"/>
          <w:sz w:val="28"/>
          <w:szCs w:val="28"/>
        </w:rPr>
        <w:t>Грабарь, В. Э. Материалы к истории литературы международного права в России (1649 – 1917) / отв. ред. и предисл. В.А. Томсинов. – М. : Зерцало, 2005. – 888 с.</w:t>
      </w:r>
    </w:p>
    <w:p w:rsidR="00490AB7" w:rsidRPr="00345217" w:rsidRDefault="00490AB7"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345217">
        <w:rPr>
          <w:rFonts w:ascii="Times New Roman" w:hAnsi="Times New Roman" w:cs="Times New Roman"/>
          <w:sz w:val="28"/>
          <w:szCs w:val="28"/>
        </w:rPr>
        <w:t>Давид, Э. Принципы права вооруженных конфликтов / Э. Давид. – М. : МККК, 2011. – 1144 с.</w:t>
      </w:r>
    </w:p>
    <w:p w:rsidR="009A577D" w:rsidRPr="00FE6703" w:rsidRDefault="009A577D"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9A577D">
        <w:rPr>
          <w:rFonts w:ascii="Times New Roman" w:hAnsi="Times New Roman" w:cs="Times New Roman"/>
          <w:sz w:val="28"/>
          <w:szCs w:val="28"/>
        </w:rPr>
        <w:t>Изъянов</w:t>
      </w:r>
      <w:r>
        <w:rPr>
          <w:rFonts w:ascii="Times New Roman" w:hAnsi="Times New Roman" w:cs="Times New Roman"/>
          <w:sz w:val="28"/>
          <w:szCs w:val="28"/>
        </w:rPr>
        <w:t>,</w:t>
      </w:r>
      <w:r w:rsidRPr="009A577D">
        <w:rPr>
          <w:rFonts w:ascii="Times New Roman" w:hAnsi="Times New Roman" w:cs="Times New Roman"/>
          <w:sz w:val="28"/>
          <w:szCs w:val="28"/>
        </w:rPr>
        <w:t xml:space="preserve"> А. Д. Наемничество по международному и российскому уголов</w:t>
      </w:r>
      <w:r>
        <w:rPr>
          <w:rFonts w:ascii="Times New Roman" w:hAnsi="Times New Roman" w:cs="Times New Roman"/>
          <w:sz w:val="28"/>
          <w:szCs w:val="28"/>
        </w:rPr>
        <w:t xml:space="preserve">ному праву : монография / А. Д. </w:t>
      </w:r>
      <w:r w:rsidRPr="009A577D">
        <w:rPr>
          <w:rFonts w:ascii="Times New Roman" w:hAnsi="Times New Roman" w:cs="Times New Roman"/>
          <w:sz w:val="28"/>
          <w:szCs w:val="28"/>
        </w:rPr>
        <w:t>Изъянов</w:t>
      </w:r>
      <w:r>
        <w:rPr>
          <w:rFonts w:ascii="Times New Roman" w:hAnsi="Times New Roman" w:cs="Times New Roman"/>
          <w:sz w:val="28"/>
          <w:szCs w:val="28"/>
        </w:rPr>
        <w:t xml:space="preserve">; отв. ред. А. А. Ашин. – </w:t>
      </w:r>
      <w:r w:rsidRPr="009A577D">
        <w:rPr>
          <w:rFonts w:ascii="Times New Roman" w:hAnsi="Times New Roman" w:cs="Times New Roman"/>
          <w:sz w:val="28"/>
          <w:szCs w:val="28"/>
        </w:rPr>
        <w:t>Калуга.</w:t>
      </w:r>
      <w:r>
        <w:rPr>
          <w:rFonts w:ascii="Times New Roman" w:hAnsi="Times New Roman" w:cs="Times New Roman"/>
          <w:sz w:val="28"/>
          <w:szCs w:val="28"/>
        </w:rPr>
        <w:t xml:space="preserve"> : Изд-во АКФ «Политон»</w:t>
      </w:r>
      <w:r w:rsidRPr="009A577D">
        <w:rPr>
          <w:rFonts w:ascii="Times New Roman" w:hAnsi="Times New Roman" w:cs="Times New Roman"/>
          <w:sz w:val="28"/>
          <w:szCs w:val="28"/>
        </w:rPr>
        <w:t>, 2008.</w:t>
      </w:r>
      <w:r>
        <w:rPr>
          <w:rFonts w:ascii="Times New Roman" w:hAnsi="Times New Roman" w:cs="Times New Roman"/>
          <w:sz w:val="28"/>
          <w:szCs w:val="28"/>
        </w:rPr>
        <w:t xml:space="preserve"> – 180 с. </w:t>
      </w:r>
    </w:p>
    <w:p w:rsidR="00490AB7" w:rsidRPr="00FE6703" w:rsidRDefault="00490AB7"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lastRenderedPageBreak/>
        <w:t>Котляров, И. И. Международное гуманитарное право / И. И. Котляров, К.Л. Ходжабегова. – 2-е изд. – М. : ЮНИТИ-ДАНА, 2015. – 143 с.</w:t>
      </w:r>
    </w:p>
    <w:p w:rsidR="00490AB7" w:rsidRPr="00FE6703" w:rsidRDefault="00490AB7" w:rsidP="005B2B61">
      <w:pPr>
        <w:numPr>
          <w:ilvl w:val="0"/>
          <w:numId w:val="3"/>
        </w:numPr>
        <w:spacing w:after="0" w:line="360" w:lineRule="auto"/>
        <w:ind w:left="-426" w:firstLine="0"/>
        <w:contextualSpacing/>
        <w:jc w:val="both"/>
        <w:rPr>
          <w:rFonts w:ascii="Times New Roman" w:hAnsi="Times New Roman" w:cs="Times New Roman"/>
          <w:spacing w:val="-4"/>
          <w:sz w:val="28"/>
          <w:szCs w:val="28"/>
        </w:rPr>
      </w:pPr>
      <w:r w:rsidRPr="00FE6703">
        <w:rPr>
          <w:rFonts w:ascii="Times New Roman" w:hAnsi="Times New Roman" w:cs="Times New Roman"/>
          <w:spacing w:val="-4"/>
          <w:sz w:val="28"/>
          <w:szCs w:val="28"/>
        </w:rPr>
        <w:t xml:space="preserve">Мартенс, Ф. Ф. Современное международное право цивилизованных народов : в 2-х т. Т. 2 / под ред. В. А. Тосминова. </w:t>
      </w:r>
      <w:r w:rsidR="00EA5D64">
        <w:rPr>
          <w:rFonts w:ascii="Times New Roman" w:hAnsi="Times New Roman" w:cs="Times New Roman"/>
          <w:spacing w:val="-4"/>
          <w:sz w:val="28"/>
          <w:szCs w:val="28"/>
        </w:rPr>
        <w:t>–</w:t>
      </w:r>
      <w:r w:rsidRPr="00FE6703">
        <w:rPr>
          <w:rFonts w:ascii="Times New Roman" w:hAnsi="Times New Roman" w:cs="Times New Roman"/>
          <w:spacing w:val="-4"/>
          <w:sz w:val="28"/>
          <w:szCs w:val="28"/>
        </w:rPr>
        <w:t xml:space="preserve"> М</w:t>
      </w:r>
      <w:r w:rsidR="00EA5D64">
        <w:rPr>
          <w:rFonts w:ascii="Times New Roman" w:hAnsi="Times New Roman" w:cs="Times New Roman"/>
          <w:spacing w:val="-4"/>
          <w:sz w:val="28"/>
          <w:szCs w:val="28"/>
        </w:rPr>
        <w:t xml:space="preserve">. </w:t>
      </w:r>
      <w:r w:rsidRPr="00FE6703">
        <w:rPr>
          <w:rFonts w:ascii="Times New Roman" w:hAnsi="Times New Roman" w:cs="Times New Roman"/>
          <w:spacing w:val="-4"/>
          <w:sz w:val="28"/>
          <w:szCs w:val="28"/>
        </w:rPr>
        <w:t xml:space="preserve">: Зерцало, 2008. </w:t>
      </w:r>
      <w:r w:rsidR="00BA0A3E">
        <w:rPr>
          <w:rFonts w:ascii="Times New Roman" w:hAnsi="Times New Roman" w:cs="Times New Roman"/>
          <w:spacing w:val="-4"/>
          <w:sz w:val="28"/>
          <w:szCs w:val="28"/>
        </w:rPr>
        <w:t>–</w:t>
      </w:r>
      <w:r w:rsidRPr="00FE6703">
        <w:rPr>
          <w:rFonts w:ascii="Times New Roman" w:hAnsi="Times New Roman" w:cs="Times New Roman"/>
          <w:spacing w:val="-4"/>
          <w:sz w:val="28"/>
          <w:szCs w:val="28"/>
        </w:rPr>
        <w:t xml:space="preserve"> ХХ, 412 с.</w:t>
      </w:r>
    </w:p>
    <w:p w:rsidR="00490AB7" w:rsidRPr="00FE6703" w:rsidRDefault="00490AB7"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Международное публичное право : учеб. для бакалавров / отв. ред. К. А. Бекяшев. – 5-е изд., перераб. и доп. – М. : Проспект, 2013. – 1000 с.</w:t>
      </w:r>
    </w:p>
    <w:p w:rsidR="004272C2" w:rsidRPr="00FE6703" w:rsidRDefault="004272C2"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 xml:space="preserve">Мельцер, Н. Международное гуманитарное право : общий курс / Н. Мельцер. – М. : </w:t>
      </w:r>
      <w:r w:rsidR="005B21AD" w:rsidRPr="00FE6703">
        <w:rPr>
          <w:rFonts w:ascii="Times New Roman" w:hAnsi="Times New Roman" w:cs="Times New Roman"/>
          <w:sz w:val="28"/>
          <w:szCs w:val="28"/>
        </w:rPr>
        <w:t>МККК</w:t>
      </w:r>
      <w:r w:rsidRPr="00FE6703">
        <w:rPr>
          <w:rFonts w:ascii="Times New Roman" w:hAnsi="Times New Roman" w:cs="Times New Roman"/>
          <w:sz w:val="28"/>
          <w:szCs w:val="28"/>
        </w:rPr>
        <w:t>, 2017.</w:t>
      </w:r>
      <w:r w:rsidR="005B21AD" w:rsidRPr="00FE6703">
        <w:rPr>
          <w:rFonts w:ascii="Times New Roman" w:hAnsi="Times New Roman" w:cs="Times New Roman"/>
          <w:sz w:val="28"/>
          <w:szCs w:val="28"/>
        </w:rPr>
        <w:t xml:space="preserve"> – 420 с. </w:t>
      </w:r>
    </w:p>
    <w:p w:rsidR="00DA5030" w:rsidRPr="00FE6703" w:rsidRDefault="00DA5030"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 xml:space="preserve">Мельцер, Н. Непосредственное участие в военных действиях: руководство по толкованию понятия в свете международного гуманитарного права / Н. Мельцер. – М. : МККК, 2009. </w:t>
      </w:r>
      <w:r w:rsidR="00312F09" w:rsidRPr="00FE6703">
        <w:rPr>
          <w:rFonts w:ascii="Times New Roman" w:hAnsi="Times New Roman" w:cs="Times New Roman"/>
          <w:sz w:val="28"/>
          <w:szCs w:val="28"/>
        </w:rPr>
        <w:t>–</w:t>
      </w:r>
      <w:r w:rsidRPr="00FE6703">
        <w:rPr>
          <w:rFonts w:ascii="Times New Roman" w:hAnsi="Times New Roman" w:cs="Times New Roman"/>
          <w:sz w:val="28"/>
          <w:szCs w:val="28"/>
        </w:rPr>
        <w:t xml:space="preserve"> </w:t>
      </w:r>
      <w:r w:rsidR="00312F09" w:rsidRPr="00FE6703">
        <w:rPr>
          <w:rFonts w:ascii="Times New Roman" w:hAnsi="Times New Roman" w:cs="Times New Roman"/>
          <w:sz w:val="28"/>
          <w:szCs w:val="28"/>
        </w:rPr>
        <w:t>107 с.</w:t>
      </w:r>
    </w:p>
    <w:p w:rsidR="00F50030" w:rsidRPr="00FE6703" w:rsidRDefault="00F50030"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Ожегов,</w:t>
      </w:r>
      <w:r w:rsidR="00E97207" w:rsidRPr="00FE6703">
        <w:rPr>
          <w:rFonts w:ascii="Times New Roman" w:hAnsi="Times New Roman" w:cs="Times New Roman"/>
          <w:sz w:val="28"/>
          <w:szCs w:val="28"/>
        </w:rPr>
        <w:t xml:space="preserve"> С. И. Словарь русского языка / С. И. Ожегов, под ред. Н. Ю. Швед</w:t>
      </w:r>
      <w:r w:rsidR="00E97207" w:rsidRPr="00FE6703">
        <w:rPr>
          <w:rFonts w:ascii="Times New Roman" w:hAnsi="Times New Roman" w:cs="Times New Roman"/>
          <w:sz w:val="28"/>
          <w:szCs w:val="28"/>
        </w:rPr>
        <w:t>о</w:t>
      </w:r>
      <w:r w:rsidR="00E97207" w:rsidRPr="00FE6703">
        <w:rPr>
          <w:rFonts w:ascii="Times New Roman" w:hAnsi="Times New Roman" w:cs="Times New Roman"/>
          <w:sz w:val="28"/>
          <w:szCs w:val="28"/>
        </w:rPr>
        <w:t xml:space="preserve">вой. – 19-е изд., исправ. – </w:t>
      </w:r>
      <w:r w:rsidRPr="00FE6703">
        <w:rPr>
          <w:rFonts w:ascii="Times New Roman" w:hAnsi="Times New Roman" w:cs="Times New Roman"/>
          <w:sz w:val="28"/>
          <w:szCs w:val="28"/>
        </w:rPr>
        <w:t>М.</w:t>
      </w:r>
      <w:r w:rsidR="00E97207" w:rsidRPr="00FE6703">
        <w:rPr>
          <w:rFonts w:ascii="Times New Roman" w:hAnsi="Times New Roman" w:cs="Times New Roman"/>
          <w:sz w:val="28"/>
          <w:szCs w:val="28"/>
        </w:rPr>
        <w:t xml:space="preserve"> : Русский язык</w:t>
      </w:r>
      <w:r w:rsidRPr="00FE6703">
        <w:rPr>
          <w:rFonts w:ascii="Times New Roman" w:hAnsi="Times New Roman" w:cs="Times New Roman"/>
          <w:sz w:val="28"/>
          <w:szCs w:val="28"/>
        </w:rPr>
        <w:t>, 1987.</w:t>
      </w:r>
      <w:r w:rsidR="00E97207" w:rsidRPr="00FE6703">
        <w:rPr>
          <w:rFonts w:ascii="Times New Roman" w:hAnsi="Times New Roman" w:cs="Times New Roman"/>
          <w:sz w:val="28"/>
          <w:szCs w:val="28"/>
        </w:rPr>
        <w:t xml:space="preserve"> – 750 с.</w:t>
      </w:r>
    </w:p>
    <w:p w:rsidR="00490AB7" w:rsidRPr="00FE6703" w:rsidRDefault="00490AB7"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Повесть временных лет / пер. со старославянского Д. С. Лихачева, О. В. Тв</w:t>
      </w:r>
      <w:r w:rsidRPr="00FE6703">
        <w:rPr>
          <w:rFonts w:ascii="Times New Roman" w:hAnsi="Times New Roman" w:cs="Times New Roman"/>
          <w:sz w:val="28"/>
          <w:szCs w:val="28"/>
        </w:rPr>
        <w:t>о</w:t>
      </w:r>
      <w:r w:rsidRPr="00FE6703">
        <w:rPr>
          <w:rFonts w:ascii="Times New Roman" w:hAnsi="Times New Roman" w:cs="Times New Roman"/>
          <w:sz w:val="28"/>
          <w:szCs w:val="28"/>
        </w:rPr>
        <w:t xml:space="preserve">рогова. – СПб. : Вита Нова, 2012. – 512 с. </w:t>
      </w:r>
    </w:p>
    <w:p w:rsidR="00490AB7" w:rsidRPr="00FE6703" w:rsidRDefault="00490AB7"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 xml:space="preserve">Сассоли, М. Правовая защита во время войны : </w:t>
      </w:r>
      <w:r w:rsidR="00116C03" w:rsidRPr="00FE6703">
        <w:rPr>
          <w:rFonts w:ascii="Times New Roman" w:hAnsi="Times New Roman" w:cs="Times New Roman"/>
          <w:sz w:val="28"/>
          <w:szCs w:val="28"/>
        </w:rPr>
        <w:t xml:space="preserve">в 4 т. Т. 2 </w:t>
      </w:r>
      <w:r w:rsidRPr="00FE6703">
        <w:rPr>
          <w:rFonts w:ascii="Times New Roman" w:hAnsi="Times New Roman" w:cs="Times New Roman"/>
          <w:sz w:val="28"/>
          <w:szCs w:val="28"/>
        </w:rPr>
        <w:t>/ М. Сассоли, А. Бувье. – М. : МККК, 2008. – 748 с.</w:t>
      </w:r>
    </w:p>
    <w:p w:rsidR="00714B53" w:rsidRPr="00FE6703" w:rsidRDefault="00714B53"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 xml:space="preserve">Сассоли, М. Правовая защита во время войны : в 4 т. Т. 3 / М. Сассоли, А. Бувье. – М. : МККК, 2008. – 988 с. </w:t>
      </w:r>
    </w:p>
    <w:p w:rsidR="00116C03" w:rsidRPr="00FE6703" w:rsidRDefault="00116C03"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Сассоли, М. Правовая защита во время войны : в 4 т. Т. 4 / Сассоли, А. Бувье. – М. : МККК, 2009. – 908 с.</w:t>
      </w:r>
    </w:p>
    <w:p w:rsidR="00912B5E" w:rsidRPr="00FE6703" w:rsidRDefault="00912B5E" w:rsidP="005B2B61">
      <w:pPr>
        <w:numPr>
          <w:ilvl w:val="0"/>
          <w:numId w:val="3"/>
        </w:numPr>
        <w:spacing w:after="0" w:line="360" w:lineRule="auto"/>
        <w:ind w:left="-426" w:firstLine="0"/>
        <w:contextualSpacing/>
        <w:jc w:val="both"/>
        <w:rPr>
          <w:rFonts w:ascii="Times New Roman" w:hAnsi="Times New Roman" w:cs="Times New Roman"/>
          <w:spacing w:val="-6"/>
          <w:sz w:val="28"/>
          <w:szCs w:val="28"/>
        </w:rPr>
      </w:pPr>
      <w:r w:rsidRPr="00FE6703">
        <w:rPr>
          <w:rFonts w:ascii="Times New Roman" w:hAnsi="Times New Roman" w:cs="Times New Roman"/>
          <w:spacing w:val="-6"/>
          <w:sz w:val="28"/>
          <w:szCs w:val="28"/>
        </w:rPr>
        <w:t>Сизенко, А. Г. Спецслужбы России и СССР : от П</w:t>
      </w:r>
      <w:r w:rsidR="005126B9" w:rsidRPr="00FE6703">
        <w:rPr>
          <w:rFonts w:ascii="Times New Roman" w:hAnsi="Times New Roman" w:cs="Times New Roman"/>
          <w:spacing w:val="-6"/>
          <w:sz w:val="28"/>
          <w:szCs w:val="28"/>
        </w:rPr>
        <w:t xml:space="preserve">риказа тайных дел до наших дней / </w:t>
      </w:r>
      <w:r w:rsidR="00D43FD3" w:rsidRPr="00FE6703">
        <w:rPr>
          <w:rFonts w:ascii="Times New Roman" w:hAnsi="Times New Roman" w:cs="Times New Roman"/>
          <w:spacing w:val="-6"/>
          <w:sz w:val="28"/>
          <w:szCs w:val="28"/>
        </w:rPr>
        <w:t xml:space="preserve">А. Г. Сизенко. – </w:t>
      </w:r>
      <w:r w:rsidRPr="00FE6703">
        <w:rPr>
          <w:rFonts w:ascii="Times New Roman" w:hAnsi="Times New Roman" w:cs="Times New Roman"/>
          <w:spacing w:val="-6"/>
          <w:sz w:val="28"/>
          <w:szCs w:val="28"/>
        </w:rPr>
        <w:t>Ростов-на-Дону.</w:t>
      </w:r>
      <w:r w:rsidR="00D43FD3" w:rsidRPr="00FE6703">
        <w:rPr>
          <w:rFonts w:ascii="Times New Roman" w:hAnsi="Times New Roman" w:cs="Times New Roman"/>
          <w:spacing w:val="-6"/>
          <w:sz w:val="28"/>
          <w:szCs w:val="28"/>
        </w:rPr>
        <w:t xml:space="preserve"> : Издат. дом «Владис»</w:t>
      </w:r>
      <w:r w:rsidRPr="00FE6703">
        <w:rPr>
          <w:rFonts w:ascii="Times New Roman" w:hAnsi="Times New Roman" w:cs="Times New Roman"/>
          <w:spacing w:val="-6"/>
          <w:sz w:val="28"/>
          <w:szCs w:val="28"/>
        </w:rPr>
        <w:t>, 2010.</w:t>
      </w:r>
      <w:r w:rsidR="00D43FD3" w:rsidRPr="00FE6703">
        <w:rPr>
          <w:rFonts w:ascii="Times New Roman" w:hAnsi="Times New Roman" w:cs="Times New Roman"/>
          <w:spacing w:val="-6"/>
          <w:sz w:val="28"/>
          <w:szCs w:val="28"/>
        </w:rPr>
        <w:t xml:space="preserve"> – 416 с.</w:t>
      </w:r>
    </w:p>
    <w:p w:rsidR="00317FF8" w:rsidRPr="00FE6703" w:rsidRDefault="00317FF8"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Строганов</w:t>
      </w:r>
      <w:r w:rsidR="00BB0C64" w:rsidRPr="00FE6703">
        <w:rPr>
          <w:rFonts w:ascii="Times New Roman" w:hAnsi="Times New Roman" w:cs="Times New Roman"/>
          <w:sz w:val="28"/>
          <w:szCs w:val="28"/>
        </w:rPr>
        <w:t>,</w:t>
      </w:r>
      <w:r w:rsidRPr="00FE6703">
        <w:rPr>
          <w:rFonts w:ascii="Times New Roman" w:hAnsi="Times New Roman" w:cs="Times New Roman"/>
          <w:sz w:val="28"/>
          <w:szCs w:val="28"/>
        </w:rPr>
        <w:t xml:space="preserve"> П. П. </w:t>
      </w:r>
      <w:r w:rsidR="00FF59C8" w:rsidRPr="00FE6703">
        <w:rPr>
          <w:rFonts w:ascii="Times New Roman" w:hAnsi="Times New Roman" w:cs="Times New Roman"/>
          <w:sz w:val="28"/>
          <w:szCs w:val="28"/>
        </w:rPr>
        <w:t xml:space="preserve">Щит и меч блокадного Ленинграда / П. П. Строганов. – </w:t>
      </w:r>
      <w:r w:rsidRPr="00FE6703">
        <w:rPr>
          <w:rFonts w:ascii="Times New Roman" w:hAnsi="Times New Roman" w:cs="Times New Roman"/>
          <w:sz w:val="28"/>
          <w:szCs w:val="28"/>
        </w:rPr>
        <w:t>СПб.</w:t>
      </w:r>
      <w:r w:rsidR="003C01E0" w:rsidRPr="00FE6703">
        <w:rPr>
          <w:rFonts w:ascii="Times New Roman" w:hAnsi="Times New Roman" w:cs="Times New Roman"/>
          <w:sz w:val="28"/>
          <w:szCs w:val="28"/>
        </w:rPr>
        <w:t xml:space="preserve"> : ООО «Агенство «В</w:t>
      </w:r>
      <w:r w:rsidR="00736ED1" w:rsidRPr="00FE6703">
        <w:rPr>
          <w:rFonts w:ascii="Times New Roman" w:hAnsi="Times New Roman" w:cs="Times New Roman"/>
          <w:sz w:val="28"/>
          <w:szCs w:val="28"/>
        </w:rPr>
        <w:t>иТ-п</w:t>
      </w:r>
      <w:r w:rsidR="003C01E0" w:rsidRPr="00FE6703">
        <w:rPr>
          <w:rFonts w:ascii="Times New Roman" w:hAnsi="Times New Roman" w:cs="Times New Roman"/>
          <w:sz w:val="28"/>
          <w:szCs w:val="28"/>
        </w:rPr>
        <w:t>ринт»</w:t>
      </w:r>
      <w:r w:rsidRPr="00FE6703">
        <w:rPr>
          <w:rFonts w:ascii="Times New Roman" w:hAnsi="Times New Roman" w:cs="Times New Roman"/>
          <w:sz w:val="28"/>
          <w:szCs w:val="28"/>
        </w:rPr>
        <w:t>, 2009.</w:t>
      </w:r>
      <w:r w:rsidR="00736ED1" w:rsidRPr="00FE6703">
        <w:rPr>
          <w:rFonts w:ascii="Times New Roman" w:hAnsi="Times New Roman" w:cs="Times New Roman"/>
          <w:sz w:val="28"/>
          <w:szCs w:val="28"/>
        </w:rPr>
        <w:t xml:space="preserve"> </w:t>
      </w:r>
      <w:r w:rsidR="00B50DBF" w:rsidRPr="00FE6703">
        <w:rPr>
          <w:rFonts w:ascii="Times New Roman" w:hAnsi="Times New Roman" w:cs="Times New Roman"/>
          <w:sz w:val="28"/>
          <w:szCs w:val="28"/>
        </w:rPr>
        <w:t>–</w:t>
      </w:r>
      <w:r w:rsidR="00736ED1" w:rsidRPr="00FE6703">
        <w:rPr>
          <w:rFonts w:ascii="Times New Roman" w:hAnsi="Times New Roman" w:cs="Times New Roman"/>
          <w:sz w:val="28"/>
          <w:szCs w:val="28"/>
        </w:rPr>
        <w:t xml:space="preserve"> </w:t>
      </w:r>
      <w:r w:rsidR="00B50DBF" w:rsidRPr="00FE6703">
        <w:rPr>
          <w:rFonts w:ascii="Times New Roman" w:hAnsi="Times New Roman" w:cs="Times New Roman"/>
          <w:sz w:val="28"/>
          <w:szCs w:val="28"/>
        </w:rPr>
        <w:t>240 с.</w:t>
      </w:r>
    </w:p>
    <w:p w:rsidR="00733622" w:rsidRPr="00FE6703" w:rsidRDefault="00733622" w:rsidP="005B2B61">
      <w:pPr>
        <w:numPr>
          <w:ilvl w:val="0"/>
          <w:numId w:val="3"/>
        </w:numPr>
        <w:spacing w:after="0" w:line="360" w:lineRule="auto"/>
        <w:ind w:left="-426" w:firstLine="0"/>
        <w:contextualSpacing/>
        <w:jc w:val="both"/>
        <w:rPr>
          <w:rFonts w:ascii="Times New Roman" w:hAnsi="Times New Roman" w:cs="Times New Roman"/>
          <w:sz w:val="28"/>
          <w:szCs w:val="28"/>
        </w:rPr>
      </w:pPr>
      <w:r w:rsidRPr="00FE6703">
        <w:rPr>
          <w:rFonts w:ascii="Times New Roman" w:hAnsi="Times New Roman" w:cs="Times New Roman"/>
          <w:sz w:val="28"/>
          <w:szCs w:val="28"/>
        </w:rPr>
        <w:t>Хенкертс, Ж.-М. Обычное международное гуманитарное право. Т. 1. Нормы / Ж.-М. Хенкертс, Л. Досвальд-Бек. – М. : МККК, 2006. – LXVII, 819 с.</w:t>
      </w:r>
    </w:p>
    <w:p w:rsidR="00490AB7" w:rsidRPr="00FE6703" w:rsidRDefault="00490AB7" w:rsidP="005B2B61">
      <w:pPr>
        <w:numPr>
          <w:ilvl w:val="0"/>
          <w:numId w:val="3"/>
        </w:numPr>
        <w:spacing w:after="0" w:line="360" w:lineRule="auto"/>
        <w:ind w:left="-426" w:firstLine="0"/>
        <w:contextualSpacing/>
        <w:jc w:val="both"/>
        <w:rPr>
          <w:rFonts w:ascii="Times New Roman" w:hAnsi="Times New Roman" w:cs="Times New Roman"/>
          <w:spacing w:val="-6"/>
          <w:sz w:val="28"/>
          <w:szCs w:val="28"/>
        </w:rPr>
      </w:pPr>
      <w:r w:rsidRPr="00FE6703">
        <w:rPr>
          <w:rFonts w:ascii="Times New Roman" w:hAnsi="Times New Roman" w:cs="Times New Roman"/>
          <w:spacing w:val="-6"/>
          <w:sz w:val="28"/>
          <w:szCs w:val="28"/>
        </w:rPr>
        <w:t xml:space="preserve">Энциклопедический словарь Брокгауза и Ефрона : в 86 т. Т. </w:t>
      </w:r>
      <w:r w:rsidRPr="00FE6703">
        <w:rPr>
          <w:rFonts w:ascii="Times New Roman" w:hAnsi="Times New Roman" w:cs="Times New Roman"/>
          <w:spacing w:val="-6"/>
          <w:sz w:val="28"/>
          <w:szCs w:val="28"/>
          <w:lang w:val="en-US"/>
        </w:rPr>
        <w:t>VII</w:t>
      </w:r>
      <w:r w:rsidR="005875B8" w:rsidRPr="00FE6703">
        <w:rPr>
          <w:rFonts w:ascii="Times New Roman" w:hAnsi="Times New Roman" w:cs="Times New Roman"/>
          <w:spacing w:val="-6"/>
          <w:sz w:val="28"/>
          <w:szCs w:val="28"/>
        </w:rPr>
        <w:t xml:space="preserve"> /</w:t>
      </w:r>
      <w:r w:rsidRPr="00FE6703">
        <w:rPr>
          <w:rFonts w:ascii="Times New Roman" w:hAnsi="Times New Roman" w:cs="Times New Roman"/>
          <w:spacing w:val="-6"/>
          <w:sz w:val="28"/>
          <w:szCs w:val="28"/>
        </w:rPr>
        <w:t xml:space="preserve"> Изд. Ф. А. Бро</w:t>
      </w:r>
      <w:r w:rsidRPr="00FE6703">
        <w:rPr>
          <w:rFonts w:ascii="Times New Roman" w:hAnsi="Times New Roman" w:cs="Times New Roman"/>
          <w:spacing w:val="-6"/>
          <w:sz w:val="28"/>
          <w:szCs w:val="28"/>
        </w:rPr>
        <w:t>к</w:t>
      </w:r>
      <w:r w:rsidRPr="00FE6703">
        <w:rPr>
          <w:rFonts w:ascii="Times New Roman" w:hAnsi="Times New Roman" w:cs="Times New Roman"/>
          <w:spacing w:val="-6"/>
          <w:sz w:val="28"/>
          <w:szCs w:val="28"/>
        </w:rPr>
        <w:t xml:space="preserve">гауз, И. А. Ефрон. – СПб. : Типо-Литография И. А. Ефрона, 1892. – 482 </w:t>
      </w:r>
      <w:r w:rsidRPr="00FE6703">
        <w:rPr>
          <w:rFonts w:ascii="Times New Roman" w:hAnsi="Times New Roman" w:cs="Times New Roman"/>
          <w:spacing w:val="-6"/>
          <w:sz w:val="28"/>
          <w:szCs w:val="28"/>
          <w:lang w:val="en-US"/>
        </w:rPr>
        <w:t>c</w:t>
      </w:r>
      <w:r w:rsidRPr="00FE6703">
        <w:rPr>
          <w:rFonts w:ascii="Times New Roman" w:hAnsi="Times New Roman" w:cs="Times New Roman"/>
          <w:spacing w:val="-6"/>
          <w:sz w:val="28"/>
          <w:szCs w:val="28"/>
        </w:rPr>
        <w:t>.</w:t>
      </w:r>
    </w:p>
    <w:p w:rsidR="00490AB7" w:rsidRPr="00FE6703" w:rsidRDefault="00490AB7" w:rsidP="005B2B61">
      <w:pPr>
        <w:numPr>
          <w:ilvl w:val="0"/>
          <w:numId w:val="3"/>
        </w:numPr>
        <w:spacing w:after="0" w:line="360" w:lineRule="auto"/>
        <w:ind w:left="-426" w:firstLine="0"/>
        <w:contextualSpacing/>
        <w:jc w:val="both"/>
        <w:rPr>
          <w:rFonts w:ascii="Times New Roman" w:hAnsi="Times New Roman" w:cs="Times New Roman"/>
          <w:sz w:val="28"/>
          <w:szCs w:val="28"/>
          <w:lang w:val="en-GB"/>
        </w:rPr>
      </w:pPr>
      <w:r w:rsidRPr="00FE6703">
        <w:rPr>
          <w:rFonts w:ascii="Times New Roman" w:hAnsi="Times New Roman" w:cs="Times New Roman"/>
          <w:sz w:val="28"/>
          <w:szCs w:val="28"/>
          <w:lang w:val="en-GB"/>
        </w:rPr>
        <w:lastRenderedPageBreak/>
        <w:t>Armed Conflict and International Law : In Search of the Human Face : Liber Am</w:t>
      </w:r>
      <w:r w:rsidRPr="00FE6703">
        <w:rPr>
          <w:rFonts w:ascii="Times New Roman" w:hAnsi="Times New Roman" w:cs="Times New Roman"/>
          <w:sz w:val="28"/>
          <w:szCs w:val="28"/>
          <w:lang w:val="en-GB"/>
        </w:rPr>
        <w:t>i</w:t>
      </w:r>
      <w:r w:rsidRPr="00FE6703">
        <w:rPr>
          <w:rFonts w:ascii="Times New Roman" w:hAnsi="Times New Roman" w:cs="Times New Roman"/>
          <w:sz w:val="28"/>
          <w:szCs w:val="28"/>
          <w:lang w:val="en-GB"/>
        </w:rPr>
        <w:t>coru</w:t>
      </w:r>
      <w:r w:rsidR="005875B8" w:rsidRPr="00FE6703">
        <w:rPr>
          <w:rFonts w:ascii="Times New Roman" w:hAnsi="Times New Roman" w:cs="Times New Roman"/>
          <w:sz w:val="28"/>
          <w:szCs w:val="28"/>
          <w:lang w:val="en-GB"/>
        </w:rPr>
        <w:t>m in Memory of Avril McDonald /</w:t>
      </w:r>
      <w:r w:rsidRPr="00FE6703">
        <w:rPr>
          <w:rFonts w:ascii="Times New Roman" w:hAnsi="Times New Roman" w:cs="Times New Roman"/>
          <w:sz w:val="28"/>
          <w:szCs w:val="28"/>
          <w:lang w:val="en-GB"/>
        </w:rPr>
        <w:t xml:space="preserve"> ed. by M. Mathee, B. Toebes and M. Brus. – Hague. : Springer, 2013. – 378 p.</w:t>
      </w:r>
    </w:p>
    <w:p w:rsidR="005875B8" w:rsidRPr="00FE6703" w:rsidRDefault="005875B8" w:rsidP="005B2B61">
      <w:pPr>
        <w:numPr>
          <w:ilvl w:val="0"/>
          <w:numId w:val="3"/>
        </w:numPr>
        <w:spacing w:after="0" w:line="360" w:lineRule="auto"/>
        <w:ind w:left="-426" w:firstLine="0"/>
        <w:contextualSpacing/>
        <w:jc w:val="both"/>
        <w:rPr>
          <w:rFonts w:ascii="Times New Roman" w:hAnsi="Times New Roman" w:cs="Times New Roman"/>
          <w:b/>
          <w:bCs/>
          <w:spacing w:val="-6"/>
          <w:sz w:val="28"/>
          <w:szCs w:val="28"/>
          <w:lang w:val="en-US"/>
        </w:rPr>
      </w:pPr>
      <w:r w:rsidRPr="00FE6703">
        <w:rPr>
          <w:rFonts w:ascii="Times New Roman" w:hAnsi="Times New Roman" w:cs="Times New Roman"/>
          <w:spacing w:val="-6"/>
          <w:sz w:val="28"/>
          <w:szCs w:val="28"/>
          <w:lang w:val="en-US"/>
        </w:rPr>
        <w:t xml:space="preserve">Best, G. Humanity in Warfare: the Modern History of the International Law of Armed Conflicts / G. Best. – Clarendon. : </w:t>
      </w:r>
      <w:r w:rsidR="00F841C2" w:rsidRPr="00FE6703">
        <w:rPr>
          <w:rFonts w:ascii="Times New Roman" w:hAnsi="Times New Roman" w:cs="Times New Roman"/>
          <w:bCs/>
          <w:spacing w:val="-6"/>
          <w:sz w:val="28"/>
          <w:szCs w:val="28"/>
          <w:lang w:val="en-US"/>
        </w:rPr>
        <w:t>Weidenfeld and Nicholson</w:t>
      </w:r>
      <w:r w:rsidRPr="00FE6703">
        <w:rPr>
          <w:rFonts w:ascii="Times New Roman" w:hAnsi="Times New Roman" w:cs="Times New Roman"/>
          <w:spacing w:val="-6"/>
          <w:sz w:val="28"/>
          <w:szCs w:val="28"/>
          <w:lang w:val="en-US"/>
        </w:rPr>
        <w:t>, 1980.</w:t>
      </w:r>
      <w:r w:rsidR="00F841C2" w:rsidRPr="00FE6703">
        <w:rPr>
          <w:rFonts w:ascii="Times New Roman" w:hAnsi="Times New Roman" w:cs="Times New Roman"/>
          <w:spacing w:val="-6"/>
          <w:sz w:val="28"/>
          <w:szCs w:val="28"/>
          <w:lang w:val="en-US"/>
        </w:rPr>
        <w:t xml:space="preserve"> – 400 p.</w:t>
      </w:r>
    </w:p>
    <w:p w:rsidR="003F3B4E" w:rsidRPr="00FE6703" w:rsidRDefault="003F3B4E" w:rsidP="005B2B61">
      <w:pPr>
        <w:numPr>
          <w:ilvl w:val="0"/>
          <w:numId w:val="3"/>
        </w:numPr>
        <w:spacing w:after="0" w:line="360" w:lineRule="auto"/>
        <w:ind w:left="-426" w:firstLine="0"/>
        <w:contextualSpacing/>
        <w:jc w:val="both"/>
        <w:rPr>
          <w:rFonts w:ascii="Times New Roman" w:hAnsi="Times New Roman" w:cs="Times New Roman"/>
          <w:b/>
          <w:bCs/>
          <w:sz w:val="28"/>
          <w:szCs w:val="28"/>
          <w:lang w:val="en-US"/>
        </w:rPr>
      </w:pPr>
      <w:r w:rsidRPr="00FE6703">
        <w:rPr>
          <w:rFonts w:ascii="Times New Roman" w:hAnsi="Times New Roman" w:cs="Times New Roman"/>
          <w:sz w:val="28"/>
          <w:szCs w:val="28"/>
          <w:lang w:val="en-US"/>
        </w:rPr>
        <w:t>Bothe</w:t>
      </w:r>
      <w:r w:rsidR="00CC6390" w:rsidRPr="00FE6703">
        <w:rPr>
          <w:rFonts w:ascii="Times New Roman" w:hAnsi="Times New Roman" w:cs="Times New Roman"/>
          <w:sz w:val="28"/>
          <w:szCs w:val="28"/>
          <w:lang w:val="en-US"/>
        </w:rPr>
        <w:t xml:space="preserve">, M. </w:t>
      </w:r>
      <w:r w:rsidRPr="00FE6703">
        <w:rPr>
          <w:rFonts w:ascii="Times New Roman" w:hAnsi="Times New Roman" w:cs="Times New Roman"/>
          <w:sz w:val="28"/>
          <w:szCs w:val="28"/>
          <w:lang w:val="en-US"/>
        </w:rPr>
        <w:t>New Rules for Victims of Armed Conflict</w:t>
      </w:r>
      <w:r w:rsidR="00CC6390" w:rsidRPr="00FE6703">
        <w:rPr>
          <w:rFonts w:ascii="Times New Roman" w:hAnsi="Times New Roman" w:cs="Times New Roman"/>
          <w:sz w:val="28"/>
          <w:szCs w:val="28"/>
          <w:lang w:val="en-US"/>
        </w:rPr>
        <w:t xml:space="preserve"> / M. Bothe, K. J. Partsch, W. A.</w:t>
      </w:r>
      <w:r w:rsidR="00C93185" w:rsidRPr="00FE6703">
        <w:rPr>
          <w:rFonts w:ascii="Times New Roman" w:hAnsi="Times New Roman" w:cs="Times New Roman"/>
          <w:sz w:val="28"/>
          <w:szCs w:val="28"/>
          <w:lang w:val="en-US"/>
        </w:rPr>
        <w:t xml:space="preserve"> </w:t>
      </w:r>
      <w:r w:rsidR="00CC6390" w:rsidRPr="00FE6703">
        <w:rPr>
          <w:rFonts w:ascii="Times New Roman" w:hAnsi="Times New Roman" w:cs="Times New Roman"/>
          <w:sz w:val="28"/>
          <w:szCs w:val="28"/>
          <w:lang w:val="en-US"/>
        </w:rPr>
        <w:t>Solf</w:t>
      </w:r>
      <w:r w:rsidR="00C93185" w:rsidRPr="00FE6703">
        <w:rPr>
          <w:rFonts w:ascii="Times New Roman" w:hAnsi="Times New Roman" w:cs="Times New Roman"/>
          <w:sz w:val="28"/>
          <w:szCs w:val="28"/>
          <w:lang w:val="en-US"/>
        </w:rPr>
        <w:t xml:space="preserve">. – </w:t>
      </w:r>
      <w:r w:rsidRPr="00FE6703">
        <w:rPr>
          <w:rFonts w:ascii="Times New Roman" w:hAnsi="Times New Roman" w:cs="Times New Roman"/>
          <w:sz w:val="28"/>
          <w:szCs w:val="28"/>
          <w:lang w:val="en-US"/>
        </w:rPr>
        <w:t>Hague.</w:t>
      </w:r>
      <w:r w:rsidR="00C93185" w:rsidRPr="00FE6703">
        <w:rPr>
          <w:rFonts w:ascii="Times New Roman" w:hAnsi="Times New Roman" w:cs="Times New Roman"/>
          <w:sz w:val="28"/>
          <w:szCs w:val="28"/>
          <w:lang w:val="en-US"/>
        </w:rPr>
        <w:t xml:space="preserve"> : </w:t>
      </w:r>
      <w:r w:rsidR="004A7981" w:rsidRPr="00FE6703">
        <w:rPr>
          <w:rFonts w:ascii="Times New Roman" w:hAnsi="Times New Roman" w:cs="Times New Roman"/>
          <w:sz w:val="28"/>
          <w:szCs w:val="28"/>
          <w:lang w:val="en-US"/>
        </w:rPr>
        <w:t>Springer Netherlands</w:t>
      </w:r>
      <w:r w:rsidRPr="00FE6703">
        <w:rPr>
          <w:rFonts w:ascii="Times New Roman" w:hAnsi="Times New Roman" w:cs="Times New Roman"/>
          <w:sz w:val="28"/>
          <w:szCs w:val="28"/>
          <w:lang w:val="en-US"/>
        </w:rPr>
        <w:t>, 1982.</w:t>
      </w:r>
      <w:r w:rsidR="004A7981" w:rsidRPr="00FE6703">
        <w:rPr>
          <w:rFonts w:ascii="Times New Roman" w:hAnsi="Times New Roman" w:cs="Times New Roman"/>
          <w:sz w:val="28"/>
          <w:szCs w:val="28"/>
          <w:lang w:val="en-US"/>
        </w:rPr>
        <w:t xml:space="preserve"> – 746 p.</w:t>
      </w:r>
    </w:p>
    <w:p w:rsidR="002B137B" w:rsidRPr="002342AD" w:rsidRDefault="002B137B" w:rsidP="005B2B61">
      <w:pPr>
        <w:numPr>
          <w:ilvl w:val="0"/>
          <w:numId w:val="3"/>
        </w:numPr>
        <w:spacing w:after="0" w:line="360" w:lineRule="auto"/>
        <w:ind w:left="-426" w:firstLine="0"/>
        <w:contextualSpacing/>
        <w:jc w:val="both"/>
        <w:rPr>
          <w:rFonts w:ascii="Times New Roman" w:hAnsi="Times New Roman" w:cs="Times New Roman"/>
          <w:b/>
          <w:bCs/>
          <w:sz w:val="28"/>
          <w:szCs w:val="28"/>
          <w:lang w:val="en-US"/>
        </w:rPr>
      </w:pPr>
      <w:r w:rsidRPr="002342AD">
        <w:rPr>
          <w:rFonts w:ascii="Times New Roman" w:hAnsi="Times New Roman" w:cs="Times New Roman"/>
          <w:sz w:val="28"/>
          <w:szCs w:val="28"/>
          <w:lang w:val="en-US"/>
        </w:rPr>
        <w:t>Cameron, L. Privatizing war : Private Military and Security Companies under Public International Law // L. Cameron, V. Chetail. – Cambridge.</w:t>
      </w:r>
      <w:r w:rsidR="00694C7E" w:rsidRPr="002342AD">
        <w:rPr>
          <w:rFonts w:ascii="Times New Roman" w:hAnsi="Times New Roman" w:cs="Times New Roman"/>
          <w:sz w:val="28"/>
          <w:szCs w:val="28"/>
          <w:lang w:val="en-US"/>
        </w:rPr>
        <w:t xml:space="preserve"> : Cambridge Univ. Press</w:t>
      </w:r>
      <w:r w:rsidRPr="002342AD">
        <w:rPr>
          <w:rFonts w:ascii="Times New Roman" w:hAnsi="Times New Roman" w:cs="Times New Roman"/>
          <w:sz w:val="28"/>
          <w:szCs w:val="28"/>
          <w:lang w:val="en-US"/>
        </w:rPr>
        <w:t>, 2013</w:t>
      </w:r>
      <w:r w:rsidR="00694C7E" w:rsidRPr="002342AD">
        <w:rPr>
          <w:rFonts w:ascii="Times New Roman" w:hAnsi="Times New Roman" w:cs="Times New Roman"/>
          <w:sz w:val="28"/>
          <w:szCs w:val="28"/>
          <w:lang w:val="en-US"/>
        </w:rPr>
        <w:t>. – XXXVI, 730 p.</w:t>
      </w:r>
    </w:p>
    <w:p w:rsidR="00C529D9" w:rsidRPr="002342AD" w:rsidRDefault="00C529D9" w:rsidP="005B2B61">
      <w:pPr>
        <w:numPr>
          <w:ilvl w:val="0"/>
          <w:numId w:val="3"/>
        </w:numPr>
        <w:spacing w:after="0" w:line="360" w:lineRule="auto"/>
        <w:ind w:left="-426" w:firstLine="0"/>
        <w:contextualSpacing/>
        <w:jc w:val="both"/>
        <w:rPr>
          <w:rFonts w:ascii="Times New Roman" w:hAnsi="Times New Roman" w:cs="Times New Roman"/>
          <w:sz w:val="28"/>
          <w:szCs w:val="28"/>
          <w:lang w:val="fr-FR"/>
        </w:rPr>
      </w:pPr>
      <w:r w:rsidRPr="002342AD">
        <w:rPr>
          <w:rFonts w:ascii="Times New Roman" w:hAnsi="Times New Roman" w:cs="Times New Roman"/>
          <w:sz w:val="28"/>
          <w:szCs w:val="28"/>
          <w:lang w:val="fr-FR"/>
        </w:rPr>
        <w:t>David, E. Mercenaires et volontaires internationaux en droit des gens</w:t>
      </w:r>
      <w:r w:rsidR="00B50559" w:rsidRPr="002342AD">
        <w:rPr>
          <w:rFonts w:ascii="Times New Roman" w:hAnsi="Times New Roman" w:cs="Times New Roman"/>
          <w:sz w:val="28"/>
          <w:szCs w:val="28"/>
          <w:lang w:val="fr-FR"/>
        </w:rPr>
        <w:t xml:space="preserve"> / E. David. – </w:t>
      </w:r>
      <w:r w:rsidRPr="002342AD">
        <w:rPr>
          <w:rFonts w:ascii="Times New Roman" w:hAnsi="Times New Roman" w:cs="Times New Roman"/>
          <w:sz w:val="28"/>
          <w:szCs w:val="28"/>
          <w:lang w:val="fr-FR"/>
        </w:rPr>
        <w:t>B</w:t>
      </w:r>
      <w:r w:rsidR="00D87CDD" w:rsidRPr="002342AD">
        <w:rPr>
          <w:rFonts w:ascii="Times New Roman" w:hAnsi="Times New Roman" w:cs="Times New Roman"/>
          <w:sz w:val="28"/>
          <w:szCs w:val="28"/>
          <w:lang w:val="fr-FR"/>
        </w:rPr>
        <w:t>ruxelles. : Ed. de l’Université de Bruxelles,</w:t>
      </w:r>
      <w:r w:rsidRPr="002342AD">
        <w:rPr>
          <w:rFonts w:ascii="Times New Roman" w:hAnsi="Times New Roman" w:cs="Times New Roman"/>
          <w:sz w:val="28"/>
          <w:szCs w:val="28"/>
          <w:lang w:val="fr-FR"/>
        </w:rPr>
        <w:t>1978.</w:t>
      </w:r>
      <w:r w:rsidR="00D87CDD" w:rsidRPr="002342AD">
        <w:rPr>
          <w:rFonts w:ascii="Times New Roman" w:hAnsi="Times New Roman" w:cs="Times New Roman"/>
          <w:sz w:val="28"/>
          <w:szCs w:val="28"/>
          <w:lang w:val="fr-FR"/>
        </w:rPr>
        <w:t xml:space="preserve"> </w:t>
      </w:r>
      <w:r w:rsidR="0045683C" w:rsidRPr="002342AD">
        <w:rPr>
          <w:rFonts w:ascii="Times New Roman" w:hAnsi="Times New Roman" w:cs="Times New Roman"/>
          <w:sz w:val="28"/>
          <w:szCs w:val="28"/>
          <w:lang w:val="fr-FR"/>
        </w:rPr>
        <w:t>– 459 p.</w:t>
      </w:r>
    </w:p>
    <w:p w:rsidR="006E2F86" w:rsidRPr="00C6120B" w:rsidRDefault="006E2F86" w:rsidP="005B2B61">
      <w:pPr>
        <w:numPr>
          <w:ilvl w:val="0"/>
          <w:numId w:val="3"/>
        </w:numPr>
        <w:spacing w:after="0" w:line="360" w:lineRule="auto"/>
        <w:ind w:left="-426" w:firstLine="0"/>
        <w:contextualSpacing/>
        <w:jc w:val="both"/>
        <w:rPr>
          <w:rFonts w:ascii="Times New Roman" w:hAnsi="Times New Roman" w:cs="Times New Roman"/>
          <w:b/>
          <w:bCs/>
          <w:spacing w:val="-4"/>
          <w:sz w:val="28"/>
          <w:szCs w:val="28"/>
          <w:lang w:val="en-US"/>
        </w:rPr>
      </w:pPr>
      <w:r w:rsidRPr="00C6120B">
        <w:rPr>
          <w:rFonts w:ascii="Times New Roman" w:hAnsi="Times New Roman" w:cs="Times New Roman"/>
          <w:spacing w:val="-4"/>
          <w:sz w:val="28"/>
          <w:szCs w:val="28"/>
          <w:lang w:val="en-US"/>
        </w:rPr>
        <w:t>Kwakwa, E. The International Law of Armed Conflict</w:t>
      </w:r>
      <w:r w:rsidR="00C6120B" w:rsidRPr="00C6120B">
        <w:rPr>
          <w:rFonts w:ascii="Times New Roman" w:hAnsi="Times New Roman" w:cs="Times New Roman"/>
          <w:spacing w:val="-4"/>
          <w:sz w:val="28"/>
          <w:szCs w:val="28"/>
          <w:lang w:val="en-US"/>
        </w:rPr>
        <w:t xml:space="preserve"> </w:t>
      </w:r>
      <w:r w:rsidRPr="00C6120B">
        <w:rPr>
          <w:rFonts w:ascii="Times New Roman" w:hAnsi="Times New Roman" w:cs="Times New Roman"/>
          <w:spacing w:val="-4"/>
          <w:sz w:val="28"/>
          <w:szCs w:val="28"/>
          <w:lang w:val="en-US"/>
        </w:rPr>
        <w:t xml:space="preserve">: Personal and Material Fields of Application / E. Kwakwa. – Dordrecht. : </w:t>
      </w:r>
      <w:r w:rsidR="00FD7A92" w:rsidRPr="00C6120B">
        <w:rPr>
          <w:rFonts w:ascii="Times New Roman" w:hAnsi="Times New Roman" w:cs="Times New Roman"/>
          <w:bCs/>
          <w:spacing w:val="-4"/>
          <w:sz w:val="28"/>
          <w:szCs w:val="28"/>
          <w:lang w:val="en-US"/>
        </w:rPr>
        <w:t>Kluwer Academic Publishers</w:t>
      </w:r>
      <w:r w:rsidRPr="00C6120B">
        <w:rPr>
          <w:rFonts w:ascii="Times New Roman" w:hAnsi="Times New Roman" w:cs="Times New Roman"/>
          <w:spacing w:val="-4"/>
          <w:sz w:val="28"/>
          <w:szCs w:val="28"/>
          <w:lang w:val="en-US"/>
        </w:rPr>
        <w:t>, 1992.</w:t>
      </w:r>
      <w:r w:rsidR="00FD7A92" w:rsidRPr="00C6120B">
        <w:rPr>
          <w:rFonts w:ascii="Times New Roman" w:hAnsi="Times New Roman" w:cs="Times New Roman"/>
          <w:spacing w:val="-4"/>
          <w:sz w:val="28"/>
          <w:szCs w:val="28"/>
          <w:lang w:val="en-US"/>
        </w:rPr>
        <w:t xml:space="preserve"> – 208 p.</w:t>
      </w:r>
    </w:p>
    <w:p w:rsidR="001C7461" w:rsidRPr="002342AD" w:rsidRDefault="003A1CC0" w:rsidP="005B2B61">
      <w:pPr>
        <w:numPr>
          <w:ilvl w:val="0"/>
          <w:numId w:val="3"/>
        </w:numPr>
        <w:spacing w:after="0" w:line="360" w:lineRule="auto"/>
        <w:ind w:left="-426" w:firstLine="0"/>
        <w:contextualSpacing/>
        <w:jc w:val="both"/>
        <w:rPr>
          <w:rFonts w:ascii="Times New Roman" w:hAnsi="Times New Roman" w:cs="Times New Roman"/>
          <w:bCs/>
          <w:sz w:val="28"/>
          <w:szCs w:val="28"/>
          <w:lang w:val="en-US"/>
        </w:rPr>
      </w:pPr>
      <w:r w:rsidRPr="002342AD">
        <w:rPr>
          <w:rFonts w:ascii="Times New Roman" w:hAnsi="Times New Roman" w:cs="Times New Roman"/>
          <w:bCs/>
          <w:sz w:val="28"/>
          <w:szCs w:val="28"/>
          <w:lang w:val="en-US"/>
        </w:rPr>
        <w:t>Pictet, J. The Geneva Conventions of 1949</w:t>
      </w:r>
      <w:r w:rsidR="00C6120B" w:rsidRPr="00C6120B">
        <w:rPr>
          <w:rFonts w:ascii="Times New Roman" w:hAnsi="Times New Roman" w:cs="Times New Roman"/>
          <w:bCs/>
          <w:sz w:val="28"/>
          <w:szCs w:val="28"/>
          <w:lang w:val="en-US"/>
        </w:rPr>
        <w:t xml:space="preserve"> </w:t>
      </w:r>
      <w:r w:rsidRPr="002342AD">
        <w:rPr>
          <w:rFonts w:ascii="Times New Roman" w:hAnsi="Times New Roman" w:cs="Times New Roman"/>
          <w:bCs/>
          <w:sz w:val="28"/>
          <w:szCs w:val="28"/>
          <w:lang w:val="en-US"/>
        </w:rPr>
        <w:t>: Commentary III Geneva Convention</w:t>
      </w:r>
      <w:r w:rsidR="001C6944" w:rsidRPr="002342AD">
        <w:rPr>
          <w:rFonts w:ascii="Times New Roman" w:hAnsi="Times New Roman" w:cs="Times New Roman"/>
          <w:bCs/>
          <w:sz w:val="28"/>
          <w:szCs w:val="28"/>
          <w:lang w:val="en-US"/>
        </w:rPr>
        <w:t xml:space="preserve"> / J. Pictet. – </w:t>
      </w:r>
      <w:r w:rsidRPr="002342AD">
        <w:rPr>
          <w:rFonts w:ascii="Times New Roman" w:hAnsi="Times New Roman" w:cs="Times New Roman"/>
          <w:bCs/>
          <w:sz w:val="28"/>
          <w:szCs w:val="28"/>
          <w:lang w:val="en-US"/>
        </w:rPr>
        <w:t>Geneva</w:t>
      </w:r>
      <w:r w:rsidR="001C6944" w:rsidRPr="002342AD">
        <w:rPr>
          <w:rFonts w:ascii="Times New Roman" w:hAnsi="Times New Roman" w:cs="Times New Roman"/>
          <w:bCs/>
          <w:sz w:val="28"/>
          <w:szCs w:val="28"/>
          <w:lang w:val="en-US"/>
        </w:rPr>
        <w:t>. : ICRC</w:t>
      </w:r>
      <w:r w:rsidRPr="002342AD">
        <w:rPr>
          <w:rFonts w:ascii="Times New Roman" w:hAnsi="Times New Roman" w:cs="Times New Roman"/>
          <w:bCs/>
          <w:sz w:val="28"/>
          <w:szCs w:val="28"/>
          <w:lang w:val="en-US"/>
        </w:rPr>
        <w:t>, 1952.</w:t>
      </w:r>
      <w:r w:rsidR="005B138D" w:rsidRPr="002342AD">
        <w:rPr>
          <w:rFonts w:ascii="Times New Roman" w:hAnsi="Times New Roman" w:cs="Times New Roman"/>
          <w:bCs/>
          <w:sz w:val="28"/>
          <w:szCs w:val="28"/>
          <w:lang w:val="en-US"/>
        </w:rPr>
        <w:t xml:space="preserve"> – 795 p.</w:t>
      </w:r>
    </w:p>
    <w:p w:rsidR="00CE76A7" w:rsidRPr="002342AD" w:rsidRDefault="00CE76A7" w:rsidP="005B2B61">
      <w:pPr>
        <w:numPr>
          <w:ilvl w:val="0"/>
          <w:numId w:val="3"/>
        </w:numPr>
        <w:spacing w:after="0" w:line="360" w:lineRule="auto"/>
        <w:ind w:left="-426" w:firstLine="0"/>
        <w:contextualSpacing/>
        <w:jc w:val="both"/>
        <w:rPr>
          <w:rFonts w:ascii="Times New Roman" w:hAnsi="Times New Roman" w:cs="Times New Roman"/>
          <w:bCs/>
          <w:spacing w:val="-4"/>
          <w:sz w:val="28"/>
          <w:szCs w:val="28"/>
          <w:lang w:val="en-US"/>
        </w:rPr>
      </w:pPr>
      <w:r w:rsidRPr="002342AD">
        <w:rPr>
          <w:rFonts w:ascii="Times New Roman" w:hAnsi="Times New Roman" w:cs="Times New Roman"/>
          <w:bCs/>
          <w:spacing w:val="-4"/>
          <w:sz w:val="28"/>
          <w:szCs w:val="28"/>
          <w:lang w:val="en-US"/>
        </w:rPr>
        <w:t>Tallinn Manual 2.0 on the International Law Applicable to Cyber Operations / gen. ed. M. N. Schmitt</w:t>
      </w:r>
      <w:r w:rsidR="003D25DD" w:rsidRPr="002342AD">
        <w:rPr>
          <w:rFonts w:ascii="Times New Roman" w:hAnsi="Times New Roman" w:cs="Times New Roman"/>
          <w:bCs/>
          <w:spacing w:val="-4"/>
          <w:sz w:val="28"/>
          <w:szCs w:val="28"/>
          <w:lang w:val="en-US"/>
        </w:rPr>
        <w:t>.</w:t>
      </w:r>
      <w:r w:rsidR="00CB00F0" w:rsidRPr="002342AD">
        <w:rPr>
          <w:rFonts w:ascii="Times New Roman" w:hAnsi="Times New Roman" w:cs="Times New Roman"/>
          <w:bCs/>
          <w:spacing w:val="-4"/>
          <w:sz w:val="28"/>
          <w:szCs w:val="28"/>
          <w:lang w:val="en-US"/>
        </w:rPr>
        <w:t xml:space="preserve"> </w:t>
      </w:r>
      <w:r w:rsidR="003D25DD" w:rsidRPr="002342AD">
        <w:rPr>
          <w:rFonts w:ascii="Times New Roman" w:hAnsi="Times New Roman" w:cs="Times New Roman"/>
          <w:bCs/>
          <w:spacing w:val="-4"/>
          <w:sz w:val="28"/>
          <w:szCs w:val="28"/>
          <w:lang w:val="en-US"/>
        </w:rPr>
        <w:t>–</w:t>
      </w:r>
      <w:r w:rsidR="00CB00F0" w:rsidRPr="002342AD">
        <w:rPr>
          <w:rFonts w:ascii="Times New Roman" w:hAnsi="Times New Roman" w:cs="Times New Roman"/>
          <w:bCs/>
          <w:spacing w:val="-4"/>
          <w:sz w:val="28"/>
          <w:szCs w:val="28"/>
          <w:lang w:val="en-US"/>
        </w:rPr>
        <w:t xml:space="preserve"> 2</w:t>
      </w:r>
      <w:r w:rsidR="00CB00F0" w:rsidRPr="002342AD">
        <w:rPr>
          <w:rFonts w:ascii="Times New Roman" w:hAnsi="Times New Roman" w:cs="Times New Roman"/>
          <w:bCs/>
          <w:spacing w:val="-4"/>
          <w:sz w:val="28"/>
          <w:szCs w:val="28"/>
          <w:vertAlign w:val="superscript"/>
          <w:lang w:val="en-US"/>
        </w:rPr>
        <w:t>nd</w:t>
      </w:r>
      <w:r w:rsidR="00CB00F0" w:rsidRPr="002342AD">
        <w:rPr>
          <w:rFonts w:ascii="Times New Roman" w:hAnsi="Times New Roman" w:cs="Times New Roman"/>
          <w:bCs/>
          <w:spacing w:val="-4"/>
          <w:sz w:val="28"/>
          <w:szCs w:val="28"/>
          <w:lang w:val="en-US"/>
        </w:rPr>
        <w:t xml:space="preserve"> ed. – </w:t>
      </w:r>
      <w:r w:rsidRPr="002342AD">
        <w:rPr>
          <w:rFonts w:ascii="Times New Roman" w:hAnsi="Times New Roman" w:cs="Times New Roman"/>
          <w:bCs/>
          <w:spacing w:val="-4"/>
          <w:sz w:val="28"/>
          <w:szCs w:val="28"/>
          <w:lang w:val="en-US"/>
        </w:rPr>
        <w:t>New York.</w:t>
      </w:r>
      <w:r w:rsidR="00065CC5" w:rsidRPr="002342AD">
        <w:rPr>
          <w:rFonts w:ascii="Times New Roman" w:hAnsi="Times New Roman" w:cs="Times New Roman"/>
          <w:bCs/>
          <w:spacing w:val="-4"/>
          <w:sz w:val="28"/>
          <w:szCs w:val="28"/>
          <w:lang w:val="en-US"/>
        </w:rPr>
        <w:t xml:space="preserve"> : Cambridge Univ. Press</w:t>
      </w:r>
      <w:r w:rsidRPr="002342AD">
        <w:rPr>
          <w:rFonts w:ascii="Times New Roman" w:hAnsi="Times New Roman" w:cs="Times New Roman"/>
          <w:bCs/>
          <w:spacing w:val="-4"/>
          <w:sz w:val="28"/>
          <w:szCs w:val="28"/>
          <w:lang w:val="en-US"/>
        </w:rPr>
        <w:t>, 2017</w:t>
      </w:r>
      <w:r w:rsidR="00AC2057" w:rsidRPr="002342AD">
        <w:rPr>
          <w:rFonts w:ascii="Times New Roman" w:hAnsi="Times New Roman" w:cs="Times New Roman"/>
          <w:bCs/>
          <w:spacing w:val="-4"/>
          <w:sz w:val="28"/>
          <w:szCs w:val="28"/>
          <w:lang w:val="en-US"/>
        </w:rPr>
        <w:t>.</w:t>
      </w:r>
      <w:r w:rsidR="00CB00F0" w:rsidRPr="002342AD">
        <w:rPr>
          <w:rFonts w:ascii="Times New Roman" w:hAnsi="Times New Roman" w:cs="Times New Roman"/>
          <w:bCs/>
          <w:spacing w:val="-4"/>
          <w:sz w:val="28"/>
          <w:szCs w:val="28"/>
          <w:lang w:val="en-US"/>
        </w:rPr>
        <w:t xml:space="preserve"> </w:t>
      </w:r>
      <w:r w:rsidR="00BA638C" w:rsidRPr="002342AD">
        <w:rPr>
          <w:rFonts w:ascii="Times New Roman" w:hAnsi="Times New Roman" w:cs="Times New Roman"/>
          <w:bCs/>
          <w:spacing w:val="-4"/>
          <w:sz w:val="28"/>
          <w:szCs w:val="28"/>
          <w:lang w:val="en-US"/>
        </w:rPr>
        <w:t>–</w:t>
      </w:r>
      <w:r w:rsidR="00CB00F0" w:rsidRPr="002342AD">
        <w:rPr>
          <w:rFonts w:ascii="Times New Roman" w:hAnsi="Times New Roman" w:cs="Times New Roman"/>
          <w:bCs/>
          <w:spacing w:val="-4"/>
          <w:sz w:val="28"/>
          <w:szCs w:val="28"/>
          <w:lang w:val="en-US"/>
        </w:rPr>
        <w:t xml:space="preserve"> </w:t>
      </w:r>
      <w:r w:rsidR="00BA638C" w:rsidRPr="002342AD">
        <w:rPr>
          <w:rFonts w:ascii="Times New Roman" w:hAnsi="Times New Roman" w:cs="Times New Roman"/>
          <w:bCs/>
          <w:spacing w:val="-4"/>
          <w:sz w:val="28"/>
          <w:szCs w:val="28"/>
          <w:lang w:val="en-US"/>
        </w:rPr>
        <w:t>215 p.</w:t>
      </w:r>
    </w:p>
    <w:p w:rsidR="00566370" w:rsidRPr="002342AD" w:rsidRDefault="00566370" w:rsidP="005B2B61">
      <w:pPr>
        <w:numPr>
          <w:ilvl w:val="0"/>
          <w:numId w:val="3"/>
        </w:numPr>
        <w:spacing w:after="0" w:line="360" w:lineRule="auto"/>
        <w:ind w:left="-426" w:firstLine="0"/>
        <w:contextualSpacing/>
        <w:jc w:val="both"/>
        <w:rPr>
          <w:rFonts w:ascii="Times New Roman" w:hAnsi="Times New Roman" w:cs="Times New Roman"/>
          <w:bCs/>
          <w:spacing w:val="-4"/>
          <w:sz w:val="28"/>
          <w:szCs w:val="28"/>
          <w:lang w:val="en-US"/>
        </w:rPr>
      </w:pPr>
      <w:r w:rsidRPr="002342AD">
        <w:rPr>
          <w:rFonts w:ascii="Times New Roman" w:hAnsi="Times New Roman" w:cs="Times New Roman"/>
          <w:bCs/>
          <w:spacing w:val="-4"/>
          <w:sz w:val="28"/>
          <w:szCs w:val="28"/>
          <w:lang w:val="en-US"/>
        </w:rPr>
        <w:t>Tonkin, H. State Control over Private Military and Secur</w:t>
      </w:r>
      <w:r w:rsidR="0065009E">
        <w:rPr>
          <w:rFonts w:ascii="Times New Roman" w:hAnsi="Times New Roman" w:cs="Times New Roman"/>
          <w:bCs/>
          <w:spacing w:val="-4"/>
          <w:sz w:val="28"/>
          <w:szCs w:val="28"/>
          <w:lang w:val="en-US"/>
        </w:rPr>
        <w:t>ity Companies in Armed Conflict</w:t>
      </w:r>
      <w:r w:rsidR="0065009E" w:rsidRPr="0065009E">
        <w:rPr>
          <w:rFonts w:ascii="Times New Roman" w:hAnsi="Times New Roman" w:cs="Times New Roman"/>
          <w:bCs/>
          <w:spacing w:val="-4"/>
          <w:sz w:val="28"/>
          <w:szCs w:val="28"/>
          <w:lang w:val="en-US"/>
        </w:rPr>
        <w:t xml:space="preserve"> </w:t>
      </w:r>
      <w:r w:rsidRPr="002342AD">
        <w:rPr>
          <w:rFonts w:ascii="Times New Roman" w:hAnsi="Times New Roman" w:cs="Times New Roman"/>
          <w:bCs/>
          <w:spacing w:val="-4"/>
          <w:sz w:val="28"/>
          <w:szCs w:val="28"/>
          <w:lang w:val="en-US"/>
        </w:rPr>
        <w:t xml:space="preserve">/ H. Tonkin. – New York. : Cambridge Univ. Press, 2011. – XXIV, 318 p. </w:t>
      </w:r>
    </w:p>
    <w:p w:rsidR="00490AB7" w:rsidRPr="00C620FE" w:rsidRDefault="00490AB7" w:rsidP="00C620FE">
      <w:pPr>
        <w:spacing w:after="0" w:line="360" w:lineRule="auto"/>
        <w:jc w:val="center"/>
        <w:rPr>
          <w:rFonts w:ascii="Times New Roman" w:hAnsi="Times New Roman" w:cs="Times New Roman"/>
          <w:b/>
          <w:spacing w:val="-3"/>
          <w:sz w:val="28"/>
          <w:szCs w:val="28"/>
          <w:lang w:val="en-US"/>
        </w:rPr>
      </w:pPr>
    </w:p>
    <w:p w:rsidR="00490AB7" w:rsidRPr="002342AD" w:rsidRDefault="00A63990" w:rsidP="00C620FE">
      <w:pPr>
        <w:spacing w:after="0" w:line="360" w:lineRule="auto"/>
        <w:jc w:val="center"/>
        <w:rPr>
          <w:rFonts w:ascii="Times New Roman" w:hAnsi="Times New Roman" w:cs="Times New Roman"/>
          <w:b/>
          <w:sz w:val="28"/>
          <w:szCs w:val="28"/>
          <w:lang w:val="en-US"/>
        </w:rPr>
      </w:pPr>
      <w:r w:rsidRPr="002342AD">
        <w:rPr>
          <w:rFonts w:ascii="Times New Roman" w:hAnsi="Times New Roman" w:cs="Times New Roman"/>
          <w:b/>
          <w:sz w:val="28"/>
          <w:szCs w:val="28"/>
          <w:lang w:val="en-US"/>
        </w:rPr>
        <w:t>3</w:t>
      </w:r>
      <w:r w:rsidR="00490AB7" w:rsidRPr="002342AD">
        <w:rPr>
          <w:rFonts w:ascii="Times New Roman" w:hAnsi="Times New Roman" w:cs="Times New Roman"/>
          <w:b/>
          <w:sz w:val="28"/>
          <w:szCs w:val="28"/>
          <w:lang w:val="en-US"/>
        </w:rPr>
        <w:t xml:space="preserve">.2. </w:t>
      </w:r>
      <w:r w:rsidR="00490AB7" w:rsidRPr="002342AD">
        <w:rPr>
          <w:rFonts w:ascii="Times New Roman" w:hAnsi="Times New Roman" w:cs="Times New Roman"/>
          <w:b/>
          <w:sz w:val="28"/>
          <w:szCs w:val="28"/>
        </w:rPr>
        <w:t>Статьи</w:t>
      </w:r>
      <w:r w:rsidR="00490AB7" w:rsidRPr="002342AD">
        <w:rPr>
          <w:rFonts w:ascii="Times New Roman" w:hAnsi="Times New Roman" w:cs="Times New Roman"/>
          <w:b/>
          <w:sz w:val="28"/>
          <w:szCs w:val="28"/>
          <w:lang w:val="en-US"/>
        </w:rPr>
        <w:t>.</w:t>
      </w:r>
    </w:p>
    <w:p w:rsidR="00490AB7" w:rsidRDefault="00490AB7" w:rsidP="00E44A8D">
      <w:pPr>
        <w:numPr>
          <w:ilvl w:val="0"/>
          <w:numId w:val="3"/>
        </w:numPr>
        <w:spacing w:after="0" w:line="460" w:lineRule="exact"/>
        <w:ind w:left="-426" w:firstLine="0"/>
        <w:contextualSpacing/>
        <w:jc w:val="both"/>
        <w:rPr>
          <w:rFonts w:ascii="Times New Roman" w:hAnsi="Times New Roman" w:cs="Times New Roman"/>
          <w:spacing w:val="-3"/>
          <w:sz w:val="28"/>
          <w:szCs w:val="28"/>
        </w:rPr>
      </w:pPr>
      <w:r w:rsidRPr="00C620FE">
        <w:rPr>
          <w:rFonts w:ascii="Times New Roman" w:hAnsi="Times New Roman" w:cs="Times New Roman"/>
          <w:spacing w:val="-3"/>
          <w:sz w:val="28"/>
          <w:szCs w:val="28"/>
        </w:rPr>
        <w:t>Алешин, В. В. Понятие и противоправность наемничества</w:t>
      </w:r>
      <w:r w:rsidR="00317915">
        <w:rPr>
          <w:rFonts w:ascii="Times New Roman" w:hAnsi="Times New Roman" w:cs="Times New Roman"/>
          <w:spacing w:val="-3"/>
          <w:sz w:val="28"/>
          <w:szCs w:val="28"/>
        </w:rPr>
        <w:t xml:space="preserve"> / В. В. Алешин</w:t>
      </w:r>
      <w:r w:rsidRPr="00C620FE">
        <w:rPr>
          <w:rFonts w:ascii="Times New Roman" w:hAnsi="Times New Roman" w:cs="Times New Roman"/>
          <w:spacing w:val="-3"/>
          <w:sz w:val="28"/>
          <w:szCs w:val="28"/>
        </w:rPr>
        <w:t xml:space="preserve"> // Московский журнал международного права. – 1998. – № 3. – С. 60 – 73.</w:t>
      </w:r>
    </w:p>
    <w:p w:rsidR="00490AB7" w:rsidRPr="005B2B61" w:rsidRDefault="00490AB7" w:rsidP="00E44A8D">
      <w:pPr>
        <w:numPr>
          <w:ilvl w:val="0"/>
          <w:numId w:val="3"/>
        </w:numPr>
        <w:spacing w:after="0" w:line="460" w:lineRule="exact"/>
        <w:ind w:left="-426" w:firstLine="0"/>
        <w:contextualSpacing/>
        <w:jc w:val="both"/>
        <w:rPr>
          <w:rFonts w:ascii="Times New Roman" w:hAnsi="Times New Roman" w:cs="Times New Roman"/>
          <w:sz w:val="28"/>
          <w:szCs w:val="28"/>
        </w:rPr>
      </w:pPr>
      <w:r w:rsidRPr="005B2B61">
        <w:rPr>
          <w:rFonts w:ascii="Times New Roman" w:hAnsi="Times New Roman" w:cs="Times New Roman"/>
          <w:sz w:val="28"/>
          <w:szCs w:val="28"/>
        </w:rPr>
        <w:t>Алибаева, Г. А. История наемничества : криминологический аспект</w:t>
      </w:r>
      <w:r w:rsidR="00D743BE" w:rsidRPr="005B2B61">
        <w:rPr>
          <w:rFonts w:ascii="Times New Roman" w:hAnsi="Times New Roman" w:cs="Times New Roman"/>
          <w:sz w:val="28"/>
          <w:szCs w:val="28"/>
        </w:rPr>
        <w:t xml:space="preserve"> / Г. А. Алибаева </w:t>
      </w:r>
      <w:r w:rsidRPr="005B2B61">
        <w:rPr>
          <w:rFonts w:ascii="Times New Roman" w:hAnsi="Times New Roman" w:cs="Times New Roman"/>
          <w:sz w:val="28"/>
          <w:szCs w:val="28"/>
        </w:rPr>
        <w:t xml:space="preserve"> // Вестник Астраханского государственного технического университ</w:t>
      </w:r>
      <w:r w:rsidRPr="005B2B61">
        <w:rPr>
          <w:rFonts w:ascii="Times New Roman" w:hAnsi="Times New Roman" w:cs="Times New Roman"/>
          <w:sz w:val="28"/>
          <w:szCs w:val="28"/>
        </w:rPr>
        <w:t>е</w:t>
      </w:r>
      <w:r w:rsidRPr="005B2B61">
        <w:rPr>
          <w:rFonts w:ascii="Times New Roman" w:hAnsi="Times New Roman" w:cs="Times New Roman"/>
          <w:sz w:val="28"/>
          <w:szCs w:val="28"/>
        </w:rPr>
        <w:t xml:space="preserve">та. – 2007. – № 3 (38). – С. 249 – 254. </w:t>
      </w:r>
    </w:p>
    <w:p w:rsidR="00490AB7" w:rsidRPr="00E44A8D" w:rsidRDefault="00490AB7" w:rsidP="00E44A8D">
      <w:pPr>
        <w:numPr>
          <w:ilvl w:val="0"/>
          <w:numId w:val="3"/>
        </w:numPr>
        <w:spacing w:after="0" w:line="460" w:lineRule="exact"/>
        <w:ind w:left="-426" w:firstLine="0"/>
        <w:contextualSpacing/>
        <w:jc w:val="both"/>
        <w:rPr>
          <w:rFonts w:ascii="Times New Roman" w:hAnsi="Times New Roman" w:cs="Times New Roman"/>
          <w:spacing w:val="-4"/>
          <w:sz w:val="28"/>
          <w:szCs w:val="28"/>
        </w:rPr>
      </w:pPr>
      <w:r w:rsidRPr="00E44A8D">
        <w:rPr>
          <w:rFonts w:ascii="Times New Roman" w:hAnsi="Times New Roman" w:cs="Times New Roman"/>
          <w:spacing w:val="-4"/>
          <w:sz w:val="28"/>
          <w:szCs w:val="28"/>
        </w:rPr>
        <w:t>Блищенко, И. П. Наемничество - международное преступление / И. П. Блищенко, Н. В. Жданов // Советский ежегодник международного права. – 1979. – С. 146 – 161.</w:t>
      </w:r>
    </w:p>
    <w:p w:rsidR="00187F61" w:rsidRPr="00E44A8D" w:rsidRDefault="00187F61" w:rsidP="00E44A8D">
      <w:pPr>
        <w:numPr>
          <w:ilvl w:val="0"/>
          <w:numId w:val="3"/>
        </w:numPr>
        <w:spacing w:after="0" w:line="460" w:lineRule="exact"/>
        <w:ind w:left="-426" w:firstLine="0"/>
        <w:contextualSpacing/>
        <w:jc w:val="both"/>
        <w:rPr>
          <w:rFonts w:ascii="Times New Roman" w:hAnsi="Times New Roman" w:cs="Times New Roman"/>
          <w:sz w:val="28"/>
          <w:szCs w:val="28"/>
        </w:rPr>
      </w:pPr>
      <w:r w:rsidRPr="00E44A8D">
        <w:rPr>
          <w:rFonts w:ascii="Times New Roman" w:hAnsi="Times New Roman" w:cs="Times New Roman"/>
          <w:sz w:val="28"/>
          <w:szCs w:val="28"/>
        </w:rPr>
        <w:lastRenderedPageBreak/>
        <w:t>Гассер, Х.-П. Террористические акты, терроризм и международное гуман</w:t>
      </w:r>
      <w:r w:rsidRPr="00E44A8D">
        <w:rPr>
          <w:rFonts w:ascii="Times New Roman" w:hAnsi="Times New Roman" w:cs="Times New Roman"/>
          <w:sz w:val="28"/>
          <w:szCs w:val="28"/>
        </w:rPr>
        <w:t>и</w:t>
      </w:r>
      <w:r w:rsidRPr="00E44A8D">
        <w:rPr>
          <w:rFonts w:ascii="Times New Roman" w:hAnsi="Times New Roman" w:cs="Times New Roman"/>
          <w:sz w:val="28"/>
          <w:szCs w:val="28"/>
        </w:rPr>
        <w:t>тарное право</w:t>
      </w:r>
      <w:r w:rsidR="00A1639F" w:rsidRPr="00E44A8D">
        <w:rPr>
          <w:rFonts w:ascii="Times New Roman" w:hAnsi="Times New Roman" w:cs="Times New Roman"/>
          <w:sz w:val="28"/>
          <w:szCs w:val="28"/>
        </w:rPr>
        <w:t xml:space="preserve"> / Х.-П. Гассер</w:t>
      </w:r>
      <w:r w:rsidRPr="00E44A8D">
        <w:rPr>
          <w:rFonts w:ascii="Times New Roman" w:hAnsi="Times New Roman" w:cs="Times New Roman"/>
          <w:sz w:val="28"/>
          <w:szCs w:val="28"/>
        </w:rPr>
        <w:t xml:space="preserve"> // Междунар</w:t>
      </w:r>
      <w:r w:rsidR="009C2863" w:rsidRPr="00E44A8D">
        <w:rPr>
          <w:rFonts w:ascii="Times New Roman" w:hAnsi="Times New Roman" w:cs="Times New Roman"/>
          <w:sz w:val="28"/>
          <w:szCs w:val="28"/>
        </w:rPr>
        <w:t>одный</w:t>
      </w:r>
      <w:r w:rsidR="00371638" w:rsidRPr="00E44A8D">
        <w:rPr>
          <w:rFonts w:ascii="Times New Roman" w:hAnsi="Times New Roman" w:cs="Times New Roman"/>
          <w:sz w:val="28"/>
          <w:szCs w:val="28"/>
        </w:rPr>
        <w:t xml:space="preserve"> </w:t>
      </w:r>
      <w:r w:rsidRPr="00E44A8D">
        <w:rPr>
          <w:rFonts w:ascii="Times New Roman" w:hAnsi="Times New Roman" w:cs="Times New Roman"/>
          <w:sz w:val="28"/>
          <w:szCs w:val="28"/>
        </w:rPr>
        <w:t>Журн</w:t>
      </w:r>
      <w:r w:rsidR="009C2863" w:rsidRPr="00E44A8D">
        <w:rPr>
          <w:rFonts w:ascii="Times New Roman" w:hAnsi="Times New Roman" w:cs="Times New Roman"/>
          <w:sz w:val="28"/>
          <w:szCs w:val="28"/>
        </w:rPr>
        <w:t>ал</w:t>
      </w:r>
      <w:r w:rsidRPr="00E44A8D">
        <w:rPr>
          <w:rFonts w:ascii="Times New Roman" w:hAnsi="Times New Roman" w:cs="Times New Roman"/>
          <w:sz w:val="28"/>
          <w:szCs w:val="28"/>
        </w:rPr>
        <w:t xml:space="preserve"> Красного Креста</w:t>
      </w:r>
      <w:r w:rsidR="00033F5C" w:rsidRPr="00E44A8D">
        <w:rPr>
          <w:rFonts w:ascii="Times New Roman" w:hAnsi="Times New Roman" w:cs="Times New Roman"/>
          <w:sz w:val="28"/>
          <w:szCs w:val="28"/>
        </w:rPr>
        <w:t xml:space="preserve">. – </w:t>
      </w:r>
      <w:r w:rsidRPr="00E44A8D">
        <w:rPr>
          <w:rFonts w:ascii="Times New Roman" w:hAnsi="Times New Roman" w:cs="Times New Roman"/>
          <w:sz w:val="28"/>
          <w:szCs w:val="28"/>
        </w:rPr>
        <w:t>2</w:t>
      </w:r>
      <w:r w:rsidR="00033F5C" w:rsidRPr="00E44A8D">
        <w:rPr>
          <w:rFonts w:ascii="Times New Roman" w:hAnsi="Times New Roman" w:cs="Times New Roman"/>
          <w:sz w:val="28"/>
          <w:szCs w:val="28"/>
        </w:rPr>
        <w:t xml:space="preserve">002. – № 845. – </w:t>
      </w:r>
      <w:r w:rsidRPr="00E44A8D">
        <w:rPr>
          <w:rFonts w:ascii="Times New Roman" w:hAnsi="Times New Roman" w:cs="Times New Roman"/>
          <w:sz w:val="28"/>
          <w:szCs w:val="28"/>
        </w:rPr>
        <w:t>С. 235 – 268</w:t>
      </w:r>
      <w:r w:rsidR="008F7559" w:rsidRPr="00E44A8D">
        <w:rPr>
          <w:rFonts w:ascii="Times New Roman" w:hAnsi="Times New Roman" w:cs="Times New Roman"/>
          <w:sz w:val="28"/>
          <w:szCs w:val="28"/>
        </w:rPr>
        <w:t>.</w:t>
      </w:r>
    </w:p>
    <w:p w:rsidR="0093644E" w:rsidRPr="00C620FE" w:rsidRDefault="0093644E" w:rsidP="00E44A8D">
      <w:pPr>
        <w:numPr>
          <w:ilvl w:val="0"/>
          <w:numId w:val="3"/>
        </w:numPr>
        <w:spacing w:after="0" w:line="460" w:lineRule="exact"/>
        <w:ind w:left="-426" w:firstLine="0"/>
        <w:contextualSpacing/>
        <w:jc w:val="both"/>
        <w:rPr>
          <w:rFonts w:ascii="Times New Roman" w:hAnsi="Times New Roman" w:cs="Times New Roman"/>
          <w:spacing w:val="-3"/>
          <w:sz w:val="28"/>
          <w:szCs w:val="28"/>
        </w:rPr>
      </w:pPr>
      <w:r w:rsidRPr="0093644E">
        <w:rPr>
          <w:rFonts w:ascii="Times New Roman" w:hAnsi="Times New Roman" w:cs="Times New Roman"/>
          <w:spacing w:val="-3"/>
          <w:sz w:val="28"/>
          <w:szCs w:val="28"/>
        </w:rPr>
        <w:t>Дёрман</w:t>
      </w:r>
      <w:r>
        <w:rPr>
          <w:rFonts w:ascii="Times New Roman" w:hAnsi="Times New Roman" w:cs="Times New Roman"/>
          <w:spacing w:val="-3"/>
          <w:sz w:val="28"/>
          <w:szCs w:val="28"/>
        </w:rPr>
        <w:t>,</w:t>
      </w:r>
      <w:r w:rsidRPr="0093644E">
        <w:rPr>
          <w:rFonts w:ascii="Times New Roman" w:hAnsi="Times New Roman" w:cs="Times New Roman"/>
          <w:spacing w:val="-3"/>
          <w:sz w:val="28"/>
          <w:szCs w:val="28"/>
        </w:rPr>
        <w:t xml:space="preserve"> К. Правовой статус «незаконных и (или) не пользующихся защитой конвенций комбатантов»</w:t>
      </w:r>
      <w:r>
        <w:rPr>
          <w:rFonts w:ascii="Times New Roman" w:hAnsi="Times New Roman" w:cs="Times New Roman"/>
          <w:spacing w:val="-3"/>
          <w:sz w:val="28"/>
          <w:szCs w:val="28"/>
        </w:rPr>
        <w:t xml:space="preserve"> / К. </w:t>
      </w:r>
      <w:r w:rsidRPr="0093644E">
        <w:rPr>
          <w:rFonts w:ascii="Times New Roman" w:hAnsi="Times New Roman" w:cs="Times New Roman"/>
          <w:spacing w:val="-3"/>
          <w:sz w:val="28"/>
          <w:szCs w:val="28"/>
        </w:rPr>
        <w:t>Дёрман</w:t>
      </w:r>
      <w:r>
        <w:rPr>
          <w:rFonts w:ascii="Times New Roman" w:hAnsi="Times New Roman" w:cs="Times New Roman"/>
          <w:spacing w:val="-3"/>
          <w:sz w:val="28"/>
          <w:szCs w:val="28"/>
        </w:rPr>
        <w:t xml:space="preserve"> </w:t>
      </w:r>
      <w:r w:rsidRPr="0093644E">
        <w:rPr>
          <w:rFonts w:ascii="Times New Roman" w:hAnsi="Times New Roman" w:cs="Times New Roman"/>
          <w:spacing w:val="-3"/>
          <w:sz w:val="28"/>
          <w:szCs w:val="28"/>
        </w:rPr>
        <w:t>// Международный журнал Красного Крест</w:t>
      </w:r>
      <w:r>
        <w:rPr>
          <w:rFonts w:ascii="Times New Roman" w:hAnsi="Times New Roman" w:cs="Times New Roman"/>
          <w:spacing w:val="-3"/>
          <w:sz w:val="28"/>
          <w:szCs w:val="28"/>
        </w:rPr>
        <w:t xml:space="preserve">а. – </w:t>
      </w:r>
      <w:r w:rsidRPr="0093644E">
        <w:rPr>
          <w:rFonts w:ascii="Times New Roman" w:hAnsi="Times New Roman" w:cs="Times New Roman"/>
          <w:spacing w:val="-3"/>
          <w:sz w:val="28"/>
          <w:szCs w:val="28"/>
        </w:rPr>
        <w:t>2</w:t>
      </w:r>
      <w:r>
        <w:rPr>
          <w:rFonts w:ascii="Times New Roman" w:hAnsi="Times New Roman" w:cs="Times New Roman"/>
          <w:spacing w:val="-3"/>
          <w:sz w:val="28"/>
          <w:szCs w:val="28"/>
        </w:rPr>
        <w:t xml:space="preserve">003. – </w:t>
      </w:r>
      <w:r w:rsidRPr="0093644E">
        <w:rPr>
          <w:rFonts w:ascii="Times New Roman" w:hAnsi="Times New Roman" w:cs="Times New Roman"/>
          <w:spacing w:val="-3"/>
          <w:sz w:val="28"/>
          <w:szCs w:val="28"/>
        </w:rPr>
        <w:t xml:space="preserve">Сборник </w:t>
      </w:r>
      <w:r>
        <w:rPr>
          <w:rFonts w:ascii="Times New Roman" w:hAnsi="Times New Roman" w:cs="Times New Roman"/>
          <w:spacing w:val="-3"/>
          <w:sz w:val="28"/>
          <w:szCs w:val="28"/>
        </w:rPr>
        <w:t xml:space="preserve">статей из выпусков № 849 – 852. – </w:t>
      </w:r>
      <w:r w:rsidRPr="0093644E">
        <w:rPr>
          <w:rFonts w:ascii="Times New Roman" w:hAnsi="Times New Roman" w:cs="Times New Roman"/>
          <w:spacing w:val="-3"/>
          <w:sz w:val="28"/>
          <w:szCs w:val="28"/>
        </w:rPr>
        <w:t>С</w:t>
      </w:r>
      <w:r>
        <w:rPr>
          <w:rFonts w:ascii="Times New Roman" w:hAnsi="Times New Roman" w:cs="Times New Roman"/>
          <w:spacing w:val="-3"/>
          <w:sz w:val="28"/>
          <w:szCs w:val="28"/>
        </w:rPr>
        <w:t xml:space="preserve">. 51 </w:t>
      </w:r>
      <w:r w:rsidR="003D2F58">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003D2F58">
        <w:rPr>
          <w:rFonts w:ascii="Times New Roman" w:hAnsi="Times New Roman" w:cs="Times New Roman"/>
          <w:spacing w:val="-3"/>
          <w:sz w:val="28"/>
          <w:szCs w:val="28"/>
        </w:rPr>
        <w:t>87.</w:t>
      </w:r>
    </w:p>
    <w:p w:rsidR="00793E80" w:rsidRPr="00C620FE" w:rsidRDefault="00793E80" w:rsidP="00E44A8D">
      <w:pPr>
        <w:numPr>
          <w:ilvl w:val="0"/>
          <w:numId w:val="3"/>
        </w:numPr>
        <w:spacing w:after="0" w:line="460" w:lineRule="exact"/>
        <w:ind w:left="-426" w:firstLine="0"/>
        <w:contextualSpacing/>
        <w:jc w:val="both"/>
        <w:rPr>
          <w:rFonts w:ascii="Times New Roman" w:hAnsi="Times New Roman" w:cs="Times New Roman"/>
          <w:spacing w:val="-3"/>
          <w:sz w:val="28"/>
          <w:szCs w:val="28"/>
        </w:rPr>
      </w:pPr>
      <w:r w:rsidRPr="00C620FE">
        <w:rPr>
          <w:rFonts w:ascii="Times New Roman" w:hAnsi="Times New Roman" w:cs="Times New Roman"/>
          <w:spacing w:val="-3"/>
          <w:sz w:val="28"/>
          <w:szCs w:val="28"/>
        </w:rPr>
        <w:t>Жийар, Э.-К. Бизнес идет на войну: частные военные и охранные компании и международное гуманитарное право</w:t>
      </w:r>
      <w:r w:rsidR="004F7EA8" w:rsidRPr="00C620FE">
        <w:rPr>
          <w:rFonts w:ascii="Times New Roman" w:hAnsi="Times New Roman" w:cs="Times New Roman"/>
          <w:spacing w:val="-3"/>
          <w:sz w:val="28"/>
          <w:szCs w:val="28"/>
        </w:rPr>
        <w:t xml:space="preserve"> / Э.-К. Жийар // </w:t>
      </w:r>
      <w:r w:rsidRPr="00C620FE">
        <w:rPr>
          <w:rFonts w:ascii="Times New Roman" w:hAnsi="Times New Roman" w:cs="Times New Roman"/>
          <w:spacing w:val="-3"/>
          <w:sz w:val="28"/>
          <w:szCs w:val="28"/>
        </w:rPr>
        <w:t xml:space="preserve">Международный журнал </w:t>
      </w:r>
      <w:r w:rsidR="004F7EA8" w:rsidRPr="00C620FE">
        <w:rPr>
          <w:rFonts w:ascii="Times New Roman" w:hAnsi="Times New Roman" w:cs="Times New Roman"/>
          <w:spacing w:val="-3"/>
          <w:sz w:val="28"/>
          <w:szCs w:val="28"/>
        </w:rPr>
        <w:t xml:space="preserve">Красного креста. – </w:t>
      </w:r>
      <w:r w:rsidRPr="00C620FE">
        <w:rPr>
          <w:rFonts w:ascii="Times New Roman" w:hAnsi="Times New Roman" w:cs="Times New Roman"/>
          <w:spacing w:val="-3"/>
          <w:sz w:val="28"/>
          <w:szCs w:val="28"/>
        </w:rPr>
        <w:t>2</w:t>
      </w:r>
      <w:r w:rsidR="004F7EA8" w:rsidRPr="00C620FE">
        <w:rPr>
          <w:rFonts w:ascii="Times New Roman" w:hAnsi="Times New Roman" w:cs="Times New Roman"/>
          <w:spacing w:val="-3"/>
          <w:sz w:val="28"/>
          <w:szCs w:val="28"/>
        </w:rPr>
        <w:t xml:space="preserve">006. – </w:t>
      </w:r>
      <w:r w:rsidRPr="00C620FE">
        <w:rPr>
          <w:rFonts w:ascii="Times New Roman" w:hAnsi="Times New Roman" w:cs="Times New Roman"/>
          <w:spacing w:val="-3"/>
          <w:sz w:val="28"/>
          <w:szCs w:val="28"/>
        </w:rPr>
        <w:t>Т</w:t>
      </w:r>
      <w:r w:rsidR="004F7EA8" w:rsidRPr="00C620FE">
        <w:rPr>
          <w:rFonts w:ascii="Times New Roman" w:hAnsi="Times New Roman" w:cs="Times New Roman"/>
          <w:spacing w:val="-3"/>
          <w:sz w:val="28"/>
          <w:szCs w:val="28"/>
        </w:rPr>
        <w:t xml:space="preserve">. 88. – </w:t>
      </w:r>
      <w:r w:rsidRPr="00C620FE">
        <w:rPr>
          <w:rFonts w:ascii="Times New Roman" w:hAnsi="Times New Roman" w:cs="Times New Roman"/>
          <w:spacing w:val="-3"/>
          <w:sz w:val="28"/>
          <w:szCs w:val="28"/>
        </w:rPr>
        <w:t>№ 863.</w:t>
      </w:r>
      <w:r w:rsidR="004F7EA8" w:rsidRPr="00C620FE">
        <w:rPr>
          <w:rFonts w:ascii="Times New Roman" w:hAnsi="Times New Roman" w:cs="Times New Roman"/>
          <w:spacing w:val="-3"/>
          <w:sz w:val="28"/>
          <w:szCs w:val="28"/>
        </w:rPr>
        <w:t xml:space="preserve"> – С. </w:t>
      </w:r>
      <w:r w:rsidR="0037200B" w:rsidRPr="00C620FE">
        <w:rPr>
          <w:rFonts w:ascii="Times New Roman" w:hAnsi="Times New Roman" w:cs="Times New Roman"/>
          <w:spacing w:val="-3"/>
          <w:sz w:val="28"/>
          <w:szCs w:val="28"/>
        </w:rPr>
        <w:t xml:space="preserve">1 </w:t>
      </w:r>
      <w:r w:rsidR="00143400" w:rsidRPr="00C620FE">
        <w:rPr>
          <w:rFonts w:ascii="Times New Roman" w:hAnsi="Times New Roman" w:cs="Times New Roman"/>
          <w:spacing w:val="-3"/>
          <w:sz w:val="28"/>
          <w:szCs w:val="28"/>
        </w:rPr>
        <w:t>–</w:t>
      </w:r>
      <w:r w:rsidR="0037200B" w:rsidRPr="00C620FE">
        <w:rPr>
          <w:rFonts w:ascii="Times New Roman" w:hAnsi="Times New Roman" w:cs="Times New Roman"/>
          <w:spacing w:val="-3"/>
          <w:sz w:val="28"/>
          <w:szCs w:val="28"/>
        </w:rPr>
        <w:t xml:space="preserve"> </w:t>
      </w:r>
      <w:r w:rsidR="00143400" w:rsidRPr="00C620FE">
        <w:rPr>
          <w:rFonts w:ascii="Times New Roman" w:hAnsi="Times New Roman" w:cs="Times New Roman"/>
          <w:spacing w:val="-3"/>
          <w:sz w:val="28"/>
          <w:szCs w:val="28"/>
        </w:rPr>
        <w:t>61.</w:t>
      </w:r>
    </w:p>
    <w:p w:rsidR="00654F2A" w:rsidRPr="00B2551C" w:rsidRDefault="00654F2A" w:rsidP="00E44A8D">
      <w:pPr>
        <w:numPr>
          <w:ilvl w:val="0"/>
          <w:numId w:val="3"/>
        </w:numPr>
        <w:spacing w:after="0" w:line="460" w:lineRule="exact"/>
        <w:ind w:left="-426" w:firstLine="0"/>
        <w:contextualSpacing/>
        <w:jc w:val="both"/>
        <w:rPr>
          <w:rFonts w:ascii="Times New Roman" w:hAnsi="Times New Roman" w:cs="Times New Roman"/>
          <w:sz w:val="28"/>
          <w:szCs w:val="28"/>
        </w:rPr>
      </w:pPr>
      <w:r w:rsidRPr="00B2551C">
        <w:rPr>
          <w:rFonts w:ascii="Times New Roman" w:hAnsi="Times New Roman" w:cs="Times New Roman"/>
          <w:sz w:val="28"/>
          <w:szCs w:val="28"/>
        </w:rPr>
        <w:t>Камерон, Л. Частные военные компании: их статус по международному гум</w:t>
      </w:r>
      <w:r w:rsidRPr="00B2551C">
        <w:rPr>
          <w:rFonts w:ascii="Times New Roman" w:hAnsi="Times New Roman" w:cs="Times New Roman"/>
          <w:sz w:val="28"/>
          <w:szCs w:val="28"/>
        </w:rPr>
        <w:t>а</w:t>
      </w:r>
      <w:r w:rsidRPr="00B2551C">
        <w:rPr>
          <w:rFonts w:ascii="Times New Roman" w:hAnsi="Times New Roman" w:cs="Times New Roman"/>
          <w:sz w:val="28"/>
          <w:szCs w:val="28"/>
        </w:rPr>
        <w:t>нитарному праву и воздействие МГП на регулирование их деятельности</w:t>
      </w:r>
      <w:r w:rsidR="005F034C" w:rsidRPr="00B2551C">
        <w:rPr>
          <w:rFonts w:ascii="Times New Roman" w:hAnsi="Times New Roman" w:cs="Times New Roman"/>
          <w:sz w:val="28"/>
          <w:szCs w:val="28"/>
        </w:rPr>
        <w:t xml:space="preserve"> / Л. Камерон</w:t>
      </w:r>
      <w:r w:rsidRPr="00B2551C">
        <w:rPr>
          <w:rFonts w:ascii="Times New Roman" w:hAnsi="Times New Roman" w:cs="Times New Roman"/>
          <w:sz w:val="28"/>
          <w:szCs w:val="28"/>
        </w:rPr>
        <w:t xml:space="preserve"> // Международный журнал Красного креста. </w:t>
      </w:r>
      <w:r w:rsidR="005F034C" w:rsidRPr="00B2551C">
        <w:rPr>
          <w:rFonts w:ascii="Times New Roman" w:hAnsi="Times New Roman" w:cs="Times New Roman"/>
          <w:sz w:val="28"/>
          <w:szCs w:val="28"/>
        </w:rPr>
        <w:t>–</w:t>
      </w:r>
      <w:r w:rsidRPr="00B2551C">
        <w:rPr>
          <w:rFonts w:ascii="Times New Roman" w:hAnsi="Times New Roman" w:cs="Times New Roman"/>
          <w:sz w:val="28"/>
          <w:szCs w:val="28"/>
        </w:rPr>
        <w:t xml:space="preserve"> 2006. </w:t>
      </w:r>
      <w:r w:rsidR="005F034C" w:rsidRPr="00B2551C">
        <w:rPr>
          <w:rFonts w:ascii="Times New Roman" w:hAnsi="Times New Roman" w:cs="Times New Roman"/>
          <w:sz w:val="28"/>
          <w:szCs w:val="28"/>
        </w:rPr>
        <w:t>–</w:t>
      </w:r>
      <w:r w:rsidRPr="00B2551C">
        <w:rPr>
          <w:rFonts w:ascii="Times New Roman" w:hAnsi="Times New Roman" w:cs="Times New Roman"/>
          <w:sz w:val="28"/>
          <w:szCs w:val="28"/>
        </w:rPr>
        <w:t xml:space="preserve"> Т. 88. </w:t>
      </w:r>
      <w:r w:rsidR="005F034C" w:rsidRPr="00B2551C">
        <w:rPr>
          <w:rFonts w:ascii="Times New Roman" w:hAnsi="Times New Roman" w:cs="Times New Roman"/>
          <w:sz w:val="28"/>
          <w:szCs w:val="28"/>
        </w:rPr>
        <w:t>–</w:t>
      </w:r>
      <w:r w:rsidRPr="00B2551C">
        <w:rPr>
          <w:rFonts w:ascii="Times New Roman" w:hAnsi="Times New Roman" w:cs="Times New Roman"/>
          <w:sz w:val="28"/>
          <w:szCs w:val="28"/>
        </w:rPr>
        <w:t xml:space="preserve"> № 863. </w:t>
      </w:r>
      <w:r w:rsidR="005F034C" w:rsidRPr="00B2551C">
        <w:rPr>
          <w:rFonts w:ascii="Times New Roman" w:hAnsi="Times New Roman" w:cs="Times New Roman"/>
          <w:sz w:val="28"/>
          <w:szCs w:val="28"/>
        </w:rPr>
        <w:t>–</w:t>
      </w:r>
      <w:r w:rsidRPr="00B2551C">
        <w:rPr>
          <w:rFonts w:ascii="Times New Roman" w:hAnsi="Times New Roman" w:cs="Times New Roman"/>
          <w:sz w:val="28"/>
          <w:szCs w:val="28"/>
        </w:rPr>
        <w:t xml:space="preserve"> С. </w:t>
      </w:r>
      <w:r w:rsidR="008A0479" w:rsidRPr="00B2551C">
        <w:rPr>
          <w:rFonts w:ascii="Times New Roman" w:hAnsi="Times New Roman" w:cs="Times New Roman"/>
          <w:sz w:val="28"/>
          <w:szCs w:val="28"/>
        </w:rPr>
        <w:t>63</w:t>
      </w:r>
      <w:r w:rsidR="00B2551C" w:rsidRPr="00B2551C">
        <w:rPr>
          <w:rFonts w:ascii="Times New Roman" w:hAnsi="Times New Roman" w:cs="Times New Roman"/>
          <w:sz w:val="28"/>
          <w:szCs w:val="28"/>
        </w:rPr>
        <w:t xml:space="preserve"> – </w:t>
      </w:r>
      <w:r w:rsidR="008A0479" w:rsidRPr="00B2551C">
        <w:rPr>
          <w:rFonts w:ascii="Times New Roman" w:hAnsi="Times New Roman" w:cs="Times New Roman"/>
          <w:sz w:val="28"/>
          <w:szCs w:val="28"/>
        </w:rPr>
        <w:t>95.</w:t>
      </w:r>
    </w:p>
    <w:p w:rsidR="00B61482" w:rsidRPr="00B74BF0" w:rsidRDefault="00B61482" w:rsidP="00E44A8D">
      <w:pPr>
        <w:numPr>
          <w:ilvl w:val="0"/>
          <w:numId w:val="3"/>
        </w:numPr>
        <w:spacing w:after="0" w:line="460" w:lineRule="exact"/>
        <w:ind w:left="-426" w:firstLine="0"/>
        <w:contextualSpacing/>
        <w:jc w:val="both"/>
        <w:rPr>
          <w:rFonts w:ascii="Times New Roman" w:hAnsi="Times New Roman" w:cs="Times New Roman"/>
          <w:spacing w:val="-4"/>
          <w:sz w:val="28"/>
          <w:szCs w:val="28"/>
        </w:rPr>
      </w:pPr>
      <w:r w:rsidRPr="00B74BF0">
        <w:rPr>
          <w:rFonts w:ascii="Times New Roman" w:hAnsi="Times New Roman" w:cs="Times New Roman"/>
          <w:spacing w:val="-4"/>
          <w:sz w:val="28"/>
          <w:szCs w:val="28"/>
        </w:rPr>
        <w:t>Капустин, А. Я. К вопросу о международно-правовой концепции угроз междун</w:t>
      </w:r>
      <w:r w:rsidRPr="00B74BF0">
        <w:rPr>
          <w:rFonts w:ascii="Times New Roman" w:hAnsi="Times New Roman" w:cs="Times New Roman"/>
          <w:spacing w:val="-4"/>
          <w:sz w:val="28"/>
          <w:szCs w:val="28"/>
        </w:rPr>
        <w:t>а</w:t>
      </w:r>
      <w:r w:rsidRPr="00B74BF0">
        <w:rPr>
          <w:rFonts w:ascii="Times New Roman" w:hAnsi="Times New Roman" w:cs="Times New Roman"/>
          <w:spacing w:val="-4"/>
          <w:sz w:val="28"/>
          <w:szCs w:val="28"/>
        </w:rPr>
        <w:t>родной информационной безопасности</w:t>
      </w:r>
      <w:r w:rsidR="003C67CE" w:rsidRPr="00B74BF0">
        <w:rPr>
          <w:rFonts w:ascii="Times New Roman" w:hAnsi="Times New Roman" w:cs="Times New Roman"/>
          <w:spacing w:val="-4"/>
          <w:sz w:val="28"/>
          <w:szCs w:val="28"/>
        </w:rPr>
        <w:t xml:space="preserve"> / А. Я. Капустин </w:t>
      </w:r>
      <w:r w:rsidRPr="00B74BF0">
        <w:rPr>
          <w:rFonts w:ascii="Times New Roman" w:hAnsi="Times New Roman" w:cs="Times New Roman"/>
          <w:spacing w:val="-4"/>
          <w:sz w:val="28"/>
          <w:szCs w:val="28"/>
        </w:rPr>
        <w:t xml:space="preserve">// Журнал зарубежного законодательства и сравнительного правоведения. </w:t>
      </w:r>
      <w:r w:rsidR="00E303C5" w:rsidRPr="00B74BF0">
        <w:rPr>
          <w:rFonts w:ascii="Times New Roman" w:hAnsi="Times New Roman" w:cs="Times New Roman"/>
          <w:spacing w:val="-4"/>
          <w:sz w:val="28"/>
          <w:szCs w:val="28"/>
        </w:rPr>
        <w:t>–</w:t>
      </w:r>
      <w:r w:rsidRPr="00B74BF0">
        <w:rPr>
          <w:rFonts w:ascii="Times New Roman" w:hAnsi="Times New Roman" w:cs="Times New Roman"/>
          <w:spacing w:val="-4"/>
          <w:sz w:val="28"/>
          <w:szCs w:val="28"/>
        </w:rPr>
        <w:t xml:space="preserve"> 2017. </w:t>
      </w:r>
      <w:r w:rsidR="00E303C5" w:rsidRPr="00B74BF0">
        <w:rPr>
          <w:rFonts w:ascii="Times New Roman" w:hAnsi="Times New Roman" w:cs="Times New Roman"/>
          <w:spacing w:val="-4"/>
          <w:sz w:val="28"/>
          <w:szCs w:val="28"/>
        </w:rPr>
        <w:t xml:space="preserve">– </w:t>
      </w:r>
      <w:r w:rsidRPr="00B74BF0">
        <w:rPr>
          <w:rFonts w:ascii="Times New Roman" w:hAnsi="Times New Roman" w:cs="Times New Roman"/>
          <w:spacing w:val="-4"/>
          <w:sz w:val="28"/>
          <w:szCs w:val="28"/>
        </w:rPr>
        <w:t xml:space="preserve">№6 (67). </w:t>
      </w:r>
      <w:r w:rsidR="00E303C5" w:rsidRPr="00B74BF0">
        <w:rPr>
          <w:rFonts w:ascii="Times New Roman" w:hAnsi="Times New Roman" w:cs="Times New Roman"/>
          <w:spacing w:val="-4"/>
          <w:sz w:val="28"/>
          <w:szCs w:val="28"/>
        </w:rPr>
        <w:t>–</w:t>
      </w:r>
      <w:r w:rsidRPr="00B74BF0">
        <w:rPr>
          <w:rFonts w:ascii="Times New Roman" w:hAnsi="Times New Roman" w:cs="Times New Roman"/>
          <w:spacing w:val="-4"/>
          <w:sz w:val="28"/>
          <w:szCs w:val="28"/>
        </w:rPr>
        <w:t xml:space="preserve"> С. 44</w:t>
      </w:r>
      <w:r w:rsidR="002C78E0">
        <w:rPr>
          <w:rFonts w:ascii="Times New Roman" w:hAnsi="Times New Roman" w:cs="Times New Roman"/>
          <w:spacing w:val="-4"/>
          <w:sz w:val="28"/>
          <w:szCs w:val="28"/>
        </w:rPr>
        <w:t xml:space="preserve"> –</w:t>
      </w:r>
      <w:r w:rsidR="009B5519" w:rsidRPr="00B74BF0">
        <w:rPr>
          <w:rFonts w:ascii="Times New Roman" w:hAnsi="Times New Roman" w:cs="Times New Roman"/>
          <w:spacing w:val="-4"/>
          <w:sz w:val="28"/>
          <w:szCs w:val="28"/>
        </w:rPr>
        <w:t xml:space="preserve"> 51</w:t>
      </w:r>
      <w:r w:rsidR="00E303C5" w:rsidRPr="00B74BF0">
        <w:rPr>
          <w:rFonts w:ascii="Times New Roman" w:hAnsi="Times New Roman" w:cs="Times New Roman"/>
          <w:spacing w:val="-4"/>
          <w:sz w:val="28"/>
          <w:szCs w:val="28"/>
        </w:rPr>
        <w:t>.</w:t>
      </w:r>
    </w:p>
    <w:p w:rsidR="00B61482" w:rsidRDefault="009B5519" w:rsidP="00D1011B">
      <w:pPr>
        <w:numPr>
          <w:ilvl w:val="0"/>
          <w:numId w:val="3"/>
        </w:numPr>
        <w:spacing w:after="0" w:line="460" w:lineRule="exact"/>
        <w:ind w:left="-426" w:firstLine="0"/>
        <w:contextualSpacing/>
        <w:jc w:val="both"/>
        <w:rPr>
          <w:rFonts w:ascii="Times New Roman" w:hAnsi="Times New Roman" w:cs="Times New Roman"/>
          <w:spacing w:val="-4"/>
          <w:sz w:val="28"/>
          <w:szCs w:val="28"/>
        </w:rPr>
      </w:pPr>
      <w:r w:rsidRPr="00716EFC">
        <w:rPr>
          <w:rFonts w:ascii="Times New Roman" w:hAnsi="Times New Roman" w:cs="Times New Roman"/>
          <w:spacing w:val="-4"/>
          <w:sz w:val="28"/>
          <w:szCs w:val="28"/>
        </w:rPr>
        <w:t>Коротков</w:t>
      </w:r>
      <w:r w:rsidR="00E303C5" w:rsidRPr="00716EFC">
        <w:rPr>
          <w:rFonts w:ascii="Times New Roman" w:hAnsi="Times New Roman" w:cs="Times New Roman"/>
          <w:spacing w:val="-4"/>
          <w:sz w:val="28"/>
          <w:szCs w:val="28"/>
        </w:rPr>
        <w:t xml:space="preserve">, А. В., </w:t>
      </w:r>
      <w:r w:rsidRPr="00716EFC">
        <w:rPr>
          <w:rFonts w:ascii="Times New Roman" w:hAnsi="Times New Roman" w:cs="Times New Roman"/>
          <w:spacing w:val="-4"/>
          <w:sz w:val="28"/>
          <w:szCs w:val="28"/>
        </w:rPr>
        <w:t>Зиновьева</w:t>
      </w:r>
      <w:r w:rsidR="00E303C5" w:rsidRPr="00716EFC">
        <w:rPr>
          <w:rFonts w:ascii="Times New Roman" w:hAnsi="Times New Roman" w:cs="Times New Roman"/>
          <w:spacing w:val="-4"/>
          <w:sz w:val="28"/>
          <w:szCs w:val="28"/>
        </w:rPr>
        <w:t xml:space="preserve">, Е.С. </w:t>
      </w:r>
      <w:r w:rsidR="00B61482" w:rsidRPr="00716EFC">
        <w:rPr>
          <w:rFonts w:ascii="Times New Roman" w:hAnsi="Times New Roman" w:cs="Times New Roman"/>
          <w:spacing w:val="-4"/>
          <w:sz w:val="28"/>
          <w:szCs w:val="28"/>
        </w:rPr>
        <w:t>Безопасность критических информационных инфраструктур в международном гуманитарном праве</w:t>
      </w:r>
      <w:r w:rsidR="00E303C5" w:rsidRPr="00716EFC">
        <w:rPr>
          <w:rFonts w:ascii="Times New Roman" w:hAnsi="Times New Roman" w:cs="Times New Roman"/>
          <w:spacing w:val="-4"/>
          <w:sz w:val="28"/>
          <w:szCs w:val="28"/>
        </w:rPr>
        <w:t xml:space="preserve"> / А. В. Коротков, Е. С. Зин</w:t>
      </w:r>
      <w:r w:rsidR="00E303C5" w:rsidRPr="00716EFC">
        <w:rPr>
          <w:rFonts w:ascii="Times New Roman" w:hAnsi="Times New Roman" w:cs="Times New Roman"/>
          <w:spacing w:val="-4"/>
          <w:sz w:val="28"/>
          <w:szCs w:val="28"/>
        </w:rPr>
        <w:t>о</w:t>
      </w:r>
      <w:r w:rsidR="00E303C5" w:rsidRPr="00716EFC">
        <w:rPr>
          <w:rFonts w:ascii="Times New Roman" w:hAnsi="Times New Roman" w:cs="Times New Roman"/>
          <w:spacing w:val="-4"/>
          <w:sz w:val="28"/>
          <w:szCs w:val="28"/>
        </w:rPr>
        <w:t xml:space="preserve">вьева </w:t>
      </w:r>
      <w:r w:rsidR="00AF7715" w:rsidRPr="00716EFC">
        <w:rPr>
          <w:rFonts w:ascii="Times New Roman" w:hAnsi="Times New Roman" w:cs="Times New Roman"/>
          <w:spacing w:val="-4"/>
          <w:sz w:val="28"/>
          <w:szCs w:val="28"/>
        </w:rPr>
        <w:t xml:space="preserve"> </w:t>
      </w:r>
      <w:r w:rsidR="000E3A1A" w:rsidRPr="00716EFC">
        <w:rPr>
          <w:rFonts w:ascii="Times New Roman" w:hAnsi="Times New Roman" w:cs="Times New Roman"/>
          <w:spacing w:val="-4"/>
          <w:sz w:val="28"/>
          <w:szCs w:val="28"/>
        </w:rPr>
        <w:t xml:space="preserve">// Вестник МГИМО – Университета. – </w:t>
      </w:r>
      <w:r w:rsidR="00B61482" w:rsidRPr="00716EFC">
        <w:rPr>
          <w:rFonts w:ascii="Times New Roman" w:hAnsi="Times New Roman" w:cs="Times New Roman"/>
          <w:spacing w:val="-4"/>
          <w:sz w:val="28"/>
          <w:szCs w:val="28"/>
        </w:rPr>
        <w:t>2</w:t>
      </w:r>
      <w:r w:rsidR="000E3A1A" w:rsidRPr="00716EFC">
        <w:rPr>
          <w:rFonts w:ascii="Times New Roman" w:hAnsi="Times New Roman" w:cs="Times New Roman"/>
          <w:spacing w:val="-4"/>
          <w:sz w:val="28"/>
          <w:szCs w:val="28"/>
        </w:rPr>
        <w:t xml:space="preserve">011. – № 4. – </w:t>
      </w:r>
      <w:r w:rsidR="00B61482" w:rsidRPr="00716EFC">
        <w:rPr>
          <w:rFonts w:ascii="Times New Roman" w:hAnsi="Times New Roman" w:cs="Times New Roman"/>
          <w:spacing w:val="-4"/>
          <w:sz w:val="28"/>
          <w:szCs w:val="28"/>
        </w:rPr>
        <w:t>С. 154 – 162.</w:t>
      </w:r>
    </w:p>
    <w:p w:rsidR="00D76674" w:rsidRPr="00716EFC" w:rsidRDefault="00D76674" w:rsidP="00D1011B">
      <w:pPr>
        <w:numPr>
          <w:ilvl w:val="0"/>
          <w:numId w:val="3"/>
        </w:numPr>
        <w:spacing w:after="0" w:line="460" w:lineRule="exact"/>
        <w:ind w:left="-426" w:firstLine="0"/>
        <w:contextualSpacing/>
        <w:jc w:val="both"/>
        <w:rPr>
          <w:rFonts w:ascii="Times New Roman" w:hAnsi="Times New Roman" w:cs="Times New Roman"/>
          <w:spacing w:val="-4"/>
          <w:sz w:val="28"/>
          <w:szCs w:val="28"/>
        </w:rPr>
      </w:pPr>
      <w:r w:rsidRPr="00D76674">
        <w:rPr>
          <w:rFonts w:ascii="Times New Roman" w:hAnsi="Times New Roman" w:cs="Times New Roman"/>
          <w:spacing w:val="-4"/>
          <w:sz w:val="28"/>
          <w:szCs w:val="28"/>
        </w:rPr>
        <w:t>Кудряшов</w:t>
      </w:r>
      <w:r>
        <w:rPr>
          <w:rFonts w:ascii="Times New Roman" w:hAnsi="Times New Roman" w:cs="Times New Roman"/>
          <w:spacing w:val="-4"/>
          <w:sz w:val="28"/>
          <w:szCs w:val="28"/>
        </w:rPr>
        <w:t>,</w:t>
      </w:r>
      <w:r w:rsidRPr="00D76674">
        <w:rPr>
          <w:rFonts w:ascii="Times New Roman" w:hAnsi="Times New Roman" w:cs="Times New Roman"/>
          <w:spacing w:val="-4"/>
          <w:sz w:val="28"/>
          <w:szCs w:val="28"/>
        </w:rPr>
        <w:t xml:space="preserve"> Е. С. Правовое положение частных военных компаний и соответствие их деятельности Конвенции о запрещении вербовки, использования, финансиров</w:t>
      </w:r>
      <w:r w:rsidRPr="00D76674">
        <w:rPr>
          <w:rFonts w:ascii="Times New Roman" w:hAnsi="Times New Roman" w:cs="Times New Roman"/>
          <w:spacing w:val="-4"/>
          <w:sz w:val="28"/>
          <w:szCs w:val="28"/>
        </w:rPr>
        <w:t>а</w:t>
      </w:r>
      <w:r w:rsidRPr="00D76674">
        <w:rPr>
          <w:rFonts w:ascii="Times New Roman" w:hAnsi="Times New Roman" w:cs="Times New Roman"/>
          <w:spacing w:val="-4"/>
          <w:sz w:val="28"/>
          <w:szCs w:val="28"/>
        </w:rPr>
        <w:t>ния и обучения наемников 1989 г.</w:t>
      </w:r>
      <w:r>
        <w:rPr>
          <w:rFonts w:ascii="Times New Roman" w:hAnsi="Times New Roman" w:cs="Times New Roman"/>
          <w:spacing w:val="-4"/>
          <w:sz w:val="28"/>
          <w:szCs w:val="28"/>
        </w:rPr>
        <w:t xml:space="preserve"> / </w:t>
      </w:r>
      <w:r w:rsidRPr="00D76674">
        <w:rPr>
          <w:rFonts w:ascii="Times New Roman" w:hAnsi="Times New Roman" w:cs="Times New Roman"/>
          <w:spacing w:val="-4"/>
          <w:sz w:val="28"/>
          <w:szCs w:val="28"/>
        </w:rPr>
        <w:t>Е. С. Кудряшов // Международное право : пр</w:t>
      </w:r>
      <w:r w:rsidRPr="00D76674">
        <w:rPr>
          <w:rFonts w:ascii="Times New Roman" w:hAnsi="Times New Roman" w:cs="Times New Roman"/>
          <w:spacing w:val="-4"/>
          <w:sz w:val="28"/>
          <w:szCs w:val="28"/>
        </w:rPr>
        <w:t>о</w:t>
      </w:r>
      <w:r w:rsidRPr="00D76674">
        <w:rPr>
          <w:rFonts w:ascii="Times New Roman" w:hAnsi="Times New Roman" w:cs="Times New Roman"/>
          <w:spacing w:val="-4"/>
          <w:sz w:val="28"/>
          <w:szCs w:val="28"/>
        </w:rPr>
        <w:t>шлое, настоящее, будущее (взгляд молодых исследователей</w:t>
      </w:r>
      <w:r w:rsidR="001971CF">
        <w:rPr>
          <w:rFonts w:ascii="Times New Roman" w:hAnsi="Times New Roman" w:cs="Times New Roman"/>
          <w:spacing w:val="-4"/>
          <w:sz w:val="28"/>
          <w:szCs w:val="28"/>
        </w:rPr>
        <w:t>)</w:t>
      </w:r>
      <w:r w:rsidRPr="00D76674">
        <w:rPr>
          <w:rFonts w:ascii="Times New Roman" w:hAnsi="Times New Roman" w:cs="Times New Roman"/>
          <w:spacing w:val="-4"/>
          <w:sz w:val="28"/>
          <w:szCs w:val="28"/>
        </w:rPr>
        <w:t xml:space="preserve"> : сб. научных с</w:t>
      </w:r>
      <w:r w:rsidR="00531D7B">
        <w:rPr>
          <w:rFonts w:ascii="Times New Roman" w:hAnsi="Times New Roman" w:cs="Times New Roman"/>
          <w:spacing w:val="-4"/>
          <w:sz w:val="28"/>
          <w:szCs w:val="28"/>
        </w:rPr>
        <w:t xml:space="preserve">татей / Сост. и отв. ред. А. А. Дорская. – </w:t>
      </w:r>
      <w:r w:rsidRPr="00D76674">
        <w:rPr>
          <w:rFonts w:ascii="Times New Roman" w:hAnsi="Times New Roman" w:cs="Times New Roman"/>
          <w:spacing w:val="-4"/>
          <w:sz w:val="28"/>
          <w:szCs w:val="28"/>
        </w:rPr>
        <w:t>СПб.</w:t>
      </w:r>
      <w:r w:rsidR="00531D7B">
        <w:rPr>
          <w:rFonts w:ascii="Times New Roman" w:hAnsi="Times New Roman" w:cs="Times New Roman"/>
          <w:spacing w:val="-4"/>
          <w:sz w:val="28"/>
          <w:szCs w:val="28"/>
        </w:rPr>
        <w:t xml:space="preserve"> : Астерион, 2014. – </w:t>
      </w:r>
      <w:r w:rsidRPr="00D76674">
        <w:rPr>
          <w:rFonts w:ascii="Times New Roman" w:hAnsi="Times New Roman" w:cs="Times New Roman"/>
          <w:spacing w:val="-4"/>
          <w:sz w:val="28"/>
          <w:szCs w:val="28"/>
        </w:rPr>
        <w:t>С</w:t>
      </w:r>
      <w:r w:rsidR="00531D7B">
        <w:rPr>
          <w:rFonts w:ascii="Times New Roman" w:hAnsi="Times New Roman" w:cs="Times New Roman"/>
          <w:spacing w:val="-4"/>
          <w:sz w:val="28"/>
          <w:szCs w:val="28"/>
        </w:rPr>
        <w:t>. 112 – 117</w:t>
      </w:r>
      <w:r w:rsidRPr="00D76674">
        <w:rPr>
          <w:rFonts w:ascii="Times New Roman" w:hAnsi="Times New Roman" w:cs="Times New Roman"/>
          <w:spacing w:val="-4"/>
          <w:sz w:val="28"/>
          <w:szCs w:val="28"/>
        </w:rPr>
        <w:t>.</w:t>
      </w:r>
    </w:p>
    <w:p w:rsidR="00490AB7" w:rsidRDefault="00490AB7" w:rsidP="004C08A2">
      <w:pPr>
        <w:numPr>
          <w:ilvl w:val="0"/>
          <w:numId w:val="3"/>
        </w:numPr>
        <w:tabs>
          <w:tab w:val="left" w:pos="0"/>
        </w:tabs>
        <w:spacing w:after="0" w:line="460" w:lineRule="exact"/>
        <w:ind w:left="-426" w:firstLine="0"/>
        <w:contextualSpacing/>
        <w:jc w:val="both"/>
        <w:rPr>
          <w:rFonts w:ascii="Times New Roman" w:hAnsi="Times New Roman" w:cs="Times New Roman"/>
          <w:sz w:val="28"/>
          <w:szCs w:val="28"/>
        </w:rPr>
      </w:pPr>
      <w:r w:rsidRPr="002342AD">
        <w:rPr>
          <w:rFonts w:ascii="Times New Roman" w:hAnsi="Times New Roman" w:cs="Times New Roman"/>
          <w:sz w:val="28"/>
          <w:szCs w:val="28"/>
        </w:rPr>
        <w:t>Полторак, А. И. Наемничество под судом</w:t>
      </w:r>
      <w:r w:rsidR="00716EFC">
        <w:rPr>
          <w:rFonts w:ascii="Times New Roman" w:hAnsi="Times New Roman" w:cs="Times New Roman"/>
          <w:sz w:val="28"/>
          <w:szCs w:val="28"/>
        </w:rPr>
        <w:t xml:space="preserve"> / А. И. Полторак</w:t>
      </w:r>
      <w:r w:rsidRPr="002342AD">
        <w:rPr>
          <w:rFonts w:ascii="Times New Roman" w:hAnsi="Times New Roman" w:cs="Times New Roman"/>
          <w:sz w:val="28"/>
          <w:szCs w:val="28"/>
        </w:rPr>
        <w:t xml:space="preserve"> // Международная жизнь. – 1976. – № 9. – С. 114 – 120.</w:t>
      </w:r>
    </w:p>
    <w:p w:rsidR="00381252" w:rsidRPr="00AC37D9" w:rsidRDefault="00381252" w:rsidP="004C08A2">
      <w:pPr>
        <w:numPr>
          <w:ilvl w:val="0"/>
          <w:numId w:val="3"/>
        </w:numPr>
        <w:spacing w:after="0" w:line="460" w:lineRule="exact"/>
        <w:ind w:left="-426" w:firstLine="0"/>
        <w:contextualSpacing/>
        <w:jc w:val="both"/>
        <w:rPr>
          <w:rFonts w:ascii="Times New Roman" w:hAnsi="Times New Roman" w:cs="Times New Roman"/>
          <w:spacing w:val="-4"/>
          <w:sz w:val="28"/>
          <w:szCs w:val="28"/>
        </w:rPr>
      </w:pPr>
      <w:r w:rsidRPr="00AC37D9">
        <w:rPr>
          <w:rFonts w:ascii="Times New Roman" w:hAnsi="Times New Roman" w:cs="Times New Roman"/>
          <w:spacing w:val="-4"/>
          <w:sz w:val="28"/>
          <w:szCs w:val="28"/>
        </w:rPr>
        <w:t>Саврыга, К. П. Международный правовой статус наемников и проблема прина</w:t>
      </w:r>
      <w:r w:rsidRPr="00AC37D9">
        <w:rPr>
          <w:rFonts w:ascii="Times New Roman" w:hAnsi="Times New Roman" w:cs="Times New Roman"/>
          <w:spacing w:val="-4"/>
          <w:sz w:val="28"/>
          <w:szCs w:val="28"/>
        </w:rPr>
        <w:t>д</w:t>
      </w:r>
      <w:r w:rsidRPr="00AC37D9">
        <w:rPr>
          <w:rFonts w:ascii="Times New Roman" w:hAnsi="Times New Roman" w:cs="Times New Roman"/>
          <w:spacing w:val="-4"/>
          <w:sz w:val="28"/>
          <w:szCs w:val="28"/>
        </w:rPr>
        <w:t xml:space="preserve">лежности сотрудников частных военных и охранных компаний к наемникам / К. П. Саврыга // Современное право. – 2014. – № 8. – С. 138 </w:t>
      </w:r>
      <w:r w:rsidR="0068031F">
        <w:rPr>
          <w:rFonts w:ascii="Times New Roman" w:hAnsi="Times New Roman" w:cs="Times New Roman"/>
          <w:spacing w:val="-4"/>
          <w:sz w:val="28"/>
          <w:szCs w:val="28"/>
        </w:rPr>
        <w:t>–</w:t>
      </w:r>
      <w:r w:rsidRPr="00AC37D9">
        <w:rPr>
          <w:rFonts w:ascii="Times New Roman" w:hAnsi="Times New Roman" w:cs="Times New Roman"/>
          <w:spacing w:val="-4"/>
          <w:sz w:val="28"/>
          <w:szCs w:val="28"/>
        </w:rPr>
        <w:t xml:space="preserve"> 142.</w:t>
      </w:r>
    </w:p>
    <w:p w:rsidR="003124B6" w:rsidRPr="002342AD" w:rsidRDefault="003124B6" w:rsidP="004C08A2">
      <w:pPr>
        <w:numPr>
          <w:ilvl w:val="0"/>
          <w:numId w:val="3"/>
        </w:numPr>
        <w:spacing w:after="0" w:line="460" w:lineRule="exact"/>
        <w:ind w:left="-426" w:firstLine="0"/>
        <w:contextualSpacing/>
        <w:jc w:val="both"/>
        <w:rPr>
          <w:rFonts w:ascii="Times New Roman" w:hAnsi="Times New Roman" w:cs="Times New Roman"/>
          <w:sz w:val="28"/>
          <w:szCs w:val="28"/>
        </w:rPr>
      </w:pPr>
      <w:r w:rsidRPr="002342AD">
        <w:rPr>
          <w:rFonts w:ascii="Times New Roman" w:hAnsi="Times New Roman" w:cs="Times New Roman"/>
          <w:sz w:val="28"/>
          <w:szCs w:val="28"/>
        </w:rPr>
        <w:t>Тузмухамедов, Б. Р. Контртеррористическая операция на Северном Кавказе и международное гуманитарное право : подходы к проблеме</w:t>
      </w:r>
      <w:r w:rsidR="00D15E34">
        <w:rPr>
          <w:rFonts w:ascii="Times New Roman" w:hAnsi="Times New Roman" w:cs="Times New Roman"/>
          <w:sz w:val="28"/>
          <w:szCs w:val="28"/>
        </w:rPr>
        <w:t xml:space="preserve"> / Б. Р. </w:t>
      </w:r>
      <w:r w:rsidR="00D15E34" w:rsidRPr="00D15E34">
        <w:rPr>
          <w:rFonts w:ascii="Times New Roman" w:hAnsi="Times New Roman" w:cs="Times New Roman"/>
          <w:sz w:val="28"/>
          <w:szCs w:val="28"/>
        </w:rPr>
        <w:t>Тузмухамедов</w:t>
      </w:r>
      <w:r w:rsidR="00CC2476" w:rsidRPr="002342AD">
        <w:rPr>
          <w:rFonts w:ascii="Times New Roman" w:hAnsi="Times New Roman" w:cs="Times New Roman"/>
          <w:sz w:val="28"/>
          <w:szCs w:val="28"/>
        </w:rPr>
        <w:t xml:space="preserve"> </w:t>
      </w:r>
      <w:r w:rsidRPr="002342AD">
        <w:rPr>
          <w:rFonts w:ascii="Times New Roman" w:hAnsi="Times New Roman" w:cs="Times New Roman"/>
          <w:sz w:val="28"/>
          <w:szCs w:val="28"/>
        </w:rPr>
        <w:t xml:space="preserve">// </w:t>
      </w:r>
      <w:r w:rsidR="002B7AB6" w:rsidRPr="002342AD">
        <w:rPr>
          <w:rFonts w:ascii="Times New Roman" w:hAnsi="Times New Roman" w:cs="Times New Roman"/>
          <w:sz w:val="28"/>
          <w:szCs w:val="28"/>
        </w:rPr>
        <w:lastRenderedPageBreak/>
        <w:t>Рос. ежегодник международного</w:t>
      </w:r>
      <w:r w:rsidR="002A1861" w:rsidRPr="002342AD">
        <w:rPr>
          <w:rFonts w:ascii="Times New Roman" w:hAnsi="Times New Roman" w:cs="Times New Roman"/>
          <w:sz w:val="28"/>
          <w:szCs w:val="28"/>
        </w:rPr>
        <w:t xml:space="preserve"> права. – </w:t>
      </w:r>
      <w:r w:rsidRPr="002342AD">
        <w:rPr>
          <w:rFonts w:ascii="Times New Roman" w:hAnsi="Times New Roman" w:cs="Times New Roman"/>
          <w:sz w:val="28"/>
          <w:szCs w:val="28"/>
        </w:rPr>
        <w:t>2</w:t>
      </w:r>
      <w:r w:rsidR="002A1861" w:rsidRPr="002342AD">
        <w:rPr>
          <w:rFonts w:ascii="Times New Roman" w:hAnsi="Times New Roman" w:cs="Times New Roman"/>
          <w:sz w:val="28"/>
          <w:szCs w:val="28"/>
        </w:rPr>
        <w:t xml:space="preserve">000. – </w:t>
      </w:r>
      <w:r w:rsidRPr="002342AD">
        <w:rPr>
          <w:rFonts w:ascii="Times New Roman" w:hAnsi="Times New Roman" w:cs="Times New Roman"/>
          <w:sz w:val="28"/>
          <w:szCs w:val="28"/>
        </w:rPr>
        <w:t>С</w:t>
      </w:r>
      <w:r w:rsidR="002A1861" w:rsidRPr="002342AD">
        <w:rPr>
          <w:rFonts w:ascii="Times New Roman" w:hAnsi="Times New Roman" w:cs="Times New Roman"/>
          <w:sz w:val="28"/>
          <w:szCs w:val="28"/>
        </w:rPr>
        <w:t xml:space="preserve">пециальный выпуск. – </w:t>
      </w:r>
      <w:r w:rsidRPr="002342AD">
        <w:rPr>
          <w:rFonts w:ascii="Times New Roman" w:hAnsi="Times New Roman" w:cs="Times New Roman"/>
          <w:sz w:val="28"/>
          <w:szCs w:val="28"/>
        </w:rPr>
        <w:t>СПб.</w:t>
      </w:r>
      <w:r w:rsidR="00845F61" w:rsidRPr="002342AD">
        <w:rPr>
          <w:rFonts w:ascii="Times New Roman" w:hAnsi="Times New Roman" w:cs="Times New Roman"/>
          <w:sz w:val="28"/>
          <w:szCs w:val="28"/>
        </w:rPr>
        <w:t xml:space="preserve"> : СКФ «</w:t>
      </w:r>
      <w:r w:rsidR="00E4355B" w:rsidRPr="002342AD">
        <w:rPr>
          <w:rFonts w:ascii="Times New Roman" w:hAnsi="Times New Roman" w:cs="Times New Roman"/>
          <w:sz w:val="28"/>
          <w:szCs w:val="28"/>
        </w:rPr>
        <w:t xml:space="preserve">Россия – </w:t>
      </w:r>
      <w:r w:rsidR="00845F61" w:rsidRPr="002342AD">
        <w:rPr>
          <w:rFonts w:ascii="Times New Roman" w:hAnsi="Times New Roman" w:cs="Times New Roman"/>
          <w:sz w:val="28"/>
          <w:szCs w:val="28"/>
        </w:rPr>
        <w:t>Нева»</w:t>
      </w:r>
      <w:r w:rsidRPr="002342AD">
        <w:rPr>
          <w:rFonts w:ascii="Times New Roman" w:hAnsi="Times New Roman" w:cs="Times New Roman"/>
          <w:sz w:val="28"/>
          <w:szCs w:val="28"/>
        </w:rPr>
        <w:t>, 2000.</w:t>
      </w:r>
      <w:r w:rsidR="00845F61" w:rsidRPr="002342AD">
        <w:rPr>
          <w:rFonts w:ascii="Times New Roman" w:hAnsi="Times New Roman" w:cs="Times New Roman"/>
          <w:sz w:val="28"/>
          <w:szCs w:val="28"/>
        </w:rPr>
        <w:t xml:space="preserve"> – С. </w:t>
      </w:r>
      <w:r w:rsidR="00FD42F8" w:rsidRPr="002342AD">
        <w:rPr>
          <w:rFonts w:ascii="Times New Roman" w:hAnsi="Times New Roman" w:cs="Times New Roman"/>
          <w:sz w:val="28"/>
          <w:szCs w:val="28"/>
        </w:rPr>
        <w:t>68 – 71.</w:t>
      </w:r>
    </w:p>
    <w:p w:rsidR="00874494" w:rsidRPr="002342AD" w:rsidRDefault="00874494" w:rsidP="004C08A2">
      <w:pPr>
        <w:numPr>
          <w:ilvl w:val="0"/>
          <w:numId w:val="3"/>
        </w:numPr>
        <w:spacing w:after="0" w:line="460" w:lineRule="exact"/>
        <w:ind w:left="-426" w:firstLine="0"/>
        <w:contextualSpacing/>
        <w:jc w:val="both"/>
        <w:rPr>
          <w:rFonts w:ascii="Times New Roman" w:hAnsi="Times New Roman" w:cs="Times New Roman"/>
          <w:sz w:val="28"/>
          <w:szCs w:val="28"/>
        </w:rPr>
      </w:pPr>
      <w:r w:rsidRPr="002342AD">
        <w:rPr>
          <w:rFonts w:ascii="Times New Roman" w:hAnsi="Times New Roman" w:cs="Times New Roman"/>
          <w:sz w:val="28"/>
          <w:szCs w:val="28"/>
        </w:rPr>
        <w:t>Тузмухамедов</w:t>
      </w:r>
      <w:r w:rsidR="00F36817" w:rsidRPr="002342AD">
        <w:rPr>
          <w:rFonts w:ascii="Times New Roman" w:hAnsi="Times New Roman" w:cs="Times New Roman"/>
          <w:sz w:val="28"/>
          <w:szCs w:val="28"/>
        </w:rPr>
        <w:t xml:space="preserve">, Б. Р. </w:t>
      </w:r>
      <w:r w:rsidRPr="002342AD">
        <w:rPr>
          <w:rFonts w:ascii="Times New Roman" w:hAnsi="Times New Roman" w:cs="Times New Roman"/>
          <w:sz w:val="28"/>
          <w:szCs w:val="28"/>
        </w:rPr>
        <w:t>Хронологические пределы состояния "вооруженного конфликта" на Северном Кавказе: формально-правовой этюд</w:t>
      </w:r>
      <w:r w:rsidR="00B330CA">
        <w:rPr>
          <w:rFonts w:ascii="Times New Roman" w:hAnsi="Times New Roman" w:cs="Times New Roman"/>
          <w:sz w:val="28"/>
          <w:szCs w:val="28"/>
        </w:rPr>
        <w:t xml:space="preserve"> </w:t>
      </w:r>
      <w:r w:rsidR="00B330CA" w:rsidRPr="00B330CA">
        <w:rPr>
          <w:rFonts w:ascii="Times New Roman" w:hAnsi="Times New Roman" w:cs="Times New Roman"/>
          <w:sz w:val="28"/>
          <w:szCs w:val="28"/>
        </w:rPr>
        <w:t>/ Б. Р. Тузмухамедов</w:t>
      </w:r>
      <w:r w:rsidR="00F36817" w:rsidRPr="002342AD">
        <w:rPr>
          <w:rFonts w:ascii="Times New Roman" w:hAnsi="Times New Roman" w:cs="Times New Roman"/>
          <w:sz w:val="28"/>
          <w:szCs w:val="28"/>
        </w:rPr>
        <w:t xml:space="preserve"> </w:t>
      </w:r>
      <w:r w:rsidRPr="002342AD">
        <w:rPr>
          <w:rFonts w:ascii="Times New Roman" w:hAnsi="Times New Roman" w:cs="Times New Roman"/>
          <w:sz w:val="28"/>
          <w:szCs w:val="28"/>
        </w:rPr>
        <w:t xml:space="preserve">// </w:t>
      </w:r>
      <w:r w:rsidR="002B7AB6" w:rsidRPr="002342AD">
        <w:rPr>
          <w:rFonts w:ascii="Times New Roman" w:hAnsi="Times New Roman" w:cs="Times New Roman"/>
          <w:sz w:val="28"/>
          <w:szCs w:val="28"/>
        </w:rPr>
        <w:t xml:space="preserve">Рос. ежегодник международного права. – </w:t>
      </w:r>
      <w:r w:rsidRPr="002342AD">
        <w:rPr>
          <w:rFonts w:ascii="Times New Roman" w:hAnsi="Times New Roman" w:cs="Times New Roman"/>
          <w:sz w:val="28"/>
          <w:szCs w:val="28"/>
        </w:rPr>
        <w:t>2</w:t>
      </w:r>
      <w:r w:rsidR="00B21168" w:rsidRPr="002342AD">
        <w:rPr>
          <w:rFonts w:ascii="Times New Roman" w:hAnsi="Times New Roman" w:cs="Times New Roman"/>
          <w:sz w:val="28"/>
          <w:szCs w:val="28"/>
        </w:rPr>
        <w:t xml:space="preserve">005. – </w:t>
      </w:r>
      <w:r w:rsidRPr="002342AD">
        <w:rPr>
          <w:rFonts w:ascii="Times New Roman" w:hAnsi="Times New Roman" w:cs="Times New Roman"/>
          <w:sz w:val="28"/>
          <w:szCs w:val="28"/>
        </w:rPr>
        <w:t>СПб.</w:t>
      </w:r>
      <w:r w:rsidR="00B21168" w:rsidRPr="002342AD">
        <w:rPr>
          <w:rFonts w:ascii="Times New Roman" w:hAnsi="Times New Roman" w:cs="Times New Roman"/>
          <w:sz w:val="28"/>
          <w:szCs w:val="28"/>
        </w:rPr>
        <w:t xml:space="preserve"> : СКФ «Россия – Нева», 2006. – </w:t>
      </w:r>
      <w:r w:rsidRPr="002342AD">
        <w:rPr>
          <w:rFonts w:ascii="Times New Roman" w:hAnsi="Times New Roman" w:cs="Times New Roman"/>
          <w:sz w:val="28"/>
          <w:szCs w:val="28"/>
        </w:rPr>
        <w:t>С. 118 – 129.</w:t>
      </w:r>
    </w:p>
    <w:p w:rsidR="00490AB7" w:rsidRPr="004C08A2" w:rsidRDefault="00490AB7" w:rsidP="004C08A2">
      <w:pPr>
        <w:numPr>
          <w:ilvl w:val="0"/>
          <w:numId w:val="3"/>
        </w:numPr>
        <w:spacing w:after="0" w:line="460" w:lineRule="exact"/>
        <w:ind w:left="-426" w:firstLine="0"/>
        <w:contextualSpacing/>
        <w:jc w:val="both"/>
        <w:rPr>
          <w:rFonts w:ascii="Times New Roman" w:hAnsi="Times New Roman" w:cs="Times New Roman"/>
          <w:spacing w:val="-4"/>
          <w:sz w:val="28"/>
          <w:szCs w:val="28"/>
          <w:lang w:val="en-US"/>
        </w:rPr>
      </w:pPr>
      <w:r w:rsidRPr="004C08A2">
        <w:rPr>
          <w:rFonts w:ascii="Times New Roman" w:hAnsi="Times New Roman" w:cs="Times New Roman"/>
          <w:spacing w:val="-4"/>
          <w:sz w:val="28"/>
          <w:szCs w:val="28"/>
          <w:lang w:val="en-GB"/>
        </w:rPr>
        <w:t>Burmester</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rPr>
        <w:t>Н</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rPr>
        <w:t>С</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The</w:t>
      </w:r>
      <w:r w:rsidRPr="004C08A2">
        <w:rPr>
          <w:rFonts w:ascii="Times New Roman" w:hAnsi="Times New Roman" w:cs="Times New Roman"/>
          <w:spacing w:val="-4"/>
          <w:sz w:val="28"/>
          <w:szCs w:val="28"/>
          <w:lang w:val="en-US"/>
        </w:rPr>
        <w:t xml:space="preserve"> </w:t>
      </w:r>
      <w:r w:rsidR="002D30B9" w:rsidRPr="004C08A2">
        <w:rPr>
          <w:rFonts w:ascii="Times New Roman" w:hAnsi="Times New Roman" w:cs="Times New Roman"/>
          <w:spacing w:val="-4"/>
          <w:sz w:val="28"/>
          <w:szCs w:val="28"/>
          <w:lang w:val="en-GB"/>
        </w:rPr>
        <w:t>R</w:t>
      </w:r>
      <w:r w:rsidRPr="004C08A2">
        <w:rPr>
          <w:rFonts w:ascii="Times New Roman" w:hAnsi="Times New Roman" w:cs="Times New Roman"/>
          <w:spacing w:val="-4"/>
          <w:sz w:val="28"/>
          <w:szCs w:val="28"/>
          <w:lang w:val="en-GB"/>
        </w:rPr>
        <w:t>ecruitment</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and</w:t>
      </w:r>
      <w:r w:rsidRPr="004C08A2">
        <w:rPr>
          <w:rFonts w:ascii="Times New Roman" w:hAnsi="Times New Roman" w:cs="Times New Roman"/>
          <w:spacing w:val="-4"/>
          <w:sz w:val="28"/>
          <w:szCs w:val="28"/>
          <w:lang w:val="en-US"/>
        </w:rPr>
        <w:t xml:space="preserve"> </w:t>
      </w:r>
      <w:r w:rsidR="002D30B9" w:rsidRPr="004C08A2">
        <w:rPr>
          <w:rFonts w:ascii="Times New Roman" w:hAnsi="Times New Roman" w:cs="Times New Roman"/>
          <w:spacing w:val="-4"/>
          <w:sz w:val="28"/>
          <w:szCs w:val="28"/>
          <w:lang w:val="en-GB"/>
        </w:rPr>
        <w:t>U</w:t>
      </w:r>
      <w:r w:rsidRPr="004C08A2">
        <w:rPr>
          <w:rFonts w:ascii="Times New Roman" w:hAnsi="Times New Roman" w:cs="Times New Roman"/>
          <w:spacing w:val="-4"/>
          <w:sz w:val="28"/>
          <w:szCs w:val="28"/>
          <w:lang w:val="en-GB"/>
        </w:rPr>
        <w:t>se</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of</w:t>
      </w:r>
      <w:r w:rsidRPr="004C08A2">
        <w:rPr>
          <w:rFonts w:ascii="Times New Roman" w:hAnsi="Times New Roman" w:cs="Times New Roman"/>
          <w:spacing w:val="-4"/>
          <w:sz w:val="28"/>
          <w:szCs w:val="28"/>
          <w:lang w:val="en-US"/>
        </w:rPr>
        <w:t xml:space="preserve"> </w:t>
      </w:r>
      <w:r w:rsidR="002D30B9" w:rsidRPr="004C08A2">
        <w:rPr>
          <w:rFonts w:ascii="Times New Roman" w:hAnsi="Times New Roman" w:cs="Times New Roman"/>
          <w:spacing w:val="-4"/>
          <w:sz w:val="28"/>
          <w:szCs w:val="28"/>
          <w:lang w:val="en-GB"/>
        </w:rPr>
        <w:t>M</w:t>
      </w:r>
      <w:r w:rsidRPr="004C08A2">
        <w:rPr>
          <w:rFonts w:ascii="Times New Roman" w:hAnsi="Times New Roman" w:cs="Times New Roman"/>
          <w:spacing w:val="-4"/>
          <w:sz w:val="28"/>
          <w:szCs w:val="28"/>
          <w:lang w:val="en-GB"/>
        </w:rPr>
        <w:t>ercenaries</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in</w:t>
      </w:r>
      <w:r w:rsidRPr="004C08A2">
        <w:rPr>
          <w:rFonts w:ascii="Times New Roman" w:hAnsi="Times New Roman" w:cs="Times New Roman"/>
          <w:spacing w:val="-4"/>
          <w:sz w:val="28"/>
          <w:szCs w:val="28"/>
          <w:lang w:val="en-US"/>
        </w:rPr>
        <w:t xml:space="preserve"> </w:t>
      </w:r>
      <w:r w:rsidR="002D30B9" w:rsidRPr="004C08A2">
        <w:rPr>
          <w:rFonts w:ascii="Times New Roman" w:hAnsi="Times New Roman" w:cs="Times New Roman"/>
          <w:spacing w:val="-4"/>
          <w:sz w:val="28"/>
          <w:szCs w:val="28"/>
          <w:lang w:val="en-GB"/>
        </w:rPr>
        <w:t>A</w:t>
      </w:r>
      <w:r w:rsidRPr="004C08A2">
        <w:rPr>
          <w:rFonts w:ascii="Times New Roman" w:hAnsi="Times New Roman" w:cs="Times New Roman"/>
          <w:spacing w:val="-4"/>
          <w:sz w:val="28"/>
          <w:szCs w:val="28"/>
          <w:lang w:val="en-GB"/>
        </w:rPr>
        <w:t>rmed</w:t>
      </w:r>
      <w:r w:rsidRPr="004C08A2">
        <w:rPr>
          <w:rFonts w:ascii="Times New Roman" w:hAnsi="Times New Roman" w:cs="Times New Roman"/>
          <w:spacing w:val="-4"/>
          <w:sz w:val="28"/>
          <w:szCs w:val="28"/>
          <w:lang w:val="en-US"/>
        </w:rPr>
        <w:t xml:space="preserve"> </w:t>
      </w:r>
      <w:r w:rsidR="002D30B9" w:rsidRPr="004C08A2">
        <w:rPr>
          <w:rFonts w:ascii="Times New Roman" w:hAnsi="Times New Roman" w:cs="Times New Roman"/>
          <w:spacing w:val="-4"/>
          <w:sz w:val="28"/>
          <w:szCs w:val="28"/>
          <w:lang w:val="en-GB"/>
        </w:rPr>
        <w:t>C</w:t>
      </w:r>
      <w:r w:rsidRPr="004C08A2">
        <w:rPr>
          <w:rFonts w:ascii="Times New Roman" w:hAnsi="Times New Roman" w:cs="Times New Roman"/>
          <w:spacing w:val="-4"/>
          <w:sz w:val="28"/>
          <w:szCs w:val="28"/>
          <w:lang w:val="en-GB"/>
        </w:rPr>
        <w:t>onflicts</w:t>
      </w:r>
      <w:r w:rsidRPr="004C08A2">
        <w:rPr>
          <w:rFonts w:ascii="Times New Roman" w:hAnsi="Times New Roman" w:cs="Times New Roman"/>
          <w:spacing w:val="-4"/>
          <w:sz w:val="28"/>
          <w:szCs w:val="28"/>
          <w:lang w:val="en-US"/>
        </w:rPr>
        <w:t xml:space="preserve"> / </w:t>
      </w:r>
      <w:r w:rsidRPr="004C08A2">
        <w:rPr>
          <w:rFonts w:ascii="Times New Roman" w:hAnsi="Times New Roman" w:cs="Times New Roman"/>
          <w:spacing w:val="-4"/>
          <w:sz w:val="28"/>
          <w:szCs w:val="28"/>
        </w:rPr>
        <w:t>Н</w:t>
      </w:r>
      <w:r w:rsidR="009B5519" w:rsidRPr="004C08A2">
        <w:rPr>
          <w:rFonts w:ascii="Times New Roman" w:hAnsi="Times New Roman" w:cs="Times New Roman"/>
          <w:spacing w:val="-4"/>
          <w:sz w:val="28"/>
          <w:szCs w:val="28"/>
          <w:lang w:val="en-US"/>
        </w:rPr>
        <w:t>.</w:t>
      </w:r>
      <w:r w:rsidRPr="004C08A2">
        <w:rPr>
          <w:rFonts w:ascii="Times New Roman" w:hAnsi="Times New Roman" w:cs="Times New Roman"/>
          <w:spacing w:val="-4"/>
          <w:sz w:val="28"/>
          <w:szCs w:val="28"/>
        </w:rPr>
        <w:t>С</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Burmester</w:t>
      </w:r>
      <w:r w:rsidRPr="004C08A2">
        <w:rPr>
          <w:rFonts w:ascii="Times New Roman" w:hAnsi="Times New Roman" w:cs="Times New Roman"/>
          <w:spacing w:val="-4"/>
          <w:sz w:val="28"/>
          <w:szCs w:val="28"/>
          <w:lang w:val="en-US"/>
        </w:rPr>
        <w:t xml:space="preserve">  // </w:t>
      </w:r>
      <w:r w:rsidRPr="004C08A2">
        <w:rPr>
          <w:rFonts w:ascii="Times New Roman" w:hAnsi="Times New Roman" w:cs="Times New Roman"/>
          <w:spacing w:val="-4"/>
          <w:sz w:val="28"/>
          <w:szCs w:val="28"/>
          <w:lang w:val="en-GB"/>
        </w:rPr>
        <w:t>American</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Journal</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of</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International</w:t>
      </w:r>
      <w:r w:rsidRPr="004C08A2">
        <w:rPr>
          <w:rFonts w:ascii="Times New Roman" w:hAnsi="Times New Roman" w:cs="Times New Roman"/>
          <w:spacing w:val="-4"/>
          <w:sz w:val="28"/>
          <w:szCs w:val="28"/>
          <w:lang w:val="en-US"/>
        </w:rPr>
        <w:t xml:space="preserve"> </w:t>
      </w:r>
      <w:r w:rsidRPr="004C08A2">
        <w:rPr>
          <w:rFonts w:ascii="Times New Roman" w:hAnsi="Times New Roman" w:cs="Times New Roman"/>
          <w:spacing w:val="-4"/>
          <w:sz w:val="28"/>
          <w:szCs w:val="28"/>
          <w:lang w:val="en-GB"/>
        </w:rPr>
        <w:t>law</w:t>
      </w:r>
      <w:r w:rsidRPr="004C08A2">
        <w:rPr>
          <w:rFonts w:ascii="Times New Roman" w:hAnsi="Times New Roman" w:cs="Times New Roman"/>
          <w:spacing w:val="-4"/>
          <w:sz w:val="28"/>
          <w:szCs w:val="28"/>
          <w:lang w:val="en-US"/>
        </w:rPr>
        <w:t xml:space="preserve">. </w:t>
      </w:r>
      <w:r w:rsidR="0074279B" w:rsidRPr="004C08A2">
        <w:rPr>
          <w:rFonts w:ascii="Times New Roman" w:hAnsi="Times New Roman" w:cs="Times New Roman"/>
          <w:spacing w:val="-4"/>
          <w:sz w:val="28"/>
          <w:szCs w:val="28"/>
          <w:lang w:val="en-US"/>
        </w:rPr>
        <w:t>–</w:t>
      </w:r>
      <w:r w:rsidRPr="004C08A2">
        <w:rPr>
          <w:rFonts w:ascii="Times New Roman" w:hAnsi="Times New Roman" w:cs="Times New Roman"/>
          <w:spacing w:val="-4"/>
          <w:sz w:val="28"/>
          <w:szCs w:val="28"/>
          <w:lang w:val="en-US"/>
        </w:rPr>
        <w:t xml:space="preserve"> 1978. </w:t>
      </w:r>
      <w:r w:rsidR="00D506C5" w:rsidRPr="004C08A2">
        <w:rPr>
          <w:rFonts w:ascii="Times New Roman" w:hAnsi="Times New Roman" w:cs="Times New Roman"/>
          <w:spacing w:val="-4"/>
          <w:sz w:val="28"/>
          <w:szCs w:val="28"/>
          <w:lang w:val="en-US"/>
        </w:rPr>
        <w:t>–</w:t>
      </w:r>
      <w:r w:rsidR="00FD64D4" w:rsidRPr="004C08A2">
        <w:rPr>
          <w:rFonts w:ascii="Times New Roman" w:hAnsi="Times New Roman" w:cs="Times New Roman"/>
          <w:spacing w:val="-4"/>
          <w:sz w:val="28"/>
          <w:szCs w:val="28"/>
          <w:lang w:val="en-US"/>
        </w:rPr>
        <w:t xml:space="preserve"> </w:t>
      </w:r>
      <w:r w:rsidR="00FD64D4" w:rsidRPr="004C08A2">
        <w:rPr>
          <w:rFonts w:ascii="Times New Roman" w:hAnsi="Times New Roman" w:cs="Times New Roman"/>
          <w:spacing w:val="-4"/>
          <w:sz w:val="28"/>
          <w:szCs w:val="28"/>
          <w:lang w:val="en-GB"/>
        </w:rPr>
        <w:t>Vol</w:t>
      </w:r>
      <w:r w:rsidR="00FD64D4" w:rsidRPr="004C08A2">
        <w:rPr>
          <w:rFonts w:ascii="Times New Roman" w:hAnsi="Times New Roman" w:cs="Times New Roman"/>
          <w:spacing w:val="-4"/>
          <w:sz w:val="28"/>
          <w:szCs w:val="28"/>
          <w:lang w:val="en-US"/>
        </w:rPr>
        <w:t>. 7</w:t>
      </w:r>
      <w:r w:rsidR="000E4C8C" w:rsidRPr="004C08A2">
        <w:rPr>
          <w:rFonts w:ascii="Times New Roman" w:hAnsi="Times New Roman" w:cs="Times New Roman"/>
          <w:spacing w:val="-4"/>
          <w:sz w:val="28"/>
          <w:szCs w:val="28"/>
          <w:lang w:val="en-US"/>
        </w:rPr>
        <w:t>2</w:t>
      </w:r>
      <w:r w:rsidR="00FD64D4" w:rsidRPr="004C08A2">
        <w:rPr>
          <w:rFonts w:ascii="Times New Roman" w:hAnsi="Times New Roman" w:cs="Times New Roman"/>
          <w:spacing w:val="-4"/>
          <w:sz w:val="28"/>
          <w:szCs w:val="28"/>
          <w:lang w:val="en-US"/>
        </w:rPr>
        <w:t xml:space="preserve">. </w:t>
      </w:r>
      <w:r w:rsidR="00D506C5" w:rsidRPr="004C08A2">
        <w:rPr>
          <w:rFonts w:ascii="Times New Roman" w:hAnsi="Times New Roman" w:cs="Times New Roman"/>
          <w:spacing w:val="-4"/>
          <w:sz w:val="28"/>
          <w:szCs w:val="28"/>
          <w:lang w:val="en-US"/>
        </w:rPr>
        <w:t>–</w:t>
      </w:r>
      <w:r w:rsidRPr="004C08A2">
        <w:rPr>
          <w:rFonts w:ascii="Times New Roman" w:hAnsi="Times New Roman" w:cs="Times New Roman"/>
          <w:spacing w:val="-4"/>
          <w:sz w:val="28"/>
          <w:szCs w:val="28"/>
          <w:lang w:val="en-US"/>
        </w:rPr>
        <w:t xml:space="preserve"> № 1. – </w:t>
      </w:r>
      <w:r w:rsidRPr="004C08A2">
        <w:rPr>
          <w:rFonts w:ascii="Times New Roman" w:hAnsi="Times New Roman" w:cs="Times New Roman"/>
          <w:spacing w:val="-4"/>
          <w:sz w:val="28"/>
          <w:szCs w:val="28"/>
          <w:lang w:val="en-GB"/>
        </w:rPr>
        <w:t>P</w:t>
      </w:r>
      <w:r w:rsidRPr="004C08A2">
        <w:rPr>
          <w:rFonts w:ascii="Times New Roman" w:hAnsi="Times New Roman" w:cs="Times New Roman"/>
          <w:spacing w:val="-4"/>
          <w:sz w:val="28"/>
          <w:szCs w:val="28"/>
          <w:lang w:val="en-US"/>
        </w:rPr>
        <w:t xml:space="preserve">. </w:t>
      </w:r>
      <w:r w:rsidR="004C0B17" w:rsidRPr="004C08A2">
        <w:rPr>
          <w:rFonts w:ascii="Times New Roman" w:hAnsi="Times New Roman" w:cs="Times New Roman"/>
          <w:spacing w:val="-4"/>
          <w:sz w:val="28"/>
          <w:szCs w:val="28"/>
          <w:lang w:val="en-US"/>
        </w:rPr>
        <w:t>37 – 56</w:t>
      </w:r>
      <w:r w:rsidRPr="004C08A2">
        <w:rPr>
          <w:rFonts w:ascii="Times New Roman" w:hAnsi="Times New Roman" w:cs="Times New Roman"/>
          <w:spacing w:val="-4"/>
          <w:sz w:val="28"/>
          <w:szCs w:val="28"/>
          <w:lang w:val="en-US"/>
        </w:rPr>
        <w:t>.</w:t>
      </w:r>
    </w:p>
    <w:p w:rsidR="00490AB7" w:rsidRPr="002342AD" w:rsidRDefault="00490AB7" w:rsidP="004C08A2">
      <w:pPr>
        <w:numPr>
          <w:ilvl w:val="0"/>
          <w:numId w:val="3"/>
        </w:numPr>
        <w:spacing w:after="0" w:line="460" w:lineRule="exact"/>
        <w:ind w:left="-426" w:firstLine="0"/>
        <w:contextualSpacing/>
        <w:jc w:val="both"/>
        <w:rPr>
          <w:rFonts w:ascii="Times New Roman" w:hAnsi="Times New Roman" w:cs="Times New Roman"/>
          <w:sz w:val="28"/>
          <w:szCs w:val="28"/>
          <w:lang w:val="fr-FR"/>
        </w:rPr>
      </w:pPr>
      <w:r w:rsidRPr="00C620FE">
        <w:rPr>
          <w:rFonts w:ascii="Times New Roman" w:hAnsi="Times New Roman" w:cs="Times New Roman"/>
          <w:spacing w:val="-3"/>
          <w:sz w:val="28"/>
          <w:szCs w:val="28"/>
          <w:lang w:val="en-US"/>
        </w:rPr>
        <w:t xml:space="preserve"> </w:t>
      </w:r>
      <w:r w:rsidRPr="002342AD">
        <w:rPr>
          <w:rFonts w:ascii="Times New Roman" w:hAnsi="Times New Roman" w:cs="Times New Roman"/>
          <w:sz w:val="28"/>
          <w:szCs w:val="28"/>
          <w:lang w:val="fr-FR"/>
        </w:rPr>
        <w:t xml:space="preserve">Cohen-Jonathan, G. L’espionnage en temps de paix / G. Cohen-Jonathan, R. Kovar // Annuaire Francais de Droit International. – 1960. – </w:t>
      </w:r>
      <w:r w:rsidRPr="002342AD">
        <w:rPr>
          <w:rFonts w:ascii="Times New Roman" w:hAnsi="Times New Roman" w:cs="Times New Roman"/>
          <w:sz w:val="28"/>
          <w:szCs w:val="28"/>
        </w:rPr>
        <w:t>Р</w:t>
      </w:r>
      <w:r w:rsidRPr="002342AD">
        <w:rPr>
          <w:rFonts w:ascii="Times New Roman" w:hAnsi="Times New Roman" w:cs="Times New Roman"/>
          <w:sz w:val="28"/>
          <w:szCs w:val="28"/>
          <w:lang w:val="fr-FR"/>
        </w:rPr>
        <w:t>. 239 – 255.</w:t>
      </w:r>
    </w:p>
    <w:p w:rsidR="00490AB7" w:rsidRPr="002342AD" w:rsidRDefault="00490AB7" w:rsidP="004C08A2">
      <w:pPr>
        <w:numPr>
          <w:ilvl w:val="0"/>
          <w:numId w:val="3"/>
        </w:numPr>
        <w:spacing w:after="0" w:line="460" w:lineRule="exact"/>
        <w:ind w:left="-426" w:firstLine="0"/>
        <w:contextualSpacing/>
        <w:jc w:val="both"/>
        <w:rPr>
          <w:rFonts w:ascii="Times New Roman" w:hAnsi="Times New Roman" w:cs="Times New Roman"/>
          <w:sz w:val="28"/>
          <w:szCs w:val="28"/>
          <w:lang w:val="fr-FR"/>
        </w:rPr>
      </w:pPr>
      <w:r w:rsidRPr="002342AD">
        <w:rPr>
          <w:rFonts w:ascii="Times New Roman" w:hAnsi="Times New Roman" w:cs="Times New Roman"/>
          <w:sz w:val="28"/>
          <w:szCs w:val="28"/>
          <w:lang w:val="fr-FR"/>
        </w:rPr>
        <w:t xml:space="preserve">Gérard, C.–J. L’espionnage en temps de paix / C.–J. Gérard // Annuaire Français du droit international. – 1960. – P. 239 – 255. </w:t>
      </w:r>
    </w:p>
    <w:p w:rsidR="00806BBA" w:rsidRPr="001A6D1E" w:rsidRDefault="00806BBA" w:rsidP="004C08A2">
      <w:pPr>
        <w:numPr>
          <w:ilvl w:val="0"/>
          <w:numId w:val="3"/>
        </w:numPr>
        <w:spacing w:after="0" w:line="460" w:lineRule="exact"/>
        <w:ind w:left="-426" w:firstLine="0"/>
        <w:contextualSpacing/>
        <w:jc w:val="both"/>
        <w:rPr>
          <w:rFonts w:ascii="Times New Roman" w:hAnsi="Times New Roman" w:cs="Times New Roman"/>
          <w:sz w:val="28"/>
          <w:szCs w:val="28"/>
          <w:lang w:val="en-US"/>
        </w:rPr>
      </w:pPr>
      <w:r w:rsidRPr="001A6D1E">
        <w:rPr>
          <w:rFonts w:ascii="Times New Roman" w:hAnsi="Times New Roman" w:cs="Times New Roman"/>
          <w:sz w:val="28"/>
          <w:szCs w:val="28"/>
          <w:lang w:val="en-US"/>
        </w:rPr>
        <w:t>Edmonson</w:t>
      </w:r>
      <w:r w:rsidR="00DF4BCE" w:rsidRPr="001A6D1E">
        <w:rPr>
          <w:rFonts w:ascii="Times New Roman" w:hAnsi="Times New Roman" w:cs="Times New Roman"/>
          <w:sz w:val="28"/>
          <w:szCs w:val="28"/>
          <w:lang w:val="en-US"/>
        </w:rPr>
        <w:t>,</w:t>
      </w:r>
      <w:r w:rsidRPr="001A6D1E">
        <w:rPr>
          <w:rFonts w:ascii="Times New Roman" w:hAnsi="Times New Roman" w:cs="Times New Roman"/>
          <w:sz w:val="28"/>
          <w:szCs w:val="28"/>
          <w:lang w:val="en-US"/>
        </w:rPr>
        <w:t xml:space="preserve"> L. Espionage in Transnational Law</w:t>
      </w:r>
      <w:r w:rsidR="00B72F50" w:rsidRPr="001A6D1E">
        <w:rPr>
          <w:rFonts w:ascii="Times New Roman" w:hAnsi="Times New Roman" w:cs="Times New Roman"/>
          <w:sz w:val="28"/>
          <w:szCs w:val="28"/>
          <w:lang w:val="en-US"/>
        </w:rPr>
        <w:t xml:space="preserve"> / L. Edmonson</w:t>
      </w:r>
      <w:r w:rsidRPr="001A6D1E">
        <w:rPr>
          <w:rFonts w:ascii="Times New Roman" w:hAnsi="Times New Roman" w:cs="Times New Roman"/>
          <w:sz w:val="28"/>
          <w:szCs w:val="28"/>
          <w:lang w:val="en-US"/>
        </w:rPr>
        <w:t xml:space="preserve"> // Vanderbil</w:t>
      </w:r>
      <w:r w:rsidR="007B7C3B" w:rsidRPr="001A6D1E">
        <w:rPr>
          <w:rFonts w:ascii="Times New Roman" w:hAnsi="Times New Roman" w:cs="Times New Roman"/>
          <w:sz w:val="28"/>
          <w:szCs w:val="28"/>
          <w:lang w:val="en-US"/>
        </w:rPr>
        <w:t xml:space="preserve">t Journal of Transnational Law. – </w:t>
      </w:r>
      <w:r w:rsidRPr="001A6D1E">
        <w:rPr>
          <w:rFonts w:ascii="Times New Roman" w:hAnsi="Times New Roman" w:cs="Times New Roman"/>
          <w:sz w:val="28"/>
          <w:szCs w:val="28"/>
          <w:lang w:val="en-US"/>
        </w:rPr>
        <w:t>1</w:t>
      </w:r>
      <w:r w:rsidR="007B7C3B" w:rsidRPr="001A6D1E">
        <w:rPr>
          <w:rFonts w:ascii="Times New Roman" w:hAnsi="Times New Roman" w:cs="Times New Roman"/>
          <w:sz w:val="28"/>
          <w:szCs w:val="28"/>
          <w:lang w:val="en-US"/>
        </w:rPr>
        <w:t xml:space="preserve">972. – </w:t>
      </w:r>
      <w:r w:rsidRPr="001A6D1E">
        <w:rPr>
          <w:rFonts w:ascii="Times New Roman" w:hAnsi="Times New Roman" w:cs="Times New Roman"/>
          <w:sz w:val="28"/>
          <w:szCs w:val="28"/>
          <w:lang w:val="en-US"/>
        </w:rPr>
        <w:t>№ 5.</w:t>
      </w:r>
      <w:r w:rsidR="007B7C3B" w:rsidRPr="001A6D1E">
        <w:rPr>
          <w:rFonts w:ascii="Times New Roman" w:hAnsi="Times New Roman" w:cs="Times New Roman"/>
          <w:sz w:val="28"/>
          <w:szCs w:val="28"/>
          <w:lang w:val="en-US"/>
        </w:rPr>
        <w:t xml:space="preserve"> – P. </w:t>
      </w:r>
      <w:r w:rsidR="00AF5C1B" w:rsidRPr="001A6D1E">
        <w:rPr>
          <w:rFonts w:ascii="Times New Roman" w:hAnsi="Times New Roman" w:cs="Times New Roman"/>
          <w:sz w:val="28"/>
          <w:szCs w:val="28"/>
          <w:lang w:val="en-US"/>
        </w:rPr>
        <w:t xml:space="preserve">434 – 446. </w:t>
      </w:r>
    </w:p>
    <w:p w:rsidR="00ED353E" w:rsidRPr="001A6D1E" w:rsidRDefault="00ED353E" w:rsidP="004C08A2">
      <w:pPr>
        <w:numPr>
          <w:ilvl w:val="0"/>
          <w:numId w:val="3"/>
        </w:numPr>
        <w:spacing w:after="0" w:line="460" w:lineRule="exact"/>
        <w:ind w:left="-426" w:firstLine="0"/>
        <w:contextualSpacing/>
        <w:jc w:val="both"/>
        <w:rPr>
          <w:rFonts w:ascii="Times New Roman" w:hAnsi="Times New Roman" w:cs="Times New Roman"/>
          <w:sz w:val="28"/>
          <w:szCs w:val="28"/>
          <w:lang w:val="en-US"/>
        </w:rPr>
      </w:pPr>
      <w:r w:rsidRPr="001A6D1E">
        <w:rPr>
          <w:rFonts w:ascii="Times New Roman" w:hAnsi="Times New Roman" w:cs="Times New Roman"/>
          <w:sz w:val="28"/>
          <w:szCs w:val="28"/>
          <w:lang w:val="en-US"/>
        </w:rPr>
        <w:t>King, F. P. The Applicability of International Humanitarian Law to the “War on Terrorism” / F. P. King, O. Swaak-Goldman // Hague Yearbook of International Law. – 2002. – Vol. 15. – P. 39 – 49.</w:t>
      </w:r>
    </w:p>
    <w:p w:rsidR="00490AB7" w:rsidRPr="00CA0D57" w:rsidRDefault="00490AB7" w:rsidP="004C08A2">
      <w:pPr>
        <w:numPr>
          <w:ilvl w:val="0"/>
          <w:numId w:val="3"/>
        </w:numPr>
        <w:spacing w:after="0" w:line="460" w:lineRule="exact"/>
        <w:ind w:left="-426" w:firstLine="0"/>
        <w:contextualSpacing/>
        <w:jc w:val="both"/>
        <w:rPr>
          <w:rFonts w:ascii="Times New Roman" w:hAnsi="Times New Roman" w:cs="Times New Roman"/>
          <w:bCs/>
          <w:sz w:val="28"/>
          <w:szCs w:val="28"/>
          <w:lang w:val="en-US"/>
        </w:rPr>
      </w:pPr>
      <w:r w:rsidRPr="00F50553">
        <w:rPr>
          <w:rFonts w:ascii="Times New Roman" w:hAnsi="Times New Roman" w:cs="Times New Roman"/>
          <w:bCs/>
          <w:sz w:val="28"/>
          <w:szCs w:val="28"/>
          <w:lang w:val="fr-FR"/>
        </w:rPr>
        <w:t xml:space="preserve">Navarrete, I. L’espionnage en temps de paix en droit international public / I.  </w:t>
      </w:r>
      <w:r w:rsidRPr="00CA0D57">
        <w:rPr>
          <w:rFonts w:ascii="Times New Roman" w:hAnsi="Times New Roman" w:cs="Times New Roman"/>
          <w:bCs/>
          <w:sz w:val="28"/>
          <w:szCs w:val="28"/>
          <w:lang w:val="en-US"/>
        </w:rPr>
        <w:t>Nava</w:t>
      </w:r>
      <w:r w:rsidRPr="00CA0D57">
        <w:rPr>
          <w:rFonts w:ascii="Times New Roman" w:hAnsi="Times New Roman" w:cs="Times New Roman"/>
          <w:bCs/>
          <w:sz w:val="28"/>
          <w:szCs w:val="28"/>
          <w:lang w:val="en-US"/>
        </w:rPr>
        <w:t>r</w:t>
      </w:r>
      <w:r w:rsidRPr="00CA0D57">
        <w:rPr>
          <w:rFonts w:ascii="Times New Roman" w:hAnsi="Times New Roman" w:cs="Times New Roman"/>
          <w:bCs/>
          <w:sz w:val="28"/>
          <w:szCs w:val="28"/>
          <w:lang w:val="en-US"/>
        </w:rPr>
        <w:t xml:space="preserve">rete // The Canadian Yearbook of International Law. – 2015. – P. 1 – 65. </w:t>
      </w:r>
    </w:p>
    <w:p w:rsidR="003E3C5E" w:rsidRPr="001A6D1E" w:rsidRDefault="003E3C5E" w:rsidP="004C08A2">
      <w:pPr>
        <w:numPr>
          <w:ilvl w:val="0"/>
          <w:numId w:val="3"/>
        </w:numPr>
        <w:spacing w:after="0" w:line="460" w:lineRule="exact"/>
        <w:ind w:left="-426" w:firstLine="0"/>
        <w:contextualSpacing/>
        <w:jc w:val="both"/>
        <w:rPr>
          <w:rFonts w:ascii="Times New Roman" w:hAnsi="Times New Roman" w:cs="Times New Roman"/>
          <w:bCs/>
          <w:sz w:val="28"/>
          <w:szCs w:val="28"/>
          <w:lang w:val="en-US"/>
        </w:rPr>
      </w:pPr>
      <w:r w:rsidRPr="001A6D1E">
        <w:rPr>
          <w:rFonts w:ascii="Times New Roman" w:hAnsi="Times New Roman" w:cs="Times New Roman"/>
          <w:bCs/>
          <w:sz w:val="28"/>
          <w:szCs w:val="28"/>
          <w:lang w:val="en-US"/>
        </w:rPr>
        <w:t>Schmitt, M. N. Classification of cyber conflict</w:t>
      </w:r>
      <w:r w:rsidR="00F62E1F" w:rsidRPr="00F62E1F">
        <w:rPr>
          <w:rFonts w:ascii="Times New Roman" w:hAnsi="Times New Roman" w:cs="Times New Roman"/>
          <w:bCs/>
          <w:sz w:val="28"/>
          <w:szCs w:val="28"/>
          <w:lang w:val="en-US"/>
        </w:rPr>
        <w:t xml:space="preserve"> / M. N. Schmitt</w:t>
      </w:r>
      <w:r w:rsidR="00864AD4" w:rsidRPr="001A6D1E">
        <w:rPr>
          <w:rFonts w:ascii="Times New Roman" w:hAnsi="Times New Roman" w:cs="Times New Roman"/>
          <w:bCs/>
          <w:sz w:val="28"/>
          <w:szCs w:val="28"/>
          <w:lang w:val="en-US"/>
        </w:rPr>
        <w:t xml:space="preserve"> </w:t>
      </w:r>
      <w:r w:rsidRPr="001A6D1E">
        <w:rPr>
          <w:rFonts w:ascii="Times New Roman" w:hAnsi="Times New Roman" w:cs="Times New Roman"/>
          <w:bCs/>
          <w:sz w:val="28"/>
          <w:szCs w:val="28"/>
          <w:lang w:val="en-US"/>
        </w:rPr>
        <w:t>// Journal of Conflict and Security</w:t>
      </w:r>
      <w:r w:rsidR="00921747" w:rsidRPr="001A6D1E">
        <w:rPr>
          <w:rFonts w:ascii="Times New Roman" w:hAnsi="Times New Roman" w:cs="Times New Roman"/>
          <w:bCs/>
          <w:sz w:val="28"/>
          <w:szCs w:val="28"/>
          <w:lang w:val="en-US"/>
        </w:rPr>
        <w:t xml:space="preserve"> Law. – </w:t>
      </w:r>
      <w:r w:rsidRPr="001A6D1E">
        <w:rPr>
          <w:rFonts w:ascii="Times New Roman" w:hAnsi="Times New Roman" w:cs="Times New Roman"/>
          <w:bCs/>
          <w:sz w:val="28"/>
          <w:szCs w:val="28"/>
          <w:lang w:val="en-US"/>
        </w:rPr>
        <w:t>2</w:t>
      </w:r>
      <w:r w:rsidR="00921747" w:rsidRPr="001A6D1E">
        <w:rPr>
          <w:rFonts w:ascii="Times New Roman" w:hAnsi="Times New Roman" w:cs="Times New Roman"/>
          <w:bCs/>
          <w:sz w:val="28"/>
          <w:szCs w:val="28"/>
          <w:lang w:val="en-US"/>
        </w:rPr>
        <w:t xml:space="preserve">012. – </w:t>
      </w:r>
      <w:r w:rsidRPr="001A6D1E">
        <w:rPr>
          <w:rFonts w:ascii="Times New Roman" w:hAnsi="Times New Roman" w:cs="Times New Roman"/>
          <w:bCs/>
          <w:sz w:val="28"/>
          <w:szCs w:val="28"/>
          <w:lang w:val="en-US"/>
        </w:rPr>
        <w:t>V</w:t>
      </w:r>
      <w:r w:rsidR="00921747" w:rsidRPr="001A6D1E">
        <w:rPr>
          <w:rFonts w:ascii="Times New Roman" w:hAnsi="Times New Roman" w:cs="Times New Roman"/>
          <w:bCs/>
          <w:sz w:val="28"/>
          <w:szCs w:val="28"/>
          <w:lang w:val="en-US"/>
        </w:rPr>
        <w:t xml:space="preserve">ol. 17. – </w:t>
      </w:r>
      <w:r w:rsidRPr="001A6D1E">
        <w:rPr>
          <w:rFonts w:ascii="Times New Roman" w:hAnsi="Times New Roman" w:cs="Times New Roman"/>
          <w:bCs/>
          <w:sz w:val="28"/>
          <w:szCs w:val="28"/>
          <w:lang w:val="en-US"/>
        </w:rPr>
        <w:t>№ 2.</w:t>
      </w:r>
      <w:r w:rsidR="00921747" w:rsidRPr="001A6D1E">
        <w:rPr>
          <w:rFonts w:ascii="Times New Roman" w:hAnsi="Times New Roman" w:cs="Times New Roman"/>
          <w:bCs/>
          <w:sz w:val="28"/>
          <w:szCs w:val="28"/>
          <w:lang w:val="en-US"/>
        </w:rPr>
        <w:t xml:space="preserve"> – P. </w:t>
      </w:r>
      <w:r w:rsidR="00FF506A" w:rsidRPr="001A6D1E">
        <w:rPr>
          <w:rFonts w:ascii="Times New Roman" w:hAnsi="Times New Roman" w:cs="Times New Roman"/>
          <w:bCs/>
          <w:sz w:val="28"/>
          <w:szCs w:val="28"/>
          <w:lang w:val="en-US"/>
        </w:rPr>
        <w:t>245 – 260.</w:t>
      </w:r>
    </w:p>
    <w:p w:rsidR="002F2440" w:rsidRPr="001A6D1E" w:rsidRDefault="002F2440" w:rsidP="004C08A2">
      <w:pPr>
        <w:numPr>
          <w:ilvl w:val="0"/>
          <w:numId w:val="3"/>
        </w:numPr>
        <w:spacing w:after="0" w:line="460" w:lineRule="exact"/>
        <w:ind w:left="-426" w:firstLine="0"/>
        <w:contextualSpacing/>
        <w:jc w:val="both"/>
        <w:rPr>
          <w:rFonts w:ascii="Times New Roman" w:hAnsi="Times New Roman" w:cs="Times New Roman"/>
          <w:bCs/>
          <w:sz w:val="28"/>
          <w:szCs w:val="28"/>
          <w:lang w:val="en-US"/>
        </w:rPr>
      </w:pPr>
      <w:r w:rsidRPr="001A6D1E">
        <w:rPr>
          <w:rFonts w:ascii="Times New Roman" w:hAnsi="Times New Roman" w:cs="Times New Roman"/>
          <w:bCs/>
          <w:sz w:val="28"/>
          <w:szCs w:val="28"/>
          <w:lang w:val="en-US"/>
        </w:rPr>
        <w:t>Schmitt</w:t>
      </w:r>
      <w:r w:rsidR="00DE0E71" w:rsidRPr="001A6D1E">
        <w:rPr>
          <w:rFonts w:ascii="Times New Roman" w:hAnsi="Times New Roman" w:cs="Times New Roman"/>
          <w:bCs/>
          <w:sz w:val="28"/>
          <w:szCs w:val="28"/>
          <w:lang w:val="en-US"/>
        </w:rPr>
        <w:t>,</w:t>
      </w:r>
      <w:r w:rsidRPr="001A6D1E">
        <w:rPr>
          <w:rFonts w:ascii="Times New Roman" w:hAnsi="Times New Roman" w:cs="Times New Roman"/>
          <w:bCs/>
          <w:sz w:val="28"/>
          <w:szCs w:val="28"/>
          <w:lang w:val="en-US"/>
        </w:rPr>
        <w:t xml:space="preserve"> M. N. War, international law, and sovereignty: Re-evaluating the rule</w:t>
      </w:r>
      <w:r w:rsidR="001B2180" w:rsidRPr="001A6D1E">
        <w:rPr>
          <w:rFonts w:ascii="Times New Roman" w:hAnsi="Times New Roman" w:cs="Times New Roman"/>
          <w:bCs/>
          <w:sz w:val="28"/>
          <w:szCs w:val="28"/>
          <w:lang w:val="en-US"/>
        </w:rPr>
        <w:t xml:space="preserve">s of the game in a new century – </w:t>
      </w:r>
      <w:r w:rsidRPr="001A6D1E">
        <w:rPr>
          <w:rFonts w:ascii="Times New Roman" w:hAnsi="Times New Roman" w:cs="Times New Roman"/>
          <w:bCs/>
          <w:sz w:val="28"/>
          <w:szCs w:val="28"/>
          <w:lang w:val="en-US"/>
        </w:rPr>
        <w:t>humanitarian law and direct participation in hostilities by private contractors or civilian employees</w:t>
      </w:r>
      <w:r w:rsidR="00C02929" w:rsidRPr="00C02929">
        <w:rPr>
          <w:rFonts w:ascii="Times New Roman" w:hAnsi="Times New Roman" w:cs="Times New Roman"/>
          <w:bCs/>
          <w:sz w:val="28"/>
          <w:szCs w:val="28"/>
          <w:lang w:val="en-US"/>
        </w:rPr>
        <w:t xml:space="preserve"> / M. N. Schmitt</w:t>
      </w:r>
      <w:r w:rsidR="0017188A" w:rsidRPr="001A6D1E">
        <w:rPr>
          <w:rFonts w:ascii="Times New Roman" w:hAnsi="Times New Roman" w:cs="Times New Roman"/>
          <w:bCs/>
          <w:sz w:val="28"/>
          <w:szCs w:val="28"/>
          <w:lang w:val="en-US"/>
        </w:rPr>
        <w:t xml:space="preserve"> </w:t>
      </w:r>
      <w:r w:rsidRPr="001A6D1E">
        <w:rPr>
          <w:rFonts w:ascii="Times New Roman" w:hAnsi="Times New Roman" w:cs="Times New Roman"/>
          <w:bCs/>
          <w:sz w:val="28"/>
          <w:szCs w:val="28"/>
          <w:lang w:val="en-US"/>
        </w:rPr>
        <w:t>// Chicago Journal of Intern</w:t>
      </w:r>
      <w:r w:rsidRPr="001A6D1E">
        <w:rPr>
          <w:rFonts w:ascii="Times New Roman" w:hAnsi="Times New Roman" w:cs="Times New Roman"/>
          <w:bCs/>
          <w:sz w:val="28"/>
          <w:szCs w:val="28"/>
          <w:lang w:val="en-US"/>
        </w:rPr>
        <w:t>a</w:t>
      </w:r>
      <w:r w:rsidRPr="001A6D1E">
        <w:rPr>
          <w:rFonts w:ascii="Times New Roman" w:hAnsi="Times New Roman" w:cs="Times New Roman"/>
          <w:bCs/>
          <w:sz w:val="28"/>
          <w:szCs w:val="28"/>
          <w:lang w:val="en-US"/>
        </w:rPr>
        <w:t>tional Law</w:t>
      </w:r>
      <w:r w:rsidR="002D74EC" w:rsidRPr="001A6D1E">
        <w:rPr>
          <w:rFonts w:ascii="Times New Roman" w:hAnsi="Times New Roman" w:cs="Times New Roman"/>
          <w:bCs/>
          <w:sz w:val="28"/>
          <w:szCs w:val="28"/>
          <w:lang w:val="en-US"/>
        </w:rPr>
        <w:t xml:space="preserve">. – </w:t>
      </w:r>
      <w:r w:rsidRPr="001A6D1E">
        <w:rPr>
          <w:rFonts w:ascii="Times New Roman" w:hAnsi="Times New Roman" w:cs="Times New Roman"/>
          <w:bCs/>
          <w:sz w:val="28"/>
          <w:szCs w:val="28"/>
          <w:lang w:val="en-US"/>
        </w:rPr>
        <w:t>2</w:t>
      </w:r>
      <w:r w:rsidR="002D74EC" w:rsidRPr="001A6D1E">
        <w:rPr>
          <w:rFonts w:ascii="Times New Roman" w:hAnsi="Times New Roman" w:cs="Times New Roman"/>
          <w:bCs/>
          <w:sz w:val="28"/>
          <w:szCs w:val="28"/>
          <w:lang w:val="en-US"/>
        </w:rPr>
        <w:t xml:space="preserve">005. – </w:t>
      </w:r>
      <w:r w:rsidRPr="001A6D1E">
        <w:rPr>
          <w:rFonts w:ascii="Times New Roman" w:hAnsi="Times New Roman" w:cs="Times New Roman"/>
          <w:bCs/>
          <w:sz w:val="28"/>
          <w:szCs w:val="28"/>
          <w:lang w:val="en-US"/>
        </w:rPr>
        <w:t>Vol. 5.</w:t>
      </w:r>
      <w:r w:rsidR="00646912" w:rsidRPr="001A6D1E">
        <w:rPr>
          <w:rFonts w:ascii="Times New Roman" w:hAnsi="Times New Roman" w:cs="Times New Roman"/>
          <w:bCs/>
          <w:sz w:val="28"/>
          <w:szCs w:val="28"/>
          <w:lang w:val="en-US"/>
        </w:rPr>
        <w:t xml:space="preserve"> – № 2</w:t>
      </w:r>
      <w:r w:rsidR="00D1608B" w:rsidRPr="001A6D1E">
        <w:rPr>
          <w:rFonts w:ascii="Times New Roman" w:hAnsi="Times New Roman" w:cs="Times New Roman"/>
          <w:bCs/>
          <w:sz w:val="28"/>
          <w:szCs w:val="28"/>
          <w:lang w:val="en-US"/>
        </w:rPr>
        <w:t xml:space="preserve"> </w:t>
      </w:r>
      <w:r w:rsidR="002D74EC" w:rsidRPr="001A6D1E">
        <w:rPr>
          <w:rFonts w:ascii="Times New Roman" w:hAnsi="Times New Roman" w:cs="Times New Roman"/>
          <w:bCs/>
          <w:sz w:val="28"/>
          <w:szCs w:val="28"/>
          <w:lang w:val="en-US"/>
        </w:rPr>
        <w:t xml:space="preserve">– P. </w:t>
      </w:r>
      <w:r w:rsidR="00D1608B" w:rsidRPr="001A6D1E">
        <w:rPr>
          <w:rFonts w:ascii="Times New Roman" w:hAnsi="Times New Roman" w:cs="Times New Roman"/>
          <w:bCs/>
          <w:sz w:val="28"/>
          <w:szCs w:val="28"/>
          <w:lang w:val="en-US"/>
        </w:rPr>
        <w:t>511 – 546.</w:t>
      </w:r>
    </w:p>
    <w:p w:rsidR="000039FA" w:rsidRPr="0064650E" w:rsidRDefault="000039FA" w:rsidP="00B724C7">
      <w:pPr>
        <w:spacing w:after="0" w:line="460" w:lineRule="exact"/>
        <w:contextualSpacing/>
        <w:jc w:val="center"/>
        <w:rPr>
          <w:rFonts w:ascii="Times New Roman" w:hAnsi="Times New Roman" w:cs="Times New Roman"/>
          <w:b/>
          <w:bCs/>
          <w:sz w:val="28"/>
          <w:szCs w:val="28"/>
          <w:lang w:val="en-US"/>
        </w:rPr>
      </w:pPr>
    </w:p>
    <w:p w:rsidR="0040538C" w:rsidRPr="001A6D1E" w:rsidRDefault="004C1C7A" w:rsidP="00B724C7">
      <w:pPr>
        <w:spacing w:after="0" w:line="460" w:lineRule="exact"/>
        <w:contextualSpacing/>
        <w:jc w:val="center"/>
        <w:rPr>
          <w:rFonts w:ascii="Times New Roman" w:hAnsi="Times New Roman" w:cs="Times New Roman"/>
          <w:b/>
          <w:bCs/>
          <w:sz w:val="28"/>
          <w:szCs w:val="28"/>
        </w:rPr>
      </w:pPr>
      <w:r w:rsidRPr="001A6D1E">
        <w:rPr>
          <w:rFonts w:ascii="Times New Roman" w:hAnsi="Times New Roman" w:cs="Times New Roman"/>
          <w:b/>
          <w:bCs/>
          <w:sz w:val="28"/>
          <w:szCs w:val="28"/>
        </w:rPr>
        <w:t>4</w:t>
      </w:r>
      <w:r w:rsidR="0040538C" w:rsidRPr="001A6D1E">
        <w:rPr>
          <w:rFonts w:ascii="Times New Roman" w:hAnsi="Times New Roman" w:cs="Times New Roman"/>
          <w:b/>
          <w:bCs/>
          <w:sz w:val="28"/>
          <w:szCs w:val="28"/>
        </w:rPr>
        <w:t>. Интернет-ресурсы.</w:t>
      </w:r>
    </w:p>
    <w:p w:rsidR="009F456F" w:rsidRPr="004C08A2" w:rsidRDefault="009F456F" w:rsidP="004C08A2">
      <w:pPr>
        <w:numPr>
          <w:ilvl w:val="0"/>
          <w:numId w:val="3"/>
        </w:numPr>
        <w:spacing w:after="0" w:line="460" w:lineRule="exact"/>
        <w:ind w:left="-426" w:firstLine="0"/>
        <w:contextualSpacing/>
        <w:jc w:val="both"/>
        <w:rPr>
          <w:rFonts w:ascii="Times New Roman" w:hAnsi="Times New Roman" w:cs="Times New Roman"/>
          <w:bCs/>
          <w:sz w:val="28"/>
          <w:szCs w:val="28"/>
        </w:rPr>
      </w:pPr>
      <w:r w:rsidRPr="004C08A2">
        <w:rPr>
          <w:rFonts w:ascii="Times New Roman" w:hAnsi="Times New Roman" w:cs="Times New Roman"/>
          <w:bCs/>
          <w:sz w:val="28"/>
          <w:szCs w:val="28"/>
        </w:rPr>
        <w:t>Кислый</w:t>
      </w:r>
      <w:r w:rsidR="006C3FC8" w:rsidRPr="004C08A2">
        <w:rPr>
          <w:rFonts w:ascii="Times New Roman" w:hAnsi="Times New Roman" w:cs="Times New Roman"/>
          <w:bCs/>
          <w:sz w:val="28"/>
          <w:szCs w:val="28"/>
        </w:rPr>
        <w:t>,</w:t>
      </w:r>
      <w:r w:rsidRPr="004C08A2">
        <w:rPr>
          <w:rFonts w:ascii="Times New Roman" w:hAnsi="Times New Roman" w:cs="Times New Roman"/>
          <w:bCs/>
          <w:sz w:val="28"/>
          <w:szCs w:val="28"/>
        </w:rPr>
        <w:t xml:space="preserve"> В. А. Юридические аспекты применения блокчейна и использования криптоактивов [Электронный ресурс]</w:t>
      </w:r>
      <w:r w:rsidR="00CC6095" w:rsidRPr="004C08A2">
        <w:rPr>
          <w:rFonts w:ascii="Times New Roman" w:hAnsi="Times New Roman" w:cs="Times New Roman"/>
          <w:bCs/>
          <w:sz w:val="28"/>
          <w:szCs w:val="28"/>
        </w:rPr>
        <w:t xml:space="preserve"> </w:t>
      </w:r>
      <w:r w:rsidRPr="004C08A2">
        <w:rPr>
          <w:rFonts w:ascii="Times New Roman" w:hAnsi="Times New Roman" w:cs="Times New Roman"/>
          <w:bCs/>
          <w:sz w:val="28"/>
          <w:szCs w:val="28"/>
        </w:rPr>
        <w:t xml:space="preserve">// </w:t>
      </w:r>
      <w:r w:rsidRPr="004C08A2">
        <w:rPr>
          <w:rFonts w:ascii="Times New Roman" w:hAnsi="Times New Roman" w:cs="Times New Roman"/>
          <w:bCs/>
          <w:sz w:val="28"/>
          <w:szCs w:val="28"/>
          <w:lang w:val="fr-FR"/>
        </w:rPr>
        <w:t>Zakon</w:t>
      </w:r>
      <w:r w:rsidRPr="004C08A2">
        <w:rPr>
          <w:rFonts w:ascii="Times New Roman" w:hAnsi="Times New Roman" w:cs="Times New Roman"/>
          <w:bCs/>
          <w:sz w:val="28"/>
          <w:szCs w:val="28"/>
        </w:rPr>
        <w:t>.</w:t>
      </w:r>
      <w:r w:rsidRPr="004C08A2">
        <w:rPr>
          <w:rFonts w:ascii="Times New Roman" w:hAnsi="Times New Roman" w:cs="Times New Roman"/>
          <w:bCs/>
          <w:sz w:val="28"/>
          <w:szCs w:val="28"/>
          <w:lang w:val="fr-FR"/>
        </w:rPr>
        <w:t>ru</w:t>
      </w:r>
      <w:r w:rsidR="00950C3C" w:rsidRPr="004C08A2">
        <w:rPr>
          <w:rFonts w:ascii="Times New Roman" w:hAnsi="Times New Roman" w:cs="Times New Roman"/>
          <w:bCs/>
          <w:sz w:val="28"/>
          <w:szCs w:val="28"/>
        </w:rPr>
        <w:t xml:space="preserve">. </w:t>
      </w:r>
      <w:r w:rsidR="001E5E0B" w:rsidRPr="004C08A2">
        <w:rPr>
          <w:rFonts w:ascii="Times New Roman" w:hAnsi="Times New Roman" w:cs="Times New Roman"/>
          <w:bCs/>
          <w:sz w:val="28"/>
          <w:szCs w:val="28"/>
        </w:rPr>
        <w:t>–</w:t>
      </w:r>
      <w:r w:rsidR="00950C3C" w:rsidRPr="004C08A2">
        <w:rPr>
          <w:rFonts w:ascii="Times New Roman" w:hAnsi="Times New Roman" w:cs="Times New Roman"/>
          <w:bCs/>
          <w:sz w:val="28"/>
          <w:szCs w:val="28"/>
        </w:rPr>
        <w:t xml:space="preserve"> Модуль доступа</w:t>
      </w:r>
      <w:r w:rsidRPr="004C08A2">
        <w:rPr>
          <w:rFonts w:ascii="Times New Roman" w:hAnsi="Times New Roman" w:cs="Times New Roman"/>
          <w:bCs/>
          <w:sz w:val="28"/>
          <w:szCs w:val="28"/>
        </w:rPr>
        <w:t xml:space="preserve"> : </w:t>
      </w:r>
      <w:hyperlink r:id="rId25" w:history="1">
        <w:r w:rsidRPr="004C08A2">
          <w:rPr>
            <w:rStyle w:val="ae"/>
            <w:rFonts w:ascii="Times New Roman" w:hAnsi="Times New Roman" w:cs="Times New Roman"/>
            <w:bCs/>
            <w:sz w:val="28"/>
            <w:szCs w:val="28"/>
            <w:lang w:val="fr-FR"/>
          </w:rPr>
          <w:t>https</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fr-FR"/>
          </w:rPr>
          <w:t>zakon</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fr-FR"/>
          </w:rPr>
          <w:t>ru</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fr-FR"/>
          </w:rPr>
          <w:t>blog</w:t>
        </w:r>
        <w:r w:rsidRPr="004C08A2">
          <w:rPr>
            <w:rStyle w:val="ae"/>
            <w:rFonts w:ascii="Times New Roman" w:hAnsi="Times New Roman" w:cs="Times New Roman"/>
            <w:bCs/>
            <w:sz w:val="28"/>
            <w:szCs w:val="28"/>
          </w:rPr>
          <w:t>/2017/6/5/</w:t>
        </w:r>
        <w:r w:rsidRPr="004C08A2">
          <w:rPr>
            <w:rStyle w:val="ae"/>
            <w:rFonts w:ascii="Times New Roman" w:hAnsi="Times New Roman" w:cs="Times New Roman"/>
            <w:bCs/>
            <w:sz w:val="28"/>
            <w:szCs w:val="28"/>
            <w:lang w:val="fr-FR"/>
          </w:rPr>
          <w:t>yuridicheskie</w:t>
        </w:r>
        <w:r w:rsidRPr="004C08A2">
          <w:rPr>
            <w:rStyle w:val="ae"/>
            <w:rFonts w:ascii="Times New Roman" w:hAnsi="Times New Roman" w:cs="Times New Roman"/>
            <w:bCs/>
            <w:sz w:val="28"/>
            <w:szCs w:val="28"/>
          </w:rPr>
          <w:t>_</w:t>
        </w:r>
        <w:r w:rsidRPr="004C08A2">
          <w:rPr>
            <w:rStyle w:val="ae"/>
            <w:rFonts w:ascii="Times New Roman" w:hAnsi="Times New Roman" w:cs="Times New Roman"/>
            <w:bCs/>
            <w:sz w:val="28"/>
            <w:szCs w:val="28"/>
            <w:lang w:val="fr-FR"/>
          </w:rPr>
          <w:t>aspekty</w:t>
        </w:r>
        <w:r w:rsidRPr="004C08A2">
          <w:rPr>
            <w:rStyle w:val="ae"/>
            <w:rFonts w:ascii="Times New Roman" w:hAnsi="Times New Roman" w:cs="Times New Roman"/>
            <w:bCs/>
            <w:sz w:val="28"/>
            <w:szCs w:val="28"/>
          </w:rPr>
          <w:t>_</w:t>
        </w:r>
        <w:r w:rsidRPr="004C08A2">
          <w:rPr>
            <w:rStyle w:val="ae"/>
            <w:rFonts w:ascii="Times New Roman" w:hAnsi="Times New Roman" w:cs="Times New Roman"/>
            <w:bCs/>
            <w:sz w:val="28"/>
            <w:szCs w:val="28"/>
            <w:lang w:val="fr-FR"/>
          </w:rPr>
          <w:t>primeneniya</w:t>
        </w:r>
        <w:r w:rsidRPr="004C08A2">
          <w:rPr>
            <w:rStyle w:val="ae"/>
            <w:rFonts w:ascii="Times New Roman" w:hAnsi="Times New Roman" w:cs="Times New Roman"/>
            <w:bCs/>
            <w:sz w:val="28"/>
            <w:szCs w:val="28"/>
          </w:rPr>
          <w:t>_</w:t>
        </w:r>
        <w:r w:rsidRPr="004C08A2">
          <w:rPr>
            <w:rStyle w:val="ae"/>
            <w:rFonts w:ascii="Times New Roman" w:hAnsi="Times New Roman" w:cs="Times New Roman"/>
            <w:bCs/>
            <w:sz w:val="28"/>
            <w:szCs w:val="28"/>
            <w:lang w:val="fr-FR"/>
          </w:rPr>
          <w:t>blokchejna</w:t>
        </w:r>
        <w:r w:rsidRPr="004C08A2">
          <w:rPr>
            <w:rStyle w:val="ae"/>
            <w:rFonts w:ascii="Times New Roman" w:hAnsi="Times New Roman" w:cs="Times New Roman"/>
            <w:bCs/>
            <w:sz w:val="28"/>
            <w:szCs w:val="28"/>
          </w:rPr>
          <w:t>_</w:t>
        </w:r>
        <w:r w:rsidRPr="004C08A2">
          <w:rPr>
            <w:rStyle w:val="ae"/>
            <w:rFonts w:ascii="Times New Roman" w:hAnsi="Times New Roman" w:cs="Times New Roman"/>
            <w:bCs/>
            <w:sz w:val="28"/>
            <w:szCs w:val="28"/>
            <w:lang w:val="fr-FR"/>
          </w:rPr>
          <w:t>i</w:t>
        </w:r>
        <w:r w:rsidRPr="004C08A2">
          <w:rPr>
            <w:rStyle w:val="ae"/>
            <w:rFonts w:ascii="Times New Roman" w:hAnsi="Times New Roman" w:cs="Times New Roman"/>
            <w:bCs/>
            <w:sz w:val="28"/>
            <w:szCs w:val="28"/>
          </w:rPr>
          <w:t>_</w:t>
        </w:r>
        <w:r w:rsidRPr="004C08A2">
          <w:rPr>
            <w:rStyle w:val="ae"/>
            <w:rFonts w:ascii="Times New Roman" w:hAnsi="Times New Roman" w:cs="Times New Roman"/>
            <w:bCs/>
            <w:sz w:val="28"/>
            <w:szCs w:val="28"/>
            <w:lang w:val="fr-FR"/>
          </w:rPr>
          <w:t>ispolzovaniya</w:t>
        </w:r>
        <w:r w:rsidRPr="004C08A2">
          <w:rPr>
            <w:rStyle w:val="ae"/>
            <w:rFonts w:ascii="Times New Roman" w:hAnsi="Times New Roman" w:cs="Times New Roman"/>
            <w:bCs/>
            <w:sz w:val="28"/>
            <w:szCs w:val="28"/>
          </w:rPr>
          <w:t>_</w:t>
        </w:r>
        <w:r w:rsidRPr="004C08A2">
          <w:rPr>
            <w:rStyle w:val="ae"/>
            <w:rFonts w:ascii="Times New Roman" w:hAnsi="Times New Roman" w:cs="Times New Roman"/>
            <w:bCs/>
            <w:sz w:val="28"/>
            <w:szCs w:val="28"/>
            <w:lang w:val="fr-FR"/>
          </w:rPr>
          <w:t>kriptoaktivov</w:t>
        </w:r>
      </w:hyperlink>
      <w:r w:rsidRPr="004C08A2">
        <w:rPr>
          <w:rFonts w:ascii="Times New Roman" w:hAnsi="Times New Roman" w:cs="Times New Roman"/>
          <w:bCs/>
          <w:sz w:val="28"/>
          <w:szCs w:val="28"/>
        </w:rPr>
        <w:t>.</w:t>
      </w:r>
    </w:p>
    <w:p w:rsidR="008B513D" w:rsidRPr="009B5519" w:rsidRDefault="008B513D" w:rsidP="004C08A2">
      <w:pPr>
        <w:numPr>
          <w:ilvl w:val="0"/>
          <w:numId w:val="3"/>
        </w:numPr>
        <w:spacing w:after="0" w:line="460" w:lineRule="exact"/>
        <w:ind w:left="-426" w:firstLine="0"/>
        <w:contextualSpacing/>
        <w:jc w:val="both"/>
        <w:rPr>
          <w:rFonts w:ascii="Times New Roman" w:hAnsi="Times New Roman" w:cs="Times New Roman"/>
          <w:bCs/>
          <w:spacing w:val="-5"/>
          <w:sz w:val="28"/>
          <w:szCs w:val="28"/>
        </w:rPr>
      </w:pPr>
      <w:r w:rsidRPr="009B5519">
        <w:rPr>
          <w:rFonts w:ascii="Times New Roman" w:hAnsi="Times New Roman" w:cs="Times New Roman"/>
          <w:bCs/>
          <w:spacing w:val="-5"/>
          <w:sz w:val="28"/>
          <w:szCs w:val="28"/>
        </w:rPr>
        <w:lastRenderedPageBreak/>
        <w:t>Конвенция об обеспечении международной информационной безопасности (концепция) [Электронный ресу</w:t>
      </w:r>
      <w:r w:rsidR="002A1AE0" w:rsidRPr="009B5519">
        <w:rPr>
          <w:rFonts w:ascii="Times New Roman" w:hAnsi="Times New Roman" w:cs="Times New Roman"/>
          <w:bCs/>
          <w:spacing w:val="-5"/>
          <w:sz w:val="28"/>
          <w:szCs w:val="28"/>
        </w:rPr>
        <w:t>рс] // Официальный сайт МИД РФ. – Модуль доступа</w:t>
      </w:r>
      <w:r w:rsidRPr="009B5519">
        <w:rPr>
          <w:rFonts w:ascii="Times New Roman" w:hAnsi="Times New Roman" w:cs="Times New Roman"/>
          <w:bCs/>
          <w:spacing w:val="-5"/>
          <w:sz w:val="28"/>
          <w:szCs w:val="28"/>
        </w:rPr>
        <w:t xml:space="preserve"> : </w:t>
      </w:r>
      <w:hyperlink r:id="rId26" w:history="1">
        <w:r w:rsidRPr="009B5519">
          <w:rPr>
            <w:rStyle w:val="ae"/>
            <w:rFonts w:ascii="Times New Roman" w:hAnsi="Times New Roman" w:cs="Times New Roman"/>
            <w:bCs/>
            <w:spacing w:val="-5"/>
            <w:sz w:val="28"/>
            <w:szCs w:val="28"/>
            <w:lang w:val="en-US"/>
          </w:rPr>
          <w:t>http</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www</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mid</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ru</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foreign</w:t>
        </w:r>
        <w:r w:rsidRPr="009B5519">
          <w:rPr>
            <w:rStyle w:val="ae"/>
            <w:rFonts w:ascii="Times New Roman" w:hAnsi="Times New Roman" w:cs="Times New Roman"/>
            <w:bCs/>
            <w:spacing w:val="-5"/>
            <w:sz w:val="28"/>
            <w:szCs w:val="28"/>
          </w:rPr>
          <w:t>_</w:t>
        </w:r>
        <w:r w:rsidRPr="009B5519">
          <w:rPr>
            <w:rStyle w:val="ae"/>
            <w:rFonts w:ascii="Times New Roman" w:hAnsi="Times New Roman" w:cs="Times New Roman"/>
            <w:bCs/>
            <w:spacing w:val="-5"/>
            <w:sz w:val="28"/>
            <w:szCs w:val="28"/>
            <w:lang w:val="en-US"/>
          </w:rPr>
          <w:t>policy</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official</w:t>
        </w:r>
        <w:r w:rsidRPr="009B5519">
          <w:rPr>
            <w:rStyle w:val="ae"/>
            <w:rFonts w:ascii="Times New Roman" w:hAnsi="Times New Roman" w:cs="Times New Roman"/>
            <w:bCs/>
            <w:spacing w:val="-5"/>
            <w:sz w:val="28"/>
            <w:szCs w:val="28"/>
          </w:rPr>
          <w:t>_</w:t>
        </w:r>
        <w:r w:rsidRPr="009B5519">
          <w:rPr>
            <w:rStyle w:val="ae"/>
            <w:rFonts w:ascii="Times New Roman" w:hAnsi="Times New Roman" w:cs="Times New Roman"/>
            <w:bCs/>
            <w:spacing w:val="-5"/>
            <w:sz w:val="28"/>
            <w:szCs w:val="28"/>
            <w:lang w:val="en-US"/>
          </w:rPr>
          <w:t>documents</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asset</w:t>
        </w:r>
        <w:r w:rsidRPr="009B5519">
          <w:rPr>
            <w:rStyle w:val="ae"/>
            <w:rFonts w:ascii="Times New Roman" w:hAnsi="Times New Roman" w:cs="Times New Roman"/>
            <w:bCs/>
            <w:spacing w:val="-5"/>
            <w:sz w:val="28"/>
            <w:szCs w:val="28"/>
          </w:rPr>
          <w:t>_</w:t>
        </w:r>
        <w:r w:rsidRPr="009B5519">
          <w:rPr>
            <w:rStyle w:val="ae"/>
            <w:rFonts w:ascii="Times New Roman" w:hAnsi="Times New Roman" w:cs="Times New Roman"/>
            <w:bCs/>
            <w:spacing w:val="-5"/>
            <w:sz w:val="28"/>
            <w:szCs w:val="28"/>
            <w:lang w:val="en-US"/>
          </w:rPr>
          <w:t>publisher</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CptICkB</w:t>
        </w:r>
        <w:r w:rsidRPr="009B5519">
          <w:rPr>
            <w:rStyle w:val="ae"/>
            <w:rFonts w:ascii="Times New Roman" w:hAnsi="Times New Roman" w:cs="Times New Roman"/>
            <w:bCs/>
            <w:spacing w:val="-5"/>
            <w:sz w:val="28"/>
            <w:szCs w:val="28"/>
          </w:rPr>
          <w:t>6</w:t>
        </w:r>
        <w:r w:rsidRPr="009B5519">
          <w:rPr>
            <w:rStyle w:val="ae"/>
            <w:rFonts w:ascii="Times New Roman" w:hAnsi="Times New Roman" w:cs="Times New Roman"/>
            <w:bCs/>
            <w:spacing w:val="-5"/>
            <w:sz w:val="28"/>
            <w:szCs w:val="28"/>
            <w:lang w:val="en-US"/>
          </w:rPr>
          <w:t>BZ</w:t>
        </w:r>
        <w:r w:rsidRPr="009B5519">
          <w:rPr>
            <w:rStyle w:val="ae"/>
            <w:rFonts w:ascii="Times New Roman" w:hAnsi="Times New Roman" w:cs="Times New Roman"/>
            <w:bCs/>
            <w:spacing w:val="-5"/>
            <w:sz w:val="28"/>
            <w:szCs w:val="28"/>
          </w:rPr>
          <w:t>29/</w:t>
        </w:r>
        <w:r w:rsidRPr="009B5519">
          <w:rPr>
            <w:rStyle w:val="ae"/>
            <w:rFonts w:ascii="Times New Roman" w:hAnsi="Times New Roman" w:cs="Times New Roman"/>
            <w:bCs/>
            <w:spacing w:val="-5"/>
            <w:sz w:val="28"/>
            <w:szCs w:val="28"/>
            <w:lang w:val="en-US"/>
          </w:rPr>
          <w:t>content</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id</w:t>
        </w:r>
        <w:r w:rsidRPr="009B5519">
          <w:rPr>
            <w:rStyle w:val="ae"/>
            <w:rFonts w:ascii="Times New Roman" w:hAnsi="Times New Roman" w:cs="Times New Roman"/>
            <w:bCs/>
            <w:spacing w:val="-5"/>
            <w:sz w:val="28"/>
            <w:szCs w:val="28"/>
          </w:rPr>
          <w:t>/191666</w:t>
        </w:r>
      </w:hyperlink>
      <w:r w:rsidRPr="009B5519">
        <w:rPr>
          <w:rFonts w:ascii="Times New Roman" w:hAnsi="Times New Roman" w:cs="Times New Roman"/>
          <w:bCs/>
          <w:spacing w:val="-5"/>
          <w:sz w:val="28"/>
          <w:szCs w:val="28"/>
        </w:rPr>
        <w:t>.</w:t>
      </w:r>
    </w:p>
    <w:p w:rsidR="00297C7C" w:rsidRPr="004C08A2" w:rsidRDefault="00297C7C" w:rsidP="004C08A2">
      <w:pPr>
        <w:numPr>
          <w:ilvl w:val="0"/>
          <w:numId w:val="3"/>
        </w:numPr>
        <w:spacing w:after="0" w:line="460" w:lineRule="exact"/>
        <w:ind w:left="-426" w:firstLine="0"/>
        <w:contextualSpacing/>
        <w:jc w:val="both"/>
        <w:rPr>
          <w:rFonts w:ascii="Times New Roman" w:hAnsi="Times New Roman" w:cs="Times New Roman"/>
          <w:bCs/>
          <w:sz w:val="28"/>
          <w:szCs w:val="28"/>
        </w:rPr>
      </w:pPr>
      <w:r w:rsidRPr="004C08A2">
        <w:rPr>
          <w:rFonts w:ascii="Times New Roman" w:hAnsi="Times New Roman" w:cs="Times New Roman"/>
          <w:bCs/>
          <w:sz w:val="28"/>
          <w:szCs w:val="28"/>
        </w:rPr>
        <w:t>Мата Хари [Электронный рес</w:t>
      </w:r>
      <w:r w:rsidR="00E9173C" w:rsidRPr="004C08A2">
        <w:rPr>
          <w:rFonts w:ascii="Times New Roman" w:hAnsi="Times New Roman" w:cs="Times New Roman"/>
          <w:bCs/>
          <w:sz w:val="28"/>
          <w:szCs w:val="28"/>
        </w:rPr>
        <w:t>урс] // Сайт «Спецслужбы мира». – Модуль доступа</w:t>
      </w:r>
      <w:r w:rsidRPr="004C08A2">
        <w:rPr>
          <w:rFonts w:ascii="Times New Roman" w:hAnsi="Times New Roman" w:cs="Times New Roman"/>
          <w:bCs/>
          <w:sz w:val="28"/>
          <w:szCs w:val="28"/>
        </w:rPr>
        <w:t xml:space="preserve"> : </w:t>
      </w:r>
      <w:hyperlink r:id="rId27" w:history="1">
        <w:r w:rsidRPr="004C08A2">
          <w:rPr>
            <w:rStyle w:val="ae"/>
            <w:rFonts w:ascii="Times New Roman" w:hAnsi="Times New Roman" w:cs="Times New Roman"/>
            <w:bCs/>
            <w:sz w:val="28"/>
            <w:szCs w:val="28"/>
            <w:lang w:val="en-US"/>
          </w:rPr>
          <w:t>http</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specsluzhby</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all</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ru</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mata</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xari</w:t>
        </w:r>
        <w:r w:rsidRPr="004C08A2">
          <w:rPr>
            <w:rStyle w:val="ae"/>
            <w:rFonts w:ascii="Times New Roman" w:hAnsi="Times New Roman" w:cs="Times New Roman"/>
            <w:bCs/>
            <w:sz w:val="28"/>
            <w:szCs w:val="28"/>
          </w:rPr>
          <w:t>/</w:t>
        </w:r>
      </w:hyperlink>
      <w:r w:rsidRPr="004C08A2">
        <w:rPr>
          <w:rFonts w:ascii="Times New Roman" w:hAnsi="Times New Roman" w:cs="Times New Roman"/>
          <w:bCs/>
          <w:sz w:val="28"/>
          <w:szCs w:val="28"/>
        </w:rPr>
        <w:t>.</w:t>
      </w:r>
    </w:p>
    <w:p w:rsidR="00CA4921" w:rsidRPr="009B5519" w:rsidRDefault="00CA4921" w:rsidP="004C08A2">
      <w:pPr>
        <w:numPr>
          <w:ilvl w:val="0"/>
          <w:numId w:val="3"/>
        </w:numPr>
        <w:spacing w:after="0" w:line="460" w:lineRule="exact"/>
        <w:ind w:left="-426" w:firstLine="0"/>
        <w:contextualSpacing/>
        <w:jc w:val="both"/>
        <w:rPr>
          <w:rFonts w:ascii="Times New Roman" w:hAnsi="Times New Roman" w:cs="Times New Roman"/>
          <w:bCs/>
          <w:spacing w:val="-5"/>
          <w:sz w:val="28"/>
          <w:szCs w:val="28"/>
        </w:rPr>
      </w:pPr>
      <w:r w:rsidRPr="009B5519">
        <w:rPr>
          <w:rFonts w:ascii="Times New Roman" w:hAnsi="Times New Roman" w:cs="Times New Roman"/>
          <w:bCs/>
          <w:spacing w:val="-5"/>
          <w:sz w:val="28"/>
          <w:szCs w:val="28"/>
        </w:rPr>
        <w:t>Новостная сводка МГБ ДНР от  05.04.2018 [Элект</w:t>
      </w:r>
      <w:r w:rsidR="00475B2F" w:rsidRPr="009B5519">
        <w:rPr>
          <w:rFonts w:ascii="Times New Roman" w:hAnsi="Times New Roman" w:cs="Times New Roman"/>
          <w:bCs/>
          <w:spacing w:val="-5"/>
          <w:sz w:val="28"/>
          <w:szCs w:val="28"/>
        </w:rPr>
        <w:t>ронный ресурс] // Сайт МГБ ДНР. – Модуль доступа</w:t>
      </w:r>
      <w:r w:rsidRPr="009B5519">
        <w:rPr>
          <w:rFonts w:ascii="Times New Roman" w:hAnsi="Times New Roman" w:cs="Times New Roman"/>
          <w:bCs/>
          <w:spacing w:val="-5"/>
          <w:sz w:val="28"/>
          <w:szCs w:val="28"/>
        </w:rPr>
        <w:t xml:space="preserve"> : </w:t>
      </w:r>
      <w:hyperlink r:id="rId28" w:history="1">
        <w:r w:rsidRPr="009B5519">
          <w:rPr>
            <w:rStyle w:val="ae"/>
            <w:rFonts w:ascii="Times New Roman" w:hAnsi="Times New Roman" w:cs="Times New Roman"/>
            <w:bCs/>
            <w:spacing w:val="-5"/>
            <w:sz w:val="28"/>
            <w:szCs w:val="28"/>
            <w:lang w:val="en-US"/>
          </w:rPr>
          <w:t>http</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www</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mgb</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dnr</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ru</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news</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php</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id</w:t>
        </w:r>
        <w:r w:rsidRPr="009B5519">
          <w:rPr>
            <w:rStyle w:val="ae"/>
            <w:rFonts w:ascii="Times New Roman" w:hAnsi="Times New Roman" w:cs="Times New Roman"/>
            <w:bCs/>
            <w:spacing w:val="-5"/>
            <w:sz w:val="28"/>
            <w:szCs w:val="28"/>
          </w:rPr>
          <w:t>=20180405_00&amp;</w:t>
        </w:r>
        <w:r w:rsidRPr="009B5519">
          <w:rPr>
            <w:rStyle w:val="ae"/>
            <w:rFonts w:ascii="Times New Roman" w:hAnsi="Times New Roman" w:cs="Times New Roman"/>
            <w:bCs/>
            <w:spacing w:val="-5"/>
            <w:sz w:val="28"/>
            <w:szCs w:val="28"/>
            <w:lang w:val="en-US"/>
          </w:rPr>
          <w:t>img</w:t>
        </w:r>
        <w:r w:rsidRPr="009B5519">
          <w:rPr>
            <w:rStyle w:val="ae"/>
            <w:rFonts w:ascii="Times New Roman" w:hAnsi="Times New Roman" w:cs="Times New Roman"/>
            <w:bCs/>
            <w:spacing w:val="-5"/>
            <w:sz w:val="28"/>
            <w:szCs w:val="28"/>
          </w:rPr>
          <w:t>_</w:t>
        </w:r>
        <w:r w:rsidRPr="009B5519">
          <w:rPr>
            <w:rStyle w:val="ae"/>
            <w:rFonts w:ascii="Times New Roman" w:hAnsi="Times New Roman" w:cs="Times New Roman"/>
            <w:bCs/>
            <w:spacing w:val="-5"/>
            <w:sz w:val="28"/>
            <w:szCs w:val="28"/>
            <w:lang w:val="en-US"/>
          </w:rPr>
          <w:t>num</w:t>
        </w:r>
        <w:r w:rsidRPr="009B5519">
          <w:rPr>
            <w:rStyle w:val="ae"/>
            <w:rFonts w:ascii="Times New Roman" w:hAnsi="Times New Roman" w:cs="Times New Roman"/>
            <w:bCs/>
            <w:spacing w:val="-5"/>
            <w:sz w:val="28"/>
            <w:szCs w:val="28"/>
          </w:rPr>
          <w:t>=0</w:t>
        </w:r>
      </w:hyperlink>
      <w:r w:rsidRPr="009B5519">
        <w:rPr>
          <w:rFonts w:ascii="Times New Roman" w:hAnsi="Times New Roman" w:cs="Times New Roman"/>
          <w:bCs/>
          <w:spacing w:val="-5"/>
          <w:sz w:val="28"/>
          <w:szCs w:val="28"/>
        </w:rPr>
        <w:t>.</w:t>
      </w:r>
    </w:p>
    <w:p w:rsidR="000A3D83" w:rsidRPr="004C08A2" w:rsidRDefault="000A3D83" w:rsidP="004C08A2">
      <w:pPr>
        <w:numPr>
          <w:ilvl w:val="0"/>
          <w:numId w:val="3"/>
        </w:numPr>
        <w:spacing w:after="0" w:line="460" w:lineRule="exact"/>
        <w:ind w:left="-426" w:firstLine="0"/>
        <w:contextualSpacing/>
        <w:jc w:val="both"/>
        <w:rPr>
          <w:rFonts w:ascii="Times New Roman" w:hAnsi="Times New Roman" w:cs="Times New Roman"/>
          <w:bCs/>
          <w:sz w:val="28"/>
          <w:szCs w:val="28"/>
        </w:rPr>
      </w:pPr>
      <w:r w:rsidRPr="004C08A2">
        <w:rPr>
          <w:rFonts w:ascii="Times New Roman" w:hAnsi="Times New Roman" w:cs="Times New Roman"/>
          <w:bCs/>
          <w:sz w:val="28"/>
          <w:szCs w:val="28"/>
        </w:rPr>
        <w:t xml:space="preserve">О судебной системе [Электронный ресурс] : пост. Совета Министров ДНР № 40-2 от 22 окт. 2014 </w:t>
      </w:r>
      <w:r w:rsidR="00C57EF3" w:rsidRPr="004C08A2">
        <w:rPr>
          <w:rFonts w:ascii="Times New Roman" w:hAnsi="Times New Roman" w:cs="Times New Roman"/>
          <w:bCs/>
          <w:sz w:val="28"/>
          <w:szCs w:val="28"/>
        </w:rPr>
        <w:t>г. // Сайт Верховного Суда ДНР. – Модуль доступа</w:t>
      </w:r>
      <w:r w:rsidRPr="004C08A2">
        <w:rPr>
          <w:rFonts w:ascii="Times New Roman" w:hAnsi="Times New Roman" w:cs="Times New Roman"/>
          <w:bCs/>
          <w:sz w:val="28"/>
          <w:szCs w:val="28"/>
        </w:rPr>
        <w:t xml:space="preserve"> : </w:t>
      </w:r>
      <w:hyperlink r:id="rId29" w:history="1">
        <w:r w:rsidRPr="004C08A2">
          <w:rPr>
            <w:rStyle w:val="ae"/>
            <w:rFonts w:ascii="Times New Roman" w:hAnsi="Times New Roman" w:cs="Times New Roman"/>
            <w:bCs/>
            <w:sz w:val="28"/>
            <w:szCs w:val="28"/>
            <w:lang w:val="en-US"/>
          </w:rPr>
          <w:t>https</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supcourt</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dnr</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su</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zakonodatelstvo</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postanovlenie</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soveta</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ministrov</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doneckoy</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narodnoy</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respubliki</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o</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sudebnoy</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sisteme</w:t>
        </w:r>
        <w:r w:rsidRPr="004C08A2">
          <w:rPr>
            <w:rStyle w:val="ae"/>
            <w:rFonts w:ascii="Times New Roman" w:hAnsi="Times New Roman" w:cs="Times New Roman"/>
            <w:bCs/>
            <w:sz w:val="28"/>
            <w:szCs w:val="28"/>
          </w:rPr>
          <w:t>-</w:t>
        </w:r>
        <w:r w:rsidRPr="004C08A2">
          <w:rPr>
            <w:rStyle w:val="ae"/>
            <w:rFonts w:ascii="Times New Roman" w:hAnsi="Times New Roman" w:cs="Times New Roman"/>
            <w:bCs/>
            <w:sz w:val="28"/>
            <w:szCs w:val="28"/>
            <w:lang w:val="en-US"/>
          </w:rPr>
          <w:t>ot</w:t>
        </w:r>
      </w:hyperlink>
      <w:r w:rsidRPr="004C08A2">
        <w:rPr>
          <w:rFonts w:ascii="Times New Roman" w:hAnsi="Times New Roman" w:cs="Times New Roman"/>
          <w:bCs/>
          <w:sz w:val="28"/>
          <w:szCs w:val="28"/>
        </w:rPr>
        <w:t>.</w:t>
      </w:r>
    </w:p>
    <w:p w:rsidR="00750E04" w:rsidRPr="009B5519" w:rsidRDefault="0040538C" w:rsidP="004C08A2">
      <w:pPr>
        <w:numPr>
          <w:ilvl w:val="0"/>
          <w:numId w:val="3"/>
        </w:numPr>
        <w:spacing w:after="0" w:line="460" w:lineRule="exact"/>
        <w:ind w:left="-426" w:firstLine="0"/>
        <w:contextualSpacing/>
        <w:jc w:val="both"/>
        <w:rPr>
          <w:rFonts w:ascii="Times New Roman" w:hAnsi="Times New Roman" w:cs="Times New Roman"/>
          <w:bCs/>
          <w:spacing w:val="-5"/>
          <w:sz w:val="28"/>
          <w:szCs w:val="28"/>
        </w:rPr>
      </w:pPr>
      <w:r w:rsidRPr="009B5519">
        <w:rPr>
          <w:rFonts w:ascii="Times New Roman" w:hAnsi="Times New Roman" w:cs="Times New Roman"/>
          <w:bCs/>
          <w:spacing w:val="-5"/>
          <w:sz w:val="28"/>
          <w:szCs w:val="28"/>
        </w:rPr>
        <w:t>Правительство РФ не поддержало законопроект о частных военных компаниях [Электронный ресурс] : новостная статья от 27</w:t>
      </w:r>
      <w:r w:rsidR="00076331" w:rsidRPr="009B5519">
        <w:rPr>
          <w:rFonts w:ascii="Times New Roman" w:hAnsi="Times New Roman" w:cs="Times New Roman"/>
          <w:bCs/>
          <w:spacing w:val="-5"/>
          <w:sz w:val="28"/>
          <w:szCs w:val="28"/>
        </w:rPr>
        <w:t xml:space="preserve"> марта 2018 г. // Интерфакс. – Модуль доступа</w:t>
      </w:r>
      <w:r w:rsidRPr="009B5519">
        <w:rPr>
          <w:rFonts w:ascii="Times New Roman" w:hAnsi="Times New Roman" w:cs="Times New Roman"/>
          <w:bCs/>
          <w:spacing w:val="-5"/>
          <w:sz w:val="28"/>
          <w:szCs w:val="28"/>
        </w:rPr>
        <w:t xml:space="preserve"> : </w:t>
      </w:r>
      <w:hyperlink r:id="rId30" w:history="1">
        <w:r w:rsidRPr="009B5519">
          <w:rPr>
            <w:rStyle w:val="ae"/>
            <w:rFonts w:ascii="Times New Roman" w:hAnsi="Times New Roman" w:cs="Times New Roman"/>
            <w:bCs/>
            <w:spacing w:val="-5"/>
            <w:sz w:val="28"/>
            <w:szCs w:val="28"/>
          </w:rPr>
          <w:t>http://www.interfax.ru/russia/605539</w:t>
        </w:r>
      </w:hyperlink>
      <w:r w:rsidRPr="009B5519">
        <w:rPr>
          <w:rFonts w:ascii="Times New Roman" w:hAnsi="Times New Roman" w:cs="Times New Roman"/>
          <w:bCs/>
          <w:spacing w:val="-5"/>
          <w:sz w:val="28"/>
          <w:szCs w:val="28"/>
        </w:rPr>
        <w:t>.</w:t>
      </w:r>
    </w:p>
    <w:p w:rsidR="002534D2" w:rsidRPr="009B5519" w:rsidRDefault="002534D2" w:rsidP="004C08A2">
      <w:pPr>
        <w:numPr>
          <w:ilvl w:val="0"/>
          <w:numId w:val="3"/>
        </w:numPr>
        <w:spacing w:after="0" w:line="460" w:lineRule="exact"/>
        <w:ind w:left="-426" w:firstLine="0"/>
        <w:contextualSpacing/>
        <w:jc w:val="both"/>
        <w:rPr>
          <w:rFonts w:ascii="Times New Roman" w:hAnsi="Times New Roman" w:cs="Times New Roman"/>
          <w:bCs/>
          <w:spacing w:val="-5"/>
          <w:sz w:val="28"/>
          <w:szCs w:val="28"/>
        </w:rPr>
      </w:pPr>
      <w:r w:rsidRPr="009B5519">
        <w:rPr>
          <w:rFonts w:ascii="Times New Roman" w:hAnsi="Times New Roman" w:cs="Times New Roman"/>
          <w:bCs/>
          <w:spacing w:val="-5"/>
          <w:sz w:val="28"/>
          <w:szCs w:val="28"/>
        </w:rPr>
        <w:t>Признавали ли большевики правопреемство в отношении Российской империи [Электронный ресур</w:t>
      </w:r>
      <w:r w:rsidR="00393F7E" w:rsidRPr="009B5519">
        <w:rPr>
          <w:rFonts w:ascii="Times New Roman" w:hAnsi="Times New Roman" w:cs="Times New Roman"/>
          <w:bCs/>
          <w:spacing w:val="-5"/>
          <w:sz w:val="28"/>
          <w:szCs w:val="28"/>
        </w:rPr>
        <w:t xml:space="preserve">с] // статья от 29 авг. 2015 г. – СПС </w:t>
      </w:r>
      <w:r w:rsidRPr="009B5519">
        <w:rPr>
          <w:rFonts w:ascii="Times New Roman" w:hAnsi="Times New Roman" w:cs="Times New Roman"/>
          <w:bCs/>
          <w:spacing w:val="-5"/>
          <w:sz w:val="28"/>
          <w:szCs w:val="28"/>
        </w:rPr>
        <w:t>«Право.ru</w:t>
      </w:r>
      <w:r w:rsidR="00393F7E" w:rsidRPr="009B5519">
        <w:rPr>
          <w:rFonts w:ascii="Times New Roman" w:hAnsi="Times New Roman" w:cs="Times New Roman"/>
          <w:bCs/>
          <w:spacing w:val="-5"/>
          <w:sz w:val="28"/>
          <w:szCs w:val="28"/>
        </w:rPr>
        <w:t>». – Модуль дост</w:t>
      </w:r>
      <w:r w:rsidR="00393F7E" w:rsidRPr="009B5519">
        <w:rPr>
          <w:rFonts w:ascii="Times New Roman" w:hAnsi="Times New Roman" w:cs="Times New Roman"/>
          <w:bCs/>
          <w:spacing w:val="-5"/>
          <w:sz w:val="28"/>
          <w:szCs w:val="28"/>
        </w:rPr>
        <w:t>у</w:t>
      </w:r>
      <w:r w:rsidR="00393F7E" w:rsidRPr="009B5519">
        <w:rPr>
          <w:rFonts w:ascii="Times New Roman" w:hAnsi="Times New Roman" w:cs="Times New Roman"/>
          <w:bCs/>
          <w:spacing w:val="-5"/>
          <w:sz w:val="28"/>
          <w:szCs w:val="28"/>
        </w:rPr>
        <w:t>па</w:t>
      </w:r>
      <w:r w:rsidRPr="009B5519">
        <w:rPr>
          <w:rFonts w:ascii="Times New Roman" w:hAnsi="Times New Roman" w:cs="Times New Roman"/>
          <w:bCs/>
          <w:spacing w:val="-5"/>
          <w:sz w:val="28"/>
          <w:szCs w:val="28"/>
        </w:rPr>
        <w:t xml:space="preserve"> : </w:t>
      </w:r>
      <w:hyperlink r:id="rId31" w:history="1">
        <w:r w:rsidRPr="009B5519">
          <w:rPr>
            <w:rStyle w:val="ae"/>
            <w:rFonts w:ascii="Times New Roman" w:hAnsi="Times New Roman" w:cs="Times New Roman"/>
            <w:bCs/>
            <w:spacing w:val="-5"/>
            <w:sz w:val="28"/>
            <w:szCs w:val="28"/>
          </w:rPr>
          <w:t>https://pravo.ru/news/view/121388/</w:t>
        </w:r>
      </w:hyperlink>
      <w:r w:rsidRPr="009B5519">
        <w:rPr>
          <w:rFonts w:ascii="Times New Roman" w:hAnsi="Times New Roman" w:cs="Times New Roman"/>
          <w:bCs/>
          <w:spacing w:val="-5"/>
          <w:sz w:val="28"/>
          <w:szCs w:val="28"/>
        </w:rPr>
        <w:t>.</w:t>
      </w:r>
    </w:p>
    <w:p w:rsidR="006937B7" w:rsidRPr="001128F1" w:rsidRDefault="006937B7" w:rsidP="004C08A2">
      <w:pPr>
        <w:pStyle w:val="ad"/>
        <w:numPr>
          <w:ilvl w:val="0"/>
          <w:numId w:val="3"/>
        </w:numPr>
        <w:spacing w:after="0" w:line="460" w:lineRule="exact"/>
        <w:ind w:left="-426" w:firstLine="0"/>
        <w:jc w:val="both"/>
        <w:rPr>
          <w:rFonts w:ascii="Times New Roman" w:hAnsi="Times New Roman" w:cs="Times New Roman"/>
          <w:bCs/>
          <w:spacing w:val="-2"/>
          <w:sz w:val="28"/>
          <w:szCs w:val="28"/>
        </w:rPr>
      </w:pPr>
      <w:r w:rsidRPr="001128F1">
        <w:rPr>
          <w:rFonts w:ascii="Times New Roman" w:hAnsi="Times New Roman" w:cs="Times New Roman"/>
          <w:bCs/>
          <w:spacing w:val="-2"/>
          <w:sz w:val="28"/>
          <w:szCs w:val="28"/>
        </w:rPr>
        <w:t xml:space="preserve">Равнение на право: в Госдуму внесут законопроект о легализации работы частных военных компаний [Электронный ресурс] : новостная статья от 17 янв. 2018 г. // Russia Today на русском. – Модуль доступа : </w:t>
      </w:r>
      <w:hyperlink r:id="rId32" w:history="1">
        <w:r w:rsidRPr="001128F1">
          <w:rPr>
            <w:rStyle w:val="ae"/>
            <w:rFonts w:ascii="Times New Roman" w:hAnsi="Times New Roman" w:cs="Times New Roman"/>
            <w:bCs/>
            <w:spacing w:val="-2"/>
            <w:sz w:val="28"/>
            <w:szCs w:val="28"/>
          </w:rPr>
          <w:t>https://ru.rt.com/a3g2</w:t>
        </w:r>
      </w:hyperlink>
      <w:r w:rsidRPr="001128F1">
        <w:rPr>
          <w:rFonts w:ascii="Times New Roman" w:hAnsi="Times New Roman" w:cs="Times New Roman"/>
          <w:bCs/>
          <w:spacing w:val="-2"/>
          <w:sz w:val="28"/>
          <w:szCs w:val="28"/>
        </w:rPr>
        <w:t>.</w:t>
      </w:r>
    </w:p>
    <w:p w:rsidR="001F5F82" w:rsidRPr="009B5519" w:rsidRDefault="0016670C" w:rsidP="004C08A2">
      <w:pPr>
        <w:pStyle w:val="ad"/>
        <w:numPr>
          <w:ilvl w:val="0"/>
          <w:numId w:val="3"/>
        </w:numPr>
        <w:spacing w:after="0" w:line="460" w:lineRule="exact"/>
        <w:ind w:left="-426" w:firstLine="0"/>
        <w:jc w:val="both"/>
        <w:rPr>
          <w:rFonts w:ascii="Times New Roman" w:hAnsi="Times New Roman" w:cs="Times New Roman"/>
          <w:bCs/>
          <w:spacing w:val="-5"/>
          <w:sz w:val="28"/>
          <w:szCs w:val="28"/>
        </w:rPr>
      </w:pPr>
      <w:r w:rsidRPr="009B5519">
        <w:rPr>
          <w:rFonts w:ascii="Times New Roman" w:hAnsi="Times New Roman" w:cs="Times New Roman"/>
          <w:bCs/>
          <w:spacing w:val="-5"/>
          <w:sz w:val="28"/>
          <w:szCs w:val="28"/>
        </w:rPr>
        <w:t>Сайт Министерства государственной безопасност</w:t>
      </w:r>
      <w:r w:rsidR="001F5F82" w:rsidRPr="009B5519">
        <w:rPr>
          <w:rFonts w:ascii="Times New Roman" w:hAnsi="Times New Roman" w:cs="Times New Roman"/>
          <w:bCs/>
          <w:spacing w:val="-5"/>
          <w:sz w:val="28"/>
          <w:szCs w:val="28"/>
        </w:rPr>
        <w:t xml:space="preserve">и ДНР (МГБ ДНР). – Модуль доступа : </w:t>
      </w:r>
      <w:hyperlink r:id="rId33" w:history="1">
        <w:r w:rsidR="001F5F82" w:rsidRPr="009B5519">
          <w:rPr>
            <w:rStyle w:val="ae"/>
            <w:rFonts w:ascii="Times New Roman" w:hAnsi="Times New Roman" w:cs="Times New Roman"/>
            <w:bCs/>
            <w:spacing w:val="-5"/>
            <w:sz w:val="28"/>
            <w:szCs w:val="28"/>
          </w:rPr>
          <w:t>http://www.mgbdnr.ru/</w:t>
        </w:r>
      </w:hyperlink>
      <w:r w:rsidR="001F5F82" w:rsidRPr="009B5519">
        <w:rPr>
          <w:rFonts w:ascii="Times New Roman" w:hAnsi="Times New Roman" w:cs="Times New Roman"/>
          <w:bCs/>
          <w:spacing w:val="-5"/>
          <w:sz w:val="28"/>
          <w:szCs w:val="28"/>
        </w:rPr>
        <w:t>.</w:t>
      </w:r>
    </w:p>
    <w:p w:rsidR="0016670C" w:rsidRPr="009B5519" w:rsidRDefault="000F2BF3" w:rsidP="004C08A2">
      <w:pPr>
        <w:pStyle w:val="ad"/>
        <w:numPr>
          <w:ilvl w:val="0"/>
          <w:numId w:val="3"/>
        </w:numPr>
        <w:spacing w:after="0" w:line="460" w:lineRule="exact"/>
        <w:ind w:left="-426" w:firstLine="0"/>
        <w:jc w:val="both"/>
        <w:rPr>
          <w:rFonts w:ascii="Times New Roman" w:hAnsi="Times New Roman" w:cs="Times New Roman"/>
          <w:bCs/>
          <w:spacing w:val="-5"/>
          <w:sz w:val="28"/>
          <w:szCs w:val="28"/>
        </w:rPr>
      </w:pPr>
      <w:r w:rsidRPr="009B5519">
        <w:rPr>
          <w:rFonts w:ascii="Times New Roman" w:hAnsi="Times New Roman" w:cs="Times New Roman"/>
          <w:bCs/>
          <w:spacing w:val="-5"/>
          <w:sz w:val="28"/>
          <w:szCs w:val="28"/>
        </w:rPr>
        <w:t>С</w:t>
      </w:r>
      <w:r w:rsidR="0016670C" w:rsidRPr="009B5519">
        <w:rPr>
          <w:rFonts w:ascii="Times New Roman" w:hAnsi="Times New Roman" w:cs="Times New Roman"/>
          <w:bCs/>
          <w:spacing w:val="-5"/>
          <w:sz w:val="28"/>
          <w:szCs w:val="28"/>
        </w:rPr>
        <w:t>айт Министерства государственной безопасности ЛНР</w:t>
      </w:r>
      <w:r w:rsidRPr="009B5519">
        <w:rPr>
          <w:rFonts w:ascii="Times New Roman" w:hAnsi="Times New Roman" w:cs="Times New Roman"/>
          <w:bCs/>
          <w:spacing w:val="-5"/>
          <w:sz w:val="28"/>
          <w:szCs w:val="28"/>
        </w:rPr>
        <w:t xml:space="preserve"> (МГБ ЛНР). – Модуль доступа : </w:t>
      </w:r>
      <w:hyperlink r:id="rId34" w:history="1">
        <w:r w:rsidRPr="009B5519">
          <w:rPr>
            <w:rStyle w:val="ae"/>
            <w:rFonts w:ascii="Times New Roman" w:hAnsi="Times New Roman" w:cs="Times New Roman"/>
            <w:bCs/>
            <w:spacing w:val="-5"/>
            <w:sz w:val="28"/>
            <w:szCs w:val="28"/>
            <w:lang w:val="en-US"/>
          </w:rPr>
          <w:t>http</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www</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mgblnr</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org</w:t>
        </w:r>
        <w:r w:rsidRPr="009B5519">
          <w:rPr>
            <w:rStyle w:val="ae"/>
            <w:rFonts w:ascii="Times New Roman" w:hAnsi="Times New Roman" w:cs="Times New Roman"/>
            <w:bCs/>
            <w:spacing w:val="-5"/>
            <w:sz w:val="28"/>
            <w:szCs w:val="28"/>
          </w:rPr>
          <w:t>/</w:t>
        </w:r>
      </w:hyperlink>
      <w:r w:rsidR="0016670C" w:rsidRPr="009B5519">
        <w:rPr>
          <w:rFonts w:ascii="Times New Roman" w:hAnsi="Times New Roman" w:cs="Times New Roman"/>
          <w:bCs/>
          <w:spacing w:val="-5"/>
          <w:sz w:val="28"/>
          <w:szCs w:val="28"/>
        </w:rPr>
        <w:t>.</w:t>
      </w:r>
    </w:p>
    <w:p w:rsidR="00B24647" w:rsidRPr="009B5519" w:rsidRDefault="00B24647" w:rsidP="004C08A2">
      <w:pPr>
        <w:pStyle w:val="ad"/>
        <w:numPr>
          <w:ilvl w:val="0"/>
          <w:numId w:val="3"/>
        </w:numPr>
        <w:tabs>
          <w:tab w:val="left" w:pos="142"/>
        </w:tabs>
        <w:spacing w:after="0" w:line="460" w:lineRule="exact"/>
        <w:ind w:left="-426" w:firstLine="0"/>
        <w:jc w:val="both"/>
        <w:rPr>
          <w:rFonts w:ascii="Times New Roman" w:hAnsi="Times New Roman" w:cs="Times New Roman"/>
          <w:bCs/>
          <w:spacing w:val="-5"/>
          <w:sz w:val="28"/>
          <w:szCs w:val="28"/>
        </w:rPr>
      </w:pPr>
      <w:r w:rsidRPr="009B5519">
        <w:rPr>
          <w:rFonts w:ascii="Times New Roman" w:hAnsi="Times New Roman" w:cs="Times New Roman"/>
          <w:bCs/>
          <w:spacing w:val="-5"/>
          <w:sz w:val="28"/>
          <w:szCs w:val="28"/>
        </w:rPr>
        <w:t xml:space="preserve">Уголовный кодекс Донецкой Народной Республики [Электронный ресурс] : принят Пост. Верховного Совета ДНР № ВС 28-1/2 от 19 авг. 2014 </w:t>
      </w:r>
      <w:r w:rsidR="00307006" w:rsidRPr="009B5519">
        <w:rPr>
          <w:rFonts w:ascii="Times New Roman" w:hAnsi="Times New Roman" w:cs="Times New Roman"/>
          <w:bCs/>
          <w:spacing w:val="-5"/>
          <w:sz w:val="28"/>
          <w:szCs w:val="28"/>
        </w:rPr>
        <w:t>г. // Сайт Верхо</w:t>
      </w:r>
      <w:r w:rsidR="00307006" w:rsidRPr="009B5519">
        <w:rPr>
          <w:rFonts w:ascii="Times New Roman" w:hAnsi="Times New Roman" w:cs="Times New Roman"/>
          <w:bCs/>
          <w:spacing w:val="-5"/>
          <w:sz w:val="28"/>
          <w:szCs w:val="28"/>
        </w:rPr>
        <w:t>в</w:t>
      </w:r>
      <w:r w:rsidR="00307006" w:rsidRPr="009B5519">
        <w:rPr>
          <w:rFonts w:ascii="Times New Roman" w:hAnsi="Times New Roman" w:cs="Times New Roman"/>
          <w:bCs/>
          <w:spacing w:val="-5"/>
          <w:sz w:val="28"/>
          <w:szCs w:val="28"/>
        </w:rPr>
        <w:t>ного Суда ДНР. – Модуль доступа</w:t>
      </w:r>
      <w:r w:rsidRPr="009B5519">
        <w:rPr>
          <w:rFonts w:ascii="Times New Roman" w:hAnsi="Times New Roman" w:cs="Times New Roman"/>
          <w:bCs/>
          <w:spacing w:val="-5"/>
          <w:sz w:val="28"/>
          <w:szCs w:val="28"/>
        </w:rPr>
        <w:t xml:space="preserve"> : </w:t>
      </w:r>
      <w:hyperlink r:id="rId35" w:history="1">
        <w:r w:rsidRPr="009B5519">
          <w:rPr>
            <w:rStyle w:val="ae"/>
            <w:rFonts w:ascii="Times New Roman" w:hAnsi="Times New Roman" w:cs="Times New Roman"/>
            <w:bCs/>
            <w:spacing w:val="-5"/>
            <w:sz w:val="28"/>
            <w:szCs w:val="28"/>
            <w:lang w:val="en-US"/>
          </w:rPr>
          <w:t>https</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supcourt</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dnr</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su</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zakonodatelstvo</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ugolovnyy</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kodeks</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doneckoy</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narodnoy</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respubliki</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prinyat</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postanovleniem</w:t>
        </w:r>
        <w:r w:rsidRPr="009B5519">
          <w:rPr>
            <w:rStyle w:val="ae"/>
            <w:rFonts w:ascii="Times New Roman" w:hAnsi="Times New Roman" w:cs="Times New Roman"/>
            <w:bCs/>
            <w:spacing w:val="-5"/>
            <w:sz w:val="28"/>
            <w:szCs w:val="28"/>
          </w:rPr>
          <w:t>-</w:t>
        </w:r>
        <w:r w:rsidRPr="009B5519">
          <w:rPr>
            <w:rStyle w:val="ae"/>
            <w:rFonts w:ascii="Times New Roman" w:hAnsi="Times New Roman" w:cs="Times New Roman"/>
            <w:bCs/>
            <w:spacing w:val="-5"/>
            <w:sz w:val="28"/>
            <w:szCs w:val="28"/>
            <w:lang w:val="en-US"/>
          </w:rPr>
          <w:t>verhovnogo</w:t>
        </w:r>
      </w:hyperlink>
      <w:r w:rsidRPr="009B5519">
        <w:rPr>
          <w:rFonts w:ascii="Times New Roman" w:hAnsi="Times New Roman" w:cs="Times New Roman"/>
          <w:bCs/>
          <w:spacing w:val="-5"/>
          <w:sz w:val="28"/>
          <w:szCs w:val="28"/>
        </w:rPr>
        <w:t>.</w:t>
      </w:r>
    </w:p>
    <w:p w:rsidR="002B417A" w:rsidRPr="009B5519" w:rsidRDefault="002B417A" w:rsidP="004C08A2">
      <w:pPr>
        <w:numPr>
          <w:ilvl w:val="0"/>
          <w:numId w:val="3"/>
        </w:numPr>
        <w:tabs>
          <w:tab w:val="left" w:pos="142"/>
        </w:tabs>
        <w:spacing w:after="0" w:line="460" w:lineRule="exact"/>
        <w:ind w:left="-426" w:firstLine="0"/>
        <w:contextualSpacing/>
        <w:jc w:val="both"/>
        <w:rPr>
          <w:rStyle w:val="ae"/>
          <w:rFonts w:ascii="Times New Roman" w:hAnsi="Times New Roman" w:cs="Times New Roman"/>
          <w:bCs/>
          <w:color w:val="auto"/>
          <w:spacing w:val="-5"/>
          <w:sz w:val="28"/>
          <w:szCs w:val="28"/>
          <w:u w:val="none"/>
          <w:lang w:val="en-US"/>
        </w:rPr>
      </w:pPr>
      <w:r w:rsidRPr="009B5519">
        <w:rPr>
          <w:rFonts w:ascii="Times New Roman" w:hAnsi="Times New Roman" w:cs="Times New Roman"/>
          <w:bCs/>
          <w:spacing w:val="-5"/>
          <w:sz w:val="28"/>
          <w:szCs w:val="28"/>
          <w:lang w:val="en-US"/>
        </w:rPr>
        <w:lastRenderedPageBreak/>
        <w:t xml:space="preserve">Ojeda S. (Deputy Head &amp; Legal Advisor, ICRC New York), Global counter-terrorism must not overlook the rules of war [Electronic resource] // ICRC Humanitarian Law &amp; Policy Blog. – </w:t>
      </w:r>
      <w:r w:rsidRPr="009B5519">
        <w:rPr>
          <w:rFonts w:ascii="Times New Roman" w:hAnsi="Times New Roman" w:cs="Times New Roman"/>
          <w:bCs/>
          <w:iCs/>
          <w:spacing w:val="-5"/>
          <w:sz w:val="28"/>
          <w:szCs w:val="28"/>
          <w:lang w:val="en-US"/>
        </w:rPr>
        <w:t xml:space="preserve">2016. – Dec. 13. – Access mode : </w:t>
      </w:r>
      <w:hyperlink r:id="rId36" w:history="1">
        <w:r w:rsidRPr="009B5519">
          <w:rPr>
            <w:rStyle w:val="ae"/>
            <w:rFonts w:ascii="Times New Roman" w:hAnsi="Times New Roman" w:cs="Times New Roman"/>
            <w:bCs/>
            <w:iCs/>
            <w:spacing w:val="-5"/>
            <w:sz w:val="28"/>
            <w:szCs w:val="28"/>
            <w:lang w:val="en-US"/>
          </w:rPr>
          <w:t>http://blogs.icrc.org/law-and-policy/2016/12/13/global-counter-terrorism-rules-war/</w:t>
        </w:r>
      </w:hyperlink>
      <w:r w:rsidR="00EB6A4E" w:rsidRPr="009B5519">
        <w:rPr>
          <w:rStyle w:val="ae"/>
          <w:rFonts w:ascii="Times New Roman" w:hAnsi="Times New Roman" w:cs="Times New Roman"/>
          <w:bCs/>
          <w:iCs/>
          <w:spacing w:val="-5"/>
          <w:sz w:val="28"/>
          <w:szCs w:val="28"/>
          <w:lang w:val="en-US"/>
        </w:rPr>
        <w:t>.</w:t>
      </w:r>
    </w:p>
    <w:p w:rsidR="00EB6A4E" w:rsidRPr="00C620FE" w:rsidRDefault="00EB6A4E" w:rsidP="004C08A2">
      <w:pPr>
        <w:numPr>
          <w:ilvl w:val="0"/>
          <w:numId w:val="3"/>
        </w:numPr>
        <w:tabs>
          <w:tab w:val="left" w:pos="142"/>
        </w:tabs>
        <w:spacing w:after="0" w:line="460" w:lineRule="exact"/>
        <w:ind w:left="-426" w:firstLine="0"/>
        <w:contextualSpacing/>
        <w:jc w:val="both"/>
        <w:rPr>
          <w:rFonts w:ascii="Times New Roman" w:hAnsi="Times New Roman" w:cs="Times New Roman"/>
          <w:bCs/>
          <w:spacing w:val="-3"/>
          <w:sz w:val="28"/>
          <w:szCs w:val="28"/>
          <w:lang w:val="en-US"/>
        </w:rPr>
      </w:pPr>
      <w:r w:rsidRPr="009B5519">
        <w:rPr>
          <w:rFonts w:ascii="Times New Roman" w:hAnsi="Times New Roman" w:cs="Times New Roman"/>
          <w:bCs/>
          <w:spacing w:val="-5"/>
          <w:sz w:val="28"/>
          <w:szCs w:val="28"/>
          <w:lang w:val="en-US"/>
        </w:rPr>
        <w:t>UN Secretary-General Lecture [Electronic resource] : 30th Annual Ditchley Found</w:t>
      </w:r>
      <w:r w:rsidRPr="009B5519">
        <w:rPr>
          <w:rFonts w:ascii="Times New Roman" w:hAnsi="Times New Roman" w:cs="Times New Roman"/>
          <w:bCs/>
          <w:spacing w:val="-5"/>
          <w:sz w:val="28"/>
          <w:szCs w:val="28"/>
          <w:lang w:val="en-US"/>
        </w:rPr>
        <w:t>a</w:t>
      </w:r>
      <w:r w:rsidRPr="009B5519">
        <w:rPr>
          <w:rFonts w:ascii="Times New Roman" w:hAnsi="Times New Roman" w:cs="Times New Roman"/>
          <w:bCs/>
          <w:spacing w:val="-5"/>
          <w:sz w:val="28"/>
          <w:szCs w:val="28"/>
          <w:lang w:val="en-US"/>
        </w:rPr>
        <w:t>t</w:t>
      </w:r>
      <w:r w:rsidR="00E66247" w:rsidRPr="009B5519">
        <w:rPr>
          <w:rFonts w:ascii="Times New Roman" w:hAnsi="Times New Roman" w:cs="Times New Roman"/>
          <w:bCs/>
          <w:spacing w:val="-5"/>
          <w:sz w:val="28"/>
          <w:szCs w:val="28"/>
          <w:lang w:val="en-US"/>
        </w:rPr>
        <w:t>ion Lecture of 26 June 1998. – Access mode</w:t>
      </w:r>
      <w:r w:rsidRPr="009B5519">
        <w:rPr>
          <w:rFonts w:ascii="Times New Roman" w:hAnsi="Times New Roman" w:cs="Times New Roman"/>
          <w:bCs/>
          <w:spacing w:val="-5"/>
          <w:sz w:val="28"/>
          <w:szCs w:val="28"/>
          <w:lang w:val="en-US"/>
        </w:rPr>
        <w:t xml:space="preserve"> : </w:t>
      </w:r>
      <w:hyperlink r:id="rId37" w:history="1">
        <w:r w:rsidRPr="009B5519">
          <w:rPr>
            <w:rStyle w:val="ae"/>
            <w:rFonts w:ascii="Times New Roman" w:hAnsi="Times New Roman" w:cs="Times New Roman"/>
            <w:bCs/>
            <w:spacing w:val="-8"/>
            <w:sz w:val="28"/>
            <w:szCs w:val="28"/>
            <w:lang w:val="en-US"/>
          </w:rPr>
          <w:t>https://www.ditchley.com/past-events/past-programme/1990-1999/1998/lecture-xxxv</w:t>
        </w:r>
      </w:hyperlink>
      <w:r w:rsidRPr="009B5519">
        <w:rPr>
          <w:rFonts w:ascii="Times New Roman" w:hAnsi="Times New Roman" w:cs="Times New Roman"/>
          <w:bCs/>
          <w:spacing w:val="-8"/>
          <w:sz w:val="28"/>
          <w:szCs w:val="28"/>
          <w:lang w:val="en-US"/>
        </w:rPr>
        <w:t>.</w:t>
      </w:r>
    </w:p>
    <w:sectPr w:rsidR="00EB6A4E" w:rsidRPr="00C620FE" w:rsidSect="00CC27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D2" w:rsidRDefault="007971D2" w:rsidP="00480159">
      <w:pPr>
        <w:spacing w:after="0" w:line="240" w:lineRule="auto"/>
      </w:pPr>
      <w:r>
        <w:separator/>
      </w:r>
    </w:p>
  </w:endnote>
  <w:endnote w:type="continuationSeparator" w:id="0">
    <w:p w:rsidR="007971D2" w:rsidRDefault="007971D2" w:rsidP="0048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88425441"/>
      <w:docPartObj>
        <w:docPartGallery w:val="Page Numbers (Bottom of Page)"/>
        <w:docPartUnique/>
      </w:docPartObj>
    </w:sdtPr>
    <w:sdtEndPr/>
    <w:sdtContent>
      <w:p w:rsidR="00D1011B" w:rsidRPr="00480159" w:rsidRDefault="00D1011B">
        <w:pPr>
          <w:pStyle w:val="a8"/>
          <w:jc w:val="center"/>
          <w:rPr>
            <w:rFonts w:ascii="Times New Roman" w:hAnsi="Times New Roman" w:cs="Times New Roman"/>
            <w:sz w:val="20"/>
            <w:szCs w:val="20"/>
          </w:rPr>
        </w:pPr>
        <w:r w:rsidRPr="00480159">
          <w:rPr>
            <w:rFonts w:ascii="Times New Roman" w:hAnsi="Times New Roman" w:cs="Times New Roman"/>
            <w:sz w:val="20"/>
            <w:szCs w:val="20"/>
          </w:rPr>
          <w:fldChar w:fldCharType="begin"/>
        </w:r>
        <w:r w:rsidRPr="00480159">
          <w:rPr>
            <w:rFonts w:ascii="Times New Roman" w:hAnsi="Times New Roman" w:cs="Times New Roman"/>
            <w:sz w:val="20"/>
            <w:szCs w:val="20"/>
          </w:rPr>
          <w:instrText>PAGE   \* MERGEFORMAT</w:instrText>
        </w:r>
        <w:r w:rsidRPr="00480159">
          <w:rPr>
            <w:rFonts w:ascii="Times New Roman" w:hAnsi="Times New Roman" w:cs="Times New Roman"/>
            <w:sz w:val="20"/>
            <w:szCs w:val="20"/>
          </w:rPr>
          <w:fldChar w:fldCharType="separate"/>
        </w:r>
        <w:r w:rsidR="00AE6148">
          <w:rPr>
            <w:rFonts w:ascii="Times New Roman" w:hAnsi="Times New Roman" w:cs="Times New Roman"/>
            <w:noProof/>
            <w:sz w:val="20"/>
            <w:szCs w:val="20"/>
          </w:rPr>
          <w:t>77</w:t>
        </w:r>
        <w:r w:rsidRPr="00480159">
          <w:rPr>
            <w:rFonts w:ascii="Times New Roman" w:hAnsi="Times New Roman" w:cs="Times New Roman"/>
            <w:sz w:val="20"/>
            <w:szCs w:val="20"/>
          </w:rPr>
          <w:fldChar w:fldCharType="end"/>
        </w:r>
      </w:p>
    </w:sdtContent>
  </w:sdt>
  <w:p w:rsidR="00D1011B" w:rsidRDefault="00D101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EE" w:rsidRPr="007F07EE" w:rsidRDefault="007F07EE" w:rsidP="007F07EE">
    <w:pPr>
      <w:pStyle w:val="a8"/>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D2" w:rsidRDefault="007971D2" w:rsidP="00480159">
      <w:pPr>
        <w:spacing w:after="0" w:line="240" w:lineRule="auto"/>
      </w:pPr>
      <w:r>
        <w:separator/>
      </w:r>
    </w:p>
  </w:footnote>
  <w:footnote w:type="continuationSeparator" w:id="0">
    <w:p w:rsidR="007971D2" w:rsidRDefault="007971D2" w:rsidP="00480159">
      <w:pPr>
        <w:spacing w:after="0" w:line="240" w:lineRule="auto"/>
      </w:pPr>
      <w:r>
        <w:continuationSeparator/>
      </w:r>
    </w:p>
  </w:footnote>
  <w:footnote w:id="1">
    <w:p w:rsidR="00D1011B" w:rsidRPr="00073C29" w:rsidRDefault="00D1011B" w:rsidP="001F3740">
      <w:pPr>
        <w:pStyle w:val="aa"/>
        <w:jc w:val="both"/>
        <w:rPr>
          <w:rFonts w:ascii="Times New Roman" w:hAnsi="Times New Roman" w:cs="Times New Roman"/>
        </w:rPr>
      </w:pPr>
      <w:r w:rsidRPr="00073C29">
        <w:rPr>
          <w:rStyle w:val="ac"/>
          <w:rFonts w:ascii="Times New Roman" w:hAnsi="Times New Roman" w:cs="Times New Roman"/>
        </w:rPr>
        <w:footnoteRef/>
      </w:r>
      <w:r w:rsidRPr="00073C29">
        <w:rPr>
          <w:rFonts w:ascii="Times New Roman" w:hAnsi="Times New Roman" w:cs="Times New Roman"/>
        </w:rPr>
        <w:t xml:space="preserve"> </w:t>
      </w:r>
      <w:r>
        <w:rPr>
          <w:rFonts w:ascii="Times New Roman" w:hAnsi="Times New Roman" w:cs="Times New Roman"/>
        </w:rPr>
        <w:t>Женевские конвенции от 12 августа 1949 года и дополнительные протоколы к ним. М., 2011. См. также:</w:t>
      </w:r>
      <w:r w:rsidRPr="00EB6561">
        <w:rPr>
          <w:rFonts w:ascii="Times New Roman" w:hAnsi="Times New Roman" w:cs="Times New Roman"/>
        </w:rPr>
        <w:t xml:space="preserve"> </w:t>
      </w:r>
      <w:r>
        <w:rPr>
          <w:rFonts w:ascii="Times New Roman" w:hAnsi="Times New Roman" w:cs="Times New Roman"/>
        </w:rPr>
        <w:t>Международное публичное право: учеб. для бакалавров / отв. ред. К. А. Бекяшев. М., 2013. С. 860.</w:t>
      </w:r>
    </w:p>
  </w:footnote>
  <w:footnote w:id="2">
    <w:p w:rsidR="00D1011B" w:rsidRPr="00B97172" w:rsidRDefault="00D1011B" w:rsidP="003E1841">
      <w:pPr>
        <w:pStyle w:val="aa"/>
        <w:jc w:val="both"/>
        <w:rPr>
          <w:rFonts w:ascii="Times New Roman" w:hAnsi="Times New Roman" w:cs="Times New Roman"/>
          <w:lang w:val="en-US"/>
        </w:rPr>
      </w:pPr>
      <w:r w:rsidRPr="00C81137">
        <w:rPr>
          <w:rStyle w:val="ac"/>
          <w:rFonts w:ascii="Times New Roman" w:hAnsi="Times New Roman" w:cs="Times New Roman"/>
        </w:rPr>
        <w:footnoteRef/>
      </w:r>
      <w:r w:rsidRPr="00C81137">
        <w:rPr>
          <w:rFonts w:ascii="Times New Roman" w:hAnsi="Times New Roman" w:cs="Times New Roman"/>
        </w:rPr>
        <w:t xml:space="preserve"> Алешин В.В. Понятие и противоправность наемничества // Московский журнал международного права. </w:t>
      </w:r>
      <w:r w:rsidRPr="002F7E98">
        <w:rPr>
          <w:rFonts w:ascii="Times New Roman" w:hAnsi="Times New Roman" w:cs="Times New Roman"/>
          <w:lang w:val="en-US"/>
        </w:rPr>
        <w:t xml:space="preserve">1998. </w:t>
      </w:r>
      <w:r w:rsidRPr="00B97172">
        <w:rPr>
          <w:rFonts w:ascii="Times New Roman" w:hAnsi="Times New Roman" w:cs="Times New Roman"/>
          <w:lang w:val="en-US"/>
        </w:rPr>
        <w:t xml:space="preserve">№ 3. </w:t>
      </w:r>
      <w:r w:rsidRPr="00C81137">
        <w:rPr>
          <w:rFonts w:ascii="Times New Roman" w:hAnsi="Times New Roman" w:cs="Times New Roman"/>
        </w:rPr>
        <w:t>С</w:t>
      </w:r>
      <w:r w:rsidRPr="00B97172">
        <w:rPr>
          <w:rFonts w:ascii="Times New Roman" w:hAnsi="Times New Roman" w:cs="Times New Roman"/>
          <w:lang w:val="en-US"/>
        </w:rPr>
        <w:t>. 60 – 73.</w:t>
      </w:r>
    </w:p>
  </w:footnote>
  <w:footnote w:id="3">
    <w:p w:rsidR="00D1011B" w:rsidRPr="00463DCA" w:rsidRDefault="00D1011B" w:rsidP="003E1841">
      <w:pPr>
        <w:pStyle w:val="aa"/>
        <w:jc w:val="both"/>
        <w:rPr>
          <w:rFonts w:ascii="Times New Roman" w:hAnsi="Times New Roman" w:cs="Times New Roman"/>
        </w:rPr>
      </w:pPr>
      <w:r w:rsidRPr="00463DCA">
        <w:rPr>
          <w:rStyle w:val="ac"/>
          <w:rFonts w:ascii="Times New Roman" w:hAnsi="Times New Roman" w:cs="Times New Roman"/>
        </w:rPr>
        <w:footnoteRef/>
      </w:r>
      <w:r w:rsidRPr="00463DCA">
        <w:rPr>
          <w:rFonts w:ascii="Times New Roman" w:hAnsi="Times New Roman" w:cs="Times New Roman"/>
          <w:lang w:val="en-US"/>
        </w:rPr>
        <w:t xml:space="preserve"> Burmester </w:t>
      </w:r>
      <w:r w:rsidRPr="00463DCA">
        <w:rPr>
          <w:rFonts w:ascii="Times New Roman" w:hAnsi="Times New Roman" w:cs="Times New Roman"/>
        </w:rPr>
        <w:t>Н</w:t>
      </w:r>
      <w:r w:rsidRPr="00463DCA">
        <w:rPr>
          <w:rFonts w:ascii="Times New Roman" w:hAnsi="Times New Roman" w:cs="Times New Roman"/>
          <w:lang w:val="en-US"/>
        </w:rPr>
        <w:t xml:space="preserve">. </w:t>
      </w:r>
      <w:r w:rsidRPr="00463DCA">
        <w:rPr>
          <w:rFonts w:ascii="Times New Roman" w:hAnsi="Times New Roman" w:cs="Times New Roman"/>
        </w:rPr>
        <w:t>С</w:t>
      </w:r>
      <w:r w:rsidRPr="00463DCA">
        <w:rPr>
          <w:rFonts w:ascii="Times New Roman" w:hAnsi="Times New Roman" w:cs="Times New Roman"/>
          <w:lang w:val="en-US"/>
        </w:rPr>
        <w:t>. The Recruitment and Use of Mercenaries in Armed Conflicts // American Journal of International law. 1978. Vol</w:t>
      </w:r>
      <w:r w:rsidRPr="00463DCA">
        <w:rPr>
          <w:rFonts w:ascii="Times New Roman" w:hAnsi="Times New Roman" w:cs="Times New Roman"/>
        </w:rPr>
        <w:t xml:space="preserve">. 72. № 1. </w:t>
      </w:r>
      <w:r w:rsidRPr="00463DCA">
        <w:rPr>
          <w:rFonts w:ascii="Times New Roman" w:hAnsi="Times New Roman" w:cs="Times New Roman"/>
          <w:lang w:val="en-US"/>
        </w:rPr>
        <w:t>P</w:t>
      </w:r>
      <w:r w:rsidRPr="00463DCA">
        <w:rPr>
          <w:rFonts w:ascii="Times New Roman" w:hAnsi="Times New Roman" w:cs="Times New Roman"/>
        </w:rPr>
        <w:t>. 37 – 56.</w:t>
      </w:r>
    </w:p>
  </w:footnote>
  <w:footnote w:id="4">
    <w:p w:rsidR="00D1011B" w:rsidRPr="006C5FF6" w:rsidRDefault="00D1011B" w:rsidP="003E1841">
      <w:pPr>
        <w:pStyle w:val="aa"/>
        <w:jc w:val="both"/>
        <w:rPr>
          <w:rFonts w:ascii="Times New Roman" w:hAnsi="Times New Roman" w:cs="Times New Roman"/>
        </w:rPr>
      </w:pPr>
      <w:r w:rsidRPr="006C5FF6">
        <w:rPr>
          <w:rStyle w:val="ac"/>
          <w:rFonts w:ascii="Times New Roman" w:hAnsi="Times New Roman" w:cs="Times New Roman"/>
        </w:rPr>
        <w:footnoteRef/>
      </w:r>
      <w:r w:rsidRPr="006C5FF6">
        <w:rPr>
          <w:rFonts w:ascii="Times New Roman" w:hAnsi="Times New Roman" w:cs="Times New Roman"/>
        </w:rPr>
        <w:t xml:space="preserve"> Блищенко И. П., Жданов Н. В. Наемничество - международное преступление // Советский ежегодник ме</w:t>
      </w:r>
      <w:r w:rsidRPr="006C5FF6">
        <w:rPr>
          <w:rFonts w:ascii="Times New Roman" w:hAnsi="Times New Roman" w:cs="Times New Roman"/>
        </w:rPr>
        <w:t>ж</w:t>
      </w:r>
      <w:r w:rsidRPr="006C5FF6">
        <w:rPr>
          <w:rFonts w:ascii="Times New Roman" w:hAnsi="Times New Roman" w:cs="Times New Roman"/>
        </w:rPr>
        <w:t>дународного права. 1979. С. 146 – 161.</w:t>
      </w:r>
    </w:p>
  </w:footnote>
  <w:footnote w:id="5">
    <w:p w:rsidR="00D1011B" w:rsidRPr="006C5FF6" w:rsidRDefault="00D1011B" w:rsidP="003E1841">
      <w:pPr>
        <w:pStyle w:val="aa"/>
        <w:jc w:val="both"/>
        <w:rPr>
          <w:rFonts w:ascii="Times New Roman" w:hAnsi="Times New Roman" w:cs="Times New Roman"/>
        </w:rPr>
      </w:pPr>
      <w:r w:rsidRPr="006C5FF6">
        <w:rPr>
          <w:rStyle w:val="ac"/>
          <w:rFonts w:ascii="Times New Roman" w:hAnsi="Times New Roman" w:cs="Times New Roman"/>
        </w:rPr>
        <w:footnoteRef/>
      </w:r>
      <w:r w:rsidRPr="009D4F9D">
        <w:rPr>
          <w:rFonts w:ascii="Times New Roman" w:hAnsi="Times New Roman" w:cs="Times New Roman"/>
        </w:rPr>
        <w:t xml:space="preserve"> </w:t>
      </w:r>
      <w:r w:rsidRPr="006C5FF6">
        <w:rPr>
          <w:rFonts w:ascii="Times New Roman" w:hAnsi="Times New Roman" w:cs="Times New Roman"/>
          <w:lang w:val="en-US"/>
        </w:rPr>
        <w:t>David</w:t>
      </w:r>
      <w:r w:rsidRPr="009D4F9D">
        <w:rPr>
          <w:rFonts w:ascii="Times New Roman" w:hAnsi="Times New Roman" w:cs="Times New Roman"/>
        </w:rPr>
        <w:t xml:space="preserve"> </w:t>
      </w:r>
      <w:r w:rsidRPr="006C5FF6">
        <w:rPr>
          <w:rFonts w:ascii="Times New Roman" w:hAnsi="Times New Roman" w:cs="Times New Roman"/>
          <w:lang w:val="en-US"/>
        </w:rPr>
        <w:t>E</w:t>
      </w:r>
      <w:r w:rsidRPr="009D4F9D">
        <w:rPr>
          <w:rFonts w:ascii="Times New Roman" w:hAnsi="Times New Roman" w:cs="Times New Roman"/>
        </w:rPr>
        <w:t xml:space="preserve">. </w:t>
      </w:r>
      <w:r w:rsidRPr="006C5FF6">
        <w:rPr>
          <w:rFonts w:ascii="Times New Roman" w:hAnsi="Times New Roman" w:cs="Times New Roman"/>
          <w:lang w:val="en-US"/>
        </w:rPr>
        <w:t>La</w:t>
      </w:r>
      <w:r w:rsidRPr="009D4F9D">
        <w:rPr>
          <w:rFonts w:ascii="Times New Roman" w:hAnsi="Times New Roman" w:cs="Times New Roman"/>
        </w:rPr>
        <w:t xml:space="preserve"> </w:t>
      </w:r>
      <w:r w:rsidRPr="006C5FF6">
        <w:rPr>
          <w:rFonts w:ascii="Times New Roman" w:hAnsi="Times New Roman" w:cs="Times New Roman"/>
          <w:lang w:val="en-US"/>
        </w:rPr>
        <w:t>responsabilit</w:t>
      </w:r>
      <w:r w:rsidRPr="009D4F9D">
        <w:rPr>
          <w:rFonts w:ascii="Times New Roman" w:hAnsi="Times New Roman" w:cs="Times New Roman"/>
        </w:rPr>
        <w:t xml:space="preserve">é </w:t>
      </w:r>
      <w:r w:rsidRPr="006C5FF6">
        <w:rPr>
          <w:rFonts w:ascii="Times New Roman" w:hAnsi="Times New Roman" w:cs="Times New Roman"/>
          <w:lang w:val="en-US"/>
        </w:rPr>
        <w:t>p</w:t>
      </w:r>
      <w:r w:rsidRPr="009D4F9D">
        <w:rPr>
          <w:rFonts w:ascii="Times New Roman" w:hAnsi="Times New Roman" w:cs="Times New Roman"/>
        </w:rPr>
        <w:t>é</w:t>
      </w:r>
      <w:r w:rsidRPr="006C5FF6">
        <w:rPr>
          <w:rFonts w:ascii="Times New Roman" w:hAnsi="Times New Roman" w:cs="Times New Roman"/>
          <w:lang w:val="en-US"/>
        </w:rPr>
        <w:t>nale</w:t>
      </w:r>
      <w:r w:rsidRPr="009D4F9D">
        <w:rPr>
          <w:rFonts w:ascii="Times New Roman" w:hAnsi="Times New Roman" w:cs="Times New Roman"/>
        </w:rPr>
        <w:t xml:space="preserve"> </w:t>
      </w:r>
      <w:r w:rsidRPr="006C5FF6">
        <w:rPr>
          <w:rFonts w:ascii="Times New Roman" w:hAnsi="Times New Roman" w:cs="Times New Roman"/>
          <w:lang w:val="en-US"/>
        </w:rPr>
        <w:t>des</w:t>
      </w:r>
      <w:r w:rsidRPr="009D4F9D">
        <w:rPr>
          <w:rFonts w:ascii="Times New Roman" w:hAnsi="Times New Roman" w:cs="Times New Roman"/>
        </w:rPr>
        <w:t xml:space="preserve"> </w:t>
      </w:r>
      <w:r w:rsidRPr="006C5FF6">
        <w:rPr>
          <w:rFonts w:ascii="Times New Roman" w:hAnsi="Times New Roman" w:cs="Times New Roman"/>
          <w:lang w:val="en-US"/>
        </w:rPr>
        <w:t>autorit</w:t>
      </w:r>
      <w:r w:rsidRPr="009D4F9D">
        <w:rPr>
          <w:rFonts w:ascii="Times New Roman" w:hAnsi="Times New Roman" w:cs="Times New Roman"/>
        </w:rPr>
        <w:t>é</w:t>
      </w:r>
      <w:r w:rsidRPr="006C5FF6">
        <w:rPr>
          <w:rFonts w:ascii="Times New Roman" w:hAnsi="Times New Roman" w:cs="Times New Roman"/>
          <w:lang w:val="en-US"/>
        </w:rPr>
        <w:t>s</w:t>
      </w:r>
      <w:r w:rsidRPr="009D4F9D">
        <w:rPr>
          <w:rFonts w:ascii="Times New Roman" w:hAnsi="Times New Roman" w:cs="Times New Roman"/>
        </w:rPr>
        <w:t xml:space="preserve"> </w:t>
      </w:r>
      <w:r w:rsidRPr="006C5FF6">
        <w:rPr>
          <w:rFonts w:ascii="Times New Roman" w:hAnsi="Times New Roman" w:cs="Times New Roman"/>
          <w:lang w:val="en-US"/>
        </w:rPr>
        <w:t>politiques</w:t>
      </w:r>
      <w:r w:rsidRPr="009D4F9D">
        <w:rPr>
          <w:rFonts w:ascii="Times New Roman" w:hAnsi="Times New Roman" w:cs="Times New Roman"/>
        </w:rPr>
        <w:t xml:space="preserve"> </w:t>
      </w:r>
      <w:r w:rsidRPr="006C5FF6">
        <w:rPr>
          <w:rFonts w:ascii="Times New Roman" w:hAnsi="Times New Roman" w:cs="Times New Roman"/>
          <w:lang w:val="en-US"/>
        </w:rPr>
        <w:t>pour</w:t>
      </w:r>
      <w:r w:rsidRPr="009D4F9D">
        <w:rPr>
          <w:rFonts w:ascii="Times New Roman" w:hAnsi="Times New Roman" w:cs="Times New Roman"/>
        </w:rPr>
        <w:t xml:space="preserve"> </w:t>
      </w:r>
      <w:r w:rsidRPr="006C5FF6">
        <w:rPr>
          <w:rFonts w:ascii="Times New Roman" w:hAnsi="Times New Roman" w:cs="Times New Roman"/>
          <w:lang w:val="en-US"/>
        </w:rPr>
        <w:t>des</w:t>
      </w:r>
      <w:r w:rsidRPr="009D4F9D">
        <w:rPr>
          <w:rFonts w:ascii="Times New Roman" w:hAnsi="Times New Roman" w:cs="Times New Roman"/>
        </w:rPr>
        <w:t xml:space="preserve"> </w:t>
      </w:r>
      <w:r w:rsidRPr="006C5FF6">
        <w:rPr>
          <w:rFonts w:ascii="Times New Roman" w:hAnsi="Times New Roman" w:cs="Times New Roman"/>
          <w:lang w:val="en-US"/>
        </w:rPr>
        <w:t>crimes</w:t>
      </w:r>
      <w:r w:rsidRPr="009D4F9D">
        <w:rPr>
          <w:rFonts w:ascii="Times New Roman" w:hAnsi="Times New Roman" w:cs="Times New Roman"/>
        </w:rPr>
        <w:t xml:space="preserve"> </w:t>
      </w:r>
      <w:r w:rsidRPr="006C5FF6">
        <w:rPr>
          <w:rFonts w:ascii="Times New Roman" w:hAnsi="Times New Roman" w:cs="Times New Roman"/>
          <w:lang w:val="en-US"/>
        </w:rPr>
        <w:t>de</w:t>
      </w:r>
      <w:r w:rsidRPr="009D4F9D">
        <w:rPr>
          <w:rFonts w:ascii="Times New Roman" w:hAnsi="Times New Roman" w:cs="Times New Roman"/>
        </w:rPr>
        <w:t xml:space="preserve"> </w:t>
      </w:r>
      <w:r w:rsidRPr="006C5FF6">
        <w:rPr>
          <w:rFonts w:ascii="Times New Roman" w:hAnsi="Times New Roman" w:cs="Times New Roman"/>
          <w:lang w:val="en-US"/>
        </w:rPr>
        <w:t>droit</w:t>
      </w:r>
      <w:r w:rsidRPr="009D4F9D">
        <w:rPr>
          <w:rFonts w:ascii="Times New Roman" w:hAnsi="Times New Roman" w:cs="Times New Roman"/>
        </w:rPr>
        <w:t xml:space="preserve"> </w:t>
      </w:r>
      <w:r w:rsidRPr="006C5FF6">
        <w:rPr>
          <w:rFonts w:ascii="Times New Roman" w:hAnsi="Times New Roman" w:cs="Times New Roman"/>
          <w:lang w:val="en-US"/>
        </w:rPr>
        <w:t>international</w:t>
      </w:r>
      <w:r w:rsidRPr="009D4F9D">
        <w:rPr>
          <w:rFonts w:ascii="Times New Roman" w:hAnsi="Times New Roman" w:cs="Times New Roman"/>
        </w:rPr>
        <w:t xml:space="preserve"> </w:t>
      </w:r>
      <w:r w:rsidRPr="006C5FF6">
        <w:rPr>
          <w:rFonts w:ascii="Times New Roman" w:hAnsi="Times New Roman" w:cs="Times New Roman"/>
          <w:lang w:val="en-US"/>
        </w:rPr>
        <w:t>humanitaire</w:t>
      </w:r>
      <w:r w:rsidRPr="009D4F9D">
        <w:rPr>
          <w:rFonts w:ascii="Times New Roman" w:hAnsi="Times New Roman" w:cs="Times New Roman"/>
        </w:rPr>
        <w:t xml:space="preserve"> // </w:t>
      </w:r>
      <w:r w:rsidRPr="006C5FF6">
        <w:rPr>
          <w:rFonts w:ascii="Times New Roman" w:hAnsi="Times New Roman" w:cs="Times New Roman"/>
          <w:lang w:val="en-US"/>
        </w:rPr>
        <w:t>Armed</w:t>
      </w:r>
      <w:r w:rsidRPr="009D4F9D">
        <w:rPr>
          <w:rFonts w:ascii="Times New Roman" w:hAnsi="Times New Roman" w:cs="Times New Roman"/>
        </w:rPr>
        <w:t xml:space="preserve"> </w:t>
      </w:r>
      <w:r w:rsidRPr="006C5FF6">
        <w:rPr>
          <w:rFonts w:ascii="Times New Roman" w:hAnsi="Times New Roman" w:cs="Times New Roman"/>
          <w:lang w:val="en-US"/>
        </w:rPr>
        <w:t>Conflict</w:t>
      </w:r>
      <w:r w:rsidRPr="009D4F9D">
        <w:rPr>
          <w:rFonts w:ascii="Times New Roman" w:hAnsi="Times New Roman" w:cs="Times New Roman"/>
        </w:rPr>
        <w:t xml:space="preserve"> </w:t>
      </w:r>
      <w:r w:rsidRPr="006C5FF6">
        <w:rPr>
          <w:rFonts w:ascii="Times New Roman" w:hAnsi="Times New Roman" w:cs="Times New Roman"/>
          <w:lang w:val="en-US"/>
        </w:rPr>
        <w:t>and</w:t>
      </w:r>
      <w:r w:rsidRPr="009D4F9D">
        <w:rPr>
          <w:rFonts w:ascii="Times New Roman" w:hAnsi="Times New Roman" w:cs="Times New Roman"/>
        </w:rPr>
        <w:t xml:space="preserve"> </w:t>
      </w:r>
      <w:r w:rsidRPr="006C5FF6">
        <w:rPr>
          <w:rFonts w:ascii="Times New Roman" w:hAnsi="Times New Roman" w:cs="Times New Roman"/>
          <w:lang w:val="en-US"/>
        </w:rPr>
        <w:t>International</w:t>
      </w:r>
      <w:r w:rsidRPr="009D4F9D">
        <w:rPr>
          <w:rFonts w:ascii="Times New Roman" w:hAnsi="Times New Roman" w:cs="Times New Roman"/>
        </w:rPr>
        <w:t xml:space="preserve"> </w:t>
      </w:r>
      <w:r w:rsidRPr="006C5FF6">
        <w:rPr>
          <w:rFonts w:ascii="Times New Roman" w:hAnsi="Times New Roman" w:cs="Times New Roman"/>
          <w:lang w:val="en-US"/>
        </w:rPr>
        <w:t>Law</w:t>
      </w:r>
      <w:r w:rsidRPr="009D4F9D">
        <w:rPr>
          <w:rFonts w:ascii="Times New Roman" w:hAnsi="Times New Roman" w:cs="Times New Roman"/>
        </w:rPr>
        <w:t xml:space="preserve"> : </w:t>
      </w:r>
      <w:r w:rsidRPr="006C5FF6">
        <w:rPr>
          <w:rFonts w:ascii="Times New Roman" w:hAnsi="Times New Roman" w:cs="Times New Roman"/>
          <w:lang w:val="en-US"/>
        </w:rPr>
        <w:t>In</w:t>
      </w:r>
      <w:r w:rsidRPr="009D4F9D">
        <w:rPr>
          <w:rFonts w:ascii="Times New Roman" w:hAnsi="Times New Roman" w:cs="Times New Roman"/>
        </w:rPr>
        <w:t xml:space="preserve"> </w:t>
      </w:r>
      <w:r w:rsidRPr="006C5FF6">
        <w:rPr>
          <w:rFonts w:ascii="Times New Roman" w:hAnsi="Times New Roman" w:cs="Times New Roman"/>
          <w:lang w:val="en-US"/>
        </w:rPr>
        <w:t>Search</w:t>
      </w:r>
      <w:r w:rsidRPr="009D4F9D">
        <w:rPr>
          <w:rFonts w:ascii="Times New Roman" w:hAnsi="Times New Roman" w:cs="Times New Roman"/>
        </w:rPr>
        <w:t xml:space="preserve"> </w:t>
      </w:r>
      <w:r w:rsidRPr="006C5FF6">
        <w:rPr>
          <w:rFonts w:ascii="Times New Roman" w:hAnsi="Times New Roman" w:cs="Times New Roman"/>
          <w:lang w:val="en-US"/>
        </w:rPr>
        <w:t>of</w:t>
      </w:r>
      <w:r w:rsidRPr="009D4F9D">
        <w:rPr>
          <w:rFonts w:ascii="Times New Roman" w:hAnsi="Times New Roman" w:cs="Times New Roman"/>
        </w:rPr>
        <w:t xml:space="preserve"> </w:t>
      </w:r>
      <w:r w:rsidRPr="006C5FF6">
        <w:rPr>
          <w:rFonts w:ascii="Times New Roman" w:hAnsi="Times New Roman" w:cs="Times New Roman"/>
          <w:lang w:val="en-US"/>
        </w:rPr>
        <w:t>the</w:t>
      </w:r>
      <w:r w:rsidRPr="009D4F9D">
        <w:rPr>
          <w:rFonts w:ascii="Times New Roman" w:hAnsi="Times New Roman" w:cs="Times New Roman"/>
        </w:rPr>
        <w:t xml:space="preserve"> </w:t>
      </w:r>
      <w:r w:rsidRPr="006C5FF6">
        <w:rPr>
          <w:rFonts w:ascii="Times New Roman" w:hAnsi="Times New Roman" w:cs="Times New Roman"/>
          <w:lang w:val="en-US"/>
        </w:rPr>
        <w:t>Human</w:t>
      </w:r>
      <w:r w:rsidRPr="009D4F9D">
        <w:rPr>
          <w:rFonts w:ascii="Times New Roman" w:hAnsi="Times New Roman" w:cs="Times New Roman"/>
        </w:rPr>
        <w:t xml:space="preserve"> </w:t>
      </w:r>
      <w:r w:rsidRPr="006C5FF6">
        <w:rPr>
          <w:rFonts w:ascii="Times New Roman" w:hAnsi="Times New Roman" w:cs="Times New Roman"/>
          <w:lang w:val="en-US"/>
        </w:rPr>
        <w:t>Face</w:t>
      </w:r>
      <w:r w:rsidRPr="009D4F9D">
        <w:rPr>
          <w:rFonts w:ascii="Times New Roman" w:hAnsi="Times New Roman" w:cs="Times New Roman"/>
        </w:rPr>
        <w:t xml:space="preserve">, </w:t>
      </w:r>
      <w:r w:rsidRPr="006C5FF6">
        <w:rPr>
          <w:rFonts w:ascii="Times New Roman" w:hAnsi="Times New Roman" w:cs="Times New Roman"/>
          <w:lang w:val="en-US"/>
        </w:rPr>
        <w:t>Liber</w:t>
      </w:r>
      <w:r w:rsidRPr="009D4F9D">
        <w:rPr>
          <w:rFonts w:ascii="Times New Roman" w:hAnsi="Times New Roman" w:cs="Times New Roman"/>
        </w:rPr>
        <w:t xml:space="preserve"> </w:t>
      </w:r>
      <w:r w:rsidRPr="006C5FF6">
        <w:rPr>
          <w:rFonts w:ascii="Times New Roman" w:hAnsi="Times New Roman" w:cs="Times New Roman"/>
          <w:lang w:val="en-US"/>
        </w:rPr>
        <w:t>Amicorum</w:t>
      </w:r>
      <w:r w:rsidRPr="009D4F9D">
        <w:rPr>
          <w:rFonts w:ascii="Times New Roman" w:hAnsi="Times New Roman" w:cs="Times New Roman"/>
        </w:rPr>
        <w:t xml:space="preserve"> </w:t>
      </w:r>
      <w:r w:rsidRPr="006C5FF6">
        <w:rPr>
          <w:rFonts w:ascii="Times New Roman" w:hAnsi="Times New Roman" w:cs="Times New Roman"/>
          <w:lang w:val="en-US"/>
        </w:rPr>
        <w:t>in</w:t>
      </w:r>
      <w:r w:rsidRPr="009D4F9D">
        <w:rPr>
          <w:rFonts w:ascii="Times New Roman" w:hAnsi="Times New Roman" w:cs="Times New Roman"/>
        </w:rPr>
        <w:t xml:space="preserve"> </w:t>
      </w:r>
      <w:r w:rsidRPr="006C5FF6">
        <w:rPr>
          <w:rFonts w:ascii="Times New Roman" w:hAnsi="Times New Roman" w:cs="Times New Roman"/>
          <w:lang w:val="en-US"/>
        </w:rPr>
        <w:t>Memory</w:t>
      </w:r>
      <w:r w:rsidRPr="009D4F9D">
        <w:rPr>
          <w:rFonts w:ascii="Times New Roman" w:hAnsi="Times New Roman" w:cs="Times New Roman"/>
        </w:rPr>
        <w:t xml:space="preserve"> </w:t>
      </w:r>
      <w:r w:rsidRPr="006C5FF6">
        <w:rPr>
          <w:rFonts w:ascii="Times New Roman" w:hAnsi="Times New Roman" w:cs="Times New Roman"/>
          <w:lang w:val="en-US"/>
        </w:rPr>
        <w:t>of</w:t>
      </w:r>
      <w:r w:rsidRPr="009D4F9D">
        <w:rPr>
          <w:rFonts w:ascii="Times New Roman" w:hAnsi="Times New Roman" w:cs="Times New Roman"/>
        </w:rPr>
        <w:t xml:space="preserve"> </w:t>
      </w:r>
      <w:r w:rsidRPr="006C5FF6">
        <w:rPr>
          <w:rFonts w:ascii="Times New Roman" w:hAnsi="Times New Roman" w:cs="Times New Roman"/>
          <w:lang w:val="en-US"/>
        </w:rPr>
        <w:t>Avril</w:t>
      </w:r>
      <w:r w:rsidRPr="009D4F9D">
        <w:rPr>
          <w:rFonts w:ascii="Times New Roman" w:hAnsi="Times New Roman" w:cs="Times New Roman"/>
        </w:rPr>
        <w:t xml:space="preserve"> </w:t>
      </w:r>
      <w:r w:rsidRPr="006C5FF6">
        <w:rPr>
          <w:rFonts w:ascii="Times New Roman" w:hAnsi="Times New Roman" w:cs="Times New Roman"/>
          <w:lang w:val="en-US"/>
        </w:rPr>
        <w:t>McDo</w:t>
      </w:r>
      <w:r w:rsidRPr="006C5FF6">
        <w:rPr>
          <w:rFonts w:ascii="Times New Roman" w:hAnsi="Times New Roman" w:cs="Times New Roman"/>
          <w:lang w:val="en-US"/>
        </w:rPr>
        <w:t>n</w:t>
      </w:r>
      <w:r w:rsidRPr="006C5FF6">
        <w:rPr>
          <w:rFonts w:ascii="Times New Roman" w:hAnsi="Times New Roman" w:cs="Times New Roman"/>
          <w:lang w:val="en-US"/>
        </w:rPr>
        <w:t>ald</w:t>
      </w:r>
      <w:r w:rsidRPr="009D4F9D">
        <w:rPr>
          <w:rFonts w:ascii="Times New Roman" w:hAnsi="Times New Roman" w:cs="Times New Roman"/>
        </w:rPr>
        <w:t xml:space="preserve"> // </w:t>
      </w:r>
      <w:r w:rsidRPr="006C5FF6">
        <w:rPr>
          <w:rFonts w:ascii="Times New Roman" w:hAnsi="Times New Roman" w:cs="Times New Roman"/>
          <w:lang w:val="en-US"/>
        </w:rPr>
        <w:t>ed</w:t>
      </w:r>
      <w:r w:rsidRPr="009D4F9D">
        <w:rPr>
          <w:rFonts w:ascii="Times New Roman" w:hAnsi="Times New Roman" w:cs="Times New Roman"/>
        </w:rPr>
        <w:t xml:space="preserve">. </w:t>
      </w:r>
      <w:r w:rsidRPr="006C5FF6">
        <w:rPr>
          <w:rFonts w:ascii="Times New Roman" w:hAnsi="Times New Roman" w:cs="Times New Roman"/>
          <w:lang w:val="en-US"/>
        </w:rPr>
        <w:t>by</w:t>
      </w:r>
      <w:r w:rsidRPr="009D4F9D">
        <w:rPr>
          <w:rFonts w:ascii="Times New Roman" w:hAnsi="Times New Roman" w:cs="Times New Roman"/>
        </w:rPr>
        <w:t xml:space="preserve"> </w:t>
      </w:r>
      <w:r w:rsidRPr="006C5FF6">
        <w:rPr>
          <w:rFonts w:ascii="Times New Roman" w:hAnsi="Times New Roman" w:cs="Times New Roman"/>
          <w:lang w:val="en-US"/>
        </w:rPr>
        <w:t>M</w:t>
      </w:r>
      <w:r w:rsidRPr="009D4F9D">
        <w:rPr>
          <w:rFonts w:ascii="Times New Roman" w:hAnsi="Times New Roman" w:cs="Times New Roman"/>
        </w:rPr>
        <w:t xml:space="preserve">. </w:t>
      </w:r>
      <w:r w:rsidRPr="006C5FF6">
        <w:rPr>
          <w:rFonts w:ascii="Times New Roman" w:hAnsi="Times New Roman" w:cs="Times New Roman"/>
          <w:lang w:val="en-US"/>
        </w:rPr>
        <w:t>Mathee</w:t>
      </w:r>
      <w:r w:rsidRPr="009D4F9D">
        <w:rPr>
          <w:rFonts w:ascii="Times New Roman" w:hAnsi="Times New Roman" w:cs="Times New Roman"/>
        </w:rPr>
        <w:t xml:space="preserve">, </w:t>
      </w:r>
      <w:r w:rsidRPr="006C5FF6">
        <w:rPr>
          <w:rFonts w:ascii="Times New Roman" w:hAnsi="Times New Roman" w:cs="Times New Roman"/>
          <w:lang w:val="en-US"/>
        </w:rPr>
        <w:t>B</w:t>
      </w:r>
      <w:r w:rsidRPr="009D4F9D">
        <w:rPr>
          <w:rFonts w:ascii="Times New Roman" w:hAnsi="Times New Roman" w:cs="Times New Roman"/>
        </w:rPr>
        <w:t xml:space="preserve">. </w:t>
      </w:r>
      <w:r w:rsidRPr="006C5FF6">
        <w:rPr>
          <w:rFonts w:ascii="Times New Roman" w:hAnsi="Times New Roman" w:cs="Times New Roman"/>
          <w:lang w:val="en-US"/>
        </w:rPr>
        <w:t>Toebes</w:t>
      </w:r>
      <w:r w:rsidRPr="009D4F9D">
        <w:rPr>
          <w:rFonts w:ascii="Times New Roman" w:hAnsi="Times New Roman" w:cs="Times New Roman"/>
        </w:rPr>
        <w:t xml:space="preserve"> </w:t>
      </w:r>
      <w:r w:rsidRPr="006C5FF6">
        <w:rPr>
          <w:rFonts w:ascii="Times New Roman" w:hAnsi="Times New Roman" w:cs="Times New Roman"/>
          <w:lang w:val="en-US"/>
        </w:rPr>
        <w:t>and</w:t>
      </w:r>
      <w:r w:rsidRPr="009D4F9D">
        <w:rPr>
          <w:rFonts w:ascii="Times New Roman" w:hAnsi="Times New Roman" w:cs="Times New Roman"/>
        </w:rPr>
        <w:t xml:space="preserve"> </w:t>
      </w:r>
      <w:r w:rsidRPr="006C5FF6">
        <w:rPr>
          <w:rFonts w:ascii="Times New Roman" w:hAnsi="Times New Roman" w:cs="Times New Roman"/>
          <w:lang w:val="en-US"/>
        </w:rPr>
        <w:t>M</w:t>
      </w:r>
      <w:r w:rsidRPr="009D4F9D">
        <w:rPr>
          <w:rFonts w:ascii="Times New Roman" w:hAnsi="Times New Roman" w:cs="Times New Roman"/>
        </w:rPr>
        <w:t xml:space="preserve">. </w:t>
      </w:r>
      <w:r w:rsidRPr="006C5FF6">
        <w:rPr>
          <w:rFonts w:ascii="Times New Roman" w:hAnsi="Times New Roman" w:cs="Times New Roman"/>
          <w:lang w:val="en-US"/>
        </w:rPr>
        <w:t>Brus</w:t>
      </w:r>
      <w:r w:rsidRPr="009D4F9D">
        <w:rPr>
          <w:rFonts w:ascii="Times New Roman" w:hAnsi="Times New Roman" w:cs="Times New Roman"/>
        </w:rPr>
        <w:t xml:space="preserve">. </w:t>
      </w:r>
      <w:r w:rsidRPr="006C5FF6">
        <w:rPr>
          <w:rFonts w:ascii="Times New Roman" w:hAnsi="Times New Roman" w:cs="Times New Roman"/>
        </w:rPr>
        <w:t xml:space="preserve">Hague., 2013. </w:t>
      </w:r>
      <w:r w:rsidRPr="006C5FF6">
        <w:rPr>
          <w:rFonts w:ascii="Times New Roman" w:hAnsi="Times New Roman" w:cs="Times New Roman"/>
          <w:lang w:val="en-US"/>
        </w:rPr>
        <w:t>P</w:t>
      </w:r>
      <w:r w:rsidRPr="006C5FF6">
        <w:rPr>
          <w:rFonts w:ascii="Times New Roman" w:hAnsi="Times New Roman" w:cs="Times New Roman"/>
        </w:rPr>
        <w:t>. 327 – 338.</w:t>
      </w:r>
    </w:p>
  </w:footnote>
  <w:footnote w:id="6">
    <w:p w:rsidR="00D1011B" w:rsidRPr="00FF6BAD" w:rsidRDefault="00D1011B" w:rsidP="003E1841">
      <w:pPr>
        <w:pStyle w:val="aa"/>
        <w:jc w:val="both"/>
        <w:rPr>
          <w:rFonts w:ascii="Times New Roman" w:hAnsi="Times New Roman" w:cs="Times New Roman"/>
        </w:rPr>
      </w:pPr>
      <w:r w:rsidRPr="007E1FE3">
        <w:rPr>
          <w:rStyle w:val="ac"/>
          <w:rFonts w:ascii="Times New Roman" w:hAnsi="Times New Roman" w:cs="Times New Roman"/>
        </w:rPr>
        <w:footnoteRef/>
      </w:r>
      <w:r w:rsidRPr="007E1FE3">
        <w:rPr>
          <w:rFonts w:ascii="Times New Roman" w:hAnsi="Times New Roman" w:cs="Times New Roman"/>
        </w:rPr>
        <w:t xml:space="preserve"> Полторак А.</w:t>
      </w:r>
      <w:r>
        <w:rPr>
          <w:rFonts w:ascii="Times New Roman" w:hAnsi="Times New Roman" w:cs="Times New Roman"/>
        </w:rPr>
        <w:t xml:space="preserve"> И.</w:t>
      </w:r>
      <w:r w:rsidRPr="007E1FE3">
        <w:rPr>
          <w:rFonts w:ascii="Times New Roman" w:hAnsi="Times New Roman" w:cs="Times New Roman"/>
        </w:rPr>
        <w:t xml:space="preserve"> Наемничество под </w:t>
      </w:r>
      <w:r>
        <w:rPr>
          <w:rFonts w:ascii="Times New Roman" w:hAnsi="Times New Roman" w:cs="Times New Roman"/>
        </w:rPr>
        <w:t xml:space="preserve">судом // Международная жизнь. </w:t>
      </w:r>
      <w:r w:rsidRPr="00FF6BAD">
        <w:rPr>
          <w:rFonts w:ascii="Times New Roman" w:hAnsi="Times New Roman" w:cs="Times New Roman"/>
        </w:rPr>
        <w:t xml:space="preserve">1976. № 9. </w:t>
      </w:r>
      <w:r>
        <w:rPr>
          <w:rFonts w:ascii="Times New Roman" w:hAnsi="Times New Roman" w:cs="Times New Roman"/>
        </w:rPr>
        <w:t>С</w:t>
      </w:r>
      <w:r w:rsidRPr="00FF6BAD">
        <w:rPr>
          <w:rFonts w:ascii="Times New Roman" w:hAnsi="Times New Roman" w:cs="Times New Roman"/>
        </w:rPr>
        <w:t>. 114 – 120.</w:t>
      </w:r>
    </w:p>
  </w:footnote>
  <w:footnote w:id="7">
    <w:p w:rsidR="00D1011B" w:rsidRPr="003D319C" w:rsidRDefault="00D1011B" w:rsidP="00BA76B0">
      <w:pPr>
        <w:pStyle w:val="aa"/>
        <w:jc w:val="both"/>
        <w:rPr>
          <w:rFonts w:ascii="Times New Roman" w:hAnsi="Times New Roman" w:cs="Times New Roman"/>
        </w:rPr>
      </w:pPr>
      <w:r w:rsidRPr="003D319C">
        <w:rPr>
          <w:rStyle w:val="ac"/>
          <w:rFonts w:ascii="Times New Roman" w:hAnsi="Times New Roman" w:cs="Times New Roman"/>
        </w:rPr>
        <w:footnoteRef/>
      </w:r>
      <w:r w:rsidRPr="003D319C">
        <w:rPr>
          <w:rFonts w:ascii="Times New Roman" w:hAnsi="Times New Roman" w:cs="Times New Roman"/>
        </w:rPr>
        <w:t xml:space="preserve"> Женевские конвенции от 12 августа 1949 года и дополнительные протоколы к ним. М., 2011. С. 235. </w:t>
      </w:r>
    </w:p>
  </w:footnote>
  <w:footnote w:id="8">
    <w:p w:rsidR="00D1011B" w:rsidRPr="008661B1" w:rsidRDefault="00D1011B" w:rsidP="00BA76B0">
      <w:pPr>
        <w:pStyle w:val="aa"/>
        <w:jc w:val="both"/>
        <w:rPr>
          <w:rFonts w:ascii="Times New Roman" w:hAnsi="Times New Roman" w:cs="Times New Roman"/>
          <w:spacing w:val="-6"/>
        </w:rPr>
      </w:pPr>
      <w:r w:rsidRPr="008661B1">
        <w:rPr>
          <w:rStyle w:val="ac"/>
          <w:rFonts w:ascii="Times New Roman" w:hAnsi="Times New Roman" w:cs="Times New Roman"/>
          <w:spacing w:val="-6"/>
        </w:rPr>
        <w:footnoteRef/>
      </w:r>
      <w:r w:rsidR="004B06B7" w:rsidRPr="008661B1">
        <w:rPr>
          <w:rFonts w:ascii="Times New Roman" w:hAnsi="Times New Roman" w:cs="Times New Roman"/>
          <w:spacing w:val="-6"/>
        </w:rPr>
        <w:t xml:space="preserve"> Международная конвенция о борьбе с вербовкой, использованием, финансированием и </w:t>
      </w:r>
      <w:r w:rsidR="008661B1" w:rsidRPr="008661B1">
        <w:rPr>
          <w:rFonts w:ascii="Times New Roman" w:hAnsi="Times New Roman" w:cs="Times New Roman"/>
          <w:spacing w:val="-6"/>
        </w:rPr>
        <w:t>обучением наемников от 4 дек.</w:t>
      </w:r>
      <w:r w:rsidR="004B06B7" w:rsidRPr="008661B1">
        <w:rPr>
          <w:rFonts w:ascii="Times New Roman" w:hAnsi="Times New Roman" w:cs="Times New Roman"/>
          <w:spacing w:val="-6"/>
        </w:rPr>
        <w:t xml:space="preserve"> 1989 г.</w:t>
      </w:r>
      <w:r w:rsidRPr="008661B1">
        <w:rPr>
          <w:rFonts w:ascii="Times New Roman" w:hAnsi="Times New Roman" w:cs="Times New Roman"/>
          <w:spacing w:val="-6"/>
        </w:rPr>
        <w:t xml:space="preserve"> [Электронный ресурс] // Доступ из справ.-правовой системы «КонсультантПлюс». (Россия не участвует).</w:t>
      </w:r>
    </w:p>
  </w:footnote>
  <w:footnote w:id="9">
    <w:p w:rsidR="00D1011B" w:rsidRPr="00FC69FB" w:rsidRDefault="00D1011B" w:rsidP="00BA76B0">
      <w:pPr>
        <w:pStyle w:val="aa"/>
        <w:jc w:val="both"/>
        <w:rPr>
          <w:rFonts w:ascii="Times New Roman" w:hAnsi="Times New Roman" w:cs="Times New Roman"/>
        </w:rPr>
      </w:pPr>
      <w:r w:rsidRPr="00FC69FB">
        <w:rPr>
          <w:rStyle w:val="ac"/>
          <w:rFonts w:ascii="Times New Roman" w:hAnsi="Times New Roman" w:cs="Times New Roman"/>
        </w:rPr>
        <w:footnoteRef/>
      </w:r>
      <w:r w:rsidRPr="00FC69FB">
        <w:rPr>
          <w:rFonts w:ascii="Times New Roman" w:hAnsi="Times New Roman" w:cs="Times New Roman"/>
        </w:rPr>
        <w:t xml:space="preserve"> Определение выведено на основе определения, данного в: Энциклопедическом словаре Брокгауза и Ефрона. СПб</w:t>
      </w:r>
      <w:r w:rsidRPr="00FC69FB">
        <w:rPr>
          <w:rFonts w:ascii="Times New Roman" w:hAnsi="Times New Roman" w:cs="Times New Roman"/>
          <w:lang w:val="en-US"/>
        </w:rPr>
        <w:t xml:space="preserve">., 1892. </w:t>
      </w:r>
      <w:r w:rsidRPr="00FC69FB">
        <w:rPr>
          <w:rFonts w:ascii="Times New Roman" w:hAnsi="Times New Roman" w:cs="Times New Roman"/>
        </w:rPr>
        <w:t>С</w:t>
      </w:r>
      <w:r w:rsidRPr="00FC69FB">
        <w:rPr>
          <w:rFonts w:ascii="Times New Roman" w:hAnsi="Times New Roman" w:cs="Times New Roman"/>
          <w:lang w:val="en-US"/>
        </w:rPr>
        <w:t xml:space="preserve">. 83 </w:t>
      </w:r>
      <w:r w:rsidRPr="00FC69FB">
        <w:rPr>
          <w:rFonts w:ascii="Times New Roman" w:hAnsi="Times New Roman" w:cs="Times New Roman"/>
        </w:rPr>
        <w:t>и</w:t>
      </w:r>
      <w:r w:rsidRPr="00FC69FB">
        <w:rPr>
          <w:rFonts w:ascii="Times New Roman" w:hAnsi="Times New Roman" w:cs="Times New Roman"/>
          <w:lang w:val="en-US"/>
        </w:rPr>
        <w:t xml:space="preserve"> Tonkin H. State Control over Private Military and Security Companies in Armed Conflict. New</w:t>
      </w:r>
      <w:r w:rsidRPr="00FC69FB">
        <w:rPr>
          <w:rFonts w:ascii="Times New Roman" w:hAnsi="Times New Roman" w:cs="Times New Roman"/>
        </w:rPr>
        <w:t xml:space="preserve"> </w:t>
      </w:r>
      <w:r w:rsidRPr="00FC69FB">
        <w:rPr>
          <w:rFonts w:ascii="Times New Roman" w:hAnsi="Times New Roman" w:cs="Times New Roman"/>
          <w:lang w:val="en-US"/>
        </w:rPr>
        <w:t>York</w:t>
      </w:r>
      <w:r w:rsidRPr="00FC69FB">
        <w:rPr>
          <w:rFonts w:ascii="Times New Roman" w:hAnsi="Times New Roman" w:cs="Times New Roman"/>
        </w:rPr>
        <w:t xml:space="preserve">, 2011. </w:t>
      </w:r>
      <w:r w:rsidRPr="00FC69FB">
        <w:rPr>
          <w:rFonts w:ascii="Times New Roman" w:hAnsi="Times New Roman" w:cs="Times New Roman"/>
          <w:lang w:val="en-US"/>
        </w:rPr>
        <w:t>P</w:t>
      </w:r>
      <w:r w:rsidRPr="00FC69FB">
        <w:rPr>
          <w:rFonts w:ascii="Times New Roman" w:hAnsi="Times New Roman" w:cs="Times New Roman"/>
        </w:rPr>
        <w:t>. 31.</w:t>
      </w:r>
    </w:p>
  </w:footnote>
  <w:footnote w:id="10">
    <w:p w:rsidR="00D1011B" w:rsidRPr="003D319C" w:rsidRDefault="00D1011B" w:rsidP="00BA76B0">
      <w:pPr>
        <w:pStyle w:val="aa"/>
        <w:jc w:val="both"/>
        <w:rPr>
          <w:rFonts w:ascii="Times New Roman" w:hAnsi="Times New Roman" w:cs="Times New Roman"/>
        </w:rPr>
      </w:pPr>
      <w:r w:rsidRPr="003D319C">
        <w:rPr>
          <w:rStyle w:val="ac"/>
          <w:rFonts w:ascii="Times New Roman" w:hAnsi="Times New Roman" w:cs="Times New Roman"/>
        </w:rPr>
        <w:footnoteRef/>
      </w:r>
      <w:r w:rsidRPr="003D319C">
        <w:rPr>
          <w:rFonts w:ascii="Times New Roman" w:hAnsi="Times New Roman" w:cs="Times New Roman"/>
        </w:rPr>
        <w:t xml:space="preserve"> Женевские конвенции от 12 августа 1949 года и дополнительные протоколы к ним</w:t>
      </w:r>
      <w:r>
        <w:rPr>
          <w:rFonts w:ascii="Times New Roman" w:hAnsi="Times New Roman" w:cs="Times New Roman"/>
        </w:rPr>
        <w:t xml:space="preserve">. </w:t>
      </w:r>
      <w:r w:rsidRPr="00901926">
        <w:rPr>
          <w:rFonts w:ascii="Times New Roman" w:hAnsi="Times New Roman" w:cs="Times New Roman"/>
        </w:rPr>
        <w:t xml:space="preserve">М., 2011. </w:t>
      </w:r>
      <w:r w:rsidRPr="003D319C">
        <w:rPr>
          <w:rFonts w:ascii="Times New Roman" w:hAnsi="Times New Roman" w:cs="Times New Roman"/>
        </w:rPr>
        <w:t>С. 67.</w:t>
      </w:r>
    </w:p>
  </w:footnote>
  <w:footnote w:id="11">
    <w:p w:rsidR="00D1011B" w:rsidRPr="00E54804" w:rsidRDefault="00D1011B" w:rsidP="00BA76B0">
      <w:pPr>
        <w:pStyle w:val="aa"/>
        <w:jc w:val="both"/>
        <w:rPr>
          <w:rFonts w:ascii="Times New Roman" w:hAnsi="Times New Roman" w:cs="Times New Roman"/>
          <w:spacing w:val="-3"/>
        </w:rPr>
      </w:pPr>
      <w:r w:rsidRPr="003D319C">
        <w:rPr>
          <w:rStyle w:val="ac"/>
          <w:rFonts w:ascii="Times New Roman" w:hAnsi="Times New Roman" w:cs="Times New Roman"/>
        </w:rPr>
        <w:footnoteRef/>
      </w:r>
      <w:r w:rsidRPr="003D319C">
        <w:rPr>
          <w:rFonts w:ascii="Times New Roman" w:hAnsi="Times New Roman" w:cs="Times New Roman"/>
        </w:rPr>
        <w:t xml:space="preserve"> Давид Э. Принципы права вооруженных конфликтов</w:t>
      </w:r>
      <w:r>
        <w:rPr>
          <w:rFonts w:ascii="Times New Roman" w:hAnsi="Times New Roman" w:cs="Times New Roman"/>
        </w:rPr>
        <w:t xml:space="preserve">. М., 2011. </w:t>
      </w:r>
      <w:r w:rsidRPr="003D319C">
        <w:rPr>
          <w:rFonts w:ascii="Times New Roman" w:hAnsi="Times New Roman" w:cs="Times New Roman"/>
        </w:rPr>
        <w:t>С. 483.</w:t>
      </w:r>
    </w:p>
  </w:footnote>
  <w:footnote w:id="12">
    <w:p w:rsidR="00D1011B" w:rsidRPr="007D4724" w:rsidRDefault="00D1011B" w:rsidP="00FC69FB">
      <w:pPr>
        <w:pStyle w:val="aa"/>
        <w:jc w:val="both"/>
        <w:rPr>
          <w:rFonts w:ascii="Times New Roman" w:hAnsi="Times New Roman" w:cs="Times New Roman"/>
          <w:spacing w:val="-2"/>
        </w:rPr>
      </w:pPr>
      <w:r w:rsidRPr="007D4724">
        <w:rPr>
          <w:rStyle w:val="ac"/>
          <w:rFonts w:ascii="Times New Roman" w:hAnsi="Times New Roman" w:cs="Times New Roman"/>
          <w:spacing w:val="-2"/>
        </w:rPr>
        <w:footnoteRef/>
      </w:r>
      <w:r w:rsidRPr="007D4724">
        <w:rPr>
          <w:rFonts w:ascii="Times New Roman" w:hAnsi="Times New Roman" w:cs="Times New Roman"/>
          <w:spacing w:val="-2"/>
        </w:rPr>
        <w:t xml:space="preserve"> Доклад ООН, представленный г-ном Э. Берналесом Бальестеросом, Специальным докладчиком по вопросу об использовании наемников // Сассоли М., Бувье А. Правовая защита во время войны : в 4 т. Т. 2. М., 2008. С. 126.</w:t>
      </w:r>
    </w:p>
  </w:footnote>
  <w:footnote w:id="13">
    <w:p w:rsidR="00D1011B" w:rsidRPr="007D4724" w:rsidRDefault="00D1011B" w:rsidP="00EF4763">
      <w:pPr>
        <w:pStyle w:val="aa"/>
        <w:jc w:val="both"/>
        <w:rPr>
          <w:rFonts w:ascii="Times New Roman" w:hAnsi="Times New Roman" w:cs="Times New Roman"/>
        </w:rPr>
      </w:pPr>
      <w:r w:rsidRPr="007D4724">
        <w:rPr>
          <w:rStyle w:val="ac"/>
          <w:rFonts w:ascii="Times New Roman" w:hAnsi="Times New Roman" w:cs="Times New Roman"/>
        </w:rPr>
        <w:footnoteRef/>
      </w:r>
      <w:r w:rsidRPr="007D4724">
        <w:rPr>
          <w:rFonts w:ascii="Times New Roman" w:hAnsi="Times New Roman" w:cs="Times New Roman"/>
        </w:rPr>
        <w:t xml:space="preserve"> Женевские конвенции от 12 августа 1949 года и дополнительные протоколы к ним. М., 2011. С. 234.</w:t>
      </w:r>
    </w:p>
  </w:footnote>
  <w:footnote w:id="14">
    <w:p w:rsidR="00D1011B" w:rsidRPr="007D4724" w:rsidRDefault="00D1011B" w:rsidP="00EF4763">
      <w:pPr>
        <w:pStyle w:val="aa"/>
        <w:jc w:val="both"/>
        <w:rPr>
          <w:rFonts w:ascii="Times New Roman" w:hAnsi="Times New Roman" w:cs="Times New Roman"/>
        </w:rPr>
      </w:pPr>
      <w:r w:rsidRPr="007D4724">
        <w:rPr>
          <w:rStyle w:val="ac"/>
          <w:rFonts w:ascii="Times New Roman" w:hAnsi="Times New Roman" w:cs="Times New Roman"/>
        </w:rPr>
        <w:footnoteRef/>
      </w:r>
      <w:r w:rsidRPr="007D4724">
        <w:rPr>
          <w:rFonts w:ascii="Times New Roman" w:hAnsi="Times New Roman" w:cs="Times New Roman"/>
        </w:rPr>
        <w:t xml:space="preserve"> Давид Э. </w:t>
      </w:r>
      <w:r>
        <w:rPr>
          <w:rFonts w:ascii="Times New Roman" w:hAnsi="Times New Roman" w:cs="Times New Roman"/>
        </w:rPr>
        <w:t>Указ. соч</w:t>
      </w:r>
      <w:r w:rsidRPr="007D4724">
        <w:rPr>
          <w:rFonts w:ascii="Times New Roman" w:hAnsi="Times New Roman" w:cs="Times New Roman"/>
        </w:rPr>
        <w:t>. С. 491.</w:t>
      </w:r>
    </w:p>
  </w:footnote>
  <w:footnote w:id="15">
    <w:p w:rsidR="00D1011B" w:rsidRPr="007D4724" w:rsidRDefault="00D1011B" w:rsidP="00EF4763">
      <w:pPr>
        <w:pStyle w:val="aa"/>
        <w:jc w:val="both"/>
        <w:rPr>
          <w:rFonts w:ascii="Times New Roman" w:hAnsi="Times New Roman" w:cs="Times New Roman"/>
        </w:rPr>
      </w:pPr>
      <w:r w:rsidRPr="007D4724">
        <w:rPr>
          <w:rStyle w:val="ac"/>
          <w:rFonts w:ascii="Times New Roman" w:hAnsi="Times New Roman" w:cs="Times New Roman"/>
        </w:rPr>
        <w:footnoteRef/>
      </w:r>
      <w:r w:rsidRPr="007D4724">
        <w:rPr>
          <w:rFonts w:ascii="Times New Roman" w:hAnsi="Times New Roman" w:cs="Times New Roman"/>
        </w:rPr>
        <w:t xml:space="preserve"> Там же. С. 492.</w:t>
      </w:r>
    </w:p>
  </w:footnote>
  <w:footnote w:id="16">
    <w:p w:rsidR="00D1011B" w:rsidRPr="007D4724" w:rsidRDefault="00D1011B" w:rsidP="00EF4763">
      <w:pPr>
        <w:pStyle w:val="aa"/>
        <w:jc w:val="both"/>
        <w:rPr>
          <w:rFonts w:ascii="Times New Roman" w:hAnsi="Times New Roman" w:cs="Times New Roman"/>
        </w:rPr>
      </w:pPr>
      <w:r w:rsidRPr="007D4724">
        <w:rPr>
          <w:rStyle w:val="ac"/>
          <w:rFonts w:ascii="Times New Roman" w:hAnsi="Times New Roman" w:cs="Times New Roman"/>
        </w:rPr>
        <w:footnoteRef/>
      </w:r>
      <w:r w:rsidRPr="002F7E98">
        <w:rPr>
          <w:rFonts w:ascii="Times New Roman" w:hAnsi="Times New Roman" w:cs="Times New Roman"/>
          <w:lang w:val="fr-FR"/>
        </w:rPr>
        <w:t xml:space="preserve"> </w:t>
      </w:r>
      <w:r w:rsidRPr="007D4724">
        <w:rPr>
          <w:rFonts w:ascii="Times New Roman" w:hAnsi="Times New Roman" w:cs="Times New Roman"/>
        </w:rPr>
        <w:t>Там</w:t>
      </w:r>
      <w:r w:rsidRPr="002F7E98">
        <w:rPr>
          <w:rFonts w:ascii="Times New Roman" w:hAnsi="Times New Roman" w:cs="Times New Roman"/>
          <w:lang w:val="fr-FR"/>
        </w:rPr>
        <w:t xml:space="preserve"> </w:t>
      </w:r>
      <w:r w:rsidRPr="007D4724">
        <w:rPr>
          <w:rFonts w:ascii="Times New Roman" w:hAnsi="Times New Roman" w:cs="Times New Roman"/>
        </w:rPr>
        <w:t>же</w:t>
      </w:r>
      <w:r w:rsidRPr="002F7E98">
        <w:rPr>
          <w:rFonts w:ascii="Times New Roman" w:hAnsi="Times New Roman" w:cs="Times New Roman"/>
          <w:lang w:val="fr-FR"/>
        </w:rPr>
        <w:t xml:space="preserve">. </w:t>
      </w:r>
      <w:r w:rsidRPr="007D4724">
        <w:rPr>
          <w:rFonts w:ascii="Times New Roman" w:hAnsi="Times New Roman" w:cs="Times New Roman"/>
        </w:rPr>
        <w:t>С</w:t>
      </w:r>
      <w:r w:rsidRPr="007D4724">
        <w:rPr>
          <w:rFonts w:ascii="Times New Roman" w:hAnsi="Times New Roman" w:cs="Times New Roman"/>
          <w:lang w:val="fr-FR"/>
        </w:rPr>
        <w:t xml:space="preserve">. 490; Cohen-Jonathan G., Kovar R. L’espionnage en temps de paix // Annuaire Francais de Droit International. </w:t>
      </w:r>
      <w:r w:rsidRPr="007D4724">
        <w:rPr>
          <w:rFonts w:ascii="Times New Roman" w:hAnsi="Times New Roman" w:cs="Times New Roman"/>
        </w:rPr>
        <w:t xml:space="preserve">1960. </w:t>
      </w:r>
      <w:r w:rsidRPr="007D4724">
        <w:rPr>
          <w:rFonts w:ascii="Times New Roman" w:hAnsi="Times New Roman" w:cs="Times New Roman"/>
          <w:lang w:val="en-US"/>
        </w:rPr>
        <w:t>P</w:t>
      </w:r>
      <w:r w:rsidRPr="007D4724">
        <w:rPr>
          <w:rFonts w:ascii="Times New Roman" w:hAnsi="Times New Roman" w:cs="Times New Roman"/>
        </w:rPr>
        <w:t>. 254.</w:t>
      </w:r>
    </w:p>
  </w:footnote>
  <w:footnote w:id="17">
    <w:p w:rsidR="00D1011B" w:rsidRPr="003A475E" w:rsidRDefault="00D1011B" w:rsidP="00EF4763">
      <w:pPr>
        <w:pStyle w:val="aa"/>
        <w:jc w:val="both"/>
        <w:rPr>
          <w:rFonts w:ascii="Times New Roman" w:hAnsi="Times New Roman" w:cs="Times New Roman"/>
        </w:rPr>
      </w:pPr>
      <w:r w:rsidRPr="007D4724">
        <w:rPr>
          <w:rStyle w:val="ac"/>
          <w:rFonts w:ascii="Times New Roman" w:hAnsi="Times New Roman" w:cs="Times New Roman"/>
        </w:rPr>
        <w:footnoteRef/>
      </w:r>
      <w:r w:rsidRPr="007D4724">
        <w:rPr>
          <w:rFonts w:ascii="Times New Roman" w:hAnsi="Times New Roman" w:cs="Times New Roman"/>
        </w:rPr>
        <w:t xml:space="preserve"> Конвенция о законах и обычаях сухопутной войны от 18 окт. 1907 г. // Документы по международному г</w:t>
      </w:r>
      <w:r w:rsidRPr="007D4724">
        <w:rPr>
          <w:rFonts w:ascii="Times New Roman" w:hAnsi="Times New Roman" w:cs="Times New Roman"/>
        </w:rPr>
        <w:t>у</w:t>
      </w:r>
      <w:r w:rsidRPr="007D4724">
        <w:rPr>
          <w:rFonts w:ascii="Times New Roman" w:hAnsi="Times New Roman" w:cs="Times New Roman"/>
        </w:rPr>
        <w:t>манитарному праву и другие документы, относящиеся к ведению военных действий. М</w:t>
      </w:r>
      <w:r w:rsidRPr="003A475E">
        <w:rPr>
          <w:rFonts w:ascii="Times New Roman" w:hAnsi="Times New Roman" w:cs="Times New Roman"/>
        </w:rPr>
        <w:t xml:space="preserve">., 2012. </w:t>
      </w:r>
      <w:r w:rsidRPr="007D4724">
        <w:rPr>
          <w:rFonts w:ascii="Times New Roman" w:hAnsi="Times New Roman" w:cs="Times New Roman"/>
        </w:rPr>
        <w:t>С</w:t>
      </w:r>
      <w:r w:rsidRPr="003A475E">
        <w:rPr>
          <w:rFonts w:ascii="Times New Roman" w:hAnsi="Times New Roman" w:cs="Times New Roman"/>
        </w:rPr>
        <w:t>. 28.</w:t>
      </w:r>
    </w:p>
  </w:footnote>
  <w:footnote w:id="18">
    <w:p w:rsidR="00D1011B" w:rsidRPr="003A475E" w:rsidRDefault="00D1011B" w:rsidP="00EF4763">
      <w:pPr>
        <w:pStyle w:val="aa"/>
        <w:jc w:val="both"/>
        <w:rPr>
          <w:rFonts w:ascii="Times New Roman" w:hAnsi="Times New Roman" w:cs="Times New Roman"/>
        </w:rPr>
      </w:pPr>
      <w:r w:rsidRPr="000C16CD">
        <w:rPr>
          <w:rStyle w:val="ac"/>
          <w:rFonts w:ascii="Times New Roman" w:hAnsi="Times New Roman" w:cs="Times New Roman"/>
        </w:rPr>
        <w:footnoteRef/>
      </w:r>
      <w:r w:rsidRPr="003A475E">
        <w:rPr>
          <w:rFonts w:ascii="Times New Roman" w:hAnsi="Times New Roman" w:cs="Times New Roman"/>
        </w:rPr>
        <w:t xml:space="preserve"> </w:t>
      </w:r>
      <w:r w:rsidRPr="000C16CD">
        <w:rPr>
          <w:rFonts w:ascii="Times New Roman" w:hAnsi="Times New Roman" w:cs="Times New Roman"/>
          <w:lang w:val="fr-FR"/>
        </w:rPr>
        <w:t>Navarrete</w:t>
      </w:r>
      <w:r w:rsidRPr="003A475E">
        <w:rPr>
          <w:rFonts w:ascii="Times New Roman" w:hAnsi="Times New Roman" w:cs="Times New Roman"/>
        </w:rPr>
        <w:t xml:space="preserve"> </w:t>
      </w:r>
      <w:r w:rsidRPr="000C16CD">
        <w:rPr>
          <w:rFonts w:ascii="Times New Roman" w:hAnsi="Times New Roman" w:cs="Times New Roman"/>
          <w:lang w:val="fr-FR"/>
        </w:rPr>
        <w:t>I</w:t>
      </w:r>
      <w:r w:rsidRPr="003A475E">
        <w:rPr>
          <w:rFonts w:ascii="Times New Roman" w:hAnsi="Times New Roman" w:cs="Times New Roman"/>
        </w:rPr>
        <w:t xml:space="preserve">. </w:t>
      </w:r>
      <w:r w:rsidRPr="000C16CD">
        <w:rPr>
          <w:rFonts w:ascii="Times New Roman" w:hAnsi="Times New Roman" w:cs="Times New Roman"/>
          <w:lang w:val="fr-FR"/>
        </w:rPr>
        <w:t>L</w:t>
      </w:r>
      <w:r w:rsidRPr="003A475E">
        <w:rPr>
          <w:rFonts w:ascii="Times New Roman" w:hAnsi="Times New Roman" w:cs="Times New Roman"/>
        </w:rPr>
        <w:t>’</w:t>
      </w:r>
      <w:r w:rsidRPr="000C16CD">
        <w:rPr>
          <w:rFonts w:ascii="Times New Roman" w:hAnsi="Times New Roman" w:cs="Times New Roman"/>
          <w:lang w:val="fr-FR"/>
        </w:rPr>
        <w:t>espionnage</w:t>
      </w:r>
      <w:r w:rsidRPr="003A475E">
        <w:rPr>
          <w:rFonts w:ascii="Times New Roman" w:hAnsi="Times New Roman" w:cs="Times New Roman"/>
        </w:rPr>
        <w:t xml:space="preserve"> </w:t>
      </w:r>
      <w:r w:rsidRPr="000C16CD">
        <w:rPr>
          <w:rFonts w:ascii="Times New Roman" w:hAnsi="Times New Roman" w:cs="Times New Roman"/>
          <w:lang w:val="fr-FR"/>
        </w:rPr>
        <w:t>en</w:t>
      </w:r>
      <w:r w:rsidRPr="003A475E">
        <w:rPr>
          <w:rFonts w:ascii="Times New Roman" w:hAnsi="Times New Roman" w:cs="Times New Roman"/>
        </w:rPr>
        <w:t xml:space="preserve"> </w:t>
      </w:r>
      <w:r w:rsidRPr="000C16CD">
        <w:rPr>
          <w:rFonts w:ascii="Times New Roman" w:hAnsi="Times New Roman" w:cs="Times New Roman"/>
          <w:lang w:val="fr-FR"/>
        </w:rPr>
        <w:t>temps</w:t>
      </w:r>
      <w:r w:rsidRPr="003A475E">
        <w:rPr>
          <w:rFonts w:ascii="Times New Roman" w:hAnsi="Times New Roman" w:cs="Times New Roman"/>
        </w:rPr>
        <w:t xml:space="preserve"> </w:t>
      </w:r>
      <w:r w:rsidRPr="000C16CD">
        <w:rPr>
          <w:rFonts w:ascii="Times New Roman" w:hAnsi="Times New Roman" w:cs="Times New Roman"/>
          <w:lang w:val="fr-FR"/>
        </w:rPr>
        <w:t>de</w:t>
      </w:r>
      <w:r w:rsidRPr="003A475E">
        <w:rPr>
          <w:rFonts w:ascii="Times New Roman" w:hAnsi="Times New Roman" w:cs="Times New Roman"/>
        </w:rPr>
        <w:t xml:space="preserve"> </w:t>
      </w:r>
      <w:r w:rsidRPr="000C16CD">
        <w:rPr>
          <w:rFonts w:ascii="Times New Roman" w:hAnsi="Times New Roman" w:cs="Times New Roman"/>
          <w:lang w:val="fr-FR"/>
        </w:rPr>
        <w:t>paix</w:t>
      </w:r>
      <w:r w:rsidRPr="003A475E">
        <w:rPr>
          <w:rFonts w:ascii="Times New Roman" w:hAnsi="Times New Roman" w:cs="Times New Roman"/>
        </w:rPr>
        <w:t xml:space="preserve"> </w:t>
      </w:r>
      <w:r w:rsidRPr="000C16CD">
        <w:rPr>
          <w:rFonts w:ascii="Times New Roman" w:hAnsi="Times New Roman" w:cs="Times New Roman"/>
          <w:lang w:val="fr-FR"/>
        </w:rPr>
        <w:t>en</w:t>
      </w:r>
      <w:r w:rsidRPr="003A475E">
        <w:rPr>
          <w:rFonts w:ascii="Times New Roman" w:hAnsi="Times New Roman" w:cs="Times New Roman"/>
        </w:rPr>
        <w:t xml:space="preserve"> </w:t>
      </w:r>
      <w:r w:rsidRPr="000C16CD">
        <w:rPr>
          <w:rFonts w:ascii="Times New Roman" w:hAnsi="Times New Roman" w:cs="Times New Roman"/>
          <w:lang w:val="fr-FR"/>
        </w:rPr>
        <w:t>droit</w:t>
      </w:r>
      <w:r w:rsidRPr="003A475E">
        <w:rPr>
          <w:rFonts w:ascii="Times New Roman" w:hAnsi="Times New Roman" w:cs="Times New Roman"/>
        </w:rPr>
        <w:t xml:space="preserve"> </w:t>
      </w:r>
      <w:r w:rsidRPr="000C16CD">
        <w:rPr>
          <w:rFonts w:ascii="Times New Roman" w:hAnsi="Times New Roman" w:cs="Times New Roman"/>
          <w:lang w:val="fr-FR"/>
        </w:rPr>
        <w:t>international</w:t>
      </w:r>
      <w:r w:rsidRPr="003A475E">
        <w:rPr>
          <w:rFonts w:ascii="Times New Roman" w:hAnsi="Times New Roman" w:cs="Times New Roman"/>
        </w:rPr>
        <w:t xml:space="preserve"> </w:t>
      </w:r>
      <w:r w:rsidRPr="000C16CD">
        <w:rPr>
          <w:rFonts w:ascii="Times New Roman" w:hAnsi="Times New Roman" w:cs="Times New Roman"/>
          <w:lang w:val="fr-FR"/>
        </w:rPr>
        <w:t>public</w:t>
      </w:r>
      <w:r w:rsidRPr="003A475E">
        <w:rPr>
          <w:rFonts w:ascii="Times New Roman" w:hAnsi="Times New Roman" w:cs="Times New Roman"/>
        </w:rPr>
        <w:t xml:space="preserve"> // </w:t>
      </w:r>
      <w:r w:rsidRPr="000C16CD">
        <w:rPr>
          <w:rFonts w:ascii="Times New Roman" w:hAnsi="Times New Roman" w:cs="Times New Roman"/>
          <w:lang w:val="fr-FR"/>
        </w:rPr>
        <w:t>The</w:t>
      </w:r>
      <w:r w:rsidRPr="003A475E">
        <w:rPr>
          <w:rFonts w:ascii="Times New Roman" w:hAnsi="Times New Roman" w:cs="Times New Roman"/>
        </w:rPr>
        <w:t xml:space="preserve"> </w:t>
      </w:r>
      <w:r w:rsidRPr="000C16CD">
        <w:rPr>
          <w:rFonts w:ascii="Times New Roman" w:hAnsi="Times New Roman" w:cs="Times New Roman"/>
          <w:lang w:val="fr-FR"/>
        </w:rPr>
        <w:t>Canadian</w:t>
      </w:r>
      <w:r w:rsidRPr="003A475E">
        <w:rPr>
          <w:rFonts w:ascii="Times New Roman" w:hAnsi="Times New Roman" w:cs="Times New Roman"/>
        </w:rPr>
        <w:t xml:space="preserve"> </w:t>
      </w:r>
      <w:r w:rsidRPr="000C16CD">
        <w:rPr>
          <w:rFonts w:ascii="Times New Roman" w:hAnsi="Times New Roman" w:cs="Times New Roman"/>
          <w:lang w:val="fr-FR"/>
        </w:rPr>
        <w:t>Yearbook</w:t>
      </w:r>
      <w:r w:rsidRPr="003A475E">
        <w:rPr>
          <w:rFonts w:ascii="Times New Roman" w:hAnsi="Times New Roman" w:cs="Times New Roman"/>
        </w:rPr>
        <w:t xml:space="preserve"> </w:t>
      </w:r>
      <w:r w:rsidRPr="000C16CD">
        <w:rPr>
          <w:rFonts w:ascii="Times New Roman" w:hAnsi="Times New Roman" w:cs="Times New Roman"/>
          <w:lang w:val="fr-FR"/>
        </w:rPr>
        <w:t>of</w:t>
      </w:r>
      <w:r w:rsidRPr="003A475E">
        <w:rPr>
          <w:rFonts w:ascii="Times New Roman" w:hAnsi="Times New Roman" w:cs="Times New Roman"/>
        </w:rPr>
        <w:t xml:space="preserve"> </w:t>
      </w:r>
      <w:r w:rsidRPr="000C16CD">
        <w:rPr>
          <w:rFonts w:ascii="Times New Roman" w:hAnsi="Times New Roman" w:cs="Times New Roman"/>
          <w:lang w:val="fr-FR"/>
        </w:rPr>
        <w:t>International</w:t>
      </w:r>
      <w:r w:rsidRPr="003A475E">
        <w:rPr>
          <w:rFonts w:ascii="Times New Roman" w:hAnsi="Times New Roman" w:cs="Times New Roman"/>
        </w:rPr>
        <w:t xml:space="preserve"> </w:t>
      </w:r>
      <w:r w:rsidRPr="000C16CD">
        <w:rPr>
          <w:rFonts w:ascii="Times New Roman" w:hAnsi="Times New Roman" w:cs="Times New Roman"/>
          <w:lang w:val="fr-FR"/>
        </w:rPr>
        <w:t>Law</w:t>
      </w:r>
      <w:r w:rsidRPr="003A475E">
        <w:rPr>
          <w:rFonts w:ascii="Times New Roman" w:hAnsi="Times New Roman" w:cs="Times New Roman"/>
        </w:rPr>
        <w:t xml:space="preserve">. 2015. </w:t>
      </w:r>
      <w:r w:rsidRPr="000C16CD">
        <w:rPr>
          <w:rFonts w:ascii="Times New Roman" w:hAnsi="Times New Roman" w:cs="Times New Roman"/>
          <w:lang w:val="fr-FR"/>
        </w:rPr>
        <w:t>P</w:t>
      </w:r>
      <w:r w:rsidRPr="003A475E">
        <w:rPr>
          <w:rFonts w:ascii="Times New Roman" w:hAnsi="Times New Roman" w:cs="Times New Roman"/>
        </w:rPr>
        <w:t>. 5.</w:t>
      </w:r>
    </w:p>
  </w:footnote>
  <w:footnote w:id="19">
    <w:p w:rsidR="00D1011B" w:rsidRPr="009501B3" w:rsidRDefault="00D1011B" w:rsidP="00EF4763">
      <w:pPr>
        <w:pStyle w:val="aa"/>
        <w:jc w:val="both"/>
        <w:rPr>
          <w:rFonts w:ascii="Times New Roman" w:hAnsi="Times New Roman" w:cs="Times New Roman"/>
        </w:rPr>
      </w:pPr>
      <w:r w:rsidRPr="00C00898">
        <w:rPr>
          <w:rStyle w:val="ac"/>
          <w:rFonts w:ascii="Times New Roman" w:hAnsi="Times New Roman" w:cs="Times New Roman"/>
        </w:rPr>
        <w:footnoteRef/>
      </w:r>
      <w:r w:rsidRPr="00C00898">
        <w:rPr>
          <w:rFonts w:ascii="Times New Roman" w:hAnsi="Times New Roman" w:cs="Times New Roman"/>
          <w:lang w:val="fr-FR"/>
        </w:rPr>
        <w:t xml:space="preserve"> </w:t>
      </w:r>
      <w:r w:rsidRPr="00C00898">
        <w:rPr>
          <w:rFonts w:ascii="Times New Roman" w:hAnsi="Times New Roman" w:cs="Times New Roman"/>
          <w:bCs/>
          <w:lang w:val="fr-FR"/>
        </w:rPr>
        <w:t xml:space="preserve">Gérard C.–J. L’espionnage en temps de paix // Annuaire Français du droit international. </w:t>
      </w:r>
      <w:r w:rsidRPr="009501B3">
        <w:rPr>
          <w:rFonts w:ascii="Times New Roman" w:hAnsi="Times New Roman" w:cs="Times New Roman"/>
          <w:bCs/>
        </w:rPr>
        <w:t xml:space="preserve">1960. </w:t>
      </w:r>
      <w:r w:rsidRPr="00C00898">
        <w:rPr>
          <w:rFonts w:ascii="Times New Roman" w:hAnsi="Times New Roman" w:cs="Times New Roman"/>
          <w:bCs/>
          <w:lang w:val="fr-FR"/>
        </w:rPr>
        <w:t>P</w:t>
      </w:r>
      <w:r w:rsidRPr="009501B3">
        <w:rPr>
          <w:rFonts w:ascii="Times New Roman" w:hAnsi="Times New Roman" w:cs="Times New Roman"/>
          <w:bCs/>
        </w:rPr>
        <w:t>. 245.</w:t>
      </w:r>
    </w:p>
  </w:footnote>
  <w:footnote w:id="20">
    <w:p w:rsidR="00D1011B" w:rsidRPr="009501B3" w:rsidRDefault="00D1011B" w:rsidP="001453E8">
      <w:pPr>
        <w:pStyle w:val="aa"/>
        <w:jc w:val="both"/>
        <w:rPr>
          <w:rFonts w:ascii="Times New Roman" w:hAnsi="Times New Roman" w:cs="Times New Roman"/>
        </w:rPr>
      </w:pPr>
      <w:r w:rsidRPr="00154E11">
        <w:rPr>
          <w:rStyle w:val="ac"/>
          <w:rFonts w:ascii="Times New Roman" w:hAnsi="Times New Roman" w:cs="Times New Roman"/>
        </w:rPr>
        <w:footnoteRef/>
      </w:r>
      <w:r w:rsidRPr="0064650E">
        <w:rPr>
          <w:rFonts w:ascii="Times New Roman" w:hAnsi="Times New Roman" w:cs="Times New Roman"/>
        </w:rPr>
        <w:t xml:space="preserve"> </w:t>
      </w:r>
      <w:r w:rsidRPr="001A0D36">
        <w:rPr>
          <w:rFonts w:ascii="Times New Roman" w:hAnsi="Times New Roman" w:cs="Times New Roman"/>
          <w:lang w:val="en-US"/>
        </w:rPr>
        <w:t>G</w:t>
      </w:r>
      <w:r w:rsidRPr="0064650E">
        <w:rPr>
          <w:rFonts w:ascii="Times New Roman" w:hAnsi="Times New Roman" w:cs="Times New Roman"/>
        </w:rPr>
        <w:t>é</w:t>
      </w:r>
      <w:r w:rsidRPr="001A0D36">
        <w:rPr>
          <w:rFonts w:ascii="Times New Roman" w:hAnsi="Times New Roman" w:cs="Times New Roman"/>
          <w:lang w:val="en-US"/>
        </w:rPr>
        <w:t>rard</w:t>
      </w:r>
      <w:r w:rsidRPr="0064650E">
        <w:rPr>
          <w:rFonts w:ascii="Times New Roman" w:hAnsi="Times New Roman" w:cs="Times New Roman"/>
        </w:rPr>
        <w:t xml:space="preserve"> </w:t>
      </w:r>
      <w:r w:rsidRPr="001A0D36">
        <w:rPr>
          <w:rFonts w:ascii="Times New Roman" w:hAnsi="Times New Roman" w:cs="Times New Roman"/>
          <w:lang w:val="en-US"/>
        </w:rPr>
        <w:t>C</w:t>
      </w:r>
      <w:r w:rsidRPr="0064650E">
        <w:rPr>
          <w:rFonts w:ascii="Times New Roman" w:hAnsi="Times New Roman" w:cs="Times New Roman"/>
        </w:rPr>
        <w:t>.–</w:t>
      </w:r>
      <w:r w:rsidRPr="001A0D36">
        <w:rPr>
          <w:rFonts w:ascii="Times New Roman" w:hAnsi="Times New Roman" w:cs="Times New Roman"/>
          <w:lang w:val="en-US"/>
        </w:rPr>
        <w:t>J</w:t>
      </w:r>
      <w:r w:rsidRPr="0064650E">
        <w:rPr>
          <w:rFonts w:ascii="Times New Roman" w:hAnsi="Times New Roman" w:cs="Times New Roman"/>
        </w:rPr>
        <w:t xml:space="preserve">. </w:t>
      </w:r>
      <w:r w:rsidRPr="001A0D36">
        <w:rPr>
          <w:rFonts w:ascii="Times New Roman" w:hAnsi="Times New Roman" w:cs="Times New Roman"/>
          <w:lang w:val="en-US"/>
        </w:rPr>
        <w:t>Op</w:t>
      </w:r>
      <w:r w:rsidRPr="0064650E">
        <w:rPr>
          <w:rFonts w:ascii="Times New Roman" w:hAnsi="Times New Roman" w:cs="Times New Roman"/>
        </w:rPr>
        <w:t xml:space="preserve">. </w:t>
      </w:r>
      <w:r>
        <w:rPr>
          <w:rFonts w:ascii="Times New Roman" w:hAnsi="Times New Roman" w:cs="Times New Roman"/>
          <w:lang w:val="en-US"/>
        </w:rPr>
        <w:t>cit</w:t>
      </w:r>
      <w:r w:rsidRPr="0064650E">
        <w:rPr>
          <w:rFonts w:ascii="Times New Roman" w:hAnsi="Times New Roman" w:cs="Times New Roman"/>
        </w:rPr>
        <w:t xml:space="preserve">. </w:t>
      </w:r>
      <w:r w:rsidRPr="00925C6C">
        <w:rPr>
          <w:rFonts w:ascii="Times New Roman" w:hAnsi="Times New Roman" w:cs="Times New Roman"/>
          <w:lang w:val="en-US"/>
        </w:rPr>
        <w:t>P</w:t>
      </w:r>
      <w:r w:rsidRPr="00925C6C">
        <w:rPr>
          <w:rFonts w:ascii="Times New Roman" w:hAnsi="Times New Roman" w:cs="Times New Roman"/>
        </w:rPr>
        <w:t>. 245.</w:t>
      </w:r>
    </w:p>
  </w:footnote>
  <w:footnote w:id="21">
    <w:p w:rsidR="00D1011B" w:rsidRPr="00B97172" w:rsidRDefault="00D1011B" w:rsidP="001453E8">
      <w:pPr>
        <w:pStyle w:val="aa"/>
        <w:jc w:val="both"/>
        <w:rPr>
          <w:rFonts w:ascii="Times New Roman" w:hAnsi="Times New Roman" w:cs="Times New Roman"/>
          <w:lang w:val="en-US"/>
        </w:rPr>
      </w:pPr>
      <w:r w:rsidRPr="00043F56">
        <w:rPr>
          <w:rStyle w:val="ac"/>
          <w:rFonts w:ascii="Times New Roman" w:hAnsi="Times New Roman" w:cs="Times New Roman"/>
        </w:rPr>
        <w:footnoteRef/>
      </w:r>
      <w:r w:rsidRPr="00043F56">
        <w:rPr>
          <w:rFonts w:ascii="Times New Roman" w:hAnsi="Times New Roman" w:cs="Times New Roman"/>
        </w:rPr>
        <w:t xml:space="preserve"> Котляров И. И., Ходжабегова К.Л. Международное гуманитарное право. М</w:t>
      </w:r>
      <w:r w:rsidRPr="00B97172">
        <w:rPr>
          <w:rFonts w:ascii="Times New Roman" w:hAnsi="Times New Roman" w:cs="Times New Roman"/>
          <w:lang w:val="en-US"/>
        </w:rPr>
        <w:t xml:space="preserve">., 2015. </w:t>
      </w:r>
      <w:r w:rsidRPr="00043F56">
        <w:rPr>
          <w:rFonts w:ascii="Times New Roman" w:hAnsi="Times New Roman" w:cs="Times New Roman"/>
        </w:rPr>
        <w:t>С</w:t>
      </w:r>
      <w:r w:rsidRPr="00B97172">
        <w:rPr>
          <w:rFonts w:ascii="Times New Roman" w:hAnsi="Times New Roman" w:cs="Times New Roman"/>
          <w:lang w:val="en-US"/>
        </w:rPr>
        <w:t>. 15.</w:t>
      </w:r>
    </w:p>
  </w:footnote>
  <w:footnote w:id="22">
    <w:p w:rsidR="00D1011B" w:rsidRPr="002641A5" w:rsidRDefault="00D1011B" w:rsidP="001453E8">
      <w:pPr>
        <w:pStyle w:val="aa"/>
        <w:jc w:val="both"/>
        <w:rPr>
          <w:rFonts w:ascii="Times New Roman" w:hAnsi="Times New Roman" w:cs="Times New Roman"/>
        </w:rPr>
      </w:pPr>
      <w:r w:rsidRPr="002641A5">
        <w:rPr>
          <w:rStyle w:val="ac"/>
          <w:rFonts w:ascii="Times New Roman" w:hAnsi="Times New Roman" w:cs="Times New Roman"/>
        </w:rPr>
        <w:footnoteRef/>
      </w:r>
      <w:r w:rsidRPr="0064650E">
        <w:rPr>
          <w:rFonts w:ascii="Times New Roman" w:hAnsi="Times New Roman" w:cs="Times New Roman"/>
          <w:lang w:val="en-US"/>
        </w:rPr>
        <w:t xml:space="preserve"> </w:t>
      </w:r>
      <w:r w:rsidRPr="002641A5">
        <w:rPr>
          <w:rFonts w:ascii="Times New Roman" w:hAnsi="Times New Roman" w:cs="Times New Roman"/>
          <w:lang w:val="en-US"/>
        </w:rPr>
        <w:t>Cameron</w:t>
      </w:r>
      <w:r w:rsidRPr="0064650E">
        <w:rPr>
          <w:rFonts w:ascii="Times New Roman" w:hAnsi="Times New Roman" w:cs="Times New Roman"/>
          <w:lang w:val="en-US"/>
        </w:rPr>
        <w:t xml:space="preserve"> </w:t>
      </w:r>
      <w:r w:rsidRPr="002641A5">
        <w:rPr>
          <w:rFonts w:ascii="Times New Roman" w:hAnsi="Times New Roman" w:cs="Times New Roman"/>
          <w:lang w:val="en-US"/>
        </w:rPr>
        <w:t>L</w:t>
      </w:r>
      <w:r w:rsidRPr="0064650E">
        <w:rPr>
          <w:rFonts w:ascii="Times New Roman" w:hAnsi="Times New Roman" w:cs="Times New Roman"/>
          <w:lang w:val="en-US"/>
        </w:rPr>
        <w:t xml:space="preserve">., </w:t>
      </w:r>
      <w:r w:rsidRPr="002641A5">
        <w:rPr>
          <w:rFonts w:ascii="Times New Roman" w:hAnsi="Times New Roman" w:cs="Times New Roman"/>
          <w:lang w:val="en-US"/>
        </w:rPr>
        <w:t>Chetail</w:t>
      </w:r>
      <w:r w:rsidRPr="0064650E">
        <w:rPr>
          <w:rFonts w:ascii="Times New Roman" w:hAnsi="Times New Roman" w:cs="Times New Roman"/>
          <w:lang w:val="en-US"/>
        </w:rPr>
        <w:t xml:space="preserve"> </w:t>
      </w:r>
      <w:r w:rsidRPr="002641A5">
        <w:rPr>
          <w:rFonts w:ascii="Times New Roman" w:hAnsi="Times New Roman" w:cs="Times New Roman"/>
          <w:lang w:val="en-US"/>
        </w:rPr>
        <w:t>V</w:t>
      </w:r>
      <w:r w:rsidRPr="0064650E">
        <w:rPr>
          <w:rFonts w:ascii="Times New Roman" w:hAnsi="Times New Roman" w:cs="Times New Roman"/>
          <w:lang w:val="en-US"/>
        </w:rPr>
        <w:t xml:space="preserve">. </w:t>
      </w:r>
      <w:r w:rsidRPr="002641A5">
        <w:rPr>
          <w:rFonts w:ascii="Times New Roman" w:hAnsi="Times New Roman" w:cs="Times New Roman"/>
          <w:lang w:val="en-US"/>
        </w:rPr>
        <w:t>Privatizing</w:t>
      </w:r>
      <w:r w:rsidRPr="0064650E">
        <w:rPr>
          <w:rFonts w:ascii="Times New Roman" w:hAnsi="Times New Roman" w:cs="Times New Roman"/>
          <w:lang w:val="en-US"/>
        </w:rPr>
        <w:t xml:space="preserve"> </w:t>
      </w:r>
      <w:r w:rsidRPr="002641A5">
        <w:rPr>
          <w:rFonts w:ascii="Times New Roman" w:hAnsi="Times New Roman" w:cs="Times New Roman"/>
          <w:lang w:val="en-US"/>
        </w:rPr>
        <w:t>war : Private Military and Security Companies under Public International Law. Cambridge</w:t>
      </w:r>
      <w:r w:rsidRPr="00901926">
        <w:rPr>
          <w:rFonts w:ascii="Times New Roman" w:hAnsi="Times New Roman" w:cs="Times New Roman"/>
        </w:rPr>
        <w:t xml:space="preserve">., 2013. </w:t>
      </w:r>
      <w:r w:rsidRPr="002641A5">
        <w:rPr>
          <w:rFonts w:ascii="Times New Roman" w:hAnsi="Times New Roman" w:cs="Times New Roman"/>
          <w:lang w:val="en-US"/>
        </w:rPr>
        <w:t>P</w:t>
      </w:r>
      <w:r w:rsidRPr="00901926">
        <w:rPr>
          <w:rFonts w:ascii="Times New Roman" w:hAnsi="Times New Roman" w:cs="Times New Roman"/>
        </w:rPr>
        <w:t xml:space="preserve">. 56 – 66; </w:t>
      </w:r>
      <w:r w:rsidRPr="002641A5">
        <w:rPr>
          <w:rFonts w:ascii="Times New Roman" w:hAnsi="Times New Roman" w:cs="Times New Roman"/>
          <w:lang w:val="en-US"/>
        </w:rPr>
        <w:t>Tonkin</w:t>
      </w:r>
      <w:r w:rsidRPr="00901926">
        <w:rPr>
          <w:rFonts w:ascii="Times New Roman" w:hAnsi="Times New Roman" w:cs="Times New Roman"/>
        </w:rPr>
        <w:t xml:space="preserve"> </w:t>
      </w:r>
      <w:r w:rsidRPr="002641A5">
        <w:rPr>
          <w:rFonts w:ascii="Times New Roman" w:hAnsi="Times New Roman" w:cs="Times New Roman"/>
          <w:lang w:val="en-US"/>
        </w:rPr>
        <w:t>H</w:t>
      </w:r>
      <w:r w:rsidRPr="00901926">
        <w:rPr>
          <w:rFonts w:ascii="Times New Roman" w:hAnsi="Times New Roman" w:cs="Times New Roman"/>
        </w:rPr>
        <w:t xml:space="preserve">. </w:t>
      </w:r>
      <w:r w:rsidRPr="002641A5">
        <w:rPr>
          <w:rFonts w:ascii="Times New Roman" w:hAnsi="Times New Roman" w:cs="Times New Roman"/>
          <w:lang w:val="en-US"/>
        </w:rPr>
        <w:t>Op</w:t>
      </w:r>
      <w:r w:rsidRPr="00901926">
        <w:rPr>
          <w:rFonts w:ascii="Times New Roman" w:hAnsi="Times New Roman" w:cs="Times New Roman"/>
        </w:rPr>
        <w:t xml:space="preserve">. </w:t>
      </w:r>
      <w:r w:rsidRPr="002641A5">
        <w:rPr>
          <w:rFonts w:ascii="Times New Roman" w:hAnsi="Times New Roman" w:cs="Times New Roman"/>
          <w:lang w:val="en-US"/>
        </w:rPr>
        <w:t>cit</w:t>
      </w:r>
      <w:r w:rsidRPr="002641A5">
        <w:rPr>
          <w:rFonts w:ascii="Times New Roman" w:hAnsi="Times New Roman" w:cs="Times New Roman"/>
        </w:rPr>
        <w:t xml:space="preserve">. </w:t>
      </w:r>
      <w:r w:rsidRPr="002641A5">
        <w:rPr>
          <w:rFonts w:ascii="Times New Roman" w:hAnsi="Times New Roman" w:cs="Times New Roman"/>
          <w:lang w:val="en-US"/>
        </w:rPr>
        <w:t>P</w:t>
      </w:r>
      <w:r w:rsidRPr="002641A5">
        <w:rPr>
          <w:rFonts w:ascii="Times New Roman" w:hAnsi="Times New Roman" w:cs="Times New Roman"/>
        </w:rPr>
        <w:t>. 6 – 17.</w:t>
      </w:r>
    </w:p>
  </w:footnote>
  <w:footnote w:id="23">
    <w:p w:rsidR="00D1011B" w:rsidRPr="00CE0FAB" w:rsidRDefault="00D1011B" w:rsidP="001453E8">
      <w:pPr>
        <w:pStyle w:val="aa"/>
        <w:jc w:val="both"/>
        <w:rPr>
          <w:rFonts w:ascii="Times New Roman" w:hAnsi="Times New Roman" w:cs="Times New Roman"/>
        </w:rPr>
      </w:pPr>
      <w:r w:rsidRPr="00CE0FAB">
        <w:rPr>
          <w:rStyle w:val="ac"/>
          <w:rFonts w:ascii="Times New Roman" w:hAnsi="Times New Roman" w:cs="Times New Roman"/>
        </w:rPr>
        <w:footnoteRef/>
      </w:r>
      <w:r w:rsidRPr="00CE0FAB">
        <w:rPr>
          <w:rFonts w:ascii="Times New Roman" w:hAnsi="Times New Roman" w:cs="Times New Roman"/>
        </w:rPr>
        <w:t xml:space="preserve"> Алибаева Г. А. История наемничества : криминологический аспект // Вестник Астраханского государстве</w:t>
      </w:r>
      <w:r w:rsidRPr="00CE0FAB">
        <w:rPr>
          <w:rFonts w:ascii="Times New Roman" w:hAnsi="Times New Roman" w:cs="Times New Roman"/>
        </w:rPr>
        <w:t>н</w:t>
      </w:r>
      <w:r w:rsidRPr="00CE0FAB">
        <w:rPr>
          <w:rFonts w:ascii="Times New Roman" w:hAnsi="Times New Roman" w:cs="Times New Roman"/>
        </w:rPr>
        <w:t xml:space="preserve">ного технического университета. 2007. № 3 (38). С. 249. </w:t>
      </w:r>
    </w:p>
  </w:footnote>
  <w:footnote w:id="24">
    <w:p w:rsidR="00D1011B" w:rsidRPr="00D55B09" w:rsidRDefault="00D1011B" w:rsidP="001453E8">
      <w:pPr>
        <w:pStyle w:val="aa"/>
        <w:jc w:val="both"/>
        <w:rPr>
          <w:rFonts w:ascii="Times New Roman" w:hAnsi="Times New Roman" w:cs="Times New Roman"/>
        </w:rPr>
      </w:pPr>
      <w:r w:rsidRPr="00D55B09">
        <w:rPr>
          <w:rStyle w:val="ac"/>
          <w:rFonts w:ascii="Times New Roman" w:hAnsi="Times New Roman" w:cs="Times New Roman"/>
        </w:rPr>
        <w:footnoteRef/>
      </w:r>
      <w:r w:rsidRPr="00D55B09">
        <w:rPr>
          <w:rFonts w:ascii="Times New Roman" w:hAnsi="Times New Roman" w:cs="Times New Roman"/>
        </w:rPr>
        <w:t xml:space="preserve"> </w:t>
      </w:r>
      <w:r>
        <w:rPr>
          <w:rFonts w:ascii="Times New Roman" w:hAnsi="Times New Roman" w:cs="Times New Roman"/>
        </w:rPr>
        <w:t>Там же</w:t>
      </w:r>
      <w:r w:rsidRPr="00205B26">
        <w:rPr>
          <w:rFonts w:ascii="Times New Roman" w:hAnsi="Times New Roman" w:cs="Times New Roman"/>
        </w:rPr>
        <w:t xml:space="preserve">. </w:t>
      </w:r>
    </w:p>
  </w:footnote>
  <w:footnote w:id="25">
    <w:p w:rsidR="00D1011B" w:rsidRPr="00CE0FAB" w:rsidRDefault="00D1011B" w:rsidP="001453E8">
      <w:pPr>
        <w:pStyle w:val="aa"/>
        <w:jc w:val="both"/>
        <w:rPr>
          <w:rFonts w:ascii="Times New Roman" w:hAnsi="Times New Roman" w:cs="Times New Roman"/>
        </w:rPr>
      </w:pPr>
      <w:r w:rsidRPr="00CE0FAB">
        <w:rPr>
          <w:rStyle w:val="ac"/>
          <w:rFonts w:ascii="Times New Roman" w:hAnsi="Times New Roman" w:cs="Times New Roman"/>
        </w:rPr>
        <w:footnoteRef/>
      </w:r>
      <w:r w:rsidRPr="00CE0FAB">
        <w:rPr>
          <w:rFonts w:ascii="Times New Roman" w:hAnsi="Times New Roman" w:cs="Times New Roman"/>
        </w:rPr>
        <w:t xml:space="preserve"> Повесть временных лет / пер. со старославянского Д. С. Лихачева, О. В. Творогова. СПб., 2012. С. 54.</w:t>
      </w:r>
    </w:p>
  </w:footnote>
  <w:footnote w:id="26">
    <w:p w:rsidR="00D1011B" w:rsidRPr="003672B3" w:rsidRDefault="00D1011B" w:rsidP="001453E8">
      <w:pPr>
        <w:pStyle w:val="aa"/>
        <w:jc w:val="both"/>
        <w:rPr>
          <w:rFonts w:ascii="Times New Roman" w:hAnsi="Times New Roman" w:cs="Times New Roman"/>
        </w:rPr>
      </w:pPr>
      <w:r w:rsidRPr="00273EE1">
        <w:rPr>
          <w:rStyle w:val="ac"/>
          <w:rFonts w:ascii="Times New Roman" w:hAnsi="Times New Roman" w:cs="Times New Roman"/>
        </w:rPr>
        <w:footnoteRef/>
      </w:r>
      <w:r w:rsidRPr="00273EE1">
        <w:rPr>
          <w:rFonts w:ascii="Times New Roman" w:hAnsi="Times New Roman" w:cs="Times New Roman"/>
        </w:rPr>
        <w:t xml:space="preserve"> Алибаева Г. А. </w:t>
      </w:r>
      <w:r>
        <w:rPr>
          <w:rFonts w:ascii="Times New Roman" w:hAnsi="Times New Roman" w:cs="Times New Roman"/>
        </w:rPr>
        <w:t>Указ. соч</w:t>
      </w:r>
      <w:r w:rsidRPr="003672B3">
        <w:rPr>
          <w:rFonts w:ascii="Times New Roman" w:hAnsi="Times New Roman" w:cs="Times New Roman"/>
        </w:rPr>
        <w:t xml:space="preserve">. </w:t>
      </w:r>
      <w:r w:rsidRPr="00273EE1">
        <w:rPr>
          <w:rFonts w:ascii="Times New Roman" w:hAnsi="Times New Roman" w:cs="Times New Roman"/>
        </w:rPr>
        <w:t>С</w:t>
      </w:r>
      <w:r w:rsidRPr="003672B3">
        <w:rPr>
          <w:rFonts w:ascii="Times New Roman" w:hAnsi="Times New Roman" w:cs="Times New Roman"/>
        </w:rPr>
        <w:t>. 249.</w:t>
      </w:r>
    </w:p>
  </w:footnote>
  <w:footnote w:id="27">
    <w:p w:rsidR="00D1011B" w:rsidRPr="00DF306D" w:rsidRDefault="00D1011B" w:rsidP="00282162">
      <w:pPr>
        <w:pStyle w:val="aa"/>
        <w:jc w:val="both"/>
        <w:rPr>
          <w:rFonts w:ascii="Times New Roman" w:hAnsi="Times New Roman" w:cs="Times New Roman"/>
          <w:spacing w:val="-2"/>
        </w:rPr>
      </w:pPr>
      <w:r w:rsidRPr="00DF306D">
        <w:rPr>
          <w:rStyle w:val="ac"/>
          <w:rFonts w:ascii="Times New Roman" w:hAnsi="Times New Roman" w:cs="Times New Roman"/>
          <w:spacing w:val="-2"/>
        </w:rPr>
        <w:footnoteRef/>
      </w:r>
      <w:r w:rsidRPr="00DF306D">
        <w:rPr>
          <w:rFonts w:ascii="Times New Roman" w:hAnsi="Times New Roman" w:cs="Times New Roman"/>
          <w:spacing w:val="-2"/>
        </w:rPr>
        <w:t xml:space="preserve"> Хенкертс Ж.-М., Досвальд-Бек Л. Обычное международное гуманитарное право. Т</w:t>
      </w:r>
      <w:r w:rsidRPr="007707E9">
        <w:rPr>
          <w:rFonts w:ascii="Times New Roman" w:hAnsi="Times New Roman" w:cs="Times New Roman"/>
          <w:spacing w:val="-2"/>
        </w:rPr>
        <w:t xml:space="preserve">. 1. </w:t>
      </w:r>
      <w:r w:rsidRPr="00DF306D">
        <w:rPr>
          <w:rFonts w:ascii="Times New Roman" w:hAnsi="Times New Roman" w:cs="Times New Roman"/>
          <w:spacing w:val="-2"/>
        </w:rPr>
        <w:t>Нормы</w:t>
      </w:r>
      <w:r w:rsidRPr="007707E9">
        <w:rPr>
          <w:rFonts w:ascii="Times New Roman" w:hAnsi="Times New Roman" w:cs="Times New Roman"/>
          <w:spacing w:val="-2"/>
        </w:rPr>
        <w:t xml:space="preserve">. </w:t>
      </w:r>
      <w:r w:rsidRPr="00DF306D">
        <w:rPr>
          <w:rFonts w:ascii="Times New Roman" w:hAnsi="Times New Roman" w:cs="Times New Roman"/>
          <w:spacing w:val="-2"/>
        </w:rPr>
        <w:t>М</w:t>
      </w:r>
      <w:r w:rsidRPr="007707E9">
        <w:rPr>
          <w:rFonts w:ascii="Times New Roman" w:hAnsi="Times New Roman" w:cs="Times New Roman"/>
          <w:spacing w:val="-2"/>
        </w:rPr>
        <w:t xml:space="preserve">., 2006. </w:t>
      </w:r>
      <w:r w:rsidRPr="00DF306D">
        <w:rPr>
          <w:rFonts w:ascii="Times New Roman" w:hAnsi="Times New Roman" w:cs="Times New Roman"/>
          <w:spacing w:val="-2"/>
        </w:rPr>
        <w:t>С</w:t>
      </w:r>
      <w:r w:rsidRPr="007707E9">
        <w:rPr>
          <w:rFonts w:ascii="Times New Roman" w:hAnsi="Times New Roman" w:cs="Times New Roman"/>
          <w:spacing w:val="-2"/>
        </w:rPr>
        <w:t>. 49</w:t>
      </w:r>
      <w:r w:rsidRPr="00DF306D">
        <w:rPr>
          <w:rFonts w:ascii="Times New Roman" w:hAnsi="Times New Roman" w:cs="Times New Roman"/>
          <w:spacing w:val="-2"/>
        </w:rPr>
        <w:t>9.</w:t>
      </w:r>
    </w:p>
  </w:footnote>
  <w:footnote w:id="28">
    <w:p w:rsidR="00D1011B" w:rsidRPr="003672B3" w:rsidRDefault="00D1011B" w:rsidP="00282162">
      <w:pPr>
        <w:pStyle w:val="aa"/>
        <w:jc w:val="both"/>
        <w:rPr>
          <w:rFonts w:ascii="Times New Roman" w:hAnsi="Times New Roman" w:cs="Times New Roman"/>
        </w:rPr>
      </w:pPr>
      <w:r w:rsidRPr="003672B3">
        <w:rPr>
          <w:rStyle w:val="ac"/>
          <w:rFonts w:ascii="Times New Roman" w:hAnsi="Times New Roman" w:cs="Times New Roman"/>
        </w:rPr>
        <w:footnoteRef/>
      </w:r>
      <w:r w:rsidRPr="003672B3">
        <w:rPr>
          <w:rFonts w:ascii="Times New Roman" w:hAnsi="Times New Roman" w:cs="Times New Roman"/>
        </w:rPr>
        <w:t xml:space="preserve"> Грабарь В. Э. Материалы к истории литературы международного права в России (1649 – 1917). М., 2005. С. 513; Бекяшев К. А. Указ. соч. С. 131.</w:t>
      </w:r>
    </w:p>
  </w:footnote>
  <w:footnote w:id="29">
    <w:p w:rsidR="00D1011B" w:rsidRPr="008566F6" w:rsidRDefault="00D1011B" w:rsidP="00282162">
      <w:pPr>
        <w:pStyle w:val="aa"/>
        <w:jc w:val="both"/>
        <w:rPr>
          <w:rFonts w:ascii="Times New Roman" w:hAnsi="Times New Roman" w:cs="Times New Roman"/>
        </w:rPr>
      </w:pPr>
      <w:r w:rsidRPr="008566F6">
        <w:rPr>
          <w:rStyle w:val="ac"/>
          <w:rFonts w:ascii="Times New Roman" w:hAnsi="Times New Roman" w:cs="Times New Roman"/>
        </w:rPr>
        <w:footnoteRef/>
      </w:r>
      <w:r w:rsidRPr="008566F6">
        <w:rPr>
          <w:rFonts w:ascii="Times New Roman" w:hAnsi="Times New Roman" w:cs="Times New Roman"/>
        </w:rPr>
        <w:t xml:space="preserve"> Мартенс Ф. Ф. Современное международное право цивилизованных народов : в 2-х т. Т. 2. М., 2008. С. 326.</w:t>
      </w:r>
    </w:p>
  </w:footnote>
  <w:footnote w:id="30">
    <w:p w:rsidR="00D1011B" w:rsidRPr="00D31877" w:rsidRDefault="00D1011B" w:rsidP="00282162">
      <w:pPr>
        <w:pStyle w:val="aa"/>
        <w:jc w:val="both"/>
        <w:rPr>
          <w:rFonts w:ascii="Times New Roman" w:hAnsi="Times New Roman" w:cs="Times New Roman"/>
        </w:rPr>
      </w:pPr>
      <w:r w:rsidRPr="00D31877">
        <w:rPr>
          <w:rStyle w:val="ac"/>
          <w:rFonts w:ascii="Times New Roman" w:hAnsi="Times New Roman" w:cs="Times New Roman"/>
        </w:rPr>
        <w:footnoteRef/>
      </w:r>
      <w:r w:rsidR="00A33865">
        <w:rPr>
          <w:rFonts w:ascii="Times New Roman" w:hAnsi="Times New Roman" w:cs="Times New Roman"/>
        </w:rPr>
        <w:t xml:space="preserve"> </w:t>
      </w:r>
      <w:r w:rsidR="00A33865" w:rsidRPr="00A33865">
        <w:rPr>
          <w:rFonts w:ascii="Times New Roman" w:hAnsi="Times New Roman" w:cs="Times New Roman"/>
        </w:rPr>
        <w:t>Договор об отказе от войны в качестве орудия национальной политики (Пакт Бриана - Келлога) от 27 авг</w:t>
      </w:r>
      <w:r w:rsidR="00A33865">
        <w:rPr>
          <w:rFonts w:ascii="Times New Roman" w:hAnsi="Times New Roman" w:cs="Times New Roman"/>
        </w:rPr>
        <w:t>.</w:t>
      </w:r>
      <w:r w:rsidR="00A33865" w:rsidRPr="00A33865">
        <w:rPr>
          <w:rFonts w:ascii="Times New Roman" w:hAnsi="Times New Roman" w:cs="Times New Roman"/>
        </w:rPr>
        <w:t xml:space="preserve"> 1928 г.</w:t>
      </w:r>
      <w:r>
        <w:rPr>
          <w:rFonts w:ascii="Times New Roman" w:hAnsi="Times New Roman" w:cs="Times New Roman"/>
        </w:rPr>
        <w:t xml:space="preserve"> [Электронный</w:t>
      </w:r>
      <w:r w:rsidRPr="00D31877">
        <w:rPr>
          <w:rFonts w:ascii="Times New Roman" w:hAnsi="Times New Roman" w:cs="Times New Roman"/>
        </w:rPr>
        <w:t xml:space="preserve"> ресурс] // </w:t>
      </w:r>
      <w:r w:rsidRPr="000D5156">
        <w:rPr>
          <w:rFonts w:ascii="Times New Roman" w:hAnsi="Times New Roman" w:cs="Times New Roman"/>
        </w:rPr>
        <w:t>Доступ из справ.-пра</w:t>
      </w:r>
      <w:r>
        <w:rPr>
          <w:rFonts w:ascii="Times New Roman" w:hAnsi="Times New Roman" w:cs="Times New Roman"/>
        </w:rPr>
        <w:t>вовой системы «КонсультантПлюс»</w:t>
      </w:r>
      <w:r w:rsidRPr="00D31877">
        <w:rPr>
          <w:rFonts w:ascii="Times New Roman" w:hAnsi="Times New Roman" w:cs="Times New Roman"/>
        </w:rPr>
        <w:t xml:space="preserve">. </w:t>
      </w:r>
      <w:r>
        <w:rPr>
          <w:rFonts w:ascii="Times New Roman" w:hAnsi="Times New Roman" w:cs="Times New Roman"/>
        </w:rPr>
        <w:t>(</w:t>
      </w:r>
      <w:r w:rsidRPr="00D31877">
        <w:rPr>
          <w:rFonts w:ascii="Times New Roman" w:hAnsi="Times New Roman" w:cs="Times New Roman"/>
        </w:rPr>
        <w:t>СССР присоед</w:t>
      </w:r>
      <w:r w:rsidRPr="00D31877">
        <w:rPr>
          <w:rFonts w:ascii="Times New Roman" w:hAnsi="Times New Roman" w:cs="Times New Roman"/>
        </w:rPr>
        <w:t>и</w:t>
      </w:r>
      <w:r w:rsidRPr="00D31877">
        <w:rPr>
          <w:rFonts w:ascii="Times New Roman" w:hAnsi="Times New Roman" w:cs="Times New Roman"/>
        </w:rPr>
        <w:t>нился к Договору 29 авг. 1928 г. Договор вступил в силу для СССР 24 июля 1929 г.</w:t>
      </w:r>
      <w:r>
        <w:rPr>
          <w:rFonts w:ascii="Times New Roman" w:hAnsi="Times New Roman" w:cs="Times New Roman"/>
        </w:rPr>
        <w:t>)</w:t>
      </w:r>
    </w:p>
  </w:footnote>
  <w:footnote w:id="31">
    <w:p w:rsidR="00D1011B" w:rsidRPr="00F241C3" w:rsidRDefault="00D1011B" w:rsidP="00282162">
      <w:pPr>
        <w:pStyle w:val="aa"/>
        <w:jc w:val="both"/>
        <w:rPr>
          <w:rFonts w:ascii="Times New Roman" w:hAnsi="Times New Roman" w:cs="Times New Roman"/>
        </w:rPr>
      </w:pPr>
      <w:r w:rsidRPr="00F241C3">
        <w:rPr>
          <w:rStyle w:val="ac"/>
          <w:rFonts w:ascii="Times New Roman" w:hAnsi="Times New Roman" w:cs="Times New Roman"/>
        </w:rPr>
        <w:footnoteRef/>
      </w:r>
      <w:r w:rsidR="00EB5389" w:rsidRPr="00F241C3">
        <w:rPr>
          <w:rFonts w:ascii="Times New Roman" w:hAnsi="Times New Roman" w:cs="Times New Roman"/>
        </w:rPr>
        <w:t xml:space="preserve"> Устав Организации Объединенных Наций от 26 июня 1945 г. [Электронный ресурс] </w:t>
      </w:r>
      <w:r w:rsidRPr="00F241C3">
        <w:rPr>
          <w:rFonts w:ascii="Times New Roman" w:hAnsi="Times New Roman" w:cs="Times New Roman"/>
        </w:rPr>
        <w:t>// Доступ из справ.-правовой системы «КонсультантПлюс». (Устав ратифицирован Указом Президиума ВС СССР от 20 авг. 1945 г. Вступил в силу для СССР 24 окт. 1945 г.)</w:t>
      </w:r>
    </w:p>
  </w:footnote>
  <w:footnote w:id="32">
    <w:p w:rsidR="00D1011B" w:rsidRPr="00186C71" w:rsidRDefault="00D1011B" w:rsidP="00282162">
      <w:pPr>
        <w:pStyle w:val="aa"/>
        <w:jc w:val="both"/>
        <w:rPr>
          <w:rFonts w:ascii="Times New Roman" w:hAnsi="Times New Roman" w:cs="Times New Roman"/>
        </w:rPr>
      </w:pPr>
      <w:r w:rsidRPr="00186C71">
        <w:rPr>
          <w:rStyle w:val="ac"/>
          <w:rFonts w:ascii="Times New Roman" w:hAnsi="Times New Roman" w:cs="Times New Roman"/>
        </w:rPr>
        <w:footnoteRef/>
      </w:r>
      <w:r w:rsidRPr="00186C71">
        <w:rPr>
          <w:rFonts w:ascii="Times New Roman" w:hAnsi="Times New Roman" w:cs="Times New Roman"/>
        </w:rPr>
        <w:t xml:space="preserve"> Женевские конвенции от 12 августа 1949 года и дополнительные протоколы к ним. М., 2011. С. 67.</w:t>
      </w:r>
    </w:p>
  </w:footnote>
  <w:footnote w:id="33">
    <w:p w:rsidR="00D1011B" w:rsidRPr="003F2441" w:rsidRDefault="00D1011B" w:rsidP="00282162">
      <w:pPr>
        <w:pStyle w:val="aa"/>
        <w:jc w:val="both"/>
        <w:rPr>
          <w:rFonts w:ascii="Times New Roman" w:hAnsi="Times New Roman" w:cs="Times New Roman"/>
        </w:rPr>
      </w:pPr>
      <w:r w:rsidRPr="008566F6">
        <w:rPr>
          <w:rStyle w:val="ac"/>
          <w:rFonts w:ascii="Times New Roman" w:hAnsi="Times New Roman" w:cs="Times New Roman"/>
        </w:rPr>
        <w:footnoteRef/>
      </w:r>
      <w:r w:rsidRPr="008566F6">
        <w:rPr>
          <w:rFonts w:ascii="Times New Roman" w:hAnsi="Times New Roman" w:cs="Times New Roman"/>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r>
        <w:rPr>
          <w:rFonts w:ascii="Times New Roman" w:hAnsi="Times New Roman" w:cs="Times New Roman"/>
        </w:rPr>
        <w:t xml:space="preserve"> </w:t>
      </w:r>
      <w:r w:rsidRPr="003F2441">
        <w:rPr>
          <w:rFonts w:ascii="Times New Roman" w:hAnsi="Times New Roman" w:cs="Times New Roman"/>
        </w:rPr>
        <w:t>[Электронный ресурс]</w:t>
      </w:r>
      <w:r>
        <w:rPr>
          <w:rFonts w:ascii="Times New Roman" w:hAnsi="Times New Roman" w:cs="Times New Roman"/>
        </w:rPr>
        <w:t xml:space="preserve"> : Рез. </w:t>
      </w:r>
      <w:r w:rsidRPr="000122D5">
        <w:rPr>
          <w:rFonts w:ascii="Times New Roman" w:hAnsi="Times New Roman" w:cs="Times New Roman"/>
        </w:rPr>
        <w:t xml:space="preserve">ГА ООН </w:t>
      </w:r>
      <w:r w:rsidRPr="003F2441">
        <w:rPr>
          <w:rFonts w:ascii="Times New Roman" w:hAnsi="Times New Roman" w:cs="Times New Roman"/>
        </w:rPr>
        <w:t>№ 2625 (</w:t>
      </w:r>
      <w:r w:rsidRPr="003F2441">
        <w:rPr>
          <w:rFonts w:ascii="Times New Roman" w:hAnsi="Times New Roman" w:cs="Times New Roman"/>
          <w:lang w:val="en-US"/>
        </w:rPr>
        <w:t>XXV</w:t>
      </w:r>
      <w:r w:rsidRPr="003F2441">
        <w:rPr>
          <w:rFonts w:ascii="Times New Roman" w:hAnsi="Times New Roman" w:cs="Times New Roman"/>
        </w:rPr>
        <w:t>) от 24 окт. 1970 г.</w:t>
      </w:r>
      <w:r>
        <w:rPr>
          <w:rFonts w:ascii="Times New Roman" w:hAnsi="Times New Roman" w:cs="Times New Roman"/>
        </w:rPr>
        <w:t xml:space="preserve"> </w:t>
      </w:r>
      <w:r w:rsidRPr="003F2441">
        <w:rPr>
          <w:rFonts w:ascii="Times New Roman" w:hAnsi="Times New Roman" w:cs="Times New Roman"/>
        </w:rPr>
        <w:t xml:space="preserve">// </w:t>
      </w:r>
      <w:r w:rsidRPr="00197F30">
        <w:rPr>
          <w:rFonts w:ascii="Times New Roman" w:hAnsi="Times New Roman" w:cs="Times New Roman"/>
        </w:rPr>
        <w:t>Доступ из справ.-правовой системы «КонсультантПлюс».</w:t>
      </w:r>
    </w:p>
  </w:footnote>
  <w:footnote w:id="34">
    <w:p w:rsidR="00D1011B" w:rsidRPr="008566F6" w:rsidRDefault="00D1011B" w:rsidP="00282162">
      <w:pPr>
        <w:pStyle w:val="aa"/>
        <w:jc w:val="both"/>
        <w:rPr>
          <w:rFonts w:ascii="Times New Roman" w:hAnsi="Times New Roman" w:cs="Times New Roman"/>
          <w:spacing w:val="-4"/>
          <w:lang w:val="en-US"/>
        </w:rPr>
      </w:pPr>
      <w:r w:rsidRPr="008566F6">
        <w:rPr>
          <w:rStyle w:val="ac"/>
          <w:rFonts w:ascii="Times New Roman" w:hAnsi="Times New Roman" w:cs="Times New Roman"/>
          <w:spacing w:val="-4"/>
        </w:rPr>
        <w:footnoteRef/>
      </w:r>
      <w:r w:rsidRPr="008566F6">
        <w:rPr>
          <w:rFonts w:ascii="Times New Roman" w:hAnsi="Times New Roman" w:cs="Times New Roman"/>
          <w:spacing w:val="-4"/>
          <w:lang w:val="en-GB"/>
        </w:rPr>
        <w:t xml:space="preserve"> </w:t>
      </w:r>
      <w:r w:rsidRPr="008566F6">
        <w:rPr>
          <w:rFonts w:ascii="Times New Roman" w:hAnsi="Times New Roman" w:cs="Times New Roman"/>
          <w:spacing w:val="-4"/>
          <w:lang w:val="en-US"/>
        </w:rPr>
        <w:t>The Lieber Code: Instruction for the Government of Armies of the United States in the Field 1863</w:t>
      </w:r>
      <w:r w:rsidRPr="000946CA">
        <w:rPr>
          <w:rFonts w:ascii="Times New Roman" w:hAnsi="Times New Roman" w:cs="Times New Roman"/>
          <w:spacing w:val="-4"/>
          <w:sz w:val="22"/>
          <w:szCs w:val="22"/>
          <w:lang w:val="en-US"/>
        </w:rPr>
        <w:t xml:space="preserve"> </w:t>
      </w:r>
      <w:r>
        <w:rPr>
          <w:rFonts w:ascii="Times New Roman" w:hAnsi="Times New Roman" w:cs="Times New Roman"/>
          <w:spacing w:val="-4"/>
          <w:sz w:val="22"/>
          <w:szCs w:val="22"/>
          <w:lang w:val="en-US"/>
        </w:rPr>
        <w:t>[</w:t>
      </w:r>
      <w:r>
        <w:rPr>
          <w:rFonts w:ascii="Times New Roman" w:hAnsi="Times New Roman" w:cs="Times New Roman"/>
          <w:spacing w:val="-4"/>
          <w:lang w:val="en-US"/>
        </w:rPr>
        <w:t xml:space="preserve">Electronic resource] </w:t>
      </w:r>
      <w:r w:rsidRPr="000946CA">
        <w:rPr>
          <w:rFonts w:ascii="Times New Roman" w:hAnsi="Times New Roman" w:cs="Times New Roman"/>
          <w:spacing w:val="-4"/>
          <w:lang w:val="en-US"/>
        </w:rPr>
        <w:t xml:space="preserve"> </w:t>
      </w:r>
      <w:r w:rsidRPr="008566F6">
        <w:rPr>
          <w:rFonts w:ascii="Times New Roman" w:hAnsi="Times New Roman" w:cs="Times New Roman"/>
          <w:spacing w:val="-4"/>
          <w:lang w:val="en-US"/>
        </w:rPr>
        <w:t>// Official Site of Library of</w:t>
      </w:r>
      <w:r>
        <w:rPr>
          <w:rFonts w:ascii="Times New Roman" w:hAnsi="Times New Roman" w:cs="Times New Roman"/>
          <w:spacing w:val="-4"/>
          <w:lang w:val="en-US"/>
        </w:rPr>
        <w:t xml:space="preserve"> Congress.</w:t>
      </w:r>
      <w:r w:rsidRPr="000946CA">
        <w:rPr>
          <w:rFonts w:ascii="Times New Roman" w:hAnsi="Times New Roman" w:cs="Times New Roman"/>
          <w:spacing w:val="-4"/>
          <w:lang w:val="en-US"/>
        </w:rPr>
        <w:t xml:space="preserve"> </w:t>
      </w:r>
      <w:r w:rsidRPr="008566F6">
        <w:rPr>
          <w:rFonts w:ascii="Times New Roman" w:hAnsi="Times New Roman" w:cs="Times New Roman"/>
          <w:spacing w:val="-4"/>
          <w:lang w:val="en-US"/>
        </w:rPr>
        <w:t xml:space="preserve">URL : </w:t>
      </w:r>
      <w:hyperlink r:id="rId1" w:history="1">
        <w:r w:rsidRPr="008566F6">
          <w:rPr>
            <w:rStyle w:val="ae"/>
            <w:rFonts w:ascii="Times New Roman" w:hAnsi="Times New Roman" w:cs="Times New Roman"/>
            <w:spacing w:val="-4"/>
            <w:lang w:val="en-US"/>
          </w:rPr>
          <w:t>https://www.loc.gov/rr/frd/Military_Law/pdf/Instructions-gov-armies.pdf</w:t>
        </w:r>
      </w:hyperlink>
      <w:r w:rsidRPr="008566F6">
        <w:rPr>
          <w:rFonts w:ascii="Times New Roman" w:hAnsi="Times New Roman" w:cs="Times New Roman"/>
          <w:spacing w:val="-4"/>
          <w:lang w:val="en-US"/>
        </w:rPr>
        <w:t>.</w:t>
      </w:r>
    </w:p>
  </w:footnote>
  <w:footnote w:id="35">
    <w:p w:rsidR="00D1011B" w:rsidRPr="008566F6" w:rsidRDefault="00D1011B" w:rsidP="00282162">
      <w:pPr>
        <w:pStyle w:val="aa"/>
        <w:jc w:val="both"/>
        <w:rPr>
          <w:rFonts w:ascii="Times New Roman" w:hAnsi="Times New Roman" w:cs="Times New Roman"/>
        </w:rPr>
      </w:pPr>
      <w:r w:rsidRPr="008566F6">
        <w:rPr>
          <w:rStyle w:val="ac"/>
          <w:rFonts w:ascii="Times New Roman" w:hAnsi="Times New Roman" w:cs="Times New Roman"/>
        </w:rPr>
        <w:footnoteRef/>
      </w:r>
      <w:r w:rsidRPr="008566F6">
        <w:rPr>
          <w:rFonts w:ascii="Times New Roman" w:hAnsi="Times New Roman" w:cs="Times New Roman"/>
        </w:rPr>
        <w:t xml:space="preserve"> </w:t>
      </w:r>
      <w:r w:rsidRPr="008566F6">
        <w:rPr>
          <w:rFonts w:ascii="Times New Roman" w:hAnsi="Times New Roman" w:cs="Times New Roman"/>
          <w:lang w:val="en-GB"/>
        </w:rPr>
        <w:t>Ibid</w:t>
      </w:r>
      <w:r w:rsidRPr="008566F6">
        <w:rPr>
          <w:rFonts w:ascii="Times New Roman" w:hAnsi="Times New Roman" w:cs="Times New Roman"/>
        </w:rPr>
        <w:t>.</w:t>
      </w:r>
    </w:p>
  </w:footnote>
  <w:footnote w:id="36">
    <w:p w:rsidR="00D1011B" w:rsidRPr="008566F6" w:rsidRDefault="00D1011B" w:rsidP="00282162">
      <w:pPr>
        <w:pStyle w:val="aa"/>
        <w:jc w:val="both"/>
        <w:rPr>
          <w:rFonts w:ascii="Times New Roman" w:hAnsi="Times New Roman" w:cs="Times New Roman"/>
        </w:rPr>
      </w:pPr>
      <w:r w:rsidRPr="008566F6">
        <w:rPr>
          <w:rStyle w:val="ac"/>
          <w:rFonts w:ascii="Times New Roman" w:hAnsi="Times New Roman" w:cs="Times New Roman"/>
        </w:rPr>
        <w:footnoteRef/>
      </w:r>
      <w:r w:rsidRPr="008566F6">
        <w:rPr>
          <w:rFonts w:ascii="Times New Roman" w:hAnsi="Times New Roman" w:cs="Times New Roman"/>
        </w:rPr>
        <w:t xml:space="preserve"> Мартенс Ф. Ф. </w:t>
      </w:r>
      <w:r>
        <w:rPr>
          <w:rFonts w:ascii="Times New Roman" w:hAnsi="Times New Roman" w:cs="Times New Roman"/>
        </w:rPr>
        <w:t>Указ. соч</w:t>
      </w:r>
      <w:r w:rsidRPr="008566F6">
        <w:rPr>
          <w:rFonts w:ascii="Times New Roman" w:hAnsi="Times New Roman" w:cs="Times New Roman"/>
        </w:rPr>
        <w:t>. С. 352.</w:t>
      </w:r>
    </w:p>
  </w:footnote>
  <w:footnote w:id="37">
    <w:p w:rsidR="00D1011B" w:rsidRPr="00901926" w:rsidRDefault="00D1011B" w:rsidP="00282162">
      <w:pPr>
        <w:pStyle w:val="aa"/>
        <w:jc w:val="both"/>
        <w:rPr>
          <w:rFonts w:ascii="Times New Roman" w:hAnsi="Times New Roman" w:cs="Times New Roman"/>
          <w:lang w:val="en-US"/>
        </w:rPr>
      </w:pPr>
      <w:r w:rsidRPr="00A87EF4">
        <w:rPr>
          <w:rStyle w:val="ac"/>
          <w:rFonts w:ascii="Times New Roman" w:hAnsi="Times New Roman" w:cs="Times New Roman"/>
        </w:rPr>
        <w:footnoteRef/>
      </w:r>
      <w:r w:rsidRPr="00A87EF4">
        <w:rPr>
          <w:rFonts w:ascii="Times New Roman" w:hAnsi="Times New Roman" w:cs="Times New Roman"/>
        </w:rPr>
        <w:t xml:space="preserve"> Хенкертс Ж.-М., Досвальд-Бек Л. Указ. соч. С</w:t>
      </w:r>
      <w:r w:rsidRPr="00901926">
        <w:rPr>
          <w:rFonts w:ascii="Times New Roman" w:hAnsi="Times New Roman" w:cs="Times New Roman"/>
          <w:lang w:val="en-US"/>
        </w:rPr>
        <w:t>. 497.</w:t>
      </w:r>
    </w:p>
  </w:footnote>
  <w:footnote w:id="38">
    <w:p w:rsidR="00D1011B" w:rsidRPr="00A87EF4" w:rsidRDefault="00D1011B" w:rsidP="00282162">
      <w:pPr>
        <w:pStyle w:val="aa"/>
        <w:jc w:val="both"/>
        <w:rPr>
          <w:rFonts w:ascii="Times New Roman" w:hAnsi="Times New Roman" w:cs="Times New Roman"/>
          <w:spacing w:val="-3"/>
          <w:lang w:val="en-US"/>
        </w:rPr>
      </w:pPr>
      <w:r w:rsidRPr="00A87EF4">
        <w:rPr>
          <w:rStyle w:val="ac"/>
          <w:rFonts w:ascii="Times New Roman" w:hAnsi="Times New Roman" w:cs="Times New Roman"/>
          <w:spacing w:val="-3"/>
        </w:rPr>
        <w:footnoteRef/>
      </w:r>
      <w:r w:rsidRPr="00A87EF4">
        <w:rPr>
          <w:rFonts w:ascii="Times New Roman" w:hAnsi="Times New Roman" w:cs="Times New Roman"/>
          <w:spacing w:val="-3"/>
          <w:lang w:val="en-GB"/>
        </w:rPr>
        <w:t xml:space="preserve"> International Declaration concerning the Laws and Customs of War [Electronic resource] : Brussels Declaration of 27 August 1874 </w:t>
      </w:r>
      <w:r w:rsidRPr="00A87EF4">
        <w:rPr>
          <w:rFonts w:ascii="Times New Roman" w:hAnsi="Times New Roman" w:cs="Times New Roman"/>
          <w:spacing w:val="-3"/>
          <w:lang w:val="en-US"/>
        </w:rPr>
        <w:t xml:space="preserve">// ICRC IHL Databases. URL : </w:t>
      </w:r>
      <w:hyperlink r:id="rId2" w:history="1">
        <w:r w:rsidRPr="00A87EF4">
          <w:rPr>
            <w:rStyle w:val="ae"/>
            <w:rFonts w:ascii="Times New Roman" w:hAnsi="Times New Roman" w:cs="Times New Roman"/>
            <w:spacing w:val="-3"/>
            <w:lang w:val="en-US"/>
          </w:rPr>
          <w:t>https://ihl-databases.icrc.org/ihl/INTRO/135</w:t>
        </w:r>
      </w:hyperlink>
      <w:r w:rsidRPr="00A87EF4">
        <w:rPr>
          <w:rFonts w:ascii="Times New Roman" w:hAnsi="Times New Roman" w:cs="Times New Roman"/>
          <w:spacing w:val="-3"/>
          <w:lang w:val="en-US"/>
        </w:rPr>
        <w:t>.</w:t>
      </w:r>
    </w:p>
  </w:footnote>
  <w:footnote w:id="39">
    <w:p w:rsidR="00D1011B" w:rsidRPr="00A87EF4" w:rsidRDefault="00D1011B" w:rsidP="00282162">
      <w:pPr>
        <w:pStyle w:val="aa"/>
        <w:jc w:val="both"/>
        <w:rPr>
          <w:rFonts w:ascii="Times New Roman" w:hAnsi="Times New Roman" w:cs="Times New Roman"/>
          <w:lang w:val="en-US"/>
        </w:rPr>
      </w:pPr>
      <w:r w:rsidRPr="00A87EF4">
        <w:rPr>
          <w:rStyle w:val="ac"/>
          <w:rFonts w:ascii="Times New Roman" w:hAnsi="Times New Roman" w:cs="Times New Roman"/>
        </w:rPr>
        <w:footnoteRef/>
      </w:r>
      <w:r w:rsidRPr="00A87EF4">
        <w:rPr>
          <w:rFonts w:ascii="Times New Roman" w:hAnsi="Times New Roman" w:cs="Times New Roman"/>
          <w:lang w:val="en-GB"/>
        </w:rPr>
        <w:t xml:space="preserve"> I</w:t>
      </w:r>
      <w:r w:rsidRPr="00A87EF4">
        <w:rPr>
          <w:rFonts w:ascii="Times New Roman" w:hAnsi="Times New Roman" w:cs="Times New Roman"/>
          <w:lang w:val="en-US"/>
        </w:rPr>
        <w:t>bid.</w:t>
      </w:r>
    </w:p>
  </w:footnote>
  <w:footnote w:id="40">
    <w:p w:rsidR="00D1011B" w:rsidRPr="00FA2BB5" w:rsidRDefault="00D1011B" w:rsidP="00282162">
      <w:pPr>
        <w:pStyle w:val="aa"/>
        <w:jc w:val="both"/>
        <w:rPr>
          <w:rFonts w:ascii="Times New Roman" w:hAnsi="Times New Roman" w:cs="Times New Roman"/>
          <w:lang w:val="en-US"/>
        </w:rPr>
      </w:pPr>
      <w:r w:rsidRPr="00B0256F">
        <w:rPr>
          <w:rStyle w:val="ac"/>
          <w:rFonts w:ascii="Times New Roman" w:hAnsi="Times New Roman" w:cs="Times New Roman"/>
        </w:rPr>
        <w:footnoteRef/>
      </w:r>
      <w:r w:rsidRPr="00B0256F">
        <w:rPr>
          <w:rFonts w:ascii="Times New Roman" w:hAnsi="Times New Roman" w:cs="Times New Roman"/>
          <w:lang w:val="en-US"/>
        </w:rPr>
        <w:t xml:space="preserve"> </w:t>
      </w:r>
      <w:r w:rsidRPr="001A0D36">
        <w:rPr>
          <w:rFonts w:ascii="Times New Roman" w:hAnsi="Times New Roman" w:cs="Times New Roman"/>
          <w:lang w:val="en-GB"/>
        </w:rPr>
        <w:t>I</w:t>
      </w:r>
      <w:r w:rsidRPr="001A0D36">
        <w:rPr>
          <w:rFonts w:ascii="Times New Roman" w:hAnsi="Times New Roman" w:cs="Times New Roman"/>
          <w:lang w:val="en-US"/>
        </w:rPr>
        <w:t>bid.</w:t>
      </w:r>
    </w:p>
  </w:footnote>
  <w:footnote w:id="41">
    <w:p w:rsidR="00D1011B" w:rsidRPr="00ED1525" w:rsidRDefault="00D1011B" w:rsidP="00282162">
      <w:pPr>
        <w:pStyle w:val="aa"/>
        <w:jc w:val="both"/>
        <w:rPr>
          <w:rFonts w:ascii="Times New Roman" w:hAnsi="Times New Roman" w:cs="Times New Roman"/>
        </w:rPr>
      </w:pPr>
      <w:r w:rsidRPr="00ED1525">
        <w:rPr>
          <w:rStyle w:val="ac"/>
          <w:rFonts w:ascii="Times New Roman" w:hAnsi="Times New Roman" w:cs="Times New Roman"/>
        </w:rPr>
        <w:footnoteRef/>
      </w:r>
      <w:r w:rsidR="00744ECD">
        <w:rPr>
          <w:rFonts w:ascii="Times New Roman" w:hAnsi="Times New Roman" w:cs="Times New Roman"/>
        </w:rPr>
        <w:t xml:space="preserve"> </w:t>
      </w:r>
      <w:r w:rsidR="00744ECD" w:rsidRPr="00744ECD">
        <w:rPr>
          <w:rFonts w:ascii="Times New Roman" w:hAnsi="Times New Roman" w:cs="Times New Roman"/>
        </w:rPr>
        <w:t xml:space="preserve">V Гаагская конвенция о правах и обязанностях нейтральных держав и лиц в случае сухопутной войны от 18 окт. 1907 г. </w:t>
      </w:r>
      <w:r w:rsidRPr="00ED1525">
        <w:rPr>
          <w:rFonts w:ascii="Times New Roman" w:hAnsi="Times New Roman" w:cs="Times New Roman"/>
        </w:rPr>
        <w:t xml:space="preserve"> [Электронный ресурс] // </w:t>
      </w:r>
      <w:r w:rsidRPr="00197F30">
        <w:rPr>
          <w:rFonts w:ascii="Times New Roman" w:hAnsi="Times New Roman" w:cs="Times New Roman"/>
        </w:rPr>
        <w:t>Доступ из справ.-правовой системы «КонсультантПлюс».</w:t>
      </w:r>
      <w:r w:rsidRPr="00ED1525">
        <w:rPr>
          <w:rFonts w:ascii="Times New Roman" w:hAnsi="Times New Roman" w:cs="Times New Roman"/>
        </w:rPr>
        <w:t xml:space="preserve"> (СССР признал данный документ имеющим силу для СССР (Нота МИД СССР от 7 марта 1955 г.)).</w:t>
      </w:r>
    </w:p>
  </w:footnote>
  <w:footnote w:id="42">
    <w:p w:rsidR="00D1011B" w:rsidRPr="00ED1525" w:rsidRDefault="00D1011B" w:rsidP="00282162">
      <w:pPr>
        <w:pStyle w:val="aa"/>
        <w:jc w:val="both"/>
        <w:rPr>
          <w:rFonts w:ascii="Times New Roman" w:hAnsi="Times New Roman" w:cs="Times New Roman"/>
        </w:rPr>
      </w:pPr>
      <w:r w:rsidRPr="00ED1525">
        <w:rPr>
          <w:rStyle w:val="ac"/>
          <w:rFonts w:ascii="Times New Roman" w:hAnsi="Times New Roman" w:cs="Times New Roman"/>
        </w:rPr>
        <w:footnoteRef/>
      </w:r>
      <w:r>
        <w:rPr>
          <w:rFonts w:ascii="Times New Roman" w:hAnsi="Times New Roman" w:cs="Times New Roman"/>
        </w:rPr>
        <w:t xml:space="preserve"> См. ссылку </w:t>
      </w:r>
      <w:r w:rsidRPr="0064650E">
        <w:rPr>
          <w:rFonts w:ascii="Times New Roman" w:hAnsi="Times New Roman" w:cs="Times New Roman"/>
        </w:rPr>
        <w:t>8</w:t>
      </w:r>
      <w:r w:rsidRPr="00ED1525">
        <w:rPr>
          <w:rFonts w:ascii="Times New Roman" w:hAnsi="Times New Roman" w:cs="Times New Roman"/>
        </w:rPr>
        <w:t>.</w:t>
      </w:r>
    </w:p>
  </w:footnote>
  <w:footnote w:id="43">
    <w:p w:rsidR="00D1011B" w:rsidRPr="00ED1525" w:rsidRDefault="00D1011B" w:rsidP="00282162">
      <w:pPr>
        <w:pStyle w:val="aa"/>
        <w:jc w:val="both"/>
        <w:rPr>
          <w:rFonts w:ascii="Times New Roman" w:hAnsi="Times New Roman" w:cs="Times New Roman"/>
        </w:rPr>
      </w:pPr>
      <w:r w:rsidRPr="00ED1525">
        <w:rPr>
          <w:rStyle w:val="ac"/>
          <w:rFonts w:ascii="Times New Roman" w:hAnsi="Times New Roman" w:cs="Times New Roman"/>
        </w:rPr>
        <w:footnoteRef/>
      </w:r>
      <w:r>
        <w:rPr>
          <w:rFonts w:ascii="Times New Roman" w:hAnsi="Times New Roman" w:cs="Times New Roman"/>
        </w:rPr>
        <w:t xml:space="preserve"> См. ссылку </w:t>
      </w:r>
      <w:r w:rsidRPr="0064650E">
        <w:rPr>
          <w:rFonts w:ascii="Times New Roman" w:hAnsi="Times New Roman" w:cs="Times New Roman"/>
        </w:rPr>
        <w:t>8</w:t>
      </w:r>
      <w:r w:rsidRPr="00ED1525">
        <w:rPr>
          <w:rFonts w:ascii="Times New Roman" w:hAnsi="Times New Roman" w:cs="Times New Roman"/>
        </w:rPr>
        <w:t>.</w:t>
      </w:r>
    </w:p>
  </w:footnote>
  <w:footnote w:id="44">
    <w:p w:rsidR="00D1011B" w:rsidRPr="00ED1525" w:rsidRDefault="00D1011B" w:rsidP="00282162">
      <w:pPr>
        <w:pStyle w:val="aa"/>
        <w:jc w:val="both"/>
        <w:rPr>
          <w:rFonts w:ascii="Times New Roman" w:hAnsi="Times New Roman" w:cs="Times New Roman"/>
        </w:rPr>
      </w:pPr>
      <w:r w:rsidRPr="00ED1525">
        <w:rPr>
          <w:rStyle w:val="ac"/>
          <w:rFonts w:ascii="Times New Roman" w:hAnsi="Times New Roman" w:cs="Times New Roman"/>
        </w:rPr>
        <w:footnoteRef/>
      </w:r>
      <w:r w:rsidRPr="00ED1525">
        <w:rPr>
          <w:rFonts w:ascii="Times New Roman" w:hAnsi="Times New Roman" w:cs="Times New Roman"/>
        </w:rPr>
        <w:t xml:space="preserve"> Женевские конвенции от 12 августа 1949 года и дополнительные протоколы к ним. М., 2011</w:t>
      </w:r>
      <w:r w:rsidRPr="00ED1525">
        <w:rPr>
          <w:rFonts w:ascii="Times New Roman" w:hAnsi="Times New Roman" w:cs="Times New Roman"/>
          <w:i/>
        </w:rPr>
        <w:t>.</w:t>
      </w:r>
      <w:r w:rsidRPr="00ED1525">
        <w:rPr>
          <w:rFonts w:ascii="Times New Roman" w:hAnsi="Times New Roman" w:cs="Times New Roman"/>
        </w:rPr>
        <w:t xml:space="preserve"> С. 235.</w:t>
      </w:r>
    </w:p>
  </w:footnote>
  <w:footnote w:id="45">
    <w:p w:rsidR="00D1011B" w:rsidRPr="008E71A5" w:rsidRDefault="00D1011B" w:rsidP="00282162">
      <w:pPr>
        <w:pStyle w:val="aa"/>
        <w:jc w:val="both"/>
        <w:rPr>
          <w:rFonts w:ascii="Times New Roman" w:hAnsi="Times New Roman" w:cs="Times New Roman"/>
        </w:rPr>
      </w:pPr>
      <w:r w:rsidRPr="008E71A5">
        <w:rPr>
          <w:rStyle w:val="ac"/>
          <w:rFonts w:ascii="Times New Roman" w:hAnsi="Times New Roman" w:cs="Times New Roman"/>
        </w:rPr>
        <w:footnoteRef/>
      </w:r>
      <w:r w:rsidRPr="008E71A5">
        <w:rPr>
          <w:rFonts w:ascii="Times New Roman" w:hAnsi="Times New Roman" w:cs="Times New Roman"/>
        </w:rPr>
        <w:t xml:space="preserve"> Конвенция о законах и обычаях сухопутной войны от 18 окт. 1907 г. // Документы по международному г</w:t>
      </w:r>
      <w:r w:rsidRPr="008E71A5">
        <w:rPr>
          <w:rFonts w:ascii="Times New Roman" w:hAnsi="Times New Roman" w:cs="Times New Roman"/>
        </w:rPr>
        <w:t>у</w:t>
      </w:r>
      <w:r w:rsidRPr="008E71A5">
        <w:rPr>
          <w:rFonts w:ascii="Times New Roman" w:hAnsi="Times New Roman" w:cs="Times New Roman"/>
        </w:rPr>
        <w:t>манитарному праву и другие документы, относящиеся к ведению военных действий. М., 2012. С. 28 – 29.</w:t>
      </w:r>
    </w:p>
  </w:footnote>
  <w:footnote w:id="46">
    <w:p w:rsidR="00D1011B" w:rsidRPr="008B6BFE" w:rsidRDefault="00D1011B" w:rsidP="00282162">
      <w:pPr>
        <w:pStyle w:val="aa"/>
        <w:jc w:val="both"/>
        <w:rPr>
          <w:rFonts w:ascii="Times New Roman" w:hAnsi="Times New Roman" w:cs="Times New Roman"/>
        </w:rPr>
      </w:pPr>
      <w:r w:rsidRPr="008B6BFE">
        <w:rPr>
          <w:rStyle w:val="ac"/>
          <w:rFonts w:ascii="Times New Roman" w:hAnsi="Times New Roman" w:cs="Times New Roman"/>
        </w:rPr>
        <w:footnoteRef/>
      </w:r>
      <w:r w:rsidRPr="008B6BFE">
        <w:rPr>
          <w:rFonts w:ascii="Times New Roman" w:hAnsi="Times New Roman" w:cs="Times New Roman"/>
        </w:rPr>
        <w:t xml:space="preserve"> Там же. С. 29.</w:t>
      </w:r>
    </w:p>
  </w:footnote>
  <w:footnote w:id="47">
    <w:p w:rsidR="00D1011B" w:rsidRPr="00645E02" w:rsidRDefault="00D1011B" w:rsidP="0063077C">
      <w:pPr>
        <w:pStyle w:val="aa"/>
        <w:jc w:val="both"/>
        <w:rPr>
          <w:rFonts w:ascii="Times New Roman" w:hAnsi="Times New Roman" w:cs="Times New Roman"/>
        </w:rPr>
      </w:pPr>
      <w:r w:rsidRPr="007873C1">
        <w:rPr>
          <w:rStyle w:val="ac"/>
          <w:rFonts w:ascii="Times New Roman" w:hAnsi="Times New Roman" w:cs="Times New Roman"/>
          <w:spacing w:val="-2"/>
        </w:rPr>
        <w:footnoteRef/>
      </w:r>
      <w:r w:rsidRPr="007873C1">
        <w:rPr>
          <w:rFonts w:ascii="Times New Roman" w:hAnsi="Times New Roman" w:cs="Times New Roman"/>
          <w:spacing w:val="-2"/>
        </w:rPr>
        <w:t xml:space="preserve"> Женевские конвенции</w:t>
      </w:r>
      <w:r w:rsidRPr="00645E02">
        <w:rPr>
          <w:rFonts w:ascii="Times New Roman" w:hAnsi="Times New Roman" w:cs="Times New Roman"/>
        </w:rPr>
        <w:t xml:space="preserve"> от 12 августа 1949 года и дополнительные протоколы к ним. М., 2011. С.</w:t>
      </w:r>
      <w:r>
        <w:rPr>
          <w:rFonts w:ascii="Times New Roman" w:hAnsi="Times New Roman" w:cs="Times New Roman"/>
        </w:rPr>
        <w:t xml:space="preserve"> 234.</w:t>
      </w:r>
    </w:p>
  </w:footnote>
  <w:footnote w:id="48">
    <w:p w:rsidR="00D1011B" w:rsidRPr="003A42A3" w:rsidRDefault="00D1011B" w:rsidP="0063077C">
      <w:pPr>
        <w:pStyle w:val="aa"/>
        <w:jc w:val="both"/>
        <w:rPr>
          <w:rFonts w:ascii="Times New Roman" w:hAnsi="Times New Roman" w:cs="Times New Roman"/>
        </w:rPr>
      </w:pPr>
      <w:r w:rsidRPr="003A42A3">
        <w:rPr>
          <w:rStyle w:val="ac"/>
          <w:rFonts w:ascii="Times New Roman" w:hAnsi="Times New Roman" w:cs="Times New Roman"/>
        </w:rPr>
        <w:footnoteRef/>
      </w:r>
      <w:r w:rsidRPr="003A42A3">
        <w:rPr>
          <w:rFonts w:ascii="Times New Roman" w:hAnsi="Times New Roman" w:cs="Times New Roman"/>
        </w:rPr>
        <w:t xml:space="preserve"> </w:t>
      </w:r>
      <w:r>
        <w:rPr>
          <w:rFonts w:ascii="Times New Roman" w:hAnsi="Times New Roman" w:cs="Times New Roman"/>
        </w:rPr>
        <w:t xml:space="preserve">См. сноску </w:t>
      </w:r>
      <w:r w:rsidRPr="0064650E">
        <w:rPr>
          <w:rFonts w:ascii="Times New Roman" w:hAnsi="Times New Roman" w:cs="Times New Roman"/>
        </w:rPr>
        <w:t>9</w:t>
      </w:r>
      <w:r>
        <w:rPr>
          <w:rFonts w:ascii="Times New Roman" w:hAnsi="Times New Roman" w:cs="Times New Roman"/>
        </w:rPr>
        <w:t>.</w:t>
      </w:r>
    </w:p>
  </w:footnote>
  <w:footnote w:id="49">
    <w:p w:rsidR="00D1011B" w:rsidRPr="006B4234" w:rsidRDefault="00D1011B" w:rsidP="0063077C">
      <w:pPr>
        <w:pStyle w:val="aa"/>
        <w:jc w:val="both"/>
        <w:rPr>
          <w:rFonts w:ascii="Times New Roman" w:hAnsi="Times New Roman" w:cs="Times New Roman"/>
        </w:rPr>
      </w:pPr>
      <w:r w:rsidRPr="006B4234">
        <w:rPr>
          <w:rStyle w:val="ac"/>
          <w:rFonts w:ascii="Times New Roman" w:hAnsi="Times New Roman" w:cs="Times New Roman"/>
        </w:rPr>
        <w:footnoteRef/>
      </w:r>
      <w:r w:rsidRPr="006B4234">
        <w:rPr>
          <w:rFonts w:ascii="Times New Roman" w:hAnsi="Times New Roman" w:cs="Times New Roman"/>
        </w:rPr>
        <w:t xml:space="preserve"> </w:t>
      </w:r>
      <w:r>
        <w:rPr>
          <w:rFonts w:ascii="Times New Roman" w:hAnsi="Times New Roman" w:cs="Times New Roman"/>
        </w:rPr>
        <w:t>См. ссылку 4</w:t>
      </w:r>
      <w:r w:rsidRPr="0064650E">
        <w:rPr>
          <w:rFonts w:ascii="Times New Roman" w:hAnsi="Times New Roman" w:cs="Times New Roman"/>
        </w:rPr>
        <w:t>5</w:t>
      </w:r>
      <w:r>
        <w:rPr>
          <w:rFonts w:ascii="Times New Roman" w:hAnsi="Times New Roman" w:cs="Times New Roman"/>
        </w:rPr>
        <w:t>.</w:t>
      </w:r>
    </w:p>
  </w:footnote>
  <w:footnote w:id="50">
    <w:p w:rsidR="00D1011B" w:rsidRPr="00FF6BAD" w:rsidRDefault="00D1011B" w:rsidP="000E6DFE">
      <w:pPr>
        <w:pStyle w:val="aa"/>
        <w:jc w:val="both"/>
        <w:rPr>
          <w:rFonts w:ascii="Times New Roman" w:hAnsi="Times New Roman" w:cs="Times New Roman"/>
        </w:rPr>
      </w:pPr>
      <w:r w:rsidRPr="00221A1D">
        <w:rPr>
          <w:rStyle w:val="ac"/>
          <w:rFonts w:ascii="Times New Roman" w:hAnsi="Times New Roman" w:cs="Times New Roman"/>
        </w:rPr>
        <w:footnoteRef/>
      </w:r>
      <w:r w:rsidRPr="00221A1D">
        <w:rPr>
          <w:rFonts w:ascii="Times New Roman" w:hAnsi="Times New Roman" w:cs="Times New Roman"/>
        </w:rPr>
        <w:t xml:space="preserve"> Международное публичное право / отв. ред. К. А. Бекяшев. М</w:t>
      </w:r>
      <w:r w:rsidRPr="00FF6BAD">
        <w:rPr>
          <w:rFonts w:ascii="Times New Roman" w:hAnsi="Times New Roman" w:cs="Times New Roman"/>
        </w:rPr>
        <w:t xml:space="preserve">., 2013. </w:t>
      </w:r>
      <w:r w:rsidRPr="00221A1D">
        <w:rPr>
          <w:rFonts w:ascii="Times New Roman" w:hAnsi="Times New Roman" w:cs="Times New Roman"/>
        </w:rPr>
        <w:t>С</w:t>
      </w:r>
      <w:r w:rsidRPr="00FF6BAD">
        <w:rPr>
          <w:rFonts w:ascii="Times New Roman" w:hAnsi="Times New Roman" w:cs="Times New Roman"/>
        </w:rPr>
        <w:t>. 862.</w:t>
      </w:r>
    </w:p>
  </w:footnote>
  <w:footnote w:id="51">
    <w:p w:rsidR="00D1011B" w:rsidRPr="00221A1D" w:rsidRDefault="00D1011B" w:rsidP="000E6DFE">
      <w:pPr>
        <w:pStyle w:val="aa"/>
        <w:jc w:val="both"/>
        <w:rPr>
          <w:rFonts w:ascii="Times New Roman" w:hAnsi="Times New Roman" w:cs="Times New Roman"/>
        </w:rPr>
      </w:pPr>
      <w:r w:rsidRPr="00221A1D">
        <w:rPr>
          <w:rStyle w:val="ac"/>
          <w:rFonts w:ascii="Times New Roman" w:hAnsi="Times New Roman" w:cs="Times New Roman"/>
        </w:rPr>
        <w:footnoteRef/>
      </w:r>
      <w:r w:rsidRPr="002F7E98">
        <w:rPr>
          <w:rFonts w:ascii="Times New Roman" w:hAnsi="Times New Roman" w:cs="Times New Roman"/>
          <w:lang w:val="fr-FR"/>
        </w:rPr>
        <w:t xml:space="preserve"> </w:t>
      </w:r>
      <w:r w:rsidRPr="00221A1D">
        <w:rPr>
          <w:rFonts w:ascii="Times New Roman" w:hAnsi="Times New Roman" w:cs="Times New Roman"/>
        </w:rPr>
        <w:t>Давид</w:t>
      </w:r>
      <w:r w:rsidRPr="002F7E98">
        <w:rPr>
          <w:rFonts w:ascii="Times New Roman" w:hAnsi="Times New Roman" w:cs="Times New Roman"/>
          <w:lang w:val="fr-FR"/>
        </w:rPr>
        <w:t xml:space="preserve"> </w:t>
      </w:r>
      <w:r w:rsidRPr="00221A1D">
        <w:rPr>
          <w:rFonts w:ascii="Times New Roman" w:hAnsi="Times New Roman" w:cs="Times New Roman"/>
        </w:rPr>
        <w:t>Э</w:t>
      </w:r>
      <w:r w:rsidRPr="002F7E98">
        <w:rPr>
          <w:rFonts w:ascii="Times New Roman" w:hAnsi="Times New Roman" w:cs="Times New Roman"/>
          <w:lang w:val="fr-FR"/>
        </w:rPr>
        <w:t xml:space="preserve">. </w:t>
      </w:r>
      <w:r>
        <w:rPr>
          <w:rFonts w:ascii="Times New Roman" w:hAnsi="Times New Roman" w:cs="Times New Roman"/>
        </w:rPr>
        <w:t>Указ</w:t>
      </w:r>
      <w:r w:rsidRPr="002F7E98">
        <w:rPr>
          <w:rFonts w:ascii="Times New Roman" w:hAnsi="Times New Roman" w:cs="Times New Roman"/>
          <w:lang w:val="fr-FR"/>
        </w:rPr>
        <w:t xml:space="preserve">. </w:t>
      </w:r>
      <w:r>
        <w:rPr>
          <w:rFonts w:ascii="Times New Roman" w:hAnsi="Times New Roman" w:cs="Times New Roman"/>
        </w:rPr>
        <w:t>соч</w:t>
      </w:r>
      <w:r w:rsidRPr="002F7E98">
        <w:rPr>
          <w:rFonts w:ascii="Times New Roman" w:hAnsi="Times New Roman" w:cs="Times New Roman"/>
          <w:lang w:val="fr-FR"/>
        </w:rPr>
        <w:t xml:space="preserve">. </w:t>
      </w:r>
      <w:r w:rsidRPr="00221A1D">
        <w:rPr>
          <w:rFonts w:ascii="Times New Roman" w:hAnsi="Times New Roman" w:cs="Times New Roman"/>
        </w:rPr>
        <w:t>С</w:t>
      </w:r>
      <w:r w:rsidRPr="00221A1D">
        <w:rPr>
          <w:rFonts w:ascii="Times New Roman" w:hAnsi="Times New Roman" w:cs="Times New Roman"/>
          <w:lang w:val="fr-FR"/>
        </w:rPr>
        <w:t xml:space="preserve">. 494; David E. Mercenaires et volontaires internationaux en droit des gens. </w:t>
      </w:r>
      <w:r w:rsidRPr="00FF6BAD">
        <w:rPr>
          <w:rFonts w:ascii="Times New Roman" w:hAnsi="Times New Roman" w:cs="Times New Roman"/>
          <w:lang w:val="en-US"/>
        </w:rPr>
        <w:t>Bruxelles, 1978. P. 237 – 247; Kwakwa E. The International Law of Armed Conflict: Personal and Material Fields of Application. D</w:t>
      </w:r>
      <w:r w:rsidRPr="00221A1D">
        <w:rPr>
          <w:rFonts w:ascii="Times New Roman" w:hAnsi="Times New Roman" w:cs="Times New Roman"/>
          <w:lang w:val="en-US"/>
        </w:rPr>
        <w:t>ordrecht</w:t>
      </w:r>
      <w:r w:rsidRPr="00FF6BAD">
        <w:rPr>
          <w:rFonts w:ascii="Times New Roman" w:hAnsi="Times New Roman" w:cs="Times New Roman"/>
          <w:lang w:val="en-US"/>
        </w:rPr>
        <w:t xml:space="preserve">, 1992. </w:t>
      </w:r>
      <w:r w:rsidRPr="00221A1D">
        <w:rPr>
          <w:rFonts w:ascii="Times New Roman" w:hAnsi="Times New Roman" w:cs="Times New Roman"/>
          <w:lang w:val="en-US"/>
        </w:rPr>
        <w:t>P</w:t>
      </w:r>
      <w:r w:rsidRPr="00FF6BAD">
        <w:rPr>
          <w:rFonts w:ascii="Times New Roman" w:hAnsi="Times New Roman" w:cs="Times New Roman"/>
          <w:lang w:val="en-US"/>
        </w:rPr>
        <w:t xml:space="preserve">. 126 – 127; </w:t>
      </w:r>
      <w:r w:rsidRPr="00221A1D">
        <w:rPr>
          <w:rFonts w:ascii="Times New Roman" w:hAnsi="Times New Roman" w:cs="Times New Roman"/>
        </w:rPr>
        <w:t>Хенкертс</w:t>
      </w:r>
      <w:r w:rsidRPr="00FF6BAD">
        <w:rPr>
          <w:rFonts w:ascii="Times New Roman" w:hAnsi="Times New Roman" w:cs="Times New Roman"/>
          <w:lang w:val="en-US"/>
        </w:rPr>
        <w:t xml:space="preserve"> </w:t>
      </w:r>
      <w:r w:rsidRPr="00221A1D">
        <w:rPr>
          <w:rFonts w:ascii="Times New Roman" w:hAnsi="Times New Roman" w:cs="Times New Roman"/>
        </w:rPr>
        <w:t>Ж</w:t>
      </w:r>
      <w:r w:rsidRPr="00FF6BAD">
        <w:rPr>
          <w:rFonts w:ascii="Times New Roman" w:hAnsi="Times New Roman" w:cs="Times New Roman"/>
          <w:lang w:val="en-US"/>
        </w:rPr>
        <w:t>.-</w:t>
      </w:r>
      <w:r w:rsidRPr="00221A1D">
        <w:rPr>
          <w:rFonts w:ascii="Times New Roman" w:hAnsi="Times New Roman" w:cs="Times New Roman"/>
        </w:rPr>
        <w:t>М</w:t>
      </w:r>
      <w:r w:rsidRPr="00FF6BAD">
        <w:rPr>
          <w:rFonts w:ascii="Times New Roman" w:hAnsi="Times New Roman" w:cs="Times New Roman"/>
          <w:lang w:val="en-US"/>
        </w:rPr>
        <w:t xml:space="preserve">., </w:t>
      </w:r>
      <w:r w:rsidRPr="00221A1D">
        <w:rPr>
          <w:rFonts w:ascii="Times New Roman" w:hAnsi="Times New Roman" w:cs="Times New Roman"/>
        </w:rPr>
        <w:t>Досвальд</w:t>
      </w:r>
      <w:r w:rsidRPr="00FF6BAD">
        <w:rPr>
          <w:rFonts w:ascii="Times New Roman" w:hAnsi="Times New Roman" w:cs="Times New Roman"/>
          <w:lang w:val="en-US"/>
        </w:rPr>
        <w:t>-</w:t>
      </w:r>
      <w:r w:rsidRPr="00221A1D">
        <w:rPr>
          <w:rFonts w:ascii="Times New Roman" w:hAnsi="Times New Roman" w:cs="Times New Roman"/>
        </w:rPr>
        <w:t>Бек</w:t>
      </w:r>
      <w:r w:rsidRPr="00FF6BAD">
        <w:rPr>
          <w:rFonts w:ascii="Times New Roman" w:hAnsi="Times New Roman" w:cs="Times New Roman"/>
          <w:lang w:val="en-US"/>
        </w:rPr>
        <w:t xml:space="preserve"> </w:t>
      </w:r>
      <w:r w:rsidRPr="00221A1D">
        <w:rPr>
          <w:rFonts w:ascii="Times New Roman" w:hAnsi="Times New Roman" w:cs="Times New Roman"/>
        </w:rPr>
        <w:t>Л</w:t>
      </w:r>
      <w:r w:rsidRPr="00FF6BAD">
        <w:rPr>
          <w:rFonts w:ascii="Times New Roman" w:hAnsi="Times New Roman" w:cs="Times New Roman"/>
          <w:lang w:val="en-US"/>
        </w:rPr>
        <w:t xml:space="preserve">. </w:t>
      </w:r>
      <w:r>
        <w:rPr>
          <w:rFonts w:ascii="Times New Roman" w:hAnsi="Times New Roman" w:cs="Times New Roman"/>
        </w:rPr>
        <w:t>Указ</w:t>
      </w:r>
      <w:r w:rsidRPr="00FF6BAD">
        <w:rPr>
          <w:rFonts w:ascii="Times New Roman" w:hAnsi="Times New Roman" w:cs="Times New Roman"/>
          <w:lang w:val="en-US"/>
        </w:rPr>
        <w:t xml:space="preserve">. </w:t>
      </w:r>
      <w:r>
        <w:rPr>
          <w:rFonts w:ascii="Times New Roman" w:hAnsi="Times New Roman" w:cs="Times New Roman"/>
        </w:rPr>
        <w:t>соч</w:t>
      </w:r>
      <w:r w:rsidRPr="00FF6BAD">
        <w:rPr>
          <w:rFonts w:ascii="Times New Roman" w:hAnsi="Times New Roman" w:cs="Times New Roman"/>
          <w:lang w:val="en-US"/>
        </w:rPr>
        <w:t xml:space="preserve">. </w:t>
      </w:r>
      <w:r w:rsidRPr="00221A1D">
        <w:rPr>
          <w:rFonts w:ascii="Times New Roman" w:hAnsi="Times New Roman" w:cs="Times New Roman"/>
        </w:rPr>
        <w:t>С. 501.</w:t>
      </w:r>
    </w:p>
  </w:footnote>
  <w:footnote w:id="52">
    <w:p w:rsidR="00D1011B" w:rsidRPr="00333393" w:rsidRDefault="00D1011B" w:rsidP="000E6DFE">
      <w:pPr>
        <w:pStyle w:val="aa"/>
        <w:jc w:val="both"/>
        <w:rPr>
          <w:rFonts w:ascii="Times New Roman" w:hAnsi="Times New Roman" w:cs="Times New Roman"/>
        </w:rPr>
      </w:pPr>
      <w:r w:rsidRPr="00333393">
        <w:rPr>
          <w:rStyle w:val="ac"/>
          <w:rFonts w:ascii="Times New Roman" w:hAnsi="Times New Roman" w:cs="Times New Roman"/>
        </w:rPr>
        <w:footnoteRef/>
      </w:r>
      <w:r w:rsidRPr="00333393">
        <w:rPr>
          <w:rFonts w:ascii="Times New Roman" w:hAnsi="Times New Roman" w:cs="Times New Roman"/>
        </w:rPr>
        <w:t xml:space="preserve"> Давид Э. Указ. соч. С. 494.</w:t>
      </w:r>
    </w:p>
  </w:footnote>
  <w:footnote w:id="53">
    <w:p w:rsidR="00D1011B" w:rsidRPr="00333393" w:rsidRDefault="00D1011B" w:rsidP="000E6DFE">
      <w:pPr>
        <w:pStyle w:val="aa"/>
        <w:jc w:val="both"/>
        <w:rPr>
          <w:rFonts w:ascii="Times New Roman" w:hAnsi="Times New Roman" w:cs="Times New Roman"/>
        </w:rPr>
      </w:pPr>
      <w:r w:rsidRPr="00333393">
        <w:rPr>
          <w:rStyle w:val="ac"/>
          <w:rFonts w:ascii="Times New Roman" w:hAnsi="Times New Roman" w:cs="Times New Roman"/>
        </w:rPr>
        <w:footnoteRef/>
      </w:r>
      <w:r w:rsidRPr="00333393">
        <w:rPr>
          <w:rFonts w:ascii="Times New Roman" w:hAnsi="Times New Roman" w:cs="Times New Roman"/>
        </w:rPr>
        <w:t xml:space="preserve"> Хенкертс Ж.-М., Досвальд-Бек Л. Указ. соч. С. 502.</w:t>
      </w:r>
    </w:p>
  </w:footnote>
  <w:footnote w:id="54">
    <w:p w:rsidR="00D1011B" w:rsidRPr="00FF6BAD" w:rsidRDefault="00D1011B" w:rsidP="00DE62D4">
      <w:pPr>
        <w:pStyle w:val="aa"/>
        <w:jc w:val="both"/>
        <w:rPr>
          <w:rFonts w:ascii="Times New Roman" w:hAnsi="Times New Roman" w:cs="Times New Roman"/>
        </w:rPr>
      </w:pPr>
      <w:r w:rsidRPr="00A24EEB">
        <w:rPr>
          <w:rStyle w:val="ac"/>
          <w:rFonts w:ascii="Times New Roman" w:hAnsi="Times New Roman" w:cs="Times New Roman"/>
        </w:rPr>
        <w:footnoteRef/>
      </w:r>
      <w:r w:rsidRPr="003A475E">
        <w:rPr>
          <w:rFonts w:ascii="Times New Roman" w:hAnsi="Times New Roman" w:cs="Times New Roman"/>
        </w:rPr>
        <w:t xml:space="preserve"> </w:t>
      </w:r>
      <w:r w:rsidRPr="00F714B1">
        <w:rPr>
          <w:rFonts w:ascii="Times New Roman" w:hAnsi="Times New Roman" w:cs="Times New Roman"/>
          <w:lang w:val="fr-FR"/>
        </w:rPr>
        <w:t>Burmester</w:t>
      </w:r>
      <w:r w:rsidRPr="003A475E">
        <w:rPr>
          <w:rFonts w:ascii="Times New Roman" w:hAnsi="Times New Roman" w:cs="Times New Roman"/>
        </w:rPr>
        <w:t xml:space="preserve"> </w:t>
      </w:r>
      <w:r w:rsidRPr="00F714B1">
        <w:rPr>
          <w:rFonts w:ascii="Times New Roman" w:hAnsi="Times New Roman" w:cs="Times New Roman"/>
          <w:lang w:val="fr-FR"/>
        </w:rPr>
        <w:t>H</w:t>
      </w:r>
      <w:r w:rsidRPr="003A475E">
        <w:rPr>
          <w:rFonts w:ascii="Times New Roman" w:hAnsi="Times New Roman" w:cs="Times New Roman"/>
        </w:rPr>
        <w:t xml:space="preserve">. </w:t>
      </w:r>
      <w:r w:rsidRPr="00F714B1">
        <w:rPr>
          <w:rFonts w:ascii="Times New Roman" w:hAnsi="Times New Roman" w:cs="Times New Roman"/>
          <w:lang w:val="fr-FR"/>
        </w:rPr>
        <w:t>C</w:t>
      </w:r>
      <w:r w:rsidRPr="003A475E">
        <w:rPr>
          <w:rFonts w:ascii="Times New Roman" w:hAnsi="Times New Roman" w:cs="Times New Roman"/>
        </w:rPr>
        <w:t xml:space="preserve">. </w:t>
      </w:r>
      <w:r w:rsidRPr="00F714B1">
        <w:rPr>
          <w:rFonts w:ascii="Times New Roman" w:hAnsi="Times New Roman" w:cs="Times New Roman"/>
          <w:lang w:val="fr-FR"/>
        </w:rPr>
        <w:t>Op</w:t>
      </w:r>
      <w:r w:rsidRPr="003A475E">
        <w:rPr>
          <w:rFonts w:ascii="Times New Roman" w:hAnsi="Times New Roman" w:cs="Times New Roman"/>
        </w:rPr>
        <w:t xml:space="preserve">. </w:t>
      </w:r>
      <w:r w:rsidRPr="00F714B1">
        <w:rPr>
          <w:rFonts w:ascii="Times New Roman" w:hAnsi="Times New Roman" w:cs="Times New Roman"/>
          <w:lang w:val="fr-FR"/>
        </w:rPr>
        <w:t>cit</w:t>
      </w:r>
      <w:r w:rsidRPr="003A475E">
        <w:rPr>
          <w:rFonts w:ascii="Times New Roman" w:hAnsi="Times New Roman" w:cs="Times New Roman"/>
        </w:rPr>
        <w:t xml:space="preserve">. </w:t>
      </w:r>
      <w:r w:rsidRPr="00A24EEB">
        <w:rPr>
          <w:rFonts w:ascii="Times New Roman" w:hAnsi="Times New Roman" w:cs="Times New Roman"/>
          <w:lang w:val="fr-FR"/>
        </w:rPr>
        <w:t>P</w:t>
      </w:r>
      <w:r>
        <w:rPr>
          <w:rFonts w:ascii="Times New Roman" w:hAnsi="Times New Roman" w:cs="Times New Roman"/>
        </w:rPr>
        <w:t>. 41; Изъянов А. Д. Наемничество по международному и российскому уголовному праву : монография. Калуга., 2008. С. 22.</w:t>
      </w:r>
    </w:p>
  </w:footnote>
  <w:footnote w:id="55">
    <w:p w:rsidR="00D1011B" w:rsidRPr="00FF6BAD" w:rsidRDefault="00D1011B" w:rsidP="00DE62D4">
      <w:pPr>
        <w:pStyle w:val="aa"/>
        <w:jc w:val="both"/>
        <w:rPr>
          <w:rFonts w:ascii="Times New Roman" w:hAnsi="Times New Roman" w:cs="Times New Roman"/>
        </w:rPr>
      </w:pPr>
      <w:r w:rsidRPr="00C77A19">
        <w:rPr>
          <w:rStyle w:val="ac"/>
          <w:rFonts w:ascii="Times New Roman" w:hAnsi="Times New Roman" w:cs="Times New Roman"/>
        </w:rPr>
        <w:footnoteRef/>
      </w:r>
      <w:r w:rsidRPr="00FF6BAD">
        <w:rPr>
          <w:rFonts w:ascii="Times New Roman" w:hAnsi="Times New Roman" w:cs="Times New Roman"/>
        </w:rPr>
        <w:t xml:space="preserve"> </w:t>
      </w:r>
      <w:r w:rsidRPr="00C77A19">
        <w:rPr>
          <w:rFonts w:ascii="Times New Roman" w:hAnsi="Times New Roman" w:cs="Times New Roman"/>
        </w:rPr>
        <w:t>Ожегов</w:t>
      </w:r>
      <w:r w:rsidRPr="00FF6BAD">
        <w:rPr>
          <w:rFonts w:ascii="Times New Roman" w:hAnsi="Times New Roman" w:cs="Times New Roman"/>
        </w:rPr>
        <w:t xml:space="preserve"> </w:t>
      </w:r>
      <w:r w:rsidRPr="00C77A19">
        <w:rPr>
          <w:rFonts w:ascii="Times New Roman" w:hAnsi="Times New Roman" w:cs="Times New Roman"/>
        </w:rPr>
        <w:t>С</w:t>
      </w:r>
      <w:r w:rsidRPr="00FF6BAD">
        <w:rPr>
          <w:rFonts w:ascii="Times New Roman" w:hAnsi="Times New Roman" w:cs="Times New Roman"/>
        </w:rPr>
        <w:t xml:space="preserve">. </w:t>
      </w:r>
      <w:r w:rsidRPr="00C77A19">
        <w:rPr>
          <w:rFonts w:ascii="Times New Roman" w:hAnsi="Times New Roman" w:cs="Times New Roman"/>
        </w:rPr>
        <w:t>И</w:t>
      </w:r>
      <w:r w:rsidRPr="00FF6BAD">
        <w:rPr>
          <w:rFonts w:ascii="Times New Roman" w:hAnsi="Times New Roman" w:cs="Times New Roman"/>
        </w:rPr>
        <w:t xml:space="preserve">. </w:t>
      </w:r>
      <w:r w:rsidRPr="00C77A19">
        <w:rPr>
          <w:rFonts w:ascii="Times New Roman" w:hAnsi="Times New Roman" w:cs="Times New Roman"/>
        </w:rPr>
        <w:t>Словарь</w:t>
      </w:r>
      <w:r w:rsidRPr="00FF6BAD">
        <w:rPr>
          <w:rFonts w:ascii="Times New Roman" w:hAnsi="Times New Roman" w:cs="Times New Roman"/>
        </w:rPr>
        <w:t xml:space="preserve"> </w:t>
      </w:r>
      <w:r w:rsidRPr="00C77A19">
        <w:rPr>
          <w:rFonts w:ascii="Times New Roman" w:hAnsi="Times New Roman" w:cs="Times New Roman"/>
        </w:rPr>
        <w:t>русского</w:t>
      </w:r>
      <w:r w:rsidRPr="00FF6BAD">
        <w:rPr>
          <w:rFonts w:ascii="Times New Roman" w:hAnsi="Times New Roman" w:cs="Times New Roman"/>
        </w:rPr>
        <w:t xml:space="preserve"> </w:t>
      </w:r>
      <w:r w:rsidRPr="00C77A19">
        <w:rPr>
          <w:rFonts w:ascii="Times New Roman" w:hAnsi="Times New Roman" w:cs="Times New Roman"/>
        </w:rPr>
        <w:t>языка</w:t>
      </w:r>
      <w:r w:rsidRPr="00FF6BAD">
        <w:rPr>
          <w:rFonts w:ascii="Times New Roman" w:hAnsi="Times New Roman" w:cs="Times New Roman"/>
        </w:rPr>
        <w:t xml:space="preserve">. </w:t>
      </w:r>
      <w:r w:rsidRPr="00C77A19">
        <w:rPr>
          <w:rFonts w:ascii="Times New Roman" w:hAnsi="Times New Roman" w:cs="Times New Roman"/>
        </w:rPr>
        <w:t>М</w:t>
      </w:r>
      <w:r w:rsidRPr="00FF6BAD">
        <w:rPr>
          <w:rFonts w:ascii="Times New Roman" w:hAnsi="Times New Roman" w:cs="Times New Roman"/>
        </w:rPr>
        <w:t xml:space="preserve">., 1987. </w:t>
      </w:r>
      <w:r w:rsidRPr="00C77A19">
        <w:rPr>
          <w:rFonts w:ascii="Times New Roman" w:hAnsi="Times New Roman" w:cs="Times New Roman"/>
        </w:rPr>
        <w:t>С</w:t>
      </w:r>
      <w:r w:rsidRPr="00FF6BAD">
        <w:rPr>
          <w:rFonts w:ascii="Times New Roman" w:hAnsi="Times New Roman" w:cs="Times New Roman"/>
        </w:rPr>
        <w:t>. 193.</w:t>
      </w:r>
    </w:p>
  </w:footnote>
  <w:footnote w:id="56">
    <w:p w:rsidR="00D1011B" w:rsidRPr="00C77A19" w:rsidRDefault="00D1011B" w:rsidP="00DE62D4">
      <w:pPr>
        <w:pStyle w:val="aa"/>
        <w:jc w:val="both"/>
        <w:rPr>
          <w:rFonts w:ascii="Times New Roman" w:hAnsi="Times New Roman" w:cs="Times New Roman"/>
        </w:rPr>
      </w:pPr>
      <w:r w:rsidRPr="00C77A19">
        <w:rPr>
          <w:rStyle w:val="ac"/>
          <w:rFonts w:ascii="Times New Roman" w:hAnsi="Times New Roman" w:cs="Times New Roman"/>
        </w:rPr>
        <w:footnoteRef/>
      </w:r>
      <w:r w:rsidRPr="00C77A19">
        <w:rPr>
          <w:rFonts w:ascii="Times New Roman" w:hAnsi="Times New Roman" w:cs="Times New Roman"/>
        </w:rPr>
        <w:t xml:space="preserve"> </w:t>
      </w:r>
      <w:r w:rsidRPr="00C77A19">
        <w:rPr>
          <w:rFonts w:ascii="Times New Roman" w:hAnsi="Times New Roman" w:cs="Times New Roman"/>
          <w:lang w:val="fr-FR"/>
        </w:rPr>
        <w:t>David</w:t>
      </w:r>
      <w:r w:rsidRPr="00C77A19">
        <w:rPr>
          <w:rFonts w:ascii="Times New Roman" w:hAnsi="Times New Roman" w:cs="Times New Roman"/>
        </w:rPr>
        <w:t xml:space="preserve"> </w:t>
      </w:r>
      <w:r>
        <w:rPr>
          <w:rFonts w:ascii="Times New Roman" w:hAnsi="Times New Roman" w:cs="Times New Roman"/>
          <w:lang w:val="fr-FR"/>
        </w:rPr>
        <w:t>E</w:t>
      </w:r>
      <w:r w:rsidRPr="00C77A19">
        <w:rPr>
          <w:rFonts w:ascii="Times New Roman" w:hAnsi="Times New Roman" w:cs="Times New Roman"/>
        </w:rPr>
        <w:t xml:space="preserve">. </w:t>
      </w:r>
      <w:r>
        <w:rPr>
          <w:rFonts w:ascii="Times New Roman" w:hAnsi="Times New Roman" w:cs="Times New Roman"/>
          <w:lang w:val="en-US"/>
        </w:rPr>
        <w:t>Op</w:t>
      </w:r>
      <w:r w:rsidRPr="00C77A19">
        <w:rPr>
          <w:rFonts w:ascii="Times New Roman" w:hAnsi="Times New Roman" w:cs="Times New Roman"/>
        </w:rPr>
        <w:t xml:space="preserve">. </w:t>
      </w:r>
      <w:r>
        <w:rPr>
          <w:rFonts w:ascii="Times New Roman" w:hAnsi="Times New Roman" w:cs="Times New Roman"/>
          <w:lang w:val="en-US"/>
        </w:rPr>
        <w:t>cit</w:t>
      </w:r>
      <w:r w:rsidRPr="00C77A19">
        <w:rPr>
          <w:rFonts w:ascii="Times New Roman" w:hAnsi="Times New Roman" w:cs="Times New Roman"/>
        </w:rPr>
        <w:t xml:space="preserve">. Р. 242 – 246; Давид Э. </w:t>
      </w:r>
      <w:r>
        <w:rPr>
          <w:rFonts w:ascii="Times New Roman" w:hAnsi="Times New Roman" w:cs="Times New Roman"/>
        </w:rPr>
        <w:t>Указ. соч.</w:t>
      </w:r>
      <w:r w:rsidRPr="00C77A19">
        <w:rPr>
          <w:rFonts w:ascii="Times New Roman" w:hAnsi="Times New Roman" w:cs="Times New Roman"/>
        </w:rPr>
        <w:t xml:space="preserve"> С. 495.</w:t>
      </w:r>
    </w:p>
  </w:footnote>
  <w:footnote w:id="57">
    <w:p w:rsidR="00D1011B" w:rsidRPr="00076F5D" w:rsidRDefault="00D1011B" w:rsidP="001F3740">
      <w:pPr>
        <w:pStyle w:val="aa"/>
        <w:jc w:val="both"/>
        <w:rPr>
          <w:rFonts w:ascii="Times New Roman" w:hAnsi="Times New Roman" w:cs="Times New Roman"/>
          <w:lang w:val="fr-FR"/>
        </w:rPr>
      </w:pPr>
      <w:r w:rsidRPr="00076F5D">
        <w:rPr>
          <w:rStyle w:val="ac"/>
          <w:rFonts w:ascii="Times New Roman" w:hAnsi="Times New Roman" w:cs="Times New Roman"/>
        </w:rPr>
        <w:footnoteRef/>
      </w:r>
      <w:r w:rsidRPr="00076F5D">
        <w:rPr>
          <w:rFonts w:ascii="Times New Roman" w:hAnsi="Times New Roman" w:cs="Times New Roman"/>
        </w:rPr>
        <w:t xml:space="preserve"> Прецедент № 224. Вооруженный конфликт в Сьерра-Леоне // Сассоли М., Бувье А. Правовая защита во время войны : в 4 т. Т. 4. М</w:t>
      </w:r>
      <w:r w:rsidRPr="00901926">
        <w:rPr>
          <w:rFonts w:ascii="Times New Roman" w:hAnsi="Times New Roman" w:cs="Times New Roman"/>
          <w:lang w:val="fr-FR"/>
        </w:rPr>
        <w:t>.</w:t>
      </w:r>
      <w:r w:rsidRPr="00076F5D">
        <w:rPr>
          <w:rFonts w:ascii="Times New Roman" w:hAnsi="Times New Roman" w:cs="Times New Roman"/>
          <w:lang w:val="fr-FR"/>
        </w:rPr>
        <w:t xml:space="preserve">, 2009. </w:t>
      </w:r>
      <w:r w:rsidRPr="00076F5D">
        <w:rPr>
          <w:rFonts w:ascii="Times New Roman" w:hAnsi="Times New Roman" w:cs="Times New Roman"/>
        </w:rPr>
        <w:t>С</w:t>
      </w:r>
      <w:r w:rsidRPr="00076F5D">
        <w:rPr>
          <w:rFonts w:ascii="Times New Roman" w:hAnsi="Times New Roman" w:cs="Times New Roman"/>
          <w:lang w:val="fr-FR"/>
        </w:rPr>
        <w:t>. 778.</w:t>
      </w:r>
    </w:p>
  </w:footnote>
  <w:footnote w:id="58">
    <w:p w:rsidR="00D1011B" w:rsidRPr="00076F5D" w:rsidRDefault="00D1011B" w:rsidP="001F3740">
      <w:pPr>
        <w:pStyle w:val="aa"/>
        <w:jc w:val="both"/>
        <w:rPr>
          <w:rFonts w:ascii="Times New Roman" w:hAnsi="Times New Roman" w:cs="Times New Roman"/>
          <w:spacing w:val="-3"/>
          <w:lang w:val="en-US"/>
        </w:rPr>
      </w:pPr>
      <w:r w:rsidRPr="00076F5D">
        <w:rPr>
          <w:rStyle w:val="ac"/>
          <w:rFonts w:ascii="Times New Roman" w:hAnsi="Times New Roman" w:cs="Times New Roman"/>
          <w:spacing w:val="-3"/>
        </w:rPr>
        <w:footnoteRef/>
      </w:r>
      <w:r w:rsidRPr="00076F5D">
        <w:rPr>
          <w:rFonts w:ascii="Times New Roman" w:hAnsi="Times New Roman" w:cs="Times New Roman"/>
          <w:spacing w:val="-3"/>
          <w:lang w:val="fr-FR"/>
        </w:rPr>
        <w:t xml:space="preserve"> Code de la défense [Ressource électronique] : l'ordonnance n° 2004</w:t>
      </w:r>
      <w:r w:rsidRPr="00076F5D">
        <w:rPr>
          <w:rFonts w:ascii="Times New Roman" w:hAnsi="Times New Roman" w:cs="Times New Roman"/>
          <w:spacing w:val="-3"/>
          <w:lang w:val="fr-FR"/>
        </w:rPr>
        <w:noBreakHyphen/>
        <w:t xml:space="preserve">1374 du 20 déc. 2004 // Le service public de la diffusion du droit «Légifrance». </w:t>
      </w:r>
      <w:r>
        <w:rPr>
          <w:rFonts w:ascii="Times New Roman" w:hAnsi="Times New Roman" w:cs="Times New Roman"/>
          <w:spacing w:val="-3"/>
          <w:lang w:val="en-US"/>
        </w:rPr>
        <w:t xml:space="preserve">URL : </w:t>
      </w:r>
      <w:hyperlink r:id="rId3" w:history="1">
        <w:r w:rsidRPr="00076F5D">
          <w:rPr>
            <w:rStyle w:val="ae"/>
            <w:rFonts w:ascii="Times New Roman" w:hAnsi="Times New Roman" w:cs="Times New Roman"/>
            <w:spacing w:val="-3"/>
            <w:lang w:val="en-US"/>
          </w:rPr>
          <w:t>https://www.legifrance.gouv.fr/affichCode.do;jsessionid=976F32848378243CE57DE43271A5DC31.tplgfr41s_1?idSectionTA=LEGISCTA000028343897&amp;cidTexte=LEGITEXT000006071307&amp;dateTexte=20171119</w:t>
        </w:r>
      </w:hyperlink>
      <w:r w:rsidRPr="00076F5D">
        <w:rPr>
          <w:rFonts w:ascii="Times New Roman" w:hAnsi="Times New Roman" w:cs="Times New Roman"/>
          <w:spacing w:val="-3"/>
          <w:lang w:val="en-US"/>
        </w:rPr>
        <w:t>.</w:t>
      </w:r>
    </w:p>
  </w:footnote>
  <w:footnote w:id="59">
    <w:p w:rsidR="00D1011B" w:rsidRPr="000520D8" w:rsidRDefault="00D1011B" w:rsidP="00E81061">
      <w:pPr>
        <w:pStyle w:val="aa"/>
        <w:jc w:val="both"/>
        <w:rPr>
          <w:rFonts w:ascii="Times New Roman" w:hAnsi="Times New Roman" w:cs="Times New Roman"/>
        </w:rPr>
      </w:pPr>
      <w:r w:rsidRPr="000520D8">
        <w:rPr>
          <w:rStyle w:val="ac"/>
          <w:rFonts w:ascii="Times New Roman" w:hAnsi="Times New Roman" w:cs="Times New Roman"/>
        </w:rPr>
        <w:footnoteRef/>
      </w:r>
      <w:r w:rsidRPr="000520D8">
        <w:rPr>
          <w:rFonts w:ascii="Times New Roman" w:hAnsi="Times New Roman" w:cs="Times New Roman"/>
        </w:rPr>
        <w:t xml:space="preserve"> О воинской обязанности и военной службе [Электронный ресурс] : федер. закон от 28 марта 1998 г.  № 53-ФЗ // Собр. законодательства Рос. Федерации. 1998. № 13. Ст. 1475. (в ред. от 26 июля 2017 г.). Доступ из справ.-правовой системы «КонсультантПлюс».</w:t>
      </w:r>
    </w:p>
  </w:footnote>
  <w:footnote w:id="60">
    <w:p w:rsidR="00D1011B" w:rsidRPr="00BF25BB" w:rsidRDefault="00D1011B" w:rsidP="00E81061">
      <w:pPr>
        <w:pStyle w:val="aa"/>
        <w:jc w:val="both"/>
        <w:rPr>
          <w:rFonts w:ascii="Times New Roman" w:hAnsi="Times New Roman" w:cs="Times New Roman"/>
        </w:rPr>
      </w:pPr>
      <w:r w:rsidRPr="00BF25BB">
        <w:rPr>
          <w:rStyle w:val="ac"/>
          <w:rFonts w:ascii="Times New Roman" w:hAnsi="Times New Roman" w:cs="Times New Roman"/>
        </w:rPr>
        <w:footnoteRef/>
      </w:r>
      <w:r w:rsidRPr="00BF25BB">
        <w:rPr>
          <w:rFonts w:ascii="Times New Roman" w:hAnsi="Times New Roman" w:cs="Times New Roman"/>
        </w:rPr>
        <w:t xml:space="preserve"> О денежном довольствии военнослужащих и предоставлении им отдельных выплат [Электронный ресурс] : федер. закон от от 7 нояб. 2011 г. № 306-ФЗ // </w:t>
      </w:r>
      <w:r w:rsidRPr="00165EC3">
        <w:rPr>
          <w:rFonts w:ascii="Times New Roman" w:hAnsi="Times New Roman" w:cs="Times New Roman"/>
        </w:rPr>
        <w:t>Собр. законодательства Рос. Федерации.</w:t>
      </w:r>
      <w:r>
        <w:rPr>
          <w:rFonts w:ascii="Times New Roman" w:hAnsi="Times New Roman" w:cs="Times New Roman"/>
        </w:rPr>
        <w:t xml:space="preserve"> 2011. № 45. Ст. 6336. (ред. от 29 дек</w:t>
      </w:r>
      <w:r w:rsidRPr="00165EC3">
        <w:rPr>
          <w:rFonts w:ascii="Times New Roman" w:hAnsi="Times New Roman" w:cs="Times New Roman"/>
        </w:rPr>
        <w:t>.</w:t>
      </w:r>
      <w:r>
        <w:rPr>
          <w:rFonts w:ascii="Times New Roman" w:hAnsi="Times New Roman" w:cs="Times New Roman"/>
        </w:rPr>
        <w:t xml:space="preserve"> </w:t>
      </w:r>
      <w:r w:rsidRPr="00165EC3">
        <w:rPr>
          <w:rFonts w:ascii="Times New Roman" w:hAnsi="Times New Roman" w:cs="Times New Roman"/>
        </w:rPr>
        <w:t>2017</w:t>
      </w:r>
      <w:r>
        <w:rPr>
          <w:rFonts w:ascii="Times New Roman" w:hAnsi="Times New Roman" w:cs="Times New Roman"/>
        </w:rPr>
        <w:t xml:space="preserve"> г., с изм. от 29 марта </w:t>
      </w:r>
      <w:r w:rsidRPr="00165EC3">
        <w:rPr>
          <w:rFonts w:ascii="Times New Roman" w:hAnsi="Times New Roman" w:cs="Times New Roman"/>
        </w:rPr>
        <w:t>2019</w:t>
      </w:r>
      <w:r>
        <w:rPr>
          <w:rFonts w:ascii="Times New Roman" w:hAnsi="Times New Roman" w:cs="Times New Roman"/>
        </w:rPr>
        <w:t xml:space="preserve"> г</w:t>
      </w:r>
      <w:r w:rsidRPr="00165EC3">
        <w:rPr>
          <w:rFonts w:ascii="Times New Roman" w:hAnsi="Times New Roman" w:cs="Times New Roman"/>
        </w:rPr>
        <w:t>)</w:t>
      </w:r>
      <w:r>
        <w:rPr>
          <w:rFonts w:ascii="Times New Roman" w:hAnsi="Times New Roman" w:cs="Times New Roman"/>
        </w:rPr>
        <w:t xml:space="preserve">. </w:t>
      </w:r>
      <w:r w:rsidRPr="00165EC3">
        <w:rPr>
          <w:rFonts w:ascii="Times New Roman" w:hAnsi="Times New Roman" w:cs="Times New Roman"/>
        </w:rPr>
        <w:t>Доступ из справ.-правовой системы «КонсультантПлюс».</w:t>
      </w:r>
      <w:r>
        <w:rPr>
          <w:rFonts w:ascii="Times New Roman" w:hAnsi="Times New Roman" w:cs="Times New Roman"/>
        </w:rPr>
        <w:t xml:space="preserve"> </w:t>
      </w:r>
    </w:p>
  </w:footnote>
  <w:footnote w:id="61">
    <w:p w:rsidR="00D1011B" w:rsidRPr="007456F0" w:rsidRDefault="00D1011B" w:rsidP="00E81061">
      <w:pPr>
        <w:pStyle w:val="aa"/>
        <w:jc w:val="both"/>
        <w:rPr>
          <w:rFonts w:ascii="Times New Roman" w:hAnsi="Times New Roman" w:cs="Times New Roman"/>
        </w:rPr>
      </w:pPr>
      <w:r w:rsidRPr="007456F0">
        <w:rPr>
          <w:rStyle w:val="ac"/>
          <w:rFonts w:ascii="Times New Roman" w:hAnsi="Times New Roman" w:cs="Times New Roman"/>
        </w:rPr>
        <w:footnoteRef/>
      </w:r>
      <w:r w:rsidRPr="007456F0">
        <w:rPr>
          <w:rFonts w:ascii="Times New Roman" w:hAnsi="Times New Roman" w:cs="Times New Roman"/>
        </w:rPr>
        <w:t xml:space="preserve"> Изъянов А. Д. </w:t>
      </w:r>
      <w:r>
        <w:rPr>
          <w:rFonts w:ascii="Times New Roman" w:hAnsi="Times New Roman" w:cs="Times New Roman"/>
        </w:rPr>
        <w:t xml:space="preserve">Указ. соч. </w:t>
      </w:r>
      <w:r w:rsidRPr="007456F0">
        <w:rPr>
          <w:rFonts w:ascii="Times New Roman" w:hAnsi="Times New Roman" w:cs="Times New Roman"/>
        </w:rPr>
        <w:t>С.</w:t>
      </w:r>
      <w:r>
        <w:rPr>
          <w:rFonts w:ascii="Times New Roman" w:hAnsi="Times New Roman" w:cs="Times New Roman"/>
        </w:rPr>
        <w:t xml:space="preserve"> 24.</w:t>
      </w:r>
    </w:p>
  </w:footnote>
  <w:footnote w:id="62">
    <w:p w:rsidR="00D1011B" w:rsidRPr="00C15304" w:rsidRDefault="00D1011B" w:rsidP="00E81061">
      <w:pPr>
        <w:pStyle w:val="aa"/>
        <w:jc w:val="both"/>
        <w:rPr>
          <w:rFonts w:ascii="Times New Roman" w:hAnsi="Times New Roman" w:cs="Times New Roman"/>
        </w:rPr>
      </w:pPr>
      <w:r w:rsidRPr="00C15304">
        <w:rPr>
          <w:rStyle w:val="ac"/>
          <w:rFonts w:ascii="Times New Roman" w:hAnsi="Times New Roman" w:cs="Times New Roman"/>
        </w:rPr>
        <w:footnoteRef/>
      </w:r>
      <w:r>
        <w:rPr>
          <w:rFonts w:ascii="Times New Roman" w:hAnsi="Times New Roman" w:cs="Times New Roman"/>
        </w:rPr>
        <w:t xml:space="preserve"> Давид Э. Указ. соч</w:t>
      </w:r>
      <w:r w:rsidRPr="00C15304">
        <w:rPr>
          <w:rFonts w:ascii="Times New Roman" w:hAnsi="Times New Roman" w:cs="Times New Roman"/>
        </w:rPr>
        <w:t>. С. 495.</w:t>
      </w:r>
    </w:p>
  </w:footnote>
  <w:footnote w:id="63">
    <w:p w:rsidR="00D1011B" w:rsidRPr="00B97172" w:rsidRDefault="00D1011B" w:rsidP="00E81061">
      <w:pPr>
        <w:pStyle w:val="aa"/>
        <w:jc w:val="both"/>
        <w:rPr>
          <w:rFonts w:ascii="Times New Roman" w:hAnsi="Times New Roman" w:cs="Times New Roman"/>
        </w:rPr>
      </w:pPr>
      <w:r w:rsidRPr="001F5100">
        <w:rPr>
          <w:rStyle w:val="ac"/>
          <w:rFonts w:ascii="Times New Roman" w:hAnsi="Times New Roman" w:cs="Times New Roman"/>
        </w:rPr>
        <w:footnoteRef/>
      </w:r>
      <w:r w:rsidRPr="001F5100">
        <w:rPr>
          <w:rFonts w:ascii="Times New Roman" w:hAnsi="Times New Roman" w:cs="Times New Roman"/>
        </w:rPr>
        <w:t xml:space="preserve"> Женевские конвенции от 12 августа 1949 года и дополнительные протоколы к ним. М</w:t>
      </w:r>
      <w:r w:rsidRPr="00B97172">
        <w:rPr>
          <w:rFonts w:ascii="Times New Roman" w:hAnsi="Times New Roman" w:cs="Times New Roman"/>
        </w:rPr>
        <w:t xml:space="preserve">., 2011. </w:t>
      </w:r>
      <w:r w:rsidRPr="001F5100">
        <w:rPr>
          <w:rFonts w:ascii="Times New Roman" w:hAnsi="Times New Roman" w:cs="Times New Roman"/>
        </w:rPr>
        <w:t>С</w:t>
      </w:r>
      <w:r w:rsidRPr="00B97172">
        <w:rPr>
          <w:rFonts w:ascii="Times New Roman" w:hAnsi="Times New Roman" w:cs="Times New Roman"/>
        </w:rPr>
        <w:t>. 67.</w:t>
      </w:r>
    </w:p>
  </w:footnote>
  <w:footnote w:id="64">
    <w:p w:rsidR="00D1011B" w:rsidRPr="00B97172" w:rsidRDefault="00D1011B" w:rsidP="00E81061">
      <w:pPr>
        <w:pStyle w:val="aa"/>
        <w:jc w:val="both"/>
        <w:rPr>
          <w:rFonts w:ascii="Times New Roman" w:hAnsi="Times New Roman" w:cs="Times New Roman"/>
        </w:rPr>
      </w:pPr>
      <w:r w:rsidRPr="001F5100">
        <w:rPr>
          <w:rStyle w:val="ac"/>
          <w:rFonts w:ascii="Times New Roman" w:hAnsi="Times New Roman" w:cs="Times New Roman"/>
        </w:rPr>
        <w:footnoteRef/>
      </w:r>
      <w:r w:rsidRPr="00B97172">
        <w:rPr>
          <w:rFonts w:ascii="Times New Roman" w:hAnsi="Times New Roman" w:cs="Times New Roman"/>
        </w:rPr>
        <w:t xml:space="preserve"> </w:t>
      </w:r>
      <w:r>
        <w:rPr>
          <w:rFonts w:ascii="Times New Roman" w:hAnsi="Times New Roman" w:cs="Times New Roman"/>
        </w:rPr>
        <w:t>См</w:t>
      </w:r>
      <w:r w:rsidRPr="00B97172">
        <w:rPr>
          <w:rFonts w:ascii="Times New Roman" w:hAnsi="Times New Roman" w:cs="Times New Roman"/>
        </w:rPr>
        <w:t xml:space="preserve">. </w:t>
      </w:r>
      <w:r>
        <w:rPr>
          <w:rFonts w:ascii="Times New Roman" w:hAnsi="Times New Roman" w:cs="Times New Roman"/>
        </w:rPr>
        <w:t>ссылку</w:t>
      </w:r>
      <w:r w:rsidRPr="00B97172">
        <w:rPr>
          <w:rFonts w:ascii="Times New Roman" w:hAnsi="Times New Roman" w:cs="Times New Roman"/>
        </w:rPr>
        <w:t xml:space="preserve"> 59.</w:t>
      </w:r>
    </w:p>
  </w:footnote>
  <w:footnote w:id="65">
    <w:p w:rsidR="00D1011B" w:rsidRPr="004610E5" w:rsidRDefault="00D1011B" w:rsidP="00E81061">
      <w:pPr>
        <w:pStyle w:val="aa"/>
        <w:jc w:val="both"/>
        <w:rPr>
          <w:rFonts w:ascii="Times New Roman" w:hAnsi="Times New Roman" w:cs="Times New Roman"/>
          <w:spacing w:val="-3"/>
        </w:rPr>
      </w:pPr>
      <w:r w:rsidRPr="00E979F8">
        <w:rPr>
          <w:rStyle w:val="ac"/>
          <w:rFonts w:ascii="Times New Roman" w:hAnsi="Times New Roman" w:cs="Times New Roman"/>
          <w:spacing w:val="-3"/>
        </w:rPr>
        <w:footnoteRef/>
      </w:r>
      <w:r w:rsidRPr="00AF31EA">
        <w:rPr>
          <w:rFonts w:ascii="Times New Roman" w:hAnsi="Times New Roman" w:cs="Times New Roman"/>
          <w:spacing w:val="-3"/>
        </w:rPr>
        <w:t xml:space="preserve"> </w:t>
      </w:r>
      <w:r>
        <w:rPr>
          <w:rFonts w:ascii="Times New Roman" w:hAnsi="Times New Roman" w:cs="Times New Roman"/>
          <w:spacing w:val="-3"/>
        </w:rPr>
        <w:t>См. ссылку</w:t>
      </w:r>
      <w:r w:rsidRPr="00AF31EA">
        <w:rPr>
          <w:rFonts w:ascii="Times New Roman" w:hAnsi="Times New Roman" w:cs="Times New Roman"/>
          <w:spacing w:val="-3"/>
        </w:rPr>
        <w:t xml:space="preserve"> 58.</w:t>
      </w:r>
    </w:p>
  </w:footnote>
  <w:footnote w:id="66">
    <w:p w:rsidR="00D1011B" w:rsidRPr="00AF31EA" w:rsidRDefault="00D1011B" w:rsidP="00E81061">
      <w:pPr>
        <w:pStyle w:val="aa"/>
        <w:jc w:val="both"/>
        <w:rPr>
          <w:rFonts w:ascii="Times New Roman" w:hAnsi="Times New Roman" w:cs="Times New Roman"/>
        </w:rPr>
      </w:pPr>
      <w:r w:rsidRPr="007320FB">
        <w:rPr>
          <w:rStyle w:val="ac"/>
          <w:rFonts w:ascii="Times New Roman" w:hAnsi="Times New Roman" w:cs="Times New Roman"/>
        </w:rPr>
        <w:footnoteRef/>
      </w:r>
      <w:r w:rsidRPr="00AF31EA">
        <w:rPr>
          <w:rFonts w:ascii="Times New Roman" w:hAnsi="Times New Roman" w:cs="Times New Roman"/>
        </w:rPr>
        <w:t xml:space="preserve"> </w:t>
      </w:r>
      <w:r>
        <w:rPr>
          <w:rFonts w:ascii="Times New Roman" w:hAnsi="Times New Roman" w:cs="Times New Roman"/>
        </w:rPr>
        <w:t>Там же</w:t>
      </w:r>
      <w:r w:rsidRPr="00AF31EA">
        <w:rPr>
          <w:rFonts w:ascii="Times New Roman" w:hAnsi="Times New Roman" w:cs="Times New Roman"/>
        </w:rPr>
        <w:t>.</w:t>
      </w:r>
    </w:p>
  </w:footnote>
  <w:footnote w:id="67">
    <w:p w:rsidR="00D1011B" w:rsidRPr="008C6B03" w:rsidRDefault="00D1011B" w:rsidP="00E81061">
      <w:pPr>
        <w:pStyle w:val="aa"/>
        <w:jc w:val="both"/>
        <w:rPr>
          <w:rFonts w:ascii="Times New Roman" w:hAnsi="Times New Roman" w:cs="Times New Roman"/>
          <w:lang w:val="en-US"/>
        </w:rPr>
      </w:pPr>
      <w:r w:rsidRPr="00006393">
        <w:rPr>
          <w:rStyle w:val="ac"/>
          <w:rFonts w:ascii="Times New Roman" w:hAnsi="Times New Roman" w:cs="Times New Roman"/>
        </w:rPr>
        <w:footnoteRef/>
      </w:r>
      <w:r w:rsidRPr="00006393">
        <w:rPr>
          <w:rFonts w:ascii="Times New Roman" w:hAnsi="Times New Roman" w:cs="Times New Roman"/>
        </w:rPr>
        <w:t xml:space="preserve"> По этому поводу существует одно замечание с долей юмора: «Любой наемник, который не способен и</w:t>
      </w:r>
      <w:r w:rsidRPr="00006393">
        <w:rPr>
          <w:rFonts w:ascii="Times New Roman" w:hAnsi="Times New Roman" w:cs="Times New Roman"/>
        </w:rPr>
        <w:t>с</w:t>
      </w:r>
      <w:r w:rsidRPr="00006393">
        <w:rPr>
          <w:rFonts w:ascii="Times New Roman" w:hAnsi="Times New Roman" w:cs="Times New Roman"/>
        </w:rPr>
        <w:t xml:space="preserve">ключить себя из этого определения, заслуживает расстрела – вместе со своим адвокатом!» </w:t>
      </w:r>
      <w:r w:rsidRPr="00006393">
        <w:rPr>
          <w:rFonts w:ascii="Times New Roman" w:hAnsi="Times New Roman" w:cs="Times New Roman"/>
          <w:lang w:val="en-US"/>
        </w:rPr>
        <w:t>(Best G. Humanity in Warfare: the Modern History of the International Law of Armed Conflicts. Clarendon</w:t>
      </w:r>
      <w:r w:rsidRPr="00FF6BAD">
        <w:rPr>
          <w:rFonts w:ascii="Times New Roman" w:hAnsi="Times New Roman" w:cs="Times New Roman"/>
          <w:lang w:val="en-US"/>
        </w:rPr>
        <w:t xml:space="preserve">, 1980. </w:t>
      </w:r>
      <w:r w:rsidRPr="00006393">
        <w:rPr>
          <w:rFonts w:ascii="Times New Roman" w:hAnsi="Times New Roman" w:cs="Times New Roman"/>
          <w:lang w:val="en-US"/>
        </w:rPr>
        <w:t>P</w:t>
      </w:r>
      <w:r w:rsidRPr="00FF6BAD">
        <w:rPr>
          <w:rFonts w:ascii="Times New Roman" w:hAnsi="Times New Roman" w:cs="Times New Roman"/>
          <w:lang w:val="en-US"/>
        </w:rPr>
        <w:t xml:space="preserve">. 328; </w:t>
      </w:r>
      <w:r w:rsidRPr="00006393">
        <w:rPr>
          <w:rFonts w:ascii="Times New Roman" w:hAnsi="Times New Roman" w:cs="Times New Roman"/>
          <w:lang w:val="en-US"/>
        </w:rPr>
        <w:t>Kwakwa</w:t>
      </w:r>
      <w:r w:rsidRPr="00FF6BAD">
        <w:rPr>
          <w:rFonts w:ascii="Times New Roman" w:hAnsi="Times New Roman" w:cs="Times New Roman"/>
          <w:lang w:val="en-US"/>
        </w:rPr>
        <w:t xml:space="preserve"> </w:t>
      </w:r>
      <w:r w:rsidRPr="00006393">
        <w:rPr>
          <w:rFonts w:ascii="Times New Roman" w:hAnsi="Times New Roman" w:cs="Times New Roman"/>
          <w:lang w:val="en-US"/>
        </w:rPr>
        <w:t>E</w:t>
      </w:r>
      <w:r w:rsidRPr="00FF6BAD">
        <w:rPr>
          <w:rFonts w:ascii="Times New Roman" w:hAnsi="Times New Roman" w:cs="Times New Roman"/>
          <w:lang w:val="en-US"/>
        </w:rPr>
        <w:t xml:space="preserve">. </w:t>
      </w:r>
      <w:r w:rsidRPr="00006393">
        <w:rPr>
          <w:rFonts w:ascii="Times New Roman" w:hAnsi="Times New Roman" w:cs="Times New Roman"/>
          <w:lang w:val="en-US"/>
        </w:rPr>
        <w:t>Op</w:t>
      </w:r>
      <w:r w:rsidRPr="00FF6BAD">
        <w:rPr>
          <w:rFonts w:ascii="Times New Roman" w:hAnsi="Times New Roman" w:cs="Times New Roman"/>
          <w:lang w:val="en-US"/>
        </w:rPr>
        <w:t xml:space="preserve">. </w:t>
      </w:r>
      <w:r w:rsidRPr="00006393">
        <w:rPr>
          <w:rFonts w:ascii="Times New Roman" w:hAnsi="Times New Roman" w:cs="Times New Roman"/>
          <w:lang w:val="en-US"/>
        </w:rPr>
        <w:t>cit</w:t>
      </w:r>
      <w:r w:rsidRPr="00FF6BAD">
        <w:rPr>
          <w:rFonts w:ascii="Times New Roman" w:hAnsi="Times New Roman" w:cs="Times New Roman"/>
          <w:lang w:val="en-US"/>
        </w:rPr>
        <w:t xml:space="preserve">. </w:t>
      </w:r>
      <w:r w:rsidRPr="00006393">
        <w:rPr>
          <w:rFonts w:ascii="Times New Roman" w:hAnsi="Times New Roman" w:cs="Times New Roman"/>
          <w:lang w:val="en-US"/>
        </w:rPr>
        <w:t>P</w:t>
      </w:r>
      <w:r w:rsidRPr="00FF6BAD">
        <w:rPr>
          <w:rFonts w:ascii="Times New Roman" w:hAnsi="Times New Roman" w:cs="Times New Roman"/>
          <w:lang w:val="en-US"/>
        </w:rPr>
        <w:t xml:space="preserve">. 112; </w:t>
      </w:r>
      <w:r w:rsidRPr="00006393">
        <w:rPr>
          <w:rFonts w:ascii="Times New Roman" w:hAnsi="Times New Roman" w:cs="Times New Roman"/>
        </w:rPr>
        <w:t>Давид</w:t>
      </w:r>
      <w:r w:rsidRPr="00FF6BAD">
        <w:rPr>
          <w:rFonts w:ascii="Times New Roman" w:hAnsi="Times New Roman" w:cs="Times New Roman"/>
          <w:lang w:val="en-US"/>
        </w:rPr>
        <w:t xml:space="preserve"> </w:t>
      </w:r>
      <w:r w:rsidRPr="00006393">
        <w:rPr>
          <w:rFonts w:ascii="Times New Roman" w:hAnsi="Times New Roman" w:cs="Times New Roman"/>
        </w:rPr>
        <w:t>Э</w:t>
      </w:r>
      <w:r w:rsidRPr="00FF6BAD">
        <w:rPr>
          <w:rFonts w:ascii="Times New Roman" w:hAnsi="Times New Roman" w:cs="Times New Roman"/>
          <w:lang w:val="en-US"/>
        </w:rPr>
        <w:t xml:space="preserve">. </w:t>
      </w:r>
      <w:r w:rsidRPr="00006393">
        <w:rPr>
          <w:rFonts w:ascii="Times New Roman" w:hAnsi="Times New Roman" w:cs="Times New Roman"/>
        </w:rPr>
        <w:t>Указ</w:t>
      </w:r>
      <w:r w:rsidRPr="00FF6BAD">
        <w:rPr>
          <w:rFonts w:ascii="Times New Roman" w:hAnsi="Times New Roman" w:cs="Times New Roman"/>
          <w:lang w:val="en-US"/>
        </w:rPr>
        <w:t xml:space="preserve">. </w:t>
      </w:r>
      <w:r w:rsidRPr="00006393">
        <w:rPr>
          <w:rFonts w:ascii="Times New Roman" w:hAnsi="Times New Roman" w:cs="Times New Roman"/>
        </w:rPr>
        <w:t>соч</w:t>
      </w:r>
      <w:r w:rsidRPr="00FF6BAD">
        <w:rPr>
          <w:rFonts w:ascii="Times New Roman" w:hAnsi="Times New Roman" w:cs="Times New Roman"/>
          <w:lang w:val="en-US"/>
        </w:rPr>
        <w:t xml:space="preserve">. </w:t>
      </w:r>
      <w:r w:rsidRPr="00006393">
        <w:rPr>
          <w:rFonts w:ascii="Times New Roman" w:hAnsi="Times New Roman" w:cs="Times New Roman"/>
        </w:rPr>
        <w:t>С</w:t>
      </w:r>
      <w:r w:rsidRPr="008C6B03">
        <w:rPr>
          <w:rFonts w:ascii="Times New Roman" w:hAnsi="Times New Roman" w:cs="Times New Roman"/>
          <w:lang w:val="en-US"/>
        </w:rPr>
        <w:t>. 495.).</w:t>
      </w:r>
    </w:p>
  </w:footnote>
  <w:footnote w:id="68">
    <w:p w:rsidR="00D1011B" w:rsidRPr="00822183" w:rsidRDefault="00D1011B" w:rsidP="00E81061">
      <w:pPr>
        <w:pStyle w:val="aa"/>
        <w:jc w:val="both"/>
        <w:rPr>
          <w:rFonts w:ascii="Times New Roman" w:hAnsi="Times New Roman" w:cs="Times New Roman"/>
        </w:rPr>
      </w:pPr>
      <w:r w:rsidRPr="00822183">
        <w:rPr>
          <w:rStyle w:val="ac"/>
          <w:rFonts w:ascii="Times New Roman" w:hAnsi="Times New Roman" w:cs="Times New Roman"/>
        </w:rPr>
        <w:footnoteRef/>
      </w:r>
      <w:r w:rsidRPr="00822183">
        <w:rPr>
          <w:rFonts w:ascii="Times New Roman" w:hAnsi="Times New Roman" w:cs="Times New Roman"/>
        </w:rPr>
        <w:t xml:space="preserve"> </w:t>
      </w:r>
      <w:r>
        <w:rPr>
          <w:rFonts w:ascii="Times New Roman" w:hAnsi="Times New Roman" w:cs="Times New Roman"/>
        </w:rPr>
        <w:t>Саврыга К. П. Международный правовой статус наемников и проблема принадлежности сотрудников час</w:t>
      </w:r>
      <w:r>
        <w:rPr>
          <w:rFonts w:ascii="Times New Roman" w:hAnsi="Times New Roman" w:cs="Times New Roman"/>
        </w:rPr>
        <w:t>т</w:t>
      </w:r>
      <w:r>
        <w:rPr>
          <w:rFonts w:ascii="Times New Roman" w:hAnsi="Times New Roman" w:cs="Times New Roman"/>
        </w:rPr>
        <w:t>ных военных и охранных компаний к наемникам // Современное право. 2014. № 8. С. 139.</w:t>
      </w:r>
    </w:p>
  </w:footnote>
  <w:footnote w:id="69">
    <w:p w:rsidR="00D1011B" w:rsidRPr="00006393" w:rsidRDefault="00D1011B" w:rsidP="00E81061">
      <w:pPr>
        <w:pStyle w:val="aa"/>
        <w:jc w:val="both"/>
        <w:rPr>
          <w:rFonts w:ascii="Times New Roman" w:hAnsi="Times New Roman" w:cs="Times New Roman"/>
        </w:rPr>
      </w:pPr>
      <w:r w:rsidRPr="00006393">
        <w:rPr>
          <w:rStyle w:val="ac"/>
          <w:rFonts w:ascii="Times New Roman" w:hAnsi="Times New Roman" w:cs="Times New Roman"/>
        </w:rPr>
        <w:footnoteRef/>
      </w:r>
      <w:r w:rsidRPr="00006393">
        <w:rPr>
          <w:rFonts w:ascii="Times New Roman" w:hAnsi="Times New Roman" w:cs="Times New Roman"/>
        </w:rPr>
        <w:t xml:space="preserve"> </w:t>
      </w:r>
      <w:r>
        <w:rPr>
          <w:rFonts w:ascii="Times New Roman" w:hAnsi="Times New Roman" w:cs="Times New Roman"/>
        </w:rPr>
        <w:t xml:space="preserve">См. ссылку </w:t>
      </w:r>
      <w:r w:rsidRPr="006B107C">
        <w:rPr>
          <w:rFonts w:ascii="Times New Roman" w:hAnsi="Times New Roman" w:cs="Times New Roman"/>
        </w:rPr>
        <w:t>8</w:t>
      </w:r>
      <w:r>
        <w:rPr>
          <w:rFonts w:ascii="Times New Roman" w:hAnsi="Times New Roman" w:cs="Times New Roman"/>
        </w:rPr>
        <w:t>.</w:t>
      </w:r>
    </w:p>
  </w:footnote>
  <w:footnote w:id="70">
    <w:p w:rsidR="00D1011B" w:rsidRPr="00FF5207" w:rsidRDefault="00D1011B" w:rsidP="00E81061">
      <w:pPr>
        <w:pStyle w:val="aa"/>
        <w:jc w:val="both"/>
        <w:rPr>
          <w:rFonts w:ascii="Times New Roman" w:hAnsi="Times New Roman" w:cs="Times New Roman"/>
        </w:rPr>
      </w:pPr>
      <w:r w:rsidRPr="00FF5207">
        <w:rPr>
          <w:rStyle w:val="ac"/>
          <w:rFonts w:ascii="Times New Roman" w:hAnsi="Times New Roman" w:cs="Times New Roman"/>
        </w:rPr>
        <w:footnoteRef/>
      </w:r>
      <w:r>
        <w:rPr>
          <w:rFonts w:ascii="Times New Roman" w:hAnsi="Times New Roman" w:cs="Times New Roman"/>
        </w:rPr>
        <w:t xml:space="preserve"> См. ссылку 5</w:t>
      </w:r>
      <w:r w:rsidRPr="006B107C">
        <w:rPr>
          <w:rFonts w:ascii="Times New Roman" w:hAnsi="Times New Roman" w:cs="Times New Roman"/>
        </w:rPr>
        <w:t>7</w:t>
      </w:r>
      <w:r w:rsidRPr="00FF5207">
        <w:rPr>
          <w:rFonts w:ascii="Times New Roman" w:hAnsi="Times New Roman" w:cs="Times New Roman"/>
        </w:rPr>
        <w:t>.</w:t>
      </w:r>
    </w:p>
  </w:footnote>
  <w:footnote w:id="71">
    <w:p w:rsidR="00D1011B" w:rsidRPr="00FF5207" w:rsidRDefault="00D1011B" w:rsidP="00E81061">
      <w:pPr>
        <w:pStyle w:val="aa"/>
        <w:jc w:val="both"/>
        <w:rPr>
          <w:rFonts w:ascii="Times New Roman" w:hAnsi="Times New Roman" w:cs="Times New Roman"/>
        </w:rPr>
      </w:pPr>
      <w:r w:rsidRPr="00FF5207">
        <w:rPr>
          <w:rStyle w:val="ac"/>
          <w:rFonts w:ascii="Times New Roman" w:hAnsi="Times New Roman" w:cs="Times New Roman"/>
        </w:rPr>
        <w:footnoteRef/>
      </w:r>
      <w:r w:rsidRPr="00FF5207">
        <w:rPr>
          <w:rFonts w:ascii="Times New Roman" w:hAnsi="Times New Roman" w:cs="Times New Roman"/>
        </w:rPr>
        <w:t xml:space="preserve"> </w:t>
      </w:r>
      <w:r>
        <w:rPr>
          <w:rFonts w:ascii="Times New Roman" w:hAnsi="Times New Roman" w:cs="Times New Roman"/>
        </w:rPr>
        <w:t xml:space="preserve">См. ссылку </w:t>
      </w:r>
      <w:r w:rsidRPr="006B107C">
        <w:rPr>
          <w:rFonts w:ascii="Times New Roman" w:hAnsi="Times New Roman" w:cs="Times New Roman"/>
        </w:rPr>
        <w:t>8</w:t>
      </w:r>
      <w:r>
        <w:rPr>
          <w:rFonts w:ascii="Times New Roman" w:hAnsi="Times New Roman" w:cs="Times New Roman"/>
        </w:rPr>
        <w:t>.</w:t>
      </w:r>
    </w:p>
  </w:footnote>
  <w:footnote w:id="72">
    <w:p w:rsidR="00D1011B" w:rsidRPr="00E54804" w:rsidRDefault="00D1011B" w:rsidP="006B107C">
      <w:pPr>
        <w:pStyle w:val="aa"/>
        <w:ind w:left="284" w:hanging="284"/>
        <w:jc w:val="both"/>
        <w:rPr>
          <w:rFonts w:ascii="Times New Roman" w:hAnsi="Times New Roman" w:cs="Times New Roman"/>
          <w:spacing w:val="-3"/>
        </w:rPr>
      </w:pPr>
      <w:r w:rsidRPr="00E54804">
        <w:rPr>
          <w:rStyle w:val="ac"/>
          <w:rFonts w:ascii="Times New Roman" w:hAnsi="Times New Roman" w:cs="Times New Roman"/>
          <w:spacing w:val="-3"/>
        </w:rPr>
        <w:footnoteRef/>
      </w:r>
      <w:r>
        <w:rPr>
          <w:rFonts w:ascii="Times New Roman" w:hAnsi="Times New Roman" w:cs="Times New Roman"/>
          <w:spacing w:val="-3"/>
        </w:rPr>
        <w:t xml:space="preserve"> Давид Э. Указ. соч.</w:t>
      </w:r>
      <w:r w:rsidRPr="00E54804">
        <w:rPr>
          <w:rFonts w:ascii="Times New Roman" w:hAnsi="Times New Roman" w:cs="Times New Roman"/>
          <w:spacing w:val="-3"/>
        </w:rPr>
        <w:t>. С. 495.</w:t>
      </w:r>
    </w:p>
  </w:footnote>
  <w:footnote w:id="73">
    <w:p w:rsidR="00D1011B" w:rsidRPr="00E54804" w:rsidRDefault="00D1011B" w:rsidP="006B107C">
      <w:pPr>
        <w:pStyle w:val="aa"/>
        <w:ind w:left="284" w:hanging="284"/>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Там же.</w:t>
      </w:r>
    </w:p>
  </w:footnote>
  <w:footnote w:id="74">
    <w:p w:rsidR="00D1011B" w:rsidRPr="00C42395" w:rsidRDefault="00D1011B" w:rsidP="006B107C">
      <w:pPr>
        <w:pStyle w:val="aa"/>
        <w:jc w:val="both"/>
        <w:rPr>
          <w:rFonts w:ascii="Times New Roman" w:hAnsi="Times New Roman" w:cs="Times New Roman"/>
        </w:rPr>
      </w:pPr>
      <w:r w:rsidRPr="00C42395">
        <w:rPr>
          <w:rStyle w:val="ac"/>
          <w:rFonts w:ascii="Times New Roman" w:hAnsi="Times New Roman" w:cs="Times New Roman"/>
        </w:rPr>
        <w:footnoteRef/>
      </w:r>
      <w:r w:rsidRPr="00C42395">
        <w:rPr>
          <w:rFonts w:ascii="Times New Roman" w:hAnsi="Times New Roman" w:cs="Times New Roman"/>
        </w:rPr>
        <w:t xml:space="preserve"> Доклад ООН, представленный г-ном Э. Берналесом Бальестеросом, Специальным докладчиком по вопросу об использовании наемников // Сассоли М., Бувье А. Правовая защита во время войны: в 4 т. Т. 2. С. 117.</w:t>
      </w:r>
    </w:p>
  </w:footnote>
  <w:footnote w:id="75">
    <w:p w:rsidR="00D1011B" w:rsidRPr="00C42395" w:rsidRDefault="00D1011B" w:rsidP="006B107C">
      <w:pPr>
        <w:pStyle w:val="aa"/>
        <w:jc w:val="both"/>
        <w:rPr>
          <w:rFonts w:ascii="Times New Roman" w:hAnsi="Times New Roman" w:cs="Times New Roman"/>
        </w:rPr>
      </w:pPr>
      <w:r w:rsidRPr="00C42395">
        <w:rPr>
          <w:rStyle w:val="ac"/>
          <w:rFonts w:ascii="Times New Roman" w:hAnsi="Times New Roman" w:cs="Times New Roman"/>
        </w:rPr>
        <w:footnoteRef/>
      </w:r>
      <w:r w:rsidRPr="00C42395">
        <w:rPr>
          <w:rFonts w:ascii="Times New Roman" w:hAnsi="Times New Roman" w:cs="Times New Roman"/>
        </w:rPr>
        <w:t xml:space="preserve"> Там же. С. 116.</w:t>
      </w:r>
    </w:p>
  </w:footnote>
  <w:footnote w:id="76">
    <w:p w:rsidR="00D1011B" w:rsidRPr="004F123B" w:rsidRDefault="00D1011B" w:rsidP="006E1117">
      <w:pPr>
        <w:pStyle w:val="aa"/>
        <w:jc w:val="both"/>
        <w:rPr>
          <w:rFonts w:ascii="Times New Roman" w:hAnsi="Times New Roman" w:cs="Times New Roman"/>
          <w:spacing w:val="-2"/>
        </w:rPr>
      </w:pPr>
      <w:r w:rsidRPr="004F123B">
        <w:rPr>
          <w:rStyle w:val="ac"/>
          <w:rFonts w:ascii="Times New Roman" w:hAnsi="Times New Roman" w:cs="Times New Roman"/>
          <w:spacing w:val="-2"/>
        </w:rPr>
        <w:footnoteRef/>
      </w:r>
      <w:r w:rsidRPr="004F123B">
        <w:rPr>
          <w:rFonts w:ascii="Times New Roman" w:hAnsi="Times New Roman" w:cs="Times New Roman"/>
          <w:spacing w:val="-2"/>
        </w:rPr>
        <w:t xml:space="preserve"> Доклад ООН, представленный г-ном Э. Берналесом Бальестеросом, Специальным докладчиком по вопросу об использовании наемников // Сассоли М., Бувье А. Правовая защита во время войны: в 4 т. Т. 2. С. 118 – 120.</w:t>
      </w:r>
    </w:p>
  </w:footnote>
  <w:footnote w:id="77">
    <w:p w:rsidR="00D1011B" w:rsidRPr="0017093E" w:rsidRDefault="00D1011B" w:rsidP="006E1117">
      <w:pPr>
        <w:pStyle w:val="aa"/>
        <w:jc w:val="both"/>
        <w:rPr>
          <w:rFonts w:ascii="Times New Roman" w:hAnsi="Times New Roman" w:cs="Times New Roman"/>
          <w:spacing w:val="-2"/>
        </w:rPr>
      </w:pPr>
      <w:r w:rsidRPr="0017093E">
        <w:rPr>
          <w:rStyle w:val="ac"/>
          <w:rFonts w:ascii="Times New Roman" w:hAnsi="Times New Roman" w:cs="Times New Roman"/>
          <w:spacing w:val="-2"/>
        </w:rPr>
        <w:footnoteRef/>
      </w:r>
      <w:r w:rsidRPr="0017093E">
        <w:rPr>
          <w:rFonts w:ascii="Times New Roman" w:hAnsi="Times New Roman" w:cs="Times New Roman"/>
          <w:spacing w:val="-2"/>
        </w:rPr>
        <w:t xml:space="preserve"> Кудряшов Е. С. Правовое положение частных военных компаний и соответствие их деятельности Конвенции о запрещении вербовки, использования, финансирования и обучения наемников 1989 г. // Международное право : прошлое, настоящее, будущее (взгляд молодых исследователей</w:t>
      </w:r>
      <w:r>
        <w:rPr>
          <w:rFonts w:ascii="Times New Roman" w:hAnsi="Times New Roman" w:cs="Times New Roman"/>
          <w:spacing w:val="-2"/>
        </w:rPr>
        <w:t>)</w:t>
      </w:r>
      <w:r w:rsidRPr="0017093E">
        <w:rPr>
          <w:rFonts w:ascii="Times New Roman" w:hAnsi="Times New Roman" w:cs="Times New Roman"/>
          <w:spacing w:val="-2"/>
        </w:rPr>
        <w:t xml:space="preserve"> : сб. научных статей. СПб. 2014. С. 116.</w:t>
      </w:r>
    </w:p>
  </w:footnote>
  <w:footnote w:id="78">
    <w:p w:rsidR="00D1011B" w:rsidRPr="00813D8B" w:rsidRDefault="00D1011B" w:rsidP="00347827">
      <w:pPr>
        <w:pStyle w:val="aa"/>
        <w:jc w:val="both"/>
        <w:rPr>
          <w:rFonts w:ascii="Times New Roman" w:hAnsi="Times New Roman" w:cs="Times New Roman"/>
        </w:rPr>
      </w:pPr>
      <w:r w:rsidRPr="00813D8B">
        <w:rPr>
          <w:rStyle w:val="ac"/>
          <w:rFonts w:ascii="Times New Roman" w:hAnsi="Times New Roman" w:cs="Times New Roman"/>
        </w:rPr>
        <w:footnoteRef/>
      </w:r>
      <w:r w:rsidRPr="00813D8B">
        <w:rPr>
          <w:rFonts w:ascii="Times New Roman" w:hAnsi="Times New Roman" w:cs="Times New Roman"/>
        </w:rPr>
        <w:t xml:space="preserve"> Камерон Л. Частные военные компании: их статус по международному гуманитарному праву и воздействие МГП на регулирование их деятельности // Международный журнал Красного креста. 2006. Т. 88. № 863. С. 64.</w:t>
      </w:r>
    </w:p>
  </w:footnote>
  <w:footnote w:id="79">
    <w:p w:rsidR="00D1011B" w:rsidRPr="00813D8B" w:rsidRDefault="00D1011B" w:rsidP="00347827">
      <w:pPr>
        <w:pStyle w:val="aa"/>
        <w:jc w:val="both"/>
        <w:rPr>
          <w:rFonts w:ascii="Times New Roman" w:hAnsi="Times New Roman" w:cs="Times New Roman"/>
        </w:rPr>
      </w:pPr>
      <w:r w:rsidRPr="00813D8B">
        <w:rPr>
          <w:rStyle w:val="ac"/>
          <w:rFonts w:ascii="Times New Roman" w:hAnsi="Times New Roman" w:cs="Times New Roman"/>
        </w:rPr>
        <w:footnoteRef/>
      </w:r>
      <w:r w:rsidRPr="00813D8B">
        <w:rPr>
          <w:rFonts w:ascii="Times New Roman" w:hAnsi="Times New Roman" w:cs="Times New Roman"/>
        </w:rPr>
        <w:t xml:space="preserve"> Мельцер Н. Международное гуманитарное право : общий курс. М., 2017. С. 48.</w:t>
      </w:r>
    </w:p>
  </w:footnote>
  <w:footnote w:id="80">
    <w:p w:rsidR="00D1011B" w:rsidRPr="002220D0" w:rsidRDefault="00D1011B" w:rsidP="00347827">
      <w:pPr>
        <w:pStyle w:val="aa"/>
        <w:jc w:val="both"/>
        <w:rPr>
          <w:rFonts w:ascii="Times New Roman" w:hAnsi="Times New Roman" w:cs="Times New Roman"/>
        </w:rPr>
      </w:pPr>
      <w:r w:rsidRPr="002220D0">
        <w:rPr>
          <w:rStyle w:val="ac"/>
          <w:rFonts w:ascii="Times New Roman" w:hAnsi="Times New Roman" w:cs="Times New Roman"/>
        </w:rPr>
        <w:footnoteRef/>
      </w:r>
      <w:r w:rsidRPr="002220D0">
        <w:rPr>
          <w:rFonts w:ascii="Times New Roman" w:hAnsi="Times New Roman" w:cs="Times New Roman"/>
        </w:rPr>
        <w:t xml:space="preserve"> Жийар Э.-К. Бизнес идет на войну: частные военные и охранные компании и международное гуманитарное право // Международный журнал Красного креста. 2006. Т. 88. № 863. С. 8.</w:t>
      </w:r>
    </w:p>
  </w:footnote>
  <w:footnote w:id="81">
    <w:p w:rsidR="00D1011B" w:rsidRPr="002220D0" w:rsidRDefault="00D1011B" w:rsidP="00347827">
      <w:pPr>
        <w:pStyle w:val="aa"/>
        <w:tabs>
          <w:tab w:val="left" w:pos="2430"/>
        </w:tabs>
        <w:jc w:val="both"/>
        <w:rPr>
          <w:rFonts w:ascii="Times New Roman" w:hAnsi="Times New Roman" w:cs="Times New Roman"/>
        </w:rPr>
      </w:pPr>
      <w:r w:rsidRPr="002220D0">
        <w:rPr>
          <w:rStyle w:val="ac"/>
          <w:rFonts w:ascii="Times New Roman" w:hAnsi="Times New Roman" w:cs="Times New Roman"/>
        </w:rPr>
        <w:footnoteRef/>
      </w:r>
      <w:r w:rsidRPr="002220D0">
        <w:rPr>
          <w:rFonts w:ascii="Times New Roman" w:hAnsi="Times New Roman" w:cs="Times New Roman"/>
        </w:rPr>
        <w:t xml:space="preserve"> Там же.</w:t>
      </w:r>
      <w:r w:rsidRPr="002220D0">
        <w:rPr>
          <w:rFonts w:ascii="Times New Roman" w:hAnsi="Times New Roman" w:cs="Times New Roman"/>
        </w:rPr>
        <w:tab/>
      </w:r>
    </w:p>
  </w:footnote>
  <w:footnote w:id="82">
    <w:p w:rsidR="00D1011B" w:rsidRPr="002220D0" w:rsidRDefault="00D1011B" w:rsidP="00347827">
      <w:pPr>
        <w:pStyle w:val="aa"/>
        <w:jc w:val="both"/>
        <w:rPr>
          <w:rFonts w:ascii="Times New Roman" w:hAnsi="Times New Roman" w:cs="Times New Roman"/>
        </w:rPr>
      </w:pPr>
      <w:r w:rsidRPr="002220D0">
        <w:rPr>
          <w:rStyle w:val="ac"/>
          <w:rFonts w:ascii="Times New Roman" w:hAnsi="Times New Roman" w:cs="Times New Roman"/>
        </w:rPr>
        <w:footnoteRef/>
      </w:r>
      <w:r w:rsidRPr="002220D0">
        <w:rPr>
          <w:rFonts w:ascii="Times New Roman" w:hAnsi="Times New Roman" w:cs="Times New Roman"/>
        </w:rPr>
        <w:t xml:space="preserve"> </w:t>
      </w:r>
      <w:r w:rsidR="00EF2404">
        <w:rPr>
          <w:rFonts w:ascii="Times New Roman" w:hAnsi="Times New Roman" w:cs="Times New Roman"/>
        </w:rPr>
        <w:t>Там же</w:t>
      </w:r>
      <w:r w:rsidRPr="002220D0">
        <w:rPr>
          <w:rFonts w:ascii="Times New Roman" w:hAnsi="Times New Roman" w:cs="Times New Roman"/>
        </w:rPr>
        <w:t>.</w:t>
      </w:r>
    </w:p>
  </w:footnote>
  <w:footnote w:id="83">
    <w:p w:rsidR="00D1011B" w:rsidRPr="002220D0" w:rsidRDefault="00D1011B" w:rsidP="00347827">
      <w:pPr>
        <w:pStyle w:val="aa"/>
        <w:jc w:val="both"/>
        <w:rPr>
          <w:rFonts w:ascii="Times New Roman" w:hAnsi="Times New Roman" w:cs="Times New Roman"/>
        </w:rPr>
      </w:pPr>
      <w:r w:rsidRPr="002220D0">
        <w:rPr>
          <w:rStyle w:val="ac"/>
          <w:rFonts w:ascii="Times New Roman" w:hAnsi="Times New Roman" w:cs="Times New Roman"/>
        </w:rPr>
        <w:footnoteRef/>
      </w:r>
      <w:r w:rsidRPr="002220D0">
        <w:rPr>
          <w:rFonts w:ascii="Times New Roman" w:hAnsi="Times New Roman" w:cs="Times New Roman"/>
        </w:rPr>
        <w:t xml:space="preserve"> Мельцер Н. </w:t>
      </w:r>
      <w:r>
        <w:rPr>
          <w:rFonts w:ascii="Times New Roman" w:hAnsi="Times New Roman" w:cs="Times New Roman"/>
        </w:rPr>
        <w:t>Указ. соч</w:t>
      </w:r>
      <w:r w:rsidRPr="002220D0">
        <w:rPr>
          <w:rFonts w:ascii="Times New Roman" w:hAnsi="Times New Roman" w:cs="Times New Roman"/>
        </w:rPr>
        <w:t>.  С. 48.</w:t>
      </w:r>
    </w:p>
  </w:footnote>
  <w:footnote w:id="84">
    <w:p w:rsidR="00D1011B" w:rsidRPr="00E54804" w:rsidRDefault="00D1011B" w:rsidP="00347827">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w:t>
      </w:r>
      <w:r>
        <w:rPr>
          <w:rFonts w:ascii="Times New Roman" w:hAnsi="Times New Roman" w:cs="Times New Roman"/>
        </w:rPr>
        <w:t>Камерон Л. Указ. соч</w:t>
      </w:r>
      <w:r w:rsidRPr="003E7F3E">
        <w:rPr>
          <w:rFonts w:ascii="Times New Roman" w:hAnsi="Times New Roman" w:cs="Times New Roman"/>
        </w:rPr>
        <w:t xml:space="preserve">.  </w:t>
      </w:r>
      <w:r>
        <w:rPr>
          <w:rFonts w:ascii="Times New Roman" w:hAnsi="Times New Roman" w:cs="Times New Roman"/>
        </w:rPr>
        <w:t>С. 69; Жийар Э.-К. Указ. соч.</w:t>
      </w:r>
      <w:r w:rsidRPr="003E7F3E">
        <w:rPr>
          <w:rFonts w:ascii="Times New Roman" w:hAnsi="Times New Roman" w:cs="Times New Roman"/>
        </w:rPr>
        <w:t xml:space="preserve"> С. 56.</w:t>
      </w:r>
    </w:p>
  </w:footnote>
  <w:footnote w:id="85">
    <w:p w:rsidR="00D1011B" w:rsidRPr="005519BB" w:rsidRDefault="00D1011B" w:rsidP="00347827">
      <w:pPr>
        <w:pStyle w:val="aa"/>
        <w:jc w:val="both"/>
        <w:rPr>
          <w:rFonts w:ascii="Times New Roman" w:hAnsi="Times New Roman" w:cs="Times New Roman"/>
        </w:rPr>
      </w:pPr>
      <w:r w:rsidRPr="005519BB">
        <w:rPr>
          <w:rStyle w:val="ac"/>
          <w:rFonts w:ascii="Times New Roman" w:hAnsi="Times New Roman" w:cs="Times New Roman"/>
        </w:rPr>
        <w:footnoteRef/>
      </w:r>
      <w:r w:rsidRPr="005519BB">
        <w:rPr>
          <w:rFonts w:ascii="Times New Roman" w:hAnsi="Times New Roman" w:cs="Times New Roman"/>
        </w:rPr>
        <w:t xml:space="preserve"> Камерон Л. Указ. соч. С. 7</w:t>
      </w:r>
      <w:r>
        <w:rPr>
          <w:rFonts w:ascii="Times New Roman" w:hAnsi="Times New Roman" w:cs="Times New Roman"/>
        </w:rPr>
        <w:t xml:space="preserve">3; Жийар Э.-К. Указ. соч. С. 58; </w:t>
      </w:r>
      <w:r w:rsidRPr="00AC7879">
        <w:rPr>
          <w:rFonts w:ascii="Times New Roman" w:hAnsi="Times New Roman" w:cs="Times New Roman"/>
        </w:rPr>
        <w:t>Саврыга К. П.</w:t>
      </w:r>
      <w:r>
        <w:rPr>
          <w:rFonts w:ascii="Times New Roman" w:hAnsi="Times New Roman" w:cs="Times New Roman"/>
        </w:rPr>
        <w:t xml:space="preserve"> Указ. соч. С. 141.</w:t>
      </w:r>
    </w:p>
  </w:footnote>
  <w:footnote w:id="86">
    <w:p w:rsidR="00D1011B" w:rsidRPr="002E022D" w:rsidRDefault="00D1011B" w:rsidP="00347827">
      <w:pPr>
        <w:pStyle w:val="aa"/>
        <w:jc w:val="both"/>
        <w:rPr>
          <w:rFonts w:ascii="Times New Roman" w:hAnsi="Times New Roman" w:cs="Times New Roman"/>
        </w:rPr>
      </w:pPr>
      <w:r w:rsidRPr="002E022D">
        <w:rPr>
          <w:rStyle w:val="ac"/>
          <w:rFonts w:ascii="Times New Roman" w:hAnsi="Times New Roman" w:cs="Times New Roman"/>
        </w:rPr>
        <w:footnoteRef/>
      </w:r>
      <w:r w:rsidRPr="002E022D">
        <w:rPr>
          <w:rFonts w:ascii="Times New Roman" w:hAnsi="Times New Roman" w:cs="Times New Roman"/>
        </w:rPr>
        <w:t xml:space="preserve"> Жийар Э.-К. Указ. соч. С. 57.</w:t>
      </w:r>
    </w:p>
  </w:footnote>
  <w:footnote w:id="87">
    <w:p w:rsidR="00D1011B" w:rsidRPr="0040654E" w:rsidRDefault="00D1011B" w:rsidP="00347827">
      <w:pPr>
        <w:pStyle w:val="aa"/>
        <w:jc w:val="both"/>
        <w:rPr>
          <w:rFonts w:ascii="Times New Roman" w:hAnsi="Times New Roman" w:cs="Times New Roman"/>
        </w:rPr>
      </w:pPr>
      <w:r w:rsidRPr="0082551F">
        <w:rPr>
          <w:rStyle w:val="ac"/>
          <w:rFonts w:ascii="Times New Roman" w:hAnsi="Times New Roman" w:cs="Times New Roman"/>
        </w:rPr>
        <w:footnoteRef/>
      </w:r>
      <w:r w:rsidRPr="0040654E">
        <w:rPr>
          <w:rFonts w:ascii="Times New Roman" w:hAnsi="Times New Roman" w:cs="Times New Roman"/>
        </w:rPr>
        <w:t xml:space="preserve"> </w:t>
      </w:r>
      <w:r w:rsidRPr="0082551F">
        <w:rPr>
          <w:rFonts w:ascii="Times New Roman" w:hAnsi="Times New Roman" w:cs="Times New Roman"/>
        </w:rPr>
        <w:t>Там</w:t>
      </w:r>
      <w:r w:rsidRPr="0040654E">
        <w:rPr>
          <w:rFonts w:ascii="Times New Roman" w:hAnsi="Times New Roman" w:cs="Times New Roman"/>
        </w:rPr>
        <w:t xml:space="preserve"> </w:t>
      </w:r>
      <w:r w:rsidRPr="0082551F">
        <w:rPr>
          <w:rFonts w:ascii="Times New Roman" w:hAnsi="Times New Roman" w:cs="Times New Roman"/>
        </w:rPr>
        <w:t>же</w:t>
      </w:r>
      <w:r w:rsidRPr="0040654E">
        <w:rPr>
          <w:rFonts w:ascii="Times New Roman" w:hAnsi="Times New Roman" w:cs="Times New Roman"/>
        </w:rPr>
        <w:t>.</w:t>
      </w:r>
    </w:p>
  </w:footnote>
  <w:footnote w:id="88">
    <w:p w:rsidR="00D1011B" w:rsidRPr="0040654E" w:rsidRDefault="00D1011B" w:rsidP="00347827">
      <w:pPr>
        <w:pStyle w:val="aa"/>
        <w:jc w:val="both"/>
        <w:rPr>
          <w:rFonts w:ascii="Times New Roman" w:hAnsi="Times New Roman" w:cs="Times New Roman"/>
        </w:rPr>
      </w:pPr>
      <w:r w:rsidRPr="0082551F">
        <w:rPr>
          <w:rStyle w:val="ac"/>
          <w:rFonts w:ascii="Times New Roman" w:hAnsi="Times New Roman" w:cs="Times New Roman"/>
        </w:rPr>
        <w:footnoteRef/>
      </w:r>
      <w:r w:rsidRPr="0040654E">
        <w:rPr>
          <w:rFonts w:ascii="Times New Roman" w:hAnsi="Times New Roman" w:cs="Times New Roman"/>
        </w:rPr>
        <w:t xml:space="preserve"> </w:t>
      </w:r>
      <w:r w:rsidRPr="0082551F">
        <w:rPr>
          <w:rFonts w:ascii="Times New Roman" w:hAnsi="Times New Roman" w:cs="Times New Roman"/>
        </w:rPr>
        <w:t>Там</w:t>
      </w:r>
      <w:r w:rsidRPr="0040654E">
        <w:rPr>
          <w:rFonts w:ascii="Times New Roman" w:hAnsi="Times New Roman" w:cs="Times New Roman"/>
        </w:rPr>
        <w:t xml:space="preserve"> </w:t>
      </w:r>
      <w:r w:rsidRPr="0082551F">
        <w:rPr>
          <w:rFonts w:ascii="Times New Roman" w:hAnsi="Times New Roman" w:cs="Times New Roman"/>
        </w:rPr>
        <w:t>же</w:t>
      </w:r>
      <w:r w:rsidRPr="0040654E">
        <w:rPr>
          <w:rFonts w:ascii="Times New Roman" w:hAnsi="Times New Roman" w:cs="Times New Roman"/>
        </w:rPr>
        <w:t>.</w:t>
      </w:r>
    </w:p>
  </w:footnote>
  <w:footnote w:id="89">
    <w:p w:rsidR="00D1011B" w:rsidRPr="00AF6826" w:rsidRDefault="00D1011B" w:rsidP="00347827">
      <w:pPr>
        <w:pStyle w:val="aa"/>
        <w:jc w:val="both"/>
        <w:rPr>
          <w:rFonts w:ascii="Times New Roman" w:hAnsi="Times New Roman" w:cs="Times New Roman"/>
          <w:spacing w:val="-3"/>
          <w:lang w:val="en-US"/>
        </w:rPr>
      </w:pPr>
      <w:r w:rsidRPr="00AF6826">
        <w:rPr>
          <w:rStyle w:val="ac"/>
          <w:rFonts w:ascii="Times New Roman" w:hAnsi="Times New Roman" w:cs="Times New Roman"/>
          <w:spacing w:val="-3"/>
        </w:rPr>
        <w:footnoteRef/>
      </w:r>
      <w:r w:rsidRPr="00AF6826">
        <w:rPr>
          <w:rFonts w:ascii="Times New Roman" w:hAnsi="Times New Roman" w:cs="Times New Roman"/>
          <w:spacing w:val="-3"/>
          <w:lang w:val="en-US"/>
        </w:rPr>
        <w:t xml:space="preserve"> Contractor Personnel Authorized to Accompany the U.S. Armed Forces [Electronic resource] : Instruction of US D</w:t>
      </w:r>
      <w:r w:rsidRPr="00AF6826">
        <w:rPr>
          <w:rFonts w:ascii="Times New Roman" w:hAnsi="Times New Roman" w:cs="Times New Roman"/>
          <w:spacing w:val="-3"/>
          <w:lang w:val="en-US"/>
        </w:rPr>
        <w:t>e</w:t>
      </w:r>
      <w:r w:rsidRPr="00AF6826">
        <w:rPr>
          <w:rFonts w:ascii="Times New Roman" w:hAnsi="Times New Roman" w:cs="Times New Roman"/>
          <w:spacing w:val="-3"/>
          <w:lang w:val="en-US"/>
        </w:rPr>
        <w:t xml:space="preserve">partment of Defense № 3020.41 of 3 Oct. 2005 // Site of Federation of American Scientists. URL : </w:t>
      </w:r>
      <w:hyperlink r:id="rId4" w:history="1">
        <w:r w:rsidRPr="00AF6826">
          <w:rPr>
            <w:rStyle w:val="ae"/>
            <w:rFonts w:ascii="Times New Roman" w:hAnsi="Times New Roman" w:cs="Times New Roman"/>
            <w:spacing w:val="-3"/>
            <w:lang w:val="en-US"/>
          </w:rPr>
          <w:t xml:space="preserve">https://fas.org/irp/doddir/dod/i3020_41.pdf </w:t>
        </w:r>
      </w:hyperlink>
      <w:r w:rsidRPr="00AF6826">
        <w:rPr>
          <w:rFonts w:ascii="Times New Roman" w:hAnsi="Times New Roman" w:cs="Times New Roman"/>
          <w:spacing w:val="-3"/>
          <w:lang w:val="en-US"/>
        </w:rPr>
        <w:t xml:space="preserve">; Guidance for Determining Workforce Mix [Electronic resource] : Instruction of US Department of Defense № 1100.22 of 7 Sept. 2006 // Site of US Department of Defense Education Activity. URL : </w:t>
      </w:r>
      <w:hyperlink r:id="rId5" w:history="1">
        <w:r w:rsidRPr="00AF6826">
          <w:rPr>
            <w:rStyle w:val="ae"/>
            <w:rFonts w:ascii="Times New Roman" w:hAnsi="Times New Roman" w:cs="Times New Roman"/>
            <w:spacing w:val="-3"/>
            <w:lang w:val="en-US"/>
          </w:rPr>
          <w:t>http://www.dodea.edu/Offices/CSPO/upload/Guidance-for-Determining-Workforce-Mix.pdf</w:t>
        </w:r>
      </w:hyperlink>
      <w:r w:rsidRPr="00AF6826">
        <w:rPr>
          <w:rFonts w:ascii="Times New Roman" w:hAnsi="Times New Roman" w:cs="Times New Roman"/>
          <w:spacing w:val="-3"/>
          <w:lang w:val="en-US"/>
        </w:rPr>
        <w:t>.</w:t>
      </w:r>
    </w:p>
  </w:footnote>
  <w:footnote w:id="90">
    <w:p w:rsidR="00D1011B" w:rsidRPr="0064650E" w:rsidRDefault="00D1011B" w:rsidP="00AE4B24">
      <w:pPr>
        <w:pStyle w:val="aa"/>
        <w:jc w:val="both"/>
        <w:rPr>
          <w:rFonts w:ascii="Times New Roman" w:hAnsi="Times New Roman" w:cs="Times New Roman"/>
        </w:rPr>
      </w:pPr>
      <w:r w:rsidRPr="00BC1621">
        <w:rPr>
          <w:rStyle w:val="ac"/>
          <w:rFonts w:ascii="Times New Roman" w:hAnsi="Times New Roman" w:cs="Times New Roman"/>
        </w:rPr>
        <w:footnoteRef/>
      </w:r>
      <w:r w:rsidRPr="00BC1621">
        <w:rPr>
          <w:rFonts w:ascii="Times New Roman" w:hAnsi="Times New Roman" w:cs="Times New Roman"/>
        </w:rPr>
        <w:t xml:space="preserve"> Жийар Э.-К. Указ. соч. С</w:t>
      </w:r>
      <w:r w:rsidRPr="0064650E">
        <w:rPr>
          <w:rFonts w:ascii="Times New Roman" w:hAnsi="Times New Roman" w:cs="Times New Roman"/>
        </w:rPr>
        <w:t>. 58.</w:t>
      </w:r>
    </w:p>
  </w:footnote>
  <w:footnote w:id="91">
    <w:p w:rsidR="00D1011B" w:rsidRPr="0064650E" w:rsidRDefault="00D1011B" w:rsidP="00AE4B24">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64650E">
        <w:rPr>
          <w:rFonts w:ascii="Times New Roman" w:hAnsi="Times New Roman" w:cs="Times New Roman"/>
          <w:spacing w:val="-3"/>
        </w:rPr>
        <w:t xml:space="preserve"> </w:t>
      </w:r>
      <w:r>
        <w:rPr>
          <w:rFonts w:ascii="Times New Roman" w:hAnsi="Times New Roman" w:cs="Times New Roman"/>
          <w:spacing w:val="-3"/>
        </w:rPr>
        <w:t>См. ссылку 89</w:t>
      </w:r>
      <w:r w:rsidRPr="0064650E">
        <w:rPr>
          <w:rFonts w:ascii="Times New Roman" w:hAnsi="Times New Roman" w:cs="Times New Roman"/>
          <w:spacing w:val="-3"/>
        </w:rPr>
        <w:t>.</w:t>
      </w:r>
    </w:p>
  </w:footnote>
  <w:footnote w:id="92">
    <w:p w:rsidR="00D1011B" w:rsidRPr="008C6B03" w:rsidRDefault="00D1011B" w:rsidP="00AE4B24">
      <w:pPr>
        <w:pStyle w:val="aa"/>
        <w:jc w:val="both"/>
        <w:rPr>
          <w:rFonts w:ascii="Times New Roman" w:hAnsi="Times New Roman" w:cs="Times New Roman"/>
        </w:rPr>
      </w:pPr>
      <w:r w:rsidRPr="001F4250">
        <w:rPr>
          <w:rStyle w:val="ac"/>
          <w:rFonts w:ascii="Times New Roman" w:hAnsi="Times New Roman" w:cs="Times New Roman"/>
        </w:rPr>
        <w:footnoteRef/>
      </w:r>
      <w:r w:rsidRPr="001F4250">
        <w:rPr>
          <w:rFonts w:ascii="Times New Roman" w:hAnsi="Times New Roman" w:cs="Times New Roman"/>
        </w:rPr>
        <w:t xml:space="preserve"> Камерон Л. Указ. соч</w:t>
      </w:r>
      <w:r w:rsidRPr="00FF6BAD">
        <w:rPr>
          <w:rFonts w:ascii="Times New Roman" w:hAnsi="Times New Roman" w:cs="Times New Roman"/>
        </w:rPr>
        <w:t xml:space="preserve">. </w:t>
      </w:r>
      <w:r w:rsidRPr="001F4250">
        <w:rPr>
          <w:rFonts w:ascii="Times New Roman" w:hAnsi="Times New Roman" w:cs="Times New Roman"/>
        </w:rPr>
        <w:t>С</w:t>
      </w:r>
      <w:r w:rsidRPr="008C6B03">
        <w:rPr>
          <w:rFonts w:ascii="Times New Roman" w:hAnsi="Times New Roman" w:cs="Times New Roman"/>
        </w:rPr>
        <w:t>. 76.</w:t>
      </w:r>
    </w:p>
  </w:footnote>
  <w:footnote w:id="93">
    <w:p w:rsidR="00D1011B" w:rsidRPr="00E54804" w:rsidRDefault="00D1011B" w:rsidP="00AE4B24">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lang w:val="en-US"/>
        </w:rPr>
        <w:t xml:space="preserve"> Status of The Coalition Provisional Authority, MNF – Iraq, Certain Missions and Personnel in Iraq [Electronic resource] : The Coalition Provisional Authority Order № 17 (Revised) of 27 June 2004 // Site of University of Denver. URL : </w:t>
      </w:r>
      <w:hyperlink r:id="rId6" w:history="1">
        <w:r w:rsidRPr="00E54804">
          <w:rPr>
            <w:rStyle w:val="ae"/>
            <w:rFonts w:ascii="Times New Roman" w:hAnsi="Times New Roman" w:cs="Times New Roman"/>
            <w:spacing w:val="-3"/>
            <w:lang w:val="en-US"/>
          </w:rPr>
          <w:t>http://psm.du.edu/media/documents/national_regulations/countries/middle_east_and_north_africa/iraq/iraq_cpa_order_17_on_the_status_of_cpa_missions_and_personnel_2004-english.pdf</w:t>
        </w:r>
      </w:hyperlink>
      <w:r w:rsidRPr="00E54804">
        <w:rPr>
          <w:rFonts w:ascii="Times New Roman" w:hAnsi="Times New Roman" w:cs="Times New Roman"/>
          <w:spacing w:val="-3"/>
          <w:lang w:val="en-US"/>
        </w:rPr>
        <w:t>.</w:t>
      </w:r>
    </w:p>
  </w:footnote>
  <w:footnote w:id="94">
    <w:p w:rsidR="00D1011B" w:rsidRPr="00901926" w:rsidRDefault="00D1011B" w:rsidP="00465BA9">
      <w:pPr>
        <w:pStyle w:val="aa"/>
        <w:jc w:val="both"/>
        <w:rPr>
          <w:rFonts w:ascii="Times New Roman" w:hAnsi="Times New Roman" w:cs="Times New Roman"/>
          <w:lang w:val="en-US"/>
        </w:rPr>
      </w:pPr>
      <w:r w:rsidRPr="009A1120">
        <w:rPr>
          <w:rStyle w:val="ac"/>
          <w:rFonts w:ascii="Times New Roman" w:hAnsi="Times New Roman" w:cs="Times New Roman"/>
        </w:rPr>
        <w:footnoteRef/>
      </w:r>
      <w:r w:rsidRPr="009A1120">
        <w:rPr>
          <w:rFonts w:ascii="Times New Roman" w:hAnsi="Times New Roman" w:cs="Times New Roman"/>
        </w:rPr>
        <w:t xml:space="preserve"> Женевские конвенции от 12 августа 1949 года и дополнительные протоколы к ним. М</w:t>
      </w:r>
      <w:r w:rsidRPr="00901926">
        <w:rPr>
          <w:rFonts w:ascii="Times New Roman" w:hAnsi="Times New Roman" w:cs="Times New Roman"/>
          <w:lang w:val="en-US"/>
        </w:rPr>
        <w:t xml:space="preserve">., 2011. </w:t>
      </w:r>
      <w:r w:rsidRPr="009A1120">
        <w:rPr>
          <w:rFonts w:ascii="Times New Roman" w:hAnsi="Times New Roman" w:cs="Times New Roman"/>
        </w:rPr>
        <w:t>С</w:t>
      </w:r>
      <w:r w:rsidRPr="00901926">
        <w:rPr>
          <w:rFonts w:ascii="Times New Roman" w:hAnsi="Times New Roman" w:cs="Times New Roman"/>
          <w:lang w:val="en-US"/>
        </w:rPr>
        <w:t>. 67.</w:t>
      </w:r>
    </w:p>
  </w:footnote>
  <w:footnote w:id="95">
    <w:p w:rsidR="00D1011B" w:rsidRPr="009A1120" w:rsidRDefault="00D1011B" w:rsidP="00465BA9">
      <w:pPr>
        <w:pStyle w:val="aa"/>
        <w:jc w:val="both"/>
        <w:rPr>
          <w:rFonts w:ascii="Times New Roman" w:hAnsi="Times New Roman" w:cs="Times New Roman"/>
          <w:lang w:val="en-US"/>
        </w:rPr>
      </w:pPr>
      <w:r w:rsidRPr="009A1120">
        <w:rPr>
          <w:rStyle w:val="ac"/>
          <w:rFonts w:ascii="Times New Roman" w:hAnsi="Times New Roman" w:cs="Times New Roman"/>
        </w:rPr>
        <w:footnoteRef/>
      </w:r>
      <w:r w:rsidRPr="00901926">
        <w:rPr>
          <w:rFonts w:ascii="Times New Roman" w:hAnsi="Times New Roman" w:cs="Times New Roman"/>
          <w:lang w:val="en-US"/>
        </w:rPr>
        <w:t xml:space="preserve"> </w:t>
      </w:r>
      <w:r w:rsidRPr="009A1120">
        <w:rPr>
          <w:rFonts w:ascii="Times New Roman" w:hAnsi="Times New Roman" w:cs="Times New Roman"/>
        </w:rPr>
        <w:t>Камерон</w:t>
      </w:r>
      <w:r w:rsidRPr="00901926">
        <w:rPr>
          <w:rFonts w:ascii="Times New Roman" w:hAnsi="Times New Roman" w:cs="Times New Roman"/>
          <w:lang w:val="en-US"/>
        </w:rPr>
        <w:t xml:space="preserve"> </w:t>
      </w:r>
      <w:r w:rsidRPr="009A1120">
        <w:rPr>
          <w:rFonts w:ascii="Times New Roman" w:hAnsi="Times New Roman" w:cs="Times New Roman"/>
        </w:rPr>
        <w:t>Л</w:t>
      </w:r>
      <w:r w:rsidRPr="00901926">
        <w:rPr>
          <w:rFonts w:ascii="Times New Roman" w:hAnsi="Times New Roman" w:cs="Times New Roman"/>
          <w:lang w:val="en-US"/>
        </w:rPr>
        <w:t xml:space="preserve">. </w:t>
      </w:r>
      <w:r w:rsidRPr="009A1120">
        <w:rPr>
          <w:rFonts w:ascii="Times New Roman" w:hAnsi="Times New Roman" w:cs="Times New Roman"/>
        </w:rPr>
        <w:t>Указ</w:t>
      </w:r>
      <w:r w:rsidRPr="00901926">
        <w:rPr>
          <w:rFonts w:ascii="Times New Roman" w:hAnsi="Times New Roman" w:cs="Times New Roman"/>
          <w:lang w:val="en-US"/>
        </w:rPr>
        <w:t xml:space="preserve">. </w:t>
      </w:r>
      <w:r w:rsidRPr="009A1120">
        <w:rPr>
          <w:rFonts w:ascii="Times New Roman" w:hAnsi="Times New Roman" w:cs="Times New Roman"/>
        </w:rPr>
        <w:t>соч</w:t>
      </w:r>
      <w:r w:rsidRPr="009A1120">
        <w:rPr>
          <w:rFonts w:ascii="Times New Roman" w:hAnsi="Times New Roman" w:cs="Times New Roman"/>
          <w:lang w:val="en-US"/>
        </w:rPr>
        <w:t xml:space="preserve">. </w:t>
      </w:r>
      <w:r w:rsidRPr="009A1120">
        <w:rPr>
          <w:rFonts w:ascii="Times New Roman" w:hAnsi="Times New Roman" w:cs="Times New Roman"/>
        </w:rPr>
        <w:t>С</w:t>
      </w:r>
      <w:r w:rsidRPr="009A1120">
        <w:rPr>
          <w:rFonts w:ascii="Times New Roman" w:hAnsi="Times New Roman" w:cs="Times New Roman"/>
          <w:lang w:val="en-US"/>
        </w:rPr>
        <w:t xml:space="preserve">. 78. </w:t>
      </w:r>
    </w:p>
  </w:footnote>
  <w:footnote w:id="96">
    <w:p w:rsidR="00D1011B" w:rsidRPr="00074661" w:rsidRDefault="00D1011B" w:rsidP="00465BA9">
      <w:pPr>
        <w:pStyle w:val="aa"/>
        <w:jc w:val="both"/>
        <w:rPr>
          <w:rFonts w:ascii="Times New Roman" w:hAnsi="Times New Roman" w:cs="Times New Roman"/>
          <w:lang w:val="en-US"/>
        </w:rPr>
      </w:pPr>
      <w:r w:rsidRPr="00074661">
        <w:rPr>
          <w:rStyle w:val="ac"/>
          <w:rFonts w:ascii="Times New Roman" w:hAnsi="Times New Roman" w:cs="Times New Roman"/>
        </w:rPr>
        <w:footnoteRef/>
      </w:r>
      <w:r w:rsidRPr="00074661">
        <w:rPr>
          <w:rFonts w:ascii="Times New Roman" w:hAnsi="Times New Roman" w:cs="Times New Roman"/>
          <w:lang w:val="en-US"/>
        </w:rPr>
        <w:t xml:space="preserve"> Schmitt M. N. War, international law, and sovereignty: Re-evaluating the rules of the game in a new century – h</w:t>
      </w:r>
      <w:r w:rsidRPr="00074661">
        <w:rPr>
          <w:rFonts w:ascii="Times New Roman" w:hAnsi="Times New Roman" w:cs="Times New Roman"/>
          <w:lang w:val="en-US"/>
        </w:rPr>
        <w:t>u</w:t>
      </w:r>
      <w:r w:rsidRPr="00074661">
        <w:rPr>
          <w:rFonts w:ascii="Times New Roman" w:hAnsi="Times New Roman" w:cs="Times New Roman"/>
          <w:lang w:val="en-US"/>
        </w:rPr>
        <w:t>manitarian law and direct participation in hostilities by private contractors or civilian employees // Chicago Journal of International Law. 2005. Vol. 5. № 2. P. 511.</w:t>
      </w:r>
    </w:p>
  </w:footnote>
  <w:footnote w:id="97">
    <w:p w:rsidR="00D1011B" w:rsidRPr="00472995" w:rsidRDefault="00D1011B" w:rsidP="00F07FA0">
      <w:pPr>
        <w:pStyle w:val="aa"/>
        <w:jc w:val="both"/>
        <w:rPr>
          <w:rFonts w:ascii="Times New Roman" w:hAnsi="Times New Roman" w:cs="Times New Roman"/>
          <w:lang w:val="en-US"/>
        </w:rPr>
      </w:pPr>
      <w:r w:rsidRPr="00472995">
        <w:rPr>
          <w:rStyle w:val="ac"/>
          <w:rFonts w:ascii="Times New Roman" w:hAnsi="Times New Roman" w:cs="Times New Roman"/>
        </w:rPr>
        <w:footnoteRef/>
      </w:r>
      <w:r w:rsidRPr="00472995">
        <w:rPr>
          <w:rFonts w:ascii="Times New Roman" w:hAnsi="Times New Roman" w:cs="Times New Roman"/>
          <w:lang w:val="en-US"/>
        </w:rPr>
        <w:t xml:space="preserve"> </w:t>
      </w:r>
      <w:r w:rsidR="00094190">
        <w:rPr>
          <w:rFonts w:ascii="Times New Roman" w:hAnsi="Times New Roman" w:cs="Times New Roman"/>
          <w:lang w:val="en-US"/>
        </w:rPr>
        <w:t>Ibid</w:t>
      </w:r>
      <w:r w:rsidRPr="00472995">
        <w:rPr>
          <w:rFonts w:ascii="Times New Roman" w:hAnsi="Times New Roman" w:cs="Times New Roman"/>
          <w:lang w:val="en-US"/>
        </w:rPr>
        <w:t xml:space="preserve">. P. 529. </w:t>
      </w:r>
    </w:p>
  </w:footnote>
  <w:footnote w:id="98">
    <w:p w:rsidR="00D1011B" w:rsidRPr="00901926" w:rsidRDefault="00D1011B" w:rsidP="00F07FA0">
      <w:pPr>
        <w:pStyle w:val="aa"/>
        <w:jc w:val="both"/>
        <w:rPr>
          <w:rFonts w:ascii="Times New Roman" w:hAnsi="Times New Roman" w:cs="Times New Roman"/>
        </w:rPr>
      </w:pPr>
      <w:r w:rsidRPr="00472995">
        <w:rPr>
          <w:rStyle w:val="ac"/>
          <w:rFonts w:ascii="Times New Roman" w:hAnsi="Times New Roman" w:cs="Times New Roman"/>
        </w:rPr>
        <w:footnoteRef/>
      </w:r>
      <w:r w:rsidRPr="00472995">
        <w:rPr>
          <w:rFonts w:ascii="Times New Roman" w:hAnsi="Times New Roman" w:cs="Times New Roman"/>
          <w:lang w:val="en-US"/>
        </w:rPr>
        <w:t xml:space="preserve"> Pictet J. The Geneva Conventions of 1949: Commentary III Geneva Convention. Geneva</w:t>
      </w:r>
      <w:r w:rsidRPr="00901926">
        <w:rPr>
          <w:rFonts w:ascii="Times New Roman" w:hAnsi="Times New Roman" w:cs="Times New Roman"/>
        </w:rPr>
        <w:t xml:space="preserve">, 1952. </w:t>
      </w:r>
      <w:r w:rsidRPr="00472995">
        <w:rPr>
          <w:rFonts w:ascii="Times New Roman" w:hAnsi="Times New Roman" w:cs="Times New Roman"/>
          <w:lang w:val="en-US"/>
        </w:rPr>
        <w:t>P</w:t>
      </w:r>
      <w:r w:rsidRPr="00901926">
        <w:rPr>
          <w:rFonts w:ascii="Times New Roman" w:hAnsi="Times New Roman" w:cs="Times New Roman"/>
        </w:rPr>
        <w:t>. 52 – 53.</w:t>
      </w:r>
    </w:p>
  </w:footnote>
  <w:footnote w:id="99">
    <w:p w:rsidR="00D1011B" w:rsidRPr="00472995" w:rsidRDefault="00D1011B" w:rsidP="00F07FA0">
      <w:pPr>
        <w:pStyle w:val="aa"/>
        <w:jc w:val="both"/>
        <w:rPr>
          <w:rFonts w:ascii="Times New Roman" w:hAnsi="Times New Roman" w:cs="Times New Roman"/>
        </w:rPr>
      </w:pPr>
      <w:r w:rsidRPr="00472995">
        <w:rPr>
          <w:rStyle w:val="ac"/>
          <w:rFonts w:ascii="Times New Roman" w:hAnsi="Times New Roman" w:cs="Times New Roman"/>
        </w:rPr>
        <w:footnoteRef/>
      </w:r>
      <w:r w:rsidRPr="00901926">
        <w:rPr>
          <w:rFonts w:ascii="Times New Roman" w:hAnsi="Times New Roman" w:cs="Times New Roman"/>
        </w:rPr>
        <w:t xml:space="preserve"> </w:t>
      </w:r>
      <w:r w:rsidRPr="00472995">
        <w:rPr>
          <w:rFonts w:ascii="Times New Roman" w:hAnsi="Times New Roman" w:cs="Times New Roman"/>
        </w:rPr>
        <w:t>Мельцер</w:t>
      </w:r>
      <w:r w:rsidRPr="00901926">
        <w:rPr>
          <w:rFonts w:ascii="Times New Roman" w:hAnsi="Times New Roman" w:cs="Times New Roman"/>
        </w:rPr>
        <w:t xml:space="preserve"> </w:t>
      </w:r>
      <w:r w:rsidRPr="00472995">
        <w:rPr>
          <w:rFonts w:ascii="Times New Roman" w:hAnsi="Times New Roman" w:cs="Times New Roman"/>
        </w:rPr>
        <w:t>Н</w:t>
      </w:r>
      <w:r w:rsidRPr="00901926">
        <w:rPr>
          <w:rFonts w:ascii="Times New Roman" w:hAnsi="Times New Roman" w:cs="Times New Roman"/>
        </w:rPr>
        <w:t xml:space="preserve">. </w:t>
      </w:r>
      <w:r w:rsidRPr="00472995">
        <w:rPr>
          <w:rFonts w:ascii="Times New Roman" w:hAnsi="Times New Roman" w:cs="Times New Roman"/>
        </w:rPr>
        <w:t>Непосредственное участие в военных действиях: руководство по толкованию понятия в свете международного гуманитарного права. М., 2009. С. 85.</w:t>
      </w:r>
    </w:p>
  </w:footnote>
  <w:footnote w:id="100">
    <w:p w:rsidR="00D1011B" w:rsidRPr="003761CE" w:rsidRDefault="00D1011B" w:rsidP="00F07FA0">
      <w:pPr>
        <w:pStyle w:val="aa"/>
        <w:jc w:val="both"/>
        <w:rPr>
          <w:rFonts w:ascii="Times New Roman" w:hAnsi="Times New Roman" w:cs="Times New Roman"/>
        </w:rPr>
      </w:pPr>
      <w:r w:rsidRPr="003761CE">
        <w:rPr>
          <w:rStyle w:val="ac"/>
          <w:rFonts w:ascii="Times New Roman" w:hAnsi="Times New Roman" w:cs="Times New Roman"/>
        </w:rPr>
        <w:footnoteRef/>
      </w:r>
      <w:r w:rsidRPr="003761CE">
        <w:rPr>
          <w:rFonts w:ascii="Times New Roman" w:hAnsi="Times New Roman" w:cs="Times New Roman"/>
        </w:rPr>
        <w:t xml:space="preserve"> Камерон Л. Указ. соч. С. 82.</w:t>
      </w:r>
    </w:p>
  </w:footnote>
  <w:footnote w:id="101">
    <w:p w:rsidR="00D1011B" w:rsidRPr="005122A3" w:rsidRDefault="00D1011B" w:rsidP="00F07FA0">
      <w:pPr>
        <w:pStyle w:val="aa"/>
        <w:jc w:val="both"/>
        <w:rPr>
          <w:rFonts w:ascii="Times New Roman" w:hAnsi="Times New Roman" w:cs="Times New Roman"/>
        </w:rPr>
      </w:pPr>
      <w:r w:rsidRPr="005122A3">
        <w:rPr>
          <w:rStyle w:val="ac"/>
          <w:rFonts w:ascii="Times New Roman" w:hAnsi="Times New Roman" w:cs="Times New Roman"/>
        </w:rPr>
        <w:footnoteRef/>
      </w:r>
      <w:r w:rsidRPr="005122A3">
        <w:rPr>
          <w:rFonts w:ascii="Times New Roman" w:hAnsi="Times New Roman" w:cs="Times New Roman"/>
        </w:rPr>
        <w:t xml:space="preserve"> Там же.</w:t>
      </w:r>
    </w:p>
  </w:footnote>
  <w:footnote w:id="102">
    <w:p w:rsidR="00D1011B" w:rsidRPr="005122A3" w:rsidRDefault="00D1011B" w:rsidP="00F07FA0">
      <w:pPr>
        <w:pStyle w:val="aa"/>
        <w:jc w:val="both"/>
        <w:rPr>
          <w:rFonts w:ascii="Times New Roman" w:hAnsi="Times New Roman" w:cs="Times New Roman"/>
        </w:rPr>
      </w:pPr>
      <w:r w:rsidRPr="005122A3">
        <w:rPr>
          <w:rStyle w:val="ac"/>
          <w:rFonts w:ascii="Times New Roman" w:hAnsi="Times New Roman" w:cs="Times New Roman"/>
        </w:rPr>
        <w:footnoteRef/>
      </w:r>
      <w:r w:rsidRPr="005122A3">
        <w:rPr>
          <w:rFonts w:ascii="Times New Roman" w:hAnsi="Times New Roman" w:cs="Times New Roman"/>
        </w:rPr>
        <w:t xml:space="preserve"> </w:t>
      </w:r>
      <w:r>
        <w:rPr>
          <w:rFonts w:ascii="Times New Roman" w:hAnsi="Times New Roman" w:cs="Times New Roman"/>
        </w:rPr>
        <w:t>Камерон Л. Указ. соч</w:t>
      </w:r>
      <w:r w:rsidRPr="005122A3">
        <w:rPr>
          <w:rFonts w:ascii="Times New Roman" w:hAnsi="Times New Roman" w:cs="Times New Roman"/>
        </w:rPr>
        <w:t>. С. 89.</w:t>
      </w:r>
    </w:p>
  </w:footnote>
  <w:footnote w:id="103">
    <w:p w:rsidR="00D1011B" w:rsidRPr="005122A3" w:rsidRDefault="00D1011B" w:rsidP="00F07FA0">
      <w:pPr>
        <w:pStyle w:val="aa"/>
        <w:jc w:val="both"/>
        <w:rPr>
          <w:rFonts w:ascii="Times New Roman" w:hAnsi="Times New Roman" w:cs="Times New Roman"/>
          <w:spacing w:val="-3"/>
          <w:lang w:val="en-US"/>
        </w:rPr>
      </w:pPr>
      <w:r w:rsidRPr="005122A3">
        <w:rPr>
          <w:rStyle w:val="ac"/>
          <w:rFonts w:ascii="Times New Roman" w:hAnsi="Times New Roman" w:cs="Times New Roman"/>
          <w:spacing w:val="-3"/>
        </w:rPr>
        <w:footnoteRef/>
      </w:r>
      <w:r w:rsidRPr="005122A3">
        <w:rPr>
          <w:rFonts w:ascii="Times New Roman" w:hAnsi="Times New Roman" w:cs="Times New Roman"/>
          <w:spacing w:val="-3"/>
        </w:rPr>
        <w:t xml:space="preserve"> Документ Монтрё о соответствующих международно-правовых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w:t>
      </w:r>
      <w:r w:rsidRPr="005122A3">
        <w:rPr>
          <w:rFonts w:ascii="Times New Roman" w:hAnsi="Times New Roman" w:cs="Times New Roman"/>
          <w:spacing w:val="-3"/>
        </w:rPr>
        <w:t>н</w:t>
      </w:r>
      <w:r w:rsidRPr="005122A3">
        <w:rPr>
          <w:rFonts w:ascii="Times New Roman" w:hAnsi="Times New Roman" w:cs="Times New Roman"/>
          <w:spacing w:val="-3"/>
        </w:rPr>
        <w:t xml:space="preserve">ного конфликта [Электронный ресурс] : Приложение к письму Постоянного представителя Швейцарии при ООН от 2 окт. 2008 г. на имя Генерального секретаря // Официальный сайт МККК. </w:t>
      </w:r>
      <w:r w:rsidRPr="005122A3">
        <w:rPr>
          <w:rFonts w:ascii="Times New Roman" w:hAnsi="Times New Roman" w:cs="Times New Roman"/>
          <w:spacing w:val="-3"/>
          <w:lang w:val="en-US"/>
        </w:rPr>
        <w:t xml:space="preserve">URL : </w:t>
      </w:r>
      <w:hyperlink r:id="rId7" w:history="1">
        <w:r w:rsidRPr="005122A3">
          <w:rPr>
            <w:rStyle w:val="ae"/>
            <w:rFonts w:ascii="Times New Roman" w:hAnsi="Times New Roman" w:cs="Times New Roman"/>
            <w:spacing w:val="-3"/>
            <w:lang w:val="en-US"/>
          </w:rPr>
          <w:t>https://www.icrc.org/rus/resources/documents/misc/ihl-montreau.htm</w:t>
        </w:r>
      </w:hyperlink>
      <w:r w:rsidRPr="005122A3">
        <w:rPr>
          <w:rFonts w:ascii="Times New Roman" w:hAnsi="Times New Roman" w:cs="Times New Roman"/>
          <w:spacing w:val="-3"/>
          <w:lang w:val="en-US"/>
        </w:rPr>
        <w:t>.</w:t>
      </w:r>
    </w:p>
  </w:footnote>
  <w:footnote w:id="104">
    <w:p w:rsidR="00D1011B" w:rsidRPr="00452805" w:rsidRDefault="00D1011B" w:rsidP="00F07FA0">
      <w:pPr>
        <w:pStyle w:val="aa"/>
        <w:jc w:val="both"/>
        <w:rPr>
          <w:rFonts w:ascii="Times New Roman" w:hAnsi="Times New Roman" w:cs="Times New Roman"/>
        </w:rPr>
      </w:pPr>
      <w:r w:rsidRPr="00452805">
        <w:rPr>
          <w:rStyle w:val="ac"/>
          <w:rFonts w:ascii="Times New Roman" w:hAnsi="Times New Roman" w:cs="Times New Roman"/>
        </w:rPr>
        <w:footnoteRef/>
      </w:r>
      <w:r w:rsidRPr="00452805">
        <w:rPr>
          <w:rFonts w:ascii="Times New Roman" w:hAnsi="Times New Roman" w:cs="Times New Roman"/>
        </w:rPr>
        <w:t xml:space="preserve"> </w:t>
      </w:r>
      <w:r w:rsidRPr="00760DB7">
        <w:rPr>
          <w:rFonts w:ascii="Times New Roman" w:hAnsi="Times New Roman" w:cs="Times New Roman"/>
        </w:rPr>
        <w:t>См. ссылку 103</w:t>
      </w:r>
      <w:r>
        <w:rPr>
          <w:rFonts w:ascii="Times New Roman" w:hAnsi="Times New Roman" w:cs="Times New Roman"/>
        </w:rPr>
        <w:t>; Давид Э. Указ. соч</w:t>
      </w:r>
      <w:r w:rsidRPr="00452805">
        <w:rPr>
          <w:rFonts w:ascii="Times New Roman" w:hAnsi="Times New Roman" w:cs="Times New Roman"/>
        </w:rPr>
        <w:t>. С. 497.</w:t>
      </w:r>
    </w:p>
  </w:footnote>
  <w:footnote w:id="105">
    <w:p w:rsidR="00D1011B" w:rsidRPr="005E1BFC" w:rsidRDefault="00D1011B" w:rsidP="00F07FA0">
      <w:pPr>
        <w:pStyle w:val="aa"/>
        <w:jc w:val="both"/>
        <w:rPr>
          <w:rFonts w:ascii="Times New Roman" w:hAnsi="Times New Roman" w:cs="Times New Roman"/>
        </w:rPr>
      </w:pPr>
      <w:r w:rsidRPr="005E1BFC">
        <w:rPr>
          <w:rStyle w:val="ac"/>
          <w:rFonts w:ascii="Times New Roman" w:hAnsi="Times New Roman" w:cs="Times New Roman"/>
        </w:rPr>
        <w:footnoteRef/>
      </w:r>
      <w:r w:rsidRPr="005E1BFC">
        <w:rPr>
          <w:rFonts w:ascii="Times New Roman" w:hAnsi="Times New Roman" w:cs="Times New Roman"/>
        </w:rPr>
        <w:t xml:space="preserve"> Мельцер Н. Международное гуманитар</w:t>
      </w:r>
      <w:r>
        <w:rPr>
          <w:rFonts w:ascii="Times New Roman" w:hAnsi="Times New Roman" w:cs="Times New Roman"/>
        </w:rPr>
        <w:t>ное право</w:t>
      </w:r>
      <w:r w:rsidRPr="005E1BFC">
        <w:rPr>
          <w:rFonts w:ascii="Times New Roman" w:hAnsi="Times New Roman" w:cs="Times New Roman"/>
        </w:rPr>
        <w:t xml:space="preserve">. </w:t>
      </w:r>
      <w:r>
        <w:rPr>
          <w:rFonts w:ascii="Times New Roman" w:hAnsi="Times New Roman" w:cs="Times New Roman"/>
        </w:rPr>
        <w:t>С. 49; Давид Э. Указ. соч</w:t>
      </w:r>
      <w:r w:rsidRPr="005E1BFC">
        <w:rPr>
          <w:rFonts w:ascii="Times New Roman" w:hAnsi="Times New Roman" w:cs="Times New Roman"/>
        </w:rPr>
        <w:t>. С. 496.</w:t>
      </w:r>
    </w:p>
  </w:footnote>
  <w:footnote w:id="106">
    <w:p w:rsidR="00D1011B" w:rsidRPr="000545D6" w:rsidRDefault="00D1011B" w:rsidP="00F07FA0">
      <w:pPr>
        <w:pStyle w:val="aa"/>
        <w:jc w:val="both"/>
        <w:rPr>
          <w:rFonts w:ascii="Times New Roman" w:hAnsi="Times New Roman" w:cs="Times New Roman"/>
          <w:spacing w:val="-3"/>
        </w:rPr>
      </w:pPr>
      <w:r w:rsidRPr="000545D6">
        <w:rPr>
          <w:rStyle w:val="ac"/>
          <w:rFonts w:ascii="Times New Roman" w:hAnsi="Times New Roman" w:cs="Times New Roman"/>
          <w:spacing w:val="-3"/>
        </w:rPr>
        <w:footnoteRef/>
      </w:r>
      <w:r w:rsidRPr="000545D6">
        <w:rPr>
          <w:rFonts w:ascii="Times New Roman" w:hAnsi="Times New Roman" w:cs="Times New Roman"/>
          <w:spacing w:val="-3"/>
        </w:rPr>
        <w:t xml:space="preserve"> </w:t>
      </w:r>
      <w:r>
        <w:rPr>
          <w:rFonts w:ascii="Times New Roman" w:hAnsi="Times New Roman" w:cs="Times New Roman"/>
        </w:rPr>
        <w:t>См. ссылку 103</w:t>
      </w:r>
      <w:r w:rsidRPr="00003D5E">
        <w:rPr>
          <w:rFonts w:ascii="Times New Roman" w:hAnsi="Times New Roman" w:cs="Times New Roman"/>
        </w:rPr>
        <w:t>.</w:t>
      </w:r>
    </w:p>
  </w:footnote>
  <w:footnote w:id="107">
    <w:p w:rsidR="00D1011B" w:rsidRPr="00623662" w:rsidRDefault="00D1011B" w:rsidP="00F07FA0">
      <w:pPr>
        <w:pStyle w:val="aa"/>
        <w:jc w:val="both"/>
        <w:rPr>
          <w:rFonts w:ascii="Times New Roman" w:hAnsi="Times New Roman" w:cs="Times New Roman"/>
        </w:rPr>
      </w:pPr>
      <w:r w:rsidRPr="00623662">
        <w:rPr>
          <w:rStyle w:val="ac"/>
          <w:rFonts w:ascii="Times New Roman" w:hAnsi="Times New Roman" w:cs="Times New Roman"/>
        </w:rPr>
        <w:footnoteRef/>
      </w:r>
      <w:r w:rsidRPr="00623662">
        <w:rPr>
          <w:rFonts w:ascii="Times New Roman" w:hAnsi="Times New Roman" w:cs="Times New Roman"/>
        </w:rPr>
        <w:t xml:space="preserve"> Мельцер Н. Международное гу</w:t>
      </w:r>
      <w:r>
        <w:rPr>
          <w:rFonts w:ascii="Times New Roman" w:hAnsi="Times New Roman" w:cs="Times New Roman"/>
        </w:rPr>
        <w:t>манитарное право</w:t>
      </w:r>
      <w:r w:rsidRPr="00623662">
        <w:rPr>
          <w:rFonts w:ascii="Times New Roman" w:hAnsi="Times New Roman" w:cs="Times New Roman"/>
        </w:rPr>
        <w:t>. С</w:t>
      </w:r>
      <w:r w:rsidRPr="0064650E">
        <w:rPr>
          <w:rFonts w:ascii="Times New Roman" w:hAnsi="Times New Roman" w:cs="Times New Roman"/>
        </w:rPr>
        <w:t xml:space="preserve">. 48; </w:t>
      </w:r>
      <w:r>
        <w:rPr>
          <w:rFonts w:ascii="Times New Roman" w:hAnsi="Times New Roman" w:cs="Times New Roman"/>
          <w:lang w:val="fr-FR"/>
        </w:rPr>
        <w:t>Cameron</w:t>
      </w:r>
      <w:r w:rsidRPr="0064650E">
        <w:rPr>
          <w:rFonts w:ascii="Times New Roman" w:hAnsi="Times New Roman" w:cs="Times New Roman"/>
        </w:rPr>
        <w:t xml:space="preserve"> </w:t>
      </w:r>
      <w:r>
        <w:rPr>
          <w:rFonts w:ascii="Times New Roman" w:hAnsi="Times New Roman" w:cs="Times New Roman"/>
          <w:lang w:val="fr-FR"/>
        </w:rPr>
        <w:t>L</w:t>
      </w:r>
      <w:r w:rsidRPr="0064650E">
        <w:rPr>
          <w:rFonts w:ascii="Times New Roman" w:hAnsi="Times New Roman" w:cs="Times New Roman"/>
        </w:rPr>
        <w:t xml:space="preserve">., </w:t>
      </w:r>
      <w:r>
        <w:rPr>
          <w:rFonts w:ascii="Times New Roman" w:hAnsi="Times New Roman" w:cs="Times New Roman"/>
          <w:lang w:val="fr-FR"/>
        </w:rPr>
        <w:t>Chetail</w:t>
      </w:r>
      <w:r w:rsidRPr="0064650E">
        <w:rPr>
          <w:rFonts w:ascii="Times New Roman" w:hAnsi="Times New Roman" w:cs="Times New Roman"/>
        </w:rPr>
        <w:t xml:space="preserve"> </w:t>
      </w:r>
      <w:r>
        <w:rPr>
          <w:rFonts w:ascii="Times New Roman" w:hAnsi="Times New Roman" w:cs="Times New Roman"/>
          <w:lang w:val="fr-FR"/>
        </w:rPr>
        <w:t>V</w:t>
      </w:r>
      <w:r w:rsidRPr="0064650E">
        <w:rPr>
          <w:rFonts w:ascii="Times New Roman" w:hAnsi="Times New Roman" w:cs="Times New Roman"/>
        </w:rPr>
        <w:t xml:space="preserve">. </w:t>
      </w:r>
      <w:r>
        <w:rPr>
          <w:rFonts w:ascii="Times New Roman" w:hAnsi="Times New Roman" w:cs="Times New Roman"/>
          <w:lang w:val="en-US"/>
        </w:rPr>
        <w:t>Op</w:t>
      </w:r>
      <w:r w:rsidRPr="0064650E">
        <w:rPr>
          <w:rFonts w:ascii="Times New Roman" w:hAnsi="Times New Roman" w:cs="Times New Roman"/>
        </w:rPr>
        <w:t xml:space="preserve">. </w:t>
      </w:r>
      <w:r>
        <w:rPr>
          <w:rFonts w:ascii="Times New Roman" w:hAnsi="Times New Roman" w:cs="Times New Roman"/>
          <w:lang w:val="en-US"/>
        </w:rPr>
        <w:t>cit</w:t>
      </w:r>
      <w:r w:rsidRPr="0064650E">
        <w:rPr>
          <w:rFonts w:ascii="Times New Roman" w:hAnsi="Times New Roman" w:cs="Times New Roman"/>
        </w:rPr>
        <w:t xml:space="preserve">. </w:t>
      </w:r>
      <w:r w:rsidRPr="00623662">
        <w:rPr>
          <w:rFonts w:ascii="Times New Roman" w:hAnsi="Times New Roman" w:cs="Times New Roman"/>
          <w:lang w:val="fr-FR"/>
        </w:rPr>
        <w:t>P</w:t>
      </w:r>
      <w:r w:rsidRPr="00623662">
        <w:rPr>
          <w:rFonts w:ascii="Times New Roman" w:hAnsi="Times New Roman" w:cs="Times New Roman"/>
        </w:rPr>
        <w:t>. 113.</w:t>
      </w:r>
    </w:p>
  </w:footnote>
  <w:footnote w:id="108">
    <w:p w:rsidR="00D1011B" w:rsidRPr="00E54804" w:rsidRDefault="00D1011B" w:rsidP="00F07FA0">
      <w:pPr>
        <w:pStyle w:val="aa"/>
        <w:jc w:val="both"/>
        <w:rPr>
          <w:rFonts w:ascii="Times New Roman" w:hAnsi="Times New Roman" w:cs="Times New Roman"/>
          <w:spacing w:val="-3"/>
        </w:rPr>
      </w:pPr>
      <w:r w:rsidRPr="008F027C">
        <w:rPr>
          <w:rStyle w:val="ac"/>
          <w:rFonts w:ascii="Times New Roman" w:hAnsi="Times New Roman" w:cs="Times New Roman"/>
          <w:spacing w:val="-3"/>
        </w:rPr>
        <w:footnoteRef/>
      </w:r>
      <w:r w:rsidRPr="008F027C">
        <w:rPr>
          <w:rFonts w:ascii="Times New Roman" w:hAnsi="Times New Roman" w:cs="Times New Roman"/>
          <w:spacing w:val="-3"/>
        </w:rPr>
        <w:t xml:space="preserve"> Равнение на право: в Госдуму внесут законопроект о легализации работы частных военных компаний [Эле</w:t>
      </w:r>
      <w:r w:rsidRPr="008F027C">
        <w:rPr>
          <w:rFonts w:ascii="Times New Roman" w:hAnsi="Times New Roman" w:cs="Times New Roman"/>
          <w:spacing w:val="-3"/>
        </w:rPr>
        <w:t>к</w:t>
      </w:r>
      <w:r w:rsidRPr="008F027C">
        <w:rPr>
          <w:rFonts w:ascii="Times New Roman" w:hAnsi="Times New Roman" w:cs="Times New Roman"/>
          <w:spacing w:val="-3"/>
        </w:rPr>
        <w:t xml:space="preserve">тронный ресурс] : новостная статья от 17 янв. 2018 г. // </w:t>
      </w:r>
      <w:r w:rsidRPr="008F027C">
        <w:rPr>
          <w:rFonts w:ascii="Times New Roman" w:hAnsi="Times New Roman" w:cs="Times New Roman"/>
          <w:spacing w:val="-3"/>
          <w:lang w:val="en-GB"/>
        </w:rPr>
        <w:t>Russia</w:t>
      </w:r>
      <w:r w:rsidRPr="008F027C">
        <w:rPr>
          <w:rFonts w:ascii="Times New Roman" w:hAnsi="Times New Roman" w:cs="Times New Roman"/>
          <w:spacing w:val="-3"/>
        </w:rPr>
        <w:t xml:space="preserve"> </w:t>
      </w:r>
      <w:r w:rsidRPr="008F027C">
        <w:rPr>
          <w:rFonts w:ascii="Times New Roman" w:hAnsi="Times New Roman" w:cs="Times New Roman"/>
          <w:spacing w:val="-3"/>
          <w:lang w:val="en-GB"/>
        </w:rPr>
        <w:t>Today</w:t>
      </w:r>
      <w:r w:rsidRPr="008F027C">
        <w:rPr>
          <w:rFonts w:ascii="Times New Roman" w:hAnsi="Times New Roman" w:cs="Times New Roman"/>
          <w:spacing w:val="-3"/>
        </w:rPr>
        <w:t xml:space="preserve"> на русском. </w:t>
      </w:r>
      <w:r w:rsidRPr="008F027C">
        <w:rPr>
          <w:rFonts w:ascii="Times New Roman" w:hAnsi="Times New Roman" w:cs="Times New Roman"/>
          <w:spacing w:val="-3"/>
          <w:lang w:val="en-GB"/>
        </w:rPr>
        <w:t>URL</w:t>
      </w:r>
      <w:r w:rsidRPr="008F027C">
        <w:rPr>
          <w:rFonts w:ascii="Times New Roman" w:hAnsi="Times New Roman" w:cs="Times New Roman"/>
          <w:spacing w:val="-3"/>
        </w:rPr>
        <w:t xml:space="preserve"> : </w:t>
      </w:r>
      <w:hyperlink r:id="rId8" w:history="1">
        <w:r w:rsidRPr="008F027C">
          <w:rPr>
            <w:rStyle w:val="ae"/>
            <w:rFonts w:ascii="Times New Roman" w:hAnsi="Times New Roman" w:cs="Times New Roman"/>
            <w:spacing w:val="-3"/>
          </w:rPr>
          <w:t>https://ru.rt.com/a3g2</w:t>
        </w:r>
      </w:hyperlink>
      <w:r w:rsidRPr="00E54804">
        <w:rPr>
          <w:rFonts w:ascii="Times New Roman" w:hAnsi="Times New Roman" w:cs="Times New Roman"/>
          <w:spacing w:val="-3"/>
        </w:rPr>
        <w:t>.</w:t>
      </w:r>
    </w:p>
  </w:footnote>
  <w:footnote w:id="109">
    <w:p w:rsidR="00D1011B" w:rsidRPr="008F027C" w:rsidRDefault="00D1011B" w:rsidP="00F07FA0">
      <w:pPr>
        <w:pStyle w:val="aa"/>
        <w:jc w:val="both"/>
        <w:rPr>
          <w:rFonts w:ascii="Times New Roman" w:hAnsi="Times New Roman" w:cs="Times New Roman"/>
          <w:spacing w:val="-3"/>
        </w:rPr>
      </w:pPr>
      <w:r w:rsidRPr="008F027C">
        <w:rPr>
          <w:rStyle w:val="ac"/>
          <w:rFonts w:ascii="Times New Roman" w:hAnsi="Times New Roman" w:cs="Times New Roman"/>
          <w:spacing w:val="-3"/>
        </w:rPr>
        <w:footnoteRef/>
      </w:r>
      <w:r w:rsidRPr="008F027C">
        <w:rPr>
          <w:rFonts w:ascii="Times New Roman" w:hAnsi="Times New Roman" w:cs="Times New Roman"/>
          <w:spacing w:val="-3"/>
        </w:rPr>
        <w:t xml:space="preserve"> Правительство РФ не поддержало законопроект о частных военных компаниях [Электронный ресурс] : н</w:t>
      </w:r>
      <w:r w:rsidRPr="008F027C">
        <w:rPr>
          <w:rFonts w:ascii="Times New Roman" w:hAnsi="Times New Roman" w:cs="Times New Roman"/>
          <w:spacing w:val="-3"/>
        </w:rPr>
        <w:t>о</w:t>
      </w:r>
      <w:r w:rsidRPr="008F027C">
        <w:rPr>
          <w:rFonts w:ascii="Times New Roman" w:hAnsi="Times New Roman" w:cs="Times New Roman"/>
          <w:spacing w:val="-3"/>
        </w:rPr>
        <w:t xml:space="preserve">востная статья от 27 марта 2018 г. // Интерфакс. URL : </w:t>
      </w:r>
      <w:hyperlink r:id="rId9" w:history="1">
        <w:r w:rsidRPr="008F027C">
          <w:rPr>
            <w:rStyle w:val="ae"/>
            <w:rFonts w:ascii="Times New Roman" w:hAnsi="Times New Roman" w:cs="Times New Roman"/>
            <w:spacing w:val="-3"/>
          </w:rPr>
          <w:t>http://www.interfax.ru/russia/605539</w:t>
        </w:r>
      </w:hyperlink>
      <w:r w:rsidRPr="008F027C">
        <w:rPr>
          <w:rFonts w:ascii="Times New Roman" w:hAnsi="Times New Roman" w:cs="Times New Roman"/>
          <w:spacing w:val="-3"/>
        </w:rPr>
        <w:t>.</w:t>
      </w:r>
    </w:p>
  </w:footnote>
  <w:footnote w:id="110">
    <w:p w:rsidR="00D1011B" w:rsidRPr="008C6B03" w:rsidRDefault="00D1011B" w:rsidP="00F07FA0">
      <w:pPr>
        <w:pStyle w:val="aa"/>
        <w:jc w:val="both"/>
        <w:rPr>
          <w:rFonts w:ascii="Times New Roman" w:hAnsi="Times New Roman" w:cs="Times New Roman"/>
        </w:rPr>
      </w:pPr>
      <w:r w:rsidRPr="000F6C92">
        <w:rPr>
          <w:rStyle w:val="ac"/>
          <w:rFonts w:ascii="Times New Roman" w:hAnsi="Times New Roman" w:cs="Times New Roman"/>
        </w:rPr>
        <w:footnoteRef/>
      </w:r>
      <w:r w:rsidRPr="000F6C92">
        <w:rPr>
          <w:rFonts w:ascii="Times New Roman" w:hAnsi="Times New Roman" w:cs="Times New Roman"/>
        </w:rPr>
        <w:t xml:space="preserve"> Конституция Российской Федерации [Электронный ресурс] : принята всенародным голосованием 12 дек. 1993 г. // Собр. законодательства Рос. Федерации. 2014. № 31. Ст. 4398. (с учетом поправок, внесенных Зак</w:t>
      </w:r>
      <w:r w:rsidRPr="000F6C92">
        <w:rPr>
          <w:rFonts w:ascii="Times New Roman" w:hAnsi="Times New Roman" w:cs="Times New Roman"/>
        </w:rPr>
        <w:t>о</w:t>
      </w:r>
      <w:r w:rsidRPr="000F6C92">
        <w:rPr>
          <w:rFonts w:ascii="Times New Roman" w:hAnsi="Times New Roman" w:cs="Times New Roman"/>
        </w:rPr>
        <w:t>нами Российской Федерации о поправках к Конституции Российской Федерации от 30 дек. 2008 г. № 6-ФКЗ, от 30 дек. 2008 г. № 7-ФКЗ, от 05 фев. 2014 г. № 2-ФКЗ, от 21 июля 2014 г. № 11-ФКЗ). Доступ</w:t>
      </w:r>
      <w:r w:rsidRPr="008C6B03">
        <w:rPr>
          <w:rFonts w:ascii="Times New Roman" w:hAnsi="Times New Roman" w:cs="Times New Roman"/>
        </w:rPr>
        <w:t xml:space="preserve"> </w:t>
      </w:r>
      <w:r w:rsidRPr="000F6C92">
        <w:rPr>
          <w:rFonts w:ascii="Times New Roman" w:hAnsi="Times New Roman" w:cs="Times New Roman"/>
        </w:rPr>
        <w:t>из</w:t>
      </w:r>
      <w:r w:rsidRPr="008C6B03">
        <w:rPr>
          <w:rFonts w:ascii="Times New Roman" w:hAnsi="Times New Roman" w:cs="Times New Roman"/>
        </w:rPr>
        <w:t xml:space="preserve"> </w:t>
      </w:r>
      <w:r w:rsidRPr="000F6C92">
        <w:rPr>
          <w:rFonts w:ascii="Times New Roman" w:hAnsi="Times New Roman" w:cs="Times New Roman"/>
        </w:rPr>
        <w:t>справ</w:t>
      </w:r>
      <w:r w:rsidRPr="008C6B03">
        <w:rPr>
          <w:rFonts w:ascii="Times New Roman" w:hAnsi="Times New Roman" w:cs="Times New Roman"/>
        </w:rPr>
        <w:t>.-</w:t>
      </w:r>
      <w:r w:rsidRPr="000F6C92">
        <w:rPr>
          <w:rFonts w:ascii="Times New Roman" w:hAnsi="Times New Roman" w:cs="Times New Roman"/>
        </w:rPr>
        <w:t>правовой</w:t>
      </w:r>
      <w:r w:rsidRPr="008C6B03">
        <w:rPr>
          <w:rFonts w:ascii="Times New Roman" w:hAnsi="Times New Roman" w:cs="Times New Roman"/>
        </w:rPr>
        <w:t xml:space="preserve"> </w:t>
      </w:r>
      <w:r w:rsidRPr="000F6C92">
        <w:rPr>
          <w:rFonts w:ascii="Times New Roman" w:hAnsi="Times New Roman" w:cs="Times New Roman"/>
        </w:rPr>
        <w:t>системы</w:t>
      </w:r>
      <w:r w:rsidRPr="008C6B03">
        <w:rPr>
          <w:rFonts w:ascii="Times New Roman" w:hAnsi="Times New Roman" w:cs="Times New Roman"/>
        </w:rPr>
        <w:t xml:space="preserve"> «</w:t>
      </w:r>
      <w:r w:rsidRPr="000F6C92">
        <w:rPr>
          <w:rFonts w:ascii="Times New Roman" w:hAnsi="Times New Roman" w:cs="Times New Roman"/>
        </w:rPr>
        <w:t>КонсультантПлюс</w:t>
      </w:r>
      <w:r w:rsidRPr="008C6B03">
        <w:rPr>
          <w:rFonts w:ascii="Times New Roman" w:hAnsi="Times New Roman" w:cs="Times New Roman"/>
        </w:rPr>
        <w:t>».</w:t>
      </w:r>
    </w:p>
  </w:footnote>
  <w:footnote w:id="111">
    <w:p w:rsidR="00D1011B" w:rsidRPr="00DA3A84" w:rsidRDefault="00D1011B" w:rsidP="00F07FA0">
      <w:pPr>
        <w:pStyle w:val="aa"/>
        <w:jc w:val="both"/>
        <w:rPr>
          <w:rFonts w:ascii="Times New Roman" w:hAnsi="Times New Roman" w:cs="Times New Roman"/>
          <w:lang w:val="en-US"/>
        </w:rPr>
      </w:pPr>
      <w:r w:rsidRPr="00DA3A84">
        <w:rPr>
          <w:rStyle w:val="ac"/>
          <w:rFonts w:ascii="Times New Roman" w:hAnsi="Times New Roman" w:cs="Times New Roman"/>
        </w:rPr>
        <w:footnoteRef/>
      </w:r>
      <w:r w:rsidRPr="00901926">
        <w:rPr>
          <w:rFonts w:ascii="Times New Roman" w:hAnsi="Times New Roman" w:cs="Times New Roman"/>
          <w:lang w:val="en-US"/>
        </w:rPr>
        <w:t xml:space="preserve"> </w:t>
      </w:r>
      <w:r>
        <w:rPr>
          <w:rFonts w:ascii="Times New Roman" w:hAnsi="Times New Roman" w:cs="Times New Roman"/>
        </w:rPr>
        <w:t>См</w:t>
      </w:r>
      <w:r w:rsidRPr="006F68C9">
        <w:rPr>
          <w:rFonts w:ascii="Times New Roman" w:hAnsi="Times New Roman" w:cs="Times New Roman"/>
          <w:lang w:val="en-US"/>
        </w:rPr>
        <w:t xml:space="preserve">. </w:t>
      </w:r>
      <w:r>
        <w:rPr>
          <w:rFonts w:ascii="Times New Roman" w:hAnsi="Times New Roman" w:cs="Times New Roman"/>
        </w:rPr>
        <w:t>ссылку</w:t>
      </w:r>
      <w:r w:rsidRPr="00342B2C">
        <w:rPr>
          <w:rFonts w:ascii="Times New Roman" w:hAnsi="Times New Roman" w:cs="Times New Roman"/>
          <w:lang w:val="en-US"/>
        </w:rPr>
        <w:t xml:space="preserve"> 110</w:t>
      </w:r>
      <w:r w:rsidRPr="00901926">
        <w:rPr>
          <w:rFonts w:ascii="Times New Roman" w:hAnsi="Times New Roman" w:cs="Times New Roman"/>
          <w:lang w:val="en-US"/>
        </w:rPr>
        <w:t>.</w:t>
      </w:r>
    </w:p>
  </w:footnote>
  <w:footnote w:id="112">
    <w:p w:rsidR="00D1011B" w:rsidRPr="00E2457D" w:rsidRDefault="00D1011B" w:rsidP="00F07FA0">
      <w:pPr>
        <w:pStyle w:val="aa"/>
        <w:jc w:val="both"/>
        <w:rPr>
          <w:rFonts w:ascii="Times New Roman" w:hAnsi="Times New Roman" w:cs="Times New Roman"/>
          <w:spacing w:val="-3"/>
          <w:lang w:val="en-US"/>
        </w:rPr>
      </w:pPr>
      <w:r w:rsidRPr="00E2457D">
        <w:rPr>
          <w:rStyle w:val="ac"/>
          <w:rFonts w:ascii="Times New Roman" w:hAnsi="Times New Roman" w:cs="Times New Roman"/>
          <w:spacing w:val="-3"/>
        </w:rPr>
        <w:footnoteRef/>
      </w:r>
      <w:r w:rsidRPr="00E2457D">
        <w:rPr>
          <w:rFonts w:ascii="Times New Roman" w:hAnsi="Times New Roman" w:cs="Times New Roman"/>
          <w:spacing w:val="-3"/>
          <w:lang w:val="en-US"/>
        </w:rPr>
        <w:t xml:space="preserve"> UN Secretary-General Lecture [Electronic resource] : 30</w:t>
      </w:r>
      <w:r w:rsidRPr="00E2457D">
        <w:rPr>
          <w:rFonts w:ascii="Times New Roman" w:hAnsi="Times New Roman" w:cs="Times New Roman"/>
          <w:spacing w:val="-3"/>
          <w:vertAlign w:val="superscript"/>
          <w:lang w:val="en-US"/>
        </w:rPr>
        <w:t>th</w:t>
      </w:r>
      <w:r w:rsidRPr="00E2457D">
        <w:rPr>
          <w:rFonts w:ascii="Times New Roman" w:hAnsi="Times New Roman" w:cs="Times New Roman"/>
          <w:spacing w:val="-3"/>
          <w:lang w:val="en-US"/>
        </w:rPr>
        <w:t xml:space="preserve"> Annual Ditchley Foundation Lecture of 26 June 1998. URL : </w:t>
      </w:r>
      <w:hyperlink r:id="rId10" w:history="1">
        <w:r w:rsidRPr="00E2457D">
          <w:rPr>
            <w:rStyle w:val="ae"/>
            <w:rFonts w:ascii="Times New Roman" w:hAnsi="Times New Roman" w:cs="Times New Roman"/>
            <w:spacing w:val="-3"/>
            <w:lang w:val="en-US"/>
          </w:rPr>
          <w:t>https://www.ditchley.com/past-events/past-programme/1990-1999/1998/lecture-xxxv</w:t>
        </w:r>
      </w:hyperlink>
      <w:r w:rsidRPr="00E2457D">
        <w:rPr>
          <w:rFonts w:ascii="Times New Roman" w:hAnsi="Times New Roman" w:cs="Times New Roman"/>
          <w:spacing w:val="-3"/>
          <w:lang w:val="en-US"/>
        </w:rPr>
        <w:t>.</w:t>
      </w:r>
    </w:p>
  </w:footnote>
  <w:footnote w:id="113">
    <w:p w:rsidR="00D1011B" w:rsidRPr="00E2457D" w:rsidRDefault="00D1011B" w:rsidP="00F07FA0">
      <w:pPr>
        <w:pStyle w:val="aa"/>
        <w:jc w:val="both"/>
        <w:rPr>
          <w:rFonts w:ascii="Times New Roman" w:hAnsi="Times New Roman" w:cs="Times New Roman"/>
        </w:rPr>
      </w:pPr>
      <w:r w:rsidRPr="00E2457D">
        <w:rPr>
          <w:rStyle w:val="ac"/>
          <w:rFonts w:ascii="Times New Roman" w:hAnsi="Times New Roman" w:cs="Times New Roman"/>
        </w:rPr>
        <w:footnoteRef/>
      </w:r>
      <w:r w:rsidRPr="00342B2C">
        <w:rPr>
          <w:rFonts w:ascii="Times New Roman" w:hAnsi="Times New Roman" w:cs="Times New Roman"/>
        </w:rPr>
        <w:t xml:space="preserve"> </w:t>
      </w:r>
      <w:r w:rsidRPr="00E2457D">
        <w:rPr>
          <w:rFonts w:ascii="Times New Roman" w:hAnsi="Times New Roman" w:cs="Times New Roman"/>
          <w:lang w:val="fr-FR"/>
        </w:rPr>
        <w:t>Cameron</w:t>
      </w:r>
      <w:r w:rsidRPr="00342B2C">
        <w:rPr>
          <w:rFonts w:ascii="Times New Roman" w:hAnsi="Times New Roman" w:cs="Times New Roman"/>
        </w:rPr>
        <w:t xml:space="preserve"> </w:t>
      </w:r>
      <w:r w:rsidRPr="00E2457D">
        <w:rPr>
          <w:rFonts w:ascii="Times New Roman" w:hAnsi="Times New Roman" w:cs="Times New Roman"/>
          <w:lang w:val="fr-FR"/>
        </w:rPr>
        <w:t>L</w:t>
      </w:r>
      <w:r w:rsidRPr="00342B2C">
        <w:rPr>
          <w:rFonts w:ascii="Times New Roman" w:hAnsi="Times New Roman" w:cs="Times New Roman"/>
        </w:rPr>
        <w:t xml:space="preserve">., </w:t>
      </w:r>
      <w:r w:rsidRPr="00E2457D">
        <w:rPr>
          <w:rFonts w:ascii="Times New Roman" w:hAnsi="Times New Roman" w:cs="Times New Roman"/>
          <w:lang w:val="fr-FR"/>
        </w:rPr>
        <w:t>Chetail</w:t>
      </w:r>
      <w:r w:rsidRPr="00342B2C">
        <w:rPr>
          <w:rFonts w:ascii="Times New Roman" w:hAnsi="Times New Roman" w:cs="Times New Roman"/>
        </w:rPr>
        <w:t xml:space="preserve"> </w:t>
      </w:r>
      <w:r w:rsidRPr="00E2457D">
        <w:rPr>
          <w:rFonts w:ascii="Times New Roman" w:hAnsi="Times New Roman" w:cs="Times New Roman"/>
          <w:lang w:val="fr-FR"/>
        </w:rPr>
        <w:t>V</w:t>
      </w:r>
      <w:r w:rsidRPr="00342B2C">
        <w:rPr>
          <w:rFonts w:ascii="Times New Roman" w:hAnsi="Times New Roman" w:cs="Times New Roman"/>
        </w:rPr>
        <w:t xml:space="preserve">. </w:t>
      </w:r>
      <w:r w:rsidRPr="00E2457D">
        <w:rPr>
          <w:rFonts w:ascii="Times New Roman" w:hAnsi="Times New Roman" w:cs="Times New Roman"/>
          <w:lang w:val="en-US"/>
        </w:rPr>
        <w:t>Op</w:t>
      </w:r>
      <w:r w:rsidRPr="00342B2C">
        <w:rPr>
          <w:rFonts w:ascii="Times New Roman" w:hAnsi="Times New Roman" w:cs="Times New Roman"/>
        </w:rPr>
        <w:t xml:space="preserve">. </w:t>
      </w:r>
      <w:r w:rsidRPr="00E2457D">
        <w:rPr>
          <w:rFonts w:ascii="Times New Roman" w:hAnsi="Times New Roman" w:cs="Times New Roman"/>
          <w:lang w:val="en-US"/>
        </w:rPr>
        <w:t>cit</w:t>
      </w:r>
      <w:r w:rsidRPr="00342B2C">
        <w:rPr>
          <w:rFonts w:ascii="Times New Roman" w:hAnsi="Times New Roman" w:cs="Times New Roman"/>
        </w:rPr>
        <w:t xml:space="preserve">. </w:t>
      </w:r>
      <w:r w:rsidRPr="00E2457D">
        <w:rPr>
          <w:rFonts w:ascii="Times New Roman" w:hAnsi="Times New Roman" w:cs="Times New Roman"/>
          <w:lang w:val="en-US"/>
        </w:rPr>
        <w:t>P</w:t>
      </w:r>
      <w:r w:rsidRPr="00E2457D">
        <w:rPr>
          <w:rFonts w:ascii="Times New Roman" w:hAnsi="Times New Roman" w:cs="Times New Roman"/>
        </w:rPr>
        <w:t>. 113.</w:t>
      </w:r>
    </w:p>
  </w:footnote>
  <w:footnote w:id="114">
    <w:p w:rsidR="00D1011B" w:rsidRPr="00CE035A" w:rsidRDefault="00D1011B" w:rsidP="00F07FA0">
      <w:pPr>
        <w:pStyle w:val="aa"/>
        <w:jc w:val="both"/>
        <w:rPr>
          <w:rFonts w:ascii="Times New Roman" w:hAnsi="Times New Roman" w:cs="Times New Roman"/>
          <w:spacing w:val="-2"/>
        </w:rPr>
      </w:pPr>
      <w:r w:rsidRPr="00CE035A">
        <w:rPr>
          <w:rStyle w:val="ac"/>
          <w:rFonts w:ascii="Times New Roman" w:hAnsi="Times New Roman" w:cs="Times New Roman"/>
          <w:spacing w:val="-2"/>
        </w:rPr>
        <w:footnoteRef/>
      </w:r>
      <w:r w:rsidRPr="00CE035A">
        <w:rPr>
          <w:rFonts w:ascii="Times New Roman" w:hAnsi="Times New Roman" w:cs="Times New Roman"/>
          <w:spacing w:val="-2"/>
        </w:rPr>
        <w:t xml:space="preserve"> Доклад ООН, представленный г-ном Э. Берналесом Бальестеросом, Специальным докладчиком по вопросу об использовании наемников // Сассоли М., Бувье А. Правовая защита во время войны : в 4 т. Т. 2. М., 2008. С.  112.</w:t>
      </w:r>
    </w:p>
  </w:footnote>
  <w:footnote w:id="115">
    <w:p w:rsidR="00D1011B" w:rsidRPr="00CE035A" w:rsidRDefault="00D1011B" w:rsidP="00F07FA0">
      <w:pPr>
        <w:pStyle w:val="aa"/>
        <w:jc w:val="both"/>
        <w:rPr>
          <w:rFonts w:ascii="Times New Roman" w:hAnsi="Times New Roman" w:cs="Times New Roman"/>
        </w:rPr>
      </w:pPr>
      <w:r w:rsidRPr="00CE035A">
        <w:rPr>
          <w:rStyle w:val="ac"/>
          <w:rFonts w:ascii="Times New Roman" w:hAnsi="Times New Roman" w:cs="Times New Roman"/>
        </w:rPr>
        <w:footnoteRef/>
      </w:r>
      <w:r w:rsidRPr="00CE035A">
        <w:rPr>
          <w:rFonts w:ascii="Times New Roman" w:hAnsi="Times New Roman" w:cs="Times New Roman"/>
        </w:rPr>
        <w:t xml:space="preserve"> Прецедент № 224. Вооруженный конфликт в Сьерра-Леоне // Сассоли М., Бувье А. Правовая защита во время войны : в 4 т. Т. 4. М., 2009. С. 778.</w:t>
      </w:r>
    </w:p>
  </w:footnote>
  <w:footnote w:id="116">
    <w:p w:rsidR="00D1011B" w:rsidRPr="00CE035A" w:rsidRDefault="00D1011B" w:rsidP="00F07FA0">
      <w:pPr>
        <w:pStyle w:val="aa"/>
        <w:jc w:val="both"/>
        <w:rPr>
          <w:rFonts w:ascii="Times New Roman" w:hAnsi="Times New Roman" w:cs="Times New Roman"/>
        </w:rPr>
      </w:pPr>
      <w:r w:rsidRPr="00CE035A">
        <w:rPr>
          <w:rStyle w:val="ac"/>
          <w:rFonts w:ascii="Times New Roman" w:hAnsi="Times New Roman" w:cs="Times New Roman"/>
        </w:rPr>
        <w:footnoteRef/>
      </w:r>
      <w:r w:rsidRPr="00CE035A">
        <w:rPr>
          <w:rFonts w:ascii="Times New Roman" w:hAnsi="Times New Roman" w:cs="Times New Roman"/>
        </w:rPr>
        <w:t xml:space="preserve"> </w:t>
      </w:r>
      <w:r>
        <w:rPr>
          <w:rFonts w:ascii="Times New Roman" w:hAnsi="Times New Roman" w:cs="Times New Roman"/>
        </w:rPr>
        <w:t>Там же</w:t>
      </w:r>
      <w:r w:rsidRPr="00A1448D">
        <w:rPr>
          <w:rFonts w:ascii="Times New Roman" w:hAnsi="Times New Roman" w:cs="Times New Roman"/>
        </w:rPr>
        <w:t>.</w:t>
      </w:r>
    </w:p>
  </w:footnote>
  <w:footnote w:id="117">
    <w:p w:rsidR="00D1011B" w:rsidRPr="009F182B" w:rsidRDefault="00D1011B" w:rsidP="00F07FA0">
      <w:pPr>
        <w:pStyle w:val="aa"/>
        <w:jc w:val="both"/>
        <w:rPr>
          <w:rFonts w:ascii="Times New Roman" w:hAnsi="Times New Roman" w:cs="Times New Roman"/>
        </w:rPr>
      </w:pPr>
      <w:r w:rsidRPr="009F182B">
        <w:rPr>
          <w:rStyle w:val="ac"/>
          <w:rFonts w:ascii="Times New Roman" w:hAnsi="Times New Roman" w:cs="Times New Roman"/>
        </w:rPr>
        <w:footnoteRef/>
      </w:r>
      <w:r w:rsidRPr="009F182B">
        <w:rPr>
          <w:rFonts w:ascii="Times New Roman" w:hAnsi="Times New Roman" w:cs="Times New Roman"/>
        </w:rPr>
        <w:t xml:space="preserve"> </w:t>
      </w:r>
      <w:r w:rsidR="00AF393A">
        <w:rPr>
          <w:rFonts w:ascii="Times New Roman" w:hAnsi="Times New Roman" w:cs="Times New Roman"/>
        </w:rPr>
        <w:t>Там же</w:t>
      </w:r>
      <w:r w:rsidRPr="008331B8">
        <w:rPr>
          <w:rFonts w:ascii="Times New Roman" w:hAnsi="Times New Roman" w:cs="Times New Roman"/>
        </w:rPr>
        <w:t>.</w:t>
      </w:r>
    </w:p>
  </w:footnote>
  <w:footnote w:id="118">
    <w:p w:rsidR="00D1011B" w:rsidRPr="00596B7D" w:rsidRDefault="00D1011B" w:rsidP="00F07FA0">
      <w:pPr>
        <w:pStyle w:val="aa"/>
        <w:jc w:val="both"/>
        <w:rPr>
          <w:rFonts w:ascii="Times New Roman" w:hAnsi="Times New Roman" w:cs="Times New Roman"/>
          <w:spacing w:val="-2"/>
        </w:rPr>
      </w:pPr>
      <w:r w:rsidRPr="00596B7D">
        <w:rPr>
          <w:rStyle w:val="ac"/>
          <w:rFonts w:ascii="Times New Roman" w:hAnsi="Times New Roman" w:cs="Times New Roman"/>
          <w:spacing w:val="-2"/>
        </w:rPr>
        <w:footnoteRef/>
      </w:r>
      <w:r w:rsidRPr="00596B7D">
        <w:rPr>
          <w:rFonts w:ascii="Times New Roman" w:hAnsi="Times New Roman" w:cs="Times New Roman"/>
          <w:spacing w:val="-2"/>
        </w:rPr>
        <w:t xml:space="preserve"> Доклад ООН, представленный г-ном Э. Берналесом Бальестеросом, Специальным докладчиком по вопросу об использовании наемников // Сассоли М., Бувье А. Правовая защита во время войны : в 4 т. Т. 2. М., 2008. С.  117.</w:t>
      </w:r>
    </w:p>
  </w:footnote>
  <w:footnote w:id="119">
    <w:p w:rsidR="00D1011B" w:rsidRPr="00DB0465" w:rsidRDefault="00D1011B" w:rsidP="00F07FA0">
      <w:pPr>
        <w:pStyle w:val="aa"/>
        <w:jc w:val="both"/>
        <w:rPr>
          <w:rFonts w:ascii="Times New Roman" w:hAnsi="Times New Roman" w:cs="Times New Roman"/>
        </w:rPr>
      </w:pPr>
      <w:r w:rsidRPr="00DB0465">
        <w:rPr>
          <w:rStyle w:val="ac"/>
          <w:rFonts w:ascii="Times New Roman" w:hAnsi="Times New Roman" w:cs="Times New Roman"/>
        </w:rPr>
        <w:footnoteRef/>
      </w:r>
      <w:r w:rsidRPr="00DB0465">
        <w:rPr>
          <w:rFonts w:ascii="Times New Roman" w:hAnsi="Times New Roman" w:cs="Times New Roman"/>
        </w:rPr>
        <w:t xml:space="preserve"> Дё</w:t>
      </w:r>
      <w:r>
        <w:rPr>
          <w:rFonts w:ascii="Times New Roman" w:hAnsi="Times New Roman" w:cs="Times New Roman"/>
        </w:rPr>
        <w:t xml:space="preserve">рман К. Правовой статус «незаконных и (или) не пользующихся защитой </w:t>
      </w:r>
      <w:r w:rsidRPr="00616A3A">
        <w:rPr>
          <w:rFonts w:ascii="Times New Roman" w:hAnsi="Times New Roman" w:cs="Times New Roman"/>
        </w:rPr>
        <w:t>конвенций комбатантов»</w:t>
      </w:r>
      <w:r>
        <w:rPr>
          <w:rFonts w:ascii="Times New Roman" w:hAnsi="Times New Roman" w:cs="Times New Roman"/>
        </w:rPr>
        <w:t xml:space="preserve"> // </w:t>
      </w:r>
      <w:r w:rsidRPr="00FD3EE7">
        <w:rPr>
          <w:rFonts w:ascii="Times New Roman" w:hAnsi="Times New Roman" w:cs="Times New Roman"/>
        </w:rPr>
        <w:t>Международный журнал Красного Креста</w:t>
      </w:r>
      <w:r>
        <w:rPr>
          <w:rFonts w:ascii="Times New Roman" w:hAnsi="Times New Roman" w:cs="Times New Roman"/>
        </w:rPr>
        <w:t>. 2003. Сборник статей из выпусков №</w:t>
      </w:r>
      <w:r w:rsidRPr="009D61BF">
        <w:rPr>
          <w:rFonts w:ascii="Times New Roman" w:hAnsi="Times New Roman" w:cs="Times New Roman"/>
        </w:rPr>
        <w:t xml:space="preserve"> 849</w:t>
      </w:r>
      <w:r>
        <w:rPr>
          <w:rFonts w:ascii="Times New Roman" w:hAnsi="Times New Roman" w:cs="Times New Roman"/>
        </w:rPr>
        <w:t xml:space="preserve"> – </w:t>
      </w:r>
      <w:r w:rsidRPr="009D61BF">
        <w:rPr>
          <w:rFonts w:ascii="Times New Roman" w:hAnsi="Times New Roman" w:cs="Times New Roman"/>
        </w:rPr>
        <w:t>852</w:t>
      </w:r>
      <w:r>
        <w:rPr>
          <w:rFonts w:ascii="Times New Roman" w:hAnsi="Times New Roman" w:cs="Times New Roman"/>
        </w:rPr>
        <w:t>. С. 52.</w:t>
      </w:r>
    </w:p>
  </w:footnote>
  <w:footnote w:id="120">
    <w:p w:rsidR="00D1011B" w:rsidRPr="00596B7D" w:rsidRDefault="00D1011B" w:rsidP="00F07FA0">
      <w:pPr>
        <w:pStyle w:val="aa"/>
        <w:jc w:val="both"/>
        <w:rPr>
          <w:rFonts w:ascii="Times New Roman" w:hAnsi="Times New Roman" w:cs="Times New Roman"/>
        </w:rPr>
      </w:pPr>
      <w:r w:rsidRPr="00596B7D">
        <w:rPr>
          <w:rStyle w:val="ac"/>
          <w:rFonts w:ascii="Times New Roman" w:hAnsi="Times New Roman" w:cs="Times New Roman"/>
        </w:rPr>
        <w:footnoteRef/>
      </w:r>
      <w:r w:rsidRPr="00596B7D">
        <w:rPr>
          <w:rFonts w:ascii="Times New Roman" w:hAnsi="Times New Roman" w:cs="Times New Roman"/>
        </w:rPr>
        <w:t xml:space="preserve"> Женевские конвенции от 12 августа 1949 года и дополнительные протоколы к ним. М., 2011. С. 259.</w:t>
      </w:r>
    </w:p>
  </w:footnote>
  <w:footnote w:id="121">
    <w:p w:rsidR="00D1011B" w:rsidRPr="00596B7D" w:rsidRDefault="00D1011B" w:rsidP="00F07FA0">
      <w:pPr>
        <w:pStyle w:val="aa"/>
        <w:jc w:val="both"/>
        <w:rPr>
          <w:rFonts w:ascii="Times New Roman" w:hAnsi="Times New Roman" w:cs="Times New Roman"/>
        </w:rPr>
      </w:pPr>
      <w:r w:rsidRPr="00596B7D">
        <w:rPr>
          <w:rStyle w:val="ac"/>
          <w:rFonts w:ascii="Times New Roman" w:hAnsi="Times New Roman" w:cs="Times New Roman"/>
        </w:rPr>
        <w:footnoteRef/>
      </w:r>
      <w:r w:rsidRPr="00596B7D">
        <w:rPr>
          <w:rFonts w:ascii="Times New Roman" w:hAnsi="Times New Roman" w:cs="Times New Roman"/>
        </w:rPr>
        <w:t xml:space="preserve"> </w:t>
      </w:r>
      <w:r>
        <w:rPr>
          <w:rFonts w:ascii="Times New Roman" w:hAnsi="Times New Roman" w:cs="Times New Roman"/>
        </w:rPr>
        <w:t>См. ссылку 8</w:t>
      </w:r>
      <w:r w:rsidRPr="00596B7D">
        <w:rPr>
          <w:rFonts w:ascii="Times New Roman" w:hAnsi="Times New Roman" w:cs="Times New Roman"/>
        </w:rPr>
        <w:t>.</w:t>
      </w:r>
    </w:p>
  </w:footnote>
  <w:footnote w:id="122">
    <w:p w:rsidR="00D1011B" w:rsidRPr="009B2A21" w:rsidRDefault="00D1011B" w:rsidP="00F07FA0">
      <w:pPr>
        <w:pStyle w:val="aa"/>
        <w:jc w:val="both"/>
        <w:rPr>
          <w:rFonts w:ascii="Times New Roman" w:hAnsi="Times New Roman" w:cs="Times New Roman"/>
        </w:rPr>
      </w:pPr>
      <w:r w:rsidRPr="009B2A21">
        <w:rPr>
          <w:rStyle w:val="ac"/>
          <w:rFonts w:ascii="Times New Roman" w:hAnsi="Times New Roman" w:cs="Times New Roman"/>
        </w:rPr>
        <w:footnoteRef/>
      </w:r>
      <w:r>
        <w:rPr>
          <w:rFonts w:ascii="Times New Roman" w:hAnsi="Times New Roman" w:cs="Times New Roman"/>
        </w:rPr>
        <w:t xml:space="preserve"> </w:t>
      </w:r>
      <w:r w:rsidRPr="009B2A21">
        <w:rPr>
          <w:rFonts w:ascii="Times New Roman" w:hAnsi="Times New Roman" w:cs="Times New Roman"/>
          <w:i/>
        </w:rPr>
        <w:t>«Каждое государство-участник принимает также такие меры, какие могут быть необходимы для уст</w:t>
      </w:r>
      <w:r w:rsidRPr="009B2A21">
        <w:rPr>
          <w:rFonts w:ascii="Times New Roman" w:hAnsi="Times New Roman" w:cs="Times New Roman"/>
          <w:i/>
        </w:rPr>
        <w:t>а</w:t>
      </w:r>
      <w:r w:rsidRPr="009B2A21">
        <w:rPr>
          <w:rFonts w:ascii="Times New Roman" w:hAnsi="Times New Roman" w:cs="Times New Roman"/>
          <w:i/>
        </w:rPr>
        <w:t>новления его юрисдикции в отношении преступлений, указанных в статьях 2, 3 и 4 настоящей Конвенции, в случаях, когда предполагаемый преступник находится на его территории и оно не выдает его какому-либо из государств, упомянутых в пункте 1 настоящей статьи»</w:t>
      </w:r>
      <w:r>
        <w:rPr>
          <w:rFonts w:ascii="Times New Roman" w:hAnsi="Times New Roman" w:cs="Times New Roman"/>
        </w:rPr>
        <w:t xml:space="preserve"> (</w:t>
      </w:r>
      <w:r w:rsidRPr="00B44CF0">
        <w:rPr>
          <w:rFonts w:ascii="Times New Roman" w:hAnsi="Times New Roman" w:cs="Times New Roman"/>
        </w:rPr>
        <w:t>См. ссылку 8</w:t>
      </w:r>
      <w:r>
        <w:rPr>
          <w:rFonts w:ascii="Times New Roman" w:hAnsi="Times New Roman" w:cs="Times New Roman"/>
        </w:rPr>
        <w:t>).</w:t>
      </w:r>
    </w:p>
  </w:footnote>
  <w:footnote w:id="123">
    <w:p w:rsidR="00D1011B" w:rsidRPr="007F6074" w:rsidRDefault="00D1011B" w:rsidP="00F07FA0">
      <w:pPr>
        <w:pStyle w:val="aa"/>
        <w:jc w:val="both"/>
        <w:rPr>
          <w:rFonts w:ascii="Times New Roman" w:hAnsi="Times New Roman" w:cs="Times New Roman"/>
        </w:rPr>
      </w:pPr>
      <w:r w:rsidRPr="007F6074">
        <w:rPr>
          <w:rStyle w:val="ac"/>
          <w:rFonts w:ascii="Times New Roman" w:hAnsi="Times New Roman" w:cs="Times New Roman"/>
        </w:rPr>
        <w:footnoteRef/>
      </w:r>
      <w:r w:rsidRPr="007F6074">
        <w:rPr>
          <w:rFonts w:ascii="Times New Roman" w:hAnsi="Times New Roman" w:cs="Times New Roman"/>
        </w:rPr>
        <w:t xml:space="preserve"> Давид Э. Указ. соч.. С. 496.</w:t>
      </w:r>
    </w:p>
  </w:footnote>
  <w:footnote w:id="124">
    <w:p w:rsidR="00D1011B" w:rsidRPr="007F6074" w:rsidRDefault="00D1011B" w:rsidP="00F07FA0">
      <w:pPr>
        <w:pStyle w:val="aa"/>
        <w:jc w:val="both"/>
        <w:rPr>
          <w:rFonts w:ascii="Times New Roman" w:hAnsi="Times New Roman" w:cs="Times New Roman"/>
        </w:rPr>
      </w:pPr>
      <w:r w:rsidRPr="007F6074">
        <w:rPr>
          <w:rStyle w:val="ac"/>
          <w:rFonts w:ascii="Times New Roman" w:hAnsi="Times New Roman" w:cs="Times New Roman"/>
        </w:rPr>
        <w:footnoteRef/>
      </w:r>
      <w:r w:rsidRPr="007F6074">
        <w:rPr>
          <w:rFonts w:ascii="Times New Roman" w:hAnsi="Times New Roman" w:cs="Times New Roman"/>
        </w:rPr>
        <w:t xml:space="preserve"> </w:t>
      </w:r>
      <w:r w:rsidR="001B68F2">
        <w:rPr>
          <w:rFonts w:ascii="Times New Roman" w:hAnsi="Times New Roman" w:cs="Times New Roman"/>
        </w:rPr>
        <w:t>Давид Э. Указ. соч.. С. 496</w:t>
      </w:r>
      <w:r w:rsidRPr="007F6074">
        <w:rPr>
          <w:rFonts w:ascii="Times New Roman" w:hAnsi="Times New Roman" w:cs="Times New Roman"/>
        </w:rPr>
        <w:t>.</w:t>
      </w:r>
    </w:p>
  </w:footnote>
  <w:footnote w:id="125">
    <w:p w:rsidR="00D1011B" w:rsidRPr="007F6074" w:rsidRDefault="00D1011B" w:rsidP="00F07FA0">
      <w:pPr>
        <w:pStyle w:val="aa"/>
        <w:jc w:val="both"/>
        <w:rPr>
          <w:rFonts w:ascii="Times New Roman" w:hAnsi="Times New Roman" w:cs="Times New Roman"/>
        </w:rPr>
      </w:pPr>
      <w:r w:rsidRPr="007F6074">
        <w:rPr>
          <w:rStyle w:val="ac"/>
          <w:rFonts w:ascii="Times New Roman" w:hAnsi="Times New Roman" w:cs="Times New Roman"/>
        </w:rPr>
        <w:footnoteRef/>
      </w:r>
      <w:r w:rsidRPr="007F6074">
        <w:rPr>
          <w:rFonts w:ascii="Times New Roman" w:hAnsi="Times New Roman" w:cs="Times New Roman"/>
        </w:rPr>
        <w:t xml:space="preserve"> См. Апелляционное постановление Московского городского суда [Электронный ресурс] : Апелляционное постановление от 09 авг. 2017 г. по делу N 10-13149/2017 // Документ опубликован не был. Доступ из справ.-правовой системы «КонсультантПлюс».</w:t>
      </w:r>
    </w:p>
  </w:footnote>
  <w:footnote w:id="126">
    <w:p w:rsidR="00D1011B" w:rsidRPr="003C5D09" w:rsidRDefault="00D1011B" w:rsidP="004078EB">
      <w:pPr>
        <w:pStyle w:val="aa"/>
        <w:jc w:val="both"/>
        <w:rPr>
          <w:rFonts w:ascii="Times New Roman" w:hAnsi="Times New Roman" w:cs="Times New Roman"/>
        </w:rPr>
      </w:pPr>
      <w:r w:rsidRPr="003C5D09">
        <w:rPr>
          <w:rStyle w:val="ac"/>
          <w:rFonts w:ascii="Times New Roman" w:hAnsi="Times New Roman" w:cs="Times New Roman"/>
        </w:rPr>
        <w:footnoteRef/>
      </w:r>
      <w:r w:rsidRPr="003C5D09">
        <w:rPr>
          <w:rFonts w:ascii="Times New Roman" w:hAnsi="Times New Roman" w:cs="Times New Roman"/>
        </w:rPr>
        <w:t xml:space="preserve"> </w:t>
      </w:r>
      <w:bookmarkStart w:id="0" w:name="_Hlk503100869"/>
      <w:r w:rsidRPr="003C5D09">
        <w:rPr>
          <w:rFonts w:ascii="Times New Roman" w:hAnsi="Times New Roman" w:cs="Times New Roman"/>
        </w:rPr>
        <w:t xml:space="preserve">Женевские конвенции от 12 августа 1949 года и дополнительные протоколы к ним. М., 2011. С. </w:t>
      </w:r>
      <w:bookmarkEnd w:id="0"/>
      <w:r w:rsidRPr="003C5D09">
        <w:rPr>
          <w:rFonts w:ascii="Times New Roman" w:hAnsi="Times New Roman" w:cs="Times New Roman"/>
        </w:rPr>
        <w:t>234; Хе</w:t>
      </w:r>
      <w:r w:rsidRPr="003C5D09">
        <w:rPr>
          <w:rFonts w:ascii="Times New Roman" w:hAnsi="Times New Roman" w:cs="Times New Roman"/>
        </w:rPr>
        <w:t>н</w:t>
      </w:r>
      <w:r w:rsidRPr="003C5D09">
        <w:rPr>
          <w:rFonts w:ascii="Times New Roman" w:hAnsi="Times New Roman" w:cs="Times New Roman"/>
        </w:rPr>
        <w:t xml:space="preserve">кертс Ж.-М., Досвальд-Бек Л. </w:t>
      </w:r>
      <w:r>
        <w:rPr>
          <w:rFonts w:ascii="Times New Roman" w:hAnsi="Times New Roman" w:cs="Times New Roman"/>
        </w:rPr>
        <w:t>Указ. соч</w:t>
      </w:r>
      <w:r w:rsidRPr="003C5D09">
        <w:rPr>
          <w:rFonts w:ascii="Times New Roman" w:hAnsi="Times New Roman" w:cs="Times New Roman"/>
        </w:rPr>
        <w:t>. С. 499.</w:t>
      </w:r>
    </w:p>
  </w:footnote>
  <w:footnote w:id="127">
    <w:p w:rsidR="00D1011B" w:rsidRPr="00080439" w:rsidRDefault="00D1011B" w:rsidP="004078EB">
      <w:pPr>
        <w:pStyle w:val="aa"/>
        <w:jc w:val="both"/>
        <w:rPr>
          <w:rFonts w:ascii="Times New Roman" w:hAnsi="Times New Roman" w:cs="Times New Roman"/>
        </w:rPr>
      </w:pPr>
      <w:r w:rsidRPr="00080439">
        <w:rPr>
          <w:rStyle w:val="ac"/>
          <w:rFonts w:ascii="Times New Roman" w:hAnsi="Times New Roman" w:cs="Times New Roman"/>
        </w:rPr>
        <w:footnoteRef/>
      </w:r>
      <w:r w:rsidRPr="00080439">
        <w:rPr>
          <w:rFonts w:ascii="Times New Roman" w:hAnsi="Times New Roman" w:cs="Times New Roman"/>
        </w:rPr>
        <w:t xml:space="preserve"> Хенкертс Ж.-М., Досвальд-Бек Л. </w:t>
      </w:r>
      <w:r>
        <w:rPr>
          <w:rFonts w:ascii="Times New Roman" w:hAnsi="Times New Roman" w:cs="Times New Roman"/>
        </w:rPr>
        <w:t>Указ. соч.</w:t>
      </w:r>
      <w:r w:rsidRPr="00080439">
        <w:rPr>
          <w:rFonts w:ascii="Times New Roman" w:hAnsi="Times New Roman" w:cs="Times New Roman"/>
        </w:rPr>
        <w:t xml:space="preserve">. С. 503 – 504. </w:t>
      </w:r>
    </w:p>
  </w:footnote>
  <w:footnote w:id="128">
    <w:p w:rsidR="00D1011B" w:rsidRPr="00C7573B" w:rsidRDefault="00D1011B" w:rsidP="004078EB">
      <w:pPr>
        <w:pStyle w:val="aa"/>
        <w:jc w:val="both"/>
        <w:rPr>
          <w:rFonts w:ascii="Times New Roman" w:hAnsi="Times New Roman" w:cs="Times New Roman"/>
        </w:rPr>
      </w:pPr>
      <w:r w:rsidRPr="00C7573B">
        <w:rPr>
          <w:rStyle w:val="ac"/>
          <w:rFonts w:ascii="Times New Roman" w:hAnsi="Times New Roman" w:cs="Times New Roman"/>
        </w:rPr>
        <w:footnoteRef/>
      </w:r>
      <w:r w:rsidRPr="00C7573B">
        <w:rPr>
          <w:rFonts w:ascii="Times New Roman" w:hAnsi="Times New Roman" w:cs="Times New Roman"/>
        </w:rPr>
        <w:t xml:space="preserve"> Уголовный кодекс Российской Федерации [Электронный ресурс] : федер. закон от 13 июня 1996 г. № 63-ФЗ // Собр. законодательства Рос. Федерации. 1996. № 25. Ст. 2954. (в ред. от 20 дек. 2017 г.). Доступ из справ.-правовой системы «КонсультантПлюс».</w:t>
      </w:r>
    </w:p>
  </w:footnote>
  <w:footnote w:id="129">
    <w:p w:rsidR="00D1011B" w:rsidRPr="00C7573B" w:rsidRDefault="00D1011B" w:rsidP="004078EB">
      <w:pPr>
        <w:pStyle w:val="aa"/>
        <w:jc w:val="both"/>
        <w:rPr>
          <w:rFonts w:ascii="Times New Roman" w:hAnsi="Times New Roman" w:cs="Times New Roman"/>
        </w:rPr>
      </w:pPr>
      <w:r w:rsidRPr="00C7573B">
        <w:rPr>
          <w:rStyle w:val="ac"/>
          <w:rFonts w:ascii="Times New Roman" w:hAnsi="Times New Roman" w:cs="Times New Roman"/>
        </w:rPr>
        <w:footnoteRef/>
      </w:r>
      <w:r w:rsidRPr="00C7573B">
        <w:rPr>
          <w:rFonts w:ascii="Times New Roman" w:hAnsi="Times New Roman" w:cs="Times New Roman"/>
        </w:rPr>
        <w:t xml:space="preserve"> </w:t>
      </w:r>
      <w:r>
        <w:rPr>
          <w:rFonts w:ascii="Times New Roman" w:hAnsi="Times New Roman" w:cs="Times New Roman"/>
        </w:rPr>
        <w:t>Там же.</w:t>
      </w:r>
    </w:p>
  </w:footnote>
  <w:footnote w:id="130">
    <w:p w:rsidR="00D1011B" w:rsidRPr="004078EB" w:rsidRDefault="00D1011B" w:rsidP="004078EB">
      <w:pPr>
        <w:pStyle w:val="aa"/>
        <w:jc w:val="both"/>
        <w:rPr>
          <w:rFonts w:ascii="Times New Roman" w:hAnsi="Times New Roman" w:cs="Times New Roman"/>
          <w:spacing w:val="-2"/>
          <w:lang w:val="fr-FR"/>
        </w:rPr>
      </w:pPr>
      <w:r w:rsidRPr="004078EB">
        <w:rPr>
          <w:rStyle w:val="ac"/>
          <w:rFonts w:ascii="Times New Roman" w:hAnsi="Times New Roman" w:cs="Times New Roman"/>
          <w:spacing w:val="-2"/>
        </w:rPr>
        <w:footnoteRef/>
      </w:r>
      <w:r w:rsidRPr="004078EB">
        <w:rPr>
          <w:rFonts w:ascii="Times New Roman" w:hAnsi="Times New Roman" w:cs="Times New Roman"/>
          <w:spacing w:val="-2"/>
        </w:rPr>
        <w:t xml:space="preserve"> Уголовный кодекс Республики Беларусь [Электронный ресурс] : закон РБ от 9 июля 1999 г. № 275-З // Вед</w:t>
      </w:r>
      <w:r w:rsidRPr="004078EB">
        <w:rPr>
          <w:rFonts w:ascii="Times New Roman" w:hAnsi="Times New Roman" w:cs="Times New Roman"/>
          <w:spacing w:val="-2"/>
        </w:rPr>
        <w:t>а</w:t>
      </w:r>
      <w:r w:rsidRPr="004078EB">
        <w:rPr>
          <w:rFonts w:ascii="Times New Roman" w:hAnsi="Times New Roman" w:cs="Times New Roman"/>
          <w:spacing w:val="-2"/>
        </w:rPr>
        <w:t>масцi Нацыянальнага сходу Рэспублiкi Беларусь. 1999. № 24. Ст. 420. (в ред. от 18 июля 2017 г.). Доступ из справ.-правовой системы «Континент» (ст. 133); Уголовный кодекс Республики Таджикистан [Электронный ресурс] : закон РТ от 21 мая 1998 г. № 574 // Ахбори Маджлиси оли Республики Таджикистан. 1998. № 9. Ст. 68 – 70. (в ред. от 28 авг. 2017 г.). Доступ из справ.-правовой системы «Континент» (ст. 401); Уголовный кодекс Федеративной Республики Германия / Перевод с немецкого Н. С. Рачкова. СПб</w:t>
      </w:r>
      <w:r w:rsidRPr="004078EB">
        <w:rPr>
          <w:rFonts w:ascii="Times New Roman" w:hAnsi="Times New Roman" w:cs="Times New Roman"/>
          <w:spacing w:val="-2"/>
          <w:lang w:val="fr-FR"/>
        </w:rPr>
        <w:t xml:space="preserve">., 2003. </w:t>
      </w:r>
      <w:r w:rsidRPr="004078EB">
        <w:rPr>
          <w:rFonts w:ascii="Times New Roman" w:hAnsi="Times New Roman" w:cs="Times New Roman"/>
          <w:spacing w:val="-2"/>
        </w:rPr>
        <w:t>С</w:t>
      </w:r>
      <w:r w:rsidRPr="004078EB">
        <w:rPr>
          <w:rFonts w:ascii="Times New Roman" w:hAnsi="Times New Roman" w:cs="Times New Roman"/>
          <w:spacing w:val="-2"/>
          <w:lang w:val="fr-FR"/>
        </w:rPr>
        <w:t>. 210 (§ 109h).</w:t>
      </w:r>
    </w:p>
  </w:footnote>
  <w:footnote w:id="131">
    <w:p w:rsidR="00D1011B" w:rsidRPr="00F3235B" w:rsidRDefault="00D1011B" w:rsidP="004078EB">
      <w:pPr>
        <w:pStyle w:val="aa"/>
        <w:jc w:val="both"/>
        <w:rPr>
          <w:rFonts w:ascii="Times New Roman" w:hAnsi="Times New Roman" w:cs="Times New Roman"/>
          <w:lang w:val="fr-FR"/>
        </w:rPr>
      </w:pPr>
      <w:r w:rsidRPr="00F3235B">
        <w:rPr>
          <w:rStyle w:val="ac"/>
          <w:rFonts w:ascii="Times New Roman" w:hAnsi="Times New Roman" w:cs="Times New Roman"/>
        </w:rPr>
        <w:footnoteRef/>
      </w:r>
      <w:r w:rsidRPr="00F3235B">
        <w:rPr>
          <w:rFonts w:ascii="Times New Roman" w:hAnsi="Times New Roman" w:cs="Times New Roman"/>
          <w:lang w:val="fr-FR"/>
        </w:rPr>
        <w:t xml:space="preserve"> Code pénal de la France [Ressource électronique] : Loi № 92-683 du 22 juillet 1992 // Recueil Dalloz. 1992. № 30. Art. 118. (dans la mod. du 16 décembre 2017). L'accès du Service public de la diffusion du droit «Legifrance». </w:t>
      </w:r>
      <w:r w:rsidRPr="00F3235B">
        <w:rPr>
          <w:rFonts w:ascii="Times New Roman" w:hAnsi="Times New Roman" w:cs="Times New Roman"/>
          <w:lang w:val="en-US"/>
        </w:rPr>
        <w:t xml:space="preserve">URL : </w:t>
      </w:r>
      <w:hyperlink r:id="rId11" w:history="1">
        <w:r w:rsidRPr="00F3235B">
          <w:rPr>
            <w:rStyle w:val="ae"/>
            <w:rFonts w:ascii="Times New Roman" w:hAnsi="Times New Roman" w:cs="Times New Roman"/>
            <w:lang w:val="en-US"/>
          </w:rPr>
          <w:t>https://www.legifrance.gouv.fr/affichCode.do;jsessionid=724E6CA557431A527988289B066A011C.tplgfr37s_1?idSectionTA=LEGISCTA000006149853&amp;cidTexte=LEGITEXT000006070719&amp;dateTexte=20171230</w:t>
        </w:r>
      </w:hyperlink>
      <w:r w:rsidRPr="00F3235B">
        <w:rPr>
          <w:rFonts w:ascii="Times New Roman" w:hAnsi="Times New Roman" w:cs="Times New Roman"/>
          <w:lang w:val="en-US"/>
        </w:rPr>
        <w:t xml:space="preserve">. </w:t>
      </w:r>
      <w:r w:rsidRPr="00F3235B">
        <w:rPr>
          <w:rFonts w:ascii="Times New Roman" w:hAnsi="Times New Roman" w:cs="Times New Roman"/>
          <w:lang w:val="fr-FR"/>
        </w:rPr>
        <w:t>(Chapitre VI : De la participation à une activité mercenaire).</w:t>
      </w:r>
    </w:p>
  </w:footnote>
  <w:footnote w:id="132">
    <w:p w:rsidR="00D1011B" w:rsidRPr="00116298" w:rsidRDefault="00D1011B" w:rsidP="00422D5F">
      <w:pPr>
        <w:pStyle w:val="aa"/>
        <w:jc w:val="both"/>
        <w:rPr>
          <w:rFonts w:ascii="Times New Roman" w:hAnsi="Times New Roman" w:cs="Times New Roman"/>
          <w:spacing w:val="-6"/>
          <w:lang w:val="fr-FR"/>
        </w:rPr>
      </w:pPr>
      <w:r w:rsidRPr="003320BA">
        <w:rPr>
          <w:rStyle w:val="ac"/>
          <w:rFonts w:ascii="Times New Roman" w:hAnsi="Times New Roman" w:cs="Times New Roman"/>
          <w:spacing w:val="-6"/>
        </w:rPr>
        <w:footnoteRef/>
      </w:r>
      <w:r w:rsidRPr="0064650E">
        <w:rPr>
          <w:rFonts w:ascii="Times New Roman" w:hAnsi="Times New Roman" w:cs="Times New Roman"/>
          <w:spacing w:val="-6"/>
          <w:lang w:val="fr-FR"/>
        </w:rPr>
        <w:t xml:space="preserve"> Ibid.</w:t>
      </w:r>
      <w:r w:rsidR="00116298" w:rsidRPr="00116298">
        <w:rPr>
          <w:rFonts w:ascii="Times New Roman" w:hAnsi="Times New Roman" w:cs="Times New Roman"/>
          <w:spacing w:val="-6"/>
          <w:lang w:val="fr-FR"/>
        </w:rPr>
        <w:t xml:space="preserve"> </w:t>
      </w:r>
      <w:r w:rsidRPr="00D92025">
        <w:rPr>
          <w:rFonts w:ascii="Times New Roman" w:hAnsi="Times New Roman" w:cs="Times New Roman"/>
          <w:lang w:val="fr-FR"/>
        </w:rPr>
        <w:t>(</w:t>
      </w:r>
      <w:r w:rsidRPr="00D92025">
        <w:rPr>
          <w:rFonts w:ascii="Times New Roman" w:hAnsi="Times New Roman" w:cs="Times New Roman"/>
          <w:i/>
          <w:lang w:val="fr-FR"/>
        </w:rPr>
        <w:t>Par toute personne, spécialement recrutée pour combattre dans un conflit armé et qui n'est ni ressortissante d'un Etat partie audit conflit armé, ni membre des forces armées de cet Etat, ni n'a été envoyée en mission par un Etat autre que l'un de ceux parties au conflit en tant que membre des forces armées dudit Etat, de prendre ou tenter de prendre une part directe aux hostilités en vue d'obtenir un avantage personnel ou une rémunération nettement supérieure à celle qui est payée ou promise à des combattants ayant un rang et des fonctions analogues dans les forces armées de la partie pour laquelle elle doit combattre</w:t>
      </w:r>
      <w:r w:rsidRPr="00D92025">
        <w:rPr>
          <w:rFonts w:ascii="Times New Roman" w:hAnsi="Times New Roman" w:cs="Times New Roman"/>
          <w:lang w:val="fr-FR"/>
        </w:rPr>
        <w:t>).</w:t>
      </w:r>
    </w:p>
  </w:footnote>
  <w:footnote w:id="133">
    <w:p w:rsidR="00D1011B" w:rsidRPr="0064650E" w:rsidRDefault="00D1011B" w:rsidP="00422D5F">
      <w:pPr>
        <w:pStyle w:val="aa"/>
        <w:jc w:val="both"/>
        <w:rPr>
          <w:rFonts w:ascii="Times New Roman" w:hAnsi="Times New Roman" w:cs="Times New Roman"/>
          <w:spacing w:val="-3"/>
          <w:lang w:val="fr-FR"/>
        </w:rPr>
      </w:pPr>
      <w:r w:rsidRPr="00E54804">
        <w:rPr>
          <w:rStyle w:val="ac"/>
          <w:rFonts w:ascii="Times New Roman" w:hAnsi="Times New Roman" w:cs="Times New Roman"/>
          <w:spacing w:val="-3"/>
        </w:rPr>
        <w:footnoteRef/>
      </w:r>
      <w:r w:rsidRPr="00E54804">
        <w:rPr>
          <w:rFonts w:ascii="Times New Roman" w:hAnsi="Times New Roman" w:cs="Times New Roman"/>
          <w:spacing w:val="-3"/>
          <w:lang w:val="fr-FR"/>
        </w:rPr>
        <w:t xml:space="preserve"> Code pénal de la France [Ress</w:t>
      </w:r>
      <w:r>
        <w:rPr>
          <w:rFonts w:ascii="Times New Roman" w:hAnsi="Times New Roman" w:cs="Times New Roman"/>
          <w:spacing w:val="-3"/>
          <w:lang w:val="fr-FR"/>
        </w:rPr>
        <w:t>ource électronique] //</w:t>
      </w:r>
      <w:r w:rsidRPr="00E54804">
        <w:rPr>
          <w:rFonts w:ascii="Times New Roman" w:hAnsi="Times New Roman" w:cs="Times New Roman"/>
          <w:spacing w:val="-3"/>
          <w:lang w:val="fr-FR"/>
        </w:rPr>
        <w:t xml:space="preserve"> </w:t>
      </w:r>
      <w:r w:rsidRPr="00F3235B">
        <w:rPr>
          <w:rFonts w:ascii="Times New Roman" w:hAnsi="Times New Roman" w:cs="Times New Roman"/>
          <w:spacing w:val="-3"/>
          <w:lang w:val="fr-FR"/>
        </w:rPr>
        <w:t xml:space="preserve">URL : </w:t>
      </w:r>
      <w:hyperlink r:id="rId12" w:history="1">
        <w:r w:rsidRPr="00F3235B">
          <w:rPr>
            <w:rStyle w:val="ae"/>
            <w:rFonts w:ascii="Times New Roman" w:hAnsi="Times New Roman" w:cs="Times New Roman"/>
            <w:spacing w:val="-3"/>
            <w:lang w:val="fr-FR"/>
          </w:rPr>
          <w:t>https://www.legifrance.gouv.fr/affichCode.do;jsessionid=724E6CA557431A527988289B066A011C.tplgfr37s_1?idSectionTA=LEGISCTA000006149853&amp;cidTexte=LEGITEXT000006070719&amp;dateTexte=20171230</w:t>
        </w:r>
      </w:hyperlink>
      <w:r w:rsidRPr="00F3235B">
        <w:rPr>
          <w:rFonts w:ascii="Times New Roman" w:hAnsi="Times New Roman" w:cs="Times New Roman"/>
          <w:spacing w:val="-3"/>
          <w:lang w:val="fr-FR"/>
        </w:rPr>
        <w:t xml:space="preserve">. </w:t>
      </w:r>
    </w:p>
    <w:p w:rsidR="00D1011B" w:rsidRPr="00D92025" w:rsidRDefault="00D1011B" w:rsidP="00422D5F">
      <w:pPr>
        <w:pStyle w:val="aa"/>
        <w:jc w:val="both"/>
        <w:rPr>
          <w:rFonts w:ascii="Times New Roman" w:hAnsi="Times New Roman" w:cs="Times New Roman"/>
          <w:lang w:val="fr-FR"/>
        </w:rPr>
      </w:pPr>
      <w:r w:rsidRPr="00D92025">
        <w:rPr>
          <w:rFonts w:ascii="Times New Roman" w:hAnsi="Times New Roman" w:cs="Times New Roman"/>
          <w:lang w:val="fr-FR"/>
        </w:rPr>
        <w:t>(</w:t>
      </w:r>
      <w:r w:rsidRPr="00D92025">
        <w:rPr>
          <w:rFonts w:ascii="Times New Roman" w:hAnsi="Times New Roman" w:cs="Times New Roman"/>
          <w:i/>
          <w:lang w:val="fr-FR"/>
        </w:rPr>
        <w:t>Par toute personne, spécialement recrutée pour prendre part à un acte concerté de violence visant à renverser les institutions ou porter atteinte à l'intégrité territoriale d'un Etat et qui n'est ni ressortissante de l'Etat contre lequel cet acte est dirigé, ni membre des forces armées dudit Etat, ni n'a été envoyée en mission par un Etat, de prendre ou tenter de prendre part à un tel acte en vue d'obtenir un avantage personnel ou une rémunération importants</w:t>
      </w:r>
      <w:r w:rsidRPr="00D92025">
        <w:rPr>
          <w:rFonts w:ascii="Times New Roman" w:hAnsi="Times New Roman" w:cs="Times New Roman"/>
          <w:lang w:val="fr-FR"/>
        </w:rPr>
        <w:t>).</w:t>
      </w:r>
    </w:p>
  </w:footnote>
  <w:footnote w:id="134">
    <w:p w:rsidR="00D1011B" w:rsidRPr="00E54804" w:rsidRDefault="00D1011B" w:rsidP="00911CF9">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Апелляционное определение Суда Ямало-Ненецкого автономного округа [Электронный ресурс] : апелляцио</w:t>
      </w:r>
      <w:r w:rsidRPr="00E54804">
        <w:rPr>
          <w:rFonts w:ascii="Times New Roman" w:hAnsi="Times New Roman" w:cs="Times New Roman"/>
          <w:spacing w:val="-3"/>
        </w:rPr>
        <w:t>н</w:t>
      </w:r>
      <w:r w:rsidRPr="00E54804">
        <w:rPr>
          <w:rFonts w:ascii="Times New Roman" w:hAnsi="Times New Roman" w:cs="Times New Roman"/>
          <w:spacing w:val="-3"/>
        </w:rPr>
        <w:t>ное опр. № 22-456/2015 от 28 мая 2015 г. по делу № 22-456/2015 // Документ опубликован не был. Доступ из И</w:t>
      </w:r>
      <w:r w:rsidRPr="00E54804">
        <w:rPr>
          <w:rFonts w:ascii="Times New Roman" w:hAnsi="Times New Roman" w:cs="Times New Roman"/>
          <w:spacing w:val="-3"/>
        </w:rPr>
        <w:t>н</w:t>
      </w:r>
      <w:r w:rsidRPr="00E54804">
        <w:rPr>
          <w:rFonts w:ascii="Times New Roman" w:hAnsi="Times New Roman" w:cs="Times New Roman"/>
          <w:spacing w:val="-3"/>
        </w:rPr>
        <w:t xml:space="preserve">тернет-ресурса «СудАкт». </w:t>
      </w:r>
      <w:r w:rsidRPr="00E54804">
        <w:rPr>
          <w:rFonts w:ascii="Times New Roman" w:hAnsi="Times New Roman" w:cs="Times New Roman"/>
          <w:spacing w:val="-3"/>
          <w:lang w:val="en-US"/>
        </w:rPr>
        <w:t>URL</w:t>
      </w:r>
      <w:r w:rsidRPr="00E54804">
        <w:rPr>
          <w:rFonts w:ascii="Times New Roman" w:hAnsi="Times New Roman" w:cs="Times New Roman"/>
          <w:spacing w:val="-3"/>
        </w:rPr>
        <w:t xml:space="preserve"> : </w:t>
      </w:r>
      <w:hyperlink r:id="rId13" w:history="1">
        <w:r w:rsidRPr="00E54804">
          <w:rPr>
            <w:rStyle w:val="ae"/>
            <w:rFonts w:ascii="Times New Roman" w:hAnsi="Times New Roman" w:cs="Times New Roman"/>
            <w:spacing w:val="-3"/>
          </w:rPr>
          <w:t>http://sudact.ru/regular/doc/e9Gw1QyLfMWD/</w:t>
        </w:r>
      </w:hyperlink>
      <w:r w:rsidRPr="00E54804">
        <w:rPr>
          <w:rFonts w:ascii="Times New Roman" w:hAnsi="Times New Roman" w:cs="Times New Roman"/>
          <w:spacing w:val="-3"/>
        </w:rPr>
        <w:t>.</w:t>
      </w:r>
    </w:p>
  </w:footnote>
  <w:footnote w:id="135">
    <w:p w:rsidR="00D1011B" w:rsidRPr="00E54804" w:rsidRDefault="00D1011B" w:rsidP="00911CF9">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Там же; Апелляционное определение Верховного Суда Кабардино-Балкарской Республики [Электронный р</w:t>
      </w:r>
      <w:r w:rsidRPr="00E54804">
        <w:rPr>
          <w:rFonts w:ascii="Times New Roman" w:hAnsi="Times New Roman" w:cs="Times New Roman"/>
          <w:spacing w:val="-3"/>
        </w:rPr>
        <w:t>е</w:t>
      </w:r>
      <w:r w:rsidRPr="00E54804">
        <w:rPr>
          <w:rFonts w:ascii="Times New Roman" w:hAnsi="Times New Roman" w:cs="Times New Roman"/>
          <w:spacing w:val="-3"/>
        </w:rPr>
        <w:t xml:space="preserve">сурс] : апелляционное опр. № 22-44/2015 от 17 фев. 2015 г. по делу № 22-44/2015 // Документ опубликован не был. Доступ из Интернет-ресурса «СудАкт». </w:t>
      </w:r>
      <w:r w:rsidRPr="00E54804">
        <w:rPr>
          <w:rFonts w:ascii="Times New Roman" w:hAnsi="Times New Roman" w:cs="Times New Roman"/>
          <w:spacing w:val="-3"/>
          <w:lang w:val="en-US"/>
        </w:rPr>
        <w:t>URL</w:t>
      </w:r>
      <w:r w:rsidRPr="00E54804">
        <w:rPr>
          <w:rFonts w:ascii="Times New Roman" w:hAnsi="Times New Roman" w:cs="Times New Roman"/>
          <w:spacing w:val="-3"/>
        </w:rPr>
        <w:t xml:space="preserve"> : </w:t>
      </w:r>
      <w:hyperlink r:id="rId14" w:history="1">
        <w:r w:rsidRPr="00E54804">
          <w:rPr>
            <w:rStyle w:val="ae"/>
            <w:rFonts w:ascii="Times New Roman" w:hAnsi="Times New Roman" w:cs="Times New Roman"/>
            <w:spacing w:val="-3"/>
          </w:rPr>
          <w:t>http://sudact.ru/regular/doc/lsYqs48NHZbQ/</w:t>
        </w:r>
      </w:hyperlink>
      <w:r w:rsidRPr="00E54804">
        <w:rPr>
          <w:rFonts w:ascii="Times New Roman" w:hAnsi="Times New Roman" w:cs="Times New Roman"/>
          <w:spacing w:val="-3"/>
        </w:rPr>
        <w:t>.</w:t>
      </w:r>
    </w:p>
  </w:footnote>
  <w:footnote w:id="136">
    <w:p w:rsidR="00D1011B" w:rsidRPr="00EF65D1" w:rsidRDefault="00D1011B" w:rsidP="00911CF9">
      <w:pPr>
        <w:pStyle w:val="aa"/>
        <w:jc w:val="both"/>
        <w:rPr>
          <w:rFonts w:ascii="Times New Roman" w:hAnsi="Times New Roman" w:cs="Times New Roman"/>
        </w:rPr>
      </w:pPr>
      <w:r w:rsidRPr="00EF65D1">
        <w:rPr>
          <w:rStyle w:val="ac"/>
          <w:rFonts w:ascii="Times New Roman" w:hAnsi="Times New Roman" w:cs="Times New Roman"/>
        </w:rPr>
        <w:footnoteRef/>
      </w:r>
      <w:r w:rsidRPr="00EF65D1">
        <w:rPr>
          <w:rFonts w:ascii="Times New Roman" w:hAnsi="Times New Roman" w:cs="Times New Roman"/>
        </w:rPr>
        <w:t xml:space="preserve"> С юридической точки зрения, основания участия войск коалиции представляются достаточно сомнител</w:t>
      </w:r>
      <w:r w:rsidRPr="00EF65D1">
        <w:rPr>
          <w:rFonts w:ascii="Times New Roman" w:hAnsi="Times New Roman" w:cs="Times New Roman"/>
        </w:rPr>
        <w:t>ь</w:t>
      </w:r>
      <w:r w:rsidRPr="00EF65D1">
        <w:rPr>
          <w:rFonts w:ascii="Times New Roman" w:hAnsi="Times New Roman" w:cs="Times New Roman"/>
        </w:rPr>
        <w:t>ными (Правительство Сирии не приглашало данные войска), но данный вопрос не будет рассматриваться, т.к. он не вход</w:t>
      </w:r>
      <w:r>
        <w:rPr>
          <w:rFonts w:ascii="Times New Roman" w:hAnsi="Times New Roman" w:cs="Times New Roman"/>
        </w:rPr>
        <w:t>ит в предмет исследования настоящей</w:t>
      </w:r>
      <w:r w:rsidRPr="00EF65D1">
        <w:rPr>
          <w:rFonts w:ascii="Times New Roman" w:hAnsi="Times New Roman" w:cs="Times New Roman"/>
        </w:rPr>
        <w:t xml:space="preserve"> работы.</w:t>
      </w:r>
    </w:p>
  </w:footnote>
  <w:footnote w:id="137">
    <w:p w:rsidR="00D1011B" w:rsidRPr="006417F7" w:rsidRDefault="00D1011B" w:rsidP="00911CF9">
      <w:pPr>
        <w:pStyle w:val="aa"/>
        <w:jc w:val="both"/>
        <w:rPr>
          <w:rFonts w:ascii="Times New Roman" w:hAnsi="Times New Roman" w:cs="Times New Roman"/>
        </w:rPr>
      </w:pPr>
      <w:r w:rsidRPr="006417F7">
        <w:rPr>
          <w:rStyle w:val="ac"/>
          <w:rFonts w:ascii="Times New Roman" w:hAnsi="Times New Roman" w:cs="Times New Roman"/>
        </w:rPr>
        <w:footnoteRef/>
      </w:r>
      <w:r w:rsidRPr="006417F7">
        <w:rPr>
          <w:rFonts w:ascii="Times New Roman" w:hAnsi="Times New Roman" w:cs="Times New Roman"/>
        </w:rPr>
        <w:t xml:space="preserve"> Давид Э. </w:t>
      </w:r>
      <w:r>
        <w:rPr>
          <w:rFonts w:ascii="Times New Roman" w:hAnsi="Times New Roman" w:cs="Times New Roman"/>
        </w:rPr>
        <w:t>Указ. соч</w:t>
      </w:r>
      <w:r w:rsidRPr="006417F7">
        <w:rPr>
          <w:rFonts w:ascii="Times New Roman" w:hAnsi="Times New Roman" w:cs="Times New Roman"/>
        </w:rPr>
        <w:t xml:space="preserve">. С. 158 – 174. </w:t>
      </w:r>
    </w:p>
  </w:footnote>
  <w:footnote w:id="138">
    <w:p w:rsidR="00D1011B" w:rsidRPr="00305AAF" w:rsidRDefault="00D1011B" w:rsidP="00E25A39">
      <w:pPr>
        <w:pStyle w:val="aa"/>
        <w:jc w:val="both"/>
        <w:rPr>
          <w:rFonts w:ascii="Times New Roman" w:hAnsi="Times New Roman" w:cs="Times New Roman"/>
        </w:rPr>
      </w:pPr>
      <w:r w:rsidRPr="00305AAF">
        <w:rPr>
          <w:rStyle w:val="ac"/>
          <w:rFonts w:ascii="Times New Roman" w:hAnsi="Times New Roman" w:cs="Times New Roman"/>
        </w:rPr>
        <w:footnoteRef/>
      </w:r>
      <w:r w:rsidRPr="00305AAF">
        <w:rPr>
          <w:rFonts w:ascii="Times New Roman" w:hAnsi="Times New Roman" w:cs="Times New Roman"/>
        </w:rPr>
        <w:t xml:space="preserve"> Приговор Нальчикского городского суда [Электронный ресурс] : приговор № 1-372/2014 от 26 нояб. 2014 г. по делу № 1-372/2014 // Документ опубликован не был. Доступ из Интернет-ресурса «СудАкт». </w:t>
      </w:r>
      <w:r w:rsidRPr="00305AAF">
        <w:rPr>
          <w:rFonts w:ascii="Times New Roman" w:hAnsi="Times New Roman" w:cs="Times New Roman"/>
          <w:lang w:val="en-US"/>
        </w:rPr>
        <w:t>URL</w:t>
      </w:r>
      <w:r w:rsidRPr="00305AAF">
        <w:rPr>
          <w:rFonts w:ascii="Times New Roman" w:hAnsi="Times New Roman" w:cs="Times New Roman"/>
        </w:rPr>
        <w:t xml:space="preserve"> : </w:t>
      </w:r>
      <w:hyperlink r:id="rId15" w:history="1">
        <w:r w:rsidRPr="00305AAF">
          <w:rPr>
            <w:rStyle w:val="ae"/>
            <w:rFonts w:ascii="Times New Roman" w:hAnsi="Times New Roman" w:cs="Times New Roman"/>
          </w:rPr>
          <w:t>http://sudact.ru/regular/doc/vEeekU1lESmX/</w:t>
        </w:r>
      </w:hyperlink>
      <w:r w:rsidRPr="00305AAF">
        <w:rPr>
          <w:rFonts w:ascii="Times New Roman" w:hAnsi="Times New Roman" w:cs="Times New Roman"/>
        </w:rPr>
        <w:t>.</w:t>
      </w:r>
    </w:p>
  </w:footnote>
  <w:footnote w:id="139">
    <w:p w:rsidR="00D1011B" w:rsidRPr="00E54804" w:rsidRDefault="00D1011B" w:rsidP="00E25A39">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Приговор Нальчикского городского суда [Электронный ресурс] : приговор № 1-372/2014 от 26 нояб. 2</w:t>
      </w:r>
      <w:r>
        <w:rPr>
          <w:rFonts w:ascii="Times New Roman" w:hAnsi="Times New Roman" w:cs="Times New Roman"/>
          <w:spacing w:val="-3"/>
        </w:rPr>
        <w:t>014 г. по делу № 1-372/2014 //</w:t>
      </w:r>
      <w:r w:rsidRPr="00E54804">
        <w:rPr>
          <w:rFonts w:ascii="Times New Roman" w:hAnsi="Times New Roman" w:cs="Times New Roman"/>
          <w:spacing w:val="-3"/>
        </w:rPr>
        <w:t xml:space="preserve"> </w:t>
      </w:r>
      <w:r w:rsidRPr="00E54804">
        <w:rPr>
          <w:rFonts w:ascii="Times New Roman" w:hAnsi="Times New Roman" w:cs="Times New Roman"/>
          <w:spacing w:val="-3"/>
          <w:lang w:val="en-US"/>
        </w:rPr>
        <w:t>URL</w:t>
      </w:r>
      <w:r w:rsidRPr="00E54804">
        <w:rPr>
          <w:rFonts w:ascii="Times New Roman" w:hAnsi="Times New Roman" w:cs="Times New Roman"/>
          <w:spacing w:val="-3"/>
        </w:rPr>
        <w:t xml:space="preserve"> : </w:t>
      </w:r>
      <w:hyperlink r:id="rId16" w:history="1">
        <w:r w:rsidRPr="00E54804">
          <w:rPr>
            <w:rStyle w:val="ae"/>
            <w:rFonts w:ascii="Times New Roman" w:hAnsi="Times New Roman" w:cs="Times New Roman"/>
            <w:spacing w:val="-3"/>
          </w:rPr>
          <w:t>http://sudact.ru/regular/doc/vEeekU1lESmX/</w:t>
        </w:r>
      </w:hyperlink>
      <w:r w:rsidRPr="00E54804">
        <w:rPr>
          <w:rFonts w:ascii="Times New Roman" w:hAnsi="Times New Roman" w:cs="Times New Roman"/>
          <w:spacing w:val="-3"/>
        </w:rPr>
        <w:t>.</w:t>
      </w:r>
    </w:p>
  </w:footnote>
  <w:footnote w:id="140">
    <w:p w:rsidR="00D1011B" w:rsidRPr="00342B2C" w:rsidRDefault="00D1011B" w:rsidP="00E25A39">
      <w:pPr>
        <w:pStyle w:val="aa"/>
        <w:jc w:val="both"/>
        <w:rPr>
          <w:rFonts w:ascii="Times New Roman" w:hAnsi="Times New Roman" w:cs="Times New Roman"/>
          <w:lang w:val="en-US"/>
        </w:rPr>
      </w:pPr>
      <w:r w:rsidRPr="007B7A43">
        <w:rPr>
          <w:rStyle w:val="ac"/>
          <w:rFonts w:ascii="Times New Roman" w:hAnsi="Times New Roman" w:cs="Times New Roman"/>
        </w:rPr>
        <w:footnoteRef/>
      </w:r>
      <w:r w:rsidRPr="00342B2C">
        <w:rPr>
          <w:rFonts w:ascii="Times New Roman" w:hAnsi="Times New Roman" w:cs="Times New Roman"/>
          <w:lang w:val="en-US"/>
        </w:rPr>
        <w:t xml:space="preserve"> </w:t>
      </w:r>
      <w:r>
        <w:rPr>
          <w:rFonts w:ascii="Times New Roman" w:hAnsi="Times New Roman" w:cs="Times New Roman"/>
        </w:rPr>
        <w:t>См</w:t>
      </w:r>
      <w:r w:rsidRPr="00342B2C">
        <w:rPr>
          <w:rFonts w:ascii="Times New Roman" w:hAnsi="Times New Roman" w:cs="Times New Roman"/>
          <w:lang w:val="en-US"/>
        </w:rPr>
        <w:t xml:space="preserve">. </w:t>
      </w:r>
      <w:r>
        <w:rPr>
          <w:rFonts w:ascii="Times New Roman" w:hAnsi="Times New Roman" w:cs="Times New Roman"/>
        </w:rPr>
        <w:t>ссылку</w:t>
      </w:r>
      <w:r w:rsidRPr="00342B2C">
        <w:rPr>
          <w:rFonts w:ascii="Times New Roman" w:hAnsi="Times New Roman" w:cs="Times New Roman"/>
          <w:lang w:val="en-US"/>
        </w:rPr>
        <w:t xml:space="preserve"> 128.</w:t>
      </w:r>
    </w:p>
  </w:footnote>
  <w:footnote w:id="141">
    <w:p w:rsidR="00D1011B" w:rsidRPr="00E54804" w:rsidRDefault="00D1011B" w:rsidP="00935262">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Ojeda</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S</w:t>
      </w:r>
      <w:r w:rsidRPr="00FF6BAD">
        <w:rPr>
          <w:rFonts w:ascii="Times New Roman" w:hAnsi="Times New Roman" w:cs="Times New Roman"/>
          <w:spacing w:val="-3"/>
          <w:lang w:val="en-US"/>
        </w:rPr>
        <w:t>. (</w:t>
      </w:r>
      <w:r w:rsidRPr="00E54804">
        <w:rPr>
          <w:rFonts w:ascii="Times New Roman" w:hAnsi="Times New Roman" w:cs="Times New Roman"/>
          <w:spacing w:val="-3"/>
          <w:lang w:val="en-US"/>
        </w:rPr>
        <w:t>Deputy</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Head</w:t>
      </w:r>
      <w:r w:rsidRPr="00FF6BAD">
        <w:rPr>
          <w:rFonts w:ascii="Times New Roman" w:hAnsi="Times New Roman" w:cs="Times New Roman"/>
          <w:spacing w:val="-3"/>
          <w:lang w:val="en-US"/>
        </w:rPr>
        <w:t xml:space="preserve"> &amp; </w:t>
      </w:r>
      <w:r w:rsidRPr="00E54804">
        <w:rPr>
          <w:rFonts w:ascii="Times New Roman" w:hAnsi="Times New Roman" w:cs="Times New Roman"/>
          <w:spacing w:val="-3"/>
          <w:lang w:val="en-US"/>
        </w:rPr>
        <w:t>Legal</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Advisor</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ICRC</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New</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York</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Global</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counter</w:t>
      </w:r>
      <w:r w:rsidRPr="00FF6BAD">
        <w:rPr>
          <w:rFonts w:ascii="Times New Roman" w:hAnsi="Times New Roman" w:cs="Times New Roman"/>
          <w:spacing w:val="-3"/>
          <w:lang w:val="en-US"/>
        </w:rPr>
        <w:t>-</w:t>
      </w:r>
      <w:r w:rsidRPr="00E54804">
        <w:rPr>
          <w:rFonts w:ascii="Times New Roman" w:hAnsi="Times New Roman" w:cs="Times New Roman"/>
          <w:spacing w:val="-3"/>
          <w:lang w:val="en-US"/>
        </w:rPr>
        <w:t>terrorism</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must</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not</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overlook</w:t>
      </w:r>
      <w:r w:rsidRPr="00FF6BAD">
        <w:rPr>
          <w:rFonts w:ascii="Times New Roman" w:hAnsi="Times New Roman" w:cs="Times New Roman"/>
          <w:spacing w:val="-3"/>
          <w:lang w:val="en-US"/>
        </w:rPr>
        <w:t xml:space="preserve"> </w:t>
      </w:r>
      <w:r w:rsidRPr="00E54804">
        <w:rPr>
          <w:rFonts w:ascii="Times New Roman" w:hAnsi="Times New Roman" w:cs="Times New Roman"/>
          <w:spacing w:val="-3"/>
          <w:lang w:val="en-US"/>
        </w:rPr>
        <w:t xml:space="preserve">the rules of war [Electronic resource] // ICRC Humanitarian Law &amp; Policy Blog. </w:t>
      </w:r>
      <w:r w:rsidRPr="00E54804">
        <w:rPr>
          <w:rFonts w:ascii="Times New Roman" w:hAnsi="Times New Roman" w:cs="Times New Roman"/>
          <w:iCs/>
          <w:spacing w:val="-3"/>
          <w:lang w:val="en-US"/>
        </w:rPr>
        <w:t>2016. Dec</w:t>
      </w:r>
      <w:r w:rsidRPr="00E54804">
        <w:rPr>
          <w:rFonts w:ascii="Times New Roman" w:hAnsi="Times New Roman" w:cs="Times New Roman"/>
          <w:iCs/>
          <w:spacing w:val="-3"/>
        </w:rPr>
        <w:t xml:space="preserve">. 13. </w:t>
      </w:r>
      <w:r w:rsidRPr="00E54804">
        <w:rPr>
          <w:rFonts w:ascii="Times New Roman" w:hAnsi="Times New Roman" w:cs="Times New Roman"/>
          <w:iCs/>
          <w:spacing w:val="-3"/>
          <w:lang w:val="en-US"/>
        </w:rPr>
        <w:t>URL</w:t>
      </w:r>
      <w:r w:rsidRPr="00E54804">
        <w:rPr>
          <w:rFonts w:ascii="Times New Roman" w:hAnsi="Times New Roman" w:cs="Times New Roman"/>
          <w:iCs/>
          <w:spacing w:val="-3"/>
        </w:rPr>
        <w:t xml:space="preserve"> : </w:t>
      </w:r>
      <w:hyperlink r:id="rId17" w:history="1">
        <w:r w:rsidRPr="00E54804">
          <w:rPr>
            <w:rStyle w:val="ae"/>
            <w:rFonts w:ascii="Times New Roman" w:hAnsi="Times New Roman" w:cs="Times New Roman"/>
            <w:iCs/>
            <w:spacing w:val="-3"/>
            <w:lang w:val="en-US"/>
          </w:rPr>
          <w:t>http</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blogs</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icrc</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org</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law</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and</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policy</w:t>
        </w:r>
        <w:r w:rsidRPr="00E54804">
          <w:rPr>
            <w:rStyle w:val="ae"/>
            <w:rFonts w:ascii="Times New Roman" w:hAnsi="Times New Roman" w:cs="Times New Roman"/>
            <w:iCs/>
            <w:spacing w:val="-3"/>
          </w:rPr>
          <w:t>/2016/12/13/</w:t>
        </w:r>
        <w:r w:rsidRPr="00E54804">
          <w:rPr>
            <w:rStyle w:val="ae"/>
            <w:rFonts w:ascii="Times New Roman" w:hAnsi="Times New Roman" w:cs="Times New Roman"/>
            <w:iCs/>
            <w:spacing w:val="-3"/>
            <w:lang w:val="en-US"/>
          </w:rPr>
          <w:t>global</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counter</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terrorism</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rules</w:t>
        </w:r>
        <w:r w:rsidRPr="00E54804">
          <w:rPr>
            <w:rStyle w:val="ae"/>
            <w:rFonts w:ascii="Times New Roman" w:hAnsi="Times New Roman" w:cs="Times New Roman"/>
            <w:iCs/>
            <w:spacing w:val="-3"/>
          </w:rPr>
          <w:t>-</w:t>
        </w:r>
        <w:r w:rsidRPr="00E54804">
          <w:rPr>
            <w:rStyle w:val="ae"/>
            <w:rFonts w:ascii="Times New Roman" w:hAnsi="Times New Roman" w:cs="Times New Roman"/>
            <w:iCs/>
            <w:spacing w:val="-3"/>
            <w:lang w:val="en-US"/>
          </w:rPr>
          <w:t>war</w:t>
        </w:r>
        <w:r w:rsidRPr="00E54804">
          <w:rPr>
            <w:rStyle w:val="ae"/>
            <w:rFonts w:ascii="Times New Roman" w:hAnsi="Times New Roman" w:cs="Times New Roman"/>
            <w:iCs/>
            <w:spacing w:val="-3"/>
          </w:rPr>
          <w:t>/</w:t>
        </w:r>
      </w:hyperlink>
      <w:r w:rsidRPr="00E54804">
        <w:rPr>
          <w:rFonts w:ascii="Times New Roman" w:hAnsi="Times New Roman" w:cs="Times New Roman"/>
          <w:iCs/>
          <w:spacing w:val="-3"/>
        </w:rPr>
        <w:t>; Прецедент № 216. Перевод задержанных на военно-морскую базу Гуантанамо // Сассоли М., Бувье А. Правовая защита во время войны : в 4 т. Т. 4. М., 2009. С. 703 – 707.</w:t>
      </w:r>
    </w:p>
  </w:footnote>
  <w:footnote w:id="142">
    <w:p w:rsidR="00D1011B" w:rsidRPr="00821586" w:rsidRDefault="00D1011B" w:rsidP="00935262">
      <w:pPr>
        <w:pStyle w:val="aa"/>
        <w:jc w:val="both"/>
        <w:rPr>
          <w:rFonts w:ascii="Times New Roman" w:hAnsi="Times New Roman" w:cs="Times New Roman"/>
          <w:spacing w:val="-4"/>
        </w:rPr>
      </w:pPr>
      <w:r w:rsidRPr="00821586">
        <w:rPr>
          <w:rStyle w:val="ac"/>
          <w:rFonts w:ascii="Times New Roman" w:hAnsi="Times New Roman" w:cs="Times New Roman"/>
          <w:spacing w:val="-4"/>
        </w:rPr>
        <w:footnoteRef/>
      </w:r>
      <w:r w:rsidRPr="00821586">
        <w:rPr>
          <w:rFonts w:ascii="Times New Roman" w:hAnsi="Times New Roman" w:cs="Times New Roman"/>
          <w:spacing w:val="-4"/>
        </w:rPr>
        <w:t xml:space="preserve"> Тузмухамедов Б. Р. Контртеррористическая операция на Северном Кавказе и международное гуманитарное право : подходы к проблеме // Рос. ежегодник международного права. 2000. Специальный выпуск. СПб., 2000. С. 68; </w:t>
      </w:r>
      <w:r w:rsidRPr="00821586">
        <w:rPr>
          <w:rFonts w:ascii="Times New Roman" w:hAnsi="Times New Roman" w:cs="Times New Roman"/>
          <w:iCs/>
          <w:spacing w:val="-4"/>
        </w:rPr>
        <w:t xml:space="preserve">Сассоли М., Бувье А. Правовая защита во время войны : в 4 т. Т. 4. М., 2009. С. 707 – 722, 725 – 735, 750 – 759. </w:t>
      </w:r>
    </w:p>
  </w:footnote>
  <w:footnote w:id="143">
    <w:p w:rsidR="00D1011B" w:rsidRPr="00821586" w:rsidRDefault="00D1011B" w:rsidP="00935262">
      <w:pPr>
        <w:pStyle w:val="aa"/>
        <w:jc w:val="both"/>
        <w:rPr>
          <w:rFonts w:ascii="Times New Roman" w:hAnsi="Times New Roman" w:cs="Times New Roman"/>
        </w:rPr>
      </w:pPr>
      <w:r w:rsidRPr="00821586">
        <w:rPr>
          <w:rStyle w:val="ac"/>
          <w:rFonts w:ascii="Times New Roman" w:hAnsi="Times New Roman" w:cs="Times New Roman"/>
        </w:rPr>
        <w:footnoteRef/>
      </w:r>
      <w:r w:rsidRPr="00821586">
        <w:rPr>
          <w:rFonts w:ascii="Times New Roman" w:hAnsi="Times New Roman" w:cs="Times New Roman"/>
        </w:rPr>
        <w:t xml:space="preserve"> Гассер Х.-П. Террористические акты, терроризм и международное гуманитарное право // Международный Журнал Красного Креста. </w:t>
      </w:r>
      <w:r w:rsidRPr="00821586">
        <w:rPr>
          <w:rFonts w:ascii="Times New Roman" w:hAnsi="Times New Roman" w:cs="Times New Roman"/>
          <w:lang w:val="en-US"/>
        </w:rPr>
        <w:t xml:space="preserve">2002. № 845. </w:t>
      </w:r>
      <w:r w:rsidRPr="00821586">
        <w:rPr>
          <w:rFonts w:ascii="Times New Roman" w:hAnsi="Times New Roman" w:cs="Times New Roman"/>
        </w:rPr>
        <w:t>С</w:t>
      </w:r>
      <w:r w:rsidRPr="00821586">
        <w:rPr>
          <w:rFonts w:ascii="Times New Roman" w:hAnsi="Times New Roman" w:cs="Times New Roman"/>
          <w:lang w:val="en-US"/>
        </w:rPr>
        <w:t>. 235 – 268; King F. P., Swaak-Goldman O. The Applicability of Intern</w:t>
      </w:r>
      <w:r w:rsidRPr="00821586">
        <w:rPr>
          <w:rFonts w:ascii="Times New Roman" w:hAnsi="Times New Roman" w:cs="Times New Roman"/>
          <w:lang w:val="en-US"/>
        </w:rPr>
        <w:t>a</w:t>
      </w:r>
      <w:r w:rsidRPr="00821586">
        <w:rPr>
          <w:rFonts w:ascii="Times New Roman" w:hAnsi="Times New Roman" w:cs="Times New Roman"/>
          <w:lang w:val="en-US"/>
        </w:rPr>
        <w:t>tional Humanitarian Law to the “War on Terrorism” // Hague Yearbook of International Law. 2002. Vol</w:t>
      </w:r>
      <w:r w:rsidRPr="00821586">
        <w:rPr>
          <w:rFonts w:ascii="Times New Roman" w:hAnsi="Times New Roman" w:cs="Times New Roman"/>
        </w:rPr>
        <w:t xml:space="preserve">. 15. </w:t>
      </w:r>
      <w:r w:rsidRPr="00821586">
        <w:rPr>
          <w:rFonts w:ascii="Times New Roman" w:hAnsi="Times New Roman" w:cs="Times New Roman"/>
          <w:lang w:val="en-US"/>
        </w:rPr>
        <w:t>P</w:t>
      </w:r>
      <w:r w:rsidRPr="00821586">
        <w:rPr>
          <w:rFonts w:ascii="Times New Roman" w:hAnsi="Times New Roman" w:cs="Times New Roman"/>
        </w:rPr>
        <w:t>. 39 – 49; Тузмухамедов Б. Р. Хронологические пределы состояния "вооруженного конфликта" на Северном Кавказе : формально-правовой этюд // Рос. ежегодник международного права. 2005. СПб., 2006. С. 118 – 129.</w:t>
      </w:r>
    </w:p>
  </w:footnote>
  <w:footnote w:id="144">
    <w:p w:rsidR="00D1011B" w:rsidRPr="007D1D9A" w:rsidRDefault="00D1011B" w:rsidP="00935262">
      <w:pPr>
        <w:pStyle w:val="aa"/>
        <w:jc w:val="both"/>
        <w:rPr>
          <w:rFonts w:ascii="Times New Roman" w:hAnsi="Times New Roman" w:cs="Times New Roman"/>
        </w:rPr>
      </w:pPr>
      <w:r w:rsidRPr="007D1D9A">
        <w:rPr>
          <w:rStyle w:val="ac"/>
          <w:rFonts w:ascii="Times New Roman" w:hAnsi="Times New Roman" w:cs="Times New Roman"/>
        </w:rPr>
        <w:footnoteRef/>
      </w:r>
      <w:r w:rsidRPr="007D1D9A">
        <w:rPr>
          <w:rFonts w:ascii="Times New Roman" w:hAnsi="Times New Roman" w:cs="Times New Roman"/>
        </w:rPr>
        <w:t xml:space="preserve"> Приговор Ноябрьского городского суда (Ямало-Ненецкий автономный округ) [Электронный ресурс] : пр</w:t>
      </w:r>
      <w:r w:rsidRPr="007D1D9A">
        <w:rPr>
          <w:rFonts w:ascii="Times New Roman" w:hAnsi="Times New Roman" w:cs="Times New Roman"/>
        </w:rPr>
        <w:t>и</w:t>
      </w:r>
      <w:r w:rsidRPr="007D1D9A">
        <w:rPr>
          <w:rFonts w:ascii="Times New Roman" w:hAnsi="Times New Roman" w:cs="Times New Roman"/>
        </w:rPr>
        <w:t>говор № 1-61/2015 от 26 февр. 2015 г. по делу № 1-61/2015 // Документ опубликован не был. Доступ из И</w:t>
      </w:r>
      <w:r w:rsidRPr="007D1D9A">
        <w:rPr>
          <w:rFonts w:ascii="Times New Roman" w:hAnsi="Times New Roman" w:cs="Times New Roman"/>
        </w:rPr>
        <w:t>н</w:t>
      </w:r>
      <w:r w:rsidRPr="007D1D9A">
        <w:rPr>
          <w:rFonts w:ascii="Times New Roman" w:hAnsi="Times New Roman" w:cs="Times New Roman"/>
        </w:rPr>
        <w:t xml:space="preserve">тернет-ресурса «СудАкт». URL : </w:t>
      </w:r>
      <w:hyperlink r:id="rId18" w:history="1">
        <w:r w:rsidRPr="007D1D9A">
          <w:rPr>
            <w:rStyle w:val="ae"/>
            <w:rFonts w:ascii="Times New Roman" w:hAnsi="Times New Roman" w:cs="Times New Roman"/>
          </w:rPr>
          <w:t>http://sudact.ru/regular/doc/2nonki64UBg1/</w:t>
        </w:r>
      </w:hyperlink>
      <w:r w:rsidRPr="007D1D9A">
        <w:rPr>
          <w:rFonts w:ascii="Times New Roman" w:hAnsi="Times New Roman" w:cs="Times New Roman"/>
        </w:rPr>
        <w:t>; Приговор Нальчикского городск</w:t>
      </w:r>
      <w:r w:rsidRPr="007D1D9A">
        <w:rPr>
          <w:rFonts w:ascii="Times New Roman" w:hAnsi="Times New Roman" w:cs="Times New Roman"/>
        </w:rPr>
        <w:t>о</w:t>
      </w:r>
      <w:r w:rsidRPr="007D1D9A">
        <w:rPr>
          <w:rFonts w:ascii="Times New Roman" w:hAnsi="Times New Roman" w:cs="Times New Roman"/>
        </w:rPr>
        <w:t xml:space="preserve">го суда [Электронный ресурс] : приговор № 1-372/2014 от 26 нояб. 2014 г. по делу № 1-372/2014 // </w:t>
      </w:r>
      <w:r w:rsidRPr="007D1D9A">
        <w:rPr>
          <w:rFonts w:ascii="Times New Roman" w:hAnsi="Times New Roman" w:cs="Times New Roman"/>
          <w:lang w:val="en-US"/>
        </w:rPr>
        <w:t>URL</w:t>
      </w:r>
      <w:r w:rsidRPr="007D1D9A">
        <w:rPr>
          <w:rFonts w:ascii="Times New Roman" w:hAnsi="Times New Roman" w:cs="Times New Roman"/>
        </w:rPr>
        <w:t xml:space="preserve"> : </w:t>
      </w:r>
      <w:hyperlink r:id="rId19" w:history="1">
        <w:r w:rsidRPr="007D1D9A">
          <w:rPr>
            <w:rStyle w:val="ae"/>
            <w:rFonts w:ascii="Times New Roman" w:hAnsi="Times New Roman" w:cs="Times New Roman"/>
          </w:rPr>
          <w:t>http://sudact.ru/regular/doc/vEeekU1lESmX/</w:t>
        </w:r>
      </w:hyperlink>
      <w:r w:rsidRPr="007D1D9A">
        <w:rPr>
          <w:rFonts w:ascii="Times New Roman" w:hAnsi="Times New Roman" w:cs="Times New Roman"/>
        </w:rPr>
        <w:t>.</w:t>
      </w:r>
    </w:p>
  </w:footnote>
  <w:footnote w:id="145">
    <w:p w:rsidR="00D1011B" w:rsidRPr="00F71F04" w:rsidRDefault="00D1011B" w:rsidP="00935262">
      <w:pPr>
        <w:pStyle w:val="aa"/>
        <w:jc w:val="both"/>
        <w:rPr>
          <w:rFonts w:ascii="Times New Roman" w:hAnsi="Times New Roman" w:cs="Times New Roman"/>
          <w:lang w:val="fr-FR"/>
        </w:rPr>
      </w:pPr>
      <w:r w:rsidRPr="0054376F">
        <w:rPr>
          <w:rStyle w:val="ac"/>
          <w:rFonts w:ascii="Times New Roman" w:hAnsi="Times New Roman" w:cs="Times New Roman"/>
        </w:rPr>
        <w:footnoteRef/>
      </w:r>
      <w:r w:rsidRPr="00F71F04">
        <w:rPr>
          <w:rFonts w:ascii="Times New Roman" w:hAnsi="Times New Roman" w:cs="Times New Roman"/>
          <w:lang w:val="fr-FR"/>
        </w:rPr>
        <w:t xml:space="preserve"> </w:t>
      </w:r>
      <w:r w:rsidRPr="006219EA">
        <w:rPr>
          <w:rFonts w:ascii="Times New Roman" w:hAnsi="Times New Roman" w:cs="Times New Roman"/>
        </w:rPr>
        <w:t>См</w:t>
      </w:r>
      <w:r w:rsidRPr="00F71F04">
        <w:rPr>
          <w:rFonts w:ascii="Times New Roman" w:hAnsi="Times New Roman" w:cs="Times New Roman"/>
          <w:lang w:val="fr-FR"/>
        </w:rPr>
        <w:t xml:space="preserve">. </w:t>
      </w:r>
      <w:r w:rsidRPr="006219EA">
        <w:rPr>
          <w:rFonts w:ascii="Times New Roman" w:hAnsi="Times New Roman" w:cs="Times New Roman"/>
        </w:rPr>
        <w:t>ссылку</w:t>
      </w:r>
      <w:r w:rsidRPr="00F71F04">
        <w:rPr>
          <w:rFonts w:ascii="Times New Roman" w:hAnsi="Times New Roman" w:cs="Times New Roman"/>
          <w:lang w:val="fr-FR"/>
        </w:rPr>
        <w:t xml:space="preserve"> 128.</w:t>
      </w:r>
    </w:p>
  </w:footnote>
  <w:footnote w:id="146">
    <w:p w:rsidR="00D1011B" w:rsidRPr="000E4694" w:rsidRDefault="00D1011B" w:rsidP="00935262">
      <w:pPr>
        <w:pStyle w:val="aa"/>
        <w:jc w:val="both"/>
        <w:rPr>
          <w:rFonts w:ascii="Times New Roman" w:hAnsi="Times New Roman" w:cs="Times New Roman"/>
          <w:spacing w:val="-3"/>
          <w:lang w:val="fr-FR"/>
        </w:rPr>
      </w:pPr>
      <w:r w:rsidRPr="00E54804">
        <w:rPr>
          <w:rStyle w:val="ac"/>
          <w:rFonts w:ascii="Times New Roman" w:hAnsi="Times New Roman" w:cs="Times New Roman"/>
          <w:spacing w:val="-3"/>
        </w:rPr>
        <w:footnoteRef/>
      </w:r>
      <w:r w:rsidRPr="00E54804">
        <w:rPr>
          <w:rFonts w:ascii="Times New Roman" w:hAnsi="Times New Roman" w:cs="Times New Roman"/>
          <w:spacing w:val="-3"/>
          <w:lang w:val="fr-FR"/>
        </w:rPr>
        <w:t xml:space="preserve"> Code pénal de la Franc</w:t>
      </w:r>
      <w:r>
        <w:rPr>
          <w:rFonts w:ascii="Times New Roman" w:hAnsi="Times New Roman" w:cs="Times New Roman"/>
          <w:spacing w:val="-3"/>
          <w:lang w:val="fr-FR"/>
        </w:rPr>
        <w:t>e [Ressource électronique] //</w:t>
      </w:r>
      <w:r w:rsidRPr="000E4694">
        <w:rPr>
          <w:rFonts w:ascii="Times New Roman" w:hAnsi="Times New Roman" w:cs="Times New Roman"/>
          <w:spacing w:val="-3"/>
          <w:lang w:val="fr-FR"/>
        </w:rPr>
        <w:t xml:space="preserve"> URL : </w:t>
      </w:r>
      <w:hyperlink r:id="rId20" w:history="1">
        <w:r w:rsidRPr="000E4694">
          <w:rPr>
            <w:rStyle w:val="ae"/>
            <w:rFonts w:ascii="Times New Roman" w:hAnsi="Times New Roman" w:cs="Times New Roman"/>
            <w:spacing w:val="-3"/>
            <w:lang w:val="fr-FR"/>
          </w:rPr>
          <w:t>https://www.legifrance.gouv.fr/affichCode.do;jsessionid=3DE626D6DCD8D4E32F244F4EAB5F7F9E.tplgfr37s_1?idSectionTA=LEGISCTA000006149845&amp;cidTexte=LEGITEXT000006070719&amp;dateTexte=20180105</w:t>
        </w:r>
      </w:hyperlink>
      <w:r w:rsidRPr="000E4694">
        <w:rPr>
          <w:rFonts w:ascii="Times New Roman" w:hAnsi="Times New Roman" w:cs="Times New Roman"/>
          <w:spacing w:val="-3"/>
          <w:lang w:val="fr-FR"/>
        </w:rPr>
        <w:t>.</w:t>
      </w:r>
    </w:p>
  </w:footnote>
  <w:footnote w:id="147">
    <w:p w:rsidR="00D1011B" w:rsidRPr="00EF4D2C" w:rsidRDefault="00D1011B" w:rsidP="00C76D01">
      <w:pPr>
        <w:pStyle w:val="aa"/>
        <w:jc w:val="both"/>
        <w:rPr>
          <w:rFonts w:ascii="Times New Roman" w:hAnsi="Times New Roman" w:cs="Times New Roman"/>
        </w:rPr>
      </w:pPr>
      <w:r w:rsidRPr="00EF4D2C">
        <w:rPr>
          <w:rStyle w:val="ac"/>
          <w:rFonts w:ascii="Times New Roman" w:hAnsi="Times New Roman" w:cs="Times New Roman"/>
        </w:rPr>
        <w:footnoteRef/>
      </w:r>
      <w:r w:rsidRPr="00EF4D2C">
        <w:rPr>
          <w:rFonts w:ascii="Times New Roman" w:hAnsi="Times New Roman" w:cs="Times New Roman"/>
          <w:lang w:val="en-US"/>
        </w:rPr>
        <w:t xml:space="preserve"> Bothe M., Partsch K. J., Solf W. A. New Rules for Victims of Armed Conflict. Hague</w:t>
      </w:r>
      <w:r w:rsidRPr="00EF4D2C">
        <w:rPr>
          <w:rFonts w:ascii="Times New Roman" w:hAnsi="Times New Roman" w:cs="Times New Roman"/>
        </w:rPr>
        <w:t xml:space="preserve">., 1982. </w:t>
      </w:r>
      <w:r w:rsidRPr="00EF4D2C">
        <w:rPr>
          <w:rFonts w:ascii="Times New Roman" w:hAnsi="Times New Roman" w:cs="Times New Roman"/>
          <w:lang w:val="en-US"/>
        </w:rPr>
        <w:t>P</w:t>
      </w:r>
      <w:r>
        <w:rPr>
          <w:rFonts w:ascii="Times New Roman" w:hAnsi="Times New Roman" w:cs="Times New Roman"/>
        </w:rPr>
        <w:t>. 214 – 215; Давид Э. Указ. соч</w:t>
      </w:r>
      <w:r w:rsidRPr="00EF4D2C">
        <w:rPr>
          <w:rFonts w:ascii="Times New Roman" w:hAnsi="Times New Roman" w:cs="Times New Roman"/>
        </w:rPr>
        <w:t>.  С. 490. Надо также отметить, что в обычном и договорном международном праве нет норм, з</w:t>
      </w:r>
      <w:r w:rsidRPr="00EF4D2C">
        <w:rPr>
          <w:rFonts w:ascii="Times New Roman" w:hAnsi="Times New Roman" w:cs="Times New Roman"/>
        </w:rPr>
        <w:t>а</w:t>
      </w:r>
      <w:r w:rsidRPr="00EF4D2C">
        <w:rPr>
          <w:rFonts w:ascii="Times New Roman" w:hAnsi="Times New Roman" w:cs="Times New Roman"/>
        </w:rPr>
        <w:t>прещающих шпионаж в мирное время, за исключением, если такая деятельность не нарушает суверенитет государства-объекта (</w:t>
      </w:r>
      <w:r w:rsidRPr="00EF4D2C">
        <w:rPr>
          <w:rFonts w:ascii="Times New Roman" w:hAnsi="Times New Roman" w:cs="Times New Roman"/>
          <w:lang w:val="en-US"/>
        </w:rPr>
        <w:t>Cohen</w:t>
      </w:r>
      <w:r w:rsidRPr="00EF4D2C">
        <w:rPr>
          <w:rFonts w:ascii="Times New Roman" w:hAnsi="Times New Roman" w:cs="Times New Roman"/>
        </w:rPr>
        <w:t>-</w:t>
      </w:r>
      <w:r w:rsidRPr="00EF4D2C">
        <w:rPr>
          <w:rFonts w:ascii="Times New Roman" w:hAnsi="Times New Roman" w:cs="Times New Roman"/>
          <w:lang w:val="en-US"/>
        </w:rPr>
        <w:t>Jonathan</w:t>
      </w:r>
      <w:r w:rsidRPr="00EF4D2C">
        <w:rPr>
          <w:rFonts w:ascii="Times New Roman" w:hAnsi="Times New Roman" w:cs="Times New Roman"/>
        </w:rPr>
        <w:t xml:space="preserve"> </w:t>
      </w:r>
      <w:r w:rsidRPr="00EF4D2C">
        <w:rPr>
          <w:rFonts w:ascii="Times New Roman" w:hAnsi="Times New Roman" w:cs="Times New Roman"/>
          <w:lang w:val="en-US"/>
        </w:rPr>
        <w:t>G</w:t>
      </w:r>
      <w:r w:rsidRPr="00EF4D2C">
        <w:rPr>
          <w:rFonts w:ascii="Times New Roman" w:hAnsi="Times New Roman" w:cs="Times New Roman"/>
        </w:rPr>
        <w:t xml:space="preserve">., </w:t>
      </w:r>
      <w:r w:rsidRPr="00EF4D2C">
        <w:rPr>
          <w:rFonts w:ascii="Times New Roman" w:hAnsi="Times New Roman" w:cs="Times New Roman"/>
          <w:lang w:val="en-US"/>
        </w:rPr>
        <w:t>Kovar</w:t>
      </w:r>
      <w:r w:rsidRPr="00EF4D2C">
        <w:rPr>
          <w:rFonts w:ascii="Times New Roman" w:hAnsi="Times New Roman" w:cs="Times New Roman"/>
        </w:rPr>
        <w:t xml:space="preserve"> </w:t>
      </w:r>
      <w:r w:rsidRPr="00EF4D2C">
        <w:rPr>
          <w:rFonts w:ascii="Times New Roman" w:hAnsi="Times New Roman" w:cs="Times New Roman"/>
          <w:lang w:val="en-US"/>
        </w:rPr>
        <w:t>R</w:t>
      </w:r>
      <w:r w:rsidRPr="00EF4D2C">
        <w:rPr>
          <w:rFonts w:ascii="Times New Roman" w:hAnsi="Times New Roman" w:cs="Times New Roman"/>
        </w:rPr>
        <w:t xml:space="preserve">. </w:t>
      </w:r>
      <w:r>
        <w:rPr>
          <w:rFonts w:ascii="Times New Roman" w:hAnsi="Times New Roman" w:cs="Times New Roman"/>
          <w:lang w:val="en-US"/>
        </w:rPr>
        <w:t>Op</w:t>
      </w:r>
      <w:r w:rsidRPr="009115AC">
        <w:rPr>
          <w:rFonts w:ascii="Times New Roman" w:hAnsi="Times New Roman" w:cs="Times New Roman"/>
        </w:rPr>
        <w:t xml:space="preserve">. </w:t>
      </w:r>
      <w:r>
        <w:rPr>
          <w:rFonts w:ascii="Times New Roman" w:hAnsi="Times New Roman" w:cs="Times New Roman"/>
          <w:lang w:val="en-US"/>
        </w:rPr>
        <w:t>cit</w:t>
      </w:r>
      <w:r w:rsidRPr="00EF4D2C">
        <w:rPr>
          <w:rFonts w:ascii="Times New Roman" w:hAnsi="Times New Roman" w:cs="Times New Roman"/>
        </w:rPr>
        <w:t xml:space="preserve">. </w:t>
      </w:r>
      <w:r w:rsidRPr="00EF4D2C">
        <w:rPr>
          <w:rFonts w:ascii="Times New Roman" w:hAnsi="Times New Roman" w:cs="Times New Roman"/>
          <w:lang w:val="en-US"/>
        </w:rPr>
        <w:t>P</w:t>
      </w:r>
      <w:r w:rsidRPr="00EF4D2C">
        <w:rPr>
          <w:rFonts w:ascii="Times New Roman" w:hAnsi="Times New Roman" w:cs="Times New Roman"/>
        </w:rPr>
        <w:t>. 254).</w:t>
      </w:r>
    </w:p>
  </w:footnote>
  <w:footnote w:id="148">
    <w:p w:rsidR="00D1011B" w:rsidRPr="00071616" w:rsidRDefault="00D1011B" w:rsidP="00C76D01">
      <w:pPr>
        <w:pStyle w:val="aa"/>
        <w:jc w:val="both"/>
        <w:rPr>
          <w:rFonts w:ascii="Times New Roman" w:hAnsi="Times New Roman" w:cs="Times New Roman"/>
        </w:rPr>
      </w:pPr>
      <w:r w:rsidRPr="00071616">
        <w:rPr>
          <w:rStyle w:val="ac"/>
          <w:rFonts w:ascii="Times New Roman" w:hAnsi="Times New Roman" w:cs="Times New Roman"/>
        </w:rPr>
        <w:footnoteRef/>
      </w:r>
      <w:r w:rsidRPr="00071616">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28.</w:t>
      </w:r>
    </w:p>
  </w:footnote>
  <w:footnote w:id="149">
    <w:p w:rsidR="00D1011B" w:rsidRPr="00071616" w:rsidRDefault="00D1011B" w:rsidP="00C76D01">
      <w:pPr>
        <w:pStyle w:val="aa"/>
        <w:jc w:val="both"/>
        <w:rPr>
          <w:rFonts w:ascii="Times New Roman" w:hAnsi="Times New Roman" w:cs="Times New Roman"/>
        </w:rPr>
      </w:pPr>
      <w:r w:rsidRPr="00071616">
        <w:rPr>
          <w:rStyle w:val="ac"/>
          <w:rFonts w:ascii="Times New Roman" w:hAnsi="Times New Roman" w:cs="Times New Roman"/>
        </w:rPr>
        <w:footnoteRef/>
      </w:r>
      <w:r w:rsidRPr="00071616">
        <w:rPr>
          <w:rFonts w:ascii="Times New Roman" w:hAnsi="Times New Roman" w:cs="Times New Roman"/>
        </w:rPr>
        <w:t xml:space="preserve"> Хенкертс Ж.-М., Досвальд-Бек Л. </w:t>
      </w:r>
      <w:r>
        <w:rPr>
          <w:rFonts w:ascii="Times New Roman" w:hAnsi="Times New Roman" w:cs="Times New Roman"/>
        </w:rPr>
        <w:t>Указ. соч.</w:t>
      </w:r>
      <w:r w:rsidRPr="00071616">
        <w:rPr>
          <w:rFonts w:ascii="Times New Roman" w:hAnsi="Times New Roman" w:cs="Times New Roman"/>
        </w:rPr>
        <w:t xml:space="preserve"> С. 497.</w:t>
      </w:r>
    </w:p>
  </w:footnote>
  <w:footnote w:id="150">
    <w:p w:rsidR="00D1011B" w:rsidRPr="00E36A8C" w:rsidRDefault="00D1011B" w:rsidP="00C76D01">
      <w:pPr>
        <w:pStyle w:val="aa"/>
        <w:jc w:val="both"/>
        <w:rPr>
          <w:rFonts w:ascii="Times New Roman" w:hAnsi="Times New Roman" w:cs="Times New Roman"/>
        </w:rPr>
      </w:pPr>
      <w:r w:rsidRPr="00E36A8C">
        <w:rPr>
          <w:rStyle w:val="ac"/>
          <w:rFonts w:ascii="Times New Roman" w:hAnsi="Times New Roman" w:cs="Times New Roman"/>
        </w:rPr>
        <w:footnoteRef/>
      </w:r>
      <w:r w:rsidRPr="00E36A8C">
        <w:rPr>
          <w:rFonts w:ascii="Times New Roman" w:hAnsi="Times New Roman" w:cs="Times New Roman"/>
        </w:rPr>
        <w:t xml:space="preserve"> Там же.</w:t>
      </w:r>
    </w:p>
  </w:footnote>
  <w:footnote w:id="151">
    <w:p w:rsidR="00D1011B" w:rsidRPr="00E36A8C" w:rsidRDefault="00D1011B" w:rsidP="00C76D01">
      <w:pPr>
        <w:pStyle w:val="aa"/>
        <w:jc w:val="both"/>
        <w:rPr>
          <w:rFonts w:ascii="Times New Roman" w:hAnsi="Times New Roman" w:cs="Times New Roman"/>
        </w:rPr>
      </w:pPr>
      <w:r w:rsidRPr="00E36A8C">
        <w:rPr>
          <w:rStyle w:val="ac"/>
          <w:rFonts w:ascii="Times New Roman" w:hAnsi="Times New Roman" w:cs="Times New Roman"/>
        </w:rPr>
        <w:footnoteRef/>
      </w:r>
      <w:r w:rsidRPr="00E36A8C">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29.</w:t>
      </w:r>
    </w:p>
  </w:footnote>
  <w:footnote w:id="152">
    <w:p w:rsidR="00D1011B" w:rsidRPr="00E36A8C" w:rsidRDefault="00D1011B" w:rsidP="00C76D01">
      <w:pPr>
        <w:pStyle w:val="aa"/>
        <w:ind w:left="284" w:hanging="284"/>
        <w:jc w:val="both"/>
        <w:rPr>
          <w:rFonts w:ascii="Times New Roman" w:hAnsi="Times New Roman" w:cs="Times New Roman"/>
        </w:rPr>
      </w:pPr>
      <w:r w:rsidRPr="00E36A8C">
        <w:rPr>
          <w:rStyle w:val="ac"/>
          <w:rFonts w:ascii="Times New Roman" w:hAnsi="Times New Roman" w:cs="Times New Roman"/>
        </w:rPr>
        <w:footnoteRef/>
      </w:r>
      <w:r w:rsidRPr="00E36A8C">
        <w:rPr>
          <w:rFonts w:ascii="Times New Roman" w:hAnsi="Times New Roman" w:cs="Times New Roman"/>
        </w:rPr>
        <w:t xml:space="preserve"> Женевские конвенции от 12 августа 1949 года и дополнительные протоколы к ним. М., 2011. С. 141.</w:t>
      </w:r>
    </w:p>
  </w:footnote>
  <w:footnote w:id="153">
    <w:p w:rsidR="00D1011B" w:rsidRPr="000071BB" w:rsidRDefault="00D1011B" w:rsidP="00C76D01">
      <w:pPr>
        <w:pStyle w:val="aa"/>
        <w:jc w:val="both"/>
        <w:rPr>
          <w:rFonts w:ascii="Times New Roman" w:hAnsi="Times New Roman" w:cs="Times New Roman"/>
        </w:rPr>
      </w:pPr>
      <w:r w:rsidRPr="000071BB">
        <w:rPr>
          <w:rStyle w:val="ac"/>
          <w:rFonts w:ascii="Times New Roman" w:hAnsi="Times New Roman" w:cs="Times New Roman"/>
        </w:rPr>
        <w:footnoteRef/>
      </w:r>
      <w:r w:rsidRPr="000071BB">
        <w:rPr>
          <w:rFonts w:ascii="Times New Roman" w:hAnsi="Times New Roman" w:cs="Times New Roman"/>
        </w:rPr>
        <w:t xml:space="preserve"> Там же. С. 234.</w:t>
      </w:r>
    </w:p>
  </w:footnote>
  <w:footnote w:id="154">
    <w:p w:rsidR="00D1011B" w:rsidRPr="006C0D21" w:rsidRDefault="00D1011B" w:rsidP="00453498">
      <w:pPr>
        <w:pStyle w:val="aa"/>
        <w:jc w:val="both"/>
        <w:rPr>
          <w:rFonts w:ascii="Times New Roman" w:hAnsi="Times New Roman" w:cs="Times New Roman"/>
        </w:rPr>
      </w:pPr>
      <w:r w:rsidRPr="006C0D21">
        <w:rPr>
          <w:rStyle w:val="ac"/>
          <w:rFonts w:ascii="Times New Roman" w:hAnsi="Times New Roman" w:cs="Times New Roman"/>
        </w:rPr>
        <w:footnoteRef/>
      </w:r>
      <w:r w:rsidRPr="006C0D21">
        <w:rPr>
          <w:rFonts w:ascii="Times New Roman" w:hAnsi="Times New Roman" w:cs="Times New Roman"/>
        </w:rPr>
        <w:t xml:space="preserve">   Женевские конвенции от 12 августа 1949 года и дополнительные протоколы к ним. М., 2011. С. 253 – 256. </w:t>
      </w:r>
    </w:p>
  </w:footnote>
  <w:footnote w:id="155">
    <w:p w:rsidR="00D1011B" w:rsidRPr="00B93EFA" w:rsidRDefault="00D1011B" w:rsidP="00453498">
      <w:pPr>
        <w:pStyle w:val="aa"/>
        <w:jc w:val="both"/>
        <w:rPr>
          <w:rFonts w:ascii="Times New Roman" w:hAnsi="Times New Roman" w:cs="Times New Roman"/>
        </w:rPr>
      </w:pPr>
      <w:r w:rsidRPr="00B93EFA">
        <w:rPr>
          <w:rStyle w:val="ac"/>
          <w:rFonts w:ascii="Times New Roman" w:hAnsi="Times New Roman" w:cs="Times New Roman"/>
        </w:rPr>
        <w:footnoteRef/>
      </w:r>
      <w:r w:rsidRPr="00B93EFA">
        <w:rPr>
          <w:rFonts w:ascii="Times New Roman" w:hAnsi="Times New Roman" w:cs="Times New Roman"/>
        </w:rPr>
        <w:t xml:space="preserve"> Давид Э. Указ. соч. С. 490; Женевские конвенции от 12 августа 1949 года и дополнительные протоколы к ним. М., 2011. С. 161 – 167. </w:t>
      </w:r>
    </w:p>
  </w:footnote>
  <w:footnote w:id="156">
    <w:p w:rsidR="00D1011B" w:rsidRPr="00E54804" w:rsidRDefault="00D1011B" w:rsidP="00453498">
      <w:pPr>
        <w:pStyle w:val="aa"/>
        <w:jc w:val="both"/>
        <w:rPr>
          <w:rFonts w:ascii="Times New Roman" w:hAnsi="Times New Roman" w:cs="Times New Roman"/>
          <w:spacing w:val="-3"/>
        </w:rPr>
      </w:pPr>
      <w:r w:rsidRPr="00B93EFA">
        <w:rPr>
          <w:rStyle w:val="ac"/>
          <w:rFonts w:ascii="Times New Roman" w:hAnsi="Times New Roman" w:cs="Times New Roman"/>
        </w:rPr>
        <w:footnoteRef/>
      </w:r>
      <w:r w:rsidRPr="00B93EFA">
        <w:rPr>
          <w:rFonts w:ascii="Times New Roman" w:hAnsi="Times New Roman" w:cs="Times New Roman"/>
        </w:rPr>
        <w:t xml:space="preserve"> Хенкертс Ж.-М., Досвальд-Бек Л. </w:t>
      </w:r>
      <w:r>
        <w:rPr>
          <w:rFonts w:ascii="Times New Roman" w:hAnsi="Times New Roman" w:cs="Times New Roman"/>
        </w:rPr>
        <w:t>Указ. соч</w:t>
      </w:r>
      <w:r w:rsidRPr="00B93EFA">
        <w:rPr>
          <w:rFonts w:ascii="Times New Roman" w:hAnsi="Times New Roman" w:cs="Times New Roman"/>
        </w:rPr>
        <w:t>. С. 497</w:t>
      </w:r>
      <w:r w:rsidRPr="00E54804">
        <w:rPr>
          <w:rFonts w:ascii="Times New Roman" w:hAnsi="Times New Roman" w:cs="Times New Roman"/>
          <w:spacing w:val="-3"/>
        </w:rPr>
        <w:t>.</w:t>
      </w:r>
    </w:p>
  </w:footnote>
  <w:footnote w:id="157">
    <w:p w:rsidR="00D1011B" w:rsidRPr="000E6860" w:rsidRDefault="00D1011B" w:rsidP="00453498">
      <w:pPr>
        <w:pStyle w:val="aa"/>
        <w:jc w:val="both"/>
        <w:rPr>
          <w:rFonts w:ascii="Times New Roman" w:hAnsi="Times New Roman" w:cs="Times New Roman"/>
        </w:rPr>
      </w:pPr>
      <w:r w:rsidRPr="000E6860">
        <w:rPr>
          <w:rStyle w:val="ac"/>
          <w:rFonts w:ascii="Times New Roman" w:hAnsi="Times New Roman" w:cs="Times New Roman"/>
        </w:rPr>
        <w:footnoteRef/>
      </w:r>
      <w:r w:rsidRPr="000E6860">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28 – 29. </w:t>
      </w:r>
    </w:p>
  </w:footnote>
  <w:footnote w:id="158">
    <w:p w:rsidR="00D1011B" w:rsidRPr="000E6860" w:rsidRDefault="00D1011B" w:rsidP="00453498">
      <w:pPr>
        <w:pStyle w:val="aa"/>
        <w:jc w:val="both"/>
        <w:rPr>
          <w:rFonts w:ascii="Times New Roman" w:hAnsi="Times New Roman" w:cs="Times New Roman"/>
        </w:rPr>
      </w:pPr>
      <w:r w:rsidRPr="000E6860">
        <w:rPr>
          <w:rStyle w:val="ac"/>
          <w:rFonts w:ascii="Times New Roman" w:hAnsi="Times New Roman" w:cs="Times New Roman"/>
        </w:rPr>
        <w:footnoteRef/>
      </w:r>
      <w:r w:rsidRPr="000E6860">
        <w:rPr>
          <w:rFonts w:ascii="Times New Roman" w:hAnsi="Times New Roman" w:cs="Times New Roman"/>
        </w:rPr>
        <w:t xml:space="preserve"> Женевские конвенции от 12 августа 1949 года и дополнительные протоколы к ним. М., 2011. С. 234.</w:t>
      </w:r>
    </w:p>
  </w:footnote>
  <w:footnote w:id="159">
    <w:p w:rsidR="00D1011B" w:rsidRPr="00A33675" w:rsidRDefault="00D1011B" w:rsidP="00453498">
      <w:pPr>
        <w:pStyle w:val="aa"/>
        <w:jc w:val="both"/>
        <w:rPr>
          <w:rFonts w:ascii="Times New Roman" w:hAnsi="Times New Roman" w:cs="Times New Roman"/>
        </w:rPr>
      </w:pPr>
      <w:r w:rsidRPr="00A33675">
        <w:rPr>
          <w:rStyle w:val="ac"/>
          <w:rFonts w:ascii="Times New Roman" w:hAnsi="Times New Roman" w:cs="Times New Roman"/>
        </w:rPr>
        <w:footnoteRef/>
      </w:r>
      <w:r w:rsidRPr="00A33675">
        <w:rPr>
          <w:rFonts w:ascii="Times New Roman" w:hAnsi="Times New Roman" w:cs="Times New Roman"/>
        </w:rPr>
        <w:t xml:space="preserve"> Хенкертс Ж.-М., Досвальд-Бек Л. </w:t>
      </w:r>
      <w:r>
        <w:rPr>
          <w:rFonts w:ascii="Times New Roman" w:hAnsi="Times New Roman" w:cs="Times New Roman"/>
        </w:rPr>
        <w:t>Указ. соч</w:t>
      </w:r>
      <w:r w:rsidRPr="00A33675">
        <w:rPr>
          <w:rFonts w:ascii="Times New Roman" w:hAnsi="Times New Roman" w:cs="Times New Roman"/>
        </w:rPr>
        <w:t>. С. 497.</w:t>
      </w:r>
    </w:p>
  </w:footnote>
  <w:footnote w:id="160">
    <w:p w:rsidR="00D1011B" w:rsidRPr="00FF2CFE" w:rsidRDefault="00D1011B" w:rsidP="00453498">
      <w:pPr>
        <w:pStyle w:val="aa"/>
        <w:jc w:val="both"/>
        <w:rPr>
          <w:rFonts w:ascii="Times New Roman" w:hAnsi="Times New Roman" w:cs="Times New Roman"/>
        </w:rPr>
      </w:pPr>
      <w:r w:rsidRPr="00FF2CFE">
        <w:rPr>
          <w:rStyle w:val="ac"/>
          <w:rFonts w:ascii="Times New Roman" w:hAnsi="Times New Roman" w:cs="Times New Roman"/>
        </w:rPr>
        <w:footnoteRef/>
      </w:r>
      <w:r w:rsidRPr="00FF2CFE">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28 – 29. </w:t>
      </w:r>
    </w:p>
  </w:footnote>
  <w:footnote w:id="161">
    <w:p w:rsidR="00D1011B" w:rsidRPr="00FF2CFE" w:rsidRDefault="00D1011B" w:rsidP="00453498">
      <w:pPr>
        <w:pStyle w:val="aa"/>
        <w:jc w:val="both"/>
        <w:rPr>
          <w:rFonts w:ascii="Times New Roman" w:hAnsi="Times New Roman" w:cs="Times New Roman"/>
        </w:rPr>
      </w:pPr>
      <w:r w:rsidRPr="00FF2CFE">
        <w:rPr>
          <w:rStyle w:val="ac"/>
          <w:rFonts w:ascii="Times New Roman" w:hAnsi="Times New Roman" w:cs="Times New Roman"/>
        </w:rPr>
        <w:footnoteRef/>
      </w:r>
      <w:r w:rsidRPr="00FF2CFE">
        <w:rPr>
          <w:rFonts w:ascii="Times New Roman" w:hAnsi="Times New Roman" w:cs="Times New Roman"/>
        </w:rPr>
        <w:t xml:space="preserve"> Женевские конвенции от 12 августа 1949 года и дополнительные протоколы к ним. М., 2011. С. 234.</w:t>
      </w:r>
    </w:p>
  </w:footnote>
  <w:footnote w:id="162">
    <w:p w:rsidR="00D1011B" w:rsidRPr="00FF2CFE" w:rsidRDefault="00D1011B" w:rsidP="00453498">
      <w:pPr>
        <w:pStyle w:val="aa"/>
        <w:jc w:val="both"/>
        <w:rPr>
          <w:rFonts w:ascii="Times New Roman" w:hAnsi="Times New Roman" w:cs="Times New Roman"/>
        </w:rPr>
      </w:pPr>
      <w:r w:rsidRPr="00FF2CFE">
        <w:rPr>
          <w:rStyle w:val="ac"/>
          <w:rFonts w:ascii="Times New Roman" w:hAnsi="Times New Roman" w:cs="Times New Roman"/>
        </w:rPr>
        <w:footnoteRef/>
      </w:r>
      <w:r w:rsidRPr="00FF2CFE">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29.</w:t>
      </w:r>
    </w:p>
  </w:footnote>
  <w:footnote w:id="163">
    <w:p w:rsidR="00D1011B" w:rsidRPr="00FF2CFE" w:rsidRDefault="00D1011B" w:rsidP="00453498">
      <w:pPr>
        <w:pStyle w:val="aa"/>
        <w:jc w:val="both"/>
        <w:rPr>
          <w:rFonts w:ascii="Times New Roman" w:hAnsi="Times New Roman" w:cs="Times New Roman"/>
        </w:rPr>
      </w:pPr>
      <w:r w:rsidRPr="00FF2CFE">
        <w:rPr>
          <w:rStyle w:val="ac"/>
          <w:rFonts w:ascii="Times New Roman" w:hAnsi="Times New Roman" w:cs="Times New Roman"/>
        </w:rPr>
        <w:footnoteRef/>
      </w:r>
      <w:r w:rsidRPr="00FF2CFE">
        <w:rPr>
          <w:rFonts w:ascii="Times New Roman" w:hAnsi="Times New Roman" w:cs="Times New Roman"/>
        </w:rPr>
        <w:t xml:space="preserve"> Женевские конвенции от 12 августа 1949 года и дополнительные протоколы к ним. М., 2011. С. 234 – 235.</w:t>
      </w:r>
    </w:p>
  </w:footnote>
  <w:footnote w:id="164">
    <w:p w:rsidR="00D1011B" w:rsidRPr="00FF2CFE" w:rsidRDefault="00D1011B" w:rsidP="00453498">
      <w:pPr>
        <w:pStyle w:val="aa"/>
        <w:jc w:val="both"/>
        <w:rPr>
          <w:rFonts w:ascii="Times New Roman" w:hAnsi="Times New Roman" w:cs="Times New Roman"/>
        </w:rPr>
      </w:pPr>
      <w:r w:rsidRPr="00FF2CFE">
        <w:rPr>
          <w:rStyle w:val="ac"/>
          <w:rFonts w:ascii="Times New Roman" w:hAnsi="Times New Roman" w:cs="Times New Roman"/>
        </w:rPr>
        <w:footnoteRef/>
      </w:r>
      <w:r>
        <w:rPr>
          <w:rFonts w:ascii="Times New Roman" w:hAnsi="Times New Roman" w:cs="Times New Roman"/>
        </w:rPr>
        <w:t xml:space="preserve"> Давид Э. Указ. соч</w:t>
      </w:r>
      <w:r w:rsidRPr="00FF2CFE">
        <w:rPr>
          <w:rFonts w:ascii="Times New Roman" w:hAnsi="Times New Roman" w:cs="Times New Roman"/>
        </w:rPr>
        <w:t xml:space="preserve">. М., 2011. С. 492. </w:t>
      </w:r>
    </w:p>
  </w:footnote>
  <w:footnote w:id="165">
    <w:p w:rsidR="00D1011B" w:rsidRPr="00453498" w:rsidRDefault="00D1011B" w:rsidP="00453498">
      <w:pPr>
        <w:pStyle w:val="aa"/>
        <w:jc w:val="both"/>
        <w:rPr>
          <w:rFonts w:ascii="Times New Roman" w:hAnsi="Times New Roman" w:cs="Times New Roman"/>
        </w:rPr>
      </w:pPr>
      <w:r w:rsidRPr="00453498">
        <w:rPr>
          <w:rStyle w:val="ac"/>
          <w:rFonts w:ascii="Times New Roman" w:hAnsi="Times New Roman" w:cs="Times New Roman"/>
        </w:rPr>
        <w:footnoteRef/>
      </w:r>
      <w:r w:rsidRPr="00453498">
        <w:rPr>
          <w:rFonts w:ascii="Times New Roman" w:hAnsi="Times New Roman" w:cs="Times New Roman"/>
        </w:rPr>
        <w:t xml:space="preserve"> Там же.; Женевские конвенции от 12 августа 1949 года и дополнительные протоколы к ним. М., 2011. С. 161 – 167, 253 – 256.</w:t>
      </w:r>
    </w:p>
  </w:footnote>
  <w:footnote w:id="166">
    <w:p w:rsidR="00D1011B" w:rsidRPr="00CB717F" w:rsidRDefault="00D1011B" w:rsidP="00453498">
      <w:pPr>
        <w:pStyle w:val="aa"/>
        <w:jc w:val="both"/>
        <w:rPr>
          <w:rFonts w:ascii="Times New Roman" w:hAnsi="Times New Roman" w:cs="Times New Roman"/>
        </w:rPr>
      </w:pPr>
      <w:r w:rsidRPr="00CB717F">
        <w:rPr>
          <w:rStyle w:val="ac"/>
          <w:rFonts w:ascii="Times New Roman" w:hAnsi="Times New Roman" w:cs="Times New Roman"/>
        </w:rPr>
        <w:footnoteRef/>
      </w:r>
      <w:r w:rsidRPr="00CB717F">
        <w:rPr>
          <w:rFonts w:ascii="Times New Roman" w:hAnsi="Times New Roman" w:cs="Times New Roman"/>
        </w:rPr>
        <w:t xml:space="preserve"> Давид Э. </w:t>
      </w:r>
      <w:r>
        <w:rPr>
          <w:rFonts w:ascii="Times New Roman" w:hAnsi="Times New Roman" w:cs="Times New Roman"/>
        </w:rPr>
        <w:t>Указ. соч</w:t>
      </w:r>
      <w:r w:rsidRPr="00CB717F">
        <w:rPr>
          <w:rFonts w:ascii="Times New Roman" w:hAnsi="Times New Roman" w:cs="Times New Roman"/>
        </w:rPr>
        <w:t>. С. 492.</w:t>
      </w:r>
    </w:p>
  </w:footnote>
  <w:footnote w:id="167">
    <w:p w:rsidR="00D1011B" w:rsidRPr="008C6B03" w:rsidRDefault="00D1011B" w:rsidP="002D10B6">
      <w:pPr>
        <w:pStyle w:val="aa"/>
        <w:jc w:val="both"/>
        <w:rPr>
          <w:rFonts w:ascii="Times New Roman" w:hAnsi="Times New Roman" w:cs="Times New Roman"/>
        </w:rPr>
      </w:pPr>
      <w:r w:rsidRPr="005A2C93">
        <w:rPr>
          <w:rStyle w:val="ac"/>
          <w:rFonts w:ascii="Times New Roman" w:hAnsi="Times New Roman" w:cs="Times New Roman"/>
        </w:rPr>
        <w:footnoteRef/>
      </w:r>
      <w:r w:rsidRPr="005A2C93">
        <w:rPr>
          <w:rFonts w:ascii="Times New Roman" w:hAnsi="Times New Roman" w:cs="Times New Roman"/>
        </w:rPr>
        <w:t xml:space="preserve"> Давид Э. Указ. соч. С</w:t>
      </w:r>
      <w:r w:rsidRPr="008C6B03">
        <w:rPr>
          <w:rFonts w:ascii="Times New Roman" w:hAnsi="Times New Roman" w:cs="Times New Roman"/>
        </w:rPr>
        <w:t>. 492.</w:t>
      </w:r>
    </w:p>
  </w:footnote>
  <w:footnote w:id="168">
    <w:p w:rsidR="00D1011B" w:rsidRPr="00342B2C" w:rsidRDefault="00D1011B" w:rsidP="002D10B6">
      <w:pPr>
        <w:pStyle w:val="aa"/>
        <w:jc w:val="both"/>
        <w:rPr>
          <w:rFonts w:ascii="Times New Roman" w:hAnsi="Times New Roman" w:cs="Times New Roman"/>
          <w:lang w:val="en-US"/>
        </w:rPr>
      </w:pPr>
      <w:r w:rsidRPr="002D10B6">
        <w:rPr>
          <w:rStyle w:val="ac"/>
          <w:rFonts w:ascii="Times New Roman" w:hAnsi="Times New Roman" w:cs="Times New Roman"/>
        </w:rPr>
        <w:footnoteRef/>
      </w:r>
      <w:r w:rsidRPr="002D10B6">
        <w:rPr>
          <w:rFonts w:ascii="Times New Roman" w:hAnsi="Times New Roman" w:cs="Times New Roman"/>
          <w:lang w:val="en-US"/>
        </w:rPr>
        <w:t xml:space="preserve"> Tallinn Manual 2.0 on the International Law Applicable to Cyber Operations / gen. ed. M. N. Schmitt. New York., 2017. P. 158 </w:t>
      </w:r>
    </w:p>
    <w:p w:rsidR="00D1011B" w:rsidRPr="007E49F3" w:rsidRDefault="00D1011B" w:rsidP="002D10B6">
      <w:pPr>
        <w:pStyle w:val="aa"/>
        <w:jc w:val="both"/>
        <w:rPr>
          <w:rFonts w:ascii="Times New Roman" w:hAnsi="Times New Roman" w:cs="Times New Roman"/>
          <w:lang w:val="en-US"/>
        </w:rPr>
      </w:pPr>
      <w:r w:rsidRPr="007E49F3">
        <w:rPr>
          <w:rFonts w:ascii="Times New Roman" w:hAnsi="Times New Roman" w:cs="Times New Roman"/>
          <w:lang w:val="en-US"/>
        </w:rPr>
        <w:t>(</w:t>
      </w:r>
      <w:r w:rsidRPr="007E49F3">
        <w:rPr>
          <w:rFonts w:ascii="Times New Roman" w:hAnsi="Times New Roman" w:cs="Times New Roman"/>
          <w:i/>
          <w:lang w:val="en-US"/>
        </w:rPr>
        <w:t>(a) Cyber espionage and other forms of information gathering directed at an adversary during an armed conflict do not violate the law of armed conflict. (b) A member of the armed forces who has engaged in cyber espionage in en</w:t>
      </w:r>
      <w:r w:rsidRPr="007E49F3">
        <w:rPr>
          <w:rFonts w:ascii="Times New Roman" w:hAnsi="Times New Roman" w:cs="Times New Roman"/>
          <w:i/>
          <w:lang w:val="en-US"/>
        </w:rPr>
        <w:t>e</w:t>
      </w:r>
      <w:r w:rsidRPr="007E49F3">
        <w:rPr>
          <w:rFonts w:ascii="Times New Roman" w:hAnsi="Times New Roman" w:cs="Times New Roman"/>
          <w:i/>
          <w:lang w:val="en-US"/>
        </w:rPr>
        <w:t>my-controlled territory loses the right to be a prisoner of war and may be treated as a spy if captured before re-joining the armed forces to which he or she belongs</w:t>
      </w:r>
      <w:r w:rsidRPr="007E49F3">
        <w:rPr>
          <w:rFonts w:ascii="Times New Roman" w:hAnsi="Times New Roman" w:cs="Times New Roman"/>
          <w:lang w:val="en-US"/>
        </w:rPr>
        <w:t xml:space="preserve">). </w:t>
      </w:r>
    </w:p>
  </w:footnote>
  <w:footnote w:id="169">
    <w:p w:rsidR="00D1011B" w:rsidRPr="007E49F3" w:rsidRDefault="00D1011B" w:rsidP="002D10B6">
      <w:pPr>
        <w:pStyle w:val="aa"/>
        <w:jc w:val="both"/>
        <w:rPr>
          <w:rFonts w:ascii="Times New Roman" w:hAnsi="Times New Roman" w:cs="Times New Roman"/>
        </w:rPr>
      </w:pPr>
      <w:r w:rsidRPr="007E49F3">
        <w:rPr>
          <w:rStyle w:val="ac"/>
          <w:rFonts w:ascii="Times New Roman" w:hAnsi="Times New Roman" w:cs="Times New Roman"/>
        </w:rPr>
        <w:footnoteRef/>
      </w:r>
      <w:r w:rsidRPr="007E49F3">
        <w:rPr>
          <w:rFonts w:ascii="Times New Roman" w:hAnsi="Times New Roman" w:cs="Times New Roman"/>
        </w:rPr>
        <w:t xml:space="preserve"> Хенкертс Ж.-М., Досвальд-Бек Л. </w:t>
      </w:r>
      <w:r>
        <w:rPr>
          <w:rFonts w:ascii="Times New Roman" w:hAnsi="Times New Roman" w:cs="Times New Roman"/>
        </w:rPr>
        <w:t>Указ. соч</w:t>
      </w:r>
      <w:r w:rsidRPr="007E49F3">
        <w:rPr>
          <w:rFonts w:ascii="Times New Roman" w:hAnsi="Times New Roman" w:cs="Times New Roman"/>
        </w:rPr>
        <w:t>. С. 497.</w:t>
      </w:r>
    </w:p>
  </w:footnote>
  <w:footnote w:id="170">
    <w:p w:rsidR="00D1011B" w:rsidRPr="008058C4" w:rsidRDefault="00D1011B" w:rsidP="002D10B6">
      <w:pPr>
        <w:pStyle w:val="aa"/>
        <w:jc w:val="both"/>
        <w:rPr>
          <w:rFonts w:ascii="Times New Roman" w:hAnsi="Times New Roman" w:cs="Times New Roman"/>
        </w:rPr>
      </w:pPr>
      <w:r w:rsidRPr="008058C4">
        <w:rPr>
          <w:rStyle w:val="ac"/>
          <w:rFonts w:ascii="Times New Roman" w:hAnsi="Times New Roman" w:cs="Times New Roman"/>
        </w:rPr>
        <w:footnoteRef/>
      </w:r>
      <w:r w:rsidRPr="008058C4">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28 – 29.</w:t>
      </w:r>
    </w:p>
  </w:footnote>
  <w:footnote w:id="171">
    <w:p w:rsidR="00D1011B" w:rsidRPr="008058C4" w:rsidRDefault="00D1011B" w:rsidP="002D10B6">
      <w:pPr>
        <w:pStyle w:val="aa"/>
        <w:jc w:val="both"/>
        <w:rPr>
          <w:rFonts w:ascii="Times New Roman" w:hAnsi="Times New Roman" w:cs="Times New Roman"/>
          <w:lang w:val="en-US"/>
        </w:rPr>
      </w:pPr>
      <w:r w:rsidRPr="008058C4">
        <w:rPr>
          <w:rStyle w:val="ac"/>
          <w:rFonts w:ascii="Times New Roman" w:hAnsi="Times New Roman" w:cs="Times New Roman"/>
        </w:rPr>
        <w:footnoteRef/>
      </w:r>
      <w:r w:rsidRPr="008058C4">
        <w:rPr>
          <w:rFonts w:ascii="Times New Roman" w:hAnsi="Times New Roman" w:cs="Times New Roman"/>
        </w:rPr>
        <w:t xml:space="preserve"> Женевские конвенции от 12 августа 1949 года и дополнительные протоколы к ним. М</w:t>
      </w:r>
      <w:r w:rsidRPr="008058C4">
        <w:rPr>
          <w:rFonts w:ascii="Times New Roman" w:hAnsi="Times New Roman" w:cs="Times New Roman"/>
          <w:lang w:val="en-US"/>
        </w:rPr>
        <w:t xml:space="preserve">., 2011. </w:t>
      </w:r>
      <w:r w:rsidRPr="008058C4">
        <w:rPr>
          <w:rFonts w:ascii="Times New Roman" w:hAnsi="Times New Roman" w:cs="Times New Roman"/>
        </w:rPr>
        <w:t>С</w:t>
      </w:r>
      <w:r w:rsidRPr="008058C4">
        <w:rPr>
          <w:rFonts w:ascii="Times New Roman" w:hAnsi="Times New Roman" w:cs="Times New Roman"/>
          <w:lang w:val="en-US"/>
        </w:rPr>
        <w:t>. 234 – 235.</w:t>
      </w:r>
    </w:p>
  </w:footnote>
  <w:footnote w:id="172">
    <w:p w:rsidR="00D1011B" w:rsidRPr="008058C4" w:rsidRDefault="00D1011B" w:rsidP="002D10B6">
      <w:pPr>
        <w:pStyle w:val="aa"/>
        <w:jc w:val="both"/>
        <w:rPr>
          <w:rFonts w:ascii="Times New Roman" w:hAnsi="Times New Roman" w:cs="Times New Roman"/>
        </w:rPr>
      </w:pPr>
      <w:r w:rsidRPr="008058C4">
        <w:rPr>
          <w:rStyle w:val="ac"/>
          <w:rFonts w:ascii="Times New Roman" w:hAnsi="Times New Roman" w:cs="Times New Roman"/>
        </w:rPr>
        <w:footnoteRef/>
      </w:r>
      <w:r w:rsidRPr="008058C4">
        <w:rPr>
          <w:rFonts w:ascii="Times New Roman" w:hAnsi="Times New Roman" w:cs="Times New Roman"/>
          <w:lang w:val="en-US"/>
        </w:rPr>
        <w:t xml:space="preserve"> Tallinn Manual 2.0 on the International Law Applicable </w:t>
      </w:r>
      <w:r>
        <w:rPr>
          <w:rFonts w:ascii="Times New Roman" w:hAnsi="Times New Roman" w:cs="Times New Roman"/>
          <w:lang w:val="en-US"/>
        </w:rPr>
        <w:t>to Cyber Operations</w:t>
      </w:r>
      <w:r w:rsidRPr="008058C4">
        <w:rPr>
          <w:rFonts w:ascii="Times New Roman" w:hAnsi="Times New Roman" w:cs="Times New Roman"/>
          <w:lang w:val="en-US"/>
        </w:rPr>
        <w:t>. P</w:t>
      </w:r>
      <w:r w:rsidRPr="008058C4">
        <w:rPr>
          <w:rFonts w:ascii="Times New Roman" w:hAnsi="Times New Roman" w:cs="Times New Roman"/>
        </w:rPr>
        <w:t>. 158.</w:t>
      </w:r>
    </w:p>
  </w:footnote>
  <w:footnote w:id="173">
    <w:p w:rsidR="00D1011B" w:rsidRPr="00FA6E34" w:rsidRDefault="00D1011B" w:rsidP="002D10B6">
      <w:pPr>
        <w:pStyle w:val="aa"/>
        <w:jc w:val="both"/>
        <w:rPr>
          <w:rFonts w:ascii="Times New Roman" w:hAnsi="Times New Roman" w:cs="Times New Roman"/>
        </w:rPr>
      </w:pPr>
      <w:r w:rsidRPr="00FA6E34">
        <w:rPr>
          <w:rStyle w:val="ac"/>
          <w:rFonts w:ascii="Times New Roman" w:hAnsi="Times New Roman" w:cs="Times New Roman"/>
        </w:rPr>
        <w:footnoteRef/>
      </w:r>
      <w:r w:rsidRPr="00FA6E34">
        <w:rPr>
          <w:rFonts w:ascii="Times New Roman" w:hAnsi="Times New Roman" w:cs="Times New Roman"/>
        </w:rPr>
        <w:t xml:space="preserve"> </w:t>
      </w:r>
      <w:r w:rsidRPr="00FA6E34">
        <w:rPr>
          <w:rFonts w:ascii="Times New Roman" w:hAnsi="Times New Roman" w:cs="Times New Roman"/>
          <w:lang w:val="en-US"/>
        </w:rPr>
        <w:t>Ibid</w:t>
      </w:r>
      <w:r w:rsidRPr="00FA6E34">
        <w:rPr>
          <w:rFonts w:ascii="Times New Roman" w:hAnsi="Times New Roman" w:cs="Times New Roman"/>
        </w:rPr>
        <w:t xml:space="preserve">.  </w:t>
      </w:r>
      <w:r w:rsidRPr="00FA6E34">
        <w:rPr>
          <w:rFonts w:ascii="Times New Roman" w:hAnsi="Times New Roman" w:cs="Times New Roman"/>
          <w:lang w:val="en-US"/>
        </w:rPr>
        <w:t>P</w:t>
      </w:r>
      <w:r w:rsidRPr="00FA6E34">
        <w:rPr>
          <w:rFonts w:ascii="Times New Roman" w:hAnsi="Times New Roman" w:cs="Times New Roman"/>
        </w:rPr>
        <w:t>. 159.</w:t>
      </w:r>
    </w:p>
  </w:footnote>
  <w:footnote w:id="174">
    <w:p w:rsidR="00D1011B" w:rsidRPr="002D10B6" w:rsidRDefault="00D1011B" w:rsidP="002D10B6">
      <w:pPr>
        <w:pStyle w:val="aa"/>
        <w:jc w:val="both"/>
        <w:rPr>
          <w:rFonts w:ascii="Times New Roman" w:hAnsi="Times New Roman" w:cs="Times New Roman"/>
          <w:lang w:val="en-US"/>
        </w:rPr>
      </w:pPr>
      <w:r w:rsidRPr="002D10B6">
        <w:rPr>
          <w:rStyle w:val="ac"/>
          <w:rFonts w:ascii="Times New Roman" w:hAnsi="Times New Roman" w:cs="Times New Roman"/>
        </w:rPr>
        <w:footnoteRef/>
      </w:r>
      <w:r w:rsidRPr="002D10B6">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w:t>
      </w:r>
      <w:r w:rsidRPr="002D10B6">
        <w:rPr>
          <w:rFonts w:ascii="Times New Roman" w:hAnsi="Times New Roman" w:cs="Times New Roman"/>
          <w:lang w:val="en-US"/>
        </w:rPr>
        <w:t xml:space="preserve">., 2012. </w:t>
      </w:r>
      <w:r w:rsidRPr="002D10B6">
        <w:rPr>
          <w:rFonts w:ascii="Times New Roman" w:hAnsi="Times New Roman" w:cs="Times New Roman"/>
        </w:rPr>
        <w:t>С</w:t>
      </w:r>
      <w:r w:rsidRPr="002D10B6">
        <w:rPr>
          <w:rFonts w:ascii="Times New Roman" w:hAnsi="Times New Roman" w:cs="Times New Roman"/>
          <w:lang w:val="en-US"/>
        </w:rPr>
        <w:t>. 28 – 29; Navarrete I. Op. cit. P. 10.</w:t>
      </w:r>
    </w:p>
  </w:footnote>
  <w:footnote w:id="175">
    <w:p w:rsidR="00D1011B" w:rsidRPr="0006169B" w:rsidRDefault="00D1011B" w:rsidP="002D10B6">
      <w:pPr>
        <w:pStyle w:val="aa"/>
        <w:jc w:val="both"/>
        <w:rPr>
          <w:rFonts w:ascii="Times New Roman" w:hAnsi="Times New Roman" w:cs="Times New Roman"/>
        </w:rPr>
      </w:pPr>
      <w:r w:rsidRPr="0006169B">
        <w:rPr>
          <w:rStyle w:val="ac"/>
          <w:rFonts w:ascii="Times New Roman" w:hAnsi="Times New Roman" w:cs="Times New Roman"/>
        </w:rPr>
        <w:footnoteRef/>
      </w:r>
      <w:r w:rsidRPr="0006169B">
        <w:rPr>
          <w:rFonts w:ascii="Times New Roman" w:hAnsi="Times New Roman" w:cs="Times New Roman"/>
          <w:lang w:val="en-US"/>
        </w:rPr>
        <w:t xml:space="preserve"> Tallinn Manual 2.0 on the International Law Applicable</w:t>
      </w:r>
      <w:r>
        <w:rPr>
          <w:rFonts w:ascii="Times New Roman" w:hAnsi="Times New Roman" w:cs="Times New Roman"/>
          <w:lang w:val="en-US"/>
        </w:rPr>
        <w:t xml:space="preserve"> to Cyber Operations</w:t>
      </w:r>
      <w:r w:rsidRPr="0006169B">
        <w:rPr>
          <w:rFonts w:ascii="Times New Roman" w:hAnsi="Times New Roman" w:cs="Times New Roman"/>
          <w:lang w:val="en-US"/>
        </w:rPr>
        <w:t xml:space="preserve">. </w:t>
      </w:r>
      <w:r w:rsidRPr="0006169B">
        <w:rPr>
          <w:rFonts w:ascii="Times New Roman" w:hAnsi="Times New Roman" w:cs="Times New Roman"/>
        </w:rPr>
        <w:t>P. 159.</w:t>
      </w:r>
    </w:p>
  </w:footnote>
  <w:footnote w:id="176">
    <w:p w:rsidR="00D1011B" w:rsidRPr="00E54804" w:rsidRDefault="00D1011B" w:rsidP="002D10B6">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Более подробно о юридических аспектах блокчейна: Кислый В. А. Юридические аспекты применения бло</w:t>
      </w:r>
      <w:r w:rsidRPr="00E54804">
        <w:rPr>
          <w:rFonts w:ascii="Times New Roman" w:hAnsi="Times New Roman" w:cs="Times New Roman"/>
          <w:spacing w:val="-3"/>
        </w:rPr>
        <w:t>к</w:t>
      </w:r>
      <w:r w:rsidRPr="00E54804">
        <w:rPr>
          <w:rFonts w:ascii="Times New Roman" w:hAnsi="Times New Roman" w:cs="Times New Roman"/>
          <w:spacing w:val="-3"/>
        </w:rPr>
        <w:t xml:space="preserve">чейна и использования криптоактивов [Электронный ресурс] // </w:t>
      </w:r>
      <w:r w:rsidRPr="00E54804">
        <w:rPr>
          <w:rFonts w:ascii="Times New Roman" w:hAnsi="Times New Roman" w:cs="Times New Roman"/>
          <w:spacing w:val="-3"/>
          <w:lang w:val="en-US"/>
        </w:rPr>
        <w:t>Zakon</w:t>
      </w:r>
      <w:r w:rsidRPr="00E54804">
        <w:rPr>
          <w:rFonts w:ascii="Times New Roman" w:hAnsi="Times New Roman" w:cs="Times New Roman"/>
          <w:spacing w:val="-3"/>
        </w:rPr>
        <w:t>.</w:t>
      </w:r>
      <w:r w:rsidRPr="00E54804">
        <w:rPr>
          <w:rFonts w:ascii="Times New Roman" w:hAnsi="Times New Roman" w:cs="Times New Roman"/>
          <w:spacing w:val="-3"/>
          <w:lang w:val="en-US"/>
        </w:rPr>
        <w:t>ru</w:t>
      </w:r>
      <w:r w:rsidRPr="00E54804">
        <w:rPr>
          <w:rFonts w:ascii="Times New Roman" w:hAnsi="Times New Roman" w:cs="Times New Roman"/>
          <w:spacing w:val="-3"/>
        </w:rPr>
        <w:t xml:space="preserve">. </w:t>
      </w:r>
      <w:r w:rsidRPr="00E54804">
        <w:rPr>
          <w:rFonts w:ascii="Times New Roman" w:hAnsi="Times New Roman" w:cs="Times New Roman"/>
          <w:spacing w:val="-3"/>
          <w:lang w:val="en-US"/>
        </w:rPr>
        <w:t>URL</w:t>
      </w:r>
      <w:r w:rsidRPr="00E54804">
        <w:rPr>
          <w:rFonts w:ascii="Times New Roman" w:hAnsi="Times New Roman" w:cs="Times New Roman"/>
          <w:spacing w:val="-3"/>
        </w:rPr>
        <w:t xml:space="preserve"> : </w:t>
      </w:r>
      <w:hyperlink r:id="rId21" w:history="1">
        <w:r w:rsidRPr="00E54804">
          <w:rPr>
            <w:rStyle w:val="ae"/>
            <w:rFonts w:ascii="Times New Roman" w:hAnsi="Times New Roman" w:cs="Times New Roman"/>
            <w:spacing w:val="-3"/>
          </w:rPr>
          <w:t>https://zakon.ru/blog/2017/6/5/yuridicheskie_aspekty_primeneniya_blokchejna_i_ispolzovaniya_kriptoaktivov</w:t>
        </w:r>
      </w:hyperlink>
      <w:r w:rsidRPr="00E54804">
        <w:rPr>
          <w:rFonts w:ascii="Times New Roman" w:hAnsi="Times New Roman" w:cs="Times New Roman"/>
          <w:spacing w:val="-3"/>
        </w:rPr>
        <w:t>.</w:t>
      </w:r>
    </w:p>
  </w:footnote>
  <w:footnote w:id="177">
    <w:p w:rsidR="00D1011B" w:rsidRPr="007436A0" w:rsidRDefault="00D1011B" w:rsidP="002D10B6">
      <w:pPr>
        <w:pStyle w:val="aa"/>
        <w:jc w:val="both"/>
        <w:rPr>
          <w:rFonts w:ascii="Times New Roman" w:hAnsi="Times New Roman" w:cs="Times New Roman"/>
          <w:lang w:val="en-US"/>
        </w:rPr>
      </w:pPr>
      <w:r w:rsidRPr="007436A0">
        <w:rPr>
          <w:rStyle w:val="ac"/>
          <w:rFonts w:ascii="Times New Roman" w:hAnsi="Times New Roman" w:cs="Times New Roman"/>
        </w:rPr>
        <w:footnoteRef/>
      </w:r>
      <w:r w:rsidRPr="007436A0">
        <w:rPr>
          <w:rFonts w:ascii="Times New Roman" w:hAnsi="Times New Roman" w:cs="Times New Roman"/>
          <w:lang w:val="en-US"/>
        </w:rPr>
        <w:t xml:space="preserve"> Tallinn Manual 2.0 on the International Law Applicab</w:t>
      </w:r>
      <w:r>
        <w:rPr>
          <w:rFonts w:ascii="Times New Roman" w:hAnsi="Times New Roman" w:cs="Times New Roman"/>
          <w:lang w:val="en-US"/>
        </w:rPr>
        <w:t>le to Cyber Operations</w:t>
      </w:r>
      <w:r w:rsidRPr="007436A0">
        <w:rPr>
          <w:rFonts w:ascii="Times New Roman" w:hAnsi="Times New Roman" w:cs="Times New Roman"/>
          <w:lang w:val="en-US"/>
        </w:rPr>
        <w:t>. P. 159.</w:t>
      </w:r>
    </w:p>
  </w:footnote>
  <w:footnote w:id="178">
    <w:p w:rsidR="00D1011B" w:rsidRPr="001E4E01" w:rsidRDefault="00D1011B" w:rsidP="002D10B6">
      <w:pPr>
        <w:pStyle w:val="aa"/>
        <w:ind w:left="284" w:hanging="284"/>
        <w:jc w:val="both"/>
        <w:rPr>
          <w:rFonts w:ascii="Times New Roman" w:hAnsi="Times New Roman" w:cs="Times New Roman"/>
          <w:lang w:val="en-US"/>
        </w:rPr>
      </w:pPr>
      <w:r w:rsidRPr="001E4E01">
        <w:rPr>
          <w:rStyle w:val="ac"/>
          <w:rFonts w:ascii="Times New Roman" w:hAnsi="Times New Roman" w:cs="Times New Roman"/>
        </w:rPr>
        <w:footnoteRef/>
      </w:r>
      <w:r w:rsidRPr="001E4E01">
        <w:rPr>
          <w:rFonts w:ascii="Times New Roman" w:hAnsi="Times New Roman" w:cs="Times New Roman"/>
          <w:lang w:val="en-US"/>
        </w:rPr>
        <w:t xml:space="preserve"> Ibid.</w:t>
      </w:r>
    </w:p>
  </w:footnote>
  <w:footnote w:id="179">
    <w:p w:rsidR="00D1011B" w:rsidRPr="00034D46" w:rsidRDefault="00D1011B" w:rsidP="002D10B6">
      <w:pPr>
        <w:pStyle w:val="aa"/>
        <w:jc w:val="both"/>
        <w:rPr>
          <w:rFonts w:ascii="Times New Roman" w:hAnsi="Times New Roman" w:cs="Times New Roman"/>
          <w:lang w:val="en-US"/>
        </w:rPr>
      </w:pPr>
      <w:r w:rsidRPr="001E4E01">
        <w:rPr>
          <w:rStyle w:val="ac"/>
          <w:rFonts w:ascii="Times New Roman" w:hAnsi="Times New Roman" w:cs="Times New Roman"/>
        </w:rPr>
        <w:footnoteRef/>
      </w:r>
      <w:r w:rsidRPr="001E4E01">
        <w:rPr>
          <w:rFonts w:ascii="Times New Roman" w:hAnsi="Times New Roman" w:cs="Times New Roman"/>
          <w:lang w:val="en-US"/>
        </w:rPr>
        <w:t xml:space="preserve"> </w:t>
      </w:r>
      <w:r>
        <w:rPr>
          <w:rFonts w:ascii="Times New Roman" w:hAnsi="Times New Roman" w:cs="Times New Roman"/>
          <w:lang w:val="en-US"/>
        </w:rPr>
        <w:t>Ibid</w:t>
      </w:r>
      <w:r w:rsidRPr="00034D46">
        <w:rPr>
          <w:rFonts w:ascii="Times New Roman" w:hAnsi="Times New Roman" w:cs="Times New Roman"/>
          <w:lang w:val="en-US"/>
        </w:rPr>
        <w:t>.</w:t>
      </w:r>
    </w:p>
  </w:footnote>
  <w:footnote w:id="180">
    <w:p w:rsidR="00D1011B" w:rsidRPr="00DC4300" w:rsidRDefault="00D1011B" w:rsidP="002D10B6">
      <w:pPr>
        <w:pStyle w:val="aa"/>
        <w:jc w:val="both"/>
        <w:rPr>
          <w:rFonts w:ascii="Times New Roman" w:hAnsi="Times New Roman" w:cs="Times New Roman"/>
          <w:lang w:val="fr-FR"/>
        </w:rPr>
      </w:pPr>
      <w:r w:rsidRPr="00DC4300">
        <w:rPr>
          <w:rStyle w:val="ac"/>
          <w:rFonts w:ascii="Times New Roman" w:hAnsi="Times New Roman" w:cs="Times New Roman"/>
        </w:rPr>
        <w:footnoteRef/>
      </w:r>
      <w:r w:rsidRPr="00DC4300">
        <w:rPr>
          <w:rFonts w:ascii="Times New Roman" w:hAnsi="Times New Roman" w:cs="Times New Roman"/>
          <w:lang w:val="en-US"/>
        </w:rPr>
        <w:t xml:space="preserve"> Tallinn Manual 2.0 on the International Law Applicable to Cyber Operations. </w:t>
      </w:r>
      <w:r w:rsidRPr="00947455">
        <w:rPr>
          <w:rFonts w:ascii="Times New Roman" w:hAnsi="Times New Roman" w:cs="Times New Roman"/>
          <w:lang w:val="fr-FR"/>
        </w:rPr>
        <w:t>P. 159.</w:t>
      </w:r>
    </w:p>
  </w:footnote>
  <w:footnote w:id="181">
    <w:p w:rsidR="00D1011B" w:rsidRPr="0064650E" w:rsidRDefault="00D1011B" w:rsidP="002D10B6">
      <w:pPr>
        <w:pStyle w:val="aa"/>
        <w:jc w:val="both"/>
        <w:rPr>
          <w:rFonts w:ascii="Times New Roman" w:hAnsi="Times New Roman" w:cs="Times New Roman"/>
          <w:lang w:val="fr-FR"/>
        </w:rPr>
      </w:pPr>
      <w:r w:rsidRPr="002D10B6">
        <w:rPr>
          <w:rStyle w:val="ac"/>
          <w:rFonts w:ascii="Times New Roman" w:hAnsi="Times New Roman" w:cs="Times New Roman"/>
        </w:rPr>
        <w:footnoteRef/>
      </w:r>
      <w:r w:rsidRPr="002D10B6">
        <w:rPr>
          <w:rFonts w:ascii="Times New Roman" w:hAnsi="Times New Roman" w:cs="Times New Roman"/>
          <w:lang w:val="fr-FR"/>
        </w:rPr>
        <w:t xml:space="preserve"> Code pénal de la France [Ressource électronique] // URL : </w:t>
      </w:r>
      <w:hyperlink r:id="rId22" w:history="1">
        <w:r w:rsidRPr="002D10B6">
          <w:rPr>
            <w:rStyle w:val="ae"/>
            <w:rFonts w:ascii="Times New Roman" w:hAnsi="Times New Roman" w:cs="Times New Roman"/>
            <w:lang w:val="fr-FR"/>
          </w:rPr>
          <w:t>https://www.legifrance.gouv.fr/affichCodeArticle.do?cidTexte=LEGITEXT000006070719&amp;idArticle=LEGIARTI000006418349&amp;dateTexte=&amp;categorieLien=cid</w:t>
        </w:r>
      </w:hyperlink>
      <w:r w:rsidRPr="002D10B6">
        <w:rPr>
          <w:rFonts w:ascii="Times New Roman" w:hAnsi="Times New Roman" w:cs="Times New Roman"/>
          <w:lang w:val="fr-FR"/>
        </w:rPr>
        <w:t xml:space="preserve"> . </w:t>
      </w:r>
    </w:p>
    <w:p w:rsidR="00D1011B" w:rsidRPr="00D272F6" w:rsidRDefault="00D1011B" w:rsidP="002D10B6">
      <w:pPr>
        <w:pStyle w:val="aa"/>
        <w:jc w:val="both"/>
        <w:rPr>
          <w:rFonts w:ascii="Times New Roman" w:hAnsi="Times New Roman" w:cs="Times New Roman"/>
          <w:spacing w:val="-6"/>
          <w:lang w:val="fr-FR"/>
        </w:rPr>
      </w:pPr>
      <w:r w:rsidRPr="00D272F6">
        <w:rPr>
          <w:rFonts w:ascii="Times New Roman" w:hAnsi="Times New Roman" w:cs="Times New Roman"/>
          <w:spacing w:val="-6"/>
          <w:lang w:val="fr-FR"/>
        </w:rPr>
        <w:t>(</w:t>
      </w:r>
      <w:r w:rsidRPr="00D272F6">
        <w:rPr>
          <w:rFonts w:ascii="Times New Roman" w:hAnsi="Times New Roman" w:cs="Times New Roman"/>
          <w:i/>
          <w:spacing w:val="-6"/>
          <w:lang w:val="fr-FR"/>
        </w:rPr>
        <w:t>Le fait d'entretenir des intelligences avec une puissance étrangère, avec une entreprise ou organisation étrangère ou sous contrôle étranger ou avec leurs agents, en vue de susciter des hostilités ou des actes d'agression contre la France, est puni de trente ans de détention criminelle et de 450 000 euros d'amende. Est puni des mêmes peines le fait de fournir à une puissance étrangère, à une entreprise ou une organisation étrangère ou sous contrôle étranger ou à leurs agents les moyens d'entreprendre des hostilités ou d'accomplir des act</w:t>
      </w:r>
      <w:r>
        <w:rPr>
          <w:rFonts w:ascii="Times New Roman" w:hAnsi="Times New Roman" w:cs="Times New Roman"/>
          <w:i/>
          <w:spacing w:val="-6"/>
          <w:lang w:val="fr-FR"/>
        </w:rPr>
        <w:t>es d'agression contre la France</w:t>
      </w:r>
      <w:r w:rsidRPr="00D272F6">
        <w:rPr>
          <w:rFonts w:ascii="Times New Roman" w:hAnsi="Times New Roman" w:cs="Times New Roman"/>
          <w:spacing w:val="-6"/>
          <w:lang w:val="fr-FR"/>
        </w:rPr>
        <w:t>).</w:t>
      </w:r>
    </w:p>
  </w:footnote>
  <w:footnote w:id="182">
    <w:p w:rsidR="00D1011B" w:rsidRPr="00D272F6" w:rsidRDefault="00D1011B" w:rsidP="002D10B6">
      <w:pPr>
        <w:pStyle w:val="aa"/>
        <w:jc w:val="both"/>
        <w:rPr>
          <w:rFonts w:ascii="Times New Roman" w:hAnsi="Times New Roman" w:cs="Times New Roman"/>
        </w:rPr>
      </w:pPr>
      <w:r w:rsidRPr="00D272F6">
        <w:rPr>
          <w:rStyle w:val="ac"/>
          <w:rFonts w:ascii="Times New Roman" w:hAnsi="Times New Roman" w:cs="Times New Roman"/>
        </w:rPr>
        <w:footnoteRef/>
      </w:r>
      <w:r w:rsidRPr="00D272F6">
        <w:rPr>
          <w:rFonts w:ascii="Times New Roman" w:hAnsi="Times New Roman" w:cs="Times New Roman"/>
          <w:lang w:val="en-US"/>
        </w:rPr>
        <w:t xml:space="preserve"> Tallinn Manual 2.0 on the International Law Applicable</w:t>
      </w:r>
      <w:r>
        <w:rPr>
          <w:rFonts w:ascii="Times New Roman" w:hAnsi="Times New Roman" w:cs="Times New Roman"/>
          <w:lang w:val="en-US"/>
        </w:rPr>
        <w:t xml:space="preserve"> to Cyber Operations</w:t>
      </w:r>
      <w:r w:rsidRPr="00D272F6">
        <w:rPr>
          <w:rFonts w:ascii="Times New Roman" w:hAnsi="Times New Roman" w:cs="Times New Roman"/>
          <w:lang w:val="en-US"/>
        </w:rPr>
        <w:t xml:space="preserve">. </w:t>
      </w:r>
      <w:r w:rsidRPr="00D272F6">
        <w:rPr>
          <w:rFonts w:ascii="Times New Roman" w:hAnsi="Times New Roman" w:cs="Times New Roman"/>
        </w:rPr>
        <w:t>P. 160.</w:t>
      </w:r>
    </w:p>
  </w:footnote>
  <w:footnote w:id="183">
    <w:p w:rsidR="00D1011B" w:rsidRPr="00E54804" w:rsidRDefault="00D1011B" w:rsidP="002D10B6">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Тексты статей об ответственности международных организаций [Электронный ресурс] : Доклад Комиссии международного права ООН (2008) // Официальный сайт ООН. </w:t>
      </w:r>
      <w:r w:rsidRPr="00E54804">
        <w:rPr>
          <w:rFonts w:ascii="Times New Roman" w:hAnsi="Times New Roman" w:cs="Times New Roman"/>
          <w:spacing w:val="-3"/>
          <w:lang w:val="en-US"/>
        </w:rPr>
        <w:t xml:space="preserve">URL : </w:t>
      </w:r>
      <w:hyperlink r:id="rId23" w:history="1">
        <w:r w:rsidRPr="00E54804">
          <w:rPr>
            <w:rStyle w:val="ae"/>
            <w:rFonts w:ascii="Times New Roman" w:hAnsi="Times New Roman" w:cs="Times New Roman"/>
            <w:spacing w:val="-3"/>
            <w:lang w:val="en-US"/>
          </w:rPr>
          <w:t>http://www.un.org/ru/documents/decl_conv/conventions/pdf/intorg_responsibility.pdf</w:t>
        </w:r>
      </w:hyperlink>
      <w:r w:rsidRPr="00E54804">
        <w:rPr>
          <w:rFonts w:ascii="Times New Roman" w:hAnsi="Times New Roman" w:cs="Times New Roman"/>
          <w:spacing w:val="-3"/>
          <w:lang w:val="en-US"/>
        </w:rPr>
        <w:t>.</w:t>
      </w:r>
    </w:p>
  </w:footnote>
  <w:footnote w:id="184">
    <w:p w:rsidR="00D1011B" w:rsidRPr="00E54804" w:rsidRDefault="00D1011B" w:rsidP="002D10B6">
      <w:pPr>
        <w:pStyle w:val="aa"/>
        <w:ind w:left="284" w:hanging="284"/>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lang w:val="en-US"/>
        </w:rPr>
        <w:t xml:space="preserve"> </w:t>
      </w:r>
      <w:r w:rsidRPr="00E54804">
        <w:rPr>
          <w:rFonts w:ascii="Times New Roman" w:hAnsi="Times New Roman" w:cs="Times New Roman"/>
          <w:spacing w:val="-3"/>
        </w:rPr>
        <w:t>Там</w:t>
      </w:r>
      <w:r w:rsidRPr="00E54804">
        <w:rPr>
          <w:rFonts w:ascii="Times New Roman" w:hAnsi="Times New Roman" w:cs="Times New Roman"/>
          <w:spacing w:val="-3"/>
          <w:lang w:val="en-US"/>
        </w:rPr>
        <w:t xml:space="preserve"> </w:t>
      </w:r>
      <w:r w:rsidRPr="00E54804">
        <w:rPr>
          <w:rFonts w:ascii="Times New Roman" w:hAnsi="Times New Roman" w:cs="Times New Roman"/>
          <w:spacing w:val="-3"/>
        </w:rPr>
        <w:t>же</w:t>
      </w:r>
      <w:r w:rsidRPr="00E54804">
        <w:rPr>
          <w:rFonts w:ascii="Times New Roman" w:hAnsi="Times New Roman" w:cs="Times New Roman"/>
          <w:spacing w:val="-3"/>
          <w:lang w:val="en-US"/>
        </w:rPr>
        <w:t xml:space="preserve"> (</w:t>
      </w:r>
      <w:r w:rsidRPr="00E54804">
        <w:rPr>
          <w:rFonts w:ascii="Times New Roman" w:hAnsi="Times New Roman" w:cs="Times New Roman"/>
          <w:spacing w:val="-3"/>
        </w:rPr>
        <w:t>ст</w:t>
      </w:r>
      <w:r w:rsidRPr="00E54804">
        <w:rPr>
          <w:rFonts w:ascii="Times New Roman" w:hAnsi="Times New Roman" w:cs="Times New Roman"/>
          <w:spacing w:val="-3"/>
          <w:lang w:val="en-US"/>
        </w:rPr>
        <w:t xml:space="preserve">. 8). </w:t>
      </w:r>
    </w:p>
  </w:footnote>
  <w:footnote w:id="185">
    <w:p w:rsidR="00D1011B" w:rsidRPr="00A648B5" w:rsidRDefault="00D1011B" w:rsidP="002D10B6">
      <w:pPr>
        <w:pStyle w:val="aa"/>
        <w:jc w:val="both"/>
        <w:rPr>
          <w:rFonts w:ascii="Times New Roman" w:hAnsi="Times New Roman" w:cs="Times New Roman"/>
          <w:lang w:val="en-US"/>
        </w:rPr>
      </w:pPr>
      <w:r w:rsidRPr="00A648B5">
        <w:rPr>
          <w:rStyle w:val="ac"/>
          <w:rFonts w:ascii="Times New Roman" w:hAnsi="Times New Roman" w:cs="Times New Roman"/>
        </w:rPr>
        <w:footnoteRef/>
      </w:r>
      <w:r w:rsidRPr="00A648B5">
        <w:rPr>
          <w:rFonts w:ascii="Times New Roman" w:hAnsi="Times New Roman" w:cs="Times New Roman"/>
          <w:lang w:val="en-US"/>
        </w:rPr>
        <w:t xml:space="preserve"> Tallinn Manual 2.0 on the International Law Applicab</w:t>
      </w:r>
      <w:r>
        <w:rPr>
          <w:rFonts w:ascii="Times New Roman" w:hAnsi="Times New Roman" w:cs="Times New Roman"/>
          <w:lang w:val="en-US"/>
        </w:rPr>
        <w:t>le to Cyber Operations</w:t>
      </w:r>
      <w:r w:rsidRPr="00A648B5">
        <w:rPr>
          <w:rFonts w:ascii="Times New Roman" w:hAnsi="Times New Roman" w:cs="Times New Roman"/>
          <w:lang w:val="en-US"/>
        </w:rPr>
        <w:t>. P. 160.</w:t>
      </w:r>
    </w:p>
  </w:footnote>
  <w:footnote w:id="186">
    <w:p w:rsidR="00D1011B" w:rsidRPr="00CF53CB" w:rsidRDefault="00D1011B" w:rsidP="002D10B6">
      <w:pPr>
        <w:pStyle w:val="aa"/>
        <w:jc w:val="both"/>
        <w:rPr>
          <w:rFonts w:ascii="Times New Roman" w:hAnsi="Times New Roman" w:cs="Times New Roman"/>
          <w:lang w:val="en-US"/>
        </w:rPr>
      </w:pPr>
      <w:r w:rsidRPr="00CF53CB">
        <w:rPr>
          <w:rStyle w:val="ac"/>
          <w:rFonts w:ascii="Times New Roman" w:hAnsi="Times New Roman" w:cs="Times New Roman"/>
        </w:rPr>
        <w:footnoteRef/>
      </w:r>
      <w:r w:rsidRPr="00CF53CB">
        <w:rPr>
          <w:rFonts w:ascii="Times New Roman" w:hAnsi="Times New Roman" w:cs="Times New Roman"/>
          <w:lang w:val="en-US"/>
        </w:rPr>
        <w:t xml:space="preserve"> </w:t>
      </w:r>
      <w:r>
        <w:rPr>
          <w:rFonts w:ascii="Times New Roman" w:hAnsi="Times New Roman" w:cs="Times New Roman"/>
          <w:lang w:val="en-US"/>
        </w:rPr>
        <w:t>Ibid</w:t>
      </w:r>
      <w:r w:rsidRPr="00CF53CB">
        <w:rPr>
          <w:rFonts w:ascii="Times New Roman" w:hAnsi="Times New Roman" w:cs="Times New Roman"/>
          <w:lang w:val="en-US"/>
        </w:rPr>
        <w:t>.</w:t>
      </w:r>
    </w:p>
  </w:footnote>
  <w:footnote w:id="187">
    <w:p w:rsidR="00D1011B" w:rsidRPr="000E7DF7" w:rsidRDefault="00D1011B" w:rsidP="002D10B6">
      <w:pPr>
        <w:pStyle w:val="aa"/>
        <w:jc w:val="both"/>
        <w:rPr>
          <w:rFonts w:ascii="Times New Roman" w:hAnsi="Times New Roman" w:cs="Times New Roman"/>
          <w:lang w:val="en-US"/>
        </w:rPr>
      </w:pPr>
      <w:r w:rsidRPr="000E7DF7">
        <w:rPr>
          <w:rStyle w:val="ac"/>
          <w:rFonts w:ascii="Times New Roman" w:hAnsi="Times New Roman" w:cs="Times New Roman"/>
        </w:rPr>
        <w:footnoteRef/>
      </w:r>
      <w:r w:rsidRPr="000E7DF7">
        <w:rPr>
          <w:rFonts w:ascii="Times New Roman" w:hAnsi="Times New Roman" w:cs="Times New Roman"/>
          <w:lang w:val="en-US"/>
        </w:rPr>
        <w:t xml:space="preserve"> Schmitt M. N. Classification of cyber conflict // Journal of Conflict and Security Law. 2012. Vol. 17. № 2. P. 250</w:t>
      </w:r>
    </w:p>
  </w:footnote>
  <w:footnote w:id="188">
    <w:p w:rsidR="00D1011B" w:rsidRPr="000E7DF7" w:rsidRDefault="00D1011B" w:rsidP="002D10B6">
      <w:pPr>
        <w:pStyle w:val="aa"/>
        <w:jc w:val="both"/>
        <w:rPr>
          <w:rFonts w:ascii="Times New Roman" w:hAnsi="Times New Roman" w:cs="Times New Roman"/>
          <w:lang w:val="en-US"/>
        </w:rPr>
      </w:pPr>
      <w:r w:rsidRPr="000E7DF7">
        <w:rPr>
          <w:rStyle w:val="ac"/>
          <w:rFonts w:ascii="Times New Roman" w:hAnsi="Times New Roman" w:cs="Times New Roman"/>
        </w:rPr>
        <w:footnoteRef/>
      </w:r>
      <w:r w:rsidRPr="000E7DF7">
        <w:rPr>
          <w:rFonts w:ascii="Times New Roman" w:hAnsi="Times New Roman" w:cs="Times New Roman"/>
          <w:lang w:val="en-US"/>
        </w:rPr>
        <w:t xml:space="preserve"> Ibid. P. 251.</w:t>
      </w:r>
    </w:p>
  </w:footnote>
  <w:footnote w:id="189">
    <w:p w:rsidR="00D1011B" w:rsidRPr="000E7DF7" w:rsidRDefault="00D1011B" w:rsidP="002D10B6">
      <w:pPr>
        <w:pStyle w:val="aa"/>
        <w:jc w:val="both"/>
        <w:rPr>
          <w:rFonts w:ascii="Times New Roman" w:hAnsi="Times New Roman" w:cs="Times New Roman"/>
          <w:lang w:val="en-US"/>
        </w:rPr>
      </w:pPr>
      <w:r w:rsidRPr="000E7DF7">
        <w:rPr>
          <w:rStyle w:val="ac"/>
          <w:rFonts w:ascii="Times New Roman" w:hAnsi="Times New Roman" w:cs="Times New Roman"/>
        </w:rPr>
        <w:footnoteRef/>
      </w:r>
      <w:r w:rsidRPr="000E7DF7">
        <w:rPr>
          <w:rFonts w:ascii="Times New Roman" w:hAnsi="Times New Roman" w:cs="Times New Roman"/>
          <w:lang w:val="en-US"/>
        </w:rPr>
        <w:t xml:space="preserve"> Tallinn Manual 2.0 on the International Law Applicable to Cyber </w:t>
      </w:r>
      <w:r>
        <w:rPr>
          <w:rFonts w:ascii="Times New Roman" w:hAnsi="Times New Roman" w:cs="Times New Roman"/>
          <w:lang w:val="en-US"/>
        </w:rPr>
        <w:t>Operations</w:t>
      </w:r>
      <w:r w:rsidRPr="000E7DF7">
        <w:rPr>
          <w:rFonts w:ascii="Times New Roman" w:hAnsi="Times New Roman" w:cs="Times New Roman"/>
          <w:lang w:val="en-US"/>
        </w:rPr>
        <w:t>. P. 160.</w:t>
      </w:r>
    </w:p>
  </w:footnote>
  <w:footnote w:id="190">
    <w:p w:rsidR="00D1011B" w:rsidRPr="00E54804" w:rsidRDefault="00D1011B" w:rsidP="002D10B6">
      <w:pPr>
        <w:pStyle w:val="aa"/>
        <w:ind w:left="284" w:hanging="284"/>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lang w:val="en-US"/>
        </w:rPr>
        <w:t xml:space="preserve"> </w:t>
      </w:r>
      <w:r w:rsidRPr="006C222E">
        <w:rPr>
          <w:rFonts w:ascii="Times New Roman" w:hAnsi="Times New Roman" w:cs="Times New Roman"/>
          <w:spacing w:val="-3"/>
          <w:lang w:val="en-US"/>
        </w:rPr>
        <w:t>Tallinn Manual 2.0 on the International Law Applicable to Cyber Operations</w:t>
      </w:r>
      <w:r w:rsidRPr="00E54804">
        <w:rPr>
          <w:rFonts w:ascii="Times New Roman" w:hAnsi="Times New Roman" w:cs="Times New Roman"/>
          <w:spacing w:val="-3"/>
          <w:lang w:val="en-US"/>
        </w:rPr>
        <w:t>. P. 158 – 160.</w:t>
      </w:r>
    </w:p>
  </w:footnote>
  <w:footnote w:id="191">
    <w:p w:rsidR="00D1011B" w:rsidRPr="00E54804" w:rsidRDefault="00D1011B" w:rsidP="002D10B6">
      <w:pPr>
        <w:pStyle w:val="aa"/>
        <w:ind w:left="284" w:hanging="284"/>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lang w:val="en-US"/>
        </w:rPr>
        <w:t xml:space="preserve"> </w:t>
      </w:r>
      <w:r>
        <w:rPr>
          <w:rFonts w:ascii="Times New Roman" w:hAnsi="Times New Roman" w:cs="Times New Roman"/>
          <w:spacing w:val="-3"/>
          <w:lang w:val="en-US"/>
        </w:rPr>
        <w:t>Ibid.</w:t>
      </w:r>
      <w:r w:rsidRPr="00E54804">
        <w:rPr>
          <w:rFonts w:ascii="Times New Roman" w:hAnsi="Times New Roman" w:cs="Times New Roman"/>
          <w:spacing w:val="-3"/>
          <w:lang w:val="en-US"/>
        </w:rPr>
        <w:t>. P. 158.</w:t>
      </w:r>
    </w:p>
  </w:footnote>
  <w:footnote w:id="192">
    <w:p w:rsidR="00D1011B" w:rsidRPr="00D7473D" w:rsidRDefault="00D1011B" w:rsidP="002D10B6">
      <w:pPr>
        <w:pStyle w:val="aa"/>
        <w:jc w:val="both"/>
        <w:rPr>
          <w:rFonts w:ascii="Times New Roman" w:hAnsi="Times New Roman" w:cs="Times New Roman"/>
        </w:rPr>
      </w:pPr>
      <w:r w:rsidRPr="00D7473D">
        <w:rPr>
          <w:rStyle w:val="ac"/>
          <w:rFonts w:ascii="Times New Roman" w:hAnsi="Times New Roman" w:cs="Times New Roman"/>
        </w:rPr>
        <w:footnoteRef/>
      </w:r>
      <w:r w:rsidRPr="00D7473D">
        <w:rPr>
          <w:rFonts w:ascii="Times New Roman" w:hAnsi="Times New Roman" w:cs="Times New Roman"/>
          <w:lang w:val="en-US"/>
        </w:rPr>
        <w:t xml:space="preserve"> Edmonson L. Espionage in Transnational Law // Vanderbilt Journal of Transnational Law. 1972. </w:t>
      </w:r>
      <w:r w:rsidRPr="00D7473D">
        <w:rPr>
          <w:rFonts w:ascii="Times New Roman" w:hAnsi="Times New Roman" w:cs="Times New Roman"/>
        </w:rPr>
        <w:t xml:space="preserve">№ 5. </w:t>
      </w:r>
      <w:r w:rsidRPr="00D7473D">
        <w:rPr>
          <w:rFonts w:ascii="Times New Roman" w:hAnsi="Times New Roman" w:cs="Times New Roman"/>
          <w:lang w:val="en-US"/>
        </w:rPr>
        <w:t>P</w:t>
      </w:r>
      <w:r w:rsidRPr="00D7473D">
        <w:rPr>
          <w:rFonts w:ascii="Times New Roman" w:hAnsi="Times New Roman" w:cs="Times New Roman"/>
        </w:rPr>
        <w:t>. 446</w:t>
      </w:r>
    </w:p>
  </w:footnote>
  <w:footnote w:id="193">
    <w:p w:rsidR="00D1011B" w:rsidRPr="00850EE8" w:rsidRDefault="00D1011B" w:rsidP="002D10B6">
      <w:pPr>
        <w:pStyle w:val="aa"/>
        <w:jc w:val="both"/>
        <w:rPr>
          <w:rFonts w:ascii="Times New Roman" w:hAnsi="Times New Roman" w:cs="Times New Roman"/>
        </w:rPr>
      </w:pPr>
      <w:r w:rsidRPr="00850EE8">
        <w:rPr>
          <w:rStyle w:val="ac"/>
          <w:rFonts w:ascii="Times New Roman" w:hAnsi="Times New Roman" w:cs="Times New Roman"/>
        </w:rPr>
        <w:footnoteRef/>
      </w:r>
      <w:r w:rsidRPr="00850EE8">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28 – 29.</w:t>
      </w:r>
    </w:p>
  </w:footnote>
  <w:footnote w:id="194">
    <w:p w:rsidR="00D1011B" w:rsidRPr="00850EE8" w:rsidRDefault="00D1011B" w:rsidP="002D10B6">
      <w:pPr>
        <w:pStyle w:val="aa"/>
        <w:jc w:val="both"/>
        <w:rPr>
          <w:rFonts w:ascii="Times New Roman" w:hAnsi="Times New Roman" w:cs="Times New Roman"/>
        </w:rPr>
      </w:pPr>
      <w:r w:rsidRPr="00850EE8">
        <w:rPr>
          <w:rStyle w:val="ac"/>
          <w:rFonts w:ascii="Times New Roman" w:hAnsi="Times New Roman" w:cs="Times New Roman"/>
        </w:rPr>
        <w:footnoteRef/>
      </w:r>
      <w:r w:rsidRPr="00850EE8">
        <w:rPr>
          <w:rFonts w:ascii="Times New Roman" w:hAnsi="Times New Roman" w:cs="Times New Roman"/>
        </w:rPr>
        <w:t xml:space="preserve"> Женевские конвенции от 12 августа 1949 года и дополнительные протоколы к ним. М., 2011. С. 234.</w:t>
      </w:r>
    </w:p>
  </w:footnote>
  <w:footnote w:id="195">
    <w:p w:rsidR="00D1011B" w:rsidRPr="00850EE8" w:rsidRDefault="00D1011B" w:rsidP="002D10B6">
      <w:pPr>
        <w:pStyle w:val="aa"/>
        <w:jc w:val="both"/>
        <w:rPr>
          <w:rFonts w:ascii="Times New Roman" w:hAnsi="Times New Roman" w:cs="Times New Roman"/>
        </w:rPr>
      </w:pPr>
      <w:r w:rsidRPr="00850EE8">
        <w:rPr>
          <w:rStyle w:val="ac"/>
          <w:rFonts w:ascii="Times New Roman" w:hAnsi="Times New Roman" w:cs="Times New Roman"/>
        </w:rPr>
        <w:footnoteRef/>
      </w:r>
      <w:r w:rsidRPr="00850EE8">
        <w:rPr>
          <w:rFonts w:ascii="Times New Roman" w:hAnsi="Times New Roman" w:cs="Times New Roman"/>
        </w:rPr>
        <w:t xml:space="preserve"> Хенкертс Ж.-М., Досвальд-Бек Л. </w:t>
      </w:r>
      <w:r>
        <w:rPr>
          <w:rFonts w:ascii="Times New Roman" w:hAnsi="Times New Roman" w:cs="Times New Roman"/>
        </w:rPr>
        <w:t>Указ. соч</w:t>
      </w:r>
      <w:r w:rsidRPr="00850EE8">
        <w:rPr>
          <w:rFonts w:ascii="Times New Roman" w:hAnsi="Times New Roman" w:cs="Times New Roman"/>
        </w:rPr>
        <w:t>. С. 497.</w:t>
      </w:r>
    </w:p>
  </w:footnote>
  <w:footnote w:id="196">
    <w:p w:rsidR="00D1011B" w:rsidRPr="00EA2D15" w:rsidRDefault="00D1011B" w:rsidP="002D10B6">
      <w:pPr>
        <w:pStyle w:val="aa"/>
        <w:jc w:val="both"/>
        <w:rPr>
          <w:rFonts w:ascii="Times New Roman" w:hAnsi="Times New Roman" w:cs="Times New Roman"/>
        </w:rPr>
      </w:pPr>
      <w:r w:rsidRPr="00EA2D15">
        <w:rPr>
          <w:rStyle w:val="ac"/>
          <w:rFonts w:ascii="Times New Roman" w:hAnsi="Times New Roman" w:cs="Times New Roman"/>
        </w:rPr>
        <w:footnoteRef/>
      </w:r>
      <w:r w:rsidRPr="00EA2D15">
        <w:rPr>
          <w:rFonts w:ascii="Times New Roman" w:hAnsi="Times New Roman" w:cs="Times New Roman"/>
        </w:rPr>
        <w:t xml:space="preserve"> Там же. С. 498.</w:t>
      </w:r>
    </w:p>
  </w:footnote>
  <w:footnote w:id="197">
    <w:p w:rsidR="00D1011B" w:rsidRPr="0006529E" w:rsidRDefault="00D1011B" w:rsidP="002D10B6">
      <w:pPr>
        <w:pStyle w:val="aa"/>
        <w:jc w:val="both"/>
        <w:rPr>
          <w:rFonts w:ascii="Times New Roman" w:hAnsi="Times New Roman" w:cs="Times New Roman"/>
        </w:rPr>
      </w:pPr>
      <w:r w:rsidRPr="00EA2D15">
        <w:rPr>
          <w:rStyle w:val="ac"/>
          <w:rFonts w:ascii="Times New Roman" w:hAnsi="Times New Roman" w:cs="Times New Roman"/>
        </w:rPr>
        <w:footnoteRef/>
      </w:r>
      <w:r w:rsidRPr="00075721">
        <w:rPr>
          <w:rFonts w:ascii="Times New Roman" w:hAnsi="Times New Roman" w:cs="Times New Roman"/>
        </w:rPr>
        <w:t xml:space="preserve"> </w:t>
      </w:r>
      <w:r w:rsidR="0009774C">
        <w:rPr>
          <w:rFonts w:ascii="Times New Roman" w:hAnsi="Times New Roman" w:cs="Times New Roman"/>
        </w:rPr>
        <w:t>Там же</w:t>
      </w:r>
      <w:r w:rsidRPr="0006529E">
        <w:rPr>
          <w:rFonts w:ascii="Times New Roman" w:hAnsi="Times New Roman" w:cs="Times New Roman"/>
        </w:rPr>
        <w:t>.</w:t>
      </w:r>
    </w:p>
  </w:footnote>
  <w:footnote w:id="198">
    <w:p w:rsidR="00D1011B" w:rsidRPr="0064650E" w:rsidRDefault="00D1011B" w:rsidP="002D10B6">
      <w:pPr>
        <w:pStyle w:val="aa"/>
        <w:jc w:val="both"/>
        <w:rPr>
          <w:rFonts w:ascii="Times New Roman" w:hAnsi="Times New Roman" w:cs="Times New Roman"/>
          <w:lang w:val="en-US"/>
        </w:rPr>
      </w:pPr>
      <w:r w:rsidRPr="002D10B6">
        <w:rPr>
          <w:rStyle w:val="ac"/>
          <w:rFonts w:ascii="Times New Roman" w:hAnsi="Times New Roman" w:cs="Times New Roman"/>
        </w:rPr>
        <w:footnoteRef/>
      </w:r>
      <w:r w:rsidRPr="002D10B6">
        <w:rPr>
          <w:rFonts w:ascii="Times New Roman" w:hAnsi="Times New Roman" w:cs="Times New Roman"/>
          <w:lang w:val="en-US"/>
        </w:rPr>
        <w:t xml:space="preserve"> The Lieber Code of 1863 [Electronic resource] // URL : </w:t>
      </w:r>
      <w:hyperlink r:id="rId24" w:history="1">
        <w:r w:rsidRPr="002D10B6">
          <w:rPr>
            <w:rStyle w:val="ae"/>
            <w:rFonts w:ascii="Times New Roman" w:hAnsi="Times New Roman" w:cs="Times New Roman"/>
            <w:lang w:val="en-US"/>
          </w:rPr>
          <w:t>https://www.loc.gov/rr/frd/Military_Law/pdf/Instructions-gov-armies.pdf</w:t>
        </w:r>
      </w:hyperlink>
      <w:r w:rsidRPr="002D10B6">
        <w:rPr>
          <w:rFonts w:ascii="Times New Roman" w:hAnsi="Times New Roman" w:cs="Times New Roman"/>
          <w:lang w:val="en-US"/>
        </w:rPr>
        <w:t xml:space="preserve"> </w:t>
      </w:r>
    </w:p>
    <w:p w:rsidR="00D1011B" w:rsidRPr="002D10B6" w:rsidRDefault="00D1011B" w:rsidP="002D10B6">
      <w:pPr>
        <w:pStyle w:val="aa"/>
        <w:jc w:val="both"/>
        <w:rPr>
          <w:rFonts w:ascii="Times New Roman" w:hAnsi="Times New Roman" w:cs="Times New Roman"/>
          <w:lang w:val="en-US"/>
        </w:rPr>
      </w:pPr>
      <w:r w:rsidRPr="002D10B6">
        <w:rPr>
          <w:rFonts w:ascii="Times New Roman" w:hAnsi="Times New Roman" w:cs="Times New Roman"/>
          <w:lang w:val="en-US"/>
        </w:rPr>
        <w:t>(«</w:t>
      </w:r>
      <w:r w:rsidRPr="002D10B6">
        <w:rPr>
          <w:rFonts w:ascii="Times New Roman" w:hAnsi="Times New Roman" w:cs="Times New Roman"/>
          <w:i/>
          <w:lang w:val="en-US"/>
        </w:rPr>
        <w:t>The spy is punishable with death by hanging by the neck, whether or not he succeed in obtaining the information or in conveying it to the enemy</w:t>
      </w:r>
      <w:r w:rsidRPr="002D10B6">
        <w:rPr>
          <w:rFonts w:ascii="Times New Roman" w:hAnsi="Times New Roman" w:cs="Times New Roman"/>
          <w:lang w:val="en-US"/>
        </w:rPr>
        <w:t>»).</w:t>
      </w:r>
    </w:p>
  </w:footnote>
  <w:footnote w:id="199">
    <w:p w:rsidR="00D1011B" w:rsidRPr="007A1D74" w:rsidRDefault="00D1011B" w:rsidP="002D10B6">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lang w:val="en-US"/>
        </w:rPr>
        <w:t xml:space="preserve"> </w:t>
      </w:r>
      <w:r w:rsidRPr="00E54804">
        <w:rPr>
          <w:rFonts w:ascii="Times New Roman" w:hAnsi="Times New Roman" w:cs="Times New Roman"/>
          <w:spacing w:val="-3"/>
          <w:lang w:val="en-GB"/>
        </w:rPr>
        <w:t xml:space="preserve">International Declaration concerning the Laws and Customs of War [Electronic resource] : Brussels Declaration of 27 August 1874 </w:t>
      </w:r>
      <w:r>
        <w:rPr>
          <w:rFonts w:ascii="Times New Roman" w:hAnsi="Times New Roman" w:cs="Times New Roman"/>
          <w:spacing w:val="-3"/>
          <w:lang w:val="en-US"/>
        </w:rPr>
        <w:t>//</w:t>
      </w:r>
      <w:r w:rsidRPr="00E54804">
        <w:rPr>
          <w:rFonts w:ascii="Times New Roman" w:hAnsi="Times New Roman" w:cs="Times New Roman"/>
          <w:spacing w:val="-3"/>
          <w:lang w:val="en-US"/>
        </w:rPr>
        <w:t xml:space="preserve"> URL</w:t>
      </w:r>
      <w:r w:rsidRPr="007A1D74">
        <w:rPr>
          <w:rFonts w:ascii="Times New Roman" w:hAnsi="Times New Roman" w:cs="Times New Roman"/>
          <w:spacing w:val="-3"/>
          <w:lang w:val="en-US"/>
        </w:rPr>
        <w:t xml:space="preserve"> : </w:t>
      </w:r>
      <w:hyperlink r:id="rId25" w:history="1">
        <w:r w:rsidRPr="00E54804">
          <w:rPr>
            <w:rStyle w:val="ae"/>
            <w:rFonts w:ascii="Times New Roman" w:hAnsi="Times New Roman" w:cs="Times New Roman"/>
            <w:spacing w:val="-3"/>
            <w:lang w:val="en-US"/>
          </w:rPr>
          <w:t>https</w:t>
        </w:r>
        <w:r w:rsidRPr="007A1D74">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ihl</w:t>
        </w:r>
        <w:r w:rsidRPr="007A1D74">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databases</w:t>
        </w:r>
        <w:r w:rsidRPr="007A1D74">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icrc</w:t>
        </w:r>
        <w:r w:rsidRPr="007A1D74">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org</w:t>
        </w:r>
        <w:r w:rsidRPr="007A1D74">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ihl</w:t>
        </w:r>
        <w:r w:rsidRPr="007A1D74">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INTRO</w:t>
        </w:r>
        <w:r w:rsidRPr="007A1D74">
          <w:rPr>
            <w:rStyle w:val="ae"/>
            <w:rFonts w:ascii="Times New Roman" w:hAnsi="Times New Roman" w:cs="Times New Roman"/>
            <w:spacing w:val="-3"/>
            <w:lang w:val="en-US"/>
          </w:rPr>
          <w:t>/135</w:t>
        </w:r>
      </w:hyperlink>
      <w:r w:rsidRPr="007A1D74">
        <w:rPr>
          <w:rFonts w:ascii="Times New Roman" w:hAnsi="Times New Roman" w:cs="Times New Roman"/>
          <w:spacing w:val="-3"/>
          <w:lang w:val="en-US"/>
        </w:rPr>
        <w:t>.</w:t>
      </w:r>
    </w:p>
  </w:footnote>
  <w:footnote w:id="200">
    <w:p w:rsidR="00D1011B" w:rsidRPr="00E70BCC" w:rsidRDefault="00D1011B" w:rsidP="002D10B6">
      <w:pPr>
        <w:pStyle w:val="aa"/>
        <w:jc w:val="both"/>
        <w:rPr>
          <w:rFonts w:ascii="Times New Roman" w:hAnsi="Times New Roman" w:cs="Times New Roman"/>
        </w:rPr>
      </w:pPr>
      <w:r w:rsidRPr="00E70BCC">
        <w:rPr>
          <w:rStyle w:val="ac"/>
          <w:rFonts w:ascii="Times New Roman" w:hAnsi="Times New Roman" w:cs="Times New Roman"/>
        </w:rPr>
        <w:footnoteRef/>
      </w:r>
      <w:r w:rsidRPr="00E70BCC">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29.</w:t>
      </w:r>
    </w:p>
  </w:footnote>
  <w:footnote w:id="201">
    <w:p w:rsidR="00D1011B" w:rsidRPr="00E70BCC" w:rsidRDefault="00D1011B" w:rsidP="002D10B6">
      <w:pPr>
        <w:pStyle w:val="aa"/>
        <w:jc w:val="both"/>
        <w:rPr>
          <w:rFonts w:ascii="Times New Roman" w:hAnsi="Times New Roman" w:cs="Times New Roman"/>
        </w:rPr>
      </w:pPr>
      <w:r w:rsidRPr="00E70BCC">
        <w:rPr>
          <w:rStyle w:val="ac"/>
          <w:rFonts w:ascii="Times New Roman" w:hAnsi="Times New Roman" w:cs="Times New Roman"/>
        </w:rPr>
        <w:footnoteRef/>
      </w:r>
      <w:r w:rsidRPr="00E70BCC">
        <w:rPr>
          <w:rFonts w:ascii="Times New Roman" w:hAnsi="Times New Roman" w:cs="Times New Roman"/>
        </w:rPr>
        <w:t xml:space="preserve"> Женевские конвенции от 12 августа 1949 года и дополнительные протоколы к ним. М., 2011. С. 254.</w:t>
      </w:r>
    </w:p>
  </w:footnote>
  <w:footnote w:id="202">
    <w:p w:rsidR="00D1011B" w:rsidRPr="0064650E" w:rsidRDefault="00D1011B" w:rsidP="002D10B6">
      <w:pPr>
        <w:pStyle w:val="aa"/>
        <w:jc w:val="both"/>
        <w:rPr>
          <w:rFonts w:ascii="Times New Roman" w:hAnsi="Times New Roman" w:cs="Times New Roman"/>
          <w:spacing w:val="-4"/>
          <w:lang w:val="fr-FR"/>
        </w:rPr>
      </w:pPr>
      <w:r w:rsidRPr="00352F87">
        <w:rPr>
          <w:rStyle w:val="ac"/>
          <w:rFonts w:ascii="Times New Roman" w:hAnsi="Times New Roman" w:cs="Times New Roman"/>
          <w:spacing w:val="-4"/>
        </w:rPr>
        <w:footnoteRef/>
      </w:r>
      <w:r w:rsidRPr="00352F87">
        <w:rPr>
          <w:rFonts w:ascii="Times New Roman" w:hAnsi="Times New Roman" w:cs="Times New Roman"/>
          <w:spacing w:val="-4"/>
        </w:rPr>
        <w:t xml:space="preserve"> «</w:t>
      </w:r>
      <w:r w:rsidRPr="00352F87">
        <w:rPr>
          <w:rFonts w:ascii="Times New Roman" w:hAnsi="Times New Roman" w:cs="Times New Roman"/>
          <w:i/>
          <w:spacing w:val="-4"/>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w:t>
      </w:r>
      <w:r w:rsidRPr="00352F87">
        <w:rPr>
          <w:rFonts w:ascii="Times New Roman" w:hAnsi="Times New Roman" w:cs="Times New Roman"/>
          <w:spacing w:val="-4"/>
        </w:rPr>
        <w:t xml:space="preserve">…» </w:t>
      </w:r>
      <w:r w:rsidRPr="0064650E">
        <w:rPr>
          <w:rFonts w:ascii="Times New Roman" w:hAnsi="Times New Roman" w:cs="Times New Roman"/>
          <w:spacing w:val="-4"/>
          <w:lang w:val="fr-FR"/>
        </w:rPr>
        <w:t>(</w:t>
      </w:r>
      <w:r w:rsidRPr="00352F87">
        <w:rPr>
          <w:rFonts w:ascii="Times New Roman" w:hAnsi="Times New Roman" w:cs="Times New Roman"/>
          <w:spacing w:val="-4"/>
        </w:rPr>
        <w:t>См</w:t>
      </w:r>
      <w:r w:rsidRPr="0064650E">
        <w:rPr>
          <w:rFonts w:ascii="Times New Roman" w:hAnsi="Times New Roman" w:cs="Times New Roman"/>
          <w:spacing w:val="-4"/>
          <w:lang w:val="fr-FR"/>
        </w:rPr>
        <w:t xml:space="preserve">. </w:t>
      </w:r>
      <w:r w:rsidRPr="00352F87">
        <w:rPr>
          <w:rFonts w:ascii="Times New Roman" w:hAnsi="Times New Roman" w:cs="Times New Roman"/>
          <w:spacing w:val="-4"/>
        </w:rPr>
        <w:t>ссылку</w:t>
      </w:r>
      <w:r w:rsidRPr="0064650E">
        <w:rPr>
          <w:rFonts w:ascii="Times New Roman" w:hAnsi="Times New Roman" w:cs="Times New Roman"/>
          <w:spacing w:val="-4"/>
          <w:lang w:val="fr-FR"/>
        </w:rPr>
        <w:t xml:space="preserve"> 128).</w:t>
      </w:r>
    </w:p>
  </w:footnote>
  <w:footnote w:id="203">
    <w:p w:rsidR="00D1011B" w:rsidRPr="0064650E" w:rsidRDefault="00D1011B" w:rsidP="002D10B6">
      <w:pPr>
        <w:pStyle w:val="aa"/>
        <w:jc w:val="both"/>
        <w:rPr>
          <w:rFonts w:ascii="Times New Roman" w:hAnsi="Times New Roman" w:cs="Times New Roman"/>
          <w:lang w:val="fr-FR"/>
        </w:rPr>
      </w:pPr>
      <w:r w:rsidRPr="002D10B6">
        <w:rPr>
          <w:rStyle w:val="ac"/>
          <w:rFonts w:ascii="Times New Roman" w:hAnsi="Times New Roman" w:cs="Times New Roman"/>
        </w:rPr>
        <w:footnoteRef/>
      </w:r>
      <w:r w:rsidRPr="0064650E">
        <w:rPr>
          <w:rFonts w:ascii="Times New Roman" w:hAnsi="Times New Roman" w:cs="Times New Roman"/>
          <w:lang w:val="fr-FR"/>
        </w:rPr>
        <w:t xml:space="preserve"> </w:t>
      </w:r>
      <w:r w:rsidRPr="002D10B6">
        <w:rPr>
          <w:rFonts w:ascii="Times New Roman" w:hAnsi="Times New Roman" w:cs="Times New Roman"/>
          <w:lang w:val="fr-FR"/>
        </w:rPr>
        <w:t>Code</w:t>
      </w:r>
      <w:r w:rsidRPr="0064650E">
        <w:rPr>
          <w:rFonts w:ascii="Times New Roman" w:hAnsi="Times New Roman" w:cs="Times New Roman"/>
          <w:lang w:val="fr-FR"/>
        </w:rPr>
        <w:t xml:space="preserve"> </w:t>
      </w:r>
      <w:r w:rsidRPr="002D10B6">
        <w:rPr>
          <w:rFonts w:ascii="Times New Roman" w:hAnsi="Times New Roman" w:cs="Times New Roman"/>
          <w:lang w:val="fr-FR"/>
        </w:rPr>
        <w:t>p</w:t>
      </w:r>
      <w:r w:rsidRPr="0064650E">
        <w:rPr>
          <w:rFonts w:ascii="Times New Roman" w:hAnsi="Times New Roman" w:cs="Times New Roman"/>
          <w:lang w:val="fr-FR"/>
        </w:rPr>
        <w:t>é</w:t>
      </w:r>
      <w:r w:rsidRPr="002D10B6">
        <w:rPr>
          <w:rFonts w:ascii="Times New Roman" w:hAnsi="Times New Roman" w:cs="Times New Roman"/>
          <w:lang w:val="fr-FR"/>
        </w:rPr>
        <w:t>nal</w:t>
      </w:r>
      <w:r w:rsidRPr="0064650E">
        <w:rPr>
          <w:rFonts w:ascii="Times New Roman" w:hAnsi="Times New Roman" w:cs="Times New Roman"/>
          <w:lang w:val="fr-FR"/>
        </w:rPr>
        <w:t xml:space="preserve"> </w:t>
      </w:r>
      <w:r w:rsidRPr="002D10B6">
        <w:rPr>
          <w:rFonts w:ascii="Times New Roman" w:hAnsi="Times New Roman" w:cs="Times New Roman"/>
          <w:lang w:val="fr-FR"/>
        </w:rPr>
        <w:t>de</w:t>
      </w:r>
      <w:r w:rsidRPr="0064650E">
        <w:rPr>
          <w:rFonts w:ascii="Times New Roman" w:hAnsi="Times New Roman" w:cs="Times New Roman"/>
          <w:lang w:val="fr-FR"/>
        </w:rPr>
        <w:t xml:space="preserve"> </w:t>
      </w:r>
      <w:r w:rsidRPr="002D10B6">
        <w:rPr>
          <w:rFonts w:ascii="Times New Roman" w:hAnsi="Times New Roman" w:cs="Times New Roman"/>
          <w:lang w:val="fr-FR"/>
        </w:rPr>
        <w:t>la</w:t>
      </w:r>
      <w:r w:rsidRPr="0064650E">
        <w:rPr>
          <w:rFonts w:ascii="Times New Roman" w:hAnsi="Times New Roman" w:cs="Times New Roman"/>
          <w:lang w:val="fr-FR"/>
        </w:rPr>
        <w:t xml:space="preserve"> </w:t>
      </w:r>
      <w:r w:rsidRPr="002D10B6">
        <w:rPr>
          <w:rFonts w:ascii="Times New Roman" w:hAnsi="Times New Roman" w:cs="Times New Roman"/>
          <w:lang w:val="fr-FR"/>
        </w:rPr>
        <w:t>France</w:t>
      </w:r>
      <w:r w:rsidRPr="0064650E">
        <w:rPr>
          <w:rFonts w:ascii="Times New Roman" w:hAnsi="Times New Roman" w:cs="Times New Roman"/>
          <w:lang w:val="fr-FR"/>
        </w:rPr>
        <w:t xml:space="preserve"> [</w:t>
      </w:r>
      <w:r w:rsidRPr="002D10B6">
        <w:rPr>
          <w:rFonts w:ascii="Times New Roman" w:hAnsi="Times New Roman" w:cs="Times New Roman"/>
          <w:lang w:val="fr-FR"/>
        </w:rPr>
        <w:t>Ressource</w:t>
      </w:r>
      <w:r w:rsidRPr="0064650E">
        <w:rPr>
          <w:rFonts w:ascii="Times New Roman" w:hAnsi="Times New Roman" w:cs="Times New Roman"/>
          <w:lang w:val="fr-FR"/>
        </w:rPr>
        <w:t xml:space="preserve"> é</w:t>
      </w:r>
      <w:r w:rsidRPr="002D10B6">
        <w:rPr>
          <w:rFonts w:ascii="Times New Roman" w:hAnsi="Times New Roman" w:cs="Times New Roman"/>
          <w:lang w:val="fr-FR"/>
        </w:rPr>
        <w:t>lectronique</w:t>
      </w:r>
      <w:r w:rsidRPr="0064650E">
        <w:rPr>
          <w:rFonts w:ascii="Times New Roman" w:hAnsi="Times New Roman" w:cs="Times New Roman"/>
          <w:lang w:val="fr-FR"/>
        </w:rPr>
        <w:t xml:space="preserve">] // </w:t>
      </w:r>
      <w:r w:rsidRPr="002D10B6">
        <w:rPr>
          <w:rFonts w:ascii="Times New Roman" w:hAnsi="Times New Roman" w:cs="Times New Roman"/>
          <w:lang w:val="fr-FR"/>
        </w:rPr>
        <w:t>URL</w:t>
      </w:r>
      <w:r w:rsidRPr="0064650E">
        <w:rPr>
          <w:rFonts w:ascii="Times New Roman" w:hAnsi="Times New Roman" w:cs="Times New Roman"/>
          <w:lang w:val="fr-FR"/>
        </w:rPr>
        <w:t xml:space="preserve"> : </w:t>
      </w:r>
      <w:hyperlink r:id="rId26" w:history="1">
        <w:r w:rsidRPr="002D10B6">
          <w:rPr>
            <w:rStyle w:val="ae"/>
            <w:rFonts w:ascii="Times New Roman" w:hAnsi="Times New Roman" w:cs="Times New Roman"/>
            <w:lang w:val="fr-FR"/>
          </w:rPr>
          <w:t>https</w:t>
        </w:r>
        <w:r w:rsidRPr="0064650E">
          <w:rPr>
            <w:rStyle w:val="ae"/>
            <w:rFonts w:ascii="Times New Roman" w:hAnsi="Times New Roman" w:cs="Times New Roman"/>
            <w:lang w:val="fr-FR"/>
          </w:rPr>
          <w:t>://</w:t>
        </w:r>
        <w:r w:rsidRPr="002D10B6">
          <w:rPr>
            <w:rStyle w:val="ae"/>
            <w:rFonts w:ascii="Times New Roman" w:hAnsi="Times New Roman" w:cs="Times New Roman"/>
            <w:lang w:val="fr-FR"/>
          </w:rPr>
          <w:t>www</w:t>
        </w:r>
        <w:r w:rsidRPr="0064650E">
          <w:rPr>
            <w:rStyle w:val="ae"/>
            <w:rFonts w:ascii="Times New Roman" w:hAnsi="Times New Roman" w:cs="Times New Roman"/>
            <w:lang w:val="fr-FR"/>
          </w:rPr>
          <w:t>.</w:t>
        </w:r>
        <w:r w:rsidRPr="002D10B6">
          <w:rPr>
            <w:rStyle w:val="ae"/>
            <w:rFonts w:ascii="Times New Roman" w:hAnsi="Times New Roman" w:cs="Times New Roman"/>
            <w:lang w:val="fr-FR"/>
          </w:rPr>
          <w:t>legifrance</w:t>
        </w:r>
        <w:r w:rsidRPr="0064650E">
          <w:rPr>
            <w:rStyle w:val="ae"/>
            <w:rFonts w:ascii="Times New Roman" w:hAnsi="Times New Roman" w:cs="Times New Roman"/>
            <w:lang w:val="fr-FR"/>
          </w:rPr>
          <w:t>.</w:t>
        </w:r>
        <w:r w:rsidRPr="002D10B6">
          <w:rPr>
            <w:rStyle w:val="ae"/>
            <w:rFonts w:ascii="Times New Roman" w:hAnsi="Times New Roman" w:cs="Times New Roman"/>
            <w:lang w:val="fr-FR"/>
          </w:rPr>
          <w:t>gouv</w:t>
        </w:r>
        <w:r w:rsidRPr="0064650E">
          <w:rPr>
            <w:rStyle w:val="ae"/>
            <w:rFonts w:ascii="Times New Roman" w:hAnsi="Times New Roman" w:cs="Times New Roman"/>
            <w:lang w:val="fr-FR"/>
          </w:rPr>
          <w:t>.</w:t>
        </w:r>
        <w:r w:rsidRPr="002D10B6">
          <w:rPr>
            <w:rStyle w:val="ae"/>
            <w:rFonts w:ascii="Times New Roman" w:hAnsi="Times New Roman" w:cs="Times New Roman"/>
            <w:lang w:val="fr-FR"/>
          </w:rPr>
          <w:t>fr</w:t>
        </w:r>
        <w:r w:rsidRPr="0064650E">
          <w:rPr>
            <w:rStyle w:val="ae"/>
            <w:rFonts w:ascii="Times New Roman" w:hAnsi="Times New Roman" w:cs="Times New Roman"/>
            <w:lang w:val="fr-FR"/>
          </w:rPr>
          <w:t>/</w:t>
        </w:r>
        <w:r w:rsidRPr="002D10B6">
          <w:rPr>
            <w:rStyle w:val="ae"/>
            <w:rFonts w:ascii="Times New Roman" w:hAnsi="Times New Roman" w:cs="Times New Roman"/>
            <w:lang w:val="fr-FR"/>
          </w:rPr>
          <w:t>affichCode</w:t>
        </w:r>
        <w:r w:rsidRPr="0064650E">
          <w:rPr>
            <w:rStyle w:val="ae"/>
            <w:rFonts w:ascii="Times New Roman" w:hAnsi="Times New Roman" w:cs="Times New Roman"/>
            <w:lang w:val="fr-FR"/>
          </w:rPr>
          <w:t>.</w:t>
        </w:r>
        <w:r w:rsidRPr="002D10B6">
          <w:rPr>
            <w:rStyle w:val="ae"/>
            <w:rFonts w:ascii="Times New Roman" w:hAnsi="Times New Roman" w:cs="Times New Roman"/>
            <w:lang w:val="fr-FR"/>
          </w:rPr>
          <w:t>do</w:t>
        </w:r>
        <w:r w:rsidRPr="0064650E">
          <w:rPr>
            <w:rStyle w:val="ae"/>
            <w:rFonts w:ascii="Times New Roman" w:hAnsi="Times New Roman" w:cs="Times New Roman"/>
            <w:lang w:val="fr-FR"/>
          </w:rPr>
          <w:t>?</w:t>
        </w:r>
        <w:r w:rsidRPr="002D10B6">
          <w:rPr>
            <w:rStyle w:val="ae"/>
            <w:rFonts w:ascii="Times New Roman" w:hAnsi="Times New Roman" w:cs="Times New Roman"/>
            <w:lang w:val="fr-FR"/>
          </w:rPr>
          <w:t>idSectionTA</w:t>
        </w:r>
        <w:r w:rsidRPr="0064650E">
          <w:rPr>
            <w:rStyle w:val="ae"/>
            <w:rFonts w:ascii="Times New Roman" w:hAnsi="Times New Roman" w:cs="Times New Roman"/>
            <w:lang w:val="fr-FR"/>
          </w:rPr>
          <w:t>=</w:t>
        </w:r>
        <w:r w:rsidRPr="002D10B6">
          <w:rPr>
            <w:rStyle w:val="ae"/>
            <w:rFonts w:ascii="Times New Roman" w:hAnsi="Times New Roman" w:cs="Times New Roman"/>
            <w:lang w:val="fr-FR"/>
          </w:rPr>
          <w:t>LEGISCTA</w:t>
        </w:r>
        <w:r w:rsidRPr="0064650E">
          <w:rPr>
            <w:rStyle w:val="ae"/>
            <w:rFonts w:ascii="Times New Roman" w:hAnsi="Times New Roman" w:cs="Times New Roman"/>
            <w:lang w:val="fr-FR"/>
          </w:rPr>
          <w:t>000006165348&amp;</w:t>
        </w:r>
        <w:r w:rsidRPr="002D10B6">
          <w:rPr>
            <w:rStyle w:val="ae"/>
            <w:rFonts w:ascii="Times New Roman" w:hAnsi="Times New Roman" w:cs="Times New Roman"/>
            <w:lang w:val="fr-FR"/>
          </w:rPr>
          <w:t>cidTexte</w:t>
        </w:r>
        <w:r w:rsidRPr="0064650E">
          <w:rPr>
            <w:rStyle w:val="ae"/>
            <w:rFonts w:ascii="Times New Roman" w:hAnsi="Times New Roman" w:cs="Times New Roman"/>
            <w:lang w:val="fr-FR"/>
          </w:rPr>
          <w:t>=</w:t>
        </w:r>
        <w:r w:rsidRPr="002D10B6">
          <w:rPr>
            <w:rStyle w:val="ae"/>
            <w:rFonts w:ascii="Times New Roman" w:hAnsi="Times New Roman" w:cs="Times New Roman"/>
            <w:lang w:val="fr-FR"/>
          </w:rPr>
          <w:t>LEGITEXT</w:t>
        </w:r>
        <w:r w:rsidRPr="0064650E">
          <w:rPr>
            <w:rStyle w:val="ae"/>
            <w:rFonts w:ascii="Times New Roman" w:hAnsi="Times New Roman" w:cs="Times New Roman"/>
            <w:lang w:val="fr-FR"/>
          </w:rPr>
          <w:t>000006070719&amp;</w:t>
        </w:r>
        <w:r w:rsidRPr="002D10B6">
          <w:rPr>
            <w:rStyle w:val="ae"/>
            <w:rFonts w:ascii="Times New Roman" w:hAnsi="Times New Roman" w:cs="Times New Roman"/>
            <w:lang w:val="fr-FR"/>
          </w:rPr>
          <w:t>dateTexte</w:t>
        </w:r>
        <w:r w:rsidRPr="0064650E">
          <w:rPr>
            <w:rStyle w:val="ae"/>
            <w:rFonts w:ascii="Times New Roman" w:hAnsi="Times New Roman" w:cs="Times New Roman"/>
            <w:lang w:val="fr-FR"/>
          </w:rPr>
          <w:t>=20180216</w:t>
        </w:r>
      </w:hyperlink>
      <w:r w:rsidRPr="0064650E">
        <w:rPr>
          <w:rFonts w:ascii="Times New Roman" w:hAnsi="Times New Roman" w:cs="Times New Roman"/>
          <w:lang w:val="fr-FR"/>
        </w:rPr>
        <w:t>.</w:t>
      </w:r>
    </w:p>
  </w:footnote>
  <w:footnote w:id="204">
    <w:p w:rsidR="00D1011B" w:rsidRPr="00E54804" w:rsidRDefault="00D1011B" w:rsidP="002D10B6">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lang w:val="en-US"/>
        </w:rPr>
        <w:t xml:space="preserve"> Official Secrets Act [Electronic resource] : UK Act of 1989 // List of Acts of the Parliament of the UK. 1989. Public Acts. Chapter 6. (in ed. from 16 Feb. 2018). Access from The Official Database of UK Legislation (legislation.gov.uk). URL</w:t>
      </w:r>
      <w:r w:rsidRPr="00E54804">
        <w:rPr>
          <w:rFonts w:ascii="Times New Roman" w:hAnsi="Times New Roman" w:cs="Times New Roman"/>
          <w:spacing w:val="-3"/>
        </w:rPr>
        <w:t xml:space="preserve"> : </w:t>
      </w:r>
      <w:hyperlink r:id="rId27" w:history="1">
        <w:r w:rsidRPr="00E54804">
          <w:rPr>
            <w:rStyle w:val="ae"/>
            <w:rFonts w:ascii="Times New Roman" w:hAnsi="Times New Roman" w:cs="Times New Roman"/>
            <w:spacing w:val="-3"/>
            <w:lang w:val="en-US"/>
          </w:rPr>
          <w:t>http</w:t>
        </w:r>
        <w:r w:rsidRPr="00E54804">
          <w:rPr>
            <w:rStyle w:val="ae"/>
            <w:rFonts w:ascii="Times New Roman" w:hAnsi="Times New Roman" w:cs="Times New Roman"/>
            <w:spacing w:val="-3"/>
          </w:rPr>
          <w:t>://</w:t>
        </w:r>
        <w:r w:rsidRPr="00E54804">
          <w:rPr>
            <w:rStyle w:val="ae"/>
            <w:rFonts w:ascii="Times New Roman" w:hAnsi="Times New Roman" w:cs="Times New Roman"/>
            <w:spacing w:val="-3"/>
            <w:lang w:val="en-US"/>
          </w:rPr>
          <w:t>www</w:t>
        </w:r>
        <w:r w:rsidRPr="00E54804">
          <w:rPr>
            <w:rStyle w:val="ae"/>
            <w:rFonts w:ascii="Times New Roman" w:hAnsi="Times New Roman" w:cs="Times New Roman"/>
            <w:spacing w:val="-3"/>
          </w:rPr>
          <w:t>.</w:t>
        </w:r>
        <w:r w:rsidRPr="00E54804">
          <w:rPr>
            <w:rStyle w:val="ae"/>
            <w:rFonts w:ascii="Times New Roman" w:hAnsi="Times New Roman" w:cs="Times New Roman"/>
            <w:spacing w:val="-3"/>
            <w:lang w:val="en-US"/>
          </w:rPr>
          <w:t>legislation</w:t>
        </w:r>
        <w:r w:rsidRPr="00E54804">
          <w:rPr>
            <w:rStyle w:val="ae"/>
            <w:rFonts w:ascii="Times New Roman" w:hAnsi="Times New Roman" w:cs="Times New Roman"/>
            <w:spacing w:val="-3"/>
          </w:rPr>
          <w:t>.</w:t>
        </w:r>
        <w:r w:rsidRPr="00E54804">
          <w:rPr>
            <w:rStyle w:val="ae"/>
            <w:rFonts w:ascii="Times New Roman" w:hAnsi="Times New Roman" w:cs="Times New Roman"/>
            <w:spacing w:val="-3"/>
            <w:lang w:val="en-US"/>
          </w:rPr>
          <w:t>gov</w:t>
        </w:r>
        <w:r w:rsidRPr="00E54804">
          <w:rPr>
            <w:rStyle w:val="ae"/>
            <w:rFonts w:ascii="Times New Roman" w:hAnsi="Times New Roman" w:cs="Times New Roman"/>
            <w:spacing w:val="-3"/>
          </w:rPr>
          <w:t>.</w:t>
        </w:r>
        <w:r w:rsidRPr="00E54804">
          <w:rPr>
            <w:rStyle w:val="ae"/>
            <w:rFonts w:ascii="Times New Roman" w:hAnsi="Times New Roman" w:cs="Times New Roman"/>
            <w:spacing w:val="-3"/>
            <w:lang w:val="en-US"/>
          </w:rPr>
          <w:t>uk</w:t>
        </w:r>
        <w:r w:rsidRPr="00E54804">
          <w:rPr>
            <w:rStyle w:val="ae"/>
            <w:rFonts w:ascii="Times New Roman" w:hAnsi="Times New Roman" w:cs="Times New Roman"/>
            <w:spacing w:val="-3"/>
          </w:rPr>
          <w:t>/</w:t>
        </w:r>
        <w:r w:rsidRPr="00E54804">
          <w:rPr>
            <w:rStyle w:val="ae"/>
            <w:rFonts w:ascii="Times New Roman" w:hAnsi="Times New Roman" w:cs="Times New Roman"/>
            <w:spacing w:val="-3"/>
            <w:lang w:val="en-US"/>
          </w:rPr>
          <w:t>ukpga</w:t>
        </w:r>
        <w:r w:rsidRPr="00E54804">
          <w:rPr>
            <w:rStyle w:val="ae"/>
            <w:rFonts w:ascii="Times New Roman" w:hAnsi="Times New Roman" w:cs="Times New Roman"/>
            <w:spacing w:val="-3"/>
          </w:rPr>
          <w:t>/1989/6</w:t>
        </w:r>
      </w:hyperlink>
      <w:r w:rsidRPr="00E54804">
        <w:rPr>
          <w:rFonts w:ascii="Times New Roman" w:hAnsi="Times New Roman" w:cs="Times New Roman"/>
          <w:spacing w:val="-3"/>
        </w:rPr>
        <w:t>.</w:t>
      </w:r>
    </w:p>
  </w:footnote>
  <w:footnote w:id="205">
    <w:p w:rsidR="00D1011B" w:rsidRPr="00953920" w:rsidRDefault="00D1011B" w:rsidP="002D10B6">
      <w:pPr>
        <w:pStyle w:val="aa"/>
        <w:jc w:val="both"/>
        <w:rPr>
          <w:rFonts w:ascii="Times New Roman" w:hAnsi="Times New Roman" w:cs="Times New Roman"/>
        </w:rPr>
      </w:pPr>
      <w:r w:rsidRPr="00953920">
        <w:rPr>
          <w:rStyle w:val="ac"/>
          <w:rFonts w:ascii="Times New Roman" w:hAnsi="Times New Roman" w:cs="Times New Roman"/>
        </w:rPr>
        <w:footnoteRef/>
      </w:r>
      <w:r w:rsidRPr="00953920">
        <w:rPr>
          <w:rFonts w:ascii="Times New Roman" w:hAnsi="Times New Roman" w:cs="Times New Roman"/>
        </w:rPr>
        <w:t xml:space="preserve"> Уголовный кодекс Фе</w:t>
      </w:r>
      <w:r>
        <w:rPr>
          <w:rFonts w:ascii="Times New Roman" w:hAnsi="Times New Roman" w:cs="Times New Roman"/>
        </w:rPr>
        <w:t>деративной Республики Германия</w:t>
      </w:r>
      <w:r w:rsidRPr="00953920">
        <w:rPr>
          <w:rFonts w:ascii="Times New Roman" w:hAnsi="Times New Roman" w:cs="Times New Roman"/>
        </w:rPr>
        <w:t>.</w:t>
      </w:r>
      <w:r w:rsidR="0006529E" w:rsidRPr="0006529E">
        <w:t xml:space="preserve"> </w:t>
      </w:r>
      <w:r w:rsidR="0006529E">
        <w:rPr>
          <w:rFonts w:ascii="Times New Roman" w:hAnsi="Times New Roman" w:cs="Times New Roman"/>
        </w:rPr>
        <w:t>СПб., 2003.</w:t>
      </w:r>
      <w:r w:rsidRPr="00953920">
        <w:rPr>
          <w:rFonts w:ascii="Times New Roman" w:hAnsi="Times New Roman" w:cs="Times New Roman"/>
        </w:rPr>
        <w:t xml:space="preserve"> С. 271.</w:t>
      </w:r>
    </w:p>
  </w:footnote>
  <w:footnote w:id="206">
    <w:p w:rsidR="00D1011B" w:rsidRPr="00522F94" w:rsidRDefault="00D1011B" w:rsidP="002D10B6">
      <w:pPr>
        <w:pStyle w:val="aa"/>
        <w:jc w:val="both"/>
        <w:rPr>
          <w:rFonts w:ascii="Times New Roman" w:hAnsi="Times New Roman" w:cs="Times New Roman"/>
        </w:rPr>
      </w:pPr>
      <w:r w:rsidRPr="00522F94">
        <w:rPr>
          <w:rStyle w:val="ac"/>
          <w:rFonts w:ascii="Times New Roman" w:hAnsi="Times New Roman" w:cs="Times New Roman"/>
        </w:rPr>
        <w:footnoteRef/>
      </w:r>
      <w:r w:rsidRPr="00522F94">
        <w:rPr>
          <w:rFonts w:ascii="Times New Roman" w:hAnsi="Times New Roman" w:cs="Times New Roman"/>
        </w:rPr>
        <w:t xml:space="preserve"> Прецедент № 83. Дело по заявлению Квирина и других // Сассоли М., Бувье А. Правовая защита во время войны : в 4 т. Т. 3. М., 2008. С. 70 – 73.</w:t>
      </w:r>
    </w:p>
  </w:footnote>
  <w:footnote w:id="207">
    <w:p w:rsidR="00D1011B" w:rsidRPr="00522F94" w:rsidRDefault="00D1011B" w:rsidP="002D10B6">
      <w:pPr>
        <w:pStyle w:val="aa"/>
        <w:jc w:val="both"/>
        <w:rPr>
          <w:rFonts w:ascii="Times New Roman" w:hAnsi="Times New Roman" w:cs="Times New Roman"/>
        </w:rPr>
      </w:pPr>
      <w:r w:rsidRPr="00522F94">
        <w:rPr>
          <w:rStyle w:val="ac"/>
          <w:rFonts w:ascii="Times New Roman" w:hAnsi="Times New Roman" w:cs="Times New Roman"/>
        </w:rPr>
        <w:footnoteRef/>
      </w:r>
      <w:r w:rsidRPr="00522F94">
        <w:rPr>
          <w:rFonts w:ascii="Times New Roman" w:hAnsi="Times New Roman" w:cs="Times New Roman"/>
        </w:rPr>
        <w:t xml:space="preserve"> Там же. С. 71.</w:t>
      </w:r>
    </w:p>
  </w:footnote>
  <w:footnote w:id="208">
    <w:p w:rsidR="00D1011B" w:rsidRPr="00522F94" w:rsidRDefault="00D1011B" w:rsidP="002D10B6">
      <w:pPr>
        <w:pStyle w:val="aa"/>
        <w:ind w:left="284" w:hanging="284"/>
        <w:jc w:val="both"/>
        <w:rPr>
          <w:rFonts w:ascii="Times New Roman" w:hAnsi="Times New Roman" w:cs="Times New Roman"/>
        </w:rPr>
      </w:pPr>
      <w:r w:rsidRPr="00522F94">
        <w:rPr>
          <w:rStyle w:val="ac"/>
          <w:rFonts w:ascii="Times New Roman" w:hAnsi="Times New Roman" w:cs="Times New Roman"/>
        </w:rPr>
        <w:footnoteRef/>
      </w:r>
      <w:r w:rsidRPr="00522F94">
        <w:rPr>
          <w:rFonts w:ascii="Times New Roman" w:hAnsi="Times New Roman" w:cs="Times New Roman"/>
        </w:rPr>
        <w:t xml:space="preserve"> Там же.</w:t>
      </w:r>
    </w:p>
  </w:footnote>
  <w:footnote w:id="209">
    <w:p w:rsidR="00D1011B" w:rsidRPr="002F4F99" w:rsidRDefault="00D1011B" w:rsidP="002D10B6">
      <w:pPr>
        <w:pStyle w:val="aa"/>
        <w:jc w:val="both"/>
        <w:rPr>
          <w:rFonts w:ascii="Times New Roman" w:hAnsi="Times New Roman" w:cs="Times New Roman"/>
        </w:rPr>
      </w:pPr>
      <w:r w:rsidRPr="002F4F99">
        <w:rPr>
          <w:rStyle w:val="ac"/>
          <w:rFonts w:ascii="Times New Roman" w:hAnsi="Times New Roman" w:cs="Times New Roman"/>
        </w:rPr>
        <w:footnoteRef/>
      </w:r>
      <w:r w:rsidRPr="002F4F99">
        <w:rPr>
          <w:rFonts w:ascii="Times New Roman" w:hAnsi="Times New Roman" w:cs="Times New Roman"/>
        </w:rPr>
        <w:t xml:space="preserve"> Прецедент № 83. Дело по заявлению Квирина и других // Сассоли М., Бувье А. Правовая защита во время войны : в 4 т. Т. 3. М., 2008. С. 7</w:t>
      </w:r>
      <w:r w:rsidRPr="00034D46">
        <w:rPr>
          <w:rFonts w:ascii="Times New Roman" w:hAnsi="Times New Roman" w:cs="Times New Roman"/>
        </w:rPr>
        <w:t>1.</w:t>
      </w:r>
    </w:p>
  </w:footnote>
  <w:footnote w:id="210">
    <w:p w:rsidR="00D1011B" w:rsidRPr="00800951" w:rsidRDefault="00D1011B" w:rsidP="002D10B6">
      <w:pPr>
        <w:pStyle w:val="aa"/>
        <w:jc w:val="both"/>
        <w:rPr>
          <w:rFonts w:ascii="Times New Roman" w:hAnsi="Times New Roman" w:cs="Times New Roman"/>
        </w:rPr>
      </w:pPr>
      <w:r w:rsidRPr="00800951">
        <w:rPr>
          <w:rStyle w:val="ac"/>
          <w:rFonts w:ascii="Times New Roman" w:hAnsi="Times New Roman" w:cs="Times New Roman"/>
        </w:rPr>
        <w:footnoteRef/>
      </w:r>
      <w:r w:rsidRPr="00800951">
        <w:rPr>
          <w:rFonts w:ascii="Times New Roman" w:hAnsi="Times New Roman" w:cs="Times New Roman"/>
        </w:rPr>
        <w:t xml:space="preserve"> </w:t>
      </w:r>
      <w:r>
        <w:rPr>
          <w:rFonts w:ascii="Times New Roman" w:hAnsi="Times New Roman" w:cs="Times New Roman"/>
        </w:rPr>
        <w:t>Там же.</w:t>
      </w:r>
    </w:p>
  </w:footnote>
  <w:footnote w:id="211">
    <w:p w:rsidR="00D1011B" w:rsidRPr="00610714" w:rsidRDefault="00D1011B" w:rsidP="002D10B6">
      <w:pPr>
        <w:pStyle w:val="aa"/>
        <w:jc w:val="both"/>
        <w:rPr>
          <w:rFonts w:ascii="Times New Roman" w:hAnsi="Times New Roman" w:cs="Times New Roman"/>
        </w:rPr>
      </w:pPr>
      <w:r w:rsidRPr="00610714">
        <w:rPr>
          <w:rStyle w:val="ac"/>
          <w:rFonts w:ascii="Times New Roman" w:hAnsi="Times New Roman" w:cs="Times New Roman"/>
        </w:rPr>
        <w:footnoteRef/>
      </w:r>
      <w:r w:rsidRPr="00610714">
        <w:rPr>
          <w:rFonts w:ascii="Times New Roman" w:hAnsi="Times New Roman" w:cs="Times New Roman"/>
        </w:rPr>
        <w:t xml:space="preserve"> Там же. С. 73.</w:t>
      </w:r>
    </w:p>
  </w:footnote>
  <w:footnote w:id="212">
    <w:p w:rsidR="00D1011B" w:rsidRPr="00DD1A0E" w:rsidRDefault="00D1011B" w:rsidP="002D10B6">
      <w:pPr>
        <w:pStyle w:val="aa"/>
        <w:jc w:val="both"/>
        <w:rPr>
          <w:rFonts w:ascii="Times New Roman" w:hAnsi="Times New Roman" w:cs="Times New Roman"/>
          <w:spacing w:val="-4"/>
        </w:rPr>
      </w:pPr>
      <w:r w:rsidRPr="00DD1A0E">
        <w:rPr>
          <w:rStyle w:val="ac"/>
          <w:rFonts w:ascii="Times New Roman" w:hAnsi="Times New Roman" w:cs="Times New Roman"/>
          <w:spacing w:val="-4"/>
        </w:rPr>
        <w:footnoteRef/>
      </w:r>
      <w:r w:rsidRPr="00DD1A0E">
        <w:rPr>
          <w:rFonts w:ascii="Times New Roman" w:hAnsi="Times New Roman" w:cs="Times New Roman"/>
          <w:spacing w:val="-4"/>
        </w:rPr>
        <w:t xml:space="preserve"> Устав Международного военного трибунала для суда и наказания главных военных преступников европейских стран оси [Электронный ресурс] : принят 8 авг. 1945 г. // Доступ из справ.-правовой системы «КонсультантПлюс».</w:t>
      </w:r>
    </w:p>
  </w:footnote>
  <w:footnote w:id="213">
    <w:p w:rsidR="00D1011B" w:rsidRPr="00610714" w:rsidRDefault="00D1011B" w:rsidP="002D10B6">
      <w:pPr>
        <w:pStyle w:val="aa"/>
        <w:jc w:val="both"/>
        <w:rPr>
          <w:rFonts w:ascii="Times New Roman" w:hAnsi="Times New Roman" w:cs="Times New Roman"/>
        </w:rPr>
      </w:pPr>
      <w:r w:rsidRPr="00610714">
        <w:rPr>
          <w:rStyle w:val="ac"/>
          <w:rFonts w:ascii="Times New Roman" w:hAnsi="Times New Roman" w:cs="Times New Roman"/>
        </w:rPr>
        <w:footnoteRef/>
      </w:r>
      <w:r w:rsidRPr="00610714">
        <w:rPr>
          <w:rFonts w:ascii="Times New Roman" w:hAnsi="Times New Roman" w:cs="Times New Roman"/>
        </w:rPr>
        <w:t xml:space="preserve"> Римский статут Международного уголовного суда [Электронный ресур</w:t>
      </w:r>
      <w:r>
        <w:rPr>
          <w:rFonts w:ascii="Times New Roman" w:hAnsi="Times New Roman" w:cs="Times New Roman"/>
        </w:rPr>
        <w:t xml:space="preserve">с] : принят 17 июля 1998 г. // </w:t>
      </w:r>
      <w:r w:rsidRPr="00610714">
        <w:rPr>
          <w:rFonts w:ascii="Times New Roman" w:hAnsi="Times New Roman" w:cs="Times New Roman"/>
        </w:rPr>
        <w:t>Россия отозвала свою подпись (Распоряжение Президента РФ от 16.11.2016 N</w:t>
      </w:r>
      <w:r>
        <w:rPr>
          <w:rFonts w:ascii="Times New Roman" w:hAnsi="Times New Roman" w:cs="Times New Roman"/>
        </w:rPr>
        <w:t xml:space="preserve"> 361-рп</w:t>
      </w:r>
      <w:r w:rsidRPr="00610714">
        <w:rPr>
          <w:rFonts w:ascii="Times New Roman" w:hAnsi="Times New Roman" w:cs="Times New Roman"/>
        </w:rPr>
        <w:t>). Доступ из справ.-правовой системы «КонсультантПлюс».</w:t>
      </w:r>
    </w:p>
  </w:footnote>
  <w:footnote w:id="214">
    <w:p w:rsidR="00D1011B" w:rsidRPr="00D14C85" w:rsidRDefault="00D1011B" w:rsidP="002D10B6">
      <w:pPr>
        <w:pStyle w:val="aa"/>
        <w:jc w:val="both"/>
        <w:rPr>
          <w:rFonts w:ascii="Times New Roman" w:hAnsi="Times New Roman" w:cs="Times New Roman"/>
        </w:rPr>
      </w:pPr>
      <w:r w:rsidRPr="00D14C85">
        <w:rPr>
          <w:rStyle w:val="ac"/>
          <w:rFonts w:ascii="Times New Roman" w:hAnsi="Times New Roman" w:cs="Times New Roman"/>
        </w:rPr>
        <w:footnoteRef/>
      </w:r>
      <w:r w:rsidRPr="00D14C85">
        <w:rPr>
          <w:rFonts w:ascii="Times New Roman" w:hAnsi="Times New Roman" w:cs="Times New Roman"/>
        </w:rPr>
        <w:t xml:space="preserve"> Устав Международного трибунала по Югославии [Электронный ресурс]</w:t>
      </w:r>
      <w:r>
        <w:rPr>
          <w:rFonts w:ascii="Times New Roman" w:hAnsi="Times New Roman" w:cs="Times New Roman"/>
        </w:rPr>
        <w:t xml:space="preserve"> : принят 25 марта 1993 г. Рез. </w:t>
      </w:r>
      <w:r w:rsidRPr="00E97030">
        <w:rPr>
          <w:rFonts w:ascii="Times New Roman" w:hAnsi="Times New Roman" w:cs="Times New Roman"/>
        </w:rPr>
        <w:t>С</w:t>
      </w:r>
      <w:r>
        <w:rPr>
          <w:rFonts w:ascii="Times New Roman" w:hAnsi="Times New Roman" w:cs="Times New Roman"/>
        </w:rPr>
        <w:t>Б</w:t>
      </w:r>
      <w:r w:rsidRPr="00E97030">
        <w:rPr>
          <w:rFonts w:ascii="Times New Roman" w:hAnsi="Times New Roman" w:cs="Times New Roman"/>
        </w:rPr>
        <w:t xml:space="preserve"> ООН</w:t>
      </w:r>
      <w:r w:rsidRPr="00D14C85">
        <w:rPr>
          <w:rFonts w:ascii="Times New Roman" w:hAnsi="Times New Roman" w:cs="Times New Roman"/>
        </w:rPr>
        <w:t xml:space="preserve"> </w:t>
      </w:r>
      <w:r>
        <w:rPr>
          <w:rFonts w:ascii="Times New Roman" w:hAnsi="Times New Roman" w:cs="Times New Roman"/>
        </w:rPr>
        <w:t xml:space="preserve">№ </w:t>
      </w:r>
      <w:r w:rsidRPr="00D14C85">
        <w:rPr>
          <w:rFonts w:ascii="Times New Roman" w:hAnsi="Times New Roman" w:cs="Times New Roman"/>
        </w:rPr>
        <w:t>827 (1993</w:t>
      </w:r>
      <w:r>
        <w:rPr>
          <w:rFonts w:ascii="Times New Roman" w:hAnsi="Times New Roman" w:cs="Times New Roman"/>
        </w:rPr>
        <w:t xml:space="preserve">) // </w:t>
      </w:r>
      <w:r w:rsidRPr="00D14C85">
        <w:rPr>
          <w:rFonts w:ascii="Times New Roman" w:hAnsi="Times New Roman" w:cs="Times New Roman"/>
        </w:rPr>
        <w:t>Доступ из справ.-правовой системы «КонсультантПлюс».</w:t>
      </w:r>
    </w:p>
  </w:footnote>
  <w:footnote w:id="215">
    <w:p w:rsidR="00D1011B" w:rsidRPr="00D14C85" w:rsidRDefault="00D1011B" w:rsidP="002D10B6">
      <w:pPr>
        <w:pStyle w:val="aa"/>
        <w:jc w:val="both"/>
        <w:rPr>
          <w:rFonts w:ascii="Times New Roman" w:hAnsi="Times New Roman" w:cs="Times New Roman"/>
        </w:rPr>
      </w:pPr>
      <w:r w:rsidRPr="00D14C85">
        <w:rPr>
          <w:rStyle w:val="ac"/>
          <w:rFonts w:ascii="Times New Roman" w:hAnsi="Times New Roman" w:cs="Times New Roman"/>
        </w:rPr>
        <w:footnoteRef/>
      </w:r>
      <w:r w:rsidRPr="00D14C85">
        <w:rPr>
          <w:rFonts w:ascii="Times New Roman" w:hAnsi="Times New Roman" w:cs="Times New Roman"/>
        </w:rPr>
        <w:t xml:space="preserve"> Устав Международного трибунала по Руанде [Электронный ресурс] : принят 8 нояб. 1994 г.</w:t>
      </w:r>
      <w:r>
        <w:rPr>
          <w:rFonts w:ascii="Times New Roman" w:hAnsi="Times New Roman" w:cs="Times New Roman"/>
        </w:rPr>
        <w:t xml:space="preserve"> Рез. СБ ООН №</w:t>
      </w:r>
      <w:r w:rsidRPr="00D14C85">
        <w:rPr>
          <w:rFonts w:ascii="Times New Roman" w:hAnsi="Times New Roman" w:cs="Times New Roman"/>
        </w:rPr>
        <w:t xml:space="preserve"> 95</w:t>
      </w:r>
      <w:r>
        <w:rPr>
          <w:rFonts w:ascii="Times New Roman" w:hAnsi="Times New Roman" w:cs="Times New Roman"/>
        </w:rPr>
        <w:t>5 (1994)</w:t>
      </w:r>
      <w:r w:rsidRPr="00D14C85">
        <w:rPr>
          <w:rFonts w:ascii="Times New Roman" w:hAnsi="Times New Roman" w:cs="Times New Roman"/>
        </w:rPr>
        <w:t xml:space="preserve"> </w:t>
      </w:r>
      <w:r>
        <w:rPr>
          <w:rFonts w:ascii="Times New Roman" w:hAnsi="Times New Roman" w:cs="Times New Roman"/>
        </w:rPr>
        <w:t xml:space="preserve">// </w:t>
      </w:r>
      <w:r w:rsidRPr="00D14C85">
        <w:rPr>
          <w:rFonts w:ascii="Times New Roman" w:hAnsi="Times New Roman" w:cs="Times New Roman"/>
        </w:rPr>
        <w:t>Доступ из справ.-правовой системы «КонсультантПлюс».</w:t>
      </w:r>
    </w:p>
  </w:footnote>
  <w:footnote w:id="216">
    <w:p w:rsidR="00D1011B" w:rsidRPr="00D14C85" w:rsidRDefault="00D1011B" w:rsidP="002D10B6">
      <w:pPr>
        <w:pStyle w:val="aa"/>
        <w:jc w:val="both"/>
        <w:rPr>
          <w:rFonts w:ascii="Times New Roman" w:hAnsi="Times New Roman" w:cs="Times New Roman"/>
        </w:rPr>
      </w:pPr>
      <w:r w:rsidRPr="00D14C85">
        <w:rPr>
          <w:rStyle w:val="ac"/>
          <w:rFonts w:ascii="Times New Roman" w:hAnsi="Times New Roman" w:cs="Times New Roman"/>
        </w:rPr>
        <w:footnoteRef/>
      </w:r>
      <w:r w:rsidRPr="00D14C85">
        <w:rPr>
          <w:rFonts w:ascii="Times New Roman" w:hAnsi="Times New Roman" w:cs="Times New Roman"/>
        </w:rPr>
        <w:t xml:space="preserve"> Хранится в Архиве УФСБ России по Санкт-Петербургу и Ленинградской области (цит.: Строганов П. П. Щит и меч блокадного Ленинграда. СПб., 2009. С. 187).</w:t>
      </w:r>
    </w:p>
  </w:footnote>
  <w:footnote w:id="217">
    <w:p w:rsidR="00D1011B" w:rsidRPr="00D14C85" w:rsidRDefault="00D1011B" w:rsidP="002D10B6">
      <w:pPr>
        <w:pStyle w:val="aa"/>
        <w:jc w:val="both"/>
        <w:rPr>
          <w:rFonts w:ascii="Times New Roman" w:hAnsi="Times New Roman" w:cs="Times New Roman"/>
        </w:rPr>
      </w:pPr>
      <w:r w:rsidRPr="00D14C85">
        <w:rPr>
          <w:rStyle w:val="ac"/>
          <w:rFonts w:ascii="Times New Roman" w:hAnsi="Times New Roman" w:cs="Times New Roman"/>
        </w:rPr>
        <w:footnoteRef/>
      </w:r>
      <w:r w:rsidRPr="00D14C85">
        <w:rPr>
          <w:rFonts w:ascii="Times New Roman" w:hAnsi="Times New Roman" w:cs="Times New Roman"/>
        </w:rPr>
        <w:t xml:space="preserve"> Строганов П. П. Щит и меч блокадного Ленинграда. СПб., 2009. С. 189 – 190.</w:t>
      </w:r>
    </w:p>
  </w:footnote>
  <w:footnote w:id="218">
    <w:p w:rsidR="00D1011B" w:rsidRPr="00D14C85" w:rsidRDefault="00D1011B" w:rsidP="002D10B6">
      <w:pPr>
        <w:pStyle w:val="aa"/>
        <w:jc w:val="both"/>
        <w:rPr>
          <w:rFonts w:ascii="Times New Roman" w:hAnsi="Times New Roman" w:cs="Times New Roman"/>
        </w:rPr>
      </w:pPr>
      <w:r w:rsidRPr="00D14C85">
        <w:rPr>
          <w:rStyle w:val="ac"/>
          <w:rFonts w:ascii="Times New Roman" w:hAnsi="Times New Roman" w:cs="Times New Roman"/>
        </w:rPr>
        <w:footnoteRef/>
      </w:r>
      <w:r w:rsidRPr="00D14C85">
        <w:rPr>
          <w:rFonts w:ascii="Times New Roman" w:hAnsi="Times New Roman" w:cs="Times New Roman"/>
        </w:rPr>
        <w:t xml:space="preserve"> </w:t>
      </w:r>
      <w:r>
        <w:rPr>
          <w:rFonts w:ascii="Times New Roman" w:hAnsi="Times New Roman" w:cs="Times New Roman"/>
        </w:rPr>
        <w:t>Там же</w:t>
      </w:r>
      <w:r w:rsidRPr="00D14C85">
        <w:rPr>
          <w:rFonts w:ascii="Times New Roman" w:hAnsi="Times New Roman" w:cs="Times New Roman"/>
        </w:rPr>
        <w:t>. С. 188 – 189.</w:t>
      </w:r>
    </w:p>
  </w:footnote>
  <w:footnote w:id="219">
    <w:p w:rsidR="00D1011B" w:rsidRPr="008C0B13" w:rsidRDefault="00D1011B" w:rsidP="002D10B6">
      <w:pPr>
        <w:pStyle w:val="aa"/>
        <w:jc w:val="both"/>
        <w:rPr>
          <w:rFonts w:ascii="Times New Roman" w:hAnsi="Times New Roman" w:cs="Times New Roman"/>
        </w:rPr>
      </w:pPr>
      <w:r w:rsidRPr="008C0B13">
        <w:rPr>
          <w:rStyle w:val="ac"/>
          <w:rFonts w:ascii="Times New Roman" w:hAnsi="Times New Roman" w:cs="Times New Roman"/>
        </w:rPr>
        <w:footnoteRef/>
      </w:r>
      <w:r w:rsidRPr="008C0B13">
        <w:rPr>
          <w:rFonts w:ascii="Times New Roman" w:hAnsi="Times New Roman" w:cs="Times New Roman"/>
        </w:rPr>
        <w:t xml:space="preserve"> </w:t>
      </w:r>
      <w:r w:rsidRPr="002B1CDB">
        <w:rPr>
          <w:rFonts w:ascii="Times New Roman" w:hAnsi="Times New Roman" w:cs="Times New Roman"/>
        </w:rPr>
        <w:t>Строганов П. П.</w:t>
      </w:r>
      <w:r>
        <w:rPr>
          <w:rFonts w:ascii="Times New Roman" w:hAnsi="Times New Roman" w:cs="Times New Roman"/>
        </w:rPr>
        <w:t xml:space="preserve"> Указ соч</w:t>
      </w:r>
      <w:r w:rsidRPr="008C0B13">
        <w:rPr>
          <w:rFonts w:ascii="Times New Roman" w:hAnsi="Times New Roman" w:cs="Times New Roman"/>
        </w:rPr>
        <w:t>. С. 187 – 188.</w:t>
      </w:r>
    </w:p>
  </w:footnote>
  <w:footnote w:id="220">
    <w:p w:rsidR="00D1011B" w:rsidRPr="00782E3E" w:rsidRDefault="00D1011B" w:rsidP="002D10B6">
      <w:pPr>
        <w:pStyle w:val="aa"/>
        <w:jc w:val="both"/>
        <w:rPr>
          <w:rFonts w:ascii="Times New Roman" w:hAnsi="Times New Roman" w:cs="Times New Roman"/>
          <w:spacing w:val="-2"/>
        </w:rPr>
      </w:pPr>
      <w:r w:rsidRPr="00782E3E">
        <w:rPr>
          <w:rStyle w:val="ac"/>
          <w:rFonts w:ascii="Times New Roman" w:hAnsi="Times New Roman" w:cs="Times New Roman"/>
          <w:spacing w:val="-2"/>
        </w:rPr>
        <w:footnoteRef/>
      </w:r>
      <w:r w:rsidRPr="00782E3E">
        <w:rPr>
          <w:rFonts w:ascii="Times New Roman" w:hAnsi="Times New Roman" w:cs="Times New Roman"/>
          <w:spacing w:val="-2"/>
        </w:rPr>
        <w:t xml:space="preserve"> Уголовный кодекс РСФСР [Электронный р</w:t>
      </w:r>
      <w:r>
        <w:rPr>
          <w:rFonts w:ascii="Times New Roman" w:hAnsi="Times New Roman" w:cs="Times New Roman"/>
          <w:spacing w:val="-2"/>
        </w:rPr>
        <w:t>есурс] : пост. ВЦИК от 22 нояб.</w:t>
      </w:r>
      <w:r w:rsidRPr="00782E3E">
        <w:rPr>
          <w:rFonts w:ascii="Times New Roman" w:hAnsi="Times New Roman" w:cs="Times New Roman"/>
          <w:spacing w:val="-2"/>
        </w:rPr>
        <w:t xml:space="preserve"> 1926 г. // Ведомости Верховного Совета СССР. 1940. № 51. (в ред. от 21 дек. 1940 г.</w:t>
      </w:r>
      <w:r>
        <w:rPr>
          <w:rFonts w:ascii="Times New Roman" w:hAnsi="Times New Roman" w:cs="Times New Roman"/>
          <w:spacing w:val="-2"/>
        </w:rPr>
        <w:t>, д</w:t>
      </w:r>
      <w:r w:rsidRPr="00347D81">
        <w:rPr>
          <w:rFonts w:ascii="Times New Roman" w:hAnsi="Times New Roman" w:cs="Times New Roman"/>
          <w:spacing w:val="-2"/>
        </w:rPr>
        <w:t>окумент утратил силу</w:t>
      </w:r>
      <w:r>
        <w:rPr>
          <w:rFonts w:ascii="Times New Roman" w:hAnsi="Times New Roman" w:cs="Times New Roman"/>
          <w:spacing w:val="-2"/>
        </w:rPr>
        <w:t>.</w:t>
      </w:r>
      <w:r w:rsidRPr="00782E3E">
        <w:rPr>
          <w:rFonts w:ascii="Times New Roman" w:hAnsi="Times New Roman" w:cs="Times New Roman"/>
          <w:spacing w:val="-2"/>
        </w:rPr>
        <w:t>). Доступ из справ.-правовой системы «КонсультантПлюс».</w:t>
      </w:r>
    </w:p>
  </w:footnote>
  <w:footnote w:id="221">
    <w:p w:rsidR="00D1011B" w:rsidRPr="00782E3E" w:rsidRDefault="00D1011B" w:rsidP="002D10B6">
      <w:pPr>
        <w:pStyle w:val="aa"/>
        <w:jc w:val="both"/>
        <w:rPr>
          <w:rFonts w:ascii="Times New Roman" w:hAnsi="Times New Roman" w:cs="Times New Roman"/>
        </w:rPr>
      </w:pPr>
      <w:r w:rsidRPr="00782E3E">
        <w:rPr>
          <w:rStyle w:val="ac"/>
          <w:rFonts w:ascii="Times New Roman" w:hAnsi="Times New Roman" w:cs="Times New Roman"/>
        </w:rPr>
        <w:footnoteRef/>
      </w:r>
      <w:r w:rsidRPr="00782E3E">
        <w:rPr>
          <w:rFonts w:ascii="Times New Roman" w:hAnsi="Times New Roman" w:cs="Times New Roman"/>
        </w:rPr>
        <w:t xml:space="preserve"> Строганов П. П. Указ. соч. С. 191.</w:t>
      </w:r>
    </w:p>
  </w:footnote>
  <w:footnote w:id="222">
    <w:p w:rsidR="00D1011B" w:rsidRPr="00E54804" w:rsidRDefault="00D1011B" w:rsidP="002D10B6">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Признавали ли большевики правопреемство в отношении Российской империи [Электронный ресурс] // статья от 29 авг. 2015 г. Доступ из справ.-правовой системы «Право.</w:t>
      </w:r>
      <w:r w:rsidRPr="00E54804">
        <w:rPr>
          <w:rFonts w:ascii="Times New Roman" w:hAnsi="Times New Roman" w:cs="Times New Roman"/>
          <w:spacing w:val="-3"/>
          <w:lang w:val="en-US"/>
        </w:rPr>
        <w:t>ru</w:t>
      </w:r>
      <w:r w:rsidRPr="00E54804">
        <w:rPr>
          <w:rFonts w:ascii="Times New Roman" w:hAnsi="Times New Roman" w:cs="Times New Roman"/>
          <w:spacing w:val="-3"/>
        </w:rPr>
        <w:t xml:space="preserve">». </w:t>
      </w:r>
      <w:r w:rsidRPr="00E54804">
        <w:rPr>
          <w:rFonts w:ascii="Times New Roman" w:hAnsi="Times New Roman" w:cs="Times New Roman"/>
          <w:spacing w:val="-3"/>
          <w:lang w:val="en-US"/>
        </w:rPr>
        <w:t>URL</w:t>
      </w:r>
      <w:r w:rsidRPr="00E54804">
        <w:rPr>
          <w:rFonts w:ascii="Times New Roman" w:hAnsi="Times New Roman" w:cs="Times New Roman"/>
          <w:spacing w:val="-3"/>
        </w:rPr>
        <w:t xml:space="preserve"> : </w:t>
      </w:r>
      <w:hyperlink r:id="rId28" w:history="1">
        <w:r w:rsidRPr="00E54804">
          <w:rPr>
            <w:rStyle w:val="ae"/>
            <w:rFonts w:ascii="Times New Roman" w:hAnsi="Times New Roman" w:cs="Times New Roman"/>
            <w:spacing w:val="-3"/>
          </w:rPr>
          <w:t>https://pravo.ru/news/view/121388/</w:t>
        </w:r>
      </w:hyperlink>
      <w:r w:rsidRPr="00E54804">
        <w:rPr>
          <w:rFonts w:ascii="Times New Roman" w:hAnsi="Times New Roman" w:cs="Times New Roman"/>
          <w:spacing w:val="-3"/>
        </w:rPr>
        <w:t>.</w:t>
      </w:r>
    </w:p>
  </w:footnote>
  <w:footnote w:id="223">
    <w:p w:rsidR="00D1011B" w:rsidRPr="00671D58" w:rsidRDefault="00D1011B" w:rsidP="002D10B6">
      <w:pPr>
        <w:pStyle w:val="aa"/>
        <w:jc w:val="both"/>
        <w:rPr>
          <w:rFonts w:ascii="Times New Roman" w:hAnsi="Times New Roman" w:cs="Times New Roman"/>
        </w:rPr>
      </w:pPr>
      <w:r w:rsidRPr="00671D58">
        <w:rPr>
          <w:rStyle w:val="ac"/>
          <w:rFonts w:ascii="Times New Roman" w:hAnsi="Times New Roman" w:cs="Times New Roman"/>
        </w:rPr>
        <w:footnoteRef/>
      </w:r>
      <w:r w:rsidRPr="00671D58">
        <w:rPr>
          <w:rFonts w:ascii="Times New Roman" w:hAnsi="Times New Roman" w:cs="Times New Roman"/>
        </w:rPr>
        <w:t xml:space="preserve"> Женевские конвенции от 12 августа 1949 года и дополнительные протоколы к ним. М., 2011. С. 67.</w:t>
      </w:r>
    </w:p>
  </w:footnote>
  <w:footnote w:id="224">
    <w:p w:rsidR="00D1011B" w:rsidRPr="00671D58" w:rsidRDefault="00D1011B" w:rsidP="002D10B6">
      <w:pPr>
        <w:pStyle w:val="aa"/>
        <w:jc w:val="both"/>
        <w:rPr>
          <w:rFonts w:ascii="Times New Roman" w:hAnsi="Times New Roman" w:cs="Times New Roman"/>
        </w:rPr>
      </w:pPr>
      <w:r w:rsidRPr="00671D58">
        <w:rPr>
          <w:rStyle w:val="ac"/>
          <w:rFonts w:ascii="Times New Roman" w:hAnsi="Times New Roman" w:cs="Times New Roman"/>
        </w:rPr>
        <w:footnoteRef/>
      </w:r>
      <w:r w:rsidRPr="00671D58">
        <w:rPr>
          <w:rFonts w:ascii="Times New Roman" w:hAnsi="Times New Roman" w:cs="Times New Roman"/>
        </w:rPr>
        <w:t xml:space="preserve"> Абвер // Великая Оте</w:t>
      </w:r>
      <w:r>
        <w:rPr>
          <w:rFonts w:ascii="Times New Roman" w:hAnsi="Times New Roman" w:cs="Times New Roman"/>
        </w:rPr>
        <w:t>чественная война 1941 – 1945 : э</w:t>
      </w:r>
      <w:r w:rsidRPr="00671D58">
        <w:rPr>
          <w:rFonts w:ascii="Times New Roman" w:hAnsi="Times New Roman" w:cs="Times New Roman"/>
        </w:rPr>
        <w:t>нциклопедия / гл. ред.  М. М. Козлов. М., 1985. С. 33.</w:t>
      </w:r>
    </w:p>
  </w:footnote>
  <w:footnote w:id="225">
    <w:p w:rsidR="00D1011B" w:rsidRPr="002D0C55" w:rsidRDefault="00D1011B" w:rsidP="00644E28">
      <w:pPr>
        <w:pStyle w:val="aa"/>
        <w:jc w:val="both"/>
        <w:rPr>
          <w:rFonts w:ascii="Times New Roman" w:hAnsi="Times New Roman" w:cs="Times New Roman"/>
        </w:rPr>
      </w:pPr>
      <w:r w:rsidRPr="002D0C55">
        <w:rPr>
          <w:rStyle w:val="ac"/>
          <w:rFonts w:ascii="Times New Roman" w:hAnsi="Times New Roman" w:cs="Times New Roman"/>
        </w:rPr>
        <w:footnoteRef/>
      </w:r>
      <w:r w:rsidRPr="002D0C55">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28 – 29.</w:t>
      </w:r>
    </w:p>
  </w:footnote>
  <w:footnote w:id="226">
    <w:p w:rsidR="00D1011B" w:rsidRPr="002D0C55" w:rsidRDefault="00D1011B" w:rsidP="00644E28">
      <w:pPr>
        <w:pStyle w:val="aa"/>
        <w:jc w:val="both"/>
        <w:rPr>
          <w:rFonts w:ascii="Times New Roman" w:hAnsi="Times New Roman" w:cs="Times New Roman"/>
        </w:rPr>
      </w:pPr>
      <w:r w:rsidRPr="002D0C55">
        <w:rPr>
          <w:rStyle w:val="ac"/>
          <w:rFonts w:ascii="Times New Roman" w:hAnsi="Times New Roman" w:cs="Times New Roman"/>
        </w:rPr>
        <w:footnoteRef/>
      </w:r>
      <w:r w:rsidRPr="002D0C55">
        <w:rPr>
          <w:rFonts w:ascii="Times New Roman" w:hAnsi="Times New Roman" w:cs="Times New Roman"/>
        </w:rPr>
        <w:t xml:space="preserve"> Там же. С. 29.</w:t>
      </w:r>
    </w:p>
  </w:footnote>
  <w:footnote w:id="227">
    <w:p w:rsidR="00D1011B" w:rsidRPr="00644E28" w:rsidRDefault="00D1011B" w:rsidP="00644E28">
      <w:pPr>
        <w:pStyle w:val="aa"/>
        <w:jc w:val="both"/>
        <w:rPr>
          <w:rFonts w:ascii="Times New Roman" w:hAnsi="Times New Roman" w:cs="Times New Roman"/>
        </w:rPr>
      </w:pPr>
      <w:r w:rsidRPr="00644E28">
        <w:rPr>
          <w:rStyle w:val="ac"/>
          <w:rFonts w:ascii="Times New Roman" w:hAnsi="Times New Roman" w:cs="Times New Roman"/>
        </w:rPr>
        <w:footnoteRef/>
      </w:r>
      <w:r w:rsidRPr="00644E28">
        <w:rPr>
          <w:rFonts w:ascii="Times New Roman" w:hAnsi="Times New Roman" w:cs="Times New Roman"/>
        </w:rPr>
        <w:t xml:space="preserve"> Приказ НКВД СССР № 001613 от 21 ноября 1941 г. «О работе Особого Совещания НКВД СССР» // ГУЛАГ (Главное управление лагерей). 1917 – 1960 : Документы / сост. А. И. Кокурин, Н. В. Петров., науч. ред. В.Н. Шостаковский. М., 2000. С. 138.</w:t>
      </w:r>
    </w:p>
  </w:footnote>
  <w:footnote w:id="228">
    <w:p w:rsidR="00D1011B" w:rsidRPr="002D0C55" w:rsidRDefault="00D1011B" w:rsidP="00644E28">
      <w:pPr>
        <w:pStyle w:val="aa"/>
        <w:jc w:val="both"/>
        <w:rPr>
          <w:rFonts w:ascii="Times New Roman" w:hAnsi="Times New Roman" w:cs="Times New Roman"/>
        </w:rPr>
      </w:pPr>
      <w:r w:rsidRPr="002D0C55">
        <w:rPr>
          <w:rStyle w:val="ac"/>
          <w:rFonts w:ascii="Times New Roman" w:hAnsi="Times New Roman" w:cs="Times New Roman"/>
        </w:rPr>
        <w:footnoteRef/>
      </w:r>
      <w:r w:rsidRPr="002D0C55">
        <w:rPr>
          <w:rFonts w:ascii="Times New Roman" w:hAnsi="Times New Roman" w:cs="Times New Roman"/>
        </w:rPr>
        <w:t xml:space="preserve"> Об Особом Совещании при НКВД СССР [Электронный ресурс] : пост. ЦИК СССР, СНК СССР от 05 нояб. 1934 г. № 22 // Собр. законодательства Союза ССР. 1935. № 11. Ст. 84. (Документ утратил силу). Доступ из справ.-правовой системы «КонсультантПлюс».</w:t>
      </w:r>
    </w:p>
  </w:footnote>
  <w:footnote w:id="229">
    <w:p w:rsidR="00D1011B" w:rsidRPr="002D0C55" w:rsidRDefault="00D1011B" w:rsidP="00644E28">
      <w:pPr>
        <w:pStyle w:val="aa"/>
        <w:jc w:val="both"/>
        <w:rPr>
          <w:rFonts w:ascii="Times New Roman" w:hAnsi="Times New Roman" w:cs="Times New Roman"/>
        </w:rPr>
      </w:pPr>
      <w:r w:rsidRPr="002D0C55">
        <w:rPr>
          <w:rStyle w:val="ac"/>
          <w:rFonts w:ascii="Times New Roman" w:hAnsi="Times New Roman" w:cs="Times New Roman"/>
        </w:rPr>
        <w:footnoteRef/>
      </w:r>
      <w:r w:rsidRPr="002D0C55">
        <w:rPr>
          <w:rFonts w:ascii="Times New Roman" w:hAnsi="Times New Roman" w:cs="Times New Roman"/>
        </w:rPr>
        <w:t xml:space="preserve"> Об образовании общесоюзного Народного комиссариата внутренних дел [Электронный ресурс] : пост. ЦИК СССР от 10 июля 1934 г. // Собр. законодательства Союза ССР. 1934. № 36. Ст. 283. (Документ утратил силу). Доступ из справ.-правовой системы «КонсультантПлюс».</w:t>
      </w:r>
    </w:p>
  </w:footnote>
  <w:footnote w:id="230">
    <w:p w:rsidR="00D1011B" w:rsidRPr="004922EC" w:rsidRDefault="00D1011B" w:rsidP="00644E28">
      <w:pPr>
        <w:pStyle w:val="aa"/>
        <w:jc w:val="both"/>
        <w:rPr>
          <w:rFonts w:ascii="Times New Roman" w:hAnsi="Times New Roman" w:cs="Times New Roman"/>
        </w:rPr>
      </w:pPr>
      <w:r w:rsidRPr="004922EC">
        <w:rPr>
          <w:rStyle w:val="ac"/>
          <w:rFonts w:ascii="Times New Roman" w:hAnsi="Times New Roman" w:cs="Times New Roman"/>
        </w:rPr>
        <w:footnoteRef/>
      </w:r>
      <w:r w:rsidRPr="004922EC">
        <w:rPr>
          <w:rFonts w:ascii="Times New Roman" w:hAnsi="Times New Roman" w:cs="Times New Roman"/>
        </w:rPr>
        <w:t xml:space="preserve"> Цит. по: Строганов П. П. Щит и меч блокадного Ленинграда. СПб., 2009. С. 123.</w:t>
      </w:r>
    </w:p>
  </w:footnote>
  <w:footnote w:id="231">
    <w:p w:rsidR="00D1011B" w:rsidRPr="004922EC" w:rsidRDefault="00D1011B" w:rsidP="00644E28">
      <w:pPr>
        <w:pStyle w:val="aa"/>
        <w:jc w:val="both"/>
        <w:rPr>
          <w:rFonts w:ascii="Times New Roman" w:hAnsi="Times New Roman" w:cs="Times New Roman"/>
        </w:rPr>
      </w:pPr>
      <w:r w:rsidRPr="004922EC">
        <w:rPr>
          <w:rStyle w:val="ac"/>
          <w:rFonts w:ascii="Times New Roman" w:hAnsi="Times New Roman" w:cs="Times New Roman"/>
        </w:rPr>
        <w:footnoteRef/>
      </w:r>
      <w:r w:rsidRPr="004922EC">
        <w:rPr>
          <w:rFonts w:ascii="Times New Roman" w:hAnsi="Times New Roman" w:cs="Times New Roman"/>
        </w:rPr>
        <w:t xml:space="preserve"> Там же.</w:t>
      </w:r>
    </w:p>
  </w:footnote>
  <w:footnote w:id="232">
    <w:p w:rsidR="00D1011B" w:rsidRPr="004922EC" w:rsidRDefault="00D1011B" w:rsidP="00644E28">
      <w:pPr>
        <w:pStyle w:val="aa"/>
        <w:jc w:val="both"/>
        <w:rPr>
          <w:rFonts w:ascii="Times New Roman" w:hAnsi="Times New Roman" w:cs="Times New Roman"/>
        </w:rPr>
      </w:pPr>
      <w:r w:rsidRPr="004922EC">
        <w:rPr>
          <w:rStyle w:val="ac"/>
          <w:rFonts w:ascii="Times New Roman" w:hAnsi="Times New Roman" w:cs="Times New Roman"/>
        </w:rPr>
        <w:footnoteRef/>
      </w:r>
      <w:r w:rsidRPr="004922EC">
        <w:rPr>
          <w:rFonts w:ascii="Times New Roman" w:hAnsi="Times New Roman" w:cs="Times New Roman"/>
        </w:rPr>
        <w:t xml:space="preserve"> Там же. С. 123 – 124.</w:t>
      </w:r>
    </w:p>
  </w:footnote>
  <w:footnote w:id="233">
    <w:p w:rsidR="00D1011B" w:rsidRPr="004922EC" w:rsidRDefault="00D1011B" w:rsidP="00644E28">
      <w:pPr>
        <w:pStyle w:val="aa"/>
        <w:jc w:val="both"/>
        <w:rPr>
          <w:rFonts w:ascii="Times New Roman" w:hAnsi="Times New Roman" w:cs="Times New Roman"/>
        </w:rPr>
      </w:pPr>
      <w:r w:rsidRPr="004922EC">
        <w:rPr>
          <w:rStyle w:val="ac"/>
          <w:rFonts w:ascii="Times New Roman" w:hAnsi="Times New Roman" w:cs="Times New Roman"/>
        </w:rPr>
        <w:footnoteRef/>
      </w:r>
      <w:r w:rsidRPr="004922EC">
        <w:rPr>
          <w:rFonts w:ascii="Times New Roman" w:hAnsi="Times New Roman" w:cs="Times New Roman"/>
        </w:rPr>
        <w:t xml:space="preserve"> О судоустройстве СССР, союзных и автономных республик [Электронный ресурс] : Закон СССР от 16 авг. 1938 г. // Ведомости ВС СССР. 1938. № 11. (Документ утратил силу). Доступ из справ.-правовой системы «КонсультантПлюс».</w:t>
      </w:r>
    </w:p>
  </w:footnote>
  <w:footnote w:id="234">
    <w:p w:rsidR="00D1011B" w:rsidRPr="004922EC" w:rsidRDefault="00D1011B" w:rsidP="00644E28">
      <w:pPr>
        <w:pStyle w:val="aa"/>
        <w:jc w:val="both"/>
        <w:rPr>
          <w:rFonts w:ascii="Times New Roman" w:hAnsi="Times New Roman" w:cs="Times New Roman"/>
        </w:rPr>
      </w:pPr>
      <w:r w:rsidRPr="004922EC">
        <w:rPr>
          <w:rStyle w:val="ac"/>
          <w:rFonts w:ascii="Times New Roman" w:hAnsi="Times New Roman" w:cs="Times New Roman"/>
        </w:rPr>
        <w:footnoteRef/>
      </w:r>
      <w:r w:rsidRPr="004922EC">
        <w:rPr>
          <w:rFonts w:ascii="Times New Roman" w:hAnsi="Times New Roman" w:cs="Times New Roman"/>
        </w:rPr>
        <w:t xml:space="preserve"> Об утверждении Положения о военных трибуналах в местностях, объявленных на военном положении, и в районах военных действий [Электронный ресурс] : Указ Президиума ВС СССР от 22 июня 1941 г. // Ведом</w:t>
      </w:r>
      <w:r w:rsidRPr="004922EC">
        <w:rPr>
          <w:rFonts w:ascii="Times New Roman" w:hAnsi="Times New Roman" w:cs="Times New Roman"/>
        </w:rPr>
        <w:t>о</w:t>
      </w:r>
      <w:r w:rsidRPr="004922EC">
        <w:rPr>
          <w:rFonts w:ascii="Times New Roman" w:hAnsi="Times New Roman" w:cs="Times New Roman"/>
        </w:rPr>
        <w:t>сти ВС СССР. 1941. № 29. (Документ утратил силу). Доступ из справ.-правовой системы «КонсультантПлюс».</w:t>
      </w:r>
    </w:p>
  </w:footnote>
  <w:footnote w:id="235">
    <w:p w:rsidR="00D1011B" w:rsidRPr="004922EC" w:rsidRDefault="00D1011B" w:rsidP="00644E28">
      <w:pPr>
        <w:pStyle w:val="aa"/>
        <w:jc w:val="both"/>
        <w:rPr>
          <w:rFonts w:ascii="Times New Roman" w:hAnsi="Times New Roman" w:cs="Times New Roman"/>
        </w:rPr>
      </w:pPr>
      <w:r w:rsidRPr="004922EC">
        <w:rPr>
          <w:rStyle w:val="ac"/>
          <w:rFonts w:ascii="Times New Roman" w:hAnsi="Times New Roman" w:cs="Times New Roman"/>
        </w:rPr>
        <w:footnoteRef/>
      </w:r>
      <w:r w:rsidRPr="004922EC">
        <w:rPr>
          <w:rFonts w:ascii="Times New Roman" w:hAnsi="Times New Roman" w:cs="Times New Roman"/>
        </w:rPr>
        <w:t xml:space="preserve"> Конвенция о законах и обычаях сухопутной войны от 18 окт. 1907 г. // Документы по международному гуманитарному праву и другие документы, относящиеся к ведению военных действий. М., 2012. С. 29.</w:t>
      </w:r>
    </w:p>
  </w:footnote>
  <w:footnote w:id="236">
    <w:p w:rsidR="00D1011B" w:rsidRPr="004C3895" w:rsidRDefault="00D1011B" w:rsidP="00644E28">
      <w:pPr>
        <w:pStyle w:val="aa"/>
        <w:jc w:val="both"/>
        <w:rPr>
          <w:rFonts w:ascii="Times New Roman" w:hAnsi="Times New Roman" w:cs="Times New Roman"/>
        </w:rPr>
      </w:pPr>
      <w:r w:rsidRPr="004C3895">
        <w:rPr>
          <w:rStyle w:val="ac"/>
          <w:rFonts w:ascii="Times New Roman" w:hAnsi="Times New Roman" w:cs="Times New Roman"/>
        </w:rPr>
        <w:footnoteRef/>
      </w:r>
      <w:r w:rsidRPr="004C3895">
        <w:rPr>
          <w:rFonts w:ascii="Times New Roman" w:hAnsi="Times New Roman" w:cs="Times New Roman"/>
        </w:rPr>
        <w:t xml:space="preserve"> Женевские конвенции от 12 августа 1949 года и дополнительные протоколы к ним. М., 2011. С. 234.</w:t>
      </w:r>
    </w:p>
  </w:footnote>
  <w:footnote w:id="237">
    <w:p w:rsidR="00D1011B" w:rsidRPr="004C3895" w:rsidRDefault="00D1011B" w:rsidP="00644E28">
      <w:pPr>
        <w:pStyle w:val="aa"/>
        <w:jc w:val="both"/>
        <w:rPr>
          <w:rFonts w:ascii="Times New Roman" w:hAnsi="Times New Roman" w:cs="Times New Roman"/>
        </w:rPr>
      </w:pPr>
      <w:r w:rsidRPr="004C3895">
        <w:rPr>
          <w:rStyle w:val="ac"/>
          <w:rFonts w:ascii="Times New Roman" w:hAnsi="Times New Roman" w:cs="Times New Roman"/>
        </w:rPr>
        <w:footnoteRef/>
      </w:r>
      <w:r w:rsidRPr="004C3895">
        <w:rPr>
          <w:rFonts w:ascii="Times New Roman" w:hAnsi="Times New Roman" w:cs="Times New Roman"/>
        </w:rPr>
        <w:t xml:space="preserve"> Сизенко А. Г. Спецслужбы России и СССР : от Приказа тайных дел до наших дней. Ростов-на-Дону., 2010. С. 250; Измена Родине // Великая Отечественна</w:t>
      </w:r>
      <w:r>
        <w:rPr>
          <w:rFonts w:ascii="Times New Roman" w:hAnsi="Times New Roman" w:cs="Times New Roman"/>
        </w:rPr>
        <w:t>я война 1941 – 1945 : энциклопедия</w:t>
      </w:r>
      <w:r w:rsidRPr="004C3895">
        <w:rPr>
          <w:rFonts w:ascii="Times New Roman" w:hAnsi="Times New Roman" w:cs="Times New Roman"/>
        </w:rPr>
        <w:t>. С. 294.</w:t>
      </w:r>
    </w:p>
  </w:footnote>
  <w:footnote w:id="238">
    <w:p w:rsidR="00D1011B" w:rsidRPr="008C6B03" w:rsidRDefault="00D1011B" w:rsidP="00644E28">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Мата Хари [Электронный ресурс] // Сайт «Спецслужбы мира». </w:t>
      </w:r>
      <w:r w:rsidRPr="00E54804">
        <w:rPr>
          <w:rFonts w:ascii="Times New Roman" w:hAnsi="Times New Roman" w:cs="Times New Roman"/>
          <w:spacing w:val="-3"/>
          <w:lang w:val="en-US"/>
        </w:rPr>
        <w:t>URL</w:t>
      </w:r>
      <w:r w:rsidRPr="008C6B03">
        <w:rPr>
          <w:rFonts w:ascii="Times New Roman" w:hAnsi="Times New Roman" w:cs="Times New Roman"/>
          <w:spacing w:val="-3"/>
          <w:lang w:val="en-US"/>
        </w:rPr>
        <w:t xml:space="preserve"> : </w:t>
      </w:r>
      <w:hyperlink r:id="rId29" w:history="1">
        <w:r w:rsidRPr="00E54804">
          <w:rPr>
            <w:rStyle w:val="ae"/>
            <w:rFonts w:ascii="Times New Roman" w:hAnsi="Times New Roman" w:cs="Times New Roman"/>
            <w:spacing w:val="-3"/>
            <w:lang w:val="en-US"/>
          </w:rPr>
          <w:t>http</w:t>
        </w:r>
        <w:r w:rsidRPr="008C6B03">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specsluzhby</w:t>
        </w:r>
        <w:r w:rsidRPr="008C6B03">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all</w:t>
        </w:r>
        <w:r w:rsidRPr="008C6B03">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ru</w:t>
        </w:r>
        <w:r w:rsidRPr="008C6B03">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mata</w:t>
        </w:r>
        <w:r w:rsidRPr="008C6B03">
          <w:rPr>
            <w:rStyle w:val="ae"/>
            <w:rFonts w:ascii="Times New Roman" w:hAnsi="Times New Roman" w:cs="Times New Roman"/>
            <w:spacing w:val="-3"/>
            <w:lang w:val="en-US"/>
          </w:rPr>
          <w:t>-</w:t>
        </w:r>
        <w:r w:rsidRPr="00E54804">
          <w:rPr>
            <w:rStyle w:val="ae"/>
            <w:rFonts w:ascii="Times New Roman" w:hAnsi="Times New Roman" w:cs="Times New Roman"/>
            <w:spacing w:val="-3"/>
            <w:lang w:val="en-US"/>
          </w:rPr>
          <w:t>xari</w:t>
        </w:r>
        <w:r w:rsidRPr="008C6B03">
          <w:rPr>
            <w:rStyle w:val="ae"/>
            <w:rFonts w:ascii="Times New Roman" w:hAnsi="Times New Roman" w:cs="Times New Roman"/>
            <w:spacing w:val="-3"/>
            <w:lang w:val="en-US"/>
          </w:rPr>
          <w:t>/</w:t>
        </w:r>
      </w:hyperlink>
      <w:r w:rsidRPr="008C6B03">
        <w:rPr>
          <w:rFonts w:ascii="Times New Roman" w:hAnsi="Times New Roman" w:cs="Times New Roman"/>
          <w:spacing w:val="-3"/>
          <w:lang w:val="en-US"/>
        </w:rPr>
        <w:t>.</w:t>
      </w:r>
    </w:p>
  </w:footnote>
  <w:footnote w:id="239">
    <w:p w:rsidR="00D1011B" w:rsidRPr="00093E9F" w:rsidRDefault="00D1011B" w:rsidP="00644E28">
      <w:pPr>
        <w:pStyle w:val="aa"/>
        <w:jc w:val="both"/>
        <w:rPr>
          <w:rFonts w:ascii="Times New Roman" w:hAnsi="Times New Roman" w:cs="Times New Roman"/>
        </w:rPr>
      </w:pPr>
      <w:r w:rsidRPr="00093E9F">
        <w:rPr>
          <w:rStyle w:val="ac"/>
          <w:rFonts w:ascii="Times New Roman" w:hAnsi="Times New Roman" w:cs="Times New Roman"/>
        </w:rPr>
        <w:footnoteRef/>
      </w:r>
      <w:r w:rsidRPr="00093E9F">
        <w:rPr>
          <w:rFonts w:ascii="Times New Roman" w:hAnsi="Times New Roman" w:cs="Times New Roman"/>
        </w:rPr>
        <w:t xml:space="preserve"> Мельцер Н. Непосредственное участие в военных действиях: руководство по толкованию понятия в свете международно</w:t>
      </w:r>
      <w:r>
        <w:rPr>
          <w:rFonts w:ascii="Times New Roman" w:hAnsi="Times New Roman" w:cs="Times New Roman"/>
        </w:rPr>
        <w:t>го гуманитарного права</w:t>
      </w:r>
      <w:r w:rsidRPr="00093E9F">
        <w:rPr>
          <w:rFonts w:ascii="Times New Roman" w:hAnsi="Times New Roman" w:cs="Times New Roman"/>
        </w:rPr>
        <w:t>. С. 52.</w:t>
      </w:r>
    </w:p>
  </w:footnote>
  <w:footnote w:id="240">
    <w:p w:rsidR="00D1011B" w:rsidRPr="00333AFF" w:rsidRDefault="00D1011B" w:rsidP="00644E28">
      <w:pPr>
        <w:pStyle w:val="aa"/>
        <w:jc w:val="both"/>
        <w:rPr>
          <w:rFonts w:ascii="Times New Roman" w:hAnsi="Times New Roman" w:cs="Times New Roman"/>
        </w:rPr>
      </w:pPr>
      <w:r w:rsidRPr="00333AFF">
        <w:rPr>
          <w:rStyle w:val="ac"/>
          <w:rFonts w:ascii="Times New Roman" w:hAnsi="Times New Roman" w:cs="Times New Roman"/>
        </w:rPr>
        <w:footnoteRef/>
      </w:r>
      <w:r w:rsidRPr="00333AFF">
        <w:rPr>
          <w:rFonts w:ascii="Times New Roman" w:hAnsi="Times New Roman" w:cs="Times New Roman"/>
        </w:rPr>
        <w:t xml:space="preserve"> Там же. С. 85.</w:t>
      </w:r>
    </w:p>
  </w:footnote>
  <w:footnote w:id="241">
    <w:p w:rsidR="00D1011B" w:rsidRPr="00E54804" w:rsidRDefault="00D1011B" w:rsidP="00644E28">
      <w:pPr>
        <w:pStyle w:val="aa"/>
        <w:jc w:val="both"/>
        <w:rPr>
          <w:rFonts w:ascii="Times New Roman" w:hAnsi="Times New Roman" w:cs="Times New Roman"/>
          <w:spacing w:val="-3"/>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См. сайт Министерства государственной безопасности ДНР (</w:t>
      </w:r>
      <w:hyperlink r:id="rId30" w:history="1">
        <w:r w:rsidRPr="00E54804">
          <w:rPr>
            <w:rStyle w:val="ae"/>
            <w:rFonts w:ascii="Times New Roman" w:hAnsi="Times New Roman" w:cs="Times New Roman"/>
            <w:spacing w:val="-3"/>
          </w:rPr>
          <w:t>http://www.mgbdnr.ru/</w:t>
        </w:r>
      </w:hyperlink>
      <w:r w:rsidRPr="00E54804">
        <w:rPr>
          <w:rFonts w:ascii="Times New Roman" w:hAnsi="Times New Roman" w:cs="Times New Roman"/>
          <w:spacing w:val="-3"/>
        </w:rPr>
        <w:t>) и сайт Министерства гос</w:t>
      </w:r>
      <w:r w:rsidRPr="00E54804">
        <w:rPr>
          <w:rFonts w:ascii="Times New Roman" w:hAnsi="Times New Roman" w:cs="Times New Roman"/>
          <w:spacing w:val="-3"/>
        </w:rPr>
        <w:t>у</w:t>
      </w:r>
      <w:r w:rsidRPr="00E54804">
        <w:rPr>
          <w:rFonts w:ascii="Times New Roman" w:hAnsi="Times New Roman" w:cs="Times New Roman"/>
          <w:spacing w:val="-3"/>
        </w:rPr>
        <w:t>дарственной безопасности ЛНР (</w:t>
      </w:r>
      <w:hyperlink r:id="rId31" w:history="1">
        <w:r w:rsidRPr="00E54804">
          <w:rPr>
            <w:rStyle w:val="ae"/>
            <w:rFonts w:ascii="Times New Roman" w:hAnsi="Times New Roman" w:cs="Times New Roman"/>
            <w:spacing w:val="-3"/>
          </w:rPr>
          <w:t>http://www.mgblnr.org/</w:t>
        </w:r>
      </w:hyperlink>
      <w:r w:rsidRPr="00E54804">
        <w:rPr>
          <w:rFonts w:ascii="Times New Roman" w:hAnsi="Times New Roman" w:cs="Times New Roman"/>
          <w:spacing w:val="-3"/>
        </w:rPr>
        <w:t xml:space="preserve">). </w:t>
      </w:r>
    </w:p>
  </w:footnote>
  <w:footnote w:id="242">
    <w:p w:rsidR="00D1011B" w:rsidRPr="00E54804" w:rsidRDefault="00D1011B" w:rsidP="00644E28">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Уголовный кодекс Донецкой Народной Республики [Электронный ресурс] : принят Пост. Верховного Совета ДНР № ВС 28-1/2 от 19 авг. 2014 г. // Сайт Верховного Суда ДНР. </w:t>
      </w:r>
      <w:r w:rsidRPr="00E54804">
        <w:rPr>
          <w:rFonts w:ascii="Times New Roman" w:hAnsi="Times New Roman" w:cs="Times New Roman"/>
          <w:spacing w:val="-3"/>
          <w:lang w:val="en-US"/>
        </w:rPr>
        <w:t xml:space="preserve">URL : </w:t>
      </w:r>
      <w:hyperlink r:id="rId32" w:history="1">
        <w:r w:rsidRPr="00E54804">
          <w:rPr>
            <w:rStyle w:val="ae"/>
            <w:rFonts w:ascii="Times New Roman" w:hAnsi="Times New Roman" w:cs="Times New Roman"/>
            <w:spacing w:val="-3"/>
            <w:lang w:val="en-US"/>
          </w:rPr>
          <w:t>https://supcourt-dnr.su/zakonodatelstvo/ugolovnyy-kodeks-doneckoy-narodnoy-respubliki-prinyat-postanovleniem-verhovnogo</w:t>
        </w:r>
      </w:hyperlink>
      <w:r w:rsidRPr="00E54804">
        <w:rPr>
          <w:rFonts w:ascii="Times New Roman" w:hAnsi="Times New Roman" w:cs="Times New Roman"/>
          <w:spacing w:val="-3"/>
          <w:lang w:val="en-US"/>
        </w:rPr>
        <w:t>.</w:t>
      </w:r>
    </w:p>
  </w:footnote>
  <w:footnote w:id="243">
    <w:p w:rsidR="00D1011B" w:rsidRPr="00E54804" w:rsidRDefault="00D1011B" w:rsidP="00644E28">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Новостная сводка МГБ ДНР от  05.04.2018 [Электронный ресурс] // Сайт МГБ ДНР. </w:t>
      </w:r>
      <w:r w:rsidRPr="00E54804">
        <w:rPr>
          <w:rFonts w:ascii="Times New Roman" w:hAnsi="Times New Roman" w:cs="Times New Roman"/>
          <w:spacing w:val="-3"/>
          <w:lang w:val="en-US"/>
        </w:rPr>
        <w:t xml:space="preserve">URL : </w:t>
      </w:r>
      <w:hyperlink r:id="rId33" w:history="1">
        <w:r w:rsidRPr="00E54804">
          <w:rPr>
            <w:rStyle w:val="ae"/>
            <w:rFonts w:ascii="Times New Roman" w:hAnsi="Times New Roman" w:cs="Times New Roman"/>
            <w:spacing w:val="-3"/>
            <w:lang w:val="en-US"/>
          </w:rPr>
          <w:t>http://www.mgb-dnr.ru/news.php?id=20180405_00&amp;img_num=0</w:t>
        </w:r>
      </w:hyperlink>
      <w:r w:rsidRPr="00E54804">
        <w:rPr>
          <w:rFonts w:ascii="Times New Roman" w:hAnsi="Times New Roman" w:cs="Times New Roman"/>
          <w:spacing w:val="-3"/>
          <w:lang w:val="en-US"/>
        </w:rPr>
        <w:t>.</w:t>
      </w:r>
    </w:p>
  </w:footnote>
  <w:footnote w:id="244">
    <w:p w:rsidR="00D1011B" w:rsidRPr="00333AFF" w:rsidRDefault="00D1011B" w:rsidP="00644E28">
      <w:pPr>
        <w:pStyle w:val="aa"/>
        <w:jc w:val="both"/>
        <w:rPr>
          <w:rFonts w:ascii="Times New Roman" w:hAnsi="Times New Roman" w:cs="Times New Roman"/>
        </w:rPr>
      </w:pPr>
      <w:r w:rsidRPr="00333AFF">
        <w:rPr>
          <w:rStyle w:val="ac"/>
          <w:rFonts w:ascii="Times New Roman" w:hAnsi="Times New Roman" w:cs="Times New Roman"/>
        </w:rPr>
        <w:footnoteRef/>
      </w:r>
      <w:r w:rsidRPr="00333AFF">
        <w:rPr>
          <w:rFonts w:ascii="Times New Roman" w:hAnsi="Times New Roman" w:cs="Times New Roman"/>
        </w:rPr>
        <w:t xml:space="preserve"> Там же.</w:t>
      </w:r>
    </w:p>
  </w:footnote>
  <w:footnote w:id="245">
    <w:p w:rsidR="00D1011B" w:rsidRPr="003F4BDF" w:rsidRDefault="00D1011B" w:rsidP="00644E28">
      <w:pPr>
        <w:pStyle w:val="aa"/>
        <w:jc w:val="both"/>
        <w:rPr>
          <w:rFonts w:ascii="Times New Roman" w:hAnsi="Times New Roman" w:cs="Times New Roman"/>
        </w:rPr>
      </w:pPr>
      <w:r w:rsidRPr="003F4BDF">
        <w:rPr>
          <w:rStyle w:val="ac"/>
          <w:rFonts w:ascii="Times New Roman" w:hAnsi="Times New Roman" w:cs="Times New Roman"/>
        </w:rPr>
        <w:footnoteRef/>
      </w:r>
      <w:r w:rsidRPr="003F4BDF">
        <w:rPr>
          <w:rFonts w:ascii="Times New Roman" w:hAnsi="Times New Roman" w:cs="Times New Roman"/>
        </w:rPr>
        <w:t xml:space="preserve"> Там же.</w:t>
      </w:r>
    </w:p>
  </w:footnote>
  <w:footnote w:id="246">
    <w:p w:rsidR="00D1011B" w:rsidRPr="00E54804" w:rsidRDefault="00D1011B" w:rsidP="00644E28">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О судебной системе [Электронный ресурс] : пост. Совета Министров ДНР № 40-2 от 22 окт. 2014 г. // Сайт Верховного Суда ДНР. </w:t>
      </w:r>
      <w:r w:rsidRPr="00E54804">
        <w:rPr>
          <w:rFonts w:ascii="Times New Roman" w:hAnsi="Times New Roman" w:cs="Times New Roman"/>
          <w:spacing w:val="-3"/>
          <w:lang w:val="en-US"/>
        </w:rPr>
        <w:t xml:space="preserve">URL : </w:t>
      </w:r>
      <w:hyperlink r:id="rId34" w:history="1">
        <w:r w:rsidRPr="00E54804">
          <w:rPr>
            <w:rStyle w:val="ae"/>
            <w:rFonts w:ascii="Times New Roman" w:hAnsi="Times New Roman" w:cs="Times New Roman"/>
            <w:spacing w:val="-3"/>
            <w:lang w:val="en-US"/>
          </w:rPr>
          <w:t>https://supcourt-dnr.su/zakonodatelstvo/postanovlenie-soveta-ministrov-doneckoy-narodnoy-respubliki-o-sudebnoy-sisteme-ot</w:t>
        </w:r>
      </w:hyperlink>
      <w:r w:rsidRPr="00E54804">
        <w:rPr>
          <w:rFonts w:ascii="Times New Roman" w:hAnsi="Times New Roman" w:cs="Times New Roman"/>
          <w:spacing w:val="-3"/>
          <w:lang w:val="en-US"/>
        </w:rPr>
        <w:t>.</w:t>
      </w:r>
    </w:p>
  </w:footnote>
  <w:footnote w:id="247">
    <w:p w:rsidR="00D1011B" w:rsidRPr="00E54804" w:rsidRDefault="00D1011B" w:rsidP="00644E28">
      <w:pPr>
        <w:pStyle w:val="aa"/>
        <w:ind w:left="284" w:hanging="284"/>
        <w:jc w:val="both"/>
        <w:rPr>
          <w:rFonts w:ascii="Times New Roman" w:hAnsi="Times New Roman" w:cs="Times New Roman"/>
          <w:spacing w:val="-3"/>
        </w:rPr>
      </w:pPr>
      <w:r w:rsidRPr="00E54804">
        <w:rPr>
          <w:rStyle w:val="ac"/>
          <w:rFonts w:ascii="Times New Roman" w:hAnsi="Times New Roman" w:cs="Times New Roman"/>
          <w:spacing w:val="-3"/>
        </w:rPr>
        <w:footnoteRef/>
      </w:r>
      <w:r>
        <w:rPr>
          <w:rFonts w:ascii="Times New Roman" w:hAnsi="Times New Roman" w:cs="Times New Roman"/>
          <w:spacing w:val="-3"/>
        </w:rPr>
        <w:t xml:space="preserve"> См. сноску 241</w:t>
      </w:r>
      <w:r w:rsidRPr="00E54804">
        <w:rPr>
          <w:rFonts w:ascii="Times New Roman" w:hAnsi="Times New Roman" w:cs="Times New Roman"/>
          <w:spacing w:val="-3"/>
        </w:rPr>
        <w:t>.</w:t>
      </w:r>
    </w:p>
  </w:footnote>
  <w:footnote w:id="248">
    <w:p w:rsidR="00D1011B" w:rsidRPr="004215ED" w:rsidRDefault="00D1011B" w:rsidP="00A45202">
      <w:pPr>
        <w:pStyle w:val="aa"/>
        <w:jc w:val="both"/>
        <w:rPr>
          <w:rFonts w:ascii="Times New Roman" w:hAnsi="Times New Roman" w:cs="Times New Roman"/>
          <w:spacing w:val="-2"/>
        </w:rPr>
      </w:pPr>
      <w:r w:rsidRPr="004215ED">
        <w:rPr>
          <w:rStyle w:val="ac"/>
          <w:rFonts w:ascii="Times New Roman" w:hAnsi="Times New Roman" w:cs="Times New Roman"/>
          <w:spacing w:val="-2"/>
        </w:rPr>
        <w:footnoteRef/>
      </w:r>
      <w:r w:rsidRPr="004215ED">
        <w:rPr>
          <w:rFonts w:ascii="Times New Roman" w:hAnsi="Times New Roman" w:cs="Times New Roman"/>
          <w:spacing w:val="-2"/>
        </w:rPr>
        <w:t xml:space="preserve"> Доклад ООН, представленный г-ном Э. Берналесом Бальестеросом, Специальным докладчиком по вопросу об использовании наемников // Сассоли М., Бувье А. Правовая защита во время войны : в 4 т. Т. 2. М., 2008. С. 117.</w:t>
      </w:r>
    </w:p>
  </w:footnote>
  <w:footnote w:id="249">
    <w:p w:rsidR="00D1011B" w:rsidRPr="004215ED" w:rsidRDefault="00D1011B" w:rsidP="00A45202">
      <w:pPr>
        <w:pStyle w:val="aa"/>
        <w:jc w:val="both"/>
        <w:rPr>
          <w:rFonts w:ascii="Times New Roman" w:hAnsi="Times New Roman" w:cs="Times New Roman"/>
        </w:rPr>
      </w:pPr>
      <w:r w:rsidRPr="004215ED">
        <w:rPr>
          <w:rStyle w:val="ac"/>
          <w:rFonts w:ascii="Times New Roman" w:hAnsi="Times New Roman" w:cs="Times New Roman"/>
        </w:rPr>
        <w:footnoteRef/>
      </w:r>
      <w:r w:rsidRPr="004215ED">
        <w:rPr>
          <w:rFonts w:ascii="Times New Roman" w:hAnsi="Times New Roman" w:cs="Times New Roman"/>
        </w:rPr>
        <w:t xml:space="preserve"> Венская Конвенция о праве международных договоров [Электронный ресурс] : заключена 23 мая 1969 г. // Ведомости ВС СССР. 1986. № 37. Ст. 772. (СССР присоединился к Конвенции с оговорками и заявлением.). Доступ из справ.-правовой системы «КонсультантПлюс».</w:t>
      </w:r>
    </w:p>
  </w:footnote>
  <w:footnote w:id="250">
    <w:p w:rsidR="00D1011B" w:rsidRPr="004215ED" w:rsidRDefault="00D1011B" w:rsidP="00A45202">
      <w:pPr>
        <w:pStyle w:val="aa"/>
        <w:jc w:val="both"/>
        <w:rPr>
          <w:rFonts w:ascii="Times New Roman" w:hAnsi="Times New Roman" w:cs="Times New Roman"/>
        </w:rPr>
      </w:pPr>
      <w:r w:rsidRPr="004215ED">
        <w:rPr>
          <w:rStyle w:val="ac"/>
          <w:rFonts w:ascii="Times New Roman" w:hAnsi="Times New Roman" w:cs="Times New Roman"/>
        </w:rPr>
        <w:footnoteRef/>
      </w:r>
      <w:r w:rsidRPr="004215ED">
        <w:rPr>
          <w:rFonts w:ascii="Times New Roman" w:hAnsi="Times New Roman" w:cs="Times New Roman"/>
        </w:rPr>
        <w:t xml:space="preserve"> См. Капустин А. Я. К вопросу о международно-правовой концепции угроз международной информацио</w:t>
      </w:r>
      <w:r w:rsidRPr="004215ED">
        <w:rPr>
          <w:rFonts w:ascii="Times New Roman" w:hAnsi="Times New Roman" w:cs="Times New Roman"/>
        </w:rPr>
        <w:t>н</w:t>
      </w:r>
      <w:r w:rsidRPr="004215ED">
        <w:rPr>
          <w:rFonts w:ascii="Times New Roman" w:hAnsi="Times New Roman" w:cs="Times New Roman"/>
        </w:rPr>
        <w:t>ной безопасности // Журнал зарубежного законодательства и сравнительного правоведения. 2017. №6 (67). С. 44 – 51; Коротков А. В., Зиновьева Е.С. Безопасность критических информационных инфраструктур в межд</w:t>
      </w:r>
      <w:r w:rsidRPr="004215ED">
        <w:rPr>
          <w:rFonts w:ascii="Times New Roman" w:hAnsi="Times New Roman" w:cs="Times New Roman"/>
        </w:rPr>
        <w:t>у</w:t>
      </w:r>
      <w:r w:rsidRPr="004215ED">
        <w:rPr>
          <w:rFonts w:ascii="Times New Roman" w:hAnsi="Times New Roman" w:cs="Times New Roman"/>
        </w:rPr>
        <w:t>народном гуманитарном праве // Вестник МГИМО – Университета. 2011. № 4. С. 154 – 162.</w:t>
      </w:r>
    </w:p>
  </w:footnote>
  <w:footnote w:id="251">
    <w:p w:rsidR="00D1011B" w:rsidRPr="00E54804" w:rsidRDefault="00D1011B" w:rsidP="00A45202">
      <w:pPr>
        <w:pStyle w:val="aa"/>
        <w:jc w:val="both"/>
        <w:rPr>
          <w:rFonts w:ascii="Times New Roman" w:hAnsi="Times New Roman" w:cs="Times New Roman"/>
          <w:spacing w:val="-3"/>
          <w:lang w:val="en-US"/>
        </w:rPr>
      </w:pPr>
      <w:r w:rsidRPr="00E54804">
        <w:rPr>
          <w:rStyle w:val="ac"/>
          <w:rFonts w:ascii="Times New Roman" w:hAnsi="Times New Roman" w:cs="Times New Roman"/>
          <w:spacing w:val="-3"/>
        </w:rPr>
        <w:footnoteRef/>
      </w:r>
      <w:r w:rsidRPr="00E54804">
        <w:rPr>
          <w:rFonts w:ascii="Times New Roman" w:hAnsi="Times New Roman" w:cs="Times New Roman"/>
          <w:spacing w:val="-3"/>
        </w:rPr>
        <w:t xml:space="preserve"> Конвенция об обеспечении международной информационной безопасности (концепция) [Электронный ресурс] // Официальный сайт МИД РФ. </w:t>
      </w:r>
      <w:r w:rsidRPr="00E54804">
        <w:rPr>
          <w:rFonts w:ascii="Times New Roman" w:hAnsi="Times New Roman" w:cs="Times New Roman"/>
          <w:spacing w:val="-3"/>
          <w:lang w:val="en-US"/>
        </w:rPr>
        <w:t xml:space="preserve">URL : </w:t>
      </w:r>
      <w:hyperlink r:id="rId35" w:history="1">
        <w:r w:rsidRPr="00E54804">
          <w:rPr>
            <w:rStyle w:val="ae"/>
            <w:rFonts w:ascii="Times New Roman" w:hAnsi="Times New Roman" w:cs="Times New Roman"/>
            <w:spacing w:val="-3"/>
            <w:lang w:val="en-US"/>
          </w:rPr>
          <w:t>http://www.mid.ru/foreign_policy/official_documents/-/asset_publisher/CptICkB6BZ29/content/id/191666</w:t>
        </w:r>
      </w:hyperlink>
      <w:r w:rsidRPr="00E54804">
        <w:rPr>
          <w:rFonts w:ascii="Times New Roman" w:hAnsi="Times New Roman" w:cs="Times New Roman"/>
          <w:spacing w:val="-3"/>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63D"/>
    <w:multiLevelType w:val="hybridMultilevel"/>
    <w:tmpl w:val="3F7867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0C087B"/>
    <w:multiLevelType w:val="hybridMultilevel"/>
    <w:tmpl w:val="A41E99B8"/>
    <w:lvl w:ilvl="0" w:tplc="D8A4845A">
      <w:start w:val="1"/>
      <w:numFmt w:val="decimal"/>
      <w:lvlText w:val="%1."/>
      <w:lvlJc w:val="left"/>
      <w:pPr>
        <w:ind w:left="1429" w:hanging="360"/>
      </w:pPr>
      <w:rPr>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025D59"/>
    <w:multiLevelType w:val="multilevel"/>
    <w:tmpl w:val="E2D6AB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B11859"/>
    <w:multiLevelType w:val="multilevel"/>
    <w:tmpl w:val="72A20E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D13723"/>
    <w:multiLevelType w:val="hybridMultilevel"/>
    <w:tmpl w:val="D634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09494B"/>
    <w:multiLevelType w:val="multilevel"/>
    <w:tmpl w:val="EE00FA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163CB5"/>
    <w:multiLevelType w:val="hybridMultilevel"/>
    <w:tmpl w:val="11A896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5177586"/>
    <w:multiLevelType w:val="multilevel"/>
    <w:tmpl w:val="E648D7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AB"/>
    <w:rsid w:val="000001DD"/>
    <w:rsid w:val="000005D4"/>
    <w:rsid w:val="00001934"/>
    <w:rsid w:val="00002E4D"/>
    <w:rsid w:val="00003009"/>
    <w:rsid w:val="000039FA"/>
    <w:rsid w:val="00003D5E"/>
    <w:rsid w:val="000048E7"/>
    <w:rsid w:val="00004CD3"/>
    <w:rsid w:val="00005746"/>
    <w:rsid w:val="0000612D"/>
    <w:rsid w:val="00006393"/>
    <w:rsid w:val="000063A5"/>
    <w:rsid w:val="00006A7F"/>
    <w:rsid w:val="000071BB"/>
    <w:rsid w:val="00007D67"/>
    <w:rsid w:val="00010318"/>
    <w:rsid w:val="00010E18"/>
    <w:rsid w:val="00011697"/>
    <w:rsid w:val="000122D5"/>
    <w:rsid w:val="0001417E"/>
    <w:rsid w:val="0001449A"/>
    <w:rsid w:val="00014784"/>
    <w:rsid w:val="000147AC"/>
    <w:rsid w:val="00016617"/>
    <w:rsid w:val="00016BDA"/>
    <w:rsid w:val="00017546"/>
    <w:rsid w:val="00020BA7"/>
    <w:rsid w:val="00020E65"/>
    <w:rsid w:val="00020EC1"/>
    <w:rsid w:val="0002163F"/>
    <w:rsid w:val="00021EA0"/>
    <w:rsid w:val="00023497"/>
    <w:rsid w:val="00023DD7"/>
    <w:rsid w:val="00030729"/>
    <w:rsid w:val="00030ADC"/>
    <w:rsid w:val="00030BEF"/>
    <w:rsid w:val="00031164"/>
    <w:rsid w:val="000315CA"/>
    <w:rsid w:val="000316E1"/>
    <w:rsid w:val="00031EA3"/>
    <w:rsid w:val="000321E2"/>
    <w:rsid w:val="000326E6"/>
    <w:rsid w:val="00033826"/>
    <w:rsid w:val="00033DCE"/>
    <w:rsid w:val="00033F5C"/>
    <w:rsid w:val="00034252"/>
    <w:rsid w:val="000343B7"/>
    <w:rsid w:val="00034D46"/>
    <w:rsid w:val="00036981"/>
    <w:rsid w:val="00037793"/>
    <w:rsid w:val="00037A0F"/>
    <w:rsid w:val="000408B8"/>
    <w:rsid w:val="00040BF9"/>
    <w:rsid w:val="00041BA2"/>
    <w:rsid w:val="00043079"/>
    <w:rsid w:val="00043F56"/>
    <w:rsid w:val="000452C4"/>
    <w:rsid w:val="00045902"/>
    <w:rsid w:val="00045C7F"/>
    <w:rsid w:val="00045D71"/>
    <w:rsid w:val="0004652D"/>
    <w:rsid w:val="0004659C"/>
    <w:rsid w:val="00046DCE"/>
    <w:rsid w:val="000470EB"/>
    <w:rsid w:val="00047373"/>
    <w:rsid w:val="0005007B"/>
    <w:rsid w:val="00050732"/>
    <w:rsid w:val="00050A38"/>
    <w:rsid w:val="00051161"/>
    <w:rsid w:val="000520D8"/>
    <w:rsid w:val="0005311B"/>
    <w:rsid w:val="000537F0"/>
    <w:rsid w:val="00054176"/>
    <w:rsid w:val="000545D6"/>
    <w:rsid w:val="000558CD"/>
    <w:rsid w:val="00056FE3"/>
    <w:rsid w:val="00057E13"/>
    <w:rsid w:val="00060D31"/>
    <w:rsid w:val="00060F8D"/>
    <w:rsid w:val="0006169B"/>
    <w:rsid w:val="00061AF3"/>
    <w:rsid w:val="0006238C"/>
    <w:rsid w:val="00062B75"/>
    <w:rsid w:val="00062F11"/>
    <w:rsid w:val="00064745"/>
    <w:rsid w:val="000647DB"/>
    <w:rsid w:val="00064FD8"/>
    <w:rsid w:val="0006529E"/>
    <w:rsid w:val="0006535F"/>
    <w:rsid w:val="00065C1B"/>
    <w:rsid w:val="00065CC5"/>
    <w:rsid w:val="00067CDB"/>
    <w:rsid w:val="00070241"/>
    <w:rsid w:val="0007060F"/>
    <w:rsid w:val="000706BB"/>
    <w:rsid w:val="00071616"/>
    <w:rsid w:val="000716DC"/>
    <w:rsid w:val="00071A55"/>
    <w:rsid w:val="00071E4D"/>
    <w:rsid w:val="00072FE8"/>
    <w:rsid w:val="00073034"/>
    <w:rsid w:val="000736EE"/>
    <w:rsid w:val="00073C8F"/>
    <w:rsid w:val="00073D8E"/>
    <w:rsid w:val="00073F4A"/>
    <w:rsid w:val="00074321"/>
    <w:rsid w:val="000745A5"/>
    <w:rsid w:val="00074661"/>
    <w:rsid w:val="000747C3"/>
    <w:rsid w:val="00075717"/>
    <w:rsid w:val="00075721"/>
    <w:rsid w:val="00075E75"/>
    <w:rsid w:val="00076331"/>
    <w:rsid w:val="0007634C"/>
    <w:rsid w:val="000763F1"/>
    <w:rsid w:val="00076F5D"/>
    <w:rsid w:val="000779B7"/>
    <w:rsid w:val="0008009A"/>
    <w:rsid w:val="00080439"/>
    <w:rsid w:val="00080514"/>
    <w:rsid w:val="00080B78"/>
    <w:rsid w:val="00082655"/>
    <w:rsid w:val="00082C21"/>
    <w:rsid w:val="00084065"/>
    <w:rsid w:val="00084C46"/>
    <w:rsid w:val="000862D0"/>
    <w:rsid w:val="000866D0"/>
    <w:rsid w:val="0008731F"/>
    <w:rsid w:val="00087495"/>
    <w:rsid w:val="000903CB"/>
    <w:rsid w:val="00090721"/>
    <w:rsid w:val="00091B55"/>
    <w:rsid w:val="00092006"/>
    <w:rsid w:val="00093E9F"/>
    <w:rsid w:val="00094190"/>
    <w:rsid w:val="00094427"/>
    <w:rsid w:val="000946CA"/>
    <w:rsid w:val="00094901"/>
    <w:rsid w:val="00094C90"/>
    <w:rsid w:val="000966B8"/>
    <w:rsid w:val="0009774C"/>
    <w:rsid w:val="000A0AA8"/>
    <w:rsid w:val="000A0F1B"/>
    <w:rsid w:val="000A100E"/>
    <w:rsid w:val="000A1AEE"/>
    <w:rsid w:val="000A2E35"/>
    <w:rsid w:val="000A3355"/>
    <w:rsid w:val="000A3D83"/>
    <w:rsid w:val="000A3F7B"/>
    <w:rsid w:val="000A5DA7"/>
    <w:rsid w:val="000B053E"/>
    <w:rsid w:val="000B076C"/>
    <w:rsid w:val="000B0E46"/>
    <w:rsid w:val="000B4F32"/>
    <w:rsid w:val="000B6EF8"/>
    <w:rsid w:val="000B75DF"/>
    <w:rsid w:val="000B7AA0"/>
    <w:rsid w:val="000C00FE"/>
    <w:rsid w:val="000C03F9"/>
    <w:rsid w:val="000C0926"/>
    <w:rsid w:val="000C16CD"/>
    <w:rsid w:val="000C1BA3"/>
    <w:rsid w:val="000C22C7"/>
    <w:rsid w:val="000C33FB"/>
    <w:rsid w:val="000C3810"/>
    <w:rsid w:val="000C3E53"/>
    <w:rsid w:val="000C424F"/>
    <w:rsid w:val="000C4B6D"/>
    <w:rsid w:val="000C56FE"/>
    <w:rsid w:val="000C5DFB"/>
    <w:rsid w:val="000C6706"/>
    <w:rsid w:val="000C773F"/>
    <w:rsid w:val="000C7FB6"/>
    <w:rsid w:val="000D06CA"/>
    <w:rsid w:val="000D39E0"/>
    <w:rsid w:val="000D4708"/>
    <w:rsid w:val="000D494E"/>
    <w:rsid w:val="000D4E29"/>
    <w:rsid w:val="000D4FD3"/>
    <w:rsid w:val="000D4FF1"/>
    <w:rsid w:val="000D5156"/>
    <w:rsid w:val="000D53B1"/>
    <w:rsid w:val="000D5D64"/>
    <w:rsid w:val="000D6801"/>
    <w:rsid w:val="000D7BE3"/>
    <w:rsid w:val="000D7FEB"/>
    <w:rsid w:val="000E079A"/>
    <w:rsid w:val="000E0939"/>
    <w:rsid w:val="000E36A4"/>
    <w:rsid w:val="000E3A1A"/>
    <w:rsid w:val="000E3D95"/>
    <w:rsid w:val="000E41F0"/>
    <w:rsid w:val="000E4694"/>
    <w:rsid w:val="000E4C8C"/>
    <w:rsid w:val="000E52C6"/>
    <w:rsid w:val="000E5DDB"/>
    <w:rsid w:val="000E6860"/>
    <w:rsid w:val="000E6DA1"/>
    <w:rsid w:val="000E6DFE"/>
    <w:rsid w:val="000E7389"/>
    <w:rsid w:val="000E78A8"/>
    <w:rsid w:val="000E7DF7"/>
    <w:rsid w:val="000F10EC"/>
    <w:rsid w:val="000F1AB6"/>
    <w:rsid w:val="000F1B95"/>
    <w:rsid w:val="000F25B8"/>
    <w:rsid w:val="000F29D1"/>
    <w:rsid w:val="000F2BF3"/>
    <w:rsid w:val="000F36B1"/>
    <w:rsid w:val="000F3768"/>
    <w:rsid w:val="000F4688"/>
    <w:rsid w:val="000F4F7B"/>
    <w:rsid w:val="000F5438"/>
    <w:rsid w:val="000F6997"/>
    <w:rsid w:val="000F6B17"/>
    <w:rsid w:val="000F6C92"/>
    <w:rsid w:val="00100358"/>
    <w:rsid w:val="001012DE"/>
    <w:rsid w:val="00101448"/>
    <w:rsid w:val="00106591"/>
    <w:rsid w:val="0010660F"/>
    <w:rsid w:val="0010681A"/>
    <w:rsid w:val="00106975"/>
    <w:rsid w:val="001076ED"/>
    <w:rsid w:val="0011097F"/>
    <w:rsid w:val="001114C6"/>
    <w:rsid w:val="00111899"/>
    <w:rsid w:val="001128F1"/>
    <w:rsid w:val="00112C6D"/>
    <w:rsid w:val="0011465A"/>
    <w:rsid w:val="00116298"/>
    <w:rsid w:val="00116C03"/>
    <w:rsid w:val="001175B7"/>
    <w:rsid w:val="001204A9"/>
    <w:rsid w:val="00120542"/>
    <w:rsid w:val="00122754"/>
    <w:rsid w:val="00122B3F"/>
    <w:rsid w:val="001230F9"/>
    <w:rsid w:val="001233B5"/>
    <w:rsid w:val="0012399B"/>
    <w:rsid w:val="001247B7"/>
    <w:rsid w:val="00125FB0"/>
    <w:rsid w:val="00126195"/>
    <w:rsid w:val="00127666"/>
    <w:rsid w:val="0013017B"/>
    <w:rsid w:val="00131739"/>
    <w:rsid w:val="00131EC2"/>
    <w:rsid w:val="0013548C"/>
    <w:rsid w:val="00135509"/>
    <w:rsid w:val="00136CF9"/>
    <w:rsid w:val="00136DF3"/>
    <w:rsid w:val="00136FDA"/>
    <w:rsid w:val="0014001C"/>
    <w:rsid w:val="001403BC"/>
    <w:rsid w:val="0014045C"/>
    <w:rsid w:val="00142B07"/>
    <w:rsid w:val="00142EED"/>
    <w:rsid w:val="001432E2"/>
    <w:rsid w:val="00143392"/>
    <w:rsid w:val="00143400"/>
    <w:rsid w:val="001453E8"/>
    <w:rsid w:val="0014738E"/>
    <w:rsid w:val="00147504"/>
    <w:rsid w:val="00150DA0"/>
    <w:rsid w:val="0015511F"/>
    <w:rsid w:val="001551EC"/>
    <w:rsid w:val="00155384"/>
    <w:rsid w:val="00160A7A"/>
    <w:rsid w:val="00160C3A"/>
    <w:rsid w:val="00164DE5"/>
    <w:rsid w:val="00164E79"/>
    <w:rsid w:val="00165639"/>
    <w:rsid w:val="001656AF"/>
    <w:rsid w:val="00165EC3"/>
    <w:rsid w:val="0016670C"/>
    <w:rsid w:val="00167EE7"/>
    <w:rsid w:val="00170320"/>
    <w:rsid w:val="00170491"/>
    <w:rsid w:val="0017075A"/>
    <w:rsid w:val="0017082D"/>
    <w:rsid w:val="0017093E"/>
    <w:rsid w:val="00170A6F"/>
    <w:rsid w:val="001712D9"/>
    <w:rsid w:val="0017188A"/>
    <w:rsid w:val="001719B7"/>
    <w:rsid w:val="001723FB"/>
    <w:rsid w:val="0017296D"/>
    <w:rsid w:val="001734FE"/>
    <w:rsid w:val="00173AC9"/>
    <w:rsid w:val="00174A56"/>
    <w:rsid w:val="0017509A"/>
    <w:rsid w:val="0018056B"/>
    <w:rsid w:val="001816EE"/>
    <w:rsid w:val="0018336F"/>
    <w:rsid w:val="00183949"/>
    <w:rsid w:val="00184430"/>
    <w:rsid w:val="00187F61"/>
    <w:rsid w:val="00190DB1"/>
    <w:rsid w:val="001910C5"/>
    <w:rsid w:val="00191335"/>
    <w:rsid w:val="00191A98"/>
    <w:rsid w:val="00192579"/>
    <w:rsid w:val="00192FE7"/>
    <w:rsid w:val="001949A6"/>
    <w:rsid w:val="001949B1"/>
    <w:rsid w:val="00195402"/>
    <w:rsid w:val="00195A37"/>
    <w:rsid w:val="00195C3A"/>
    <w:rsid w:val="0019611A"/>
    <w:rsid w:val="001971CF"/>
    <w:rsid w:val="00197D4A"/>
    <w:rsid w:val="00197F30"/>
    <w:rsid w:val="001A00FA"/>
    <w:rsid w:val="001A0118"/>
    <w:rsid w:val="001A0507"/>
    <w:rsid w:val="001A09DA"/>
    <w:rsid w:val="001A0D36"/>
    <w:rsid w:val="001A209D"/>
    <w:rsid w:val="001A24D5"/>
    <w:rsid w:val="001A2AAD"/>
    <w:rsid w:val="001A2E97"/>
    <w:rsid w:val="001A4483"/>
    <w:rsid w:val="001A44A2"/>
    <w:rsid w:val="001A4637"/>
    <w:rsid w:val="001A4AEE"/>
    <w:rsid w:val="001A53AF"/>
    <w:rsid w:val="001A5542"/>
    <w:rsid w:val="001A5B52"/>
    <w:rsid w:val="001A5F3A"/>
    <w:rsid w:val="001A6268"/>
    <w:rsid w:val="001A6399"/>
    <w:rsid w:val="001A6D1E"/>
    <w:rsid w:val="001B07FC"/>
    <w:rsid w:val="001B14AF"/>
    <w:rsid w:val="001B1BB0"/>
    <w:rsid w:val="001B2180"/>
    <w:rsid w:val="001B2AEC"/>
    <w:rsid w:val="001B2CD1"/>
    <w:rsid w:val="001B4419"/>
    <w:rsid w:val="001B499F"/>
    <w:rsid w:val="001B4BEF"/>
    <w:rsid w:val="001B5C77"/>
    <w:rsid w:val="001B68F2"/>
    <w:rsid w:val="001B6910"/>
    <w:rsid w:val="001B7846"/>
    <w:rsid w:val="001B7B4B"/>
    <w:rsid w:val="001B7D3A"/>
    <w:rsid w:val="001C0785"/>
    <w:rsid w:val="001C0A76"/>
    <w:rsid w:val="001C2B6B"/>
    <w:rsid w:val="001C30B8"/>
    <w:rsid w:val="001C37E0"/>
    <w:rsid w:val="001C3CDD"/>
    <w:rsid w:val="001C3F0A"/>
    <w:rsid w:val="001C4306"/>
    <w:rsid w:val="001C4612"/>
    <w:rsid w:val="001C5C02"/>
    <w:rsid w:val="001C6944"/>
    <w:rsid w:val="001C7461"/>
    <w:rsid w:val="001C7B4C"/>
    <w:rsid w:val="001D0151"/>
    <w:rsid w:val="001D0A9C"/>
    <w:rsid w:val="001D0E7E"/>
    <w:rsid w:val="001D12E8"/>
    <w:rsid w:val="001D243C"/>
    <w:rsid w:val="001D37C9"/>
    <w:rsid w:val="001D3EA4"/>
    <w:rsid w:val="001D3F51"/>
    <w:rsid w:val="001D6A0A"/>
    <w:rsid w:val="001E0807"/>
    <w:rsid w:val="001E252D"/>
    <w:rsid w:val="001E43C3"/>
    <w:rsid w:val="001E4E01"/>
    <w:rsid w:val="001E503B"/>
    <w:rsid w:val="001E5698"/>
    <w:rsid w:val="001E57D7"/>
    <w:rsid w:val="001E57FD"/>
    <w:rsid w:val="001E5E0B"/>
    <w:rsid w:val="001E60CB"/>
    <w:rsid w:val="001E7AD4"/>
    <w:rsid w:val="001F1061"/>
    <w:rsid w:val="001F16BD"/>
    <w:rsid w:val="001F1D70"/>
    <w:rsid w:val="001F2473"/>
    <w:rsid w:val="001F2574"/>
    <w:rsid w:val="001F268E"/>
    <w:rsid w:val="001F2C37"/>
    <w:rsid w:val="001F3035"/>
    <w:rsid w:val="001F3740"/>
    <w:rsid w:val="001F4250"/>
    <w:rsid w:val="001F5100"/>
    <w:rsid w:val="001F5A65"/>
    <w:rsid w:val="001F5E5A"/>
    <w:rsid w:val="001F5F82"/>
    <w:rsid w:val="001F6257"/>
    <w:rsid w:val="001F6579"/>
    <w:rsid w:val="001F7768"/>
    <w:rsid w:val="001F77BA"/>
    <w:rsid w:val="002008AB"/>
    <w:rsid w:val="00200C9F"/>
    <w:rsid w:val="0020184E"/>
    <w:rsid w:val="002023BB"/>
    <w:rsid w:val="00202BB9"/>
    <w:rsid w:val="002032CA"/>
    <w:rsid w:val="00203B75"/>
    <w:rsid w:val="00203E14"/>
    <w:rsid w:val="002045DB"/>
    <w:rsid w:val="00204991"/>
    <w:rsid w:val="00205555"/>
    <w:rsid w:val="002057C2"/>
    <w:rsid w:val="00205B26"/>
    <w:rsid w:val="00205B49"/>
    <w:rsid w:val="00207B9D"/>
    <w:rsid w:val="002107DB"/>
    <w:rsid w:val="0021117D"/>
    <w:rsid w:val="0021119A"/>
    <w:rsid w:val="0021126F"/>
    <w:rsid w:val="00213696"/>
    <w:rsid w:val="00214D04"/>
    <w:rsid w:val="0021558E"/>
    <w:rsid w:val="00217E57"/>
    <w:rsid w:val="00217F39"/>
    <w:rsid w:val="00220627"/>
    <w:rsid w:val="00220D86"/>
    <w:rsid w:val="00220D9F"/>
    <w:rsid w:val="00221153"/>
    <w:rsid w:val="002211EE"/>
    <w:rsid w:val="0022126E"/>
    <w:rsid w:val="00221A1D"/>
    <w:rsid w:val="002220D0"/>
    <w:rsid w:val="0022391A"/>
    <w:rsid w:val="00223D08"/>
    <w:rsid w:val="00223F18"/>
    <w:rsid w:val="00223F36"/>
    <w:rsid w:val="00224ABD"/>
    <w:rsid w:val="00225842"/>
    <w:rsid w:val="0022603B"/>
    <w:rsid w:val="00226F77"/>
    <w:rsid w:val="00230AF5"/>
    <w:rsid w:val="00230BFE"/>
    <w:rsid w:val="00230DC7"/>
    <w:rsid w:val="002312ED"/>
    <w:rsid w:val="002319C2"/>
    <w:rsid w:val="00231EF8"/>
    <w:rsid w:val="002328A3"/>
    <w:rsid w:val="00232F1B"/>
    <w:rsid w:val="00233504"/>
    <w:rsid w:val="0023375D"/>
    <w:rsid w:val="00233A13"/>
    <w:rsid w:val="0023419B"/>
    <w:rsid w:val="002342AD"/>
    <w:rsid w:val="00235E1F"/>
    <w:rsid w:val="002369DB"/>
    <w:rsid w:val="00236A75"/>
    <w:rsid w:val="00236B17"/>
    <w:rsid w:val="00236C83"/>
    <w:rsid w:val="00237F83"/>
    <w:rsid w:val="002404D8"/>
    <w:rsid w:val="002404DA"/>
    <w:rsid w:val="0024076E"/>
    <w:rsid w:val="00240DCB"/>
    <w:rsid w:val="002412D7"/>
    <w:rsid w:val="00242192"/>
    <w:rsid w:val="002426A0"/>
    <w:rsid w:val="00243A6A"/>
    <w:rsid w:val="00243BC0"/>
    <w:rsid w:val="00243E36"/>
    <w:rsid w:val="0024410F"/>
    <w:rsid w:val="0024418C"/>
    <w:rsid w:val="00244222"/>
    <w:rsid w:val="0024442C"/>
    <w:rsid w:val="00244723"/>
    <w:rsid w:val="00244C59"/>
    <w:rsid w:val="00245C71"/>
    <w:rsid w:val="00250EF7"/>
    <w:rsid w:val="00251B4C"/>
    <w:rsid w:val="00251F20"/>
    <w:rsid w:val="002534D2"/>
    <w:rsid w:val="00253906"/>
    <w:rsid w:val="00253A06"/>
    <w:rsid w:val="00253C1D"/>
    <w:rsid w:val="0025448D"/>
    <w:rsid w:val="00256239"/>
    <w:rsid w:val="00256508"/>
    <w:rsid w:val="0025724D"/>
    <w:rsid w:val="00257364"/>
    <w:rsid w:val="00257C6E"/>
    <w:rsid w:val="00257CE3"/>
    <w:rsid w:val="002607DB"/>
    <w:rsid w:val="00260AB0"/>
    <w:rsid w:val="00260CD5"/>
    <w:rsid w:val="00261484"/>
    <w:rsid w:val="002617C9"/>
    <w:rsid w:val="00261882"/>
    <w:rsid w:val="0026366D"/>
    <w:rsid w:val="00263859"/>
    <w:rsid w:val="002641A5"/>
    <w:rsid w:val="00264378"/>
    <w:rsid w:val="002643D0"/>
    <w:rsid w:val="0026459C"/>
    <w:rsid w:val="00264775"/>
    <w:rsid w:val="00266861"/>
    <w:rsid w:val="0026783A"/>
    <w:rsid w:val="002678E4"/>
    <w:rsid w:val="00267BFC"/>
    <w:rsid w:val="00267E8F"/>
    <w:rsid w:val="00267FDD"/>
    <w:rsid w:val="0027268E"/>
    <w:rsid w:val="0027378A"/>
    <w:rsid w:val="00274647"/>
    <w:rsid w:val="00274928"/>
    <w:rsid w:val="00274AF9"/>
    <w:rsid w:val="0027521D"/>
    <w:rsid w:val="0027608B"/>
    <w:rsid w:val="00276275"/>
    <w:rsid w:val="00276635"/>
    <w:rsid w:val="0028002C"/>
    <w:rsid w:val="002806B8"/>
    <w:rsid w:val="00280F2D"/>
    <w:rsid w:val="00281CEB"/>
    <w:rsid w:val="00282162"/>
    <w:rsid w:val="00284355"/>
    <w:rsid w:val="00284556"/>
    <w:rsid w:val="00284F11"/>
    <w:rsid w:val="00287ED9"/>
    <w:rsid w:val="002908F4"/>
    <w:rsid w:val="0029096D"/>
    <w:rsid w:val="00293A01"/>
    <w:rsid w:val="00293EB6"/>
    <w:rsid w:val="002956AB"/>
    <w:rsid w:val="00296038"/>
    <w:rsid w:val="002965BC"/>
    <w:rsid w:val="0029687B"/>
    <w:rsid w:val="00296E38"/>
    <w:rsid w:val="002973F9"/>
    <w:rsid w:val="0029786E"/>
    <w:rsid w:val="00297C7C"/>
    <w:rsid w:val="00297CB8"/>
    <w:rsid w:val="002A0005"/>
    <w:rsid w:val="002A0BC3"/>
    <w:rsid w:val="002A145D"/>
    <w:rsid w:val="002A1861"/>
    <w:rsid w:val="002A1AE0"/>
    <w:rsid w:val="002A3672"/>
    <w:rsid w:val="002A38E7"/>
    <w:rsid w:val="002A4C5B"/>
    <w:rsid w:val="002A5C4F"/>
    <w:rsid w:val="002A5FBC"/>
    <w:rsid w:val="002A6D24"/>
    <w:rsid w:val="002A6FD3"/>
    <w:rsid w:val="002A79D4"/>
    <w:rsid w:val="002A7CD4"/>
    <w:rsid w:val="002A7D36"/>
    <w:rsid w:val="002B0488"/>
    <w:rsid w:val="002B08E3"/>
    <w:rsid w:val="002B137B"/>
    <w:rsid w:val="002B1B97"/>
    <w:rsid w:val="002B1CDB"/>
    <w:rsid w:val="002B202B"/>
    <w:rsid w:val="002B23E2"/>
    <w:rsid w:val="002B2476"/>
    <w:rsid w:val="002B28AF"/>
    <w:rsid w:val="002B2CBC"/>
    <w:rsid w:val="002B417A"/>
    <w:rsid w:val="002B4A8B"/>
    <w:rsid w:val="002B5A85"/>
    <w:rsid w:val="002B626E"/>
    <w:rsid w:val="002B6B8E"/>
    <w:rsid w:val="002B7461"/>
    <w:rsid w:val="002B76C8"/>
    <w:rsid w:val="002B7AB6"/>
    <w:rsid w:val="002C2C0A"/>
    <w:rsid w:val="002C5141"/>
    <w:rsid w:val="002C562D"/>
    <w:rsid w:val="002C59A5"/>
    <w:rsid w:val="002C5A18"/>
    <w:rsid w:val="002C68FE"/>
    <w:rsid w:val="002C705A"/>
    <w:rsid w:val="002C78E0"/>
    <w:rsid w:val="002D0330"/>
    <w:rsid w:val="002D0C55"/>
    <w:rsid w:val="002D10B6"/>
    <w:rsid w:val="002D30B9"/>
    <w:rsid w:val="002D36DF"/>
    <w:rsid w:val="002D40DF"/>
    <w:rsid w:val="002D506A"/>
    <w:rsid w:val="002D6E04"/>
    <w:rsid w:val="002D71EE"/>
    <w:rsid w:val="002D74EC"/>
    <w:rsid w:val="002D75CC"/>
    <w:rsid w:val="002E00B5"/>
    <w:rsid w:val="002E022D"/>
    <w:rsid w:val="002E0607"/>
    <w:rsid w:val="002E105E"/>
    <w:rsid w:val="002E145D"/>
    <w:rsid w:val="002E14F3"/>
    <w:rsid w:val="002E2D05"/>
    <w:rsid w:val="002E3073"/>
    <w:rsid w:val="002E3B21"/>
    <w:rsid w:val="002E3D53"/>
    <w:rsid w:val="002E4588"/>
    <w:rsid w:val="002E567F"/>
    <w:rsid w:val="002E59E9"/>
    <w:rsid w:val="002E5FDB"/>
    <w:rsid w:val="002E6369"/>
    <w:rsid w:val="002F0940"/>
    <w:rsid w:val="002F1168"/>
    <w:rsid w:val="002F1F68"/>
    <w:rsid w:val="002F2440"/>
    <w:rsid w:val="002F28ED"/>
    <w:rsid w:val="002F42B3"/>
    <w:rsid w:val="002F4F99"/>
    <w:rsid w:val="002F5369"/>
    <w:rsid w:val="002F5B1C"/>
    <w:rsid w:val="002F735B"/>
    <w:rsid w:val="002F797F"/>
    <w:rsid w:val="002F7982"/>
    <w:rsid w:val="002F7E98"/>
    <w:rsid w:val="00301060"/>
    <w:rsid w:val="00301553"/>
    <w:rsid w:val="00301B98"/>
    <w:rsid w:val="00301C3F"/>
    <w:rsid w:val="0030226C"/>
    <w:rsid w:val="00303089"/>
    <w:rsid w:val="003031D1"/>
    <w:rsid w:val="00304229"/>
    <w:rsid w:val="00304461"/>
    <w:rsid w:val="00304974"/>
    <w:rsid w:val="003058E8"/>
    <w:rsid w:val="00305AAF"/>
    <w:rsid w:val="00306618"/>
    <w:rsid w:val="00306BB1"/>
    <w:rsid w:val="00307006"/>
    <w:rsid w:val="0030796C"/>
    <w:rsid w:val="00307E96"/>
    <w:rsid w:val="003102D3"/>
    <w:rsid w:val="00310909"/>
    <w:rsid w:val="00310CC3"/>
    <w:rsid w:val="003114AD"/>
    <w:rsid w:val="003118A4"/>
    <w:rsid w:val="003124B6"/>
    <w:rsid w:val="0031262F"/>
    <w:rsid w:val="00312673"/>
    <w:rsid w:val="00312D77"/>
    <w:rsid w:val="00312F09"/>
    <w:rsid w:val="00313400"/>
    <w:rsid w:val="00313AFC"/>
    <w:rsid w:val="00314046"/>
    <w:rsid w:val="00314CEB"/>
    <w:rsid w:val="00317098"/>
    <w:rsid w:val="00317915"/>
    <w:rsid w:val="003179BD"/>
    <w:rsid w:val="00317ED2"/>
    <w:rsid w:val="00317F1D"/>
    <w:rsid w:val="00317F5B"/>
    <w:rsid w:val="00317FF8"/>
    <w:rsid w:val="0032009D"/>
    <w:rsid w:val="003205CF"/>
    <w:rsid w:val="00321F2A"/>
    <w:rsid w:val="0032220D"/>
    <w:rsid w:val="0032248D"/>
    <w:rsid w:val="0032278B"/>
    <w:rsid w:val="003227E4"/>
    <w:rsid w:val="00322DC1"/>
    <w:rsid w:val="003234F3"/>
    <w:rsid w:val="003236DF"/>
    <w:rsid w:val="003243F4"/>
    <w:rsid w:val="00324515"/>
    <w:rsid w:val="003245F2"/>
    <w:rsid w:val="003254F5"/>
    <w:rsid w:val="00325742"/>
    <w:rsid w:val="0032581A"/>
    <w:rsid w:val="00330B01"/>
    <w:rsid w:val="00331363"/>
    <w:rsid w:val="003316FE"/>
    <w:rsid w:val="00331D8A"/>
    <w:rsid w:val="00331E50"/>
    <w:rsid w:val="003320BA"/>
    <w:rsid w:val="00332796"/>
    <w:rsid w:val="00333393"/>
    <w:rsid w:val="00333AFF"/>
    <w:rsid w:val="003347D6"/>
    <w:rsid w:val="003358D3"/>
    <w:rsid w:val="00336AA6"/>
    <w:rsid w:val="003371C1"/>
    <w:rsid w:val="0033732F"/>
    <w:rsid w:val="00337D11"/>
    <w:rsid w:val="00337F37"/>
    <w:rsid w:val="00340AA6"/>
    <w:rsid w:val="00340D25"/>
    <w:rsid w:val="00341167"/>
    <w:rsid w:val="00341685"/>
    <w:rsid w:val="00341C5F"/>
    <w:rsid w:val="00342B2C"/>
    <w:rsid w:val="00343EF5"/>
    <w:rsid w:val="00344AE0"/>
    <w:rsid w:val="00345217"/>
    <w:rsid w:val="00346223"/>
    <w:rsid w:val="00346A42"/>
    <w:rsid w:val="00347827"/>
    <w:rsid w:val="00347A2E"/>
    <w:rsid w:val="00347CC2"/>
    <w:rsid w:val="00347D81"/>
    <w:rsid w:val="003503B4"/>
    <w:rsid w:val="00350CB7"/>
    <w:rsid w:val="00350F33"/>
    <w:rsid w:val="00351BEB"/>
    <w:rsid w:val="003524A0"/>
    <w:rsid w:val="00352D52"/>
    <w:rsid w:val="00352F87"/>
    <w:rsid w:val="00353450"/>
    <w:rsid w:val="00356941"/>
    <w:rsid w:val="00357EE2"/>
    <w:rsid w:val="00360EF3"/>
    <w:rsid w:val="003614EF"/>
    <w:rsid w:val="00362EEE"/>
    <w:rsid w:val="0036370F"/>
    <w:rsid w:val="0036483F"/>
    <w:rsid w:val="0036522C"/>
    <w:rsid w:val="00365A84"/>
    <w:rsid w:val="0036719C"/>
    <w:rsid w:val="003672B3"/>
    <w:rsid w:val="0036763D"/>
    <w:rsid w:val="00367DCD"/>
    <w:rsid w:val="003708E7"/>
    <w:rsid w:val="00370FFF"/>
    <w:rsid w:val="00371039"/>
    <w:rsid w:val="00371206"/>
    <w:rsid w:val="00371638"/>
    <w:rsid w:val="0037195A"/>
    <w:rsid w:val="0037200B"/>
    <w:rsid w:val="00372139"/>
    <w:rsid w:val="003723D8"/>
    <w:rsid w:val="003731EA"/>
    <w:rsid w:val="00373AC6"/>
    <w:rsid w:val="00374050"/>
    <w:rsid w:val="00374E2E"/>
    <w:rsid w:val="00375A0F"/>
    <w:rsid w:val="003761CE"/>
    <w:rsid w:val="00376D58"/>
    <w:rsid w:val="00376EC1"/>
    <w:rsid w:val="003770D0"/>
    <w:rsid w:val="00377FB8"/>
    <w:rsid w:val="00377FE1"/>
    <w:rsid w:val="00380BC7"/>
    <w:rsid w:val="00381252"/>
    <w:rsid w:val="0038137A"/>
    <w:rsid w:val="003818F3"/>
    <w:rsid w:val="00382868"/>
    <w:rsid w:val="00383483"/>
    <w:rsid w:val="003836DE"/>
    <w:rsid w:val="0038505A"/>
    <w:rsid w:val="0038590A"/>
    <w:rsid w:val="00387879"/>
    <w:rsid w:val="00390301"/>
    <w:rsid w:val="003905B1"/>
    <w:rsid w:val="00390EAF"/>
    <w:rsid w:val="00391ECE"/>
    <w:rsid w:val="003924AC"/>
    <w:rsid w:val="0039322A"/>
    <w:rsid w:val="003937A4"/>
    <w:rsid w:val="00393F7E"/>
    <w:rsid w:val="00393F87"/>
    <w:rsid w:val="00394A3A"/>
    <w:rsid w:val="00394DBE"/>
    <w:rsid w:val="00394E60"/>
    <w:rsid w:val="00395129"/>
    <w:rsid w:val="003959AE"/>
    <w:rsid w:val="00395A43"/>
    <w:rsid w:val="00395F3E"/>
    <w:rsid w:val="003A17D9"/>
    <w:rsid w:val="003A1CC0"/>
    <w:rsid w:val="003A20CB"/>
    <w:rsid w:val="003A2CF4"/>
    <w:rsid w:val="003A3640"/>
    <w:rsid w:val="003A3CA6"/>
    <w:rsid w:val="003A3E04"/>
    <w:rsid w:val="003A4105"/>
    <w:rsid w:val="003A42A3"/>
    <w:rsid w:val="003A475E"/>
    <w:rsid w:val="003A4837"/>
    <w:rsid w:val="003A5879"/>
    <w:rsid w:val="003A5AC5"/>
    <w:rsid w:val="003A5D6E"/>
    <w:rsid w:val="003A5D6F"/>
    <w:rsid w:val="003A5FDD"/>
    <w:rsid w:val="003A6687"/>
    <w:rsid w:val="003A6773"/>
    <w:rsid w:val="003A7856"/>
    <w:rsid w:val="003A7E11"/>
    <w:rsid w:val="003B1C36"/>
    <w:rsid w:val="003B21A0"/>
    <w:rsid w:val="003B328E"/>
    <w:rsid w:val="003B45E9"/>
    <w:rsid w:val="003B4BD5"/>
    <w:rsid w:val="003B5F5C"/>
    <w:rsid w:val="003B6E95"/>
    <w:rsid w:val="003C004C"/>
    <w:rsid w:val="003C00F9"/>
    <w:rsid w:val="003C01E0"/>
    <w:rsid w:val="003C02D6"/>
    <w:rsid w:val="003C0CD8"/>
    <w:rsid w:val="003C1FB1"/>
    <w:rsid w:val="003C2043"/>
    <w:rsid w:val="003C2115"/>
    <w:rsid w:val="003C3226"/>
    <w:rsid w:val="003C411D"/>
    <w:rsid w:val="003C4C30"/>
    <w:rsid w:val="003C5D09"/>
    <w:rsid w:val="003C67CE"/>
    <w:rsid w:val="003C68A3"/>
    <w:rsid w:val="003C7C06"/>
    <w:rsid w:val="003C7C55"/>
    <w:rsid w:val="003D1916"/>
    <w:rsid w:val="003D23C1"/>
    <w:rsid w:val="003D25DD"/>
    <w:rsid w:val="003D2B72"/>
    <w:rsid w:val="003D2F58"/>
    <w:rsid w:val="003D319C"/>
    <w:rsid w:val="003D33D4"/>
    <w:rsid w:val="003D3486"/>
    <w:rsid w:val="003D6EC2"/>
    <w:rsid w:val="003D7244"/>
    <w:rsid w:val="003D78C4"/>
    <w:rsid w:val="003E06EB"/>
    <w:rsid w:val="003E0BFB"/>
    <w:rsid w:val="003E166F"/>
    <w:rsid w:val="003E1841"/>
    <w:rsid w:val="003E1A42"/>
    <w:rsid w:val="003E1DA6"/>
    <w:rsid w:val="003E29AF"/>
    <w:rsid w:val="003E3C5E"/>
    <w:rsid w:val="003E3DBE"/>
    <w:rsid w:val="003E4978"/>
    <w:rsid w:val="003E6922"/>
    <w:rsid w:val="003E693D"/>
    <w:rsid w:val="003E7F3E"/>
    <w:rsid w:val="003F0B67"/>
    <w:rsid w:val="003F2441"/>
    <w:rsid w:val="003F2843"/>
    <w:rsid w:val="003F2B9B"/>
    <w:rsid w:val="003F2C14"/>
    <w:rsid w:val="003F2D0A"/>
    <w:rsid w:val="003F3B4E"/>
    <w:rsid w:val="003F4072"/>
    <w:rsid w:val="003F4BDF"/>
    <w:rsid w:val="003F4EA6"/>
    <w:rsid w:val="003F5223"/>
    <w:rsid w:val="003F5896"/>
    <w:rsid w:val="003F5A40"/>
    <w:rsid w:val="003F70D3"/>
    <w:rsid w:val="00401B7D"/>
    <w:rsid w:val="0040257E"/>
    <w:rsid w:val="00402643"/>
    <w:rsid w:val="00402814"/>
    <w:rsid w:val="00402D7C"/>
    <w:rsid w:val="004032DA"/>
    <w:rsid w:val="0040538C"/>
    <w:rsid w:val="00405EA2"/>
    <w:rsid w:val="0040654E"/>
    <w:rsid w:val="004078EB"/>
    <w:rsid w:val="004112D7"/>
    <w:rsid w:val="004125A5"/>
    <w:rsid w:val="0041272D"/>
    <w:rsid w:val="004141B4"/>
    <w:rsid w:val="0041486C"/>
    <w:rsid w:val="00414BB3"/>
    <w:rsid w:val="00415BC8"/>
    <w:rsid w:val="00415F23"/>
    <w:rsid w:val="00416E50"/>
    <w:rsid w:val="004171CB"/>
    <w:rsid w:val="00417D78"/>
    <w:rsid w:val="004200D6"/>
    <w:rsid w:val="0042027B"/>
    <w:rsid w:val="00421445"/>
    <w:rsid w:val="004215ED"/>
    <w:rsid w:val="0042287A"/>
    <w:rsid w:val="00422D5F"/>
    <w:rsid w:val="004237E3"/>
    <w:rsid w:val="0042429A"/>
    <w:rsid w:val="0042436B"/>
    <w:rsid w:val="0042448A"/>
    <w:rsid w:val="00426669"/>
    <w:rsid w:val="00426C1C"/>
    <w:rsid w:val="004272C2"/>
    <w:rsid w:val="004278F4"/>
    <w:rsid w:val="00427BD4"/>
    <w:rsid w:val="00427E66"/>
    <w:rsid w:val="0043036A"/>
    <w:rsid w:val="0043081E"/>
    <w:rsid w:val="004318CA"/>
    <w:rsid w:val="00433740"/>
    <w:rsid w:val="00433D37"/>
    <w:rsid w:val="00433FEE"/>
    <w:rsid w:val="004350C6"/>
    <w:rsid w:val="00435FC8"/>
    <w:rsid w:val="0043698F"/>
    <w:rsid w:val="00436A98"/>
    <w:rsid w:val="00436BB5"/>
    <w:rsid w:val="0043707C"/>
    <w:rsid w:val="0043752B"/>
    <w:rsid w:val="0043797B"/>
    <w:rsid w:val="00437D81"/>
    <w:rsid w:val="00437E83"/>
    <w:rsid w:val="0044032C"/>
    <w:rsid w:val="004412F6"/>
    <w:rsid w:val="0044137C"/>
    <w:rsid w:val="004421E1"/>
    <w:rsid w:val="00442288"/>
    <w:rsid w:val="00442333"/>
    <w:rsid w:val="0044331E"/>
    <w:rsid w:val="004448CE"/>
    <w:rsid w:val="00446B49"/>
    <w:rsid w:val="0044783E"/>
    <w:rsid w:val="00447CFC"/>
    <w:rsid w:val="00447F79"/>
    <w:rsid w:val="004502CE"/>
    <w:rsid w:val="0045170E"/>
    <w:rsid w:val="00451ADA"/>
    <w:rsid w:val="00451B9E"/>
    <w:rsid w:val="00452805"/>
    <w:rsid w:val="00452E16"/>
    <w:rsid w:val="00453498"/>
    <w:rsid w:val="004535A4"/>
    <w:rsid w:val="004543CD"/>
    <w:rsid w:val="0045480D"/>
    <w:rsid w:val="0045571E"/>
    <w:rsid w:val="0045683C"/>
    <w:rsid w:val="00456A11"/>
    <w:rsid w:val="004606CB"/>
    <w:rsid w:val="0046088F"/>
    <w:rsid w:val="00460DF6"/>
    <w:rsid w:val="0046109F"/>
    <w:rsid w:val="004610E5"/>
    <w:rsid w:val="00461336"/>
    <w:rsid w:val="0046144A"/>
    <w:rsid w:val="00462343"/>
    <w:rsid w:val="00462600"/>
    <w:rsid w:val="00462A54"/>
    <w:rsid w:val="00462A80"/>
    <w:rsid w:val="004632D6"/>
    <w:rsid w:val="004634DD"/>
    <w:rsid w:val="00463A60"/>
    <w:rsid w:val="00463DCA"/>
    <w:rsid w:val="00464442"/>
    <w:rsid w:val="0046478A"/>
    <w:rsid w:val="004648C6"/>
    <w:rsid w:val="00465496"/>
    <w:rsid w:val="00465BA9"/>
    <w:rsid w:val="0046603A"/>
    <w:rsid w:val="00466329"/>
    <w:rsid w:val="00466A8B"/>
    <w:rsid w:val="00466EB1"/>
    <w:rsid w:val="0046797D"/>
    <w:rsid w:val="00467F1A"/>
    <w:rsid w:val="00471392"/>
    <w:rsid w:val="004719FD"/>
    <w:rsid w:val="004727FC"/>
    <w:rsid w:val="00472995"/>
    <w:rsid w:val="00472B13"/>
    <w:rsid w:val="00472E50"/>
    <w:rsid w:val="0047427D"/>
    <w:rsid w:val="00475B15"/>
    <w:rsid w:val="00475B2F"/>
    <w:rsid w:val="0047647E"/>
    <w:rsid w:val="00476888"/>
    <w:rsid w:val="00477542"/>
    <w:rsid w:val="00480159"/>
    <w:rsid w:val="0048036D"/>
    <w:rsid w:val="004803D6"/>
    <w:rsid w:val="00480495"/>
    <w:rsid w:val="004812CE"/>
    <w:rsid w:val="0048155B"/>
    <w:rsid w:val="004817FB"/>
    <w:rsid w:val="00481B15"/>
    <w:rsid w:val="00482B4D"/>
    <w:rsid w:val="00483AF8"/>
    <w:rsid w:val="00484254"/>
    <w:rsid w:val="00484284"/>
    <w:rsid w:val="0048449C"/>
    <w:rsid w:val="00484E98"/>
    <w:rsid w:val="00485156"/>
    <w:rsid w:val="00485A73"/>
    <w:rsid w:val="00485DF2"/>
    <w:rsid w:val="00485F4D"/>
    <w:rsid w:val="004863E4"/>
    <w:rsid w:val="00486D24"/>
    <w:rsid w:val="004875BC"/>
    <w:rsid w:val="00487A43"/>
    <w:rsid w:val="00490971"/>
    <w:rsid w:val="00490AB7"/>
    <w:rsid w:val="004911FF"/>
    <w:rsid w:val="00491606"/>
    <w:rsid w:val="00491D09"/>
    <w:rsid w:val="00492000"/>
    <w:rsid w:val="004922EC"/>
    <w:rsid w:val="004927B0"/>
    <w:rsid w:val="00492C33"/>
    <w:rsid w:val="00492EF3"/>
    <w:rsid w:val="004930E3"/>
    <w:rsid w:val="00494D72"/>
    <w:rsid w:val="0049520E"/>
    <w:rsid w:val="0049555D"/>
    <w:rsid w:val="00495C8C"/>
    <w:rsid w:val="004970A5"/>
    <w:rsid w:val="004971B5"/>
    <w:rsid w:val="00497DAA"/>
    <w:rsid w:val="00497EDD"/>
    <w:rsid w:val="004A073A"/>
    <w:rsid w:val="004A1102"/>
    <w:rsid w:val="004A1A46"/>
    <w:rsid w:val="004A1A7F"/>
    <w:rsid w:val="004A1B38"/>
    <w:rsid w:val="004A36B4"/>
    <w:rsid w:val="004A3913"/>
    <w:rsid w:val="004A4C76"/>
    <w:rsid w:val="004A534E"/>
    <w:rsid w:val="004A57FD"/>
    <w:rsid w:val="004A6210"/>
    <w:rsid w:val="004A6380"/>
    <w:rsid w:val="004A7981"/>
    <w:rsid w:val="004B028D"/>
    <w:rsid w:val="004B06B7"/>
    <w:rsid w:val="004B0BF3"/>
    <w:rsid w:val="004B10A5"/>
    <w:rsid w:val="004B16A3"/>
    <w:rsid w:val="004B368C"/>
    <w:rsid w:val="004B4A32"/>
    <w:rsid w:val="004B4DB5"/>
    <w:rsid w:val="004B4F5B"/>
    <w:rsid w:val="004B6C69"/>
    <w:rsid w:val="004B748E"/>
    <w:rsid w:val="004B782B"/>
    <w:rsid w:val="004B7C80"/>
    <w:rsid w:val="004B7F7F"/>
    <w:rsid w:val="004C0367"/>
    <w:rsid w:val="004C0417"/>
    <w:rsid w:val="004C08A2"/>
    <w:rsid w:val="004C0B17"/>
    <w:rsid w:val="004C1C7A"/>
    <w:rsid w:val="004C21B3"/>
    <w:rsid w:val="004C26DB"/>
    <w:rsid w:val="004C2CF0"/>
    <w:rsid w:val="004C2FA3"/>
    <w:rsid w:val="004C3895"/>
    <w:rsid w:val="004C5D12"/>
    <w:rsid w:val="004C5DA4"/>
    <w:rsid w:val="004C5FBD"/>
    <w:rsid w:val="004C602C"/>
    <w:rsid w:val="004C6CBE"/>
    <w:rsid w:val="004C713C"/>
    <w:rsid w:val="004C794B"/>
    <w:rsid w:val="004C7B66"/>
    <w:rsid w:val="004C7BD5"/>
    <w:rsid w:val="004D13D2"/>
    <w:rsid w:val="004D5414"/>
    <w:rsid w:val="004D57BB"/>
    <w:rsid w:val="004D6419"/>
    <w:rsid w:val="004D6466"/>
    <w:rsid w:val="004D65D1"/>
    <w:rsid w:val="004D66D4"/>
    <w:rsid w:val="004D7576"/>
    <w:rsid w:val="004E0136"/>
    <w:rsid w:val="004E01E7"/>
    <w:rsid w:val="004E0533"/>
    <w:rsid w:val="004E0D69"/>
    <w:rsid w:val="004E0EB9"/>
    <w:rsid w:val="004E1440"/>
    <w:rsid w:val="004E2109"/>
    <w:rsid w:val="004E25C9"/>
    <w:rsid w:val="004E2E96"/>
    <w:rsid w:val="004E3454"/>
    <w:rsid w:val="004E3BAD"/>
    <w:rsid w:val="004E3CBD"/>
    <w:rsid w:val="004E4D18"/>
    <w:rsid w:val="004E6D92"/>
    <w:rsid w:val="004E76D3"/>
    <w:rsid w:val="004E7EDD"/>
    <w:rsid w:val="004F123B"/>
    <w:rsid w:val="004F12D3"/>
    <w:rsid w:val="004F163B"/>
    <w:rsid w:val="004F1E5F"/>
    <w:rsid w:val="004F1F31"/>
    <w:rsid w:val="004F2655"/>
    <w:rsid w:val="004F2F52"/>
    <w:rsid w:val="004F34F0"/>
    <w:rsid w:val="004F3A13"/>
    <w:rsid w:val="004F42F8"/>
    <w:rsid w:val="004F51D0"/>
    <w:rsid w:val="004F551C"/>
    <w:rsid w:val="004F5A44"/>
    <w:rsid w:val="004F6908"/>
    <w:rsid w:val="004F6F36"/>
    <w:rsid w:val="004F7EA8"/>
    <w:rsid w:val="00500D5F"/>
    <w:rsid w:val="005021FC"/>
    <w:rsid w:val="00502545"/>
    <w:rsid w:val="005033A1"/>
    <w:rsid w:val="00504DF8"/>
    <w:rsid w:val="005077B2"/>
    <w:rsid w:val="00511180"/>
    <w:rsid w:val="005122A3"/>
    <w:rsid w:val="00512436"/>
    <w:rsid w:val="005126B9"/>
    <w:rsid w:val="00512DA8"/>
    <w:rsid w:val="005137E5"/>
    <w:rsid w:val="00513A67"/>
    <w:rsid w:val="005145B2"/>
    <w:rsid w:val="00515BA5"/>
    <w:rsid w:val="00515EB1"/>
    <w:rsid w:val="005166B5"/>
    <w:rsid w:val="00517CCE"/>
    <w:rsid w:val="0052006C"/>
    <w:rsid w:val="00520378"/>
    <w:rsid w:val="0052135E"/>
    <w:rsid w:val="0052250A"/>
    <w:rsid w:val="005225CD"/>
    <w:rsid w:val="005226A0"/>
    <w:rsid w:val="00522A44"/>
    <w:rsid w:val="00522F94"/>
    <w:rsid w:val="00523D40"/>
    <w:rsid w:val="00524128"/>
    <w:rsid w:val="0052537A"/>
    <w:rsid w:val="00526005"/>
    <w:rsid w:val="00526BE5"/>
    <w:rsid w:val="005276D4"/>
    <w:rsid w:val="00527DA6"/>
    <w:rsid w:val="00527F61"/>
    <w:rsid w:val="00530114"/>
    <w:rsid w:val="00531D7B"/>
    <w:rsid w:val="00532104"/>
    <w:rsid w:val="0053261B"/>
    <w:rsid w:val="005326B3"/>
    <w:rsid w:val="00532933"/>
    <w:rsid w:val="005341C7"/>
    <w:rsid w:val="0053474C"/>
    <w:rsid w:val="0053487D"/>
    <w:rsid w:val="00535765"/>
    <w:rsid w:val="005358DC"/>
    <w:rsid w:val="00535E4D"/>
    <w:rsid w:val="005365A3"/>
    <w:rsid w:val="00536A48"/>
    <w:rsid w:val="00536C3F"/>
    <w:rsid w:val="00536CD2"/>
    <w:rsid w:val="005372D6"/>
    <w:rsid w:val="00540177"/>
    <w:rsid w:val="0054083E"/>
    <w:rsid w:val="00540C1D"/>
    <w:rsid w:val="00540F33"/>
    <w:rsid w:val="00541A5D"/>
    <w:rsid w:val="00541C6C"/>
    <w:rsid w:val="00541D66"/>
    <w:rsid w:val="00542062"/>
    <w:rsid w:val="00542241"/>
    <w:rsid w:val="005435DC"/>
    <w:rsid w:val="0054376F"/>
    <w:rsid w:val="00543808"/>
    <w:rsid w:val="00544FDC"/>
    <w:rsid w:val="00546F00"/>
    <w:rsid w:val="00547AD1"/>
    <w:rsid w:val="005505AC"/>
    <w:rsid w:val="00551168"/>
    <w:rsid w:val="0055183E"/>
    <w:rsid w:val="005519BB"/>
    <w:rsid w:val="0055206C"/>
    <w:rsid w:val="005535A2"/>
    <w:rsid w:val="00553721"/>
    <w:rsid w:val="005540EE"/>
    <w:rsid w:val="0055477B"/>
    <w:rsid w:val="00554C05"/>
    <w:rsid w:val="005550D9"/>
    <w:rsid w:val="0055584E"/>
    <w:rsid w:val="0055699F"/>
    <w:rsid w:val="00557E79"/>
    <w:rsid w:val="00557EA7"/>
    <w:rsid w:val="005609A4"/>
    <w:rsid w:val="00561084"/>
    <w:rsid w:val="00561A68"/>
    <w:rsid w:val="00562511"/>
    <w:rsid w:val="0056326B"/>
    <w:rsid w:val="005637F7"/>
    <w:rsid w:val="00563C89"/>
    <w:rsid w:val="00564320"/>
    <w:rsid w:val="005649A8"/>
    <w:rsid w:val="00564DCE"/>
    <w:rsid w:val="00565298"/>
    <w:rsid w:val="00566370"/>
    <w:rsid w:val="0056790F"/>
    <w:rsid w:val="00567F75"/>
    <w:rsid w:val="00570A02"/>
    <w:rsid w:val="005711F5"/>
    <w:rsid w:val="0057169E"/>
    <w:rsid w:val="005719B2"/>
    <w:rsid w:val="00571AFA"/>
    <w:rsid w:val="005720DB"/>
    <w:rsid w:val="0057317C"/>
    <w:rsid w:val="00573254"/>
    <w:rsid w:val="0057334C"/>
    <w:rsid w:val="005734C9"/>
    <w:rsid w:val="0057461C"/>
    <w:rsid w:val="00576A64"/>
    <w:rsid w:val="005770AB"/>
    <w:rsid w:val="00577779"/>
    <w:rsid w:val="005777B7"/>
    <w:rsid w:val="00580689"/>
    <w:rsid w:val="005815F3"/>
    <w:rsid w:val="00581C44"/>
    <w:rsid w:val="005826E7"/>
    <w:rsid w:val="00582D67"/>
    <w:rsid w:val="00582FBE"/>
    <w:rsid w:val="005833CA"/>
    <w:rsid w:val="0058376D"/>
    <w:rsid w:val="0058383C"/>
    <w:rsid w:val="00585E85"/>
    <w:rsid w:val="00586353"/>
    <w:rsid w:val="005875B8"/>
    <w:rsid w:val="0059080C"/>
    <w:rsid w:val="005921D6"/>
    <w:rsid w:val="005931EE"/>
    <w:rsid w:val="00593AE5"/>
    <w:rsid w:val="00594218"/>
    <w:rsid w:val="0059460A"/>
    <w:rsid w:val="0059485B"/>
    <w:rsid w:val="0059568C"/>
    <w:rsid w:val="00595CE2"/>
    <w:rsid w:val="00595DD9"/>
    <w:rsid w:val="00596B7D"/>
    <w:rsid w:val="005972A6"/>
    <w:rsid w:val="00597A98"/>
    <w:rsid w:val="005A047A"/>
    <w:rsid w:val="005A0E6F"/>
    <w:rsid w:val="005A14F9"/>
    <w:rsid w:val="005A178A"/>
    <w:rsid w:val="005A2120"/>
    <w:rsid w:val="005A27A9"/>
    <w:rsid w:val="005A2C93"/>
    <w:rsid w:val="005A334D"/>
    <w:rsid w:val="005A3757"/>
    <w:rsid w:val="005A3980"/>
    <w:rsid w:val="005A3D46"/>
    <w:rsid w:val="005A43DE"/>
    <w:rsid w:val="005A4440"/>
    <w:rsid w:val="005A4857"/>
    <w:rsid w:val="005A596C"/>
    <w:rsid w:val="005B138D"/>
    <w:rsid w:val="005B15E5"/>
    <w:rsid w:val="005B21AD"/>
    <w:rsid w:val="005B2583"/>
    <w:rsid w:val="005B2B61"/>
    <w:rsid w:val="005B32C9"/>
    <w:rsid w:val="005B4A0D"/>
    <w:rsid w:val="005B4B72"/>
    <w:rsid w:val="005B4D25"/>
    <w:rsid w:val="005B4F8F"/>
    <w:rsid w:val="005B6214"/>
    <w:rsid w:val="005B69C7"/>
    <w:rsid w:val="005B73EE"/>
    <w:rsid w:val="005B772A"/>
    <w:rsid w:val="005C1BCB"/>
    <w:rsid w:val="005C223F"/>
    <w:rsid w:val="005C22FA"/>
    <w:rsid w:val="005C3497"/>
    <w:rsid w:val="005C37F0"/>
    <w:rsid w:val="005C4177"/>
    <w:rsid w:val="005C5088"/>
    <w:rsid w:val="005C50E8"/>
    <w:rsid w:val="005C5A18"/>
    <w:rsid w:val="005C61B9"/>
    <w:rsid w:val="005C68CA"/>
    <w:rsid w:val="005D0123"/>
    <w:rsid w:val="005D0C89"/>
    <w:rsid w:val="005D0E68"/>
    <w:rsid w:val="005D27B3"/>
    <w:rsid w:val="005D27BE"/>
    <w:rsid w:val="005D4BEB"/>
    <w:rsid w:val="005D5C89"/>
    <w:rsid w:val="005D6134"/>
    <w:rsid w:val="005D6F57"/>
    <w:rsid w:val="005D7962"/>
    <w:rsid w:val="005D7A26"/>
    <w:rsid w:val="005E03BB"/>
    <w:rsid w:val="005E0712"/>
    <w:rsid w:val="005E14C2"/>
    <w:rsid w:val="005E164A"/>
    <w:rsid w:val="005E178F"/>
    <w:rsid w:val="005E1BFC"/>
    <w:rsid w:val="005E265B"/>
    <w:rsid w:val="005E363D"/>
    <w:rsid w:val="005E4006"/>
    <w:rsid w:val="005E52CB"/>
    <w:rsid w:val="005E68E4"/>
    <w:rsid w:val="005E6D1F"/>
    <w:rsid w:val="005E6D78"/>
    <w:rsid w:val="005E7DA3"/>
    <w:rsid w:val="005F034C"/>
    <w:rsid w:val="005F11C1"/>
    <w:rsid w:val="005F205E"/>
    <w:rsid w:val="005F25F4"/>
    <w:rsid w:val="005F34DC"/>
    <w:rsid w:val="005F378F"/>
    <w:rsid w:val="005F41BD"/>
    <w:rsid w:val="005F45BB"/>
    <w:rsid w:val="005F522C"/>
    <w:rsid w:val="005F6A7D"/>
    <w:rsid w:val="005F6C04"/>
    <w:rsid w:val="005F7C26"/>
    <w:rsid w:val="00601BAB"/>
    <w:rsid w:val="00601CC7"/>
    <w:rsid w:val="00603341"/>
    <w:rsid w:val="00603821"/>
    <w:rsid w:val="00605533"/>
    <w:rsid w:val="0060615C"/>
    <w:rsid w:val="00606214"/>
    <w:rsid w:val="00606692"/>
    <w:rsid w:val="006103AC"/>
    <w:rsid w:val="00610714"/>
    <w:rsid w:val="006107C2"/>
    <w:rsid w:val="00611A3D"/>
    <w:rsid w:val="00611CEF"/>
    <w:rsid w:val="00611EFD"/>
    <w:rsid w:val="00613532"/>
    <w:rsid w:val="00613E65"/>
    <w:rsid w:val="00613FF7"/>
    <w:rsid w:val="00614586"/>
    <w:rsid w:val="0061466B"/>
    <w:rsid w:val="00614F6F"/>
    <w:rsid w:val="00615202"/>
    <w:rsid w:val="006157CE"/>
    <w:rsid w:val="0061592B"/>
    <w:rsid w:val="006161DB"/>
    <w:rsid w:val="00616A3A"/>
    <w:rsid w:val="006206C7"/>
    <w:rsid w:val="00620D45"/>
    <w:rsid w:val="0062163F"/>
    <w:rsid w:val="006217CB"/>
    <w:rsid w:val="006219EA"/>
    <w:rsid w:val="00621EEB"/>
    <w:rsid w:val="00623451"/>
    <w:rsid w:val="00623662"/>
    <w:rsid w:val="0062582E"/>
    <w:rsid w:val="0062776B"/>
    <w:rsid w:val="00630174"/>
    <w:rsid w:val="0063077C"/>
    <w:rsid w:val="0063112D"/>
    <w:rsid w:val="00631264"/>
    <w:rsid w:val="00631918"/>
    <w:rsid w:val="00631973"/>
    <w:rsid w:val="006324B6"/>
    <w:rsid w:val="006330E8"/>
    <w:rsid w:val="00633B71"/>
    <w:rsid w:val="00633D58"/>
    <w:rsid w:val="006340C8"/>
    <w:rsid w:val="00634E85"/>
    <w:rsid w:val="00635EB5"/>
    <w:rsid w:val="00635EF7"/>
    <w:rsid w:val="00636111"/>
    <w:rsid w:val="00636843"/>
    <w:rsid w:val="006372D3"/>
    <w:rsid w:val="006406D3"/>
    <w:rsid w:val="00640770"/>
    <w:rsid w:val="00640866"/>
    <w:rsid w:val="00640F61"/>
    <w:rsid w:val="006417F7"/>
    <w:rsid w:val="006426BF"/>
    <w:rsid w:val="00642DA9"/>
    <w:rsid w:val="006433A2"/>
    <w:rsid w:val="00644E28"/>
    <w:rsid w:val="0064650E"/>
    <w:rsid w:val="00646912"/>
    <w:rsid w:val="006474D9"/>
    <w:rsid w:val="0064768F"/>
    <w:rsid w:val="0065009E"/>
    <w:rsid w:val="00650AB8"/>
    <w:rsid w:val="00650B39"/>
    <w:rsid w:val="00650D06"/>
    <w:rsid w:val="00651220"/>
    <w:rsid w:val="00651E4D"/>
    <w:rsid w:val="00652928"/>
    <w:rsid w:val="00652D9B"/>
    <w:rsid w:val="0065310E"/>
    <w:rsid w:val="00653959"/>
    <w:rsid w:val="00654695"/>
    <w:rsid w:val="00654697"/>
    <w:rsid w:val="00654F2A"/>
    <w:rsid w:val="0065537E"/>
    <w:rsid w:val="006554F9"/>
    <w:rsid w:val="00656581"/>
    <w:rsid w:val="00656718"/>
    <w:rsid w:val="00657A7E"/>
    <w:rsid w:val="00657BA6"/>
    <w:rsid w:val="00660739"/>
    <w:rsid w:val="00660F6D"/>
    <w:rsid w:val="00664642"/>
    <w:rsid w:val="00664B1F"/>
    <w:rsid w:val="006655A4"/>
    <w:rsid w:val="00666203"/>
    <w:rsid w:val="0066658E"/>
    <w:rsid w:val="00667823"/>
    <w:rsid w:val="00667DB2"/>
    <w:rsid w:val="00670305"/>
    <w:rsid w:val="00671D58"/>
    <w:rsid w:val="00671E78"/>
    <w:rsid w:val="00673F21"/>
    <w:rsid w:val="00674527"/>
    <w:rsid w:val="006766F7"/>
    <w:rsid w:val="00676F69"/>
    <w:rsid w:val="00677277"/>
    <w:rsid w:val="0068031F"/>
    <w:rsid w:val="006805A6"/>
    <w:rsid w:val="00682108"/>
    <w:rsid w:val="00682C2D"/>
    <w:rsid w:val="006831EA"/>
    <w:rsid w:val="006834B5"/>
    <w:rsid w:val="00683BFE"/>
    <w:rsid w:val="006846AB"/>
    <w:rsid w:val="00690202"/>
    <w:rsid w:val="006903AC"/>
    <w:rsid w:val="006926ED"/>
    <w:rsid w:val="0069277E"/>
    <w:rsid w:val="006937B7"/>
    <w:rsid w:val="00693A6E"/>
    <w:rsid w:val="006947CE"/>
    <w:rsid w:val="00694C7E"/>
    <w:rsid w:val="0069553E"/>
    <w:rsid w:val="00696E64"/>
    <w:rsid w:val="006973AE"/>
    <w:rsid w:val="00697E47"/>
    <w:rsid w:val="006A02EA"/>
    <w:rsid w:val="006A09A8"/>
    <w:rsid w:val="006A0FA3"/>
    <w:rsid w:val="006A14A0"/>
    <w:rsid w:val="006A16F3"/>
    <w:rsid w:val="006A1F27"/>
    <w:rsid w:val="006A3CDB"/>
    <w:rsid w:val="006A682A"/>
    <w:rsid w:val="006A7500"/>
    <w:rsid w:val="006A7CD4"/>
    <w:rsid w:val="006B107C"/>
    <w:rsid w:val="006B15A5"/>
    <w:rsid w:val="006B1F20"/>
    <w:rsid w:val="006B1F81"/>
    <w:rsid w:val="006B387D"/>
    <w:rsid w:val="006B3EB9"/>
    <w:rsid w:val="006B4219"/>
    <w:rsid w:val="006B4234"/>
    <w:rsid w:val="006B5153"/>
    <w:rsid w:val="006B6730"/>
    <w:rsid w:val="006B6981"/>
    <w:rsid w:val="006B7084"/>
    <w:rsid w:val="006B7540"/>
    <w:rsid w:val="006B78C1"/>
    <w:rsid w:val="006C0BDD"/>
    <w:rsid w:val="006C0D21"/>
    <w:rsid w:val="006C222E"/>
    <w:rsid w:val="006C26CC"/>
    <w:rsid w:val="006C36A4"/>
    <w:rsid w:val="006C3789"/>
    <w:rsid w:val="006C3FC8"/>
    <w:rsid w:val="006C4584"/>
    <w:rsid w:val="006C4D54"/>
    <w:rsid w:val="006C534F"/>
    <w:rsid w:val="006C5D20"/>
    <w:rsid w:val="006C5D63"/>
    <w:rsid w:val="006C5FF6"/>
    <w:rsid w:val="006C6E10"/>
    <w:rsid w:val="006C6E55"/>
    <w:rsid w:val="006C6EE4"/>
    <w:rsid w:val="006C7608"/>
    <w:rsid w:val="006C760F"/>
    <w:rsid w:val="006D0A19"/>
    <w:rsid w:val="006D219E"/>
    <w:rsid w:val="006D2A2B"/>
    <w:rsid w:val="006D33DF"/>
    <w:rsid w:val="006D34FE"/>
    <w:rsid w:val="006D6360"/>
    <w:rsid w:val="006D7723"/>
    <w:rsid w:val="006E003D"/>
    <w:rsid w:val="006E03D6"/>
    <w:rsid w:val="006E0561"/>
    <w:rsid w:val="006E0DA9"/>
    <w:rsid w:val="006E0F99"/>
    <w:rsid w:val="006E1117"/>
    <w:rsid w:val="006E1E31"/>
    <w:rsid w:val="006E2F86"/>
    <w:rsid w:val="006E3AAD"/>
    <w:rsid w:val="006E547C"/>
    <w:rsid w:val="006E5F8D"/>
    <w:rsid w:val="006E69D5"/>
    <w:rsid w:val="006E6AB2"/>
    <w:rsid w:val="006E77B4"/>
    <w:rsid w:val="006F11C1"/>
    <w:rsid w:val="006F138E"/>
    <w:rsid w:val="006F1BAD"/>
    <w:rsid w:val="006F2199"/>
    <w:rsid w:val="006F2318"/>
    <w:rsid w:val="006F26DE"/>
    <w:rsid w:val="006F2D5E"/>
    <w:rsid w:val="006F3BC9"/>
    <w:rsid w:val="006F4014"/>
    <w:rsid w:val="006F598C"/>
    <w:rsid w:val="006F621C"/>
    <w:rsid w:val="006F641B"/>
    <w:rsid w:val="006F68C9"/>
    <w:rsid w:val="006F7216"/>
    <w:rsid w:val="006F7383"/>
    <w:rsid w:val="006F754F"/>
    <w:rsid w:val="006F79B0"/>
    <w:rsid w:val="0070000E"/>
    <w:rsid w:val="00700386"/>
    <w:rsid w:val="007008FB"/>
    <w:rsid w:val="0070238E"/>
    <w:rsid w:val="00702D19"/>
    <w:rsid w:val="0070388D"/>
    <w:rsid w:val="00703AD3"/>
    <w:rsid w:val="00704365"/>
    <w:rsid w:val="007044C8"/>
    <w:rsid w:val="00704F36"/>
    <w:rsid w:val="0070519A"/>
    <w:rsid w:val="00705372"/>
    <w:rsid w:val="00705876"/>
    <w:rsid w:val="00706050"/>
    <w:rsid w:val="00706074"/>
    <w:rsid w:val="0070722D"/>
    <w:rsid w:val="007073BB"/>
    <w:rsid w:val="0071095F"/>
    <w:rsid w:val="00710CD8"/>
    <w:rsid w:val="0071205E"/>
    <w:rsid w:val="00712CB2"/>
    <w:rsid w:val="007138A8"/>
    <w:rsid w:val="00714334"/>
    <w:rsid w:val="00714B53"/>
    <w:rsid w:val="00714CAC"/>
    <w:rsid w:val="007158D7"/>
    <w:rsid w:val="00715DED"/>
    <w:rsid w:val="00715F72"/>
    <w:rsid w:val="00716328"/>
    <w:rsid w:val="007168B9"/>
    <w:rsid w:val="00716EFC"/>
    <w:rsid w:val="0071707C"/>
    <w:rsid w:val="0071772D"/>
    <w:rsid w:val="00717A41"/>
    <w:rsid w:val="00717BAA"/>
    <w:rsid w:val="00720D54"/>
    <w:rsid w:val="00720E7A"/>
    <w:rsid w:val="00722B33"/>
    <w:rsid w:val="007230B2"/>
    <w:rsid w:val="00723170"/>
    <w:rsid w:val="007234BF"/>
    <w:rsid w:val="00723684"/>
    <w:rsid w:val="007250A8"/>
    <w:rsid w:val="0072562D"/>
    <w:rsid w:val="007257FD"/>
    <w:rsid w:val="00726157"/>
    <w:rsid w:val="007262E7"/>
    <w:rsid w:val="00726876"/>
    <w:rsid w:val="00727D58"/>
    <w:rsid w:val="00731113"/>
    <w:rsid w:val="007320FB"/>
    <w:rsid w:val="00732912"/>
    <w:rsid w:val="00732EDA"/>
    <w:rsid w:val="00733622"/>
    <w:rsid w:val="0073379A"/>
    <w:rsid w:val="00733BD5"/>
    <w:rsid w:val="00734F81"/>
    <w:rsid w:val="00734F8A"/>
    <w:rsid w:val="00735441"/>
    <w:rsid w:val="00736CDE"/>
    <w:rsid w:val="00736E95"/>
    <w:rsid w:val="00736ED1"/>
    <w:rsid w:val="00737007"/>
    <w:rsid w:val="007400B3"/>
    <w:rsid w:val="007409DA"/>
    <w:rsid w:val="00740D34"/>
    <w:rsid w:val="00740E1C"/>
    <w:rsid w:val="00741510"/>
    <w:rsid w:val="0074279B"/>
    <w:rsid w:val="00743143"/>
    <w:rsid w:val="007436A0"/>
    <w:rsid w:val="007441AB"/>
    <w:rsid w:val="0074423C"/>
    <w:rsid w:val="00744620"/>
    <w:rsid w:val="0074479B"/>
    <w:rsid w:val="00744D73"/>
    <w:rsid w:val="00744ECD"/>
    <w:rsid w:val="007456F0"/>
    <w:rsid w:val="00745E9E"/>
    <w:rsid w:val="007478C2"/>
    <w:rsid w:val="00747ED1"/>
    <w:rsid w:val="007506D1"/>
    <w:rsid w:val="00750E04"/>
    <w:rsid w:val="007522AE"/>
    <w:rsid w:val="00752B17"/>
    <w:rsid w:val="00752E5D"/>
    <w:rsid w:val="00753203"/>
    <w:rsid w:val="00753446"/>
    <w:rsid w:val="00754A2E"/>
    <w:rsid w:val="00756019"/>
    <w:rsid w:val="007564C8"/>
    <w:rsid w:val="007567C1"/>
    <w:rsid w:val="00756EE0"/>
    <w:rsid w:val="00757A05"/>
    <w:rsid w:val="00757DB3"/>
    <w:rsid w:val="00760DB7"/>
    <w:rsid w:val="00760F4F"/>
    <w:rsid w:val="00761A00"/>
    <w:rsid w:val="007643D9"/>
    <w:rsid w:val="007645CD"/>
    <w:rsid w:val="00764AC1"/>
    <w:rsid w:val="00765351"/>
    <w:rsid w:val="007656E3"/>
    <w:rsid w:val="0076575A"/>
    <w:rsid w:val="00766427"/>
    <w:rsid w:val="0076651D"/>
    <w:rsid w:val="00766BF6"/>
    <w:rsid w:val="00766CED"/>
    <w:rsid w:val="00767ADF"/>
    <w:rsid w:val="0077029B"/>
    <w:rsid w:val="0077031A"/>
    <w:rsid w:val="007707E9"/>
    <w:rsid w:val="00773FFD"/>
    <w:rsid w:val="00774581"/>
    <w:rsid w:val="00775502"/>
    <w:rsid w:val="00776A5B"/>
    <w:rsid w:val="00776EF9"/>
    <w:rsid w:val="00777105"/>
    <w:rsid w:val="00777795"/>
    <w:rsid w:val="0077795B"/>
    <w:rsid w:val="00781010"/>
    <w:rsid w:val="0078110A"/>
    <w:rsid w:val="00781DEB"/>
    <w:rsid w:val="007823ED"/>
    <w:rsid w:val="007829C4"/>
    <w:rsid w:val="00782E3E"/>
    <w:rsid w:val="007848EA"/>
    <w:rsid w:val="00784A68"/>
    <w:rsid w:val="00784B7F"/>
    <w:rsid w:val="00785137"/>
    <w:rsid w:val="00785327"/>
    <w:rsid w:val="0078533E"/>
    <w:rsid w:val="0078537B"/>
    <w:rsid w:val="00786709"/>
    <w:rsid w:val="00786B53"/>
    <w:rsid w:val="00786BC2"/>
    <w:rsid w:val="00786DC1"/>
    <w:rsid w:val="007875B4"/>
    <w:rsid w:val="00787B0C"/>
    <w:rsid w:val="00790B4D"/>
    <w:rsid w:val="00791C07"/>
    <w:rsid w:val="007925DC"/>
    <w:rsid w:val="00792B77"/>
    <w:rsid w:val="00792F1A"/>
    <w:rsid w:val="00793E80"/>
    <w:rsid w:val="00793FEB"/>
    <w:rsid w:val="007957B8"/>
    <w:rsid w:val="007971D2"/>
    <w:rsid w:val="00797CEB"/>
    <w:rsid w:val="007A0366"/>
    <w:rsid w:val="007A045B"/>
    <w:rsid w:val="007A051B"/>
    <w:rsid w:val="007A09C0"/>
    <w:rsid w:val="007A1D74"/>
    <w:rsid w:val="007A1FCE"/>
    <w:rsid w:val="007A200C"/>
    <w:rsid w:val="007A2289"/>
    <w:rsid w:val="007A2DD1"/>
    <w:rsid w:val="007A479F"/>
    <w:rsid w:val="007A6719"/>
    <w:rsid w:val="007A6FFB"/>
    <w:rsid w:val="007A7258"/>
    <w:rsid w:val="007A7CF2"/>
    <w:rsid w:val="007B035E"/>
    <w:rsid w:val="007B05A3"/>
    <w:rsid w:val="007B18BE"/>
    <w:rsid w:val="007B1B06"/>
    <w:rsid w:val="007B1C10"/>
    <w:rsid w:val="007B214B"/>
    <w:rsid w:val="007B21D7"/>
    <w:rsid w:val="007B2DFD"/>
    <w:rsid w:val="007B2EF9"/>
    <w:rsid w:val="007B34DD"/>
    <w:rsid w:val="007B398F"/>
    <w:rsid w:val="007B4D18"/>
    <w:rsid w:val="007B4D82"/>
    <w:rsid w:val="007B5F06"/>
    <w:rsid w:val="007B6695"/>
    <w:rsid w:val="007B7A43"/>
    <w:rsid w:val="007B7C3B"/>
    <w:rsid w:val="007B7DE1"/>
    <w:rsid w:val="007C1B62"/>
    <w:rsid w:val="007C2ACE"/>
    <w:rsid w:val="007C2B81"/>
    <w:rsid w:val="007C579D"/>
    <w:rsid w:val="007C59EE"/>
    <w:rsid w:val="007C6E03"/>
    <w:rsid w:val="007C6ECD"/>
    <w:rsid w:val="007C766F"/>
    <w:rsid w:val="007D1B97"/>
    <w:rsid w:val="007D1D9A"/>
    <w:rsid w:val="007D2F3C"/>
    <w:rsid w:val="007D32ED"/>
    <w:rsid w:val="007D4724"/>
    <w:rsid w:val="007D561B"/>
    <w:rsid w:val="007D7274"/>
    <w:rsid w:val="007D7DA1"/>
    <w:rsid w:val="007E02F0"/>
    <w:rsid w:val="007E0443"/>
    <w:rsid w:val="007E05E9"/>
    <w:rsid w:val="007E10A9"/>
    <w:rsid w:val="007E14F9"/>
    <w:rsid w:val="007E290B"/>
    <w:rsid w:val="007E3EBC"/>
    <w:rsid w:val="007E43F9"/>
    <w:rsid w:val="007E4918"/>
    <w:rsid w:val="007E49F3"/>
    <w:rsid w:val="007E4B41"/>
    <w:rsid w:val="007E5D05"/>
    <w:rsid w:val="007E63B1"/>
    <w:rsid w:val="007E673E"/>
    <w:rsid w:val="007E691E"/>
    <w:rsid w:val="007E6930"/>
    <w:rsid w:val="007F0787"/>
    <w:rsid w:val="007F07EE"/>
    <w:rsid w:val="007F0E50"/>
    <w:rsid w:val="007F12F3"/>
    <w:rsid w:val="007F2A72"/>
    <w:rsid w:val="007F3AA3"/>
    <w:rsid w:val="007F3EAD"/>
    <w:rsid w:val="007F3EBE"/>
    <w:rsid w:val="007F41E3"/>
    <w:rsid w:val="007F486D"/>
    <w:rsid w:val="007F4EAB"/>
    <w:rsid w:val="007F57AA"/>
    <w:rsid w:val="007F5924"/>
    <w:rsid w:val="007F5D9F"/>
    <w:rsid w:val="007F6074"/>
    <w:rsid w:val="007F68DB"/>
    <w:rsid w:val="007F6DC8"/>
    <w:rsid w:val="00800462"/>
    <w:rsid w:val="00800951"/>
    <w:rsid w:val="00801C9E"/>
    <w:rsid w:val="00801E09"/>
    <w:rsid w:val="00802845"/>
    <w:rsid w:val="00803F92"/>
    <w:rsid w:val="00804797"/>
    <w:rsid w:val="00804ADD"/>
    <w:rsid w:val="00804BA1"/>
    <w:rsid w:val="008058C4"/>
    <w:rsid w:val="00806BBA"/>
    <w:rsid w:val="00807153"/>
    <w:rsid w:val="008071A3"/>
    <w:rsid w:val="0080795B"/>
    <w:rsid w:val="0081035F"/>
    <w:rsid w:val="00811235"/>
    <w:rsid w:val="00811463"/>
    <w:rsid w:val="00811573"/>
    <w:rsid w:val="00811724"/>
    <w:rsid w:val="008117D6"/>
    <w:rsid w:val="00813D8B"/>
    <w:rsid w:val="008153BD"/>
    <w:rsid w:val="00815C87"/>
    <w:rsid w:val="00815E6A"/>
    <w:rsid w:val="00817EDA"/>
    <w:rsid w:val="00817F9D"/>
    <w:rsid w:val="008212B9"/>
    <w:rsid w:val="00821586"/>
    <w:rsid w:val="0082160A"/>
    <w:rsid w:val="00821662"/>
    <w:rsid w:val="00821AC1"/>
    <w:rsid w:val="00822034"/>
    <w:rsid w:val="008220B9"/>
    <w:rsid w:val="00822183"/>
    <w:rsid w:val="0082357D"/>
    <w:rsid w:val="00824340"/>
    <w:rsid w:val="00824CBF"/>
    <w:rsid w:val="00825205"/>
    <w:rsid w:val="0082551F"/>
    <w:rsid w:val="008259CD"/>
    <w:rsid w:val="00827584"/>
    <w:rsid w:val="00827977"/>
    <w:rsid w:val="00827D67"/>
    <w:rsid w:val="008307D9"/>
    <w:rsid w:val="00831128"/>
    <w:rsid w:val="00831A6E"/>
    <w:rsid w:val="00831A89"/>
    <w:rsid w:val="00831C40"/>
    <w:rsid w:val="00831CFE"/>
    <w:rsid w:val="008325CE"/>
    <w:rsid w:val="00833069"/>
    <w:rsid w:val="008331B8"/>
    <w:rsid w:val="00834CEC"/>
    <w:rsid w:val="008351B3"/>
    <w:rsid w:val="008367F3"/>
    <w:rsid w:val="0083687E"/>
    <w:rsid w:val="0083692B"/>
    <w:rsid w:val="00836EDE"/>
    <w:rsid w:val="00837133"/>
    <w:rsid w:val="008372E7"/>
    <w:rsid w:val="008372E8"/>
    <w:rsid w:val="008376C5"/>
    <w:rsid w:val="00837897"/>
    <w:rsid w:val="008402B9"/>
    <w:rsid w:val="00841A1F"/>
    <w:rsid w:val="00841D5A"/>
    <w:rsid w:val="0084236B"/>
    <w:rsid w:val="008431AE"/>
    <w:rsid w:val="00843367"/>
    <w:rsid w:val="00843875"/>
    <w:rsid w:val="00843D4B"/>
    <w:rsid w:val="008441EA"/>
    <w:rsid w:val="0084558C"/>
    <w:rsid w:val="00845714"/>
    <w:rsid w:val="00845CF7"/>
    <w:rsid w:val="00845F61"/>
    <w:rsid w:val="0084659F"/>
    <w:rsid w:val="008465D7"/>
    <w:rsid w:val="00847231"/>
    <w:rsid w:val="00847BDC"/>
    <w:rsid w:val="0085035F"/>
    <w:rsid w:val="008508AD"/>
    <w:rsid w:val="00850BC7"/>
    <w:rsid w:val="00850EE8"/>
    <w:rsid w:val="00851FD0"/>
    <w:rsid w:val="00852150"/>
    <w:rsid w:val="00852374"/>
    <w:rsid w:val="00852AAF"/>
    <w:rsid w:val="00852D38"/>
    <w:rsid w:val="008537EC"/>
    <w:rsid w:val="00854521"/>
    <w:rsid w:val="008545F6"/>
    <w:rsid w:val="008547B0"/>
    <w:rsid w:val="008565A3"/>
    <w:rsid w:val="008566F6"/>
    <w:rsid w:val="00856C8B"/>
    <w:rsid w:val="00857426"/>
    <w:rsid w:val="008576F9"/>
    <w:rsid w:val="008579C6"/>
    <w:rsid w:val="00861537"/>
    <w:rsid w:val="00861750"/>
    <w:rsid w:val="00863B71"/>
    <w:rsid w:val="00863D84"/>
    <w:rsid w:val="00863D9B"/>
    <w:rsid w:val="00864532"/>
    <w:rsid w:val="00864602"/>
    <w:rsid w:val="00864AD4"/>
    <w:rsid w:val="00864BEF"/>
    <w:rsid w:val="00864D9F"/>
    <w:rsid w:val="008655D8"/>
    <w:rsid w:val="00865A8D"/>
    <w:rsid w:val="00865ADF"/>
    <w:rsid w:val="008661B1"/>
    <w:rsid w:val="008661EC"/>
    <w:rsid w:val="00866BEC"/>
    <w:rsid w:val="008674AB"/>
    <w:rsid w:val="00867A5E"/>
    <w:rsid w:val="008703B0"/>
    <w:rsid w:val="008727CF"/>
    <w:rsid w:val="00872A45"/>
    <w:rsid w:val="00872FD0"/>
    <w:rsid w:val="00874494"/>
    <w:rsid w:val="00874B34"/>
    <w:rsid w:val="00874FDE"/>
    <w:rsid w:val="00875EFA"/>
    <w:rsid w:val="008762CC"/>
    <w:rsid w:val="00877252"/>
    <w:rsid w:val="00877590"/>
    <w:rsid w:val="008775A4"/>
    <w:rsid w:val="00880D82"/>
    <w:rsid w:val="00880E2A"/>
    <w:rsid w:val="00880EB5"/>
    <w:rsid w:val="00881A2E"/>
    <w:rsid w:val="00881B57"/>
    <w:rsid w:val="00881C33"/>
    <w:rsid w:val="0088211F"/>
    <w:rsid w:val="008850E2"/>
    <w:rsid w:val="008857E4"/>
    <w:rsid w:val="008861DC"/>
    <w:rsid w:val="008878E1"/>
    <w:rsid w:val="00887F45"/>
    <w:rsid w:val="0089050B"/>
    <w:rsid w:val="00891FC3"/>
    <w:rsid w:val="00892B09"/>
    <w:rsid w:val="00892F72"/>
    <w:rsid w:val="0089322D"/>
    <w:rsid w:val="00894809"/>
    <w:rsid w:val="00894A6F"/>
    <w:rsid w:val="00894B0E"/>
    <w:rsid w:val="00894D50"/>
    <w:rsid w:val="008963DC"/>
    <w:rsid w:val="00896A84"/>
    <w:rsid w:val="00897223"/>
    <w:rsid w:val="008A0479"/>
    <w:rsid w:val="008A0C09"/>
    <w:rsid w:val="008A2916"/>
    <w:rsid w:val="008A3DFF"/>
    <w:rsid w:val="008A5FB9"/>
    <w:rsid w:val="008A6BCC"/>
    <w:rsid w:val="008A6C2F"/>
    <w:rsid w:val="008A6F0E"/>
    <w:rsid w:val="008A78B4"/>
    <w:rsid w:val="008B0091"/>
    <w:rsid w:val="008B05BE"/>
    <w:rsid w:val="008B0B6D"/>
    <w:rsid w:val="008B1986"/>
    <w:rsid w:val="008B1D3A"/>
    <w:rsid w:val="008B1DC2"/>
    <w:rsid w:val="008B375D"/>
    <w:rsid w:val="008B37CB"/>
    <w:rsid w:val="008B513D"/>
    <w:rsid w:val="008B67FF"/>
    <w:rsid w:val="008B76AC"/>
    <w:rsid w:val="008B7A07"/>
    <w:rsid w:val="008C0B13"/>
    <w:rsid w:val="008C2009"/>
    <w:rsid w:val="008C2BA3"/>
    <w:rsid w:val="008C2FA6"/>
    <w:rsid w:val="008C3072"/>
    <w:rsid w:val="008C3EF6"/>
    <w:rsid w:val="008C4C0C"/>
    <w:rsid w:val="008C5003"/>
    <w:rsid w:val="008C5189"/>
    <w:rsid w:val="008C5497"/>
    <w:rsid w:val="008C657A"/>
    <w:rsid w:val="008C6B03"/>
    <w:rsid w:val="008C6D3B"/>
    <w:rsid w:val="008C73B4"/>
    <w:rsid w:val="008C7E92"/>
    <w:rsid w:val="008C7F4C"/>
    <w:rsid w:val="008D0B5F"/>
    <w:rsid w:val="008D242B"/>
    <w:rsid w:val="008D2BB9"/>
    <w:rsid w:val="008D3023"/>
    <w:rsid w:val="008D3428"/>
    <w:rsid w:val="008D44C7"/>
    <w:rsid w:val="008D5219"/>
    <w:rsid w:val="008D5D6B"/>
    <w:rsid w:val="008E1DA5"/>
    <w:rsid w:val="008E1F01"/>
    <w:rsid w:val="008E2082"/>
    <w:rsid w:val="008E20CB"/>
    <w:rsid w:val="008E20E3"/>
    <w:rsid w:val="008E2B94"/>
    <w:rsid w:val="008E325F"/>
    <w:rsid w:val="008E332E"/>
    <w:rsid w:val="008E5059"/>
    <w:rsid w:val="008E5B82"/>
    <w:rsid w:val="008E7294"/>
    <w:rsid w:val="008F027C"/>
    <w:rsid w:val="008F04A6"/>
    <w:rsid w:val="008F09C7"/>
    <w:rsid w:val="008F13ED"/>
    <w:rsid w:val="008F18BD"/>
    <w:rsid w:val="008F1AB0"/>
    <w:rsid w:val="008F1B45"/>
    <w:rsid w:val="008F2920"/>
    <w:rsid w:val="008F2B41"/>
    <w:rsid w:val="008F367F"/>
    <w:rsid w:val="008F3973"/>
    <w:rsid w:val="008F397A"/>
    <w:rsid w:val="008F41A6"/>
    <w:rsid w:val="008F41A8"/>
    <w:rsid w:val="008F4FE6"/>
    <w:rsid w:val="008F6E66"/>
    <w:rsid w:val="008F7559"/>
    <w:rsid w:val="008F7A9D"/>
    <w:rsid w:val="008F7ECE"/>
    <w:rsid w:val="00900353"/>
    <w:rsid w:val="00900B45"/>
    <w:rsid w:val="00900E0D"/>
    <w:rsid w:val="00901529"/>
    <w:rsid w:val="00901926"/>
    <w:rsid w:val="00902091"/>
    <w:rsid w:val="009029B0"/>
    <w:rsid w:val="00902EA7"/>
    <w:rsid w:val="009043F2"/>
    <w:rsid w:val="009048A8"/>
    <w:rsid w:val="00904CA2"/>
    <w:rsid w:val="00904E2B"/>
    <w:rsid w:val="0090525A"/>
    <w:rsid w:val="009058FF"/>
    <w:rsid w:val="009059B4"/>
    <w:rsid w:val="00905F15"/>
    <w:rsid w:val="00906B2F"/>
    <w:rsid w:val="00906BEB"/>
    <w:rsid w:val="00906D47"/>
    <w:rsid w:val="00907009"/>
    <w:rsid w:val="00907284"/>
    <w:rsid w:val="00907A2A"/>
    <w:rsid w:val="00910655"/>
    <w:rsid w:val="00910A2B"/>
    <w:rsid w:val="009115AC"/>
    <w:rsid w:val="00911CF9"/>
    <w:rsid w:val="00912B5E"/>
    <w:rsid w:val="00913D67"/>
    <w:rsid w:val="009152AA"/>
    <w:rsid w:val="0091561D"/>
    <w:rsid w:val="00915CC4"/>
    <w:rsid w:val="009160F2"/>
    <w:rsid w:val="00916BE5"/>
    <w:rsid w:val="009170F6"/>
    <w:rsid w:val="00917359"/>
    <w:rsid w:val="0091736B"/>
    <w:rsid w:val="00921747"/>
    <w:rsid w:val="009238DF"/>
    <w:rsid w:val="0092391C"/>
    <w:rsid w:val="00925305"/>
    <w:rsid w:val="009256C6"/>
    <w:rsid w:val="00925C6C"/>
    <w:rsid w:val="00926B8E"/>
    <w:rsid w:val="00926CEC"/>
    <w:rsid w:val="0093083D"/>
    <w:rsid w:val="0093091B"/>
    <w:rsid w:val="00930923"/>
    <w:rsid w:val="009318BB"/>
    <w:rsid w:val="00931C38"/>
    <w:rsid w:val="009325BE"/>
    <w:rsid w:val="00932EBC"/>
    <w:rsid w:val="009334F1"/>
    <w:rsid w:val="00933561"/>
    <w:rsid w:val="009345C1"/>
    <w:rsid w:val="00934B97"/>
    <w:rsid w:val="00935262"/>
    <w:rsid w:val="009357E9"/>
    <w:rsid w:val="00935DE9"/>
    <w:rsid w:val="009361F0"/>
    <w:rsid w:val="0093644E"/>
    <w:rsid w:val="00936DA1"/>
    <w:rsid w:val="00936E8C"/>
    <w:rsid w:val="00937E81"/>
    <w:rsid w:val="009403D3"/>
    <w:rsid w:val="0094088E"/>
    <w:rsid w:val="009413DA"/>
    <w:rsid w:val="0094184D"/>
    <w:rsid w:val="00941A3A"/>
    <w:rsid w:val="0094286E"/>
    <w:rsid w:val="00942F5E"/>
    <w:rsid w:val="009430C4"/>
    <w:rsid w:val="009433FC"/>
    <w:rsid w:val="0094343C"/>
    <w:rsid w:val="009442D1"/>
    <w:rsid w:val="009443C8"/>
    <w:rsid w:val="009451D4"/>
    <w:rsid w:val="0094617E"/>
    <w:rsid w:val="0094696E"/>
    <w:rsid w:val="00946A32"/>
    <w:rsid w:val="00947455"/>
    <w:rsid w:val="00950C3C"/>
    <w:rsid w:val="00952214"/>
    <w:rsid w:val="00952DA6"/>
    <w:rsid w:val="00953920"/>
    <w:rsid w:val="00953DDD"/>
    <w:rsid w:val="00953EB9"/>
    <w:rsid w:val="00954AB3"/>
    <w:rsid w:val="0095554A"/>
    <w:rsid w:val="009578EE"/>
    <w:rsid w:val="00961731"/>
    <w:rsid w:val="0096250A"/>
    <w:rsid w:val="0096258A"/>
    <w:rsid w:val="009647E9"/>
    <w:rsid w:val="00964839"/>
    <w:rsid w:val="0096518B"/>
    <w:rsid w:val="00966B63"/>
    <w:rsid w:val="00967DF5"/>
    <w:rsid w:val="00970055"/>
    <w:rsid w:val="00971A47"/>
    <w:rsid w:val="009743CE"/>
    <w:rsid w:val="00974AF3"/>
    <w:rsid w:val="00974B25"/>
    <w:rsid w:val="00974E4F"/>
    <w:rsid w:val="009756EB"/>
    <w:rsid w:val="00975FA0"/>
    <w:rsid w:val="00976610"/>
    <w:rsid w:val="009773EE"/>
    <w:rsid w:val="00981086"/>
    <w:rsid w:val="009822B8"/>
    <w:rsid w:val="00983B21"/>
    <w:rsid w:val="00984D56"/>
    <w:rsid w:val="00984E7E"/>
    <w:rsid w:val="00984EEF"/>
    <w:rsid w:val="009866B6"/>
    <w:rsid w:val="0098782D"/>
    <w:rsid w:val="009905F4"/>
    <w:rsid w:val="00990B8E"/>
    <w:rsid w:val="00991279"/>
    <w:rsid w:val="00991678"/>
    <w:rsid w:val="00991C35"/>
    <w:rsid w:val="009932D5"/>
    <w:rsid w:val="00993571"/>
    <w:rsid w:val="00993C72"/>
    <w:rsid w:val="00993DA1"/>
    <w:rsid w:val="009950AF"/>
    <w:rsid w:val="00995FF0"/>
    <w:rsid w:val="00997A21"/>
    <w:rsid w:val="00997E1B"/>
    <w:rsid w:val="009A1120"/>
    <w:rsid w:val="009A136E"/>
    <w:rsid w:val="009A1EDF"/>
    <w:rsid w:val="009A1F5F"/>
    <w:rsid w:val="009A25B4"/>
    <w:rsid w:val="009A2CF8"/>
    <w:rsid w:val="009A2E61"/>
    <w:rsid w:val="009A303C"/>
    <w:rsid w:val="009A5153"/>
    <w:rsid w:val="009A577D"/>
    <w:rsid w:val="009A61C6"/>
    <w:rsid w:val="009A6510"/>
    <w:rsid w:val="009A75D1"/>
    <w:rsid w:val="009A77CF"/>
    <w:rsid w:val="009A7AB2"/>
    <w:rsid w:val="009A7AC6"/>
    <w:rsid w:val="009B08E1"/>
    <w:rsid w:val="009B12FC"/>
    <w:rsid w:val="009B1AC4"/>
    <w:rsid w:val="009B249A"/>
    <w:rsid w:val="009B2575"/>
    <w:rsid w:val="009B2A21"/>
    <w:rsid w:val="009B3160"/>
    <w:rsid w:val="009B3666"/>
    <w:rsid w:val="009B5519"/>
    <w:rsid w:val="009B5A5B"/>
    <w:rsid w:val="009B6BB1"/>
    <w:rsid w:val="009B6EB9"/>
    <w:rsid w:val="009B7BBF"/>
    <w:rsid w:val="009C0836"/>
    <w:rsid w:val="009C124E"/>
    <w:rsid w:val="009C204F"/>
    <w:rsid w:val="009C22F4"/>
    <w:rsid w:val="009C2863"/>
    <w:rsid w:val="009C2C5D"/>
    <w:rsid w:val="009C30ED"/>
    <w:rsid w:val="009C3C0F"/>
    <w:rsid w:val="009C3E9B"/>
    <w:rsid w:val="009C4409"/>
    <w:rsid w:val="009C52EC"/>
    <w:rsid w:val="009C58A5"/>
    <w:rsid w:val="009C5936"/>
    <w:rsid w:val="009C5F07"/>
    <w:rsid w:val="009C6834"/>
    <w:rsid w:val="009C6B3A"/>
    <w:rsid w:val="009C6E1A"/>
    <w:rsid w:val="009C72CC"/>
    <w:rsid w:val="009C783F"/>
    <w:rsid w:val="009D1574"/>
    <w:rsid w:val="009D1F29"/>
    <w:rsid w:val="009D220B"/>
    <w:rsid w:val="009D448D"/>
    <w:rsid w:val="009D4C6E"/>
    <w:rsid w:val="009D4F3B"/>
    <w:rsid w:val="009D4F9D"/>
    <w:rsid w:val="009D50B7"/>
    <w:rsid w:val="009D61BF"/>
    <w:rsid w:val="009D6570"/>
    <w:rsid w:val="009D6D83"/>
    <w:rsid w:val="009D73A8"/>
    <w:rsid w:val="009D7D91"/>
    <w:rsid w:val="009E0C6A"/>
    <w:rsid w:val="009E1CA9"/>
    <w:rsid w:val="009E241C"/>
    <w:rsid w:val="009E3058"/>
    <w:rsid w:val="009E3AF8"/>
    <w:rsid w:val="009E3D06"/>
    <w:rsid w:val="009E40F8"/>
    <w:rsid w:val="009E4544"/>
    <w:rsid w:val="009E4B35"/>
    <w:rsid w:val="009E4F3B"/>
    <w:rsid w:val="009E5702"/>
    <w:rsid w:val="009E74BB"/>
    <w:rsid w:val="009E7BFA"/>
    <w:rsid w:val="009F125A"/>
    <w:rsid w:val="009F169B"/>
    <w:rsid w:val="009F182B"/>
    <w:rsid w:val="009F22DF"/>
    <w:rsid w:val="009F28AE"/>
    <w:rsid w:val="009F2DBE"/>
    <w:rsid w:val="009F3DCA"/>
    <w:rsid w:val="009F42D5"/>
    <w:rsid w:val="009F4494"/>
    <w:rsid w:val="009F456F"/>
    <w:rsid w:val="009F48E9"/>
    <w:rsid w:val="009F6F0B"/>
    <w:rsid w:val="00A0034B"/>
    <w:rsid w:val="00A00543"/>
    <w:rsid w:val="00A00AFE"/>
    <w:rsid w:val="00A00E9B"/>
    <w:rsid w:val="00A03A19"/>
    <w:rsid w:val="00A03FF3"/>
    <w:rsid w:val="00A040C6"/>
    <w:rsid w:val="00A0575F"/>
    <w:rsid w:val="00A060CE"/>
    <w:rsid w:val="00A06385"/>
    <w:rsid w:val="00A06A57"/>
    <w:rsid w:val="00A06F8D"/>
    <w:rsid w:val="00A075C6"/>
    <w:rsid w:val="00A07765"/>
    <w:rsid w:val="00A07C06"/>
    <w:rsid w:val="00A10571"/>
    <w:rsid w:val="00A1142E"/>
    <w:rsid w:val="00A123FB"/>
    <w:rsid w:val="00A12918"/>
    <w:rsid w:val="00A13B4B"/>
    <w:rsid w:val="00A13E4A"/>
    <w:rsid w:val="00A14395"/>
    <w:rsid w:val="00A1448D"/>
    <w:rsid w:val="00A14CF7"/>
    <w:rsid w:val="00A15986"/>
    <w:rsid w:val="00A15E6B"/>
    <w:rsid w:val="00A15E91"/>
    <w:rsid w:val="00A15F86"/>
    <w:rsid w:val="00A1639F"/>
    <w:rsid w:val="00A169C6"/>
    <w:rsid w:val="00A16A95"/>
    <w:rsid w:val="00A20657"/>
    <w:rsid w:val="00A20B91"/>
    <w:rsid w:val="00A2117A"/>
    <w:rsid w:val="00A2357F"/>
    <w:rsid w:val="00A24E40"/>
    <w:rsid w:val="00A24EC2"/>
    <w:rsid w:val="00A24EEB"/>
    <w:rsid w:val="00A25C47"/>
    <w:rsid w:val="00A26620"/>
    <w:rsid w:val="00A266CE"/>
    <w:rsid w:val="00A2743A"/>
    <w:rsid w:val="00A30F81"/>
    <w:rsid w:val="00A3271A"/>
    <w:rsid w:val="00A32A06"/>
    <w:rsid w:val="00A33675"/>
    <w:rsid w:val="00A3380C"/>
    <w:rsid w:val="00A33865"/>
    <w:rsid w:val="00A3477B"/>
    <w:rsid w:val="00A3511A"/>
    <w:rsid w:val="00A352AD"/>
    <w:rsid w:val="00A35930"/>
    <w:rsid w:val="00A35DEF"/>
    <w:rsid w:val="00A369A5"/>
    <w:rsid w:val="00A36AFD"/>
    <w:rsid w:val="00A37019"/>
    <w:rsid w:val="00A37390"/>
    <w:rsid w:val="00A378B4"/>
    <w:rsid w:val="00A37A57"/>
    <w:rsid w:val="00A40F3A"/>
    <w:rsid w:val="00A41068"/>
    <w:rsid w:val="00A42105"/>
    <w:rsid w:val="00A4318C"/>
    <w:rsid w:val="00A448FF"/>
    <w:rsid w:val="00A45202"/>
    <w:rsid w:val="00A45368"/>
    <w:rsid w:val="00A45F5A"/>
    <w:rsid w:val="00A46126"/>
    <w:rsid w:val="00A468BD"/>
    <w:rsid w:val="00A4788D"/>
    <w:rsid w:val="00A478F6"/>
    <w:rsid w:val="00A51279"/>
    <w:rsid w:val="00A517DD"/>
    <w:rsid w:val="00A52024"/>
    <w:rsid w:val="00A52956"/>
    <w:rsid w:val="00A535E0"/>
    <w:rsid w:val="00A53A04"/>
    <w:rsid w:val="00A53B82"/>
    <w:rsid w:val="00A540ED"/>
    <w:rsid w:val="00A543E8"/>
    <w:rsid w:val="00A5465A"/>
    <w:rsid w:val="00A54CEE"/>
    <w:rsid w:val="00A55532"/>
    <w:rsid w:val="00A56A2D"/>
    <w:rsid w:val="00A603C0"/>
    <w:rsid w:val="00A60A77"/>
    <w:rsid w:val="00A61A60"/>
    <w:rsid w:val="00A6268A"/>
    <w:rsid w:val="00A62BD2"/>
    <w:rsid w:val="00A631D3"/>
    <w:rsid w:val="00A63721"/>
    <w:rsid w:val="00A6373B"/>
    <w:rsid w:val="00A63990"/>
    <w:rsid w:val="00A648B5"/>
    <w:rsid w:val="00A65373"/>
    <w:rsid w:val="00A66167"/>
    <w:rsid w:val="00A66466"/>
    <w:rsid w:val="00A66521"/>
    <w:rsid w:val="00A677A6"/>
    <w:rsid w:val="00A67B11"/>
    <w:rsid w:val="00A70278"/>
    <w:rsid w:val="00A7055D"/>
    <w:rsid w:val="00A72B63"/>
    <w:rsid w:val="00A72D71"/>
    <w:rsid w:val="00A73A31"/>
    <w:rsid w:val="00A73A65"/>
    <w:rsid w:val="00A74920"/>
    <w:rsid w:val="00A74A4E"/>
    <w:rsid w:val="00A75F93"/>
    <w:rsid w:val="00A80D60"/>
    <w:rsid w:val="00A81D22"/>
    <w:rsid w:val="00A82E92"/>
    <w:rsid w:val="00A83D36"/>
    <w:rsid w:val="00A84770"/>
    <w:rsid w:val="00A8573B"/>
    <w:rsid w:val="00A87183"/>
    <w:rsid w:val="00A874F8"/>
    <w:rsid w:val="00A87DE1"/>
    <w:rsid w:val="00A87EF4"/>
    <w:rsid w:val="00A9097A"/>
    <w:rsid w:val="00A90FE7"/>
    <w:rsid w:val="00A916C4"/>
    <w:rsid w:val="00A92BE7"/>
    <w:rsid w:val="00A92D9B"/>
    <w:rsid w:val="00A92EDD"/>
    <w:rsid w:val="00A930BE"/>
    <w:rsid w:val="00A937C7"/>
    <w:rsid w:val="00A95195"/>
    <w:rsid w:val="00A952FE"/>
    <w:rsid w:val="00A95D7F"/>
    <w:rsid w:val="00A96366"/>
    <w:rsid w:val="00A9640E"/>
    <w:rsid w:val="00A9668F"/>
    <w:rsid w:val="00A9710D"/>
    <w:rsid w:val="00A976B3"/>
    <w:rsid w:val="00A97813"/>
    <w:rsid w:val="00A9786B"/>
    <w:rsid w:val="00AA009B"/>
    <w:rsid w:val="00AA0E77"/>
    <w:rsid w:val="00AA11FC"/>
    <w:rsid w:val="00AA23FB"/>
    <w:rsid w:val="00AA2D15"/>
    <w:rsid w:val="00AA3573"/>
    <w:rsid w:val="00AA4827"/>
    <w:rsid w:val="00AA65CE"/>
    <w:rsid w:val="00AA6D02"/>
    <w:rsid w:val="00AA702E"/>
    <w:rsid w:val="00AB1D49"/>
    <w:rsid w:val="00AB2829"/>
    <w:rsid w:val="00AB2BCC"/>
    <w:rsid w:val="00AB393B"/>
    <w:rsid w:val="00AB68B1"/>
    <w:rsid w:val="00AB7CA8"/>
    <w:rsid w:val="00AC0C21"/>
    <w:rsid w:val="00AC2057"/>
    <w:rsid w:val="00AC2CC7"/>
    <w:rsid w:val="00AC3599"/>
    <w:rsid w:val="00AC37D9"/>
    <w:rsid w:val="00AC3C6E"/>
    <w:rsid w:val="00AC3DC1"/>
    <w:rsid w:val="00AC3EFA"/>
    <w:rsid w:val="00AC66D6"/>
    <w:rsid w:val="00AC67E4"/>
    <w:rsid w:val="00AC7879"/>
    <w:rsid w:val="00AD0DA0"/>
    <w:rsid w:val="00AD1E45"/>
    <w:rsid w:val="00AD2368"/>
    <w:rsid w:val="00AD2832"/>
    <w:rsid w:val="00AD2C6A"/>
    <w:rsid w:val="00AD2DA2"/>
    <w:rsid w:val="00AD2DEB"/>
    <w:rsid w:val="00AD31D5"/>
    <w:rsid w:val="00AD36BA"/>
    <w:rsid w:val="00AD3F3B"/>
    <w:rsid w:val="00AD4467"/>
    <w:rsid w:val="00AD4BC7"/>
    <w:rsid w:val="00AD6618"/>
    <w:rsid w:val="00AD7AFB"/>
    <w:rsid w:val="00AD7F6D"/>
    <w:rsid w:val="00AE02F8"/>
    <w:rsid w:val="00AE08BA"/>
    <w:rsid w:val="00AE08F7"/>
    <w:rsid w:val="00AE1E8B"/>
    <w:rsid w:val="00AE22B6"/>
    <w:rsid w:val="00AE2FFD"/>
    <w:rsid w:val="00AE350B"/>
    <w:rsid w:val="00AE41AF"/>
    <w:rsid w:val="00AE4247"/>
    <w:rsid w:val="00AE458C"/>
    <w:rsid w:val="00AE4B24"/>
    <w:rsid w:val="00AE4B78"/>
    <w:rsid w:val="00AE6148"/>
    <w:rsid w:val="00AE63B8"/>
    <w:rsid w:val="00AE6EA0"/>
    <w:rsid w:val="00AE752D"/>
    <w:rsid w:val="00AE765B"/>
    <w:rsid w:val="00AE7B50"/>
    <w:rsid w:val="00AE7E00"/>
    <w:rsid w:val="00AF0A86"/>
    <w:rsid w:val="00AF1744"/>
    <w:rsid w:val="00AF19B2"/>
    <w:rsid w:val="00AF1D35"/>
    <w:rsid w:val="00AF1DEA"/>
    <w:rsid w:val="00AF269D"/>
    <w:rsid w:val="00AF2C47"/>
    <w:rsid w:val="00AF31EA"/>
    <w:rsid w:val="00AF338B"/>
    <w:rsid w:val="00AF38C7"/>
    <w:rsid w:val="00AF393A"/>
    <w:rsid w:val="00AF3AEF"/>
    <w:rsid w:val="00AF3DC1"/>
    <w:rsid w:val="00AF3E81"/>
    <w:rsid w:val="00AF4259"/>
    <w:rsid w:val="00AF465D"/>
    <w:rsid w:val="00AF5C1B"/>
    <w:rsid w:val="00AF6826"/>
    <w:rsid w:val="00AF75D7"/>
    <w:rsid w:val="00AF7715"/>
    <w:rsid w:val="00AF7A30"/>
    <w:rsid w:val="00B00E9C"/>
    <w:rsid w:val="00B01511"/>
    <w:rsid w:val="00B02442"/>
    <w:rsid w:val="00B0256F"/>
    <w:rsid w:val="00B0273A"/>
    <w:rsid w:val="00B040B1"/>
    <w:rsid w:val="00B04453"/>
    <w:rsid w:val="00B04BF7"/>
    <w:rsid w:val="00B055FA"/>
    <w:rsid w:val="00B0620C"/>
    <w:rsid w:val="00B06265"/>
    <w:rsid w:val="00B066A3"/>
    <w:rsid w:val="00B079AC"/>
    <w:rsid w:val="00B10D8A"/>
    <w:rsid w:val="00B126AC"/>
    <w:rsid w:val="00B1285F"/>
    <w:rsid w:val="00B145D6"/>
    <w:rsid w:val="00B15791"/>
    <w:rsid w:val="00B16A2A"/>
    <w:rsid w:val="00B16A59"/>
    <w:rsid w:val="00B17050"/>
    <w:rsid w:val="00B170D7"/>
    <w:rsid w:val="00B1723D"/>
    <w:rsid w:val="00B176CD"/>
    <w:rsid w:val="00B17FA3"/>
    <w:rsid w:val="00B206CD"/>
    <w:rsid w:val="00B21168"/>
    <w:rsid w:val="00B21D08"/>
    <w:rsid w:val="00B222E4"/>
    <w:rsid w:val="00B229AD"/>
    <w:rsid w:val="00B22E9B"/>
    <w:rsid w:val="00B23502"/>
    <w:rsid w:val="00B24647"/>
    <w:rsid w:val="00B24790"/>
    <w:rsid w:val="00B2551C"/>
    <w:rsid w:val="00B2749F"/>
    <w:rsid w:val="00B278F6"/>
    <w:rsid w:val="00B27AAF"/>
    <w:rsid w:val="00B27AFD"/>
    <w:rsid w:val="00B27DD8"/>
    <w:rsid w:val="00B30014"/>
    <w:rsid w:val="00B30D1A"/>
    <w:rsid w:val="00B31E50"/>
    <w:rsid w:val="00B330CA"/>
    <w:rsid w:val="00B33BA6"/>
    <w:rsid w:val="00B340FC"/>
    <w:rsid w:val="00B345D3"/>
    <w:rsid w:val="00B34699"/>
    <w:rsid w:val="00B34BED"/>
    <w:rsid w:val="00B36036"/>
    <w:rsid w:val="00B40027"/>
    <w:rsid w:val="00B40273"/>
    <w:rsid w:val="00B40650"/>
    <w:rsid w:val="00B414EE"/>
    <w:rsid w:val="00B41B7E"/>
    <w:rsid w:val="00B4355E"/>
    <w:rsid w:val="00B43809"/>
    <w:rsid w:val="00B442DA"/>
    <w:rsid w:val="00B4496F"/>
    <w:rsid w:val="00B44CF0"/>
    <w:rsid w:val="00B44DC6"/>
    <w:rsid w:val="00B456BE"/>
    <w:rsid w:val="00B45FDB"/>
    <w:rsid w:val="00B46650"/>
    <w:rsid w:val="00B468FF"/>
    <w:rsid w:val="00B50559"/>
    <w:rsid w:val="00B505EE"/>
    <w:rsid w:val="00B509B9"/>
    <w:rsid w:val="00B50DBF"/>
    <w:rsid w:val="00B50E14"/>
    <w:rsid w:val="00B50FBB"/>
    <w:rsid w:val="00B51824"/>
    <w:rsid w:val="00B51AEA"/>
    <w:rsid w:val="00B55766"/>
    <w:rsid w:val="00B56481"/>
    <w:rsid w:val="00B57DC5"/>
    <w:rsid w:val="00B61029"/>
    <w:rsid w:val="00B61482"/>
    <w:rsid w:val="00B61995"/>
    <w:rsid w:val="00B623B9"/>
    <w:rsid w:val="00B63BFA"/>
    <w:rsid w:val="00B64126"/>
    <w:rsid w:val="00B653C4"/>
    <w:rsid w:val="00B656B0"/>
    <w:rsid w:val="00B663AC"/>
    <w:rsid w:val="00B66858"/>
    <w:rsid w:val="00B67EAB"/>
    <w:rsid w:val="00B70219"/>
    <w:rsid w:val="00B70CF5"/>
    <w:rsid w:val="00B71EF9"/>
    <w:rsid w:val="00B722B8"/>
    <w:rsid w:val="00B724C7"/>
    <w:rsid w:val="00B727C4"/>
    <w:rsid w:val="00B72F50"/>
    <w:rsid w:val="00B73B7C"/>
    <w:rsid w:val="00B74BF0"/>
    <w:rsid w:val="00B75863"/>
    <w:rsid w:val="00B762F8"/>
    <w:rsid w:val="00B800D5"/>
    <w:rsid w:val="00B8080C"/>
    <w:rsid w:val="00B814BB"/>
    <w:rsid w:val="00B815D3"/>
    <w:rsid w:val="00B81926"/>
    <w:rsid w:val="00B8293E"/>
    <w:rsid w:val="00B82B69"/>
    <w:rsid w:val="00B83F83"/>
    <w:rsid w:val="00B86250"/>
    <w:rsid w:val="00B86EBC"/>
    <w:rsid w:val="00B877F9"/>
    <w:rsid w:val="00B9098A"/>
    <w:rsid w:val="00B916D3"/>
    <w:rsid w:val="00B91CA3"/>
    <w:rsid w:val="00B937F2"/>
    <w:rsid w:val="00B93EFA"/>
    <w:rsid w:val="00B94C20"/>
    <w:rsid w:val="00B94CFC"/>
    <w:rsid w:val="00B94D48"/>
    <w:rsid w:val="00B954FE"/>
    <w:rsid w:val="00B97172"/>
    <w:rsid w:val="00BA085E"/>
    <w:rsid w:val="00BA0A3E"/>
    <w:rsid w:val="00BA0AC2"/>
    <w:rsid w:val="00BA0DC8"/>
    <w:rsid w:val="00BA1639"/>
    <w:rsid w:val="00BA2C7E"/>
    <w:rsid w:val="00BA3184"/>
    <w:rsid w:val="00BA3802"/>
    <w:rsid w:val="00BA3C3B"/>
    <w:rsid w:val="00BA3C61"/>
    <w:rsid w:val="00BA43EF"/>
    <w:rsid w:val="00BA638C"/>
    <w:rsid w:val="00BA76B0"/>
    <w:rsid w:val="00BA7B83"/>
    <w:rsid w:val="00BB001A"/>
    <w:rsid w:val="00BB00BB"/>
    <w:rsid w:val="00BB0C64"/>
    <w:rsid w:val="00BB3762"/>
    <w:rsid w:val="00BB3D30"/>
    <w:rsid w:val="00BB3E51"/>
    <w:rsid w:val="00BB3E81"/>
    <w:rsid w:val="00BB530A"/>
    <w:rsid w:val="00BB5CFA"/>
    <w:rsid w:val="00BB6A03"/>
    <w:rsid w:val="00BB7754"/>
    <w:rsid w:val="00BB7C10"/>
    <w:rsid w:val="00BC07B3"/>
    <w:rsid w:val="00BC11F9"/>
    <w:rsid w:val="00BC1322"/>
    <w:rsid w:val="00BC1621"/>
    <w:rsid w:val="00BC16B9"/>
    <w:rsid w:val="00BC2283"/>
    <w:rsid w:val="00BC289B"/>
    <w:rsid w:val="00BC3C71"/>
    <w:rsid w:val="00BC410E"/>
    <w:rsid w:val="00BC4A49"/>
    <w:rsid w:val="00BC5E80"/>
    <w:rsid w:val="00BC6BAE"/>
    <w:rsid w:val="00BC709F"/>
    <w:rsid w:val="00BD021B"/>
    <w:rsid w:val="00BD0711"/>
    <w:rsid w:val="00BD0B3B"/>
    <w:rsid w:val="00BD1477"/>
    <w:rsid w:val="00BD1686"/>
    <w:rsid w:val="00BD28B6"/>
    <w:rsid w:val="00BD2965"/>
    <w:rsid w:val="00BD30B2"/>
    <w:rsid w:val="00BD5673"/>
    <w:rsid w:val="00BD7295"/>
    <w:rsid w:val="00BD74BB"/>
    <w:rsid w:val="00BE0560"/>
    <w:rsid w:val="00BE0595"/>
    <w:rsid w:val="00BE0842"/>
    <w:rsid w:val="00BE0A50"/>
    <w:rsid w:val="00BE0B94"/>
    <w:rsid w:val="00BE0C03"/>
    <w:rsid w:val="00BE0CDC"/>
    <w:rsid w:val="00BE16EB"/>
    <w:rsid w:val="00BE1FCD"/>
    <w:rsid w:val="00BE27A7"/>
    <w:rsid w:val="00BE45FD"/>
    <w:rsid w:val="00BE49D8"/>
    <w:rsid w:val="00BE69FA"/>
    <w:rsid w:val="00BE6BCC"/>
    <w:rsid w:val="00BE7BEF"/>
    <w:rsid w:val="00BF0229"/>
    <w:rsid w:val="00BF2080"/>
    <w:rsid w:val="00BF2362"/>
    <w:rsid w:val="00BF25BB"/>
    <w:rsid w:val="00BF2F03"/>
    <w:rsid w:val="00BF4387"/>
    <w:rsid w:val="00BF43AD"/>
    <w:rsid w:val="00BF465F"/>
    <w:rsid w:val="00BF5A9A"/>
    <w:rsid w:val="00BF6C00"/>
    <w:rsid w:val="00BF6C59"/>
    <w:rsid w:val="00BF7239"/>
    <w:rsid w:val="00BF7357"/>
    <w:rsid w:val="00BF75A2"/>
    <w:rsid w:val="00BF7705"/>
    <w:rsid w:val="00C0053C"/>
    <w:rsid w:val="00C00DA5"/>
    <w:rsid w:val="00C024B7"/>
    <w:rsid w:val="00C02929"/>
    <w:rsid w:val="00C02943"/>
    <w:rsid w:val="00C029BC"/>
    <w:rsid w:val="00C02F98"/>
    <w:rsid w:val="00C0410B"/>
    <w:rsid w:val="00C047F3"/>
    <w:rsid w:val="00C05615"/>
    <w:rsid w:val="00C06410"/>
    <w:rsid w:val="00C07652"/>
    <w:rsid w:val="00C079DC"/>
    <w:rsid w:val="00C10005"/>
    <w:rsid w:val="00C117B2"/>
    <w:rsid w:val="00C11AB6"/>
    <w:rsid w:val="00C1271B"/>
    <w:rsid w:val="00C135B9"/>
    <w:rsid w:val="00C138D7"/>
    <w:rsid w:val="00C14971"/>
    <w:rsid w:val="00C15304"/>
    <w:rsid w:val="00C15E00"/>
    <w:rsid w:val="00C165C5"/>
    <w:rsid w:val="00C16898"/>
    <w:rsid w:val="00C17083"/>
    <w:rsid w:val="00C178DE"/>
    <w:rsid w:val="00C17900"/>
    <w:rsid w:val="00C20F44"/>
    <w:rsid w:val="00C21719"/>
    <w:rsid w:val="00C21C49"/>
    <w:rsid w:val="00C21E26"/>
    <w:rsid w:val="00C22015"/>
    <w:rsid w:val="00C221B1"/>
    <w:rsid w:val="00C23828"/>
    <w:rsid w:val="00C2419A"/>
    <w:rsid w:val="00C27787"/>
    <w:rsid w:val="00C2782E"/>
    <w:rsid w:val="00C3041F"/>
    <w:rsid w:val="00C31004"/>
    <w:rsid w:val="00C31885"/>
    <w:rsid w:val="00C31BF7"/>
    <w:rsid w:val="00C32E95"/>
    <w:rsid w:val="00C3355A"/>
    <w:rsid w:val="00C335E2"/>
    <w:rsid w:val="00C33F15"/>
    <w:rsid w:val="00C34515"/>
    <w:rsid w:val="00C34CE8"/>
    <w:rsid w:val="00C35D82"/>
    <w:rsid w:val="00C35E40"/>
    <w:rsid w:val="00C35EF9"/>
    <w:rsid w:val="00C361CA"/>
    <w:rsid w:val="00C37670"/>
    <w:rsid w:val="00C3767B"/>
    <w:rsid w:val="00C40046"/>
    <w:rsid w:val="00C40ACE"/>
    <w:rsid w:val="00C40B55"/>
    <w:rsid w:val="00C42395"/>
    <w:rsid w:val="00C42431"/>
    <w:rsid w:val="00C42F09"/>
    <w:rsid w:val="00C434AB"/>
    <w:rsid w:val="00C43A67"/>
    <w:rsid w:val="00C4479B"/>
    <w:rsid w:val="00C451F6"/>
    <w:rsid w:val="00C458CA"/>
    <w:rsid w:val="00C4613E"/>
    <w:rsid w:val="00C463AD"/>
    <w:rsid w:val="00C47200"/>
    <w:rsid w:val="00C475D1"/>
    <w:rsid w:val="00C47645"/>
    <w:rsid w:val="00C51770"/>
    <w:rsid w:val="00C51E21"/>
    <w:rsid w:val="00C529D9"/>
    <w:rsid w:val="00C52B38"/>
    <w:rsid w:val="00C52D76"/>
    <w:rsid w:val="00C53622"/>
    <w:rsid w:val="00C536BF"/>
    <w:rsid w:val="00C53956"/>
    <w:rsid w:val="00C54226"/>
    <w:rsid w:val="00C54A5F"/>
    <w:rsid w:val="00C555DB"/>
    <w:rsid w:val="00C556FB"/>
    <w:rsid w:val="00C5798E"/>
    <w:rsid w:val="00C57EF3"/>
    <w:rsid w:val="00C60C4D"/>
    <w:rsid w:val="00C6120B"/>
    <w:rsid w:val="00C619F1"/>
    <w:rsid w:val="00C620FE"/>
    <w:rsid w:val="00C62D93"/>
    <w:rsid w:val="00C6304C"/>
    <w:rsid w:val="00C63CA5"/>
    <w:rsid w:val="00C64B3A"/>
    <w:rsid w:val="00C64DEB"/>
    <w:rsid w:val="00C65686"/>
    <w:rsid w:val="00C658ED"/>
    <w:rsid w:val="00C65A3F"/>
    <w:rsid w:val="00C65DA2"/>
    <w:rsid w:val="00C6780E"/>
    <w:rsid w:val="00C700FF"/>
    <w:rsid w:val="00C70969"/>
    <w:rsid w:val="00C709FA"/>
    <w:rsid w:val="00C73E81"/>
    <w:rsid w:val="00C74214"/>
    <w:rsid w:val="00C742F5"/>
    <w:rsid w:val="00C74EB3"/>
    <w:rsid w:val="00C7573B"/>
    <w:rsid w:val="00C7641B"/>
    <w:rsid w:val="00C76786"/>
    <w:rsid w:val="00C76CF6"/>
    <w:rsid w:val="00C76D01"/>
    <w:rsid w:val="00C77A19"/>
    <w:rsid w:val="00C77B53"/>
    <w:rsid w:val="00C77CB2"/>
    <w:rsid w:val="00C804CF"/>
    <w:rsid w:val="00C8075D"/>
    <w:rsid w:val="00C80930"/>
    <w:rsid w:val="00C81137"/>
    <w:rsid w:val="00C81F2A"/>
    <w:rsid w:val="00C82510"/>
    <w:rsid w:val="00C82CA5"/>
    <w:rsid w:val="00C82F2F"/>
    <w:rsid w:val="00C83BE3"/>
    <w:rsid w:val="00C83DDF"/>
    <w:rsid w:val="00C844C5"/>
    <w:rsid w:val="00C85FDE"/>
    <w:rsid w:val="00C87316"/>
    <w:rsid w:val="00C87821"/>
    <w:rsid w:val="00C87E2A"/>
    <w:rsid w:val="00C90EDD"/>
    <w:rsid w:val="00C912FB"/>
    <w:rsid w:val="00C91F11"/>
    <w:rsid w:val="00C921E9"/>
    <w:rsid w:val="00C9226B"/>
    <w:rsid w:val="00C93185"/>
    <w:rsid w:val="00C93332"/>
    <w:rsid w:val="00C93443"/>
    <w:rsid w:val="00C940B7"/>
    <w:rsid w:val="00C9434D"/>
    <w:rsid w:val="00C94629"/>
    <w:rsid w:val="00C947E9"/>
    <w:rsid w:val="00C95206"/>
    <w:rsid w:val="00C9652F"/>
    <w:rsid w:val="00C9695E"/>
    <w:rsid w:val="00C9707E"/>
    <w:rsid w:val="00C97DDC"/>
    <w:rsid w:val="00CA0674"/>
    <w:rsid w:val="00CA0825"/>
    <w:rsid w:val="00CA0D57"/>
    <w:rsid w:val="00CA0E17"/>
    <w:rsid w:val="00CA25F2"/>
    <w:rsid w:val="00CA2914"/>
    <w:rsid w:val="00CA32D4"/>
    <w:rsid w:val="00CA32D6"/>
    <w:rsid w:val="00CA45B6"/>
    <w:rsid w:val="00CA467E"/>
    <w:rsid w:val="00CA4921"/>
    <w:rsid w:val="00CA4FFA"/>
    <w:rsid w:val="00CA5313"/>
    <w:rsid w:val="00CA5975"/>
    <w:rsid w:val="00CA6A8A"/>
    <w:rsid w:val="00CA6D56"/>
    <w:rsid w:val="00CA716C"/>
    <w:rsid w:val="00CB00F0"/>
    <w:rsid w:val="00CB027D"/>
    <w:rsid w:val="00CB05B1"/>
    <w:rsid w:val="00CB0862"/>
    <w:rsid w:val="00CB15AB"/>
    <w:rsid w:val="00CB2DBD"/>
    <w:rsid w:val="00CB3389"/>
    <w:rsid w:val="00CB4655"/>
    <w:rsid w:val="00CB51B8"/>
    <w:rsid w:val="00CB5593"/>
    <w:rsid w:val="00CB6163"/>
    <w:rsid w:val="00CB717F"/>
    <w:rsid w:val="00CB756D"/>
    <w:rsid w:val="00CB77A5"/>
    <w:rsid w:val="00CB7894"/>
    <w:rsid w:val="00CC0286"/>
    <w:rsid w:val="00CC02BC"/>
    <w:rsid w:val="00CC1891"/>
    <w:rsid w:val="00CC2476"/>
    <w:rsid w:val="00CC2711"/>
    <w:rsid w:val="00CC27E9"/>
    <w:rsid w:val="00CC2D23"/>
    <w:rsid w:val="00CC2EC7"/>
    <w:rsid w:val="00CC32E2"/>
    <w:rsid w:val="00CC333C"/>
    <w:rsid w:val="00CC4912"/>
    <w:rsid w:val="00CC6095"/>
    <w:rsid w:val="00CC60BF"/>
    <w:rsid w:val="00CC6390"/>
    <w:rsid w:val="00CC6732"/>
    <w:rsid w:val="00CC7429"/>
    <w:rsid w:val="00CC7647"/>
    <w:rsid w:val="00CD15F9"/>
    <w:rsid w:val="00CD1FA0"/>
    <w:rsid w:val="00CD256A"/>
    <w:rsid w:val="00CD2D67"/>
    <w:rsid w:val="00CD3B30"/>
    <w:rsid w:val="00CD3D69"/>
    <w:rsid w:val="00CD40EB"/>
    <w:rsid w:val="00CD4D4F"/>
    <w:rsid w:val="00CD5958"/>
    <w:rsid w:val="00CE02C4"/>
    <w:rsid w:val="00CE035A"/>
    <w:rsid w:val="00CE0420"/>
    <w:rsid w:val="00CE04A8"/>
    <w:rsid w:val="00CE16B5"/>
    <w:rsid w:val="00CE2BCF"/>
    <w:rsid w:val="00CE4785"/>
    <w:rsid w:val="00CE5D0B"/>
    <w:rsid w:val="00CE72DF"/>
    <w:rsid w:val="00CE76A7"/>
    <w:rsid w:val="00CF04F8"/>
    <w:rsid w:val="00CF1A2A"/>
    <w:rsid w:val="00CF2C65"/>
    <w:rsid w:val="00CF3647"/>
    <w:rsid w:val="00CF3965"/>
    <w:rsid w:val="00CF44E9"/>
    <w:rsid w:val="00CF53B7"/>
    <w:rsid w:val="00CF53CB"/>
    <w:rsid w:val="00CF54E6"/>
    <w:rsid w:val="00CF60F4"/>
    <w:rsid w:val="00CF695B"/>
    <w:rsid w:val="00CF75AB"/>
    <w:rsid w:val="00CF794E"/>
    <w:rsid w:val="00D002EC"/>
    <w:rsid w:val="00D004DA"/>
    <w:rsid w:val="00D00A92"/>
    <w:rsid w:val="00D00E65"/>
    <w:rsid w:val="00D01D12"/>
    <w:rsid w:val="00D030E0"/>
    <w:rsid w:val="00D03B66"/>
    <w:rsid w:val="00D05052"/>
    <w:rsid w:val="00D0681C"/>
    <w:rsid w:val="00D07077"/>
    <w:rsid w:val="00D1011B"/>
    <w:rsid w:val="00D10B29"/>
    <w:rsid w:val="00D10D21"/>
    <w:rsid w:val="00D12821"/>
    <w:rsid w:val="00D12AA4"/>
    <w:rsid w:val="00D14C85"/>
    <w:rsid w:val="00D150F6"/>
    <w:rsid w:val="00D15A59"/>
    <w:rsid w:val="00D15E34"/>
    <w:rsid w:val="00D1608B"/>
    <w:rsid w:val="00D16B12"/>
    <w:rsid w:val="00D17549"/>
    <w:rsid w:val="00D17C41"/>
    <w:rsid w:val="00D20502"/>
    <w:rsid w:val="00D206BD"/>
    <w:rsid w:val="00D2123F"/>
    <w:rsid w:val="00D2155A"/>
    <w:rsid w:val="00D21CEC"/>
    <w:rsid w:val="00D22884"/>
    <w:rsid w:val="00D24459"/>
    <w:rsid w:val="00D24638"/>
    <w:rsid w:val="00D25353"/>
    <w:rsid w:val="00D2599D"/>
    <w:rsid w:val="00D272F6"/>
    <w:rsid w:val="00D273AB"/>
    <w:rsid w:val="00D27C6D"/>
    <w:rsid w:val="00D27F7E"/>
    <w:rsid w:val="00D30290"/>
    <w:rsid w:val="00D31B91"/>
    <w:rsid w:val="00D320FB"/>
    <w:rsid w:val="00D32726"/>
    <w:rsid w:val="00D32AFC"/>
    <w:rsid w:val="00D32DBD"/>
    <w:rsid w:val="00D33090"/>
    <w:rsid w:val="00D3365D"/>
    <w:rsid w:val="00D355AE"/>
    <w:rsid w:val="00D35B69"/>
    <w:rsid w:val="00D36093"/>
    <w:rsid w:val="00D372FE"/>
    <w:rsid w:val="00D401F0"/>
    <w:rsid w:val="00D41792"/>
    <w:rsid w:val="00D42A2C"/>
    <w:rsid w:val="00D43D33"/>
    <w:rsid w:val="00D43FD3"/>
    <w:rsid w:val="00D4408E"/>
    <w:rsid w:val="00D449D2"/>
    <w:rsid w:val="00D45089"/>
    <w:rsid w:val="00D45858"/>
    <w:rsid w:val="00D45F69"/>
    <w:rsid w:val="00D46390"/>
    <w:rsid w:val="00D46CB2"/>
    <w:rsid w:val="00D4749F"/>
    <w:rsid w:val="00D475F0"/>
    <w:rsid w:val="00D47E22"/>
    <w:rsid w:val="00D506C5"/>
    <w:rsid w:val="00D5106A"/>
    <w:rsid w:val="00D53492"/>
    <w:rsid w:val="00D54B6F"/>
    <w:rsid w:val="00D54FED"/>
    <w:rsid w:val="00D5595A"/>
    <w:rsid w:val="00D55963"/>
    <w:rsid w:val="00D56545"/>
    <w:rsid w:val="00D56F3A"/>
    <w:rsid w:val="00D56FE5"/>
    <w:rsid w:val="00D61C0A"/>
    <w:rsid w:val="00D624D0"/>
    <w:rsid w:val="00D62EA1"/>
    <w:rsid w:val="00D63139"/>
    <w:rsid w:val="00D631F0"/>
    <w:rsid w:val="00D63DFF"/>
    <w:rsid w:val="00D64169"/>
    <w:rsid w:val="00D64807"/>
    <w:rsid w:val="00D64EA4"/>
    <w:rsid w:val="00D655C4"/>
    <w:rsid w:val="00D6577E"/>
    <w:rsid w:val="00D6586C"/>
    <w:rsid w:val="00D66CCD"/>
    <w:rsid w:val="00D66EED"/>
    <w:rsid w:val="00D67D3E"/>
    <w:rsid w:val="00D67DC6"/>
    <w:rsid w:val="00D71141"/>
    <w:rsid w:val="00D7134C"/>
    <w:rsid w:val="00D7169B"/>
    <w:rsid w:val="00D729DD"/>
    <w:rsid w:val="00D73794"/>
    <w:rsid w:val="00D73EB3"/>
    <w:rsid w:val="00D743BE"/>
    <w:rsid w:val="00D7473D"/>
    <w:rsid w:val="00D74C50"/>
    <w:rsid w:val="00D75058"/>
    <w:rsid w:val="00D75FE1"/>
    <w:rsid w:val="00D762E7"/>
    <w:rsid w:val="00D76674"/>
    <w:rsid w:val="00D76D5A"/>
    <w:rsid w:val="00D809F8"/>
    <w:rsid w:val="00D81A42"/>
    <w:rsid w:val="00D8227A"/>
    <w:rsid w:val="00D82BAD"/>
    <w:rsid w:val="00D834C4"/>
    <w:rsid w:val="00D83CAD"/>
    <w:rsid w:val="00D83ECD"/>
    <w:rsid w:val="00D8505D"/>
    <w:rsid w:val="00D8545A"/>
    <w:rsid w:val="00D858F0"/>
    <w:rsid w:val="00D85986"/>
    <w:rsid w:val="00D85D25"/>
    <w:rsid w:val="00D86E32"/>
    <w:rsid w:val="00D87C08"/>
    <w:rsid w:val="00D87CDD"/>
    <w:rsid w:val="00D90072"/>
    <w:rsid w:val="00D90765"/>
    <w:rsid w:val="00D90874"/>
    <w:rsid w:val="00D90912"/>
    <w:rsid w:val="00D917FE"/>
    <w:rsid w:val="00D92025"/>
    <w:rsid w:val="00D92CAC"/>
    <w:rsid w:val="00D92DBC"/>
    <w:rsid w:val="00D92DEF"/>
    <w:rsid w:val="00D93B19"/>
    <w:rsid w:val="00D943DC"/>
    <w:rsid w:val="00D9475B"/>
    <w:rsid w:val="00D9481E"/>
    <w:rsid w:val="00D94933"/>
    <w:rsid w:val="00D96991"/>
    <w:rsid w:val="00D96A83"/>
    <w:rsid w:val="00D96ACD"/>
    <w:rsid w:val="00D97005"/>
    <w:rsid w:val="00D975DF"/>
    <w:rsid w:val="00DA00D9"/>
    <w:rsid w:val="00DA0C04"/>
    <w:rsid w:val="00DA18D7"/>
    <w:rsid w:val="00DA25CA"/>
    <w:rsid w:val="00DA34BE"/>
    <w:rsid w:val="00DA39B4"/>
    <w:rsid w:val="00DA3A84"/>
    <w:rsid w:val="00DA5030"/>
    <w:rsid w:val="00DA5F50"/>
    <w:rsid w:val="00DA6DC8"/>
    <w:rsid w:val="00DA726B"/>
    <w:rsid w:val="00DB0465"/>
    <w:rsid w:val="00DB1541"/>
    <w:rsid w:val="00DB2A46"/>
    <w:rsid w:val="00DB487B"/>
    <w:rsid w:val="00DB607B"/>
    <w:rsid w:val="00DB649E"/>
    <w:rsid w:val="00DB6F5A"/>
    <w:rsid w:val="00DB7320"/>
    <w:rsid w:val="00DC00DB"/>
    <w:rsid w:val="00DC04C8"/>
    <w:rsid w:val="00DC0D37"/>
    <w:rsid w:val="00DC1F14"/>
    <w:rsid w:val="00DC33C7"/>
    <w:rsid w:val="00DC35B6"/>
    <w:rsid w:val="00DC4300"/>
    <w:rsid w:val="00DC51DC"/>
    <w:rsid w:val="00DC5334"/>
    <w:rsid w:val="00DC6DC4"/>
    <w:rsid w:val="00DC70AD"/>
    <w:rsid w:val="00DC7AFC"/>
    <w:rsid w:val="00DD00A9"/>
    <w:rsid w:val="00DD0259"/>
    <w:rsid w:val="00DD0616"/>
    <w:rsid w:val="00DD0BAB"/>
    <w:rsid w:val="00DD0D7B"/>
    <w:rsid w:val="00DD184F"/>
    <w:rsid w:val="00DD1A0E"/>
    <w:rsid w:val="00DD2930"/>
    <w:rsid w:val="00DD31FE"/>
    <w:rsid w:val="00DD324A"/>
    <w:rsid w:val="00DD367A"/>
    <w:rsid w:val="00DD3809"/>
    <w:rsid w:val="00DD4296"/>
    <w:rsid w:val="00DD4375"/>
    <w:rsid w:val="00DD5339"/>
    <w:rsid w:val="00DD5985"/>
    <w:rsid w:val="00DD5A46"/>
    <w:rsid w:val="00DD62F7"/>
    <w:rsid w:val="00DD6A49"/>
    <w:rsid w:val="00DE0E71"/>
    <w:rsid w:val="00DE127C"/>
    <w:rsid w:val="00DE21AB"/>
    <w:rsid w:val="00DE2F44"/>
    <w:rsid w:val="00DE30DB"/>
    <w:rsid w:val="00DE4AFB"/>
    <w:rsid w:val="00DE4AFC"/>
    <w:rsid w:val="00DE5AAD"/>
    <w:rsid w:val="00DE62D4"/>
    <w:rsid w:val="00DE65A0"/>
    <w:rsid w:val="00DE71B2"/>
    <w:rsid w:val="00DE7968"/>
    <w:rsid w:val="00DE7D5A"/>
    <w:rsid w:val="00DE7EBD"/>
    <w:rsid w:val="00DF061B"/>
    <w:rsid w:val="00DF1351"/>
    <w:rsid w:val="00DF1695"/>
    <w:rsid w:val="00DF25C0"/>
    <w:rsid w:val="00DF26C8"/>
    <w:rsid w:val="00DF29A8"/>
    <w:rsid w:val="00DF306D"/>
    <w:rsid w:val="00DF36A8"/>
    <w:rsid w:val="00DF3B4E"/>
    <w:rsid w:val="00DF3C9E"/>
    <w:rsid w:val="00DF4651"/>
    <w:rsid w:val="00DF47E8"/>
    <w:rsid w:val="00DF4BCE"/>
    <w:rsid w:val="00DF5538"/>
    <w:rsid w:val="00DF5BC9"/>
    <w:rsid w:val="00DF5F88"/>
    <w:rsid w:val="00DF647A"/>
    <w:rsid w:val="00DF6F35"/>
    <w:rsid w:val="00DF7019"/>
    <w:rsid w:val="00DF725A"/>
    <w:rsid w:val="00DF7ECD"/>
    <w:rsid w:val="00E0086A"/>
    <w:rsid w:val="00E00B61"/>
    <w:rsid w:val="00E01680"/>
    <w:rsid w:val="00E017C2"/>
    <w:rsid w:val="00E02189"/>
    <w:rsid w:val="00E02878"/>
    <w:rsid w:val="00E030EB"/>
    <w:rsid w:val="00E03A4E"/>
    <w:rsid w:val="00E048A8"/>
    <w:rsid w:val="00E0574F"/>
    <w:rsid w:val="00E05E5A"/>
    <w:rsid w:val="00E06154"/>
    <w:rsid w:val="00E06305"/>
    <w:rsid w:val="00E06C9B"/>
    <w:rsid w:val="00E0762F"/>
    <w:rsid w:val="00E07C26"/>
    <w:rsid w:val="00E10791"/>
    <w:rsid w:val="00E12FD7"/>
    <w:rsid w:val="00E14253"/>
    <w:rsid w:val="00E15322"/>
    <w:rsid w:val="00E155BA"/>
    <w:rsid w:val="00E15A9D"/>
    <w:rsid w:val="00E1637A"/>
    <w:rsid w:val="00E16972"/>
    <w:rsid w:val="00E169AF"/>
    <w:rsid w:val="00E171EA"/>
    <w:rsid w:val="00E177D7"/>
    <w:rsid w:val="00E17B85"/>
    <w:rsid w:val="00E20E56"/>
    <w:rsid w:val="00E21755"/>
    <w:rsid w:val="00E21D0C"/>
    <w:rsid w:val="00E220BF"/>
    <w:rsid w:val="00E2378F"/>
    <w:rsid w:val="00E23BD6"/>
    <w:rsid w:val="00E23D94"/>
    <w:rsid w:val="00E2412B"/>
    <w:rsid w:val="00E2457D"/>
    <w:rsid w:val="00E24D4B"/>
    <w:rsid w:val="00E25A39"/>
    <w:rsid w:val="00E271B0"/>
    <w:rsid w:val="00E303C5"/>
    <w:rsid w:val="00E31533"/>
    <w:rsid w:val="00E31557"/>
    <w:rsid w:val="00E31747"/>
    <w:rsid w:val="00E31980"/>
    <w:rsid w:val="00E328CE"/>
    <w:rsid w:val="00E33B32"/>
    <w:rsid w:val="00E34E7D"/>
    <w:rsid w:val="00E36019"/>
    <w:rsid w:val="00E369C9"/>
    <w:rsid w:val="00E36A64"/>
    <w:rsid w:val="00E36A8C"/>
    <w:rsid w:val="00E373CC"/>
    <w:rsid w:val="00E37E51"/>
    <w:rsid w:val="00E40C4D"/>
    <w:rsid w:val="00E41890"/>
    <w:rsid w:val="00E42280"/>
    <w:rsid w:val="00E4355B"/>
    <w:rsid w:val="00E44394"/>
    <w:rsid w:val="00E4498D"/>
    <w:rsid w:val="00E44A8D"/>
    <w:rsid w:val="00E44FD1"/>
    <w:rsid w:val="00E45413"/>
    <w:rsid w:val="00E460E8"/>
    <w:rsid w:val="00E46D44"/>
    <w:rsid w:val="00E46DB4"/>
    <w:rsid w:val="00E519B0"/>
    <w:rsid w:val="00E52B3C"/>
    <w:rsid w:val="00E52E4E"/>
    <w:rsid w:val="00E53C37"/>
    <w:rsid w:val="00E5422E"/>
    <w:rsid w:val="00E54804"/>
    <w:rsid w:val="00E55587"/>
    <w:rsid w:val="00E555FB"/>
    <w:rsid w:val="00E55FC5"/>
    <w:rsid w:val="00E60A86"/>
    <w:rsid w:val="00E62A2C"/>
    <w:rsid w:val="00E63CA1"/>
    <w:rsid w:val="00E64780"/>
    <w:rsid w:val="00E647BE"/>
    <w:rsid w:val="00E659CB"/>
    <w:rsid w:val="00E65C45"/>
    <w:rsid w:val="00E65DD7"/>
    <w:rsid w:val="00E661DF"/>
    <w:rsid w:val="00E66247"/>
    <w:rsid w:val="00E664C7"/>
    <w:rsid w:val="00E66BA5"/>
    <w:rsid w:val="00E675DF"/>
    <w:rsid w:val="00E677B1"/>
    <w:rsid w:val="00E67D7C"/>
    <w:rsid w:val="00E7062E"/>
    <w:rsid w:val="00E706C4"/>
    <w:rsid w:val="00E70BCC"/>
    <w:rsid w:val="00E7111C"/>
    <w:rsid w:val="00E71BD6"/>
    <w:rsid w:val="00E72068"/>
    <w:rsid w:val="00E72431"/>
    <w:rsid w:val="00E72947"/>
    <w:rsid w:val="00E7341C"/>
    <w:rsid w:val="00E74391"/>
    <w:rsid w:val="00E75293"/>
    <w:rsid w:val="00E770F1"/>
    <w:rsid w:val="00E77CEF"/>
    <w:rsid w:val="00E77EF8"/>
    <w:rsid w:val="00E800C6"/>
    <w:rsid w:val="00E80619"/>
    <w:rsid w:val="00E80E84"/>
    <w:rsid w:val="00E80EE7"/>
    <w:rsid w:val="00E81061"/>
    <w:rsid w:val="00E82139"/>
    <w:rsid w:val="00E822DC"/>
    <w:rsid w:val="00E83251"/>
    <w:rsid w:val="00E84F40"/>
    <w:rsid w:val="00E85541"/>
    <w:rsid w:val="00E860F3"/>
    <w:rsid w:val="00E87437"/>
    <w:rsid w:val="00E87601"/>
    <w:rsid w:val="00E87663"/>
    <w:rsid w:val="00E87F4F"/>
    <w:rsid w:val="00E90E12"/>
    <w:rsid w:val="00E90E82"/>
    <w:rsid w:val="00E9173C"/>
    <w:rsid w:val="00E92B5B"/>
    <w:rsid w:val="00E93367"/>
    <w:rsid w:val="00E935B2"/>
    <w:rsid w:val="00E93865"/>
    <w:rsid w:val="00E94168"/>
    <w:rsid w:val="00E947FB"/>
    <w:rsid w:val="00E955E9"/>
    <w:rsid w:val="00E96353"/>
    <w:rsid w:val="00E96964"/>
    <w:rsid w:val="00E96C1C"/>
    <w:rsid w:val="00E96DBE"/>
    <w:rsid w:val="00E97030"/>
    <w:rsid w:val="00E97207"/>
    <w:rsid w:val="00E979F8"/>
    <w:rsid w:val="00E97FC8"/>
    <w:rsid w:val="00EA01C7"/>
    <w:rsid w:val="00EA0856"/>
    <w:rsid w:val="00EA09E8"/>
    <w:rsid w:val="00EA2C31"/>
    <w:rsid w:val="00EA2D15"/>
    <w:rsid w:val="00EA445F"/>
    <w:rsid w:val="00EA5D64"/>
    <w:rsid w:val="00EA7683"/>
    <w:rsid w:val="00EA76FC"/>
    <w:rsid w:val="00EA7A2C"/>
    <w:rsid w:val="00EB02A5"/>
    <w:rsid w:val="00EB03D4"/>
    <w:rsid w:val="00EB1F7B"/>
    <w:rsid w:val="00EB29CD"/>
    <w:rsid w:val="00EB2F16"/>
    <w:rsid w:val="00EB3727"/>
    <w:rsid w:val="00EB4D62"/>
    <w:rsid w:val="00EB4F7D"/>
    <w:rsid w:val="00EB5389"/>
    <w:rsid w:val="00EB58F8"/>
    <w:rsid w:val="00EB6561"/>
    <w:rsid w:val="00EB6A4E"/>
    <w:rsid w:val="00EB6A51"/>
    <w:rsid w:val="00EC0041"/>
    <w:rsid w:val="00EC014C"/>
    <w:rsid w:val="00EC13A3"/>
    <w:rsid w:val="00EC1A42"/>
    <w:rsid w:val="00EC20F5"/>
    <w:rsid w:val="00EC2570"/>
    <w:rsid w:val="00EC27B0"/>
    <w:rsid w:val="00EC35E7"/>
    <w:rsid w:val="00EC39B6"/>
    <w:rsid w:val="00EC3D01"/>
    <w:rsid w:val="00EC3D77"/>
    <w:rsid w:val="00EC40E0"/>
    <w:rsid w:val="00EC4530"/>
    <w:rsid w:val="00EC48C7"/>
    <w:rsid w:val="00EC64C8"/>
    <w:rsid w:val="00EC7DB9"/>
    <w:rsid w:val="00ED07D9"/>
    <w:rsid w:val="00ED09A1"/>
    <w:rsid w:val="00ED1525"/>
    <w:rsid w:val="00ED1950"/>
    <w:rsid w:val="00ED23FE"/>
    <w:rsid w:val="00ED2606"/>
    <w:rsid w:val="00ED332D"/>
    <w:rsid w:val="00ED353E"/>
    <w:rsid w:val="00ED3F23"/>
    <w:rsid w:val="00ED41D5"/>
    <w:rsid w:val="00ED41F4"/>
    <w:rsid w:val="00ED4AD4"/>
    <w:rsid w:val="00ED5445"/>
    <w:rsid w:val="00ED6362"/>
    <w:rsid w:val="00ED6C4E"/>
    <w:rsid w:val="00ED723D"/>
    <w:rsid w:val="00ED72F1"/>
    <w:rsid w:val="00ED7586"/>
    <w:rsid w:val="00EE000B"/>
    <w:rsid w:val="00EE111A"/>
    <w:rsid w:val="00EE1317"/>
    <w:rsid w:val="00EE16C1"/>
    <w:rsid w:val="00EE1851"/>
    <w:rsid w:val="00EE2D7B"/>
    <w:rsid w:val="00EE34D7"/>
    <w:rsid w:val="00EE3CAA"/>
    <w:rsid w:val="00EE68AF"/>
    <w:rsid w:val="00EF00C2"/>
    <w:rsid w:val="00EF105F"/>
    <w:rsid w:val="00EF2404"/>
    <w:rsid w:val="00EF2422"/>
    <w:rsid w:val="00EF2F1A"/>
    <w:rsid w:val="00EF34FE"/>
    <w:rsid w:val="00EF4763"/>
    <w:rsid w:val="00EF4D2C"/>
    <w:rsid w:val="00EF5E9E"/>
    <w:rsid w:val="00EF62F2"/>
    <w:rsid w:val="00EF65D1"/>
    <w:rsid w:val="00EF6716"/>
    <w:rsid w:val="00EF7612"/>
    <w:rsid w:val="00EF7912"/>
    <w:rsid w:val="00EF7B83"/>
    <w:rsid w:val="00EF7CAC"/>
    <w:rsid w:val="00F00EAE"/>
    <w:rsid w:val="00F012E2"/>
    <w:rsid w:val="00F01486"/>
    <w:rsid w:val="00F01FE9"/>
    <w:rsid w:val="00F02350"/>
    <w:rsid w:val="00F03352"/>
    <w:rsid w:val="00F0377C"/>
    <w:rsid w:val="00F043CA"/>
    <w:rsid w:val="00F0512F"/>
    <w:rsid w:val="00F0541D"/>
    <w:rsid w:val="00F055B0"/>
    <w:rsid w:val="00F056DD"/>
    <w:rsid w:val="00F076A2"/>
    <w:rsid w:val="00F07A8F"/>
    <w:rsid w:val="00F07FA0"/>
    <w:rsid w:val="00F10096"/>
    <w:rsid w:val="00F10573"/>
    <w:rsid w:val="00F11946"/>
    <w:rsid w:val="00F142B3"/>
    <w:rsid w:val="00F143C1"/>
    <w:rsid w:val="00F15B8F"/>
    <w:rsid w:val="00F15C2A"/>
    <w:rsid w:val="00F17DD2"/>
    <w:rsid w:val="00F20841"/>
    <w:rsid w:val="00F215E4"/>
    <w:rsid w:val="00F2208D"/>
    <w:rsid w:val="00F22D97"/>
    <w:rsid w:val="00F2371B"/>
    <w:rsid w:val="00F241C3"/>
    <w:rsid w:val="00F25CCC"/>
    <w:rsid w:val="00F2600B"/>
    <w:rsid w:val="00F27689"/>
    <w:rsid w:val="00F27731"/>
    <w:rsid w:val="00F30092"/>
    <w:rsid w:val="00F30B79"/>
    <w:rsid w:val="00F31B3D"/>
    <w:rsid w:val="00F3235B"/>
    <w:rsid w:val="00F327A9"/>
    <w:rsid w:val="00F32B65"/>
    <w:rsid w:val="00F32BD7"/>
    <w:rsid w:val="00F3499A"/>
    <w:rsid w:val="00F35597"/>
    <w:rsid w:val="00F36817"/>
    <w:rsid w:val="00F36893"/>
    <w:rsid w:val="00F36B97"/>
    <w:rsid w:val="00F37E34"/>
    <w:rsid w:val="00F37E65"/>
    <w:rsid w:val="00F41222"/>
    <w:rsid w:val="00F423BE"/>
    <w:rsid w:val="00F448A0"/>
    <w:rsid w:val="00F44C5B"/>
    <w:rsid w:val="00F455A5"/>
    <w:rsid w:val="00F455B2"/>
    <w:rsid w:val="00F464FA"/>
    <w:rsid w:val="00F46780"/>
    <w:rsid w:val="00F46E93"/>
    <w:rsid w:val="00F47CD3"/>
    <w:rsid w:val="00F47DB7"/>
    <w:rsid w:val="00F50030"/>
    <w:rsid w:val="00F501D8"/>
    <w:rsid w:val="00F50553"/>
    <w:rsid w:val="00F50801"/>
    <w:rsid w:val="00F51319"/>
    <w:rsid w:val="00F51621"/>
    <w:rsid w:val="00F51C03"/>
    <w:rsid w:val="00F529B6"/>
    <w:rsid w:val="00F531F8"/>
    <w:rsid w:val="00F5358D"/>
    <w:rsid w:val="00F53B80"/>
    <w:rsid w:val="00F550A2"/>
    <w:rsid w:val="00F5555A"/>
    <w:rsid w:val="00F556D3"/>
    <w:rsid w:val="00F55935"/>
    <w:rsid w:val="00F5621F"/>
    <w:rsid w:val="00F56381"/>
    <w:rsid w:val="00F57B32"/>
    <w:rsid w:val="00F57FA5"/>
    <w:rsid w:val="00F606AB"/>
    <w:rsid w:val="00F60730"/>
    <w:rsid w:val="00F615EF"/>
    <w:rsid w:val="00F61B86"/>
    <w:rsid w:val="00F61F24"/>
    <w:rsid w:val="00F62023"/>
    <w:rsid w:val="00F62092"/>
    <w:rsid w:val="00F625B0"/>
    <w:rsid w:val="00F62641"/>
    <w:rsid w:val="00F62DFC"/>
    <w:rsid w:val="00F62E1F"/>
    <w:rsid w:val="00F63406"/>
    <w:rsid w:val="00F6383C"/>
    <w:rsid w:val="00F640D7"/>
    <w:rsid w:val="00F641AB"/>
    <w:rsid w:val="00F64409"/>
    <w:rsid w:val="00F64EB4"/>
    <w:rsid w:val="00F6511A"/>
    <w:rsid w:val="00F65421"/>
    <w:rsid w:val="00F65951"/>
    <w:rsid w:val="00F66511"/>
    <w:rsid w:val="00F706BA"/>
    <w:rsid w:val="00F714B1"/>
    <w:rsid w:val="00F71F04"/>
    <w:rsid w:val="00F73913"/>
    <w:rsid w:val="00F73E9F"/>
    <w:rsid w:val="00F73FCE"/>
    <w:rsid w:val="00F747AB"/>
    <w:rsid w:val="00F75348"/>
    <w:rsid w:val="00F759D6"/>
    <w:rsid w:val="00F75DF5"/>
    <w:rsid w:val="00F76503"/>
    <w:rsid w:val="00F7688C"/>
    <w:rsid w:val="00F76F18"/>
    <w:rsid w:val="00F77067"/>
    <w:rsid w:val="00F8187F"/>
    <w:rsid w:val="00F81FEF"/>
    <w:rsid w:val="00F83C27"/>
    <w:rsid w:val="00F83D3F"/>
    <w:rsid w:val="00F83D7A"/>
    <w:rsid w:val="00F841C2"/>
    <w:rsid w:val="00F84554"/>
    <w:rsid w:val="00F84A90"/>
    <w:rsid w:val="00F850CC"/>
    <w:rsid w:val="00F9213A"/>
    <w:rsid w:val="00F93033"/>
    <w:rsid w:val="00F93084"/>
    <w:rsid w:val="00F93F48"/>
    <w:rsid w:val="00F952A9"/>
    <w:rsid w:val="00F9614B"/>
    <w:rsid w:val="00F96422"/>
    <w:rsid w:val="00F96677"/>
    <w:rsid w:val="00F96830"/>
    <w:rsid w:val="00F978D1"/>
    <w:rsid w:val="00F97AB0"/>
    <w:rsid w:val="00F97AE4"/>
    <w:rsid w:val="00F97C90"/>
    <w:rsid w:val="00FA1086"/>
    <w:rsid w:val="00FA28B6"/>
    <w:rsid w:val="00FA2BB5"/>
    <w:rsid w:val="00FA3CE3"/>
    <w:rsid w:val="00FA4B15"/>
    <w:rsid w:val="00FA4CA3"/>
    <w:rsid w:val="00FA5555"/>
    <w:rsid w:val="00FA59B2"/>
    <w:rsid w:val="00FA5B93"/>
    <w:rsid w:val="00FA6E34"/>
    <w:rsid w:val="00FA7873"/>
    <w:rsid w:val="00FA7963"/>
    <w:rsid w:val="00FB1E63"/>
    <w:rsid w:val="00FB200C"/>
    <w:rsid w:val="00FB265C"/>
    <w:rsid w:val="00FB4AAC"/>
    <w:rsid w:val="00FB5327"/>
    <w:rsid w:val="00FB6F35"/>
    <w:rsid w:val="00FB7B74"/>
    <w:rsid w:val="00FC0804"/>
    <w:rsid w:val="00FC0DF9"/>
    <w:rsid w:val="00FC1C44"/>
    <w:rsid w:val="00FC2011"/>
    <w:rsid w:val="00FC325A"/>
    <w:rsid w:val="00FC3F09"/>
    <w:rsid w:val="00FC42C8"/>
    <w:rsid w:val="00FC4F27"/>
    <w:rsid w:val="00FC5259"/>
    <w:rsid w:val="00FC5797"/>
    <w:rsid w:val="00FC5881"/>
    <w:rsid w:val="00FC5975"/>
    <w:rsid w:val="00FC5E29"/>
    <w:rsid w:val="00FC60C4"/>
    <w:rsid w:val="00FC6339"/>
    <w:rsid w:val="00FC69FB"/>
    <w:rsid w:val="00FD0437"/>
    <w:rsid w:val="00FD0DDC"/>
    <w:rsid w:val="00FD118D"/>
    <w:rsid w:val="00FD2A41"/>
    <w:rsid w:val="00FD2FA2"/>
    <w:rsid w:val="00FD3A2E"/>
    <w:rsid w:val="00FD3ADD"/>
    <w:rsid w:val="00FD3EE7"/>
    <w:rsid w:val="00FD426F"/>
    <w:rsid w:val="00FD42F8"/>
    <w:rsid w:val="00FD43D7"/>
    <w:rsid w:val="00FD5CB7"/>
    <w:rsid w:val="00FD606F"/>
    <w:rsid w:val="00FD64D4"/>
    <w:rsid w:val="00FD6F07"/>
    <w:rsid w:val="00FD7A92"/>
    <w:rsid w:val="00FE096E"/>
    <w:rsid w:val="00FE1772"/>
    <w:rsid w:val="00FE1866"/>
    <w:rsid w:val="00FE205A"/>
    <w:rsid w:val="00FE2805"/>
    <w:rsid w:val="00FE2C41"/>
    <w:rsid w:val="00FE4475"/>
    <w:rsid w:val="00FE52A8"/>
    <w:rsid w:val="00FE5428"/>
    <w:rsid w:val="00FE5684"/>
    <w:rsid w:val="00FE63DC"/>
    <w:rsid w:val="00FE6407"/>
    <w:rsid w:val="00FE6703"/>
    <w:rsid w:val="00FE757C"/>
    <w:rsid w:val="00FE78FC"/>
    <w:rsid w:val="00FF162E"/>
    <w:rsid w:val="00FF19B3"/>
    <w:rsid w:val="00FF2CFE"/>
    <w:rsid w:val="00FF2F74"/>
    <w:rsid w:val="00FF3325"/>
    <w:rsid w:val="00FF40BB"/>
    <w:rsid w:val="00FF4678"/>
    <w:rsid w:val="00FF4BD2"/>
    <w:rsid w:val="00FF506A"/>
    <w:rsid w:val="00FF5207"/>
    <w:rsid w:val="00FF545F"/>
    <w:rsid w:val="00FF5653"/>
    <w:rsid w:val="00FF59C8"/>
    <w:rsid w:val="00FF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0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character" w:customStyle="1" w:styleId="10">
    <w:name w:val="Заголовок 1 Знак"/>
    <w:basedOn w:val="a0"/>
    <w:link w:val="1"/>
    <w:uiPriority w:val="9"/>
    <w:rsid w:val="004801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480159"/>
    <w:pPr>
      <w:outlineLvl w:val="9"/>
    </w:pPr>
    <w:rPr>
      <w:lang w:eastAsia="ru-RU"/>
    </w:rPr>
  </w:style>
  <w:style w:type="paragraph" w:styleId="a6">
    <w:name w:val="header"/>
    <w:basedOn w:val="a"/>
    <w:link w:val="a7"/>
    <w:uiPriority w:val="99"/>
    <w:unhideWhenUsed/>
    <w:rsid w:val="004801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0159"/>
  </w:style>
  <w:style w:type="paragraph" w:styleId="a8">
    <w:name w:val="footer"/>
    <w:basedOn w:val="a"/>
    <w:link w:val="a9"/>
    <w:uiPriority w:val="99"/>
    <w:unhideWhenUsed/>
    <w:rsid w:val="004801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0159"/>
  </w:style>
  <w:style w:type="paragraph" w:styleId="aa">
    <w:name w:val="footnote text"/>
    <w:basedOn w:val="a"/>
    <w:link w:val="ab"/>
    <w:uiPriority w:val="99"/>
    <w:unhideWhenUsed/>
    <w:rsid w:val="00F448A0"/>
    <w:pPr>
      <w:spacing w:after="0" w:line="240" w:lineRule="auto"/>
    </w:pPr>
    <w:rPr>
      <w:sz w:val="20"/>
      <w:szCs w:val="20"/>
    </w:rPr>
  </w:style>
  <w:style w:type="character" w:customStyle="1" w:styleId="ab">
    <w:name w:val="Текст сноски Знак"/>
    <w:basedOn w:val="a0"/>
    <w:link w:val="aa"/>
    <w:uiPriority w:val="99"/>
    <w:rsid w:val="00F448A0"/>
    <w:rPr>
      <w:sz w:val="20"/>
      <w:szCs w:val="20"/>
    </w:rPr>
  </w:style>
  <w:style w:type="character" w:styleId="ac">
    <w:name w:val="footnote reference"/>
    <w:basedOn w:val="a0"/>
    <w:uiPriority w:val="99"/>
    <w:semiHidden/>
    <w:unhideWhenUsed/>
    <w:rsid w:val="00F448A0"/>
    <w:rPr>
      <w:vertAlign w:val="superscript"/>
    </w:rPr>
  </w:style>
  <w:style w:type="paragraph" w:styleId="ad">
    <w:name w:val="List Paragraph"/>
    <w:basedOn w:val="a"/>
    <w:uiPriority w:val="34"/>
    <w:qFormat/>
    <w:rsid w:val="00236A75"/>
    <w:pPr>
      <w:ind w:left="720"/>
      <w:contextualSpacing/>
    </w:pPr>
  </w:style>
  <w:style w:type="character" w:styleId="ae">
    <w:name w:val="Hyperlink"/>
    <w:basedOn w:val="a0"/>
    <w:uiPriority w:val="99"/>
    <w:unhideWhenUsed/>
    <w:rsid w:val="00F706BA"/>
    <w:rPr>
      <w:color w:val="0000FF" w:themeColor="hyperlink"/>
      <w:u w:val="single"/>
    </w:rPr>
  </w:style>
  <w:style w:type="character" w:styleId="af">
    <w:name w:val="FollowedHyperlink"/>
    <w:basedOn w:val="a0"/>
    <w:uiPriority w:val="99"/>
    <w:semiHidden/>
    <w:unhideWhenUsed/>
    <w:rsid w:val="001F77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0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character" w:customStyle="1" w:styleId="10">
    <w:name w:val="Заголовок 1 Знак"/>
    <w:basedOn w:val="a0"/>
    <w:link w:val="1"/>
    <w:uiPriority w:val="9"/>
    <w:rsid w:val="004801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480159"/>
    <w:pPr>
      <w:outlineLvl w:val="9"/>
    </w:pPr>
    <w:rPr>
      <w:lang w:eastAsia="ru-RU"/>
    </w:rPr>
  </w:style>
  <w:style w:type="paragraph" w:styleId="a6">
    <w:name w:val="header"/>
    <w:basedOn w:val="a"/>
    <w:link w:val="a7"/>
    <w:uiPriority w:val="99"/>
    <w:unhideWhenUsed/>
    <w:rsid w:val="004801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0159"/>
  </w:style>
  <w:style w:type="paragraph" w:styleId="a8">
    <w:name w:val="footer"/>
    <w:basedOn w:val="a"/>
    <w:link w:val="a9"/>
    <w:uiPriority w:val="99"/>
    <w:unhideWhenUsed/>
    <w:rsid w:val="004801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0159"/>
  </w:style>
  <w:style w:type="paragraph" w:styleId="aa">
    <w:name w:val="footnote text"/>
    <w:basedOn w:val="a"/>
    <w:link w:val="ab"/>
    <w:uiPriority w:val="99"/>
    <w:unhideWhenUsed/>
    <w:rsid w:val="00F448A0"/>
    <w:pPr>
      <w:spacing w:after="0" w:line="240" w:lineRule="auto"/>
    </w:pPr>
    <w:rPr>
      <w:sz w:val="20"/>
      <w:szCs w:val="20"/>
    </w:rPr>
  </w:style>
  <w:style w:type="character" w:customStyle="1" w:styleId="ab">
    <w:name w:val="Текст сноски Знак"/>
    <w:basedOn w:val="a0"/>
    <w:link w:val="aa"/>
    <w:uiPriority w:val="99"/>
    <w:rsid w:val="00F448A0"/>
    <w:rPr>
      <w:sz w:val="20"/>
      <w:szCs w:val="20"/>
    </w:rPr>
  </w:style>
  <w:style w:type="character" w:styleId="ac">
    <w:name w:val="footnote reference"/>
    <w:basedOn w:val="a0"/>
    <w:uiPriority w:val="99"/>
    <w:semiHidden/>
    <w:unhideWhenUsed/>
    <w:rsid w:val="00F448A0"/>
    <w:rPr>
      <w:vertAlign w:val="superscript"/>
    </w:rPr>
  </w:style>
  <w:style w:type="paragraph" w:styleId="ad">
    <w:name w:val="List Paragraph"/>
    <w:basedOn w:val="a"/>
    <w:uiPriority w:val="34"/>
    <w:qFormat/>
    <w:rsid w:val="00236A75"/>
    <w:pPr>
      <w:ind w:left="720"/>
      <w:contextualSpacing/>
    </w:pPr>
  </w:style>
  <w:style w:type="character" w:styleId="ae">
    <w:name w:val="Hyperlink"/>
    <w:basedOn w:val="a0"/>
    <w:uiPriority w:val="99"/>
    <w:unhideWhenUsed/>
    <w:rsid w:val="00F706BA"/>
    <w:rPr>
      <w:color w:val="0000FF" w:themeColor="hyperlink"/>
      <w:u w:val="single"/>
    </w:rPr>
  </w:style>
  <w:style w:type="character" w:styleId="af">
    <w:name w:val="FollowedHyperlink"/>
    <w:basedOn w:val="a0"/>
    <w:uiPriority w:val="99"/>
    <w:semiHidden/>
    <w:unhideWhenUsed/>
    <w:rsid w:val="001F7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48">
      <w:bodyDiv w:val="1"/>
      <w:marLeft w:val="0"/>
      <w:marRight w:val="0"/>
      <w:marTop w:val="0"/>
      <w:marBottom w:val="0"/>
      <w:divBdr>
        <w:top w:val="none" w:sz="0" w:space="0" w:color="auto"/>
        <w:left w:val="none" w:sz="0" w:space="0" w:color="auto"/>
        <w:bottom w:val="none" w:sz="0" w:space="0" w:color="auto"/>
        <w:right w:val="none" w:sz="0" w:space="0" w:color="auto"/>
      </w:divBdr>
    </w:div>
    <w:div w:id="287132299">
      <w:bodyDiv w:val="1"/>
      <w:marLeft w:val="0"/>
      <w:marRight w:val="0"/>
      <w:marTop w:val="0"/>
      <w:marBottom w:val="0"/>
      <w:divBdr>
        <w:top w:val="none" w:sz="0" w:space="0" w:color="auto"/>
        <w:left w:val="none" w:sz="0" w:space="0" w:color="auto"/>
        <w:bottom w:val="none" w:sz="0" w:space="0" w:color="auto"/>
        <w:right w:val="none" w:sz="0" w:space="0" w:color="auto"/>
      </w:divBdr>
    </w:div>
    <w:div w:id="315381564">
      <w:bodyDiv w:val="1"/>
      <w:marLeft w:val="0"/>
      <w:marRight w:val="0"/>
      <w:marTop w:val="0"/>
      <w:marBottom w:val="0"/>
      <w:divBdr>
        <w:top w:val="none" w:sz="0" w:space="0" w:color="auto"/>
        <w:left w:val="none" w:sz="0" w:space="0" w:color="auto"/>
        <w:bottom w:val="none" w:sz="0" w:space="0" w:color="auto"/>
        <w:right w:val="none" w:sz="0" w:space="0" w:color="auto"/>
      </w:divBdr>
    </w:div>
    <w:div w:id="347373019">
      <w:bodyDiv w:val="1"/>
      <w:marLeft w:val="0"/>
      <w:marRight w:val="0"/>
      <w:marTop w:val="0"/>
      <w:marBottom w:val="0"/>
      <w:divBdr>
        <w:top w:val="none" w:sz="0" w:space="0" w:color="auto"/>
        <w:left w:val="none" w:sz="0" w:space="0" w:color="auto"/>
        <w:bottom w:val="none" w:sz="0" w:space="0" w:color="auto"/>
        <w:right w:val="none" w:sz="0" w:space="0" w:color="auto"/>
      </w:divBdr>
    </w:div>
    <w:div w:id="440956765">
      <w:bodyDiv w:val="1"/>
      <w:marLeft w:val="0"/>
      <w:marRight w:val="0"/>
      <w:marTop w:val="0"/>
      <w:marBottom w:val="0"/>
      <w:divBdr>
        <w:top w:val="none" w:sz="0" w:space="0" w:color="auto"/>
        <w:left w:val="none" w:sz="0" w:space="0" w:color="auto"/>
        <w:bottom w:val="none" w:sz="0" w:space="0" w:color="auto"/>
        <w:right w:val="none" w:sz="0" w:space="0" w:color="auto"/>
      </w:divBdr>
    </w:div>
    <w:div w:id="458886633">
      <w:bodyDiv w:val="1"/>
      <w:marLeft w:val="0"/>
      <w:marRight w:val="0"/>
      <w:marTop w:val="0"/>
      <w:marBottom w:val="0"/>
      <w:divBdr>
        <w:top w:val="none" w:sz="0" w:space="0" w:color="auto"/>
        <w:left w:val="none" w:sz="0" w:space="0" w:color="auto"/>
        <w:bottom w:val="none" w:sz="0" w:space="0" w:color="auto"/>
        <w:right w:val="none" w:sz="0" w:space="0" w:color="auto"/>
      </w:divBdr>
    </w:div>
    <w:div w:id="652567107">
      <w:bodyDiv w:val="1"/>
      <w:marLeft w:val="0"/>
      <w:marRight w:val="0"/>
      <w:marTop w:val="0"/>
      <w:marBottom w:val="0"/>
      <w:divBdr>
        <w:top w:val="none" w:sz="0" w:space="0" w:color="auto"/>
        <w:left w:val="none" w:sz="0" w:space="0" w:color="auto"/>
        <w:bottom w:val="none" w:sz="0" w:space="0" w:color="auto"/>
        <w:right w:val="none" w:sz="0" w:space="0" w:color="auto"/>
      </w:divBdr>
    </w:div>
    <w:div w:id="684601401">
      <w:bodyDiv w:val="1"/>
      <w:marLeft w:val="0"/>
      <w:marRight w:val="0"/>
      <w:marTop w:val="0"/>
      <w:marBottom w:val="0"/>
      <w:divBdr>
        <w:top w:val="none" w:sz="0" w:space="0" w:color="auto"/>
        <w:left w:val="none" w:sz="0" w:space="0" w:color="auto"/>
        <w:bottom w:val="none" w:sz="0" w:space="0" w:color="auto"/>
        <w:right w:val="none" w:sz="0" w:space="0" w:color="auto"/>
      </w:divBdr>
    </w:div>
    <w:div w:id="999624946">
      <w:bodyDiv w:val="1"/>
      <w:marLeft w:val="0"/>
      <w:marRight w:val="0"/>
      <w:marTop w:val="0"/>
      <w:marBottom w:val="0"/>
      <w:divBdr>
        <w:top w:val="none" w:sz="0" w:space="0" w:color="auto"/>
        <w:left w:val="none" w:sz="0" w:space="0" w:color="auto"/>
        <w:bottom w:val="none" w:sz="0" w:space="0" w:color="auto"/>
        <w:right w:val="none" w:sz="0" w:space="0" w:color="auto"/>
      </w:divBdr>
    </w:div>
    <w:div w:id="1059062027">
      <w:bodyDiv w:val="1"/>
      <w:marLeft w:val="0"/>
      <w:marRight w:val="0"/>
      <w:marTop w:val="0"/>
      <w:marBottom w:val="0"/>
      <w:divBdr>
        <w:top w:val="none" w:sz="0" w:space="0" w:color="auto"/>
        <w:left w:val="none" w:sz="0" w:space="0" w:color="auto"/>
        <w:bottom w:val="none" w:sz="0" w:space="0" w:color="auto"/>
        <w:right w:val="none" w:sz="0" w:space="0" w:color="auto"/>
      </w:divBdr>
    </w:div>
    <w:div w:id="1237009698">
      <w:bodyDiv w:val="1"/>
      <w:marLeft w:val="0"/>
      <w:marRight w:val="0"/>
      <w:marTop w:val="0"/>
      <w:marBottom w:val="0"/>
      <w:divBdr>
        <w:top w:val="none" w:sz="0" w:space="0" w:color="auto"/>
        <w:left w:val="none" w:sz="0" w:space="0" w:color="auto"/>
        <w:bottom w:val="none" w:sz="0" w:space="0" w:color="auto"/>
        <w:right w:val="none" w:sz="0" w:space="0" w:color="auto"/>
      </w:divBdr>
    </w:div>
    <w:div w:id="1432041998">
      <w:bodyDiv w:val="1"/>
      <w:marLeft w:val="0"/>
      <w:marRight w:val="0"/>
      <w:marTop w:val="0"/>
      <w:marBottom w:val="0"/>
      <w:divBdr>
        <w:top w:val="none" w:sz="0" w:space="0" w:color="auto"/>
        <w:left w:val="none" w:sz="0" w:space="0" w:color="auto"/>
        <w:bottom w:val="none" w:sz="0" w:space="0" w:color="auto"/>
        <w:right w:val="none" w:sz="0" w:space="0" w:color="auto"/>
      </w:divBdr>
    </w:div>
    <w:div w:id="1489252347">
      <w:bodyDiv w:val="1"/>
      <w:marLeft w:val="0"/>
      <w:marRight w:val="0"/>
      <w:marTop w:val="0"/>
      <w:marBottom w:val="0"/>
      <w:divBdr>
        <w:top w:val="none" w:sz="0" w:space="0" w:color="auto"/>
        <w:left w:val="none" w:sz="0" w:space="0" w:color="auto"/>
        <w:bottom w:val="none" w:sz="0" w:space="0" w:color="auto"/>
        <w:right w:val="none" w:sz="0" w:space="0" w:color="auto"/>
      </w:divBdr>
    </w:div>
    <w:div w:id="1620141033">
      <w:bodyDiv w:val="1"/>
      <w:marLeft w:val="0"/>
      <w:marRight w:val="0"/>
      <w:marTop w:val="0"/>
      <w:marBottom w:val="0"/>
      <w:divBdr>
        <w:top w:val="none" w:sz="0" w:space="0" w:color="auto"/>
        <w:left w:val="none" w:sz="0" w:space="0" w:color="auto"/>
        <w:bottom w:val="none" w:sz="0" w:space="0" w:color="auto"/>
        <w:right w:val="none" w:sz="0" w:space="0" w:color="auto"/>
      </w:divBdr>
    </w:div>
    <w:div w:id="21176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rc.org/rus/resources/documents/misc/ihl-montreau.htm" TargetMode="External"/><Relationship Id="rId18" Type="http://schemas.openxmlformats.org/officeDocument/2006/relationships/hyperlink" Target="http://www.dodea.edu/Offices/CSPO/%20upload/Guidance-for-Determining-Workforce-Mix.pdf" TargetMode="External"/><Relationship Id="rId26" Type="http://schemas.openxmlformats.org/officeDocument/2006/relationships/hyperlink" Target="http://www.mid.ru/foreign_policy/official_documents/-/asset_publisher/CptICkB6BZ29/content/id/19166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dact.ru/regular/doc/vEeekU1lESmX/" TargetMode="External"/><Relationship Id="rId34" Type="http://schemas.openxmlformats.org/officeDocument/2006/relationships/hyperlink" Target="http://www.mgblnr.org/" TargetMode="External"/><Relationship Id="rId7" Type="http://schemas.openxmlformats.org/officeDocument/2006/relationships/footnotes" Target="footnotes.xml"/><Relationship Id="rId12" Type="http://schemas.openxmlformats.org/officeDocument/2006/relationships/hyperlink" Target="https://ihl-databases.icrc.org/ihl/INTRO/135" TargetMode="External"/><Relationship Id="rId17" Type="http://schemas.openxmlformats.org/officeDocument/2006/relationships/hyperlink" Target="https://fas.org/irp/doddir/dod/i3020_41.pdf.%20" TargetMode="External"/><Relationship Id="rId25" Type="http://schemas.openxmlformats.org/officeDocument/2006/relationships/hyperlink" Target="https://zakon.ru/blog/2017/6/5/yuridicheskie_aspekty_primeneniya_blokchejna_i_ispolzovaniya_kriptoaktivov" TargetMode="External"/><Relationship Id="rId33" Type="http://schemas.openxmlformats.org/officeDocument/2006/relationships/hyperlink" Target="http://www.mgbdn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1989/6" TargetMode="External"/><Relationship Id="rId20" Type="http://schemas.openxmlformats.org/officeDocument/2006/relationships/hyperlink" Target="http://psm.du.edu/media/documents/national_regulations/countries/middle_east_and_north_africa/iraq/iraq_cpa_order_17_on_the_status_of_cpa_missions_and_personnel_2004-english.pdf" TargetMode="External"/><Relationship Id="rId29" Type="http://schemas.openxmlformats.org/officeDocument/2006/relationships/hyperlink" Target="https://supcourt-dnr.su/zakonodatelstvo/postanovlenie-soveta-ministrov-doneckoy-narodnoy-respubliki-o-sudebnoy-sisteme-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decl_conv/conventions/pdf/intorg_responsibility.pdf" TargetMode="External"/><Relationship Id="rId24" Type="http://schemas.openxmlformats.org/officeDocument/2006/relationships/hyperlink" Target="http://sudact.ru/regular/doc/e9Gw1QyLfMWD/" TargetMode="External"/><Relationship Id="rId32" Type="http://schemas.openxmlformats.org/officeDocument/2006/relationships/hyperlink" Target="https://ru.rt.com/a3g2" TargetMode="External"/><Relationship Id="rId37" Type="http://schemas.openxmlformats.org/officeDocument/2006/relationships/hyperlink" Target="https://www.ditchley.com/past-events/past-programme/1990-1999/1998/lecture-xxxv" TargetMode="External"/><Relationship Id="rId5" Type="http://schemas.openxmlformats.org/officeDocument/2006/relationships/settings" Target="settings.xml"/><Relationship Id="rId15" Type="http://schemas.openxmlformats.org/officeDocument/2006/relationships/hyperlink" Target="https://www.legifrance.gouv.fr/affichCode.do?cidTexte=LEGITEXT000006070719" TargetMode="External"/><Relationship Id="rId23" Type="http://schemas.openxmlformats.org/officeDocument/2006/relationships/hyperlink" Target="http://sudact.ru/regular/doc/lsYqs48NHZbQ/" TargetMode="External"/><Relationship Id="rId28" Type="http://schemas.openxmlformats.org/officeDocument/2006/relationships/hyperlink" Target="http://www.mgb-dnr.ru/news.php?id=20180405_00&amp;img_num=0" TargetMode="External"/><Relationship Id="rId36" Type="http://schemas.openxmlformats.org/officeDocument/2006/relationships/hyperlink" Target="http://blogs.icrc.org/law-and-policy/2016/12/13/global-counter-terrorism-rules-war/" TargetMode="External"/><Relationship Id="rId10" Type="http://schemas.openxmlformats.org/officeDocument/2006/relationships/footer" Target="footer2.xml"/><Relationship Id="rId19" Type="http://schemas.openxmlformats.org/officeDocument/2006/relationships/hyperlink" Target="https://www.loc.gov/rr/frd/Military_Law/pdf/Instructions-gov-armies.pdf" TargetMode="External"/><Relationship Id="rId31" Type="http://schemas.openxmlformats.org/officeDocument/2006/relationships/hyperlink" Target="https://pravo.ru/news/view/12138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legifrance.gouv.fr/affichCode.do?cidTexte=LEGITEXT000006071307" TargetMode="External"/><Relationship Id="rId22" Type="http://schemas.openxmlformats.org/officeDocument/2006/relationships/hyperlink" Target="http://sudact.ru/regular/doc/2nonki64UBg1/" TargetMode="External"/><Relationship Id="rId27" Type="http://schemas.openxmlformats.org/officeDocument/2006/relationships/hyperlink" Target="http://specsluzhby-all.ru/mata-xari/" TargetMode="External"/><Relationship Id="rId30" Type="http://schemas.openxmlformats.org/officeDocument/2006/relationships/hyperlink" Target="http://www.interfax.ru/russia/605539" TargetMode="External"/><Relationship Id="rId35" Type="http://schemas.openxmlformats.org/officeDocument/2006/relationships/hyperlink" Target="https://supcourt-dnr.su/zakonodatelstvo/ugolovnyy-kodeks-doneckoy-narodnoy-respubliki-prinyat-postanovleniem-verhovnog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rt.com/a3g2" TargetMode="External"/><Relationship Id="rId13" Type="http://schemas.openxmlformats.org/officeDocument/2006/relationships/hyperlink" Target="http://sudact.ru/regular/doc/e9Gw1QyLfMWD/" TargetMode="External"/><Relationship Id="rId18" Type="http://schemas.openxmlformats.org/officeDocument/2006/relationships/hyperlink" Target="http://sudact.ru/regular/doc/2nonki64UBg1/" TargetMode="External"/><Relationship Id="rId26" Type="http://schemas.openxmlformats.org/officeDocument/2006/relationships/hyperlink" Target="https://www.legifrance.gouv.fr/affichCode.do?idSectionTA=LEGISCTA000006165348&amp;cidTexte=LEGITEXT000006070719&amp;dateTexte=20180216" TargetMode="External"/><Relationship Id="rId3" Type="http://schemas.openxmlformats.org/officeDocument/2006/relationships/hyperlink" Target="https://www.legifrance.gouv.fr/affichCode.do;jsessionid=976F32848378243CE57DE43271A5DC31.tplgfr41s_1?idSectionTA=LEGISCTA000028343897&amp;cidTexte=LEGITEXT000006071307&amp;dateTexte=20171119" TargetMode="External"/><Relationship Id="rId21" Type="http://schemas.openxmlformats.org/officeDocument/2006/relationships/hyperlink" Target="https://zakon.ru/blog/2017/6/5/yuridicheskie_aspekty_primeneniya_blokchejna_i_ispolzovaniya_kriptoaktivov" TargetMode="External"/><Relationship Id="rId34" Type="http://schemas.openxmlformats.org/officeDocument/2006/relationships/hyperlink" Target="https://supcourt-dnr.su/zakonodatelstvo/postanovlenie-soveta-ministrov-doneckoy-narodnoy-respubliki-o-sudebnoy-sisteme-ot" TargetMode="External"/><Relationship Id="rId7" Type="http://schemas.openxmlformats.org/officeDocument/2006/relationships/hyperlink" Target="https://www.icrc.org/rus/resources/documents/misc/ihl-montreau.htm" TargetMode="External"/><Relationship Id="rId12" Type="http://schemas.openxmlformats.org/officeDocument/2006/relationships/hyperlink" Target="https://www.legifrance.gouv.fr/affichCode.do;jsessionid=724E6CA557431A527988289B066A011C.tplgfr37s_1?idSectionTA=LEGISCTA000006149853&amp;cidTexte=LEGITEXT000006070719&amp;dateTexte=20171230" TargetMode="External"/><Relationship Id="rId17" Type="http://schemas.openxmlformats.org/officeDocument/2006/relationships/hyperlink" Target="http://blogs.icrc.org/law-and-policy/2016/12/13/global-counter-terrorism-rules-war/" TargetMode="External"/><Relationship Id="rId25" Type="http://schemas.openxmlformats.org/officeDocument/2006/relationships/hyperlink" Target="https://ihl-databases.icrc.org/ihl/INTRO/135" TargetMode="External"/><Relationship Id="rId33" Type="http://schemas.openxmlformats.org/officeDocument/2006/relationships/hyperlink" Target="http://www.mgb-dnr.ru/news.php?id=20180405_00&amp;img_num=0" TargetMode="External"/><Relationship Id="rId2" Type="http://schemas.openxmlformats.org/officeDocument/2006/relationships/hyperlink" Target="https://ihl-databases.icrc.org/ihl/INTRO/135" TargetMode="External"/><Relationship Id="rId16" Type="http://schemas.openxmlformats.org/officeDocument/2006/relationships/hyperlink" Target="http://sudact.ru/regular/doc/vEeekU1lESmX/" TargetMode="External"/><Relationship Id="rId20" Type="http://schemas.openxmlformats.org/officeDocument/2006/relationships/hyperlink" Target="https://www.legifrance.gouv.fr/affichCode.do;jsessionid=3DE626D6DCD8D4E32F244F4EAB5F7F9E.tplgfr37s_1?idSectionTA=LEGISCTA000006149845&amp;cidTexte=LEGITEXT000006070719&amp;dateTexte=20180105" TargetMode="External"/><Relationship Id="rId29" Type="http://schemas.openxmlformats.org/officeDocument/2006/relationships/hyperlink" Target="http://specsluzhby-all.ru/mata-xari/" TargetMode="External"/><Relationship Id="rId1" Type="http://schemas.openxmlformats.org/officeDocument/2006/relationships/hyperlink" Target="https://www.loc.gov/rr/frd/Military_Law/pdf/Instructions-gov-armies.pdf" TargetMode="External"/><Relationship Id="rId6" Type="http://schemas.openxmlformats.org/officeDocument/2006/relationships/hyperlink" Target="http://psm.du.edu/media/documents/national_regulations/countries/middle_east_and_north_africa/iraq/iraq_cpa_order_17_on_the_status_of_cpa_missions_and_personnel_2004-english.pdf" TargetMode="External"/><Relationship Id="rId11" Type="http://schemas.openxmlformats.org/officeDocument/2006/relationships/hyperlink" Target="https://www.legifrance.gouv.fr/affichCode.do;jsessionid=724E6CA557431A527988289B066A011C.tplgfr37s_1?idSectionTA=LEGISCTA000006149853&amp;cidTexte=LEGITEXT000006070719&amp;dateTexte=20171230" TargetMode="External"/><Relationship Id="rId24" Type="http://schemas.openxmlformats.org/officeDocument/2006/relationships/hyperlink" Target="https://www.loc.gov/rr/frd/Military_Law/pdf/Instructions-gov-armies.pdf" TargetMode="External"/><Relationship Id="rId32" Type="http://schemas.openxmlformats.org/officeDocument/2006/relationships/hyperlink" Target="https://supcourt-dnr.su/zakonodatelstvo/ugolovnyy-kodeks-doneckoy-narodnoy-respubliki-prinyat-postanovleniem-verhovnogo" TargetMode="External"/><Relationship Id="rId5" Type="http://schemas.openxmlformats.org/officeDocument/2006/relationships/hyperlink" Target="http://www.dodea.edu/Offices/CSPO/upload/Guidance-for-Determining-Workforce-Mix.pdf" TargetMode="External"/><Relationship Id="rId15" Type="http://schemas.openxmlformats.org/officeDocument/2006/relationships/hyperlink" Target="http://sudact.ru/regular/doc/vEeekU1lESmX/" TargetMode="External"/><Relationship Id="rId23" Type="http://schemas.openxmlformats.org/officeDocument/2006/relationships/hyperlink" Target="http://www.un.org/ru/documents/decl_conv/conventions/pdf/intorg_responsibility.pdf" TargetMode="External"/><Relationship Id="rId28" Type="http://schemas.openxmlformats.org/officeDocument/2006/relationships/hyperlink" Target="https://pravo.ru/news/view/121388/" TargetMode="External"/><Relationship Id="rId10" Type="http://schemas.openxmlformats.org/officeDocument/2006/relationships/hyperlink" Target="https://www.ditchley.com/past-events/past-programme/1990-1999/1998/lecture-xxxv" TargetMode="External"/><Relationship Id="rId19" Type="http://schemas.openxmlformats.org/officeDocument/2006/relationships/hyperlink" Target="http://sudact.ru/regular/doc/vEeekU1lESmX/" TargetMode="External"/><Relationship Id="rId31" Type="http://schemas.openxmlformats.org/officeDocument/2006/relationships/hyperlink" Target="http://www.mgblnr.org/" TargetMode="External"/><Relationship Id="rId4" Type="http://schemas.openxmlformats.org/officeDocument/2006/relationships/hyperlink" Target="https://fas.org/irp/doddir/dod/i3020_41.pdf%20%20" TargetMode="External"/><Relationship Id="rId9" Type="http://schemas.openxmlformats.org/officeDocument/2006/relationships/hyperlink" Target="http://www.interfax.ru/russia/605539" TargetMode="External"/><Relationship Id="rId14" Type="http://schemas.openxmlformats.org/officeDocument/2006/relationships/hyperlink" Target="http://sudact.ru/regular/doc/lsYqs48NHZbQ/" TargetMode="External"/><Relationship Id="rId22" Type="http://schemas.openxmlformats.org/officeDocument/2006/relationships/hyperlink" Target="https://www.legifrance.gouv.fr/affichCodeArticle.do?cidTexte=LEGITEXT000006070719&amp;idArticle=LEGIARTI000006418349&amp;dateTexte=&amp;categorieLien=cid" TargetMode="External"/><Relationship Id="rId27" Type="http://schemas.openxmlformats.org/officeDocument/2006/relationships/hyperlink" Target="http://www.legislation.gov.uk/ukpga/1989/6" TargetMode="External"/><Relationship Id="rId30" Type="http://schemas.openxmlformats.org/officeDocument/2006/relationships/hyperlink" Target="http://www.mgbdnr.ru/" TargetMode="External"/><Relationship Id="rId35" Type="http://schemas.openxmlformats.org/officeDocument/2006/relationships/hyperlink" Target="http://www.mid.ru/foreign_policy/official_documents/-/asset_publisher/CptICkB6BZ29/content/id/191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8B2F-0169-4D44-B1BD-A8E125A0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19175</Words>
  <Characters>109298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Юлий Гаркуша-Божко</cp:lastModifiedBy>
  <cp:revision>51</cp:revision>
  <cp:lastPrinted>2019-04-22T12:22:00Z</cp:lastPrinted>
  <dcterms:created xsi:type="dcterms:W3CDTF">2019-04-22T12:20:00Z</dcterms:created>
  <dcterms:modified xsi:type="dcterms:W3CDTF">2019-04-22T18:34:00Z</dcterms:modified>
</cp:coreProperties>
</file>