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08C3F9" w14:textId="46F9819A" w:rsidR="00342471" w:rsidRPr="0044759B" w:rsidRDefault="00342471" w:rsidP="002A2BE2">
      <w:pPr>
        <w:spacing w:line="360" w:lineRule="auto"/>
        <w:ind w:right="-1"/>
        <w:rPr>
          <w:rFonts w:ascii="Times New Roman" w:hAnsi="Times New Roman"/>
          <w:sz w:val="28"/>
          <w:szCs w:val="28"/>
        </w:rPr>
      </w:pPr>
      <w:bookmarkStart w:id="0" w:name="_GoBack"/>
      <w:bookmarkEnd w:id="0"/>
    </w:p>
    <w:p w14:paraId="6D5307D0" w14:textId="77777777" w:rsidR="00342471" w:rsidRPr="00342471" w:rsidRDefault="00342471" w:rsidP="00342471">
      <w:pPr>
        <w:spacing w:line="360" w:lineRule="auto"/>
        <w:ind w:right="-1"/>
        <w:rPr>
          <w:rFonts w:ascii="Times New Roman" w:hAnsi="Times New Roman"/>
          <w:szCs w:val="28"/>
          <w:lang w:val="ru-RU"/>
        </w:rPr>
      </w:pPr>
    </w:p>
    <w:p w14:paraId="1814C319" w14:textId="77777777" w:rsidR="002A2BE2" w:rsidRPr="002A2BE2" w:rsidRDefault="002A2BE2" w:rsidP="002A2BE2">
      <w:pPr>
        <w:jc w:val="center"/>
        <w:rPr>
          <w:lang w:val="ru-RU"/>
        </w:rPr>
      </w:pPr>
      <w:r w:rsidRPr="002A2BE2">
        <w:rPr>
          <w:lang w:val="ru-RU"/>
        </w:rPr>
        <w:t>-ФЕДЕРАЛЬНОЕ ГОСУДАРСТВЕННОЕ БЮДЖЕТНОЕ ОБРАЗОВАТЕЛЬНОЕ УЧРЕЖДЕНИЕ ВЫСШЕГО ОБРАЗОВАНИЯ</w:t>
      </w:r>
    </w:p>
    <w:p w14:paraId="6F8D528C" w14:textId="77777777" w:rsidR="002A2BE2" w:rsidRPr="002A2BE2" w:rsidRDefault="002A2BE2" w:rsidP="002A2BE2">
      <w:pPr>
        <w:jc w:val="center"/>
        <w:rPr>
          <w:lang w:val="ru-RU"/>
        </w:rPr>
      </w:pPr>
      <w:r w:rsidRPr="002A2BE2">
        <w:rPr>
          <w:lang w:val="ru-RU"/>
        </w:rPr>
        <w:t>«САНКТ-ПЕТЕРБУРГСКИЙ ГОСУДАРСТВЕННЫЙ УНИВЕРСИТЕТ»</w:t>
      </w:r>
    </w:p>
    <w:p w14:paraId="1BA4B51B" w14:textId="77777777" w:rsidR="002A2BE2" w:rsidRPr="002A2BE2" w:rsidRDefault="002A2BE2" w:rsidP="002A2BE2">
      <w:pPr>
        <w:jc w:val="center"/>
        <w:rPr>
          <w:lang w:val="ru-RU"/>
        </w:rPr>
      </w:pPr>
      <w:r w:rsidRPr="002A2BE2">
        <w:rPr>
          <w:lang w:val="ru-RU"/>
        </w:rPr>
        <w:t>(СПбГУ)</w:t>
      </w:r>
    </w:p>
    <w:p w14:paraId="18C4842F" w14:textId="77777777" w:rsidR="002A2BE2" w:rsidRPr="002A2BE2" w:rsidRDefault="002A2BE2" w:rsidP="002A2BE2">
      <w:pPr>
        <w:jc w:val="center"/>
        <w:rPr>
          <w:lang w:val="ru-RU"/>
        </w:rPr>
      </w:pPr>
    </w:p>
    <w:p w14:paraId="460FBB77" w14:textId="77777777" w:rsidR="002A2BE2" w:rsidRPr="002A2BE2" w:rsidRDefault="002A2BE2" w:rsidP="002A2BE2">
      <w:pPr>
        <w:jc w:val="center"/>
        <w:rPr>
          <w:lang w:val="ru-RU"/>
        </w:rPr>
      </w:pPr>
    </w:p>
    <w:p w14:paraId="6497AD81" w14:textId="77777777" w:rsidR="002A2BE2" w:rsidRPr="002A2BE2" w:rsidRDefault="002A2BE2" w:rsidP="002A2BE2">
      <w:pPr>
        <w:jc w:val="center"/>
        <w:rPr>
          <w:lang w:val="ru-RU"/>
        </w:rPr>
      </w:pPr>
    </w:p>
    <w:p w14:paraId="29E80F92" w14:textId="0A648EFA" w:rsidR="002A2BE2" w:rsidRPr="002A2BE2" w:rsidRDefault="002A2BE2" w:rsidP="002A2BE2">
      <w:pPr>
        <w:spacing w:line="480" w:lineRule="auto"/>
        <w:jc w:val="center"/>
        <w:rPr>
          <w:b/>
          <w:sz w:val="28"/>
          <w:lang w:val="ru-RU"/>
        </w:rPr>
      </w:pPr>
      <w:r>
        <w:rPr>
          <w:b/>
          <w:sz w:val="28"/>
          <w:lang w:val="ru-RU"/>
        </w:rPr>
        <w:t>Соколов Иван Денисович</w:t>
      </w:r>
    </w:p>
    <w:p w14:paraId="46AA287C" w14:textId="77777777" w:rsidR="002A2BE2" w:rsidRPr="002A2BE2" w:rsidRDefault="002A2BE2" w:rsidP="002A2BE2">
      <w:pPr>
        <w:spacing w:line="480" w:lineRule="auto"/>
        <w:jc w:val="center"/>
        <w:rPr>
          <w:b/>
          <w:sz w:val="28"/>
          <w:lang w:val="ru-RU"/>
        </w:rPr>
      </w:pPr>
      <w:r w:rsidRPr="002A2BE2">
        <w:rPr>
          <w:b/>
          <w:sz w:val="28"/>
          <w:lang w:val="ru-RU"/>
        </w:rPr>
        <w:t>Выпускная квалификационная работа бакалавра</w:t>
      </w:r>
    </w:p>
    <w:p w14:paraId="1162E769" w14:textId="462B5E84" w:rsidR="002A2BE2" w:rsidRPr="002A2BE2" w:rsidRDefault="002A2BE2" w:rsidP="002A2BE2">
      <w:pPr>
        <w:keepNext/>
        <w:keepLines/>
        <w:jc w:val="center"/>
        <w:rPr>
          <w:b/>
          <w:sz w:val="28"/>
          <w:lang w:val="ru-RU"/>
        </w:rPr>
      </w:pPr>
      <w:r w:rsidRPr="002A2BE2">
        <w:rPr>
          <w:b/>
          <w:sz w:val="28"/>
          <w:lang w:val="ru-RU"/>
        </w:rPr>
        <w:t>Диагностика структурно-фазового состава синтетических и природных ферромагнетиков методом мёссбауэровской спектроскопии</w:t>
      </w:r>
    </w:p>
    <w:p w14:paraId="1A545A66" w14:textId="77777777" w:rsidR="002A2BE2" w:rsidRPr="002A2BE2" w:rsidRDefault="002A2BE2" w:rsidP="002A2BE2">
      <w:pPr>
        <w:keepNext/>
        <w:keepLines/>
        <w:jc w:val="center"/>
        <w:rPr>
          <w:lang w:val="ru-RU"/>
        </w:rPr>
      </w:pPr>
      <w:r w:rsidRPr="002A2BE2">
        <w:rPr>
          <w:lang w:val="ru-RU"/>
        </w:rPr>
        <w:t>Уровень образования:</w:t>
      </w:r>
    </w:p>
    <w:p w14:paraId="311CB7D3" w14:textId="77777777" w:rsidR="002A2BE2" w:rsidRPr="002A2BE2" w:rsidRDefault="002A2BE2" w:rsidP="002A2BE2">
      <w:pPr>
        <w:keepNext/>
        <w:keepLines/>
        <w:jc w:val="center"/>
        <w:rPr>
          <w:lang w:val="ru-RU"/>
        </w:rPr>
      </w:pPr>
      <w:r w:rsidRPr="002A2BE2">
        <w:rPr>
          <w:lang w:val="ru-RU"/>
        </w:rPr>
        <w:t>Направление 05.04.01 «Геология»</w:t>
      </w:r>
    </w:p>
    <w:p w14:paraId="35C4D90B" w14:textId="77777777" w:rsidR="002A2BE2" w:rsidRPr="002A2BE2" w:rsidRDefault="002A2BE2" w:rsidP="002A2BE2">
      <w:pPr>
        <w:keepNext/>
        <w:keepLines/>
        <w:jc w:val="center"/>
        <w:rPr>
          <w:lang w:val="ru-RU"/>
        </w:rPr>
      </w:pPr>
      <w:r w:rsidRPr="002A2BE2">
        <w:rPr>
          <w:lang w:val="ru-RU"/>
        </w:rPr>
        <w:t xml:space="preserve">Основная образовательная программа </w:t>
      </w:r>
      <w:r w:rsidRPr="009133DD">
        <w:rPr>
          <w:rFonts w:cs="Times New Roman"/>
          <w:shd w:val="clear" w:color="auto" w:fill="FFFFFF"/>
        </w:rPr>
        <w:t>CB</w:t>
      </w:r>
      <w:r w:rsidRPr="002A2BE2">
        <w:rPr>
          <w:rFonts w:cs="Times New Roman"/>
          <w:shd w:val="clear" w:color="auto" w:fill="FFFFFF"/>
          <w:lang w:val="ru-RU"/>
        </w:rPr>
        <w:t>.5091.2015 «Геофизика и геохимия»</w:t>
      </w:r>
    </w:p>
    <w:p w14:paraId="5BC74819" w14:textId="77777777" w:rsidR="002A2BE2" w:rsidRPr="002A2BE2" w:rsidRDefault="002A2BE2" w:rsidP="002A2BE2">
      <w:pPr>
        <w:keepNext/>
        <w:keepLines/>
        <w:jc w:val="center"/>
        <w:rPr>
          <w:lang w:val="ru-RU"/>
        </w:rPr>
      </w:pPr>
      <w:r w:rsidRPr="002A2BE2">
        <w:rPr>
          <w:lang w:val="ru-RU"/>
        </w:rPr>
        <w:t>Профиль «Геофизика»</w:t>
      </w:r>
    </w:p>
    <w:p w14:paraId="0725BD67" w14:textId="77777777" w:rsidR="002A2BE2" w:rsidRPr="002A2BE2" w:rsidRDefault="002A2BE2" w:rsidP="002A2BE2">
      <w:pPr>
        <w:jc w:val="right"/>
        <w:rPr>
          <w:lang w:val="ru-RU"/>
        </w:rPr>
      </w:pPr>
    </w:p>
    <w:p w14:paraId="4DDFD57C" w14:textId="77777777" w:rsidR="002A2BE2" w:rsidRPr="002A2BE2" w:rsidRDefault="002A2BE2" w:rsidP="002A2BE2">
      <w:pPr>
        <w:jc w:val="right"/>
        <w:rPr>
          <w:lang w:val="ru-RU"/>
        </w:rPr>
      </w:pPr>
    </w:p>
    <w:p w14:paraId="1F0DD150" w14:textId="77777777" w:rsidR="002A2BE2" w:rsidRPr="002A2BE2" w:rsidRDefault="002A2BE2" w:rsidP="002A2BE2">
      <w:pPr>
        <w:jc w:val="right"/>
        <w:rPr>
          <w:lang w:val="ru-RU"/>
        </w:rPr>
      </w:pPr>
    </w:p>
    <w:p w14:paraId="7023A6AD" w14:textId="77777777" w:rsidR="002A2BE2" w:rsidRPr="002A2BE2" w:rsidRDefault="002A2BE2" w:rsidP="002A2BE2">
      <w:pPr>
        <w:jc w:val="right"/>
        <w:rPr>
          <w:lang w:val="ru-RU"/>
        </w:rPr>
      </w:pPr>
    </w:p>
    <w:p w14:paraId="22BE3907" w14:textId="77777777" w:rsidR="002A2BE2" w:rsidRPr="002A2BE2" w:rsidRDefault="002A2BE2" w:rsidP="002A2BE2">
      <w:pPr>
        <w:jc w:val="right"/>
        <w:rPr>
          <w:b/>
          <w:sz w:val="28"/>
          <w:lang w:val="ru-RU"/>
        </w:rPr>
      </w:pPr>
      <w:r w:rsidRPr="002A2BE2">
        <w:rPr>
          <w:b/>
          <w:sz w:val="28"/>
          <w:lang w:val="ru-RU"/>
        </w:rPr>
        <w:t>Научный руководитель:</w:t>
      </w:r>
    </w:p>
    <w:p w14:paraId="769E96E2" w14:textId="77777777" w:rsidR="002A2BE2" w:rsidRPr="002A2BE2" w:rsidRDefault="002A2BE2" w:rsidP="002A2BE2">
      <w:pPr>
        <w:jc w:val="right"/>
        <w:rPr>
          <w:sz w:val="28"/>
          <w:lang w:val="ru-RU"/>
        </w:rPr>
      </w:pPr>
      <w:r w:rsidRPr="002A2BE2">
        <w:rPr>
          <w:sz w:val="28"/>
          <w:lang w:val="ru-RU"/>
        </w:rPr>
        <w:t xml:space="preserve">доцент кафедры геофизики </w:t>
      </w:r>
    </w:p>
    <w:p w14:paraId="3D0F5809" w14:textId="77777777" w:rsidR="002A2BE2" w:rsidRPr="002A2BE2" w:rsidRDefault="002A2BE2" w:rsidP="002A2BE2">
      <w:pPr>
        <w:jc w:val="right"/>
        <w:rPr>
          <w:sz w:val="28"/>
          <w:lang w:val="ru-RU"/>
        </w:rPr>
      </w:pPr>
      <w:r w:rsidRPr="002A2BE2">
        <w:rPr>
          <w:sz w:val="28"/>
          <w:lang w:val="ru-RU"/>
        </w:rPr>
        <w:t>Института наук о Земле</w:t>
      </w:r>
    </w:p>
    <w:p w14:paraId="10B11588" w14:textId="77777777" w:rsidR="002A2BE2" w:rsidRPr="002A2BE2" w:rsidRDefault="002A2BE2" w:rsidP="002A2BE2">
      <w:pPr>
        <w:jc w:val="right"/>
        <w:rPr>
          <w:sz w:val="28"/>
          <w:lang w:val="ru-RU"/>
        </w:rPr>
      </w:pPr>
      <w:r w:rsidRPr="002A2BE2">
        <w:rPr>
          <w:sz w:val="28"/>
          <w:lang w:val="ru-RU"/>
        </w:rPr>
        <w:t xml:space="preserve"> кандидат геолого-минералогических наук</w:t>
      </w:r>
    </w:p>
    <w:p w14:paraId="7493C816" w14:textId="58F0AE66" w:rsidR="002A2BE2" w:rsidRPr="002A2BE2" w:rsidRDefault="002A2BE2" w:rsidP="002A2BE2">
      <w:pPr>
        <w:jc w:val="right"/>
        <w:rPr>
          <w:sz w:val="28"/>
          <w:lang w:val="ru-RU"/>
        </w:rPr>
      </w:pPr>
      <w:r>
        <w:rPr>
          <w:sz w:val="28"/>
          <w:lang w:val="ru-RU"/>
        </w:rPr>
        <w:t>Гончаров</w:t>
      </w:r>
      <w:r w:rsidRPr="002A2BE2">
        <w:rPr>
          <w:sz w:val="28"/>
          <w:lang w:val="ru-RU"/>
        </w:rPr>
        <w:t xml:space="preserve"> </w:t>
      </w:r>
      <w:r>
        <w:rPr>
          <w:sz w:val="28"/>
          <w:lang w:val="ru-RU"/>
        </w:rPr>
        <w:t>Алексей</w:t>
      </w:r>
      <w:r w:rsidRPr="002A2BE2">
        <w:rPr>
          <w:sz w:val="28"/>
          <w:lang w:val="ru-RU"/>
        </w:rPr>
        <w:t xml:space="preserve"> </w:t>
      </w:r>
      <w:r>
        <w:rPr>
          <w:sz w:val="28"/>
          <w:lang w:val="ru-RU"/>
        </w:rPr>
        <w:t>Георгиевич</w:t>
      </w:r>
    </w:p>
    <w:p w14:paraId="646FF158" w14:textId="77777777" w:rsidR="002A2BE2" w:rsidRPr="002A2BE2" w:rsidRDefault="002A2BE2" w:rsidP="002A2BE2">
      <w:pPr>
        <w:jc w:val="right"/>
        <w:rPr>
          <w:u w:val="single"/>
          <w:lang w:val="ru-RU"/>
        </w:rPr>
      </w:pPr>
    </w:p>
    <w:p w14:paraId="358AB8D4" w14:textId="77777777" w:rsidR="002A2BE2" w:rsidRPr="002A2BE2" w:rsidRDefault="002A2BE2" w:rsidP="002A2BE2">
      <w:pPr>
        <w:jc w:val="right"/>
        <w:rPr>
          <w:u w:val="single"/>
          <w:lang w:val="ru-RU"/>
        </w:rPr>
      </w:pPr>
    </w:p>
    <w:p w14:paraId="25E15A29" w14:textId="77777777" w:rsidR="002A2BE2" w:rsidRPr="002A2BE2" w:rsidRDefault="002A2BE2" w:rsidP="002A2BE2">
      <w:pPr>
        <w:jc w:val="right"/>
        <w:rPr>
          <w:u w:val="single"/>
          <w:lang w:val="ru-RU"/>
        </w:rPr>
      </w:pPr>
      <w:r w:rsidRPr="002A2BE2">
        <w:rPr>
          <w:u w:val="single"/>
          <w:lang w:val="ru-RU"/>
        </w:rPr>
        <w:t xml:space="preserve">                                     </w:t>
      </w:r>
    </w:p>
    <w:p w14:paraId="514C92C3" w14:textId="77777777" w:rsidR="002A2BE2" w:rsidRPr="002A2BE2" w:rsidRDefault="002A2BE2" w:rsidP="002A2BE2">
      <w:pPr>
        <w:jc w:val="right"/>
        <w:rPr>
          <w:b/>
          <w:sz w:val="28"/>
          <w:lang w:val="ru-RU"/>
        </w:rPr>
      </w:pPr>
      <w:r w:rsidRPr="002A2BE2">
        <w:rPr>
          <w:b/>
          <w:sz w:val="28"/>
          <w:lang w:val="ru-RU"/>
        </w:rPr>
        <w:t>Рецензент:</w:t>
      </w:r>
    </w:p>
    <w:p w14:paraId="01A721B4" w14:textId="77777777" w:rsidR="002A2BE2" w:rsidRPr="002A2BE2" w:rsidRDefault="002A2BE2" w:rsidP="002A2BE2">
      <w:pPr>
        <w:jc w:val="right"/>
        <w:rPr>
          <w:sz w:val="28"/>
          <w:lang w:val="ru-RU"/>
        </w:rPr>
      </w:pPr>
      <w:r w:rsidRPr="002A2BE2">
        <w:rPr>
          <w:lang w:val="ru-RU"/>
        </w:rPr>
        <w:t xml:space="preserve"> </w:t>
      </w:r>
      <w:r w:rsidRPr="002A2BE2">
        <w:rPr>
          <w:sz w:val="28"/>
          <w:lang w:val="ru-RU"/>
        </w:rPr>
        <w:t xml:space="preserve">старший научный сотрудник </w:t>
      </w:r>
    </w:p>
    <w:p w14:paraId="03C4A839" w14:textId="77777777" w:rsidR="002A2BE2" w:rsidRPr="002A2BE2" w:rsidRDefault="002A2BE2" w:rsidP="002A2BE2">
      <w:pPr>
        <w:jc w:val="right"/>
        <w:rPr>
          <w:sz w:val="28"/>
          <w:lang w:val="ru-RU"/>
        </w:rPr>
      </w:pPr>
      <w:r w:rsidRPr="002A2BE2">
        <w:rPr>
          <w:sz w:val="28"/>
          <w:lang w:val="ru-RU"/>
        </w:rPr>
        <w:t>Кафедры физики Земли</w:t>
      </w:r>
    </w:p>
    <w:p w14:paraId="2A763E2B" w14:textId="77777777" w:rsidR="002A2BE2" w:rsidRPr="002A2BE2" w:rsidRDefault="002A2BE2" w:rsidP="002A2BE2">
      <w:pPr>
        <w:jc w:val="right"/>
        <w:rPr>
          <w:rFonts w:cs="Times New Roman"/>
          <w:sz w:val="28"/>
          <w:lang w:val="ru-RU"/>
        </w:rPr>
      </w:pPr>
      <w:r w:rsidRPr="002A2BE2">
        <w:rPr>
          <w:rFonts w:cs="Times New Roman"/>
          <w:color w:val="000000"/>
          <w:sz w:val="28"/>
          <w:shd w:val="clear" w:color="auto" w:fill="FFFFFF"/>
          <w:lang w:val="ru-RU"/>
        </w:rPr>
        <w:t>кандидат физико-математических наук</w:t>
      </w:r>
    </w:p>
    <w:p w14:paraId="1EA69DD9" w14:textId="727D80BC" w:rsidR="002A2BE2" w:rsidRPr="002A2BE2" w:rsidRDefault="006B2A86" w:rsidP="002A2BE2">
      <w:pPr>
        <w:jc w:val="right"/>
        <w:rPr>
          <w:sz w:val="28"/>
          <w:lang w:val="ru-RU"/>
        </w:rPr>
      </w:pPr>
      <w:r>
        <w:rPr>
          <w:sz w:val="28"/>
          <w:lang w:val="ru-RU"/>
        </w:rPr>
        <w:t>Костеров</w:t>
      </w:r>
      <w:r w:rsidR="002A2BE2" w:rsidRPr="002A2BE2">
        <w:rPr>
          <w:sz w:val="28"/>
          <w:lang w:val="ru-RU"/>
        </w:rPr>
        <w:t xml:space="preserve"> Андрей </w:t>
      </w:r>
      <w:r>
        <w:rPr>
          <w:sz w:val="28"/>
          <w:lang w:val="ru-RU"/>
        </w:rPr>
        <w:t>Александрович</w:t>
      </w:r>
    </w:p>
    <w:p w14:paraId="79024221" w14:textId="77777777" w:rsidR="002A2BE2" w:rsidRPr="002A2BE2" w:rsidRDefault="002A2BE2" w:rsidP="002A2BE2">
      <w:pPr>
        <w:rPr>
          <w:lang w:val="ru-RU"/>
        </w:rPr>
      </w:pPr>
    </w:p>
    <w:p w14:paraId="66AFE3F2" w14:textId="77777777" w:rsidR="002A2BE2" w:rsidRPr="002A2BE2" w:rsidRDefault="002A2BE2" w:rsidP="002A2BE2">
      <w:pPr>
        <w:rPr>
          <w:lang w:val="ru-RU"/>
        </w:rPr>
      </w:pPr>
    </w:p>
    <w:p w14:paraId="04C8B3C7" w14:textId="77777777" w:rsidR="002A2BE2" w:rsidRPr="002A2BE2" w:rsidRDefault="002A2BE2" w:rsidP="002A2BE2">
      <w:pPr>
        <w:rPr>
          <w:lang w:val="ru-RU"/>
        </w:rPr>
      </w:pPr>
    </w:p>
    <w:p w14:paraId="22A58C3F" w14:textId="77777777" w:rsidR="002A2BE2" w:rsidRPr="002A2BE2" w:rsidRDefault="002A2BE2" w:rsidP="002A2BE2">
      <w:pPr>
        <w:jc w:val="center"/>
        <w:rPr>
          <w:lang w:val="ru-RU"/>
        </w:rPr>
      </w:pPr>
      <w:r w:rsidRPr="002A2BE2">
        <w:rPr>
          <w:lang w:val="ru-RU"/>
        </w:rPr>
        <w:t>Санкт-Петербург</w:t>
      </w:r>
    </w:p>
    <w:p w14:paraId="44021425" w14:textId="77777777" w:rsidR="002A2BE2" w:rsidRDefault="002A2BE2" w:rsidP="002A2BE2">
      <w:pPr>
        <w:jc w:val="center"/>
        <w:rPr>
          <w:lang w:val="ru-RU"/>
        </w:rPr>
      </w:pPr>
      <w:r w:rsidRPr="002A2BE2">
        <w:rPr>
          <w:lang w:val="ru-RU"/>
        </w:rPr>
        <w:t>2019</w:t>
      </w:r>
    </w:p>
    <w:p w14:paraId="53C099B1" w14:textId="77777777" w:rsidR="006B2A86" w:rsidRDefault="006B2A86" w:rsidP="002A2BE2">
      <w:pPr>
        <w:jc w:val="center"/>
        <w:rPr>
          <w:lang w:val="ru-RU"/>
        </w:rPr>
      </w:pPr>
    </w:p>
    <w:p w14:paraId="1ED4FCA3" w14:textId="6F96BBA0" w:rsidR="006B2A86" w:rsidRDefault="006B2A86" w:rsidP="006B2A86">
      <w:pPr>
        <w:pStyle w:val="Heading1"/>
        <w:rPr>
          <w:lang w:val="ru-RU"/>
        </w:rPr>
      </w:pPr>
      <w:bookmarkStart w:id="1" w:name="_Toc9194610"/>
      <w:r>
        <w:rPr>
          <w:lang w:val="ru-RU"/>
        </w:rPr>
        <w:lastRenderedPageBreak/>
        <w:t>Аннотация</w:t>
      </w:r>
      <w:bookmarkEnd w:id="1"/>
    </w:p>
    <w:p w14:paraId="7EA72B93" w14:textId="50A4C4B3" w:rsidR="006B2A86" w:rsidRPr="006B2A86" w:rsidRDefault="006B2A86" w:rsidP="006B2A86">
      <w:pPr>
        <w:rPr>
          <w:lang w:val="ru-RU"/>
        </w:rPr>
      </w:pPr>
      <w:r w:rsidRPr="006B2A86">
        <w:rPr>
          <w:lang w:val="ru-RU"/>
        </w:rPr>
        <w:t xml:space="preserve">Данная дипломная работа посвящена изучению </w:t>
      </w:r>
      <w:r>
        <w:rPr>
          <w:lang w:val="ru-RU"/>
        </w:rPr>
        <w:t>структурно-фазового состава тагамитов янисъярвинской астроблемы</w:t>
      </w:r>
      <w:r w:rsidRPr="006B2A86">
        <w:rPr>
          <w:lang w:val="ru-RU"/>
        </w:rPr>
        <w:t>. Описаны физические основы различных методов, а также рассмотрены результаты их применения.</w:t>
      </w:r>
    </w:p>
    <w:p w14:paraId="6E3FA6AD" w14:textId="036C4475" w:rsidR="006B2A86" w:rsidRPr="006B2A86" w:rsidRDefault="006B2A86" w:rsidP="006B2A86">
      <w:pPr>
        <w:rPr>
          <w:lang w:val="ru-RU"/>
        </w:rPr>
      </w:pPr>
      <w:r w:rsidRPr="006B2A86">
        <w:rPr>
          <w:lang w:val="ru-RU"/>
        </w:rPr>
        <w:t>Целью работы является</w:t>
      </w:r>
      <w:r>
        <w:rPr>
          <w:lang w:val="ru-RU"/>
        </w:rPr>
        <w:t xml:space="preserve"> выявление различных форм нахождения железа в импактных породах</w:t>
      </w:r>
      <w:r w:rsidRPr="006B2A86">
        <w:rPr>
          <w:lang w:val="ru-RU"/>
        </w:rPr>
        <w:t>.</w:t>
      </w:r>
    </w:p>
    <w:p w14:paraId="1AEA39DB" w14:textId="253528D5" w:rsidR="006B2A86" w:rsidRPr="006B2A86" w:rsidRDefault="006B2A86" w:rsidP="006B2A86">
      <w:pPr>
        <w:rPr>
          <w:lang w:val="ru-RU" w:eastAsia="ru-RU"/>
        </w:rPr>
      </w:pPr>
      <w:r w:rsidRPr="006B2A86">
        <w:rPr>
          <w:lang w:val="ru-RU" w:eastAsia="ru-RU"/>
        </w:rPr>
        <w:t xml:space="preserve">Ключевые слова: </w:t>
      </w:r>
      <w:r>
        <w:rPr>
          <w:lang w:val="ru-RU" w:eastAsia="ru-RU"/>
        </w:rPr>
        <w:t>мессбауэровская спектроскопия</w:t>
      </w:r>
      <w:r w:rsidRPr="006B2A86">
        <w:rPr>
          <w:lang w:val="ru-RU" w:eastAsia="ru-RU"/>
        </w:rPr>
        <w:t xml:space="preserve">, </w:t>
      </w:r>
      <w:r>
        <w:rPr>
          <w:lang w:val="ru-RU" w:eastAsia="ru-RU"/>
        </w:rPr>
        <w:t>импактиты</w:t>
      </w:r>
      <w:r w:rsidRPr="006B2A86">
        <w:rPr>
          <w:lang w:val="ru-RU" w:eastAsia="ru-RU"/>
        </w:rPr>
        <w:t>.</w:t>
      </w:r>
    </w:p>
    <w:p w14:paraId="6081D35F" w14:textId="77777777" w:rsidR="006B2A86" w:rsidRPr="006B2A86" w:rsidRDefault="006B2A86" w:rsidP="006B2A86">
      <w:pPr>
        <w:rPr>
          <w:lang w:val="ru-RU"/>
        </w:rPr>
      </w:pPr>
    </w:p>
    <w:p w14:paraId="6BECAAD1" w14:textId="77777777" w:rsidR="006B2A86" w:rsidRDefault="006B2A86" w:rsidP="002A2BE2">
      <w:pPr>
        <w:jc w:val="center"/>
        <w:rPr>
          <w:lang w:val="ru-RU"/>
        </w:rPr>
      </w:pPr>
    </w:p>
    <w:p w14:paraId="7161F734" w14:textId="77777777" w:rsidR="006B2A86" w:rsidRDefault="006B2A86" w:rsidP="002A2BE2">
      <w:pPr>
        <w:jc w:val="center"/>
        <w:rPr>
          <w:lang w:val="ru-RU"/>
        </w:rPr>
      </w:pPr>
    </w:p>
    <w:p w14:paraId="565579A7" w14:textId="77777777" w:rsidR="006B2A86" w:rsidRDefault="006B2A86" w:rsidP="002A2BE2">
      <w:pPr>
        <w:jc w:val="center"/>
        <w:rPr>
          <w:lang w:val="ru-RU"/>
        </w:rPr>
      </w:pPr>
    </w:p>
    <w:p w14:paraId="2828EDEF" w14:textId="77777777" w:rsidR="006B2A86" w:rsidRDefault="006B2A86" w:rsidP="002A2BE2">
      <w:pPr>
        <w:jc w:val="center"/>
        <w:rPr>
          <w:lang w:val="ru-RU"/>
        </w:rPr>
      </w:pPr>
    </w:p>
    <w:p w14:paraId="453CC3BD" w14:textId="77777777" w:rsidR="006B2A86" w:rsidRDefault="006B2A86" w:rsidP="002A2BE2">
      <w:pPr>
        <w:jc w:val="center"/>
        <w:rPr>
          <w:lang w:val="ru-RU"/>
        </w:rPr>
      </w:pPr>
    </w:p>
    <w:p w14:paraId="472E024D" w14:textId="77777777" w:rsidR="006B2A86" w:rsidRDefault="006B2A86" w:rsidP="002A2BE2">
      <w:pPr>
        <w:jc w:val="center"/>
        <w:rPr>
          <w:lang w:val="ru-RU"/>
        </w:rPr>
      </w:pPr>
    </w:p>
    <w:p w14:paraId="4B1B193E" w14:textId="77777777" w:rsidR="006B2A86" w:rsidRDefault="006B2A86" w:rsidP="002A2BE2">
      <w:pPr>
        <w:jc w:val="center"/>
        <w:rPr>
          <w:lang w:val="ru-RU"/>
        </w:rPr>
      </w:pPr>
    </w:p>
    <w:p w14:paraId="69A42E1F" w14:textId="77777777" w:rsidR="006B2A86" w:rsidRDefault="006B2A86" w:rsidP="002A2BE2">
      <w:pPr>
        <w:jc w:val="center"/>
        <w:rPr>
          <w:lang w:val="ru-RU"/>
        </w:rPr>
      </w:pPr>
    </w:p>
    <w:p w14:paraId="5A8A49DB" w14:textId="77777777" w:rsidR="006B2A86" w:rsidRDefault="006B2A86" w:rsidP="002A2BE2">
      <w:pPr>
        <w:jc w:val="center"/>
        <w:rPr>
          <w:lang w:val="ru-RU"/>
        </w:rPr>
      </w:pPr>
    </w:p>
    <w:p w14:paraId="0640344C" w14:textId="77777777" w:rsidR="006B2A86" w:rsidRDefault="006B2A86" w:rsidP="002A2BE2">
      <w:pPr>
        <w:jc w:val="center"/>
        <w:rPr>
          <w:lang w:val="ru-RU"/>
        </w:rPr>
      </w:pPr>
    </w:p>
    <w:p w14:paraId="68230400" w14:textId="77777777" w:rsidR="006B2A86" w:rsidRDefault="006B2A86" w:rsidP="002A2BE2">
      <w:pPr>
        <w:jc w:val="center"/>
        <w:rPr>
          <w:lang w:val="ru-RU"/>
        </w:rPr>
      </w:pPr>
    </w:p>
    <w:p w14:paraId="225D5D47" w14:textId="77777777" w:rsidR="006B2A86" w:rsidRDefault="006B2A86" w:rsidP="002A2BE2">
      <w:pPr>
        <w:jc w:val="center"/>
        <w:rPr>
          <w:lang w:val="ru-RU"/>
        </w:rPr>
      </w:pPr>
    </w:p>
    <w:p w14:paraId="72D02822" w14:textId="77777777" w:rsidR="006B2A86" w:rsidRDefault="006B2A86" w:rsidP="002A2BE2">
      <w:pPr>
        <w:jc w:val="center"/>
        <w:rPr>
          <w:lang w:val="ru-RU"/>
        </w:rPr>
      </w:pPr>
    </w:p>
    <w:p w14:paraId="36A09B29" w14:textId="77777777" w:rsidR="006B2A86" w:rsidRDefault="006B2A86" w:rsidP="002A2BE2">
      <w:pPr>
        <w:jc w:val="center"/>
        <w:rPr>
          <w:lang w:val="ru-RU"/>
        </w:rPr>
      </w:pPr>
    </w:p>
    <w:p w14:paraId="4A6D42A5" w14:textId="77777777" w:rsidR="006B2A86" w:rsidRDefault="006B2A86" w:rsidP="002A2BE2">
      <w:pPr>
        <w:jc w:val="center"/>
        <w:rPr>
          <w:lang w:val="ru-RU"/>
        </w:rPr>
      </w:pPr>
    </w:p>
    <w:p w14:paraId="5CA28A1C" w14:textId="77777777" w:rsidR="006B2A86" w:rsidRDefault="006B2A86" w:rsidP="002A2BE2">
      <w:pPr>
        <w:jc w:val="center"/>
        <w:rPr>
          <w:lang w:val="ru-RU"/>
        </w:rPr>
      </w:pPr>
    </w:p>
    <w:p w14:paraId="629929AA" w14:textId="77777777" w:rsidR="006B2A86" w:rsidRDefault="006B2A86" w:rsidP="002A2BE2">
      <w:pPr>
        <w:jc w:val="center"/>
        <w:rPr>
          <w:lang w:val="ru-RU"/>
        </w:rPr>
      </w:pPr>
    </w:p>
    <w:p w14:paraId="28E04244" w14:textId="77777777" w:rsidR="006B2A86" w:rsidRDefault="006B2A86" w:rsidP="002A2BE2">
      <w:pPr>
        <w:jc w:val="center"/>
        <w:rPr>
          <w:lang w:val="ru-RU"/>
        </w:rPr>
      </w:pPr>
    </w:p>
    <w:p w14:paraId="3E5AE692" w14:textId="77777777" w:rsidR="006B2A86" w:rsidRDefault="006B2A86" w:rsidP="002A2BE2">
      <w:pPr>
        <w:jc w:val="center"/>
        <w:rPr>
          <w:lang w:val="ru-RU"/>
        </w:rPr>
      </w:pPr>
    </w:p>
    <w:p w14:paraId="404C4DE6" w14:textId="77777777" w:rsidR="006B2A86" w:rsidRDefault="006B2A86" w:rsidP="002A2BE2">
      <w:pPr>
        <w:jc w:val="center"/>
        <w:rPr>
          <w:lang w:val="ru-RU"/>
        </w:rPr>
      </w:pPr>
    </w:p>
    <w:p w14:paraId="4A5548BF" w14:textId="77777777" w:rsidR="006B2A86" w:rsidRDefault="006B2A86" w:rsidP="002A2BE2">
      <w:pPr>
        <w:jc w:val="center"/>
        <w:rPr>
          <w:lang w:val="ru-RU"/>
        </w:rPr>
      </w:pPr>
    </w:p>
    <w:p w14:paraId="44D49935" w14:textId="77777777" w:rsidR="006B2A86" w:rsidRDefault="006B2A86" w:rsidP="002A2BE2">
      <w:pPr>
        <w:jc w:val="center"/>
        <w:rPr>
          <w:lang w:val="ru-RU"/>
        </w:rPr>
      </w:pPr>
    </w:p>
    <w:p w14:paraId="2B066D95" w14:textId="77777777" w:rsidR="006B2A86" w:rsidRDefault="006B2A86" w:rsidP="002A2BE2">
      <w:pPr>
        <w:jc w:val="center"/>
        <w:rPr>
          <w:lang w:val="ru-RU"/>
        </w:rPr>
      </w:pPr>
    </w:p>
    <w:p w14:paraId="30A6B31D" w14:textId="77777777" w:rsidR="006B2A86" w:rsidRDefault="006B2A86" w:rsidP="002A2BE2">
      <w:pPr>
        <w:jc w:val="center"/>
        <w:rPr>
          <w:lang w:val="ru-RU"/>
        </w:rPr>
      </w:pPr>
    </w:p>
    <w:p w14:paraId="06322C0A" w14:textId="77777777" w:rsidR="006B2A86" w:rsidRDefault="006B2A86" w:rsidP="002A2BE2">
      <w:pPr>
        <w:jc w:val="center"/>
        <w:rPr>
          <w:lang w:val="ru-RU"/>
        </w:rPr>
      </w:pPr>
    </w:p>
    <w:p w14:paraId="4DD04091" w14:textId="77777777" w:rsidR="006B2A86" w:rsidRDefault="006B2A86" w:rsidP="002A2BE2">
      <w:pPr>
        <w:jc w:val="center"/>
        <w:rPr>
          <w:lang w:val="ru-RU"/>
        </w:rPr>
      </w:pPr>
    </w:p>
    <w:p w14:paraId="4949D8B6" w14:textId="77777777" w:rsidR="006B2A86" w:rsidRDefault="006B2A86" w:rsidP="002A2BE2">
      <w:pPr>
        <w:jc w:val="center"/>
        <w:rPr>
          <w:lang w:val="ru-RU"/>
        </w:rPr>
      </w:pPr>
    </w:p>
    <w:p w14:paraId="310B9662" w14:textId="77777777" w:rsidR="006B2A86" w:rsidRDefault="006B2A86" w:rsidP="002A2BE2">
      <w:pPr>
        <w:jc w:val="center"/>
        <w:rPr>
          <w:lang w:val="ru-RU"/>
        </w:rPr>
      </w:pPr>
    </w:p>
    <w:p w14:paraId="24950665" w14:textId="77777777" w:rsidR="006B2A86" w:rsidRDefault="006B2A86" w:rsidP="002A2BE2">
      <w:pPr>
        <w:jc w:val="center"/>
        <w:rPr>
          <w:lang w:val="ru-RU"/>
        </w:rPr>
      </w:pPr>
    </w:p>
    <w:p w14:paraId="04230D8A" w14:textId="77777777" w:rsidR="006B2A86" w:rsidRDefault="006B2A86" w:rsidP="002A2BE2">
      <w:pPr>
        <w:jc w:val="center"/>
        <w:rPr>
          <w:lang w:val="ru-RU"/>
        </w:rPr>
      </w:pPr>
    </w:p>
    <w:p w14:paraId="4FCB0720" w14:textId="77777777" w:rsidR="006B2A86" w:rsidRDefault="006B2A86" w:rsidP="002A2BE2">
      <w:pPr>
        <w:jc w:val="center"/>
        <w:rPr>
          <w:lang w:val="ru-RU"/>
        </w:rPr>
      </w:pPr>
    </w:p>
    <w:p w14:paraId="3ADD45F8" w14:textId="77777777" w:rsidR="006B2A86" w:rsidRDefault="006B2A86" w:rsidP="002A2BE2">
      <w:pPr>
        <w:jc w:val="center"/>
        <w:rPr>
          <w:lang w:val="ru-RU"/>
        </w:rPr>
      </w:pPr>
    </w:p>
    <w:p w14:paraId="55D211C9" w14:textId="77777777" w:rsidR="006B2A86" w:rsidRDefault="006B2A86" w:rsidP="002A2BE2">
      <w:pPr>
        <w:jc w:val="center"/>
        <w:rPr>
          <w:lang w:val="ru-RU"/>
        </w:rPr>
      </w:pPr>
    </w:p>
    <w:p w14:paraId="77012BED" w14:textId="77777777" w:rsidR="006B2A86" w:rsidRDefault="006B2A86" w:rsidP="002A2BE2">
      <w:pPr>
        <w:jc w:val="center"/>
        <w:rPr>
          <w:lang w:val="ru-RU"/>
        </w:rPr>
      </w:pPr>
    </w:p>
    <w:p w14:paraId="02FF101F" w14:textId="77777777" w:rsidR="006B2A86" w:rsidRDefault="006B2A86" w:rsidP="002A2BE2">
      <w:pPr>
        <w:jc w:val="center"/>
        <w:rPr>
          <w:lang w:val="ru-RU"/>
        </w:rPr>
      </w:pPr>
    </w:p>
    <w:p w14:paraId="0E1A33D5" w14:textId="77777777" w:rsidR="006B2A86" w:rsidRDefault="006B2A86" w:rsidP="002A2BE2">
      <w:pPr>
        <w:jc w:val="center"/>
        <w:rPr>
          <w:lang w:val="ru-RU"/>
        </w:rPr>
      </w:pPr>
    </w:p>
    <w:p w14:paraId="1E431932" w14:textId="77777777" w:rsidR="006B2A86" w:rsidRDefault="006B2A86" w:rsidP="002A2BE2">
      <w:pPr>
        <w:jc w:val="center"/>
        <w:rPr>
          <w:lang w:val="ru-RU"/>
        </w:rPr>
      </w:pPr>
    </w:p>
    <w:p w14:paraId="0F2A6118" w14:textId="77777777" w:rsidR="006B2A86" w:rsidRDefault="006B2A86" w:rsidP="002A2BE2">
      <w:pPr>
        <w:jc w:val="center"/>
        <w:rPr>
          <w:lang w:val="ru-RU"/>
        </w:rPr>
      </w:pPr>
    </w:p>
    <w:p w14:paraId="67DB8599" w14:textId="77777777" w:rsidR="006B2A86" w:rsidRDefault="006B2A86" w:rsidP="002A2BE2">
      <w:pPr>
        <w:jc w:val="center"/>
        <w:rPr>
          <w:lang w:val="ru-RU"/>
        </w:rPr>
      </w:pPr>
    </w:p>
    <w:p w14:paraId="6BA11B0B" w14:textId="77777777" w:rsidR="006B2A86" w:rsidRDefault="006B2A86" w:rsidP="002A2BE2">
      <w:pPr>
        <w:jc w:val="center"/>
        <w:rPr>
          <w:lang w:val="ru-RU"/>
        </w:rPr>
      </w:pPr>
    </w:p>
    <w:p w14:paraId="1E975462" w14:textId="77777777" w:rsidR="006B2A86" w:rsidRDefault="006B2A86" w:rsidP="002A2BE2">
      <w:pPr>
        <w:jc w:val="center"/>
        <w:rPr>
          <w:lang w:val="ru-RU"/>
        </w:rPr>
      </w:pPr>
    </w:p>
    <w:p w14:paraId="2E8CEFEC" w14:textId="77777777" w:rsidR="006B2A86" w:rsidRDefault="006B2A86" w:rsidP="002A2BE2">
      <w:pPr>
        <w:jc w:val="center"/>
        <w:rPr>
          <w:lang w:val="ru-RU"/>
        </w:rPr>
      </w:pPr>
    </w:p>
    <w:p w14:paraId="6FDCECAD" w14:textId="77777777" w:rsidR="006B2A86" w:rsidRDefault="006B2A86" w:rsidP="002A2BE2">
      <w:pPr>
        <w:jc w:val="center"/>
        <w:rPr>
          <w:lang w:val="ru-RU"/>
        </w:rPr>
      </w:pPr>
    </w:p>
    <w:p w14:paraId="09708EAE" w14:textId="77777777" w:rsidR="006B2A86" w:rsidRDefault="006B2A86" w:rsidP="002A2BE2">
      <w:pPr>
        <w:jc w:val="center"/>
        <w:rPr>
          <w:lang w:val="ru-RU"/>
        </w:rPr>
      </w:pPr>
    </w:p>
    <w:p w14:paraId="2CFC2771" w14:textId="77777777" w:rsidR="006B2A86" w:rsidRPr="002A2BE2" w:rsidRDefault="006B2A86" w:rsidP="002A2BE2">
      <w:pPr>
        <w:jc w:val="center"/>
        <w:rPr>
          <w:lang w:val="ru-RU"/>
        </w:rPr>
      </w:pPr>
    </w:p>
    <w:sdt>
      <w:sdtPr>
        <w:rPr>
          <w:rFonts w:asciiTheme="minorHAnsi" w:eastAsiaTheme="minorHAnsi" w:hAnsiTheme="minorHAnsi" w:cstheme="minorBidi"/>
          <w:b w:val="0"/>
          <w:bCs w:val="0"/>
          <w:color w:val="auto"/>
          <w:sz w:val="24"/>
          <w:szCs w:val="24"/>
          <w:lang w:val="en-GB"/>
        </w:rPr>
        <w:id w:val="745458173"/>
        <w:docPartObj>
          <w:docPartGallery w:val="Table of Contents"/>
          <w:docPartUnique/>
        </w:docPartObj>
      </w:sdtPr>
      <w:sdtEndPr>
        <w:rPr>
          <w:noProof/>
        </w:rPr>
      </w:sdtEndPr>
      <w:sdtContent>
        <w:p w14:paraId="7129A1D0" w14:textId="6531AF95" w:rsidR="00153132" w:rsidRPr="00153132" w:rsidRDefault="00153132" w:rsidP="00153132">
          <w:pPr>
            <w:pStyle w:val="TOCHeading"/>
          </w:pPr>
          <w:r>
            <w:t>Содержание</w:t>
          </w:r>
        </w:p>
        <w:p w14:paraId="6C0A9C39" w14:textId="77777777" w:rsidR="00F716AF" w:rsidRDefault="00153132">
          <w:pPr>
            <w:pStyle w:val="TOC1"/>
            <w:tabs>
              <w:tab w:val="right" w:pos="9679"/>
            </w:tabs>
            <w:rPr>
              <w:rFonts w:eastAsiaTheme="minorEastAsia"/>
              <w:b w:val="0"/>
              <w:bCs w:val="0"/>
              <w:caps w:val="0"/>
              <w:noProof/>
              <w:sz w:val="24"/>
              <w:szCs w:val="24"/>
              <w:u w:val="none"/>
              <w:lang w:eastAsia="en-GB"/>
            </w:rPr>
          </w:pPr>
          <w:r>
            <w:rPr>
              <w:b w:val="0"/>
              <w:bCs w:val="0"/>
            </w:rPr>
            <w:fldChar w:fldCharType="begin"/>
          </w:r>
          <w:r>
            <w:instrText xml:space="preserve"> TOC \o "1-3" \h \z \u </w:instrText>
          </w:r>
          <w:r>
            <w:rPr>
              <w:b w:val="0"/>
              <w:bCs w:val="0"/>
            </w:rPr>
            <w:fldChar w:fldCharType="separate"/>
          </w:r>
          <w:hyperlink w:anchor="_Toc9194610" w:history="1">
            <w:r w:rsidR="00F716AF" w:rsidRPr="000262D0">
              <w:rPr>
                <w:rStyle w:val="Hyperlink"/>
                <w:noProof/>
                <w:lang w:val="ru-RU"/>
              </w:rPr>
              <w:t>Аннотация</w:t>
            </w:r>
            <w:r w:rsidR="00F716AF">
              <w:rPr>
                <w:noProof/>
                <w:webHidden/>
              </w:rPr>
              <w:tab/>
            </w:r>
            <w:r w:rsidR="00F716AF">
              <w:rPr>
                <w:noProof/>
                <w:webHidden/>
              </w:rPr>
              <w:fldChar w:fldCharType="begin"/>
            </w:r>
            <w:r w:rsidR="00F716AF">
              <w:rPr>
                <w:noProof/>
                <w:webHidden/>
              </w:rPr>
              <w:instrText xml:space="preserve"> PAGEREF _Toc9194610 \h </w:instrText>
            </w:r>
            <w:r w:rsidR="00F716AF">
              <w:rPr>
                <w:noProof/>
                <w:webHidden/>
              </w:rPr>
            </w:r>
            <w:r w:rsidR="00F716AF">
              <w:rPr>
                <w:noProof/>
                <w:webHidden/>
              </w:rPr>
              <w:fldChar w:fldCharType="separate"/>
            </w:r>
            <w:r w:rsidR="00F716AF">
              <w:rPr>
                <w:noProof/>
                <w:webHidden/>
              </w:rPr>
              <w:t>2</w:t>
            </w:r>
            <w:r w:rsidR="00F716AF">
              <w:rPr>
                <w:noProof/>
                <w:webHidden/>
              </w:rPr>
              <w:fldChar w:fldCharType="end"/>
            </w:r>
          </w:hyperlink>
        </w:p>
        <w:p w14:paraId="6E181809" w14:textId="77777777" w:rsidR="00F716AF" w:rsidRDefault="009A4E7B">
          <w:pPr>
            <w:pStyle w:val="TOC1"/>
            <w:tabs>
              <w:tab w:val="right" w:pos="9679"/>
            </w:tabs>
            <w:rPr>
              <w:rFonts w:eastAsiaTheme="minorEastAsia"/>
              <w:b w:val="0"/>
              <w:bCs w:val="0"/>
              <w:caps w:val="0"/>
              <w:noProof/>
              <w:sz w:val="24"/>
              <w:szCs w:val="24"/>
              <w:u w:val="none"/>
              <w:lang w:eastAsia="en-GB"/>
            </w:rPr>
          </w:pPr>
          <w:hyperlink w:anchor="_Toc9194611" w:history="1">
            <w:r w:rsidR="00F716AF" w:rsidRPr="000262D0">
              <w:rPr>
                <w:rStyle w:val="Hyperlink"/>
                <w:rFonts w:ascii="Times New Roman" w:hAnsi="Times New Roman" w:cs="Times New Roman"/>
                <w:noProof/>
                <w:lang w:val="ru-RU"/>
              </w:rPr>
              <w:t>Введение</w:t>
            </w:r>
            <w:r w:rsidR="00F716AF">
              <w:rPr>
                <w:noProof/>
                <w:webHidden/>
              </w:rPr>
              <w:tab/>
            </w:r>
            <w:r w:rsidR="00F716AF">
              <w:rPr>
                <w:noProof/>
                <w:webHidden/>
              </w:rPr>
              <w:fldChar w:fldCharType="begin"/>
            </w:r>
            <w:r w:rsidR="00F716AF">
              <w:rPr>
                <w:noProof/>
                <w:webHidden/>
              </w:rPr>
              <w:instrText xml:space="preserve"> PAGEREF _Toc9194611 \h </w:instrText>
            </w:r>
            <w:r w:rsidR="00F716AF">
              <w:rPr>
                <w:noProof/>
                <w:webHidden/>
              </w:rPr>
            </w:r>
            <w:r w:rsidR="00F716AF">
              <w:rPr>
                <w:noProof/>
                <w:webHidden/>
              </w:rPr>
              <w:fldChar w:fldCharType="separate"/>
            </w:r>
            <w:r w:rsidR="00F716AF">
              <w:rPr>
                <w:noProof/>
                <w:webHidden/>
              </w:rPr>
              <w:t>4</w:t>
            </w:r>
            <w:r w:rsidR="00F716AF">
              <w:rPr>
                <w:noProof/>
                <w:webHidden/>
              </w:rPr>
              <w:fldChar w:fldCharType="end"/>
            </w:r>
          </w:hyperlink>
        </w:p>
        <w:p w14:paraId="2D5F0FAD" w14:textId="77777777" w:rsidR="00F716AF" w:rsidRDefault="009A4E7B">
          <w:pPr>
            <w:pStyle w:val="TOC1"/>
            <w:tabs>
              <w:tab w:val="right" w:pos="9679"/>
            </w:tabs>
            <w:rPr>
              <w:rFonts w:eastAsiaTheme="minorEastAsia"/>
              <w:b w:val="0"/>
              <w:bCs w:val="0"/>
              <w:caps w:val="0"/>
              <w:noProof/>
              <w:sz w:val="24"/>
              <w:szCs w:val="24"/>
              <w:u w:val="none"/>
              <w:lang w:eastAsia="en-GB"/>
            </w:rPr>
          </w:pPr>
          <w:hyperlink w:anchor="_Toc9194612" w:history="1">
            <w:r w:rsidR="00F716AF" w:rsidRPr="000262D0">
              <w:rPr>
                <w:rStyle w:val="Hyperlink"/>
                <w:rFonts w:ascii="Times New Roman" w:hAnsi="Times New Roman" w:cs="Times New Roman"/>
                <w:noProof/>
                <w:lang w:val="ru-RU"/>
              </w:rPr>
              <w:t>Цели</w:t>
            </w:r>
            <w:r w:rsidR="00F716AF">
              <w:rPr>
                <w:noProof/>
                <w:webHidden/>
              </w:rPr>
              <w:tab/>
            </w:r>
            <w:r w:rsidR="00F716AF">
              <w:rPr>
                <w:noProof/>
                <w:webHidden/>
              </w:rPr>
              <w:fldChar w:fldCharType="begin"/>
            </w:r>
            <w:r w:rsidR="00F716AF">
              <w:rPr>
                <w:noProof/>
                <w:webHidden/>
              </w:rPr>
              <w:instrText xml:space="preserve"> PAGEREF _Toc9194612 \h </w:instrText>
            </w:r>
            <w:r w:rsidR="00F716AF">
              <w:rPr>
                <w:noProof/>
                <w:webHidden/>
              </w:rPr>
            </w:r>
            <w:r w:rsidR="00F716AF">
              <w:rPr>
                <w:noProof/>
                <w:webHidden/>
              </w:rPr>
              <w:fldChar w:fldCharType="separate"/>
            </w:r>
            <w:r w:rsidR="00F716AF">
              <w:rPr>
                <w:noProof/>
                <w:webHidden/>
              </w:rPr>
              <w:t>5</w:t>
            </w:r>
            <w:r w:rsidR="00F716AF">
              <w:rPr>
                <w:noProof/>
                <w:webHidden/>
              </w:rPr>
              <w:fldChar w:fldCharType="end"/>
            </w:r>
          </w:hyperlink>
        </w:p>
        <w:p w14:paraId="32E923CF" w14:textId="77777777" w:rsidR="00F716AF" w:rsidRDefault="009A4E7B">
          <w:pPr>
            <w:pStyle w:val="TOC1"/>
            <w:tabs>
              <w:tab w:val="right" w:pos="9679"/>
            </w:tabs>
            <w:rPr>
              <w:rFonts w:eastAsiaTheme="minorEastAsia"/>
              <w:b w:val="0"/>
              <w:bCs w:val="0"/>
              <w:caps w:val="0"/>
              <w:noProof/>
              <w:sz w:val="24"/>
              <w:szCs w:val="24"/>
              <w:u w:val="none"/>
              <w:lang w:eastAsia="en-GB"/>
            </w:rPr>
          </w:pPr>
          <w:hyperlink w:anchor="_Toc9194613" w:history="1">
            <w:r w:rsidR="00F716AF" w:rsidRPr="000262D0">
              <w:rPr>
                <w:rStyle w:val="Hyperlink"/>
                <w:rFonts w:ascii="Times New Roman" w:hAnsi="Times New Roman" w:cs="Times New Roman"/>
                <w:noProof/>
                <w:lang w:val="ru-RU"/>
              </w:rPr>
              <w:t>Задачи</w:t>
            </w:r>
            <w:r w:rsidR="00F716AF">
              <w:rPr>
                <w:noProof/>
                <w:webHidden/>
              </w:rPr>
              <w:tab/>
            </w:r>
            <w:r w:rsidR="00F716AF">
              <w:rPr>
                <w:noProof/>
                <w:webHidden/>
              </w:rPr>
              <w:fldChar w:fldCharType="begin"/>
            </w:r>
            <w:r w:rsidR="00F716AF">
              <w:rPr>
                <w:noProof/>
                <w:webHidden/>
              </w:rPr>
              <w:instrText xml:space="preserve"> PAGEREF _Toc9194613 \h </w:instrText>
            </w:r>
            <w:r w:rsidR="00F716AF">
              <w:rPr>
                <w:noProof/>
                <w:webHidden/>
              </w:rPr>
            </w:r>
            <w:r w:rsidR="00F716AF">
              <w:rPr>
                <w:noProof/>
                <w:webHidden/>
              </w:rPr>
              <w:fldChar w:fldCharType="separate"/>
            </w:r>
            <w:r w:rsidR="00F716AF">
              <w:rPr>
                <w:noProof/>
                <w:webHidden/>
              </w:rPr>
              <w:t>5</w:t>
            </w:r>
            <w:r w:rsidR="00F716AF">
              <w:rPr>
                <w:noProof/>
                <w:webHidden/>
              </w:rPr>
              <w:fldChar w:fldCharType="end"/>
            </w:r>
          </w:hyperlink>
        </w:p>
        <w:p w14:paraId="350F8C60" w14:textId="77777777" w:rsidR="00F716AF" w:rsidRDefault="009A4E7B">
          <w:pPr>
            <w:pStyle w:val="TOC1"/>
            <w:tabs>
              <w:tab w:val="right" w:pos="9679"/>
            </w:tabs>
            <w:rPr>
              <w:rFonts w:eastAsiaTheme="minorEastAsia"/>
              <w:b w:val="0"/>
              <w:bCs w:val="0"/>
              <w:caps w:val="0"/>
              <w:noProof/>
              <w:sz w:val="24"/>
              <w:szCs w:val="24"/>
              <w:u w:val="none"/>
              <w:lang w:eastAsia="en-GB"/>
            </w:rPr>
          </w:pPr>
          <w:hyperlink w:anchor="_Toc9194614" w:history="1">
            <w:r w:rsidR="00F716AF" w:rsidRPr="000262D0">
              <w:rPr>
                <w:rStyle w:val="Hyperlink"/>
                <w:rFonts w:ascii="Times New Roman" w:hAnsi="Times New Roman" w:cs="Times New Roman"/>
                <w:noProof/>
                <w:lang w:val="ru-RU"/>
              </w:rPr>
              <w:t>Объект исследования</w:t>
            </w:r>
            <w:r w:rsidR="00F716AF">
              <w:rPr>
                <w:noProof/>
                <w:webHidden/>
              </w:rPr>
              <w:tab/>
            </w:r>
            <w:r w:rsidR="00F716AF">
              <w:rPr>
                <w:noProof/>
                <w:webHidden/>
              </w:rPr>
              <w:fldChar w:fldCharType="begin"/>
            </w:r>
            <w:r w:rsidR="00F716AF">
              <w:rPr>
                <w:noProof/>
                <w:webHidden/>
              </w:rPr>
              <w:instrText xml:space="preserve"> PAGEREF _Toc9194614 \h </w:instrText>
            </w:r>
            <w:r w:rsidR="00F716AF">
              <w:rPr>
                <w:noProof/>
                <w:webHidden/>
              </w:rPr>
            </w:r>
            <w:r w:rsidR="00F716AF">
              <w:rPr>
                <w:noProof/>
                <w:webHidden/>
              </w:rPr>
              <w:fldChar w:fldCharType="separate"/>
            </w:r>
            <w:r w:rsidR="00F716AF">
              <w:rPr>
                <w:noProof/>
                <w:webHidden/>
              </w:rPr>
              <w:t>6</w:t>
            </w:r>
            <w:r w:rsidR="00F716AF">
              <w:rPr>
                <w:noProof/>
                <w:webHidden/>
              </w:rPr>
              <w:fldChar w:fldCharType="end"/>
            </w:r>
          </w:hyperlink>
        </w:p>
        <w:p w14:paraId="3088FFFD" w14:textId="77777777" w:rsidR="00F716AF" w:rsidRDefault="009A4E7B">
          <w:pPr>
            <w:pStyle w:val="TOC2"/>
            <w:tabs>
              <w:tab w:val="right" w:pos="9679"/>
            </w:tabs>
            <w:rPr>
              <w:rFonts w:eastAsiaTheme="minorEastAsia"/>
              <w:b w:val="0"/>
              <w:bCs w:val="0"/>
              <w:smallCaps w:val="0"/>
              <w:noProof/>
              <w:sz w:val="24"/>
              <w:szCs w:val="24"/>
              <w:lang w:eastAsia="en-GB"/>
            </w:rPr>
          </w:pPr>
          <w:hyperlink w:anchor="_Toc9194615" w:history="1">
            <w:r w:rsidR="00F716AF" w:rsidRPr="000262D0">
              <w:rPr>
                <w:rStyle w:val="Hyperlink"/>
                <w:rFonts w:ascii="Times New Roman" w:hAnsi="Times New Roman" w:cs="Times New Roman"/>
                <w:noProof/>
                <w:lang w:val="ru-RU"/>
              </w:rPr>
              <w:t>Общие сведения о районе исследования</w:t>
            </w:r>
            <w:r w:rsidR="00F716AF">
              <w:rPr>
                <w:noProof/>
                <w:webHidden/>
              </w:rPr>
              <w:tab/>
            </w:r>
            <w:r w:rsidR="00F716AF">
              <w:rPr>
                <w:noProof/>
                <w:webHidden/>
              </w:rPr>
              <w:fldChar w:fldCharType="begin"/>
            </w:r>
            <w:r w:rsidR="00F716AF">
              <w:rPr>
                <w:noProof/>
                <w:webHidden/>
              </w:rPr>
              <w:instrText xml:space="preserve"> PAGEREF _Toc9194615 \h </w:instrText>
            </w:r>
            <w:r w:rsidR="00F716AF">
              <w:rPr>
                <w:noProof/>
                <w:webHidden/>
              </w:rPr>
            </w:r>
            <w:r w:rsidR="00F716AF">
              <w:rPr>
                <w:noProof/>
                <w:webHidden/>
              </w:rPr>
              <w:fldChar w:fldCharType="separate"/>
            </w:r>
            <w:r w:rsidR="00F716AF">
              <w:rPr>
                <w:noProof/>
                <w:webHidden/>
              </w:rPr>
              <w:t>6</w:t>
            </w:r>
            <w:r w:rsidR="00F716AF">
              <w:rPr>
                <w:noProof/>
                <w:webHidden/>
              </w:rPr>
              <w:fldChar w:fldCharType="end"/>
            </w:r>
          </w:hyperlink>
        </w:p>
        <w:p w14:paraId="12D160D5" w14:textId="77777777" w:rsidR="00F716AF" w:rsidRDefault="009A4E7B">
          <w:pPr>
            <w:pStyle w:val="TOC2"/>
            <w:tabs>
              <w:tab w:val="right" w:pos="9679"/>
            </w:tabs>
            <w:rPr>
              <w:rFonts w:eastAsiaTheme="minorEastAsia"/>
              <w:b w:val="0"/>
              <w:bCs w:val="0"/>
              <w:smallCaps w:val="0"/>
              <w:noProof/>
              <w:sz w:val="24"/>
              <w:szCs w:val="24"/>
              <w:lang w:eastAsia="en-GB"/>
            </w:rPr>
          </w:pPr>
          <w:hyperlink w:anchor="_Toc9194616" w:history="1">
            <w:r w:rsidR="00F716AF" w:rsidRPr="000262D0">
              <w:rPr>
                <w:rStyle w:val="Hyperlink"/>
                <w:rFonts w:ascii="Times New Roman" w:hAnsi="Times New Roman" w:cs="Times New Roman"/>
                <w:noProof/>
                <w:lang w:val="ru-RU"/>
              </w:rPr>
              <w:t>Геологическое строение района исследований</w:t>
            </w:r>
            <w:r w:rsidR="00F716AF">
              <w:rPr>
                <w:noProof/>
                <w:webHidden/>
              </w:rPr>
              <w:tab/>
            </w:r>
            <w:r w:rsidR="00F716AF">
              <w:rPr>
                <w:noProof/>
                <w:webHidden/>
              </w:rPr>
              <w:fldChar w:fldCharType="begin"/>
            </w:r>
            <w:r w:rsidR="00F716AF">
              <w:rPr>
                <w:noProof/>
                <w:webHidden/>
              </w:rPr>
              <w:instrText xml:space="preserve"> PAGEREF _Toc9194616 \h </w:instrText>
            </w:r>
            <w:r w:rsidR="00F716AF">
              <w:rPr>
                <w:noProof/>
                <w:webHidden/>
              </w:rPr>
            </w:r>
            <w:r w:rsidR="00F716AF">
              <w:rPr>
                <w:noProof/>
                <w:webHidden/>
              </w:rPr>
              <w:fldChar w:fldCharType="separate"/>
            </w:r>
            <w:r w:rsidR="00F716AF">
              <w:rPr>
                <w:noProof/>
                <w:webHidden/>
              </w:rPr>
              <w:t>8</w:t>
            </w:r>
            <w:r w:rsidR="00F716AF">
              <w:rPr>
                <w:noProof/>
                <w:webHidden/>
              </w:rPr>
              <w:fldChar w:fldCharType="end"/>
            </w:r>
          </w:hyperlink>
        </w:p>
        <w:p w14:paraId="057C8FA4" w14:textId="77777777" w:rsidR="00F716AF" w:rsidRDefault="009A4E7B">
          <w:pPr>
            <w:pStyle w:val="TOC2"/>
            <w:tabs>
              <w:tab w:val="right" w:pos="9679"/>
            </w:tabs>
            <w:rPr>
              <w:rFonts w:eastAsiaTheme="minorEastAsia"/>
              <w:b w:val="0"/>
              <w:bCs w:val="0"/>
              <w:smallCaps w:val="0"/>
              <w:noProof/>
              <w:sz w:val="24"/>
              <w:szCs w:val="24"/>
              <w:lang w:eastAsia="en-GB"/>
            </w:rPr>
          </w:pPr>
          <w:hyperlink w:anchor="_Toc9194617" w:history="1">
            <w:r w:rsidR="00F716AF" w:rsidRPr="000262D0">
              <w:rPr>
                <w:rStyle w:val="Hyperlink"/>
                <w:rFonts w:ascii="Times New Roman" w:hAnsi="Times New Roman" w:cs="Times New Roman"/>
                <w:noProof/>
                <w:lang w:val="ru-RU"/>
              </w:rPr>
              <w:t>Явление ударного метаморфизма</w:t>
            </w:r>
            <w:r w:rsidR="00F716AF">
              <w:rPr>
                <w:noProof/>
                <w:webHidden/>
              </w:rPr>
              <w:tab/>
            </w:r>
            <w:r w:rsidR="00F716AF">
              <w:rPr>
                <w:noProof/>
                <w:webHidden/>
              </w:rPr>
              <w:fldChar w:fldCharType="begin"/>
            </w:r>
            <w:r w:rsidR="00F716AF">
              <w:rPr>
                <w:noProof/>
                <w:webHidden/>
              </w:rPr>
              <w:instrText xml:space="preserve"> PAGEREF _Toc9194617 \h </w:instrText>
            </w:r>
            <w:r w:rsidR="00F716AF">
              <w:rPr>
                <w:noProof/>
                <w:webHidden/>
              </w:rPr>
            </w:r>
            <w:r w:rsidR="00F716AF">
              <w:rPr>
                <w:noProof/>
                <w:webHidden/>
              </w:rPr>
              <w:fldChar w:fldCharType="separate"/>
            </w:r>
            <w:r w:rsidR="00F716AF">
              <w:rPr>
                <w:noProof/>
                <w:webHidden/>
              </w:rPr>
              <w:t>15</w:t>
            </w:r>
            <w:r w:rsidR="00F716AF">
              <w:rPr>
                <w:noProof/>
                <w:webHidden/>
              </w:rPr>
              <w:fldChar w:fldCharType="end"/>
            </w:r>
          </w:hyperlink>
        </w:p>
        <w:p w14:paraId="169F4C44" w14:textId="77777777" w:rsidR="00F716AF" w:rsidRDefault="009A4E7B">
          <w:pPr>
            <w:pStyle w:val="TOC2"/>
            <w:tabs>
              <w:tab w:val="right" w:pos="9679"/>
            </w:tabs>
            <w:rPr>
              <w:rFonts w:eastAsiaTheme="minorEastAsia"/>
              <w:b w:val="0"/>
              <w:bCs w:val="0"/>
              <w:smallCaps w:val="0"/>
              <w:noProof/>
              <w:sz w:val="24"/>
              <w:szCs w:val="24"/>
              <w:lang w:eastAsia="en-GB"/>
            </w:rPr>
          </w:pPr>
          <w:hyperlink w:anchor="_Toc9194618" w:history="1">
            <w:r w:rsidR="00F716AF" w:rsidRPr="000262D0">
              <w:rPr>
                <w:rStyle w:val="Hyperlink"/>
                <w:rFonts w:ascii="Times New Roman" w:hAnsi="Times New Roman" w:cs="Times New Roman"/>
                <w:noProof/>
                <w:lang w:val="ru-RU"/>
              </w:rPr>
              <w:t>Происхождение импактных пород</w:t>
            </w:r>
            <w:r w:rsidR="00F716AF">
              <w:rPr>
                <w:noProof/>
                <w:webHidden/>
              </w:rPr>
              <w:tab/>
            </w:r>
            <w:r w:rsidR="00F716AF">
              <w:rPr>
                <w:noProof/>
                <w:webHidden/>
              </w:rPr>
              <w:fldChar w:fldCharType="begin"/>
            </w:r>
            <w:r w:rsidR="00F716AF">
              <w:rPr>
                <w:noProof/>
                <w:webHidden/>
              </w:rPr>
              <w:instrText xml:space="preserve"> PAGEREF _Toc9194618 \h </w:instrText>
            </w:r>
            <w:r w:rsidR="00F716AF">
              <w:rPr>
                <w:noProof/>
                <w:webHidden/>
              </w:rPr>
            </w:r>
            <w:r w:rsidR="00F716AF">
              <w:rPr>
                <w:noProof/>
                <w:webHidden/>
              </w:rPr>
              <w:fldChar w:fldCharType="separate"/>
            </w:r>
            <w:r w:rsidR="00F716AF">
              <w:rPr>
                <w:noProof/>
                <w:webHidden/>
              </w:rPr>
              <w:t>16</w:t>
            </w:r>
            <w:r w:rsidR="00F716AF">
              <w:rPr>
                <w:noProof/>
                <w:webHidden/>
              </w:rPr>
              <w:fldChar w:fldCharType="end"/>
            </w:r>
          </w:hyperlink>
        </w:p>
        <w:p w14:paraId="783D7D54" w14:textId="77777777" w:rsidR="00F716AF" w:rsidRDefault="009A4E7B">
          <w:pPr>
            <w:pStyle w:val="TOC2"/>
            <w:tabs>
              <w:tab w:val="right" w:pos="9679"/>
            </w:tabs>
            <w:rPr>
              <w:rFonts w:eastAsiaTheme="minorEastAsia"/>
              <w:b w:val="0"/>
              <w:bCs w:val="0"/>
              <w:smallCaps w:val="0"/>
              <w:noProof/>
              <w:sz w:val="24"/>
              <w:szCs w:val="24"/>
              <w:lang w:eastAsia="en-GB"/>
            </w:rPr>
          </w:pPr>
          <w:hyperlink w:anchor="_Toc9194619" w:history="1">
            <w:r w:rsidR="00F716AF" w:rsidRPr="000262D0">
              <w:rPr>
                <w:rStyle w:val="Hyperlink"/>
                <w:rFonts w:ascii="Times New Roman" w:hAnsi="Times New Roman" w:cs="Times New Roman"/>
                <w:noProof/>
                <w:lang w:val="ru-RU"/>
              </w:rPr>
              <w:t>Описание образцов</w:t>
            </w:r>
            <w:r w:rsidR="00F716AF">
              <w:rPr>
                <w:noProof/>
                <w:webHidden/>
              </w:rPr>
              <w:tab/>
            </w:r>
            <w:r w:rsidR="00F716AF">
              <w:rPr>
                <w:noProof/>
                <w:webHidden/>
              </w:rPr>
              <w:fldChar w:fldCharType="begin"/>
            </w:r>
            <w:r w:rsidR="00F716AF">
              <w:rPr>
                <w:noProof/>
                <w:webHidden/>
              </w:rPr>
              <w:instrText xml:space="preserve"> PAGEREF _Toc9194619 \h </w:instrText>
            </w:r>
            <w:r w:rsidR="00F716AF">
              <w:rPr>
                <w:noProof/>
                <w:webHidden/>
              </w:rPr>
            </w:r>
            <w:r w:rsidR="00F716AF">
              <w:rPr>
                <w:noProof/>
                <w:webHidden/>
              </w:rPr>
              <w:fldChar w:fldCharType="separate"/>
            </w:r>
            <w:r w:rsidR="00F716AF">
              <w:rPr>
                <w:noProof/>
                <w:webHidden/>
              </w:rPr>
              <w:t>17</w:t>
            </w:r>
            <w:r w:rsidR="00F716AF">
              <w:rPr>
                <w:noProof/>
                <w:webHidden/>
              </w:rPr>
              <w:fldChar w:fldCharType="end"/>
            </w:r>
          </w:hyperlink>
        </w:p>
        <w:p w14:paraId="69FDFB4C" w14:textId="77777777" w:rsidR="00F716AF" w:rsidRDefault="009A4E7B">
          <w:pPr>
            <w:pStyle w:val="TOC1"/>
            <w:tabs>
              <w:tab w:val="right" w:pos="9679"/>
            </w:tabs>
            <w:rPr>
              <w:rFonts w:eastAsiaTheme="minorEastAsia"/>
              <w:b w:val="0"/>
              <w:bCs w:val="0"/>
              <w:caps w:val="0"/>
              <w:noProof/>
              <w:sz w:val="24"/>
              <w:szCs w:val="24"/>
              <w:u w:val="none"/>
              <w:lang w:eastAsia="en-GB"/>
            </w:rPr>
          </w:pPr>
          <w:hyperlink w:anchor="_Toc9194620" w:history="1">
            <w:r w:rsidR="00F716AF" w:rsidRPr="000262D0">
              <w:rPr>
                <w:rStyle w:val="Hyperlink"/>
                <w:rFonts w:ascii="Times New Roman" w:hAnsi="Times New Roman" w:cs="Times New Roman"/>
                <w:noProof/>
                <w:lang w:val="ru-RU"/>
              </w:rPr>
              <w:t>Методы исследования</w:t>
            </w:r>
            <w:r w:rsidR="00F716AF">
              <w:rPr>
                <w:noProof/>
                <w:webHidden/>
              </w:rPr>
              <w:tab/>
            </w:r>
            <w:r w:rsidR="00F716AF">
              <w:rPr>
                <w:noProof/>
                <w:webHidden/>
              </w:rPr>
              <w:fldChar w:fldCharType="begin"/>
            </w:r>
            <w:r w:rsidR="00F716AF">
              <w:rPr>
                <w:noProof/>
                <w:webHidden/>
              </w:rPr>
              <w:instrText xml:space="preserve"> PAGEREF _Toc9194620 \h </w:instrText>
            </w:r>
            <w:r w:rsidR="00F716AF">
              <w:rPr>
                <w:noProof/>
                <w:webHidden/>
              </w:rPr>
            </w:r>
            <w:r w:rsidR="00F716AF">
              <w:rPr>
                <w:noProof/>
                <w:webHidden/>
              </w:rPr>
              <w:fldChar w:fldCharType="separate"/>
            </w:r>
            <w:r w:rsidR="00F716AF">
              <w:rPr>
                <w:noProof/>
                <w:webHidden/>
              </w:rPr>
              <w:t>18</w:t>
            </w:r>
            <w:r w:rsidR="00F716AF">
              <w:rPr>
                <w:noProof/>
                <w:webHidden/>
              </w:rPr>
              <w:fldChar w:fldCharType="end"/>
            </w:r>
          </w:hyperlink>
        </w:p>
        <w:p w14:paraId="4F9E6F25" w14:textId="77777777" w:rsidR="00F716AF" w:rsidRDefault="009A4E7B">
          <w:pPr>
            <w:pStyle w:val="TOC2"/>
            <w:tabs>
              <w:tab w:val="right" w:pos="9679"/>
            </w:tabs>
            <w:rPr>
              <w:rFonts w:eastAsiaTheme="minorEastAsia"/>
              <w:b w:val="0"/>
              <w:bCs w:val="0"/>
              <w:smallCaps w:val="0"/>
              <w:noProof/>
              <w:sz w:val="24"/>
              <w:szCs w:val="24"/>
              <w:lang w:eastAsia="en-GB"/>
            </w:rPr>
          </w:pPr>
          <w:hyperlink w:anchor="_Toc9194621" w:history="1">
            <w:r w:rsidR="00F716AF" w:rsidRPr="000262D0">
              <w:rPr>
                <w:rStyle w:val="Hyperlink"/>
                <w:rFonts w:ascii="Times New Roman" w:hAnsi="Times New Roman" w:cs="Times New Roman"/>
                <w:noProof/>
                <w:lang w:val="ru-RU"/>
              </w:rPr>
              <w:t>Пробоподготовка</w:t>
            </w:r>
            <w:r w:rsidR="00F716AF">
              <w:rPr>
                <w:noProof/>
                <w:webHidden/>
              </w:rPr>
              <w:tab/>
            </w:r>
            <w:r w:rsidR="00F716AF">
              <w:rPr>
                <w:noProof/>
                <w:webHidden/>
              </w:rPr>
              <w:fldChar w:fldCharType="begin"/>
            </w:r>
            <w:r w:rsidR="00F716AF">
              <w:rPr>
                <w:noProof/>
                <w:webHidden/>
              </w:rPr>
              <w:instrText xml:space="preserve"> PAGEREF _Toc9194621 \h </w:instrText>
            </w:r>
            <w:r w:rsidR="00F716AF">
              <w:rPr>
                <w:noProof/>
                <w:webHidden/>
              </w:rPr>
            </w:r>
            <w:r w:rsidR="00F716AF">
              <w:rPr>
                <w:noProof/>
                <w:webHidden/>
              </w:rPr>
              <w:fldChar w:fldCharType="separate"/>
            </w:r>
            <w:r w:rsidR="00F716AF">
              <w:rPr>
                <w:noProof/>
                <w:webHidden/>
              </w:rPr>
              <w:t>18</w:t>
            </w:r>
            <w:r w:rsidR="00F716AF">
              <w:rPr>
                <w:noProof/>
                <w:webHidden/>
              </w:rPr>
              <w:fldChar w:fldCharType="end"/>
            </w:r>
          </w:hyperlink>
        </w:p>
        <w:p w14:paraId="0C1AC4CC" w14:textId="77777777" w:rsidR="00F716AF" w:rsidRDefault="009A4E7B">
          <w:pPr>
            <w:pStyle w:val="TOC2"/>
            <w:tabs>
              <w:tab w:val="right" w:pos="9679"/>
            </w:tabs>
            <w:rPr>
              <w:rFonts w:eastAsiaTheme="minorEastAsia"/>
              <w:b w:val="0"/>
              <w:bCs w:val="0"/>
              <w:smallCaps w:val="0"/>
              <w:noProof/>
              <w:sz w:val="24"/>
              <w:szCs w:val="24"/>
              <w:lang w:eastAsia="en-GB"/>
            </w:rPr>
          </w:pPr>
          <w:hyperlink w:anchor="_Toc9194622" w:history="1">
            <w:r w:rsidR="00F716AF" w:rsidRPr="000262D0">
              <w:rPr>
                <w:rStyle w:val="Hyperlink"/>
                <w:rFonts w:ascii="Times New Roman" w:hAnsi="Times New Roman" w:cs="Times New Roman"/>
                <w:noProof/>
                <w:lang w:val="ru-RU"/>
              </w:rPr>
              <w:t>Микрозондовые исследования</w:t>
            </w:r>
            <w:r w:rsidR="00F716AF">
              <w:rPr>
                <w:noProof/>
                <w:webHidden/>
              </w:rPr>
              <w:tab/>
            </w:r>
            <w:r w:rsidR="00F716AF">
              <w:rPr>
                <w:noProof/>
                <w:webHidden/>
              </w:rPr>
              <w:fldChar w:fldCharType="begin"/>
            </w:r>
            <w:r w:rsidR="00F716AF">
              <w:rPr>
                <w:noProof/>
                <w:webHidden/>
              </w:rPr>
              <w:instrText xml:space="preserve"> PAGEREF _Toc9194622 \h </w:instrText>
            </w:r>
            <w:r w:rsidR="00F716AF">
              <w:rPr>
                <w:noProof/>
                <w:webHidden/>
              </w:rPr>
            </w:r>
            <w:r w:rsidR="00F716AF">
              <w:rPr>
                <w:noProof/>
                <w:webHidden/>
              </w:rPr>
              <w:fldChar w:fldCharType="separate"/>
            </w:r>
            <w:r w:rsidR="00F716AF">
              <w:rPr>
                <w:noProof/>
                <w:webHidden/>
              </w:rPr>
              <w:t>18</w:t>
            </w:r>
            <w:r w:rsidR="00F716AF">
              <w:rPr>
                <w:noProof/>
                <w:webHidden/>
              </w:rPr>
              <w:fldChar w:fldCharType="end"/>
            </w:r>
          </w:hyperlink>
        </w:p>
        <w:p w14:paraId="79FC7E3A" w14:textId="77777777" w:rsidR="00F716AF" w:rsidRDefault="009A4E7B">
          <w:pPr>
            <w:pStyle w:val="TOC3"/>
            <w:tabs>
              <w:tab w:val="right" w:pos="9679"/>
            </w:tabs>
            <w:rPr>
              <w:rFonts w:eastAsiaTheme="minorEastAsia"/>
              <w:smallCaps w:val="0"/>
              <w:noProof/>
              <w:sz w:val="24"/>
              <w:szCs w:val="24"/>
              <w:lang w:eastAsia="en-GB"/>
            </w:rPr>
          </w:pPr>
          <w:hyperlink w:anchor="_Toc9194623" w:history="1">
            <w:r w:rsidR="00F716AF" w:rsidRPr="000262D0">
              <w:rPr>
                <w:rStyle w:val="Hyperlink"/>
                <w:rFonts w:ascii="Times New Roman" w:hAnsi="Times New Roman" w:cs="Times New Roman"/>
                <w:noProof/>
                <w:lang w:val="ru-RU"/>
              </w:rPr>
              <w:t>Теоретические основы метода</w:t>
            </w:r>
            <w:r w:rsidR="00F716AF">
              <w:rPr>
                <w:noProof/>
                <w:webHidden/>
              </w:rPr>
              <w:tab/>
            </w:r>
            <w:r w:rsidR="00F716AF">
              <w:rPr>
                <w:noProof/>
                <w:webHidden/>
              </w:rPr>
              <w:fldChar w:fldCharType="begin"/>
            </w:r>
            <w:r w:rsidR="00F716AF">
              <w:rPr>
                <w:noProof/>
                <w:webHidden/>
              </w:rPr>
              <w:instrText xml:space="preserve"> PAGEREF _Toc9194623 \h </w:instrText>
            </w:r>
            <w:r w:rsidR="00F716AF">
              <w:rPr>
                <w:noProof/>
                <w:webHidden/>
              </w:rPr>
            </w:r>
            <w:r w:rsidR="00F716AF">
              <w:rPr>
                <w:noProof/>
                <w:webHidden/>
              </w:rPr>
              <w:fldChar w:fldCharType="separate"/>
            </w:r>
            <w:r w:rsidR="00F716AF">
              <w:rPr>
                <w:noProof/>
                <w:webHidden/>
              </w:rPr>
              <w:t>18</w:t>
            </w:r>
            <w:r w:rsidR="00F716AF">
              <w:rPr>
                <w:noProof/>
                <w:webHidden/>
              </w:rPr>
              <w:fldChar w:fldCharType="end"/>
            </w:r>
          </w:hyperlink>
        </w:p>
        <w:p w14:paraId="66837925" w14:textId="77777777" w:rsidR="00F716AF" w:rsidRDefault="009A4E7B">
          <w:pPr>
            <w:pStyle w:val="TOC3"/>
            <w:tabs>
              <w:tab w:val="right" w:pos="9679"/>
            </w:tabs>
            <w:rPr>
              <w:rFonts w:eastAsiaTheme="minorEastAsia"/>
              <w:smallCaps w:val="0"/>
              <w:noProof/>
              <w:sz w:val="24"/>
              <w:szCs w:val="24"/>
              <w:lang w:eastAsia="en-GB"/>
            </w:rPr>
          </w:pPr>
          <w:hyperlink w:anchor="_Toc9194624" w:history="1">
            <w:r w:rsidR="00F716AF" w:rsidRPr="000262D0">
              <w:rPr>
                <w:rStyle w:val="Hyperlink"/>
                <w:rFonts w:ascii="Times New Roman" w:hAnsi="Times New Roman" w:cs="Times New Roman"/>
                <w:noProof/>
                <w:lang w:val="ru-RU"/>
              </w:rPr>
              <w:t>Исследование образцов</w:t>
            </w:r>
            <w:r w:rsidR="00F716AF">
              <w:rPr>
                <w:noProof/>
                <w:webHidden/>
              </w:rPr>
              <w:tab/>
            </w:r>
            <w:r w:rsidR="00F716AF">
              <w:rPr>
                <w:noProof/>
                <w:webHidden/>
              </w:rPr>
              <w:fldChar w:fldCharType="begin"/>
            </w:r>
            <w:r w:rsidR="00F716AF">
              <w:rPr>
                <w:noProof/>
                <w:webHidden/>
              </w:rPr>
              <w:instrText xml:space="preserve"> PAGEREF _Toc9194624 \h </w:instrText>
            </w:r>
            <w:r w:rsidR="00F716AF">
              <w:rPr>
                <w:noProof/>
                <w:webHidden/>
              </w:rPr>
            </w:r>
            <w:r w:rsidR="00F716AF">
              <w:rPr>
                <w:noProof/>
                <w:webHidden/>
              </w:rPr>
              <w:fldChar w:fldCharType="separate"/>
            </w:r>
            <w:r w:rsidR="00F716AF">
              <w:rPr>
                <w:noProof/>
                <w:webHidden/>
              </w:rPr>
              <w:t>20</w:t>
            </w:r>
            <w:r w:rsidR="00F716AF">
              <w:rPr>
                <w:noProof/>
                <w:webHidden/>
              </w:rPr>
              <w:fldChar w:fldCharType="end"/>
            </w:r>
          </w:hyperlink>
        </w:p>
        <w:p w14:paraId="5CCB66DE" w14:textId="77777777" w:rsidR="00F716AF" w:rsidRDefault="009A4E7B">
          <w:pPr>
            <w:pStyle w:val="TOC2"/>
            <w:tabs>
              <w:tab w:val="right" w:pos="9679"/>
            </w:tabs>
            <w:rPr>
              <w:rFonts w:eastAsiaTheme="minorEastAsia"/>
              <w:b w:val="0"/>
              <w:bCs w:val="0"/>
              <w:smallCaps w:val="0"/>
              <w:noProof/>
              <w:sz w:val="24"/>
              <w:szCs w:val="24"/>
              <w:lang w:eastAsia="en-GB"/>
            </w:rPr>
          </w:pPr>
          <w:hyperlink w:anchor="_Toc9194625" w:history="1">
            <w:r w:rsidR="00F716AF" w:rsidRPr="000262D0">
              <w:rPr>
                <w:rStyle w:val="Hyperlink"/>
                <w:rFonts w:ascii="Times New Roman" w:hAnsi="Times New Roman" w:cs="Times New Roman"/>
                <w:noProof/>
                <w:lang w:val="ru-RU"/>
              </w:rPr>
              <w:t>Мессбауэровские исследования</w:t>
            </w:r>
            <w:r w:rsidR="00F716AF">
              <w:rPr>
                <w:noProof/>
                <w:webHidden/>
              </w:rPr>
              <w:tab/>
            </w:r>
            <w:r w:rsidR="00F716AF">
              <w:rPr>
                <w:noProof/>
                <w:webHidden/>
              </w:rPr>
              <w:fldChar w:fldCharType="begin"/>
            </w:r>
            <w:r w:rsidR="00F716AF">
              <w:rPr>
                <w:noProof/>
                <w:webHidden/>
              </w:rPr>
              <w:instrText xml:space="preserve"> PAGEREF _Toc9194625 \h </w:instrText>
            </w:r>
            <w:r w:rsidR="00F716AF">
              <w:rPr>
                <w:noProof/>
                <w:webHidden/>
              </w:rPr>
            </w:r>
            <w:r w:rsidR="00F716AF">
              <w:rPr>
                <w:noProof/>
                <w:webHidden/>
              </w:rPr>
              <w:fldChar w:fldCharType="separate"/>
            </w:r>
            <w:r w:rsidR="00F716AF">
              <w:rPr>
                <w:noProof/>
                <w:webHidden/>
              </w:rPr>
              <w:t>22</w:t>
            </w:r>
            <w:r w:rsidR="00F716AF">
              <w:rPr>
                <w:noProof/>
                <w:webHidden/>
              </w:rPr>
              <w:fldChar w:fldCharType="end"/>
            </w:r>
          </w:hyperlink>
        </w:p>
        <w:p w14:paraId="0236381B" w14:textId="77777777" w:rsidR="00F716AF" w:rsidRDefault="009A4E7B">
          <w:pPr>
            <w:pStyle w:val="TOC3"/>
            <w:tabs>
              <w:tab w:val="right" w:pos="9679"/>
            </w:tabs>
            <w:rPr>
              <w:rFonts w:eastAsiaTheme="minorEastAsia"/>
              <w:smallCaps w:val="0"/>
              <w:noProof/>
              <w:sz w:val="24"/>
              <w:szCs w:val="24"/>
              <w:lang w:eastAsia="en-GB"/>
            </w:rPr>
          </w:pPr>
          <w:hyperlink w:anchor="_Toc9194626" w:history="1">
            <w:r w:rsidR="00F716AF" w:rsidRPr="000262D0">
              <w:rPr>
                <w:rStyle w:val="Hyperlink"/>
                <w:rFonts w:ascii="Times New Roman" w:hAnsi="Times New Roman" w:cs="Times New Roman"/>
                <w:noProof/>
                <w:lang w:val="ru-RU"/>
              </w:rPr>
              <w:t>Теоретические основы метода</w:t>
            </w:r>
            <w:r w:rsidR="00F716AF">
              <w:rPr>
                <w:noProof/>
                <w:webHidden/>
              </w:rPr>
              <w:tab/>
            </w:r>
            <w:r w:rsidR="00F716AF">
              <w:rPr>
                <w:noProof/>
                <w:webHidden/>
              </w:rPr>
              <w:fldChar w:fldCharType="begin"/>
            </w:r>
            <w:r w:rsidR="00F716AF">
              <w:rPr>
                <w:noProof/>
                <w:webHidden/>
              </w:rPr>
              <w:instrText xml:space="preserve"> PAGEREF _Toc9194626 \h </w:instrText>
            </w:r>
            <w:r w:rsidR="00F716AF">
              <w:rPr>
                <w:noProof/>
                <w:webHidden/>
              </w:rPr>
            </w:r>
            <w:r w:rsidR="00F716AF">
              <w:rPr>
                <w:noProof/>
                <w:webHidden/>
              </w:rPr>
              <w:fldChar w:fldCharType="separate"/>
            </w:r>
            <w:r w:rsidR="00F716AF">
              <w:rPr>
                <w:noProof/>
                <w:webHidden/>
              </w:rPr>
              <w:t>22</w:t>
            </w:r>
            <w:r w:rsidR="00F716AF">
              <w:rPr>
                <w:noProof/>
                <w:webHidden/>
              </w:rPr>
              <w:fldChar w:fldCharType="end"/>
            </w:r>
          </w:hyperlink>
        </w:p>
        <w:p w14:paraId="75131509" w14:textId="77777777" w:rsidR="00F716AF" w:rsidRDefault="009A4E7B">
          <w:pPr>
            <w:pStyle w:val="TOC3"/>
            <w:tabs>
              <w:tab w:val="right" w:pos="9679"/>
            </w:tabs>
            <w:rPr>
              <w:rFonts w:eastAsiaTheme="minorEastAsia"/>
              <w:smallCaps w:val="0"/>
              <w:noProof/>
              <w:sz w:val="24"/>
              <w:szCs w:val="24"/>
              <w:lang w:eastAsia="en-GB"/>
            </w:rPr>
          </w:pPr>
          <w:hyperlink w:anchor="_Toc9194627" w:history="1">
            <w:r w:rsidR="00F716AF" w:rsidRPr="000262D0">
              <w:rPr>
                <w:rStyle w:val="Hyperlink"/>
                <w:rFonts w:ascii="Times New Roman" w:hAnsi="Times New Roman" w:cs="Times New Roman"/>
                <w:noProof/>
                <w:lang w:val="ru-RU"/>
              </w:rPr>
              <w:t>Исследуемые образцы</w:t>
            </w:r>
            <w:r w:rsidR="00F716AF">
              <w:rPr>
                <w:noProof/>
                <w:webHidden/>
              </w:rPr>
              <w:tab/>
            </w:r>
            <w:r w:rsidR="00F716AF">
              <w:rPr>
                <w:noProof/>
                <w:webHidden/>
              </w:rPr>
              <w:fldChar w:fldCharType="begin"/>
            </w:r>
            <w:r w:rsidR="00F716AF">
              <w:rPr>
                <w:noProof/>
                <w:webHidden/>
              </w:rPr>
              <w:instrText xml:space="preserve"> PAGEREF _Toc9194627 \h </w:instrText>
            </w:r>
            <w:r w:rsidR="00F716AF">
              <w:rPr>
                <w:noProof/>
                <w:webHidden/>
              </w:rPr>
            </w:r>
            <w:r w:rsidR="00F716AF">
              <w:rPr>
                <w:noProof/>
                <w:webHidden/>
              </w:rPr>
              <w:fldChar w:fldCharType="separate"/>
            </w:r>
            <w:r w:rsidR="00F716AF">
              <w:rPr>
                <w:noProof/>
                <w:webHidden/>
              </w:rPr>
              <w:t>23</w:t>
            </w:r>
            <w:r w:rsidR="00F716AF">
              <w:rPr>
                <w:noProof/>
                <w:webHidden/>
              </w:rPr>
              <w:fldChar w:fldCharType="end"/>
            </w:r>
          </w:hyperlink>
        </w:p>
        <w:p w14:paraId="781AE112" w14:textId="77777777" w:rsidR="00F716AF" w:rsidRDefault="009A4E7B">
          <w:pPr>
            <w:pStyle w:val="TOC1"/>
            <w:tabs>
              <w:tab w:val="right" w:pos="9679"/>
            </w:tabs>
            <w:rPr>
              <w:rFonts w:eastAsiaTheme="minorEastAsia"/>
              <w:b w:val="0"/>
              <w:bCs w:val="0"/>
              <w:caps w:val="0"/>
              <w:noProof/>
              <w:sz w:val="24"/>
              <w:szCs w:val="24"/>
              <w:u w:val="none"/>
              <w:lang w:eastAsia="en-GB"/>
            </w:rPr>
          </w:pPr>
          <w:hyperlink w:anchor="_Toc9194628" w:history="1">
            <w:r w:rsidR="00F716AF" w:rsidRPr="000262D0">
              <w:rPr>
                <w:rStyle w:val="Hyperlink"/>
                <w:rFonts w:ascii="Times New Roman" w:hAnsi="Times New Roman" w:cs="Times New Roman"/>
                <w:noProof/>
                <w:lang w:val="ru-RU"/>
              </w:rPr>
              <w:t>Результаты и обсуждение</w:t>
            </w:r>
            <w:r w:rsidR="00F716AF">
              <w:rPr>
                <w:noProof/>
                <w:webHidden/>
              </w:rPr>
              <w:tab/>
            </w:r>
            <w:r w:rsidR="00F716AF">
              <w:rPr>
                <w:noProof/>
                <w:webHidden/>
              </w:rPr>
              <w:fldChar w:fldCharType="begin"/>
            </w:r>
            <w:r w:rsidR="00F716AF">
              <w:rPr>
                <w:noProof/>
                <w:webHidden/>
              </w:rPr>
              <w:instrText xml:space="preserve"> PAGEREF _Toc9194628 \h </w:instrText>
            </w:r>
            <w:r w:rsidR="00F716AF">
              <w:rPr>
                <w:noProof/>
                <w:webHidden/>
              </w:rPr>
            </w:r>
            <w:r w:rsidR="00F716AF">
              <w:rPr>
                <w:noProof/>
                <w:webHidden/>
              </w:rPr>
              <w:fldChar w:fldCharType="separate"/>
            </w:r>
            <w:r w:rsidR="00F716AF">
              <w:rPr>
                <w:noProof/>
                <w:webHidden/>
              </w:rPr>
              <w:t>24</w:t>
            </w:r>
            <w:r w:rsidR="00F716AF">
              <w:rPr>
                <w:noProof/>
                <w:webHidden/>
              </w:rPr>
              <w:fldChar w:fldCharType="end"/>
            </w:r>
          </w:hyperlink>
        </w:p>
        <w:p w14:paraId="3A39688D" w14:textId="77777777" w:rsidR="00F716AF" w:rsidRDefault="009A4E7B">
          <w:pPr>
            <w:pStyle w:val="TOC2"/>
            <w:tabs>
              <w:tab w:val="right" w:pos="9679"/>
            </w:tabs>
            <w:rPr>
              <w:rFonts w:eastAsiaTheme="minorEastAsia"/>
              <w:b w:val="0"/>
              <w:bCs w:val="0"/>
              <w:smallCaps w:val="0"/>
              <w:noProof/>
              <w:sz w:val="24"/>
              <w:szCs w:val="24"/>
              <w:lang w:eastAsia="en-GB"/>
            </w:rPr>
          </w:pPr>
          <w:hyperlink w:anchor="_Toc9194629" w:history="1">
            <w:r w:rsidR="00F716AF" w:rsidRPr="000262D0">
              <w:rPr>
                <w:rStyle w:val="Hyperlink"/>
                <w:rFonts w:ascii="Times New Roman" w:hAnsi="Times New Roman" w:cs="Times New Roman"/>
                <w:noProof/>
                <w:lang w:val="ru-RU"/>
              </w:rPr>
              <w:t>Микрозондовый анализ</w:t>
            </w:r>
            <w:r w:rsidR="00F716AF">
              <w:rPr>
                <w:noProof/>
                <w:webHidden/>
              </w:rPr>
              <w:tab/>
            </w:r>
            <w:r w:rsidR="00F716AF">
              <w:rPr>
                <w:noProof/>
                <w:webHidden/>
              </w:rPr>
              <w:fldChar w:fldCharType="begin"/>
            </w:r>
            <w:r w:rsidR="00F716AF">
              <w:rPr>
                <w:noProof/>
                <w:webHidden/>
              </w:rPr>
              <w:instrText xml:space="preserve"> PAGEREF _Toc9194629 \h </w:instrText>
            </w:r>
            <w:r w:rsidR="00F716AF">
              <w:rPr>
                <w:noProof/>
                <w:webHidden/>
              </w:rPr>
            </w:r>
            <w:r w:rsidR="00F716AF">
              <w:rPr>
                <w:noProof/>
                <w:webHidden/>
              </w:rPr>
              <w:fldChar w:fldCharType="separate"/>
            </w:r>
            <w:r w:rsidR="00F716AF">
              <w:rPr>
                <w:noProof/>
                <w:webHidden/>
              </w:rPr>
              <w:t>24</w:t>
            </w:r>
            <w:r w:rsidR="00F716AF">
              <w:rPr>
                <w:noProof/>
                <w:webHidden/>
              </w:rPr>
              <w:fldChar w:fldCharType="end"/>
            </w:r>
          </w:hyperlink>
        </w:p>
        <w:p w14:paraId="476CAA2F" w14:textId="77777777" w:rsidR="00F716AF" w:rsidRDefault="009A4E7B">
          <w:pPr>
            <w:pStyle w:val="TOC2"/>
            <w:tabs>
              <w:tab w:val="right" w:pos="9679"/>
            </w:tabs>
            <w:rPr>
              <w:rFonts w:eastAsiaTheme="minorEastAsia"/>
              <w:b w:val="0"/>
              <w:bCs w:val="0"/>
              <w:smallCaps w:val="0"/>
              <w:noProof/>
              <w:sz w:val="24"/>
              <w:szCs w:val="24"/>
              <w:lang w:eastAsia="en-GB"/>
            </w:rPr>
          </w:pPr>
          <w:hyperlink w:anchor="_Toc9194630" w:history="1">
            <w:r w:rsidR="00F716AF" w:rsidRPr="000262D0">
              <w:rPr>
                <w:rStyle w:val="Hyperlink"/>
                <w:rFonts w:ascii="Times New Roman" w:hAnsi="Times New Roman" w:cs="Times New Roman"/>
                <w:noProof/>
                <w:lang w:val="ru-RU"/>
              </w:rPr>
              <w:t>Мессбауэровские исследования</w:t>
            </w:r>
            <w:r w:rsidR="00F716AF">
              <w:rPr>
                <w:noProof/>
                <w:webHidden/>
              </w:rPr>
              <w:tab/>
            </w:r>
            <w:r w:rsidR="00F716AF">
              <w:rPr>
                <w:noProof/>
                <w:webHidden/>
              </w:rPr>
              <w:fldChar w:fldCharType="begin"/>
            </w:r>
            <w:r w:rsidR="00F716AF">
              <w:rPr>
                <w:noProof/>
                <w:webHidden/>
              </w:rPr>
              <w:instrText xml:space="preserve"> PAGEREF _Toc9194630 \h </w:instrText>
            </w:r>
            <w:r w:rsidR="00F716AF">
              <w:rPr>
                <w:noProof/>
                <w:webHidden/>
              </w:rPr>
            </w:r>
            <w:r w:rsidR="00F716AF">
              <w:rPr>
                <w:noProof/>
                <w:webHidden/>
              </w:rPr>
              <w:fldChar w:fldCharType="separate"/>
            </w:r>
            <w:r w:rsidR="00F716AF">
              <w:rPr>
                <w:noProof/>
                <w:webHidden/>
              </w:rPr>
              <w:t>28</w:t>
            </w:r>
            <w:r w:rsidR="00F716AF">
              <w:rPr>
                <w:noProof/>
                <w:webHidden/>
              </w:rPr>
              <w:fldChar w:fldCharType="end"/>
            </w:r>
          </w:hyperlink>
        </w:p>
        <w:p w14:paraId="2EC9B96C" w14:textId="77777777" w:rsidR="00F716AF" w:rsidRDefault="009A4E7B">
          <w:pPr>
            <w:pStyle w:val="TOC1"/>
            <w:tabs>
              <w:tab w:val="right" w:pos="9679"/>
            </w:tabs>
            <w:rPr>
              <w:rFonts w:eastAsiaTheme="minorEastAsia"/>
              <w:b w:val="0"/>
              <w:bCs w:val="0"/>
              <w:caps w:val="0"/>
              <w:noProof/>
              <w:sz w:val="24"/>
              <w:szCs w:val="24"/>
              <w:u w:val="none"/>
              <w:lang w:eastAsia="en-GB"/>
            </w:rPr>
          </w:pPr>
          <w:hyperlink w:anchor="_Toc9194631" w:history="1">
            <w:r w:rsidR="00F716AF" w:rsidRPr="000262D0">
              <w:rPr>
                <w:rStyle w:val="Hyperlink"/>
                <w:rFonts w:ascii="Times New Roman" w:hAnsi="Times New Roman" w:cs="Times New Roman"/>
                <w:noProof/>
                <w:lang w:val="ru-RU"/>
              </w:rPr>
              <w:t>Заключение</w:t>
            </w:r>
            <w:r w:rsidR="00F716AF">
              <w:rPr>
                <w:noProof/>
                <w:webHidden/>
              </w:rPr>
              <w:tab/>
            </w:r>
            <w:r w:rsidR="00F716AF">
              <w:rPr>
                <w:noProof/>
                <w:webHidden/>
              </w:rPr>
              <w:fldChar w:fldCharType="begin"/>
            </w:r>
            <w:r w:rsidR="00F716AF">
              <w:rPr>
                <w:noProof/>
                <w:webHidden/>
              </w:rPr>
              <w:instrText xml:space="preserve"> PAGEREF _Toc9194631 \h </w:instrText>
            </w:r>
            <w:r w:rsidR="00F716AF">
              <w:rPr>
                <w:noProof/>
                <w:webHidden/>
              </w:rPr>
            </w:r>
            <w:r w:rsidR="00F716AF">
              <w:rPr>
                <w:noProof/>
                <w:webHidden/>
              </w:rPr>
              <w:fldChar w:fldCharType="separate"/>
            </w:r>
            <w:r w:rsidR="00F716AF">
              <w:rPr>
                <w:noProof/>
                <w:webHidden/>
              </w:rPr>
              <w:t>38</w:t>
            </w:r>
            <w:r w:rsidR="00F716AF">
              <w:rPr>
                <w:noProof/>
                <w:webHidden/>
              </w:rPr>
              <w:fldChar w:fldCharType="end"/>
            </w:r>
          </w:hyperlink>
        </w:p>
        <w:p w14:paraId="0BDB30BD" w14:textId="77777777" w:rsidR="00F716AF" w:rsidRDefault="009A4E7B">
          <w:pPr>
            <w:pStyle w:val="TOC1"/>
            <w:tabs>
              <w:tab w:val="right" w:pos="9679"/>
            </w:tabs>
            <w:rPr>
              <w:rFonts w:eastAsiaTheme="minorEastAsia"/>
              <w:b w:val="0"/>
              <w:bCs w:val="0"/>
              <w:caps w:val="0"/>
              <w:noProof/>
              <w:sz w:val="24"/>
              <w:szCs w:val="24"/>
              <w:u w:val="none"/>
              <w:lang w:eastAsia="en-GB"/>
            </w:rPr>
          </w:pPr>
          <w:hyperlink w:anchor="_Toc9194632" w:history="1">
            <w:r w:rsidR="00F716AF" w:rsidRPr="000262D0">
              <w:rPr>
                <w:rStyle w:val="Hyperlink"/>
                <w:noProof/>
                <w:lang w:val="ru-RU"/>
              </w:rPr>
              <w:t>Список литературы</w:t>
            </w:r>
            <w:r w:rsidR="00F716AF">
              <w:rPr>
                <w:noProof/>
                <w:webHidden/>
              </w:rPr>
              <w:tab/>
            </w:r>
            <w:r w:rsidR="00F716AF">
              <w:rPr>
                <w:noProof/>
                <w:webHidden/>
              </w:rPr>
              <w:fldChar w:fldCharType="begin"/>
            </w:r>
            <w:r w:rsidR="00F716AF">
              <w:rPr>
                <w:noProof/>
                <w:webHidden/>
              </w:rPr>
              <w:instrText xml:space="preserve"> PAGEREF _Toc9194632 \h </w:instrText>
            </w:r>
            <w:r w:rsidR="00F716AF">
              <w:rPr>
                <w:noProof/>
                <w:webHidden/>
              </w:rPr>
            </w:r>
            <w:r w:rsidR="00F716AF">
              <w:rPr>
                <w:noProof/>
                <w:webHidden/>
              </w:rPr>
              <w:fldChar w:fldCharType="separate"/>
            </w:r>
            <w:r w:rsidR="00F716AF">
              <w:rPr>
                <w:noProof/>
                <w:webHidden/>
              </w:rPr>
              <w:t>39</w:t>
            </w:r>
            <w:r w:rsidR="00F716AF">
              <w:rPr>
                <w:noProof/>
                <w:webHidden/>
              </w:rPr>
              <w:fldChar w:fldCharType="end"/>
            </w:r>
          </w:hyperlink>
        </w:p>
        <w:p w14:paraId="4DC29D69" w14:textId="003E8C11" w:rsidR="00153132" w:rsidRDefault="00153132">
          <w:r>
            <w:rPr>
              <w:b/>
              <w:bCs/>
              <w:noProof/>
            </w:rPr>
            <w:fldChar w:fldCharType="end"/>
          </w:r>
        </w:p>
      </w:sdtContent>
    </w:sdt>
    <w:p w14:paraId="024C609E" w14:textId="77777777" w:rsidR="009B4FDF" w:rsidRDefault="009B4FDF" w:rsidP="00153132">
      <w:pPr>
        <w:pStyle w:val="Heading1"/>
        <w:rPr>
          <w:rFonts w:ascii="Times New Roman" w:hAnsi="Times New Roman" w:cs="Times New Roman"/>
          <w:lang w:val="ru-RU"/>
        </w:rPr>
      </w:pPr>
    </w:p>
    <w:p w14:paraId="3E29CD42" w14:textId="77777777" w:rsidR="00153132" w:rsidRDefault="00153132" w:rsidP="00153132">
      <w:pPr>
        <w:rPr>
          <w:lang w:val="ru-RU"/>
        </w:rPr>
      </w:pPr>
    </w:p>
    <w:p w14:paraId="64B4268E" w14:textId="77777777" w:rsidR="00153132" w:rsidRDefault="00153132" w:rsidP="00153132">
      <w:pPr>
        <w:rPr>
          <w:lang w:val="ru-RU"/>
        </w:rPr>
      </w:pPr>
    </w:p>
    <w:p w14:paraId="6E37FDA9" w14:textId="77777777" w:rsidR="00153132" w:rsidRDefault="00153132" w:rsidP="00153132">
      <w:pPr>
        <w:rPr>
          <w:lang w:val="ru-RU"/>
        </w:rPr>
      </w:pPr>
    </w:p>
    <w:p w14:paraId="750B21B2" w14:textId="77777777" w:rsidR="00153132" w:rsidRDefault="00153132" w:rsidP="00153132">
      <w:pPr>
        <w:rPr>
          <w:lang w:val="ru-RU"/>
        </w:rPr>
      </w:pPr>
    </w:p>
    <w:p w14:paraId="471899AF" w14:textId="77777777" w:rsidR="00153132" w:rsidRDefault="00153132" w:rsidP="00153132">
      <w:pPr>
        <w:rPr>
          <w:lang w:val="ru-RU"/>
        </w:rPr>
      </w:pPr>
    </w:p>
    <w:p w14:paraId="15CC9755" w14:textId="77777777" w:rsidR="00153132" w:rsidRDefault="00153132" w:rsidP="00153132">
      <w:pPr>
        <w:rPr>
          <w:lang w:val="ru-RU"/>
        </w:rPr>
      </w:pPr>
    </w:p>
    <w:p w14:paraId="64D659AA" w14:textId="77777777" w:rsidR="00153132" w:rsidRDefault="00153132" w:rsidP="00153132">
      <w:pPr>
        <w:rPr>
          <w:lang w:val="ru-RU"/>
        </w:rPr>
      </w:pPr>
    </w:p>
    <w:p w14:paraId="0E3ABB08" w14:textId="77777777" w:rsidR="00153132" w:rsidRDefault="00153132" w:rsidP="00153132">
      <w:pPr>
        <w:rPr>
          <w:lang w:val="ru-RU"/>
        </w:rPr>
      </w:pPr>
    </w:p>
    <w:p w14:paraId="7E25E770" w14:textId="77777777" w:rsidR="00153132" w:rsidRDefault="00153132" w:rsidP="00153132">
      <w:pPr>
        <w:rPr>
          <w:lang w:val="ru-RU"/>
        </w:rPr>
      </w:pPr>
    </w:p>
    <w:p w14:paraId="0F2CA31C" w14:textId="77777777" w:rsidR="00153132" w:rsidRDefault="00153132" w:rsidP="00153132">
      <w:pPr>
        <w:rPr>
          <w:lang w:val="ru-RU"/>
        </w:rPr>
      </w:pPr>
    </w:p>
    <w:p w14:paraId="3E7A208B" w14:textId="77777777" w:rsidR="00153132" w:rsidRPr="00153132" w:rsidRDefault="00153132" w:rsidP="00153132">
      <w:pPr>
        <w:rPr>
          <w:lang w:val="ru-RU"/>
        </w:rPr>
      </w:pPr>
    </w:p>
    <w:p w14:paraId="15E3BEB1" w14:textId="56D4D8B4" w:rsidR="00D133E3" w:rsidRPr="00E9042B" w:rsidRDefault="007634EF" w:rsidP="002C0185">
      <w:pPr>
        <w:pStyle w:val="Heading1"/>
        <w:jc w:val="both"/>
        <w:rPr>
          <w:rFonts w:ascii="Times New Roman" w:hAnsi="Times New Roman" w:cs="Times New Roman"/>
          <w:lang w:val="ru-RU"/>
        </w:rPr>
      </w:pPr>
      <w:bookmarkStart w:id="2" w:name="_Toc9194611"/>
      <w:r w:rsidRPr="00E9042B">
        <w:rPr>
          <w:rFonts w:ascii="Times New Roman" w:hAnsi="Times New Roman" w:cs="Times New Roman"/>
          <w:lang w:val="ru-RU"/>
        </w:rPr>
        <w:t>Введение</w:t>
      </w:r>
      <w:bookmarkEnd w:id="2"/>
    </w:p>
    <w:p w14:paraId="7EC7ECDD" w14:textId="77777777" w:rsidR="00D767DC" w:rsidRPr="00E9042B" w:rsidRDefault="00D767DC" w:rsidP="002C0185">
      <w:pPr>
        <w:jc w:val="both"/>
        <w:rPr>
          <w:rFonts w:ascii="Times New Roman" w:hAnsi="Times New Roman" w:cs="Times New Roman"/>
          <w:lang w:val="ru-RU"/>
        </w:rPr>
      </w:pPr>
    </w:p>
    <w:p w14:paraId="389CC2BA" w14:textId="3867D60D" w:rsidR="00167D3E" w:rsidRPr="00E9042B" w:rsidRDefault="000E2C3D" w:rsidP="002C0185">
      <w:pPr>
        <w:ind w:firstLine="720"/>
        <w:jc w:val="both"/>
        <w:rPr>
          <w:rFonts w:ascii="Times New Roman" w:hAnsi="Times New Roman" w:cs="Times New Roman"/>
          <w:lang w:val="ru-RU"/>
        </w:rPr>
      </w:pPr>
      <w:r w:rsidRPr="00E9042B">
        <w:rPr>
          <w:rFonts w:ascii="Times New Roman" w:hAnsi="Times New Roman" w:cs="Times New Roman"/>
          <w:lang w:val="ru-RU"/>
        </w:rPr>
        <w:t xml:space="preserve">Интерес вокруг космических объектов трудно переоценить, эта тема всегда была одной из самых волнующих для человечества. </w:t>
      </w:r>
      <w:r w:rsidR="00C50C76" w:rsidRPr="00E9042B">
        <w:rPr>
          <w:rFonts w:ascii="Times New Roman" w:hAnsi="Times New Roman" w:cs="Times New Roman"/>
          <w:lang w:val="ru-RU"/>
        </w:rPr>
        <w:t xml:space="preserve">Импактные кратеры, </w:t>
      </w:r>
      <w:r w:rsidR="00D17CA3" w:rsidRPr="00E9042B">
        <w:rPr>
          <w:rFonts w:ascii="Times New Roman" w:hAnsi="Times New Roman" w:cs="Times New Roman"/>
          <w:lang w:val="ru-RU"/>
        </w:rPr>
        <w:t xml:space="preserve">которые находятся на поверхности </w:t>
      </w:r>
      <w:r w:rsidR="00021FBD" w:rsidRPr="00E9042B">
        <w:rPr>
          <w:rFonts w:ascii="Times New Roman" w:hAnsi="Times New Roman" w:cs="Times New Roman"/>
          <w:lang w:val="ru-RU"/>
        </w:rPr>
        <w:t>Земли и других космических тел</w:t>
      </w:r>
      <w:r w:rsidR="007916AB" w:rsidRPr="00E9042B">
        <w:rPr>
          <w:rFonts w:ascii="Times New Roman" w:hAnsi="Times New Roman" w:cs="Times New Roman"/>
          <w:lang w:val="ru-RU"/>
        </w:rPr>
        <w:t>,</w:t>
      </w:r>
      <w:r w:rsidR="00021FBD" w:rsidRPr="00E9042B">
        <w:rPr>
          <w:rFonts w:ascii="Times New Roman" w:hAnsi="Times New Roman" w:cs="Times New Roman"/>
          <w:lang w:val="ru-RU"/>
        </w:rPr>
        <w:t xml:space="preserve"> </w:t>
      </w:r>
      <w:r w:rsidR="00183AC3" w:rsidRPr="00E9042B">
        <w:rPr>
          <w:rFonts w:ascii="Times New Roman" w:hAnsi="Times New Roman" w:cs="Times New Roman"/>
          <w:lang w:val="ru-RU"/>
        </w:rPr>
        <w:t>свидетельствуют о в</w:t>
      </w:r>
      <w:r w:rsidR="007916AB" w:rsidRPr="00E9042B">
        <w:rPr>
          <w:rFonts w:ascii="Times New Roman" w:hAnsi="Times New Roman" w:cs="Times New Roman"/>
          <w:lang w:val="ru-RU"/>
        </w:rPr>
        <w:t>кладе данных событий в механизм их</w:t>
      </w:r>
      <w:r w:rsidR="002F1609" w:rsidRPr="00E9042B">
        <w:rPr>
          <w:rFonts w:ascii="Times New Roman" w:hAnsi="Times New Roman" w:cs="Times New Roman"/>
          <w:lang w:val="ru-RU"/>
        </w:rPr>
        <w:t xml:space="preserve"> (космических тел)</w:t>
      </w:r>
      <w:r w:rsidR="007916AB" w:rsidRPr="00E9042B">
        <w:rPr>
          <w:rFonts w:ascii="Times New Roman" w:hAnsi="Times New Roman" w:cs="Times New Roman"/>
          <w:lang w:val="ru-RU"/>
        </w:rPr>
        <w:t xml:space="preserve"> генезиса и последующих </w:t>
      </w:r>
      <w:r w:rsidR="002F1609" w:rsidRPr="00E9042B">
        <w:rPr>
          <w:rFonts w:ascii="Times New Roman" w:hAnsi="Times New Roman" w:cs="Times New Roman"/>
          <w:lang w:val="ru-RU"/>
        </w:rPr>
        <w:t>модификаций</w:t>
      </w:r>
      <w:r w:rsidR="007916AB" w:rsidRPr="00E9042B">
        <w:rPr>
          <w:rFonts w:ascii="Times New Roman" w:hAnsi="Times New Roman" w:cs="Times New Roman"/>
          <w:lang w:val="ru-RU"/>
        </w:rPr>
        <w:t>.</w:t>
      </w:r>
      <w:r w:rsidR="002F1609" w:rsidRPr="00E9042B">
        <w:rPr>
          <w:rFonts w:ascii="Times New Roman" w:hAnsi="Times New Roman" w:cs="Times New Roman"/>
          <w:lang w:val="ru-RU"/>
        </w:rPr>
        <w:t xml:space="preserve"> </w:t>
      </w:r>
      <w:r w:rsidR="003C2384" w:rsidRPr="00E9042B">
        <w:rPr>
          <w:rFonts w:ascii="Times New Roman" w:hAnsi="Times New Roman" w:cs="Times New Roman"/>
          <w:lang w:val="ru-RU"/>
        </w:rPr>
        <w:t xml:space="preserve"> Существует ряд причин полагать, что метеор</w:t>
      </w:r>
      <w:r w:rsidR="00D767DC" w:rsidRPr="00E9042B">
        <w:rPr>
          <w:rFonts w:ascii="Times New Roman" w:hAnsi="Times New Roman" w:cs="Times New Roman"/>
          <w:lang w:val="ru-RU"/>
        </w:rPr>
        <w:t>итный фактор внес свою лепту в</w:t>
      </w:r>
      <w:r w:rsidR="000309B8" w:rsidRPr="00E9042B">
        <w:rPr>
          <w:rFonts w:ascii="Times New Roman" w:hAnsi="Times New Roman" w:cs="Times New Roman"/>
          <w:lang w:val="ru-RU"/>
        </w:rPr>
        <w:t xml:space="preserve"> минеральный состав земной коры в начале ее </w:t>
      </w:r>
      <w:r w:rsidR="00590FC7" w:rsidRPr="00E9042B">
        <w:rPr>
          <w:rFonts w:ascii="Times New Roman" w:hAnsi="Times New Roman" w:cs="Times New Roman"/>
          <w:lang w:val="ru-RU"/>
        </w:rPr>
        <w:t>формирования</w:t>
      </w:r>
      <w:r w:rsidR="0075720D" w:rsidRPr="00E9042B">
        <w:rPr>
          <w:rFonts w:ascii="Times New Roman" w:hAnsi="Times New Roman" w:cs="Times New Roman"/>
          <w:lang w:val="ru-RU"/>
        </w:rPr>
        <w:t>.</w:t>
      </w:r>
      <w:r w:rsidR="002303C4" w:rsidRPr="00E9042B">
        <w:rPr>
          <w:rFonts w:ascii="Times New Roman" w:hAnsi="Times New Roman" w:cs="Times New Roman"/>
          <w:lang w:val="ru-RU"/>
        </w:rPr>
        <w:t xml:space="preserve"> </w:t>
      </w:r>
      <w:r w:rsidR="00E9042B">
        <w:rPr>
          <w:rFonts w:ascii="Times New Roman" w:hAnsi="Times New Roman" w:cs="Times New Roman"/>
          <w:lang w:val="ru-RU"/>
        </w:rPr>
        <w:t>(Сергеенко и др., 2015)</w:t>
      </w:r>
      <w:r w:rsidR="007060E8" w:rsidRPr="00E9042B">
        <w:rPr>
          <w:rFonts w:ascii="Times New Roman" w:hAnsi="Times New Roman" w:cs="Times New Roman"/>
          <w:lang w:val="ru-RU"/>
        </w:rPr>
        <w:t xml:space="preserve"> </w:t>
      </w:r>
      <w:r w:rsidR="007916AB" w:rsidRPr="00E9042B">
        <w:rPr>
          <w:rFonts w:ascii="Times New Roman" w:hAnsi="Times New Roman" w:cs="Times New Roman"/>
          <w:lang w:val="ru-RU"/>
        </w:rPr>
        <w:t xml:space="preserve"> </w:t>
      </w:r>
    </w:p>
    <w:p w14:paraId="4402EE36" w14:textId="13E8DADE" w:rsidR="004053E6" w:rsidRPr="00E9042B" w:rsidRDefault="002303C4" w:rsidP="002C0185">
      <w:pPr>
        <w:ind w:firstLine="720"/>
        <w:jc w:val="both"/>
        <w:rPr>
          <w:rFonts w:ascii="Times New Roman" w:hAnsi="Times New Roman" w:cs="Times New Roman"/>
          <w:lang w:val="ru-RU"/>
        </w:rPr>
      </w:pPr>
      <w:r w:rsidRPr="00E9042B">
        <w:rPr>
          <w:rFonts w:ascii="Times New Roman" w:hAnsi="Times New Roman" w:cs="Times New Roman"/>
          <w:lang w:val="ru-RU"/>
        </w:rPr>
        <w:t>В ходе</w:t>
      </w:r>
      <w:r w:rsidR="00524833" w:rsidRPr="00E9042B">
        <w:rPr>
          <w:rFonts w:ascii="Times New Roman" w:hAnsi="Times New Roman" w:cs="Times New Roman"/>
          <w:lang w:val="ru-RU"/>
        </w:rPr>
        <w:t xml:space="preserve"> изучения </w:t>
      </w:r>
      <w:r w:rsidRPr="00E9042B">
        <w:rPr>
          <w:rFonts w:ascii="Times New Roman" w:hAnsi="Times New Roman" w:cs="Times New Roman"/>
          <w:lang w:val="ru-RU"/>
        </w:rPr>
        <w:t>импактных структур, можно прокладывать аналогии с другими планетарными конструкциями,</w:t>
      </w:r>
      <w:r w:rsidR="00CE1E05" w:rsidRPr="00E9042B">
        <w:rPr>
          <w:rFonts w:ascii="Times New Roman" w:hAnsi="Times New Roman" w:cs="Times New Roman"/>
          <w:lang w:val="ru-RU"/>
        </w:rPr>
        <w:t xml:space="preserve"> и</w:t>
      </w:r>
      <w:r w:rsidRPr="00E9042B">
        <w:rPr>
          <w:rFonts w:ascii="Times New Roman" w:hAnsi="Times New Roman" w:cs="Times New Roman"/>
          <w:lang w:val="ru-RU"/>
        </w:rPr>
        <w:t xml:space="preserve"> на основе этих аналогий делать соответствующие выводы, дополняющие картину представления </w:t>
      </w:r>
      <w:r w:rsidR="004E5212" w:rsidRPr="00E9042B">
        <w:rPr>
          <w:rFonts w:ascii="Times New Roman" w:hAnsi="Times New Roman" w:cs="Times New Roman"/>
          <w:lang w:val="ru-RU"/>
        </w:rPr>
        <w:t>эволюции Земли и Вселенной в целом</w:t>
      </w:r>
      <w:r w:rsidRPr="00E9042B">
        <w:rPr>
          <w:rFonts w:ascii="Times New Roman" w:hAnsi="Times New Roman" w:cs="Times New Roman"/>
          <w:lang w:val="ru-RU"/>
        </w:rPr>
        <w:t>.</w:t>
      </w:r>
      <w:r w:rsidR="00E9042B">
        <w:rPr>
          <w:rFonts w:ascii="Times New Roman" w:hAnsi="Times New Roman" w:cs="Times New Roman"/>
          <w:lang w:val="ru-RU"/>
        </w:rPr>
        <w:t xml:space="preserve"> (Фитусси и др., 2008)</w:t>
      </w:r>
      <w:r w:rsidR="004053E6" w:rsidRPr="00E9042B">
        <w:rPr>
          <w:rFonts w:ascii="Times New Roman" w:hAnsi="Times New Roman" w:cs="Times New Roman"/>
          <w:lang w:val="ru-RU"/>
        </w:rPr>
        <w:t xml:space="preserve"> </w:t>
      </w:r>
    </w:p>
    <w:p w14:paraId="7BF91D0B" w14:textId="21249BDD" w:rsidR="00D767DC" w:rsidRPr="00E9042B" w:rsidRDefault="004053E6" w:rsidP="002C0185">
      <w:pPr>
        <w:ind w:firstLine="720"/>
        <w:jc w:val="both"/>
        <w:rPr>
          <w:rFonts w:ascii="Times New Roman" w:hAnsi="Times New Roman" w:cs="Times New Roman"/>
          <w:lang w:val="ru-RU"/>
        </w:rPr>
      </w:pPr>
      <w:r w:rsidRPr="00E9042B">
        <w:rPr>
          <w:rFonts w:ascii="Times New Roman" w:hAnsi="Times New Roman" w:cs="Times New Roman"/>
          <w:lang w:val="ru-RU"/>
        </w:rPr>
        <w:t>Стоит отметить,</w:t>
      </w:r>
      <w:r w:rsidR="004E5212" w:rsidRPr="00E9042B">
        <w:rPr>
          <w:rFonts w:ascii="Times New Roman" w:hAnsi="Times New Roman" w:cs="Times New Roman"/>
          <w:lang w:val="ru-RU"/>
        </w:rPr>
        <w:t xml:space="preserve"> что импактные события</w:t>
      </w:r>
      <w:r w:rsidRPr="00E9042B">
        <w:rPr>
          <w:rFonts w:ascii="Times New Roman" w:hAnsi="Times New Roman" w:cs="Times New Roman"/>
          <w:lang w:val="ru-RU"/>
        </w:rPr>
        <w:t xml:space="preserve"> тесно связаны с перспективами </w:t>
      </w:r>
      <w:r w:rsidR="00CE1E05" w:rsidRPr="00E9042B">
        <w:rPr>
          <w:rFonts w:ascii="Times New Roman" w:hAnsi="Times New Roman" w:cs="Times New Roman"/>
          <w:lang w:val="ru-RU"/>
        </w:rPr>
        <w:t>обнаружения полезных ископаемых, что дает право говорить об экономической соста</w:t>
      </w:r>
      <w:r w:rsidRPr="00E9042B">
        <w:rPr>
          <w:rFonts w:ascii="Times New Roman" w:hAnsi="Times New Roman" w:cs="Times New Roman"/>
          <w:lang w:val="ru-RU"/>
        </w:rPr>
        <w:t>вляющей</w:t>
      </w:r>
      <w:r w:rsidR="00E9042B">
        <w:rPr>
          <w:rFonts w:ascii="Times New Roman" w:hAnsi="Times New Roman" w:cs="Times New Roman"/>
          <w:lang w:val="ru-RU"/>
        </w:rPr>
        <w:t>. (Фитусси и др., 2008)</w:t>
      </w:r>
      <w:r w:rsidR="002303C4" w:rsidRPr="00E9042B">
        <w:rPr>
          <w:rFonts w:ascii="Times New Roman" w:hAnsi="Times New Roman" w:cs="Times New Roman"/>
          <w:lang w:val="ru-RU"/>
        </w:rPr>
        <w:t xml:space="preserve">  </w:t>
      </w:r>
    </w:p>
    <w:p w14:paraId="320CF94A" w14:textId="7816D36C" w:rsidR="007972B7" w:rsidRPr="00E9042B" w:rsidRDefault="00ED41A9" w:rsidP="002C0185">
      <w:pPr>
        <w:ind w:firstLine="720"/>
        <w:jc w:val="both"/>
        <w:rPr>
          <w:rFonts w:ascii="Times New Roman" w:hAnsi="Times New Roman" w:cs="Times New Roman"/>
          <w:lang w:val="ru-RU"/>
        </w:rPr>
      </w:pPr>
      <w:r w:rsidRPr="00E9042B">
        <w:rPr>
          <w:rFonts w:ascii="Times New Roman" w:hAnsi="Times New Roman" w:cs="Times New Roman"/>
          <w:lang w:val="ru-RU"/>
        </w:rPr>
        <w:t>Роль магнетизма</w:t>
      </w:r>
      <w:r w:rsidR="00253C01" w:rsidRPr="00E9042B">
        <w:rPr>
          <w:rFonts w:ascii="Times New Roman" w:hAnsi="Times New Roman" w:cs="Times New Roman"/>
          <w:lang w:val="ru-RU"/>
        </w:rPr>
        <w:t xml:space="preserve"> горных пород, как неотъемлемой</w:t>
      </w:r>
      <w:r w:rsidRPr="00E9042B">
        <w:rPr>
          <w:rFonts w:ascii="Times New Roman" w:hAnsi="Times New Roman" w:cs="Times New Roman"/>
          <w:lang w:val="ru-RU"/>
        </w:rPr>
        <w:t xml:space="preserve"> части петрологических исследований, в науках о Земле значительно усилилась за последние годы. Изучение процессов формирования и сохра</w:t>
      </w:r>
      <w:r w:rsidR="00253C01" w:rsidRPr="00E9042B">
        <w:rPr>
          <w:rFonts w:ascii="Times New Roman" w:hAnsi="Times New Roman" w:cs="Times New Roman"/>
          <w:lang w:val="ru-RU"/>
        </w:rPr>
        <w:t>нности естественной остаточной</w:t>
      </w:r>
      <w:r w:rsidRPr="00E9042B">
        <w:rPr>
          <w:rFonts w:ascii="Times New Roman" w:hAnsi="Times New Roman" w:cs="Times New Roman"/>
          <w:lang w:val="ru-RU"/>
        </w:rPr>
        <w:t xml:space="preserve"> намагнич</w:t>
      </w:r>
      <w:r w:rsidR="00253C01" w:rsidRPr="00E9042B">
        <w:rPr>
          <w:rFonts w:ascii="Times New Roman" w:hAnsi="Times New Roman" w:cs="Times New Roman"/>
          <w:lang w:val="ru-RU"/>
        </w:rPr>
        <w:t>енности горных пород при воздей</w:t>
      </w:r>
      <w:r w:rsidRPr="00E9042B">
        <w:rPr>
          <w:rFonts w:ascii="Times New Roman" w:hAnsi="Times New Roman" w:cs="Times New Roman"/>
          <w:lang w:val="ru-RU"/>
        </w:rPr>
        <w:t>ствии различных физико- химических факторов (температура, давление, химические превращен</w:t>
      </w:r>
      <w:r w:rsidR="00253C01" w:rsidRPr="00E9042B">
        <w:rPr>
          <w:rFonts w:ascii="Times New Roman" w:hAnsi="Times New Roman" w:cs="Times New Roman"/>
          <w:lang w:val="ru-RU"/>
        </w:rPr>
        <w:t>ия и др.) является неотъемлемой</w:t>
      </w:r>
      <w:r w:rsidRPr="00E9042B">
        <w:rPr>
          <w:rFonts w:ascii="Times New Roman" w:hAnsi="Times New Roman" w:cs="Times New Roman"/>
          <w:lang w:val="ru-RU"/>
        </w:rPr>
        <w:t xml:space="preserve"> частью палеомагнитных исследований и невозможно без </w:t>
      </w:r>
      <w:r w:rsidR="00253C01" w:rsidRPr="00E9042B">
        <w:rPr>
          <w:rFonts w:ascii="Times New Roman" w:hAnsi="Times New Roman" w:cs="Times New Roman"/>
          <w:lang w:val="ru-RU"/>
        </w:rPr>
        <w:t>ясного понимания магнитных свой</w:t>
      </w:r>
      <w:r w:rsidRPr="00E9042B">
        <w:rPr>
          <w:rFonts w:ascii="Times New Roman" w:hAnsi="Times New Roman" w:cs="Times New Roman"/>
          <w:lang w:val="ru-RU"/>
        </w:rPr>
        <w:t xml:space="preserve">ств пород и минералов, в них содержащихся. В то же время, правомерна и попытка поставить и решить обратную задачу – по магнитным характеристикам установить условия формирования как самих магнитных минералов, так и </w:t>
      </w:r>
      <w:r w:rsidR="00253C01" w:rsidRPr="00E9042B">
        <w:rPr>
          <w:rFonts w:ascii="Times New Roman" w:hAnsi="Times New Roman" w:cs="Times New Roman"/>
          <w:lang w:val="ru-RU"/>
        </w:rPr>
        <w:t>обусловленной</w:t>
      </w:r>
      <w:r w:rsidRPr="00E9042B">
        <w:rPr>
          <w:rFonts w:ascii="Times New Roman" w:hAnsi="Times New Roman" w:cs="Times New Roman"/>
          <w:lang w:val="ru-RU"/>
        </w:rPr>
        <w:t xml:space="preserve"> ими намагниченности породы. Подобные исследования образуют широкую область так называемого магнетизма </w:t>
      </w:r>
      <w:r w:rsidR="00253C01" w:rsidRPr="00E9042B">
        <w:rPr>
          <w:rFonts w:ascii="Times New Roman" w:hAnsi="Times New Roman" w:cs="Times New Roman"/>
          <w:lang w:val="ru-RU"/>
        </w:rPr>
        <w:t>окружающей</w:t>
      </w:r>
      <w:r w:rsidRPr="00E9042B">
        <w:rPr>
          <w:rFonts w:ascii="Times New Roman" w:hAnsi="Times New Roman" w:cs="Times New Roman"/>
          <w:lang w:val="ru-RU"/>
        </w:rPr>
        <w:t xml:space="preserve"> среды ("Environmental magnetism"), включающую приложения к палеоклиматологии, палеоэкологии, изменений в био- и геосферах Земли, эволюции планет и метеоритов</w:t>
      </w:r>
      <w:r w:rsidR="00160CD1" w:rsidRPr="00E9042B">
        <w:rPr>
          <w:rFonts w:ascii="Times New Roman" w:hAnsi="Times New Roman" w:cs="Times New Roman"/>
          <w:lang w:val="ru-RU"/>
        </w:rPr>
        <w:t>, в</w:t>
      </w:r>
      <w:r w:rsidR="001B4E69" w:rsidRPr="00E9042B">
        <w:rPr>
          <w:rFonts w:ascii="Times New Roman" w:hAnsi="Times New Roman" w:cs="Times New Roman"/>
          <w:lang w:val="ru-RU"/>
        </w:rPr>
        <w:t>улканологи</w:t>
      </w:r>
      <w:r w:rsidR="005B5A4B" w:rsidRPr="00E9042B">
        <w:rPr>
          <w:rFonts w:ascii="Times New Roman" w:hAnsi="Times New Roman" w:cs="Times New Roman"/>
          <w:lang w:val="ru-RU"/>
        </w:rPr>
        <w:t>и, археологии и прочих</w:t>
      </w:r>
      <w:r w:rsidR="007972B7" w:rsidRPr="00E9042B">
        <w:rPr>
          <w:rFonts w:ascii="Times New Roman" w:hAnsi="Times New Roman" w:cs="Times New Roman"/>
          <w:lang w:val="ru-RU"/>
        </w:rPr>
        <w:t>.</w:t>
      </w:r>
      <w:r w:rsidR="00E9042B">
        <w:rPr>
          <w:rFonts w:ascii="Times New Roman" w:hAnsi="Times New Roman" w:cs="Times New Roman"/>
          <w:lang w:val="ru-RU"/>
        </w:rPr>
        <w:t xml:space="preserve"> (Сергеенко и др., 2005)</w:t>
      </w:r>
    </w:p>
    <w:p w14:paraId="173D2514" w14:textId="3DB06D47" w:rsidR="007709E8" w:rsidRPr="00E9042B" w:rsidRDefault="00E12223" w:rsidP="002C0185">
      <w:pPr>
        <w:ind w:firstLine="720"/>
        <w:jc w:val="both"/>
        <w:rPr>
          <w:rFonts w:ascii="Times New Roman" w:hAnsi="Times New Roman" w:cs="Times New Roman"/>
          <w:lang w:val="ru-RU"/>
        </w:rPr>
      </w:pPr>
      <w:r w:rsidRPr="00E9042B">
        <w:rPr>
          <w:rFonts w:ascii="Times New Roman" w:hAnsi="Times New Roman" w:cs="Times New Roman"/>
          <w:lang w:val="ru-RU"/>
        </w:rPr>
        <w:t>Чтобы интерпретировать результаты магнитных измерений для горных пород, необходимо иметь опорные данные о поведении содержащихся в них магнитных минералов. Оптическая м</w:t>
      </w:r>
      <w:r w:rsidR="00953A17" w:rsidRPr="00E9042B">
        <w:rPr>
          <w:rFonts w:ascii="Times New Roman" w:hAnsi="Times New Roman" w:cs="Times New Roman"/>
          <w:lang w:val="ru-RU"/>
        </w:rPr>
        <w:t>икроскопия, рентгеноструктурный</w:t>
      </w:r>
      <w:r w:rsidRPr="00E9042B">
        <w:rPr>
          <w:rFonts w:ascii="Times New Roman" w:hAnsi="Times New Roman" w:cs="Times New Roman"/>
          <w:lang w:val="ru-RU"/>
        </w:rPr>
        <w:t xml:space="preserve"> анализ и электронная микроскопия в комплексе с микрозондовым анализом будут применяться для диагностики химического и фазового состава образцов.</w:t>
      </w:r>
      <w:r w:rsidR="004053E6" w:rsidRPr="00E9042B">
        <w:rPr>
          <w:rFonts w:ascii="Times New Roman" w:hAnsi="Times New Roman" w:cs="Times New Roman"/>
          <w:lang w:val="ru-RU"/>
        </w:rPr>
        <w:t xml:space="preserve"> </w:t>
      </w:r>
      <w:r w:rsidR="00601DE8" w:rsidRPr="00E9042B">
        <w:rPr>
          <w:rFonts w:ascii="Times New Roman" w:hAnsi="Times New Roman" w:cs="Times New Roman"/>
          <w:lang w:val="ru-RU"/>
        </w:rPr>
        <w:t>Метод Мё</w:t>
      </w:r>
      <w:r w:rsidR="00953A17" w:rsidRPr="00E9042B">
        <w:rPr>
          <w:rFonts w:ascii="Times New Roman" w:hAnsi="Times New Roman" w:cs="Times New Roman"/>
          <w:lang w:val="ru-RU"/>
        </w:rPr>
        <w:t>ссбауэровской</w:t>
      </w:r>
      <w:r w:rsidRPr="00E9042B">
        <w:rPr>
          <w:rFonts w:ascii="Times New Roman" w:hAnsi="Times New Roman" w:cs="Times New Roman"/>
          <w:lang w:val="ru-RU"/>
        </w:rPr>
        <w:t xml:space="preserve"> спектроскопии на ядрах 57Fe позволяет изучать характер ядерных превращений в атомах железа, происходящих при их взаимодействии с окружающими их собственными электронами и ионами в веществе. В том числе метод позволяет получать информацию о сверхтонком магнитном взаимодействии в исследуемом веществ</w:t>
      </w:r>
      <w:r w:rsidR="00953A17" w:rsidRPr="00E9042B">
        <w:rPr>
          <w:rFonts w:ascii="Times New Roman" w:hAnsi="Times New Roman" w:cs="Times New Roman"/>
          <w:lang w:val="ru-RU"/>
        </w:rPr>
        <w:t>е: вклад в общее поле магнитной напряжё</w:t>
      </w:r>
      <w:r w:rsidRPr="00E9042B">
        <w:rPr>
          <w:rFonts w:ascii="Times New Roman" w:hAnsi="Times New Roman" w:cs="Times New Roman"/>
          <w:lang w:val="ru-RU"/>
        </w:rPr>
        <w:t xml:space="preserve">нности компонент от атомов </w:t>
      </w:r>
      <w:r w:rsidRPr="00E9042B">
        <w:rPr>
          <w:rFonts w:ascii="Times New Roman" w:hAnsi="Times New Roman" w:cs="Times New Roman"/>
          <w:lang w:val="ru-RU"/>
        </w:rPr>
        <w:lastRenderedPageBreak/>
        <w:t>железа, занимающих различные структурные позиции, и ориентацию магнитных моментов этих компонент</w:t>
      </w:r>
      <w:r w:rsidR="00E9042B">
        <w:rPr>
          <w:rFonts w:ascii="Times New Roman" w:hAnsi="Times New Roman" w:cs="Times New Roman"/>
          <w:lang w:val="ru-RU"/>
        </w:rPr>
        <w:t>. (Томпсон и др, 2008)</w:t>
      </w:r>
    </w:p>
    <w:p w14:paraId="2B245358" w14:textId="77777777" w:rsidR="004C0213" w:rsidRPr="00E9042B" w:rsidRDefault="00953A17" w:rsidP="002C0185">
      <w:pPr>
        <w:jc w:val="both"/>
        <w:rPr>
          <w:rFonts w:ascii="Times New Roman" w:hAnsi="Times New Roman" w:cs="Times New Roman"/>
          <w:lang w:val="ru-RU"/>
        </w:rPr>
      </w:pPr>
      <w:r w:rsidRPr="00E9042B">
        <w:rPr>
          <w:rFonts w:ascii="Times New Roman" w:hAnsi="Times New Roman" w:cs="Times New Roman"/>
          <w:lang w:val="ru-RU"/>
        </w:rPr>
        <w:tab/>
      </w:r>
      <w:r w:rsidR="004C0213" w:rsidRPr="00E9042B">
        <w:rPr>
          <w:rFonts w:ascii="Times New Roman" w:hAnsi="Times New Roman" w:cs="Times New Roman"/>
          <w:lang w:val="ru-RU"/>
        </w:rPr>
        <w:t>Магнитные коллоидные нано-частицы, основанные на магнетите, находят применение в медицинской диагностике и терапии уже давно. Нано-частицы, основанные на оксиде железа и кремния полученные методом золь-гель характерны высокой магнитно-резонансной контрастной способностью, сравнимой с частицами полисахаридов.</w:t>
      </w:r>
    </w:p>
    <w:p w14:paraId="2B9E2BCA" w14:textId="25C66A30" w:rsidR="004C0213" w:rsidRPr="00E9042B" w:rsidRDefault="004C0213" w:rsidP="002C0185">
      <w:pPr>
        <w:jc w:val="both"/>
        <w:rPr>
          <w:rFonts w:ascii="Times New Roman" w:hAnsi="Times New Roman" w:cs="Times New Roman"/>
          <w:lang w:val="ru-RU"/>
        </w:rPr>
      </w:pPr>
      <w:r w:rsidRPr="00E9042B">
        <w:rPr>
          <w:rFonts w:ascii="Times New Roman" w:hAnsi="Times New Roman" w:cs="Times New Roman"/>
          <w:lang w:val="ru-RU"/>
        </w:rPr>
        <w:t>Минусы использования магнетита – это низкая химическая стабильность, приводящая к переходу через низкотемпературное окисление в маггемит. Одновременное выявление маггемита и магнетита осложнено их аналогичными структурами. Д</w:t>
      </w:r>
      <w:r w:rsidR="00A75170" w:rsidRPr="00E9042B">
        <w:rPr>
          <w:rFonts w:ascii="Times New Roman" w:hAnsi="Times New Roman" w:cs="Times New Roman"/>
          <w:lang w:val="ru-RU"/>
        </w:rPr>
        <w:t>ополнительными методами анализа являются</w:t>
      </w:r>
      <w:r w:rsidRPr="00E9042B">
        <w:rPr>
          <w:rFonts w:ascii="Times New Roman" w:hAnsi="Times New Roman" w:cs="Times New Roman"/>
          <w:lang w:val="ru-RU"/>
        </w:rPr>
        <w:t xml:space="preserve"> Рамановская и Мессбауэрская спектроскопии. В частности, метод Мессбауэровской спектроскопии позволяет определить положение ионов железа в исследуемых образцах. Мессбауэровская спектроскопия помогает более детально понять механизмы образования нано-размерных фаз оксидов железа в составе коллоидных частиц по порядку дальнейшего развития эффективных методов их синтеза для возможных применений. </w:t>
      </w:r>
      <w:r w:rsidR="00E9042B">
        <w:rPr>
          <w:rFonts w:ascii="Times New Roman" w:hAnsi="Times New Roman" w:cs="Times New Roman"/>
          <w:lang w:val="ru-RU"/>
        </w:rPr>
        <w:t>(Харитонский и др., 2018)</w:t>
      </w:r>
    </w:p>
    <w:p w14:paraId="6E02AF89" w14:textId="6B045DD0" w:rsidR="004C0213" w:rsidRPr="00E9042B" w:rsidRDefault="004C0213" w:rsidP="002C0185">
      <w:pPr>
        <w:jc w:val="both"/>
        <w:rPr>
          <w:rFonts w:ascii="Times New Roman" w:hAnsi="Times New Roman" w:cs="Times New Roman"/>
          <w:lang w:val="ru-RU"/>
        </w:rPr>
      </w:pPr>
      <w:r w:rsidRPr="00E9042B">
        <w:rPr>
          <w:rFonts w:ascii="Times New Roman" w:hAnsi="Times New Roman" w:cs="Times New Roman"/>
          <w:lang w:val="ru-RU"/>
        </w:rPr>
        <w:tab/>
        <w:t>Одной из самых важных проблем в исследованиях оксида железа считается выявление и разде</w:t>
      </w:r>
      <w:r w:rsidR="00197EC4" w:rsidRPr="00E9042B">
        <w:rPr>
          <w:rFonts w:ascii="Times New Roman" w:hAnsi="Times New Roman" w:cs="Times New Roman"/>
          <w:lang w:val="ru-RU"/>
        </w:rPr>
        <w:t>ление фаз вю</w:t>
      </w:r>
      <w:r w:rsidR="005529F7" w:rsidRPr="00E9042B">
        <w:rPr>
          <w:rFonts w:ascii="Times New Roman" w:hAnsi="Times New Roman" w:cs="Times New Roman"/>
          <w:lang w:val="ru-RU"/>
        </w:rPr>
        <w:t>стита (FeO), гематита (</w:t>
      </w:r>
      <w:r w:rsidR="005529F7" w:rsidRPr="00E9042B">
        <w:rPr>
          <w:rFonts w:ascii="Times New Roman" w:hAnsi="Times New Roman" w:cs="Times New Roman"/>
          <w:lang w:val="ru-RU"/>
        </w:rPr>
        <w:sym w:font="Symbol" w:char="F061"/>
      </w:r>
      <w:r w:rsidRPr="00E9042B">
        <w:rPr>
          <w:rFonts w:ascii="Times New Roman" w:hAnsi="Times New Roman" w:cs="Times New Roman"/>
          <w:lang w:val="ru-RU"/>
        </w:rPr>
        <w:t xml:space="preserve">-Fe2O3), магнетита (Fe3O4) </w:t>
      </w:r>
      <w:r w:rsidR="00F27873" w:rsidRPr="00E9042B">
        <w:rPr>
          <w:rFonts w:ascii="Times New Roman" w:hAnsi="Times New Roman" w:cs="Times New Roman"/>
          <w:lang w:val="ru-RU"/>
        </w:rPr>
        <w:t>и</w:t>
      </w:r>
      <w:r w:rsidR="005529F7" w:rsidRPr="00E9042B">
        <w:rPr>
          <w:rFonts w:ascii="Times New Roman" w:hAnsi="Times New Roman" w:cs="Times New Roman"/>
          <w:lang w:val="ru-RU"/>
        </w:rPr>
        <w:t xml:space="preserve"> маггемита (</w:t>
      </w:r>
      <w:r w:rsidR="005529F7" w:rsidRPr="00E9042B">
        <w:rPr>
          <w:rFonts w:ascii="Times New Roman" w:hAnsi="Times New Roman" w:cs="Times New Roman"/>
          <w:lang w:val="ru-RU"/>
        </w:rPr>
        <w:sym w:font="Symbol" w:char="F067"/>
      </w:r>
      <w:r w:rsidRPr="00E9042B">
        <w:rPr>
          <w:rFonts w:ascii="Times New Roman" w:hAnsi="Times New Roman" w:cs="Times New Roman"/>
          <w:lang w:val="ru-RU"/>
        </w:rPr>
        <w:t>-Fe2O3). Магнетит и маггемит имеют шпинеле-подобную структуру и поэтому плохо различимы в рентегновских спектрах. Однако параметры супертонкого взаимодействия в магнетите и маггемите, очевидно, сильно отличаются. Поэтому для изучения магнитной структуры и химического состава была использована мессбауэровская спектроскопия 57Fe, регистрирующая гамма-излучение в геометрии пропускания.</w:t>
      </w:r>
      <w:r w:rsidR="00E9042B">
        <w:rPr>
          <w:rFonts w:ascii="Times New Roman" w:hAnsi="Times New Roman" w:cs="Times New Roman"/>
          <w:lang w:val="ru-RU"/>
        </w:rPr>
        <w:t xml:space="preserve"> (Харитонский и др., 2018)</w:t>
      </w:r>
    </w:p>
    <w:p w14:paraId="43F4F22D" w14:textId="701D430E" w:rsidR="007709E8" w:rsidRPr="00E9042B" w:rsidRDefault="00601DE8" w:rsidP="002C0185">
      <w:pPr>
        <w:jc w:val="both"/>
        <w:rPr>
          <w:rFonts w:ascii="Times New Roman" w:hAnsi="Times New Roman" w:cs="Times New Roman"/>
          <w:lang w:val="ru-RU"/>
        </w:rPr>
      </w:pPr>
      <w:r w:rsidRPr="00E9042B">
        <w:rPr>
          <w:rFonts w:ascii="Times New Roman" w:hAnsi="Times New Roman" w:cs="Times New Roman"/>
          <w:lang w:val="ru-RU"/>
        </w:rPr>
        <w:tab/>
        <w:t xml:space="preserve">В данной работе были задействованы образцы горных пород, отобранные </w:t>
      </w:r>
      <w:r w:rsidR="001D1AE6" w:rsidRPr="00E9042B">
        <w:rPr>
          <w:rFonts w:ascii="Times New Roman" w:hAnsi="Times New Roman" w:cs="Times New Roman"/>
          <w:lang w:val="ru-RU"/>
        </w:rPr>
        <w:t xml:space="preserve">и подготовленные </w:t>
      </w:r>
      <w:r w:rsidRPr="00E9042B">
        <w:rPr>
          <w:rFonts w:ascii="Times New Roman" w:hAnsi="Times New Roman" w:cs="Times New Roman"/>
          <w:lang w:val="ru-RU"/>
        </w:rPr>
        <w:t>коман</w:t>
      </w:r>
      <w:r w:rsidR="001502FE" w:rsidRPr="00E9042B">
        <w:rPr>
          <w:rFonts w:ascii="Times New Roman" w:hAnsi="Times New Roman" w:cs="Times New Roman"/>
          <w:lang w:val="ru-RU"/>
        </w:rPr>
        <w:t>дой сотрудников</w:t>
      </w:r>
      <w:r w:rsidR="001D1AE6" w:rsidRPr="00E9042B">
        <w:rPr>
          <w:rFonts w:ascii="Times New Roman" w:hAnsi="Times New Roman" w:cs="Times New Roman"/>
          <w:lang w:val="ru-RU"/>
        </w:rPr>
        <w:t xml:space="preserve"> и студентов</w:t>
      </w:r>
      <w:r w:rsidR="001502FE" w:rsidRPr="00E9042B">
        <w:rPr>
          <w:rFonts w:ascii="Times New Roman" w:hAnsi="Times New Roman" w:cs="Times New Roman"/>
          <w:lang w:val="ru-RU"/>
        </w:rPr>
        <w:t xml:space="preserve"> Санкт-Петербургского</w:t>
      </w:r>
      <w:r w:rsidR="00C817FE" w:rsidRPr="00E9042B">
        <w:rPr>
          <w:rFonts w:ascii="Times New Roman" w:hAnsi="Times New Roman" w:cs="Times New Roman"/>
          <w:lang w:val="ru-RU"/>
        </w:rPr>
        <w:t xml:space="preserve"> Государственного Университета. Коллекция включала в себя тагамиты Янисъярвинской астроблемы (Карелия), магнитоминеральный состав которых и был</w:t>
      </w:r>
      <w:r w:rsidR="001D1AE6" w:rsidRPr="00E9042B">
        <w:rPr>
          <w:rFonts w:ascii="Times New Roman" w:hAnsi="Times New Roman" w:cs="Times New Roman"/>
          <w:lang w:val="ru-RU"/>
        </w:rPr>
        <w:t xml:space="preserve"> нами</w:t>
      </w:r>
      <w:r w:rsidR="00C817FE" w:rsidRPr="00E9042B">
        <w:rPr>
          <w:rFonts w:ascii="Times New Roman" w:hAnsi="Times New Roman" w:cs="Times New Roman"/>
          <w:lang w:val="ru-RU"/>
        </w:rPr>
        <w:t xml:space="preserve"> изучен. Янисъярвинская астроблема </w:t>
      </w:r>
      <w:r w:rsidR="00993568" w:rsidRPr="00E9042B">
        <w:rPr>
          <w:rFonts w:ascii="Times New Roman" w:hAnsi="Times New Roman" w:cs="Times New Roman"/>
          <w:lang w:val="ru-RU"/>
        </w:rPr>
        <w:t xml:space="preserve">прекрасно иллюстрирует особенности </w:t>
      </w:r>
      <w:r w:rsidR="00B06231" w:rsidRPr="00E9042B">
        <w:rPr>
          <w:rFonts w:ascii="Times New Roman" w:hAnsi="Times New Roman" w:cs="Times New Roman"/>
          <w:lang w:val="ru-RU"/>
        </w:rPr>
        <w:t>ударных</w:t>
      </w:r>
      <w:r w:rsidR="00993568" w:rsidRPr="00E9042B">
        <w:rPr>
          <w:rFonts w:ascii="Times New Roman" w:hAnsi="Times New Roman" w:cs="Times New Roman"/>
          <w:lang w:val="ru-RU"/>
        </w:rPr>
        <w:t xml:space="preserve"> структур. В частности, эрозионные процессы лишили</w:t>
      </w:r>
      <w:r w:rsidR="00C817FE" w:rsidRPr="00E9042B">
        <w:rPr>
          <w:rFonts w:ascii="Times New Roman" w:hAnsi="Times New Roman" w:cs="Times New Roman"/>
          <w:lang w:val="ru-RU"/>
        </w:rPr>
        <w:t xml:space="preserve"> </w:t>
      </w:r>
      <w:r w:rsidR="00993568" w:rsidRPr="00E9042B">
        <w:rPr>
          <w:rFonts w:ascii="Times New Roman" w:hAnsi="Times New Roman" w:cs="Times New Roman"/>
          <w:lang w:val="ru-RU"/>
        </w:rPr>
        <w:t xml:space="preserve">ее привычного для кратера облика, но степень обнажения пород и сохранность, представляющих для нас интерес, - </w:t>
      </w:r>
      <w:r w:rsidR="00B06231" w:rsidRPr="00E9042B">
        <w:rPr>
          <w:rFonts w:ascii="Times New Roman" w:hAnsi="Times New Roman" w:cs="Times New Roman"/>
          <w:lang w:val="ru-RU"/>
        </w:rPr>
        <w:t>импактных</w:t>
      </w:r>
      <w:r w:rsidR="00993568" w:rsidRPr="00E9042B">
        <w:rPr>
          <w:rFonts w:ascii="Times New Roman" w:hAnsi="Times New Roman" w:cs="Times New Roman"/>
          <w:lang w:val="ru-RU"/>
        </w:rPr>
        <w:t xml:space="preserve"> - образований на данном объекте, позволяет использовать их в качестве объекта исследования.</w:t>
      </w:r>
    </w:p>
    <w:p w14:paraId="4E74F856" w14:textId="77777777" w:rsidR="007709E8" w:rsidRPr="00E9042B" w:rsidRDefault="007709E8" w:rsidP="002C0185">
      <w:pPr>
        <w:jc w:val="both"/>
        <w:rPr>
          <w:rFonts w:ascii="Times New Roman" w:hAnsi="Times New Roman" w:cs="Times New Roman"/>
          <w:lang w:val="ru-RU"/>
        </w:rPr>
      </w:pPr>
    </w:p>
    <w:p w14:paraId="338FD78D" w14:textId="77777777" w:rsidR="0029189F" w:rsidRPr="00E9042B" w:rsidRDefault="0029189F" w:rsidP="002C0185">
      <w:pPr>
        <w:jc w:val="both"/>
        <w:rPr>
          <w:rFonts w:ascii="Times New Roman" w:hAnsi="Times New Roman" w:cs="Times New Roman"/>
          <w:lang w:val="ru-RU"/>
        </w:rPr>
      </w:pPr>
    </w:p>
    <w:p w14:paraId="26FF84A1" w14:textId="77777777" w:rsidR="0029189F" w:rsidRPr="00E9042B" w:rsidRDefault="0029189F" w:rsidP="002C0185">
      <w:pPr>
        <w:jc w:val="both"/>
        <w:rPr>
          <w:rFonts w:ascii="Times New Roman" w:hAnsi="Times New Roman" w:cs="Times New Roman"/>
          <w:lang w:val="ru-RU"/>
        </w:rPr>
      </w:pPr>
    </w:p>
    <w:p w14:paraId="02E2EC62" w14:textId="64B1B8B9" w:rsidR="00A75170" w:rsidRPr="00E9042B" w:rsidRDefault="00A75170" w:rsidP="002C0185">
      <w:pPr>
        <w:pStyle w:val="Heading1"/>
        <w:jc w:val="both"/>
        <w:rPr>
          <w:rFonts w:ascii="Times New Roman" w:hAnsi="Times New Roman" w:cs="Times New Roman"/>
          <w:lang w:val="ru-RU"/>
        </w:rPr>
      </w:pPr>
      <w:bookmarkStart w:id="3" w:name="_Toc9194612"/>
      <w:r w:rsidRPr="00E9042B">
        <w:rPr>
          <w:rFonts w:ascii="Times New Roman" w:hAnsi="Times New Roman" w:cs="Times New Roman"/>
          <w:lang w:val="ru-RU"/>
        </w:rPr>
        <w:t>Цели</w:t>
      </w:r>
      <w:bookmarkEnd w:id="3"/>
    </w:p>
    <w:p w14:paraId="56931C4E" w14:textId="058A08B5" w:rsidR="00A75170" w:rsidRPr="00E9042B" w:rsidRDefault="00A07D2C" w:rsidP="002C0185">
      <w:pPr>
        <w:jc w:val="both"/>
        <w:rPr>
          <w:rFonts w:ascii="Times New Roman" w:hAnsi="Times New Roman" w:cs="Times New Roman"/>
          <w:lang w:val="ru-RU"/>
        </w:rPr>
      </w:pPr>
      <w:r w:rsidRPr="00E9042B">
        <w:rPr>
          <w:rFonts w:ascii="Times New Roman" w:hAnsi="Times New Roman" w:cs="Times New Roman"/>
          <w:lang w:val="ru-RU"/>
        </w:rPr>
        <w:t xml:space="preserve">Уточнение </w:t>
      </w:r>
      <w:r w:rsidR="00A75170" w:rsidRPr="00E9042B">
        <w:rPr>
          <w:rFonts w:ascii="Times New Roman" w:hAnsi="Times New Roman" w:cs="Times New Roman"/>
          <w:lang w:val="ru-RU"/>
        </w:rPr>
        <w:t>структурного положения железа в магнитных минералах тагамитов Янисъярвинской астроблемы.</w:t>
      </w:r>
    </w:p>
    <w:p w14:paraId="1785775A" w14:textId="77777777" w:rsidR="001D1AE6" w:rsidRPr="00E9042B" w:rsidRDefault="001D1AE6" w:rsidP="002C0185">
      <w:pPr>
        <w:jc w:val="both"/>
        <w:rPr>
          <w:rFonts w:ascii="Times New Roman" w:hAnsi="Times New Roman" w:cs="Times New Roman"/>
          <w:lang w:val="ru-RU"/>
        </w:rPr>
      </w:pPr>
    </w:p>
    <w:p w14:paraId="764069F8" w14:textId="2AF59052" w:rsidR="001D1AE6" w:rsidRPr="00E9042B" w:rsidRDefault="001D1AE6" w:rsidP="002C0185">
      <w:pPr>
        <w:pStyle w:val="Heading1"/>
        <w:jc w:val="both"/>
        <w:rPr>
          <w:rFonts w:ascii="Times New Roman" w:hAnsi="Times New Roman" w:cs="Times New Roman"/>
          <w:lang w:val="ru-RU"/>
        </w:rPr>
      </w:pPr>
      <w:bookmarkStart w:id="4" w:name="_Toc9194613"/>
      <w:r w:rsidRPr="00E9042B">
        <w:rPr>
          <w:rFonts w:ascii="Times New Roman" w:hAnsi="Times New Roman" w:cs="Times New Roman"/>
          <w:lang w:val="ru-RU"/>
        </w:rPr>
        <w:t>Задачи</w:t>
      </w:r>
      <w:bookmarkEnd w:id="4"/>
    </w:p>
    <w:p w14:paraId="0E787357" w14:textId="15EFB5B1" w:rsidR="00D73843" w:rsidRPr="00E9042B" w:rsidRDefault="00FB6186" w:rsidP="002C0185">
      <w:pPr>
        <w:numPr>
          <w:ilvl w:val="0"/>
          <w:numId w:val="4"/>
        </w:numPr>
        <w:jc w:val="both"/>
        <w:rPr>
          <w:rFonts w:ascii="Times New Roman" w:hAnsi="Times New Roman" w:cs="Times New Roman"/>
        </w:rPr>
      </w:pPr>
      <w:r w:rsidRPr="00E9042B">
        <w:rPr>
          <w:rFonts w:ascii="Times New Roman" w:hAnsi="Times New Roman" w:cs="Times New Roman"/>
          <w:lang w:val="ru-RU"/>
        </w:rPr>
        <w:t>Осуществить комплексную пробоподготовку, включающую распиловку, дробление и сепарацию (магнитн</w:t>
      </w:r>
      <w:r w:rsidR="00D03326" w:rsidRPr="00E9042B">
        <w:rPr>
          <w:rFonts w:ascii="Times New Roman" w:hAnsi="Times New Roman" w:cs="Times New Roman"/>
          <w:lang w:val="ru-RU"/>
        </w:rPr>
        <w:t>ую и в тяжелых жидкостях) тагамитов Янисъярвинской астроблемы.</w:t>
      </w:r>
    </w:p>
    <w:p w14:paraId="41AB22E1" w14:textId="53ED7E8D" w:rsidR="00A373A1" w:rsidRPr="00E9042B" w:rsidRDefault="00E86A88" w:rsidP="002C0185">
      <w:pPr>
        <w:numPr>
          <w:ilvl w:val="0"/>
          <w:numId w:val="4"/>
        </w:numPr>
        <w:jc w:val="both"/>
        <w:rPr>
          <w:rFonts w:ascii="Times New Roman" w:hAnsi="Times New Roman" w:cs="Times New Roman"/>
          <w:lang w:val="ru-RU"/>
        </w:rPr>
      </w:pPr>
      <w:r w:rsidRPr="00E9042B">
        <w:rPr>
          <w:rFonts w:ascii="Times New Roman" w:hAnsi="Times New Roman" w:cs="Times New Roman"/>
          <w:lang w:val="ru-RU"/>
        </w:rPr>
        <w:t xml:space="preserve">Провести </w:t>
      </w:r>
      <w:r w:rsidR="00FB6186" w:rsidRPr="00E9042B">
        <w:rPr>
          <w:rFonts w:ascii="Times New Roman" w:hAnsi="Times New Roman" w:cs="Times New Roman"/>
          <w:lang w:val="ru-RU"/>
        </w:rPr>
        <w:t>элект</w:t>
      </w:r>
      <w:r w:rsidRPr="00E9042B">
        <w:rPr>
          <w:rFonts w:ascii="Times New Roman" w:hAnsi="Times New Roman" w:cs="Times New Roman"/>
          <w:lang w:val="ru-RU"/>
        </w:rPr>
        <w:t xml:space="preserve">ронно-микрозондовые и </w:t>
      </w:r>
      <w:r w:rsidR="00D6157D" w:rsidRPr="00E9042B">
        <w:rPr>
          <w:rFonts w:ascii="Times New Roman" w:hAnsi="Times New Roman" w:cs="Times New Roman"/>
          <w:lang w:val="ru-RU"/>
        </w:rPr>
        <w:t>мёссбауэровские исследования</w:t>
      </w:r>
      <w:r w:rsidRPr="00E9042B">
        <w:rPr>
          <w:rFonts w:ascii="Times New Roman" w:hAnsi="Times New Roman" w:cs="Times New Roman"/>
          <w:lang w:val="ru-RU"/>
        </w:rPr>
        <w:t xml:space="preserve">, полученных </w:t>
      </w:r>
      <w:r w:rsidR="00975CF6" w:rsidRPr="00E9042B">
        <w:rPr>
          <w:rFonts w:ascii="Times New Roman" w:hAnsi="Times New Roman" w:cs="Times New Roman"/>
          <w:lang w:val="ru-RU"/>
        </w:rPr>
        <w:t>образцов.</w:t>
      </w:r>
    </w:p>
    <w:p w14:paraId="1218FD06" w14:textId="489A5DE9" w:rsidR="00975CF6" w:rsidRPr="00E9042B" w:rsidRDefault="00975CF6" w:rsidP="002C0185">
      <w:pPr>
        <w:numPr>
          <w:ilvl w:val="0"/>
          <w:numId w:val="4"/>
        </w:numPr>
        <w:jc w:val="both"/>
        <w:rPr>
          <w:rFonts w:ascii="Times New Roman" w:hAnsi="Times New Roman" w:cs="Times New Roman"/>
          <w:lang w:val="ru-RU"/>
        </w:rPr>
      </w:pPr>
      <w:r w:rsidRPr="00E9042B">
        <w:rPr>
          <w:rFonts w:ascii="Times New Roman" w:hAnsi="Times New Roman" w:cs="Times New Roman"/>
          <w:lang w:val="ru-RU"/>
        </w:rPr>
        <w:t xml:space="preserve">Проинтерпретировать результаты исследований и сделать выводы. </w:t>
      </w:r>
    </w:p>
    <w:p w14:paraId="7867CCC3" w14:textId="77777777" w:rsidR="007709E8" w:rsidRPr="00E9042B" w:rsidRDefault="007709E8" w:rsidP="002C0185">
      <w:pPr>
        <w:jc w:val="both"/>
        <w:rPr>
          <w:rFonts w:ascii="Times New Roman" w:hAnsi="Times New Roman" w:cs="Times New Roman"/>
          <w:lang w:val="ru-RU"/>
        </w:rPr>
      </w:pPr>
    </w:p>
    <w:p w14:paraId="412746A8" w14:textId="77777777" w:rsidR="007709E8" w:rsidRPr="00E9042B" w:rsidRDefault="007709E8" w:rsidP="002C0185">
      <w:pPr>
        <w:jc w:val="both"/>
        <w:rPr>
          <w:rFonts w:ascii="Times New Roman" w:hAnsi="Times New Roman" w:cs="Times New Roman"/>
          <w:lang w:val="ru-RU"/>
        </w:rPr>
      </w:pPr>
    </w:p>
    <w:p w14:paraId="1ACE7193" w14:textId="77777777" w:rsidR="007709E8" w:rsidRPr="00E9042B" w:rsidRDefault="007709E8" w:rsidP="002C0185">
      <w:pPr>
        <w:jc w:val="both"/>
        <w:rPr>
          <w:rFonts w:ascii="Times New Roman" w:hAnsi="Times New Roman" w:cs="Times New Roman"/>
          <w:lang w:val="ru-RU"/>
        </w:rPr>
      </w:pPr>
    </w:p>
    <w:p w14:paraId="7CE7E65F" w14:textId="77777777" w:rsidR="007709E8" w:rsidRPr="00E9042B" w:rsidRDefault="007709E8" w:rsidP="002C0185">
      <w:pPr>
        <w:jc w:val="both"/>
        <w:rPr>
          <w:rFonts w:ascii="Times New Roman" w:hAnsi="Times New Roman" w:cs="Times New Roman"/>
          <w:lang w:val="ru-RU"/>
        </w:rPr>
      </w:pPr>
    </w:p>
    <w:p w14:paraId="677DBFC6" w14:textId="77777777" w:rsidR="007709E8" w:rsidRPr="00E9042B" w:rsidRDefault="007709E8" w:rsidP="002C0185">
      <w:pPr>
        <w:jc w:val="both"/>
        <w:rPr>
          <w:rFonts w:ascii="Times New Roman" w:hAnsi="Times New Roman" w:cs="Times New Roman"/>
          <w:lang w:val="ru-RU"/>
        </w:rPr>
      </w:pPr>
    </w:p>
    <w:p w14:paraId="5E32F31B" w14:textId="77777777" w:rsidR="007709E8" w:rsidRPr="00E9042B" w:rsidRDefault="007709E8" w:rsidP="002C0185">
      <w:pPr>
        <w:jc w:val="both"/>
        <w:rPr>
          <w:rFonts w:ascii="Times New Roman" w:hAnsi="Times New Roman" w:cs="Times New Roman"/>
          <w:lang w:val="ru-RU"/>
        </w:rPr>
      </w:pPr>
    </w:p>
    <w:p w14:paraId="63A54D64" w14:textId="77777777" w:rsidR="007709E8" w:rsidRPr="00E9042B" w:rsidRDefault="007709E8" w:rsidP="002C0185">
      <w:pPr>
        <w:jc w:val="both"/>
        <w:rPr>
          <w:rFonts w:ascii="Times New Roman" w:hAnsi="Times New Roman" w:cs="Times New Roman"/>
          <w:lang w:val="ru-RU"/>
        </w:rPr>
      </w:pPr>
    </w:p>
    <w:p w14:paraId="5796D576" w14:textId="77777777" w:rsidR="007709E8" w:rsidRPr="00E9042B" w:rsidRDefault="007709E8" w:rsidP="002C0185">
      <w:pPr>
        <w:jc w:val="both"/>
        <w:rPr>
          <w:rFonts w:ascii="Times New Roman" w:hAnsi="Times New Roman" w:cs="Times New Roman"/>
          <w:lang w:val="ru-RU"/>
        </w:rPr>
      </w:pPr>
    </w:p>
    <w:p w14:paraId="5087EB6E" w14:textId="77777777" w:rsidR="007709E8" w:rsidRPr="00E9042B" w:rsidRDefault="007709E8" w:rsidP="002C0185">
      <w:pPr>
        <w:jc w:val="both"/>
        <w:rPr>
          <w:rFonts w:ascii="Times New Roman" w:hAnsi="Times New Roman" w:cs="Times New Roman"/>
          <w:lang w:val="ru-RU"/>
        </w:rPr>
      </w:pPr>
    </w:p>
    <w:p w14:paraId="095FB374" w14:textId="77777777" w:rsidR="007709E8" w:rsidRPr="00E9042B" w:rsidRDefault="007709E8" w:rsidP="002C0185">
      <w:pPr>
        <w:jc w:val="both"/>
        <w:rPr>
          <w:rFonts w:ascii="Times New Roman" w:hAnsi="Times New Roman" w:cs="Times New Roman"/>
          <w:lang w:val="ru-RU"/>
        </w:rPr>
      </w:pPr>
    </w:p>
    <w:p w14:paraId="37743079" w14:textId="77777777" w:rsidR="007709E8" w:rsidRPr="00E9042B" w:rsidRDefault="007709E8" w:rsidP="002C0185">
      <w:pPr>
        <w:jc w:val="both"/>
        <w:rPr>
          <w:rFonts w:ascii="Times New Roman" w:hAnsi="Times New Roman" w:cs="Times New Roman"/>
          <w:lang w:val="ru-RU"/>
        </w:rPr>
      </w:pPr>
    </w:p>
    <w:p w14:paraId="7F7468CC" w14:textId="77777777" w:rsidR="007709E8" w:rsidRPr="00E9042B" w:rsidRDefault="007709E8" w:rsidP="002C0185">
      <w:pPr>
        <w:jc w:val="both"/>
        <w:rPr>
          <w:rFonts w:ascii="Times New Roman" w:hAnsi="Times New Roman" w:cs="Times New Roman"/>
          <w:lang w:val="ru-RU"/>
        </w:rPr>
      </w:pPr>
    </w:p>
    <w:p w14:paraId="29071CE9" w14:textId="7C669F75" w:rsidR="00975CF6" w:rsidRPr="00E9042B" w:rsidRDefault="00740C6F" w:rsidP="002C0185">
      <w:pPr>
        <w:pStyle w:val="Heading1"/>
        <w:jc w:val="both"/>
        <w:rPr>
          <w:rFonts w:ascii="Times New Roman" w:hAnsi="Times New Roman" w:cs="Times New Roman"/>
          <w:lang w:val="ru-RU"/>
        </w:rPr>
      </w:pPr>
      <w:bookmarkStart w:id="5" w:name="_Toc9194614"/>
      <w:r w:rsidRPr="00E9042B">
        <w:rPr>
          <w:rFonts w:ascii="Times New Roman" w:hAnsi="Times New Roman" w:cs="Times New Roman"/>
          <w:lang w:val="ru-RU"/>
        </w:rPr>
        <w:t>Объект исследования</w:t>
      </w:r>
      <w:bookmarkEnd w:id="5"/>
    </w:p>
    <w:p w14:paraId="33557367" w14:textId="77777777" w:rsidR="006A2F20" w:rsidRPr="00E9042B" w:rsidRDefault="006A2F20" w:rsidP="002C0185">
      <w:pPr>
        <w:pStyle w:val="Heading2"/>
        <w:jc w:val="both"/>
        <w:rPr>
          <w:rFonts w:ascii="Times New Roman" w:hAnsi="Times New Roman" w:cs="Times New Roman"/>
          <w:lang w:val="ru-RU"/>
        </w:rPr>
      </w:pPr>
      <w:bookmarkStart w:id="6" w:name="_Toc9194615"/>
      <w:r w:rsidRPr="00E9042B">
        <w:rPr>
          <w:rFonts w:ascii="Times New Roman" w:hAnsi="Times New Roman" w:cs="Times New Roman"/>
          <w:lang w:val="ru-RU"/>
        </w:rPr>
        <w:t>Общие сведения о районе исследования</w:t>
      </w:r>
      <w:bookmarkEnd w:id="6"/>
    </w:p>
    <w:p w14:paraId="70390876" w14:textId="77777777" w:rsidR="006A2F20" w:rsidRPr="00E9042B" w:rsidRDefault="006A2F20" w:rsidP="002C0185">
      <w:pPr>
        <w:jc w:val="both"/>
        <w:rPr>
          <w:rFonts w:ascii="Times New Roman" w:hAnsi="Times New Roman" w:cs="Times New Roman"/>
          <w:lang w:val="ru-RU"/>
        </w:rPr>
      </w:pPr>
      <w:r w:rsidRPr="00E9042B">
        <w:rPr>
          <w:rFonts w:ascii="Times New Roman" w:hAnsi="Times New Roman" w:cs="Times New Roman"/>
          <w:lang w:val="ru-RU"/>
        </w:rPr>
        <w:t>Янисъярвинская импактная структура располагается в республике Карелия, около 220 км к северу от г. Санкт-Петербург. Впадина относится к бассейну Ладожского озера и удалена от него на 25 км в северном направлении.</w:t>
      </w:r>
    </w:p>
    <w:p w14:paraId="57069319" w14:textId="77777777" w:rsidR="006A2F20" w:rsidRPr="00E9042B" w:rsidRDefault="006A2F20" w:rsidP="002C0185">
      <w:pPr>
        <w:jc w:val="both"/>
        <w:rPr>
          <w:rFonts w:ascii="Times New Roman" w:hAnsi="Times New Roman" w:cs="Times New Roman"/>
          <w:lang w:val="ru-RU"/>
        </w:rPr>
      </w:pPr>
      <w:r w:rsidRPr="00E9042B">
        <w:rPr>
          <w:rFonts w:ascii="Times New Roman" w:hAnsi="Times New Roman" w:cs="Times New Roman"/>
          <w:lang w:val="ru-RU"/>
        </w:rPr>
        <w:t xml:space="preserve">В настоящее время впадина занята озером Янисъярви (рисунок 1), имеющим элипсовидную форму, что отличает его от соседних резко-вытянутых в плане ледниковых озер. </w:t>
      </w:r>
      <w:r w:rsidRPr="00E9042B">
        <w:rPr>
          <w:rFonts w:ascii="Times New Roman" w:hAnsi="Times New Roman" w:cs="Times New Roman"/>
          <w:i/>
          <w:lang w:val="ru-RU"/>
        </w:rPr>
        <w:t xml:space="preserve">(Масайтис и др., 1980) </w:t>
      </w:r>
      <w:r w:rsidRPr="00E9042B">
        <w:rPr>
          <w:rFonts w:ascii="Times New Roman" w:hAnsi="Times New Roman" w:cs="Times New Roman"/>
          <w:lang w:val="ru-RU"/>
        </w:rPr>
        <w:t xml:space="preserve">Она имеет сильно эродированный характер с диаметром около 14 км </w:t>
      </w:r>
      <w:r w:rsidRPr="00E9042B">
        <w:rPr>
          <w:rFonts w:ascii="Times New Roman" w:hAnsi="Times New Roman" w:cs="Times New Roman"/>
          <w:i/>
          <w:lang w:val="ru-RU"/>
        </w:rPr>
        <w:t xml:space="preserve">(Вишневский и др., 2004) </w:t>
      </w:r>
      <w:r w:rsidRPr="00E9042B">
        <w:rPr>
          <w:rFonts w:ascii="Times New Roman" w:hAnsi="Times New Roman" w:cs="Times New Roman"/>
          <w:lang w:val="ru-RU"/>
        </w:rPr>
        <w:t>и максимальной глубиной до 50 м. Следует отметить, нетипичность формы и размеров для Карелии, где озера преимущественно имеют ледниковое происхождение, что обуславливает их вытянутую форму и небольшую глубину. Через центральную часть озера проходит хребет высотой 20-30 м, образующий три острова: Пиени -Селькясаари, Исо - Селькясаари и Хопесаари.</w:t>
      </w:r>
    </w:p>
    <w:p w14:paraId="6C26D558" w14:textId="7CBB8B7D" w:rsidR="002D25FA" w:rsidRPr="002930AB" w:rsidRDefault="002D25FA" w:rsidP="002D25FA">
      <w:pPr>
        <w:jc w:val="center"/>
        <w:rPr>
          <w:rFonts w:ascii="Arial" w:hAnsi="Arial" w:cs="Arial"/>
          <w:lang w:val="ru-RU"/>
        </w:rPr>
      </w:pPr>
      <w:r>
        <w:rPr>
          <w:noProof/>
          <w:lang w:eastAsia="en-GB"/>
        </w:rPr>
        <w:lastRenderedPageBreak/>
        <w:drawing>
          <wp:anchor distT="0" distB="0" distL="114300" distR="114300" simplePos="0" relativeHeight="251703296" behindDoc="0" locked="0" layoutInCell="1" allowOverlap="1" wp14:anchorId="11BB92DF" wp14:editId="17889A39">
            <wp:simplePos x="0" y="0"/>
            <wp:positionH relativeFrom="column">
              <wp:posOffset>539750</wp:posOffset>
            </wp:positionH>
            <wp:positionV relativeFrom="paragraph">
              <wp:posOffset>0</wp:posOffset>
            </wp:positionV>
            <wp:extent cx="5261610" cy="7742555"/>
            <wp:effectExtent l="0" t="0" r="0" b="4445"/>
            <wp:wrapSquare wrapText="bothSides"/>
            <wp:docPr id="192" name="Рисунок 9" descr="http://nedrark.karelia.ru/raznoe/fisk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drark.karelia.ru/raznoe/fiskart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1610" cy="7742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02272" behindDoc="0" locked="0" layoutInCell="1" allowOverlap="1" wp14:anchorId="54B7B649" wp14:editId="41E33179">
                <wp:simplePos x="0" y="0"/>
                <wp:positionH relativeFrom="column">
                  <wp:posOffset>1284693</wp:posOffset>
                </wp:positionH>
                <wp:positionV relativeFrom="paragraph">
                  <wp:posOffset>6006531</wp:posOffset>
                </wp:positionV>
                <wp:extent cx="283779" cy="325820"/>
                <wp:effectExtent l="19050" t="19050" r="21590" b="17145"/>
                <wp:wrapNone/>
                <wp:docPr id="63" name="Прямоугольник 15"/>
                <wp:cNvGraphicFramePr/>
                <a:graphic xmlns:a="http://schemas.openxmlformats.org/drawingml/2006/main">
                  <a:graphicData uri="http://schemas.microsoft.com/office/word/2010/wordprocessingShape">
                    <wps:wsp>
                      <wps:cNvSpPr/>
                      <wps:spPr>
                        <a:xfrm>
                          <a:off x="0" y="0"/>
                          <a:ext cx="283779" cy="325820"/>
                        </a:xfrm>
                        <a:prstGeom prst="rect">
                          <a:avLst/>
                        </a:prstGeom>
                        <a:solidFill>
                          <a:srgbClr val="CC3300">
                            <a:alpha val="44000"/>
                          </a:srgbClr>
                        </a:solidFill>
                        <a:ln w="28575">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429C0" id="Прямоугольник 15" o:spid="_x0000_s1026" style="position:absolute;margin-left:101.15pt;margin-top:472.95pt;width:22.35pt;height:25.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" fillcolor="#c30" strokecolor="#f30" strokeweight="2.25pt">
                <v:fill opacity="28784f"/>
              </v:rect>
            </w:pict>
          </mc:Fallback>
        </mc:AlternateContent>
      </w:r>
    </w:p>
    <w:p w14:paraId="28D37EE4" w14:textId="77777777" w:rsidR="002D25FA" w:rsidRPr="00B502FC" w:rsidRDefault="002D25FA" w:rsidP="002D25FA">
      <w:pPr>
        <w:jc w:val="center"/>
        <w:rPr>
          <w:rFonts w:ascii="Arial" w:hAnsi="Arial" w:cs="Arial"/>
          <w:lang w:val="ru-RU"/>
        </w:rPr>
      </w:pPr>
      <w:r w:rsidRPr="00B502FC">
        <w:rPr>
          <w:rFonts w:ascii="Arial" w:hAnsi="Arial" w:cs="Arial"/>
          <w:lang w:val="ru-RU"/>
        </w:rPr>
        <w:t xml:space="preserve">Рисунок 1. </w:t>
      </w:r>
      <w:r>
        <w:rPr>
          <w:rFonts w:ascii="Arial" w:hAnsi="Arial" w:cs="Arial"/>
          <w:lang w:val="ru-RU"/>
        </w:rPr>
        <w:t xml:space="preserve">Физическая карта республики Карелия. </w:t>
      </w:r>
      <w:r w:rsidRPr="00D77F0B">
        <w:rPr>
          <w:rFonts w:ascii="Arial" w:hAnsi="Arial" w:cs="Arial"/>
          <w:lang w:val="ru-RU"/>
        </w:rPr>
        <w:t xml:space="preserve">Район </w:t>
      </w:r>
      <w:r>
        <w:rPr>
          <w:rFonts w:ascii="Arial" w:hAnsi="Arial" w:cs="Arial"/>
          <w:lang w:val="ru-RU"/>
        </w:rPr>
        <w:t>исследования</w:t>
      </w:r>
      <w:r w:rsidRPr="00D77F0B">
        <w:rPr>
          <w:rFonts w:ascii="Arial" w:hAnsi="Arial" w:cs="Arial"/>
          <w:lang w:val="ru-RU"/>
        </w:rPr>
        <w:t xml:space="preserve"> выделен </w:t>
      </w:r>
      <w:r>
        <w:rPr>
          <w:rFonts w:ascii="Arial" w:hAnsi="Arial" w:cs="Arial"/>
          <w:lang w:val="ru-RU"/>
        </w:rPr>
        <w:t>красной</w:t>
      </w:r>
      <w:r w:rsidRPr="00D77F0B">
        <w:rPr>
          <w:rFonts w:ascii="Arial" w:hAnsi="Arial" w:cs="Arial"/>
          <w:lang w:val="ru-RU"/>
        </w:rPr>
        <w:t xml:space="preserve"> рамкой</w:t>
      </w:r>
    </w:p>
    <w:p w14:paraId="38EA77FD" w14:textId="77777777" w:rsidR="006A2F20" w:rsidRPr="00E9042B" w:rsidRDefault="006A2F20" w:rsidP="002C0185">
      <w:pPr>
        <w:jc w:val="both"/>
        <w:rPr>
          <w:rFonts w:ascii="Times New Roman" w:hAnsi="Times New Roman" w:cs="Times New Roman"/>
          <w:lang w:val="ru-RU"/>
        </w:rPr>
      </w:pPr>
    </w:p>
    <w:p w14:paraId="1609EC3F" w14:textId="77777777" w:rsidR="006A2F20" w:rsidRPr="00E9042B" w:rsidRDefault="006A2F20" w:rsidP="002C0185">
      <w:pPr>
        <w:pStyle w:val="Heading2"/>
        <w:jc w:val="both"/>
        <w:rPr>
          <w:rFonts w:ascii="Times New Roman" w:hAnsi="Times New Roman" w:cs="Times New Roman"/>
          <w:lang w:val="ru-RU"/>
        </w:rPr>
      </w:pPr>
      <w:bookmarkStart w:id="7" w:name="_Toc9194616"/>
      <w:r w:rsidRPr="00E9042B">
        <w:rPr>
          <w:rFonts w:ascii="Times New Roman" w:hAnsi="Times New Roman" w:cs="Times New Roman"/>
          <w:lang w:val="ru-RU"/>
        </w:rPr>
        <w:lastRenderedPageBreak/>
        <w:t>Геологическое строение района исследований</w:t>
      </w:r>
      <w:bookmarkEnd w:id="7"/>
    </w:p>
    <w:p w14:paraId="15B8DD5E" w14:textId="77777777" w:rsidR="006A2F20" w:rsidRPr="00E9042B" w:rsidRDefault="006A2F20" w:rsidP="002C0185">
      <w:pPr>
        <w:jc w:val="both"/>
        <w:rPr>
          <w:rFonts w:ascii="Times New Roman" w:hAnsi="Times New Roman" w:cs="Times New Roman"/>
          <w:lang w:val="ru-RU"/>
        </w:rPr>
      </w:pPr>
      <w:r w:rsidRPr="00E9042B">
        <w:rPr>
          <w:rFonts w:ascii="Times New Roman" w:hAnsi="Times New Roman" w:cs="Times New Roman"/>
          <w:lang w:val="ru-RU"/>
        </w:rPr>
        <w:t>Янисъярвинская астроблема располагается в юго-восточной части Балтийского щита. Астроблема приурочена к Раахе-Ладожской зоне сочленения Карельского кратона (</w:t>
      </w:r>
      <w:r w:rsidRPr="00E9042B">
        <w:rPr>
          <w:rFonts w:ascii="Times New Roman" w:hAnsi="Times New Roman" w:cs="Times New Roman"/>
        </w:rPr>
        <w:t>AR</w:t>
      </w:r>
      <w:r w:rsidRPr="00E9042B">
        <w:rPr>
          <w:rFonts w:ascii="Times New Roman" w:hAnsi="Times New Roman" w:cs="Times New Roman"/>
          <w:vertAlign w:val="subscript"/>
          <w:lang w:val="ru-RU"/>
        </w:rPr>
        <w:t>2</w:t>
      </w:r>
      <w:r w:rsidRPr="00E9042B">
        <w:rPr>
          <w:rFonts w:ascii="Times New Roman" w:hAnsi="Times New Roman" w:cs="Times New Roman"/>
          <w:lang w:val="ru-RU"/>
        </w:rPr>
        <w:t>) и Свекофеннского складчатого пояса (PR</w:t>
      </w:r>
      <w:r w:rsidRPr="00E9042B">
        <w:rPr>
          <w:rFonts w:ascii="Times New Roman" w:hAnsi="Times New Roman" w:cs="Times New Roman"/>
          <w:vertAlign w:val="subscript"/>
          <w:lang w:val="ru-RU"/>
        </w:rPr>
        <w:t>1</w:t>
      </w:r>
      <w:r w:rsidRPr="00E9042B">
        <w:rPr>
          <w:rFonts w:ascii="Times New Roman" w:hAnsi="Times New Roman" w:cs="Times New Roman"/>
          <w:lang w:val="ru-RU"/>
        </w:rPr>
        <w:t xml:space="preserve">), его юго-восточной части. </w:t>
      </w:r>
      <w:r w:rsidRPr="00E9042B">
        <w:rPr>
          <w:rFonts w:ascii="Times New Roman" w:hAnsi="Times New Roman" w:cs="Times New Roman"/>
          <w:i/>
          <w:lang w:val="ru-RU"/>
        </w:rPr>
        <w:t xml:space="preserve">(Вишневский, 2004) </w:t>
      </w:r>
      <w:r w:rsidRPr="00E9042B">
        <w:rPr>
          <w:rFonts w:ascii="Times New Roman" w:hAnsi="Times New Roman" w:cs="Times New Roman"/>
          <w:lang w:val="ru-RU"/>
        </w:rPr>
        <w:t>(рисунок 2,3)</w:t>
      </w:r>
      <w:r w:rsidRPr="00E9042B">
        <w:rPr>
          <w:rFonts w:ascii="Times New Roman" w:hAnsi="Times New Roman" w:cs="Times New Roman"/>
          <w:i/>
          <w:lang w:val="ru-RU"/>
        </w:rPr>
        <w:t xml:space="preserve"> </w:t>
      </w:r>
      <w:r w:rsidRPr="00E9042B">
        <w:rPr>
          <w:rFonts w:ascii="Times New Roman" w:hAnsi="Times New Roman" w:cs="Times New Roman"/>
          <w:lang w:val="ru-RU"/>
        </w:rPr>
        <w:t>Данной области характерны проявления куполовидных поднятий архейского фундамента (</w:t>
      </w:r>
      <w:proofErr w:type="gramStart"/>
      <w:r w:rsidRPr="00E9042B">
        <w:rPr>
          <w:rFonts w:ascii="Times New Roman" w:hAnsi="Times New Roman" w:cs="Times New Roman"/>
          <w:lang w:val="ru-RU"/>
        </w:rPr>
        <w:t>гранито-гнейсовые</w:t>
      </w:r>
      <w:proofErr w:type="gramEnd"/>
      <w:r w:rsidRPr="00E9042B">
        <w:rPr>
          <w:rFonts w:ascii="Times New Roman" w:hAnsi="Times New Roman" w:cs="Times New Roman"/>
          <w:lang w:val="ru-RU"/>
        </w:rPr>
        <w:t xml:space="preserve"> купола), которые обрамляются вулканогенно-осадочными отложениями раннего протерозоя. В межкупольном простанстве развиты метаморфизованные песчано-сланцевые отложения ладожской серии </w:t>
      </w:r>
      <w:r w:rsidRPr="00E9042B">
        <w:rPr>
          <w:rFonts w:ascii="Times New Roman" w:hAnsi="Times New Roman" w:cs="Times New Roman"/>
          <w:i/>
          <w:lang w:val="ru-RU"/>
        </w:rPr>
        <w:t xml:space="preserve">(Котова и др., 2011) </w:t>
      </w:r>
      <w:r w:rsidRPr="00E9042B">
        <w:rPr>
          <w:rFonts w:ascii="Times New Roman" w:hAnsi="Times New Roman" w:cs="Times New Roman"/>
          <w:lang w:val="ru-RU"/>
        </w:rPr>
        <w:t>(рисунок 4)</w:t>
      </w:r>
    </w:p>
    <w:p w14:paraId="701126A1" w14:textId="77777777" w:rsidR="006A2F20" w:rsidRPr="00E9042B" w:rsidRDefault="006A2F20" w:rsidP="002C0185">
      <w:pPr>
        <w:jc w:val="both"/>
        <w:rPr>
          <w:rFonts w:ascii="Times New Roman" w:hAnsi="Times New Roman" w:cs="Times New Roman"/>
          <w:i/>
          <w:lang w:val="ru-RU"/>
        </w:rPr>
      </w:pPr>
      <w:r w:rsidRPr="00E9042B">
        <w:rPr>
          <w:rFonts w:ascii="Times New Roman" w:hAnsi="Times New Roman" w:cs="Times New Roman"/>
          <w:noProof/>
          <w:lang w:eastAsia="en-GB"/>
        </w:rPr>
        <w:drawing>
          <wp:inline distT="0" distB="0" distL="0" distR="0" wp14:anchorId="030C4A1D" wp14:editId="41B5ABCE">
            <wp:extent cx="3842385" cy="5530182"/>
            <wp:effectExtent l="0" t="0" r="0" b="7620"/>
            <wp:docPr id="3" name="Рисунок 3" descr="Рисунок 1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 10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51120" cy="5542753"/>
                    </a:xfrm>
                    <a:prstGeom prst="rect">
                      <a:avLst/>
                    </a:prstGeom>
                    <a:noFill/>
                    <a:ln>
                      <a:noFill/>
                    </a:ln>
                  </pic:spPr>
                </pic:pic>
              </a:graphicData>
            </a:graphic>
          </wp:inline>
        </w:drawing>
      </w:r>
    </w:p>
    <w:p w14:paraId="5D03D344" w14:textId="77777777" w:rsidR="006A2F20" w:rsidRPr="00E9042B" w:rsidRDefault="006A2F20" w:rsidP="002C0185">
      <w:pPr>
        <w:jc w:val="both"/>
        <w:rPr>
          <w:rFonts w:ascii="Times New Roman" w:hAnsi="Times New Roman" w:cs="Times New Roman"/>
          <w:lang w:val="ru-RU"/>
        </w:rPr>
      </w:pPr>
      <w:r w:rsidRPr="00E9042B">
        <w:rPr>
          <w:rFonts w:ascii="Times New Roman" w:hAnsi="Times New Roman" w:cs="Times New Roman"/>
          <w:lang w:val="ru-RU"/>
        </w:rPr>
        <w:t xml:space="preserve">Рисунок 2. Схема геологической структуры восточной части Балтийского щита </w:t>
      </w:r>
      <w:r w:rsidRPr="00E9042B">
        <w:rPr>
          <w:rFonts w:ascii="Times New Roman" w:hAnsi="Times New Roman" w:cs="Times New Roman"/>
          <w:i/>
          <w:lang w:val="ru-RU"/>
        </w:rPr>
        <w:t>(Бискэ, 2016)</w:t>
      </w:r>
    </w:p>
    <w:p w14:paraId="76CCBD61" w14:textId="77777777" w:rsidR="006A2F20" w:rsidRPr="00E9042B" w:rsidRDefault="006A2F20" w:rsidP="002C0185">
      <w:pPr>
        <w:jc w:val="both"/>
        <w:rPr>
          <w:rFonts w:ascii="Times New Roman" w:hAnsi="Times New Roman" w:cs="Times New Roman"/>
          <w:sz w:val="20"/>
          <w:lang w:val="ru-RU"/>
        </w:rPr>
      </w:pPr>
      <w:r w:rsidRPr="00E9042B">
        <w:rPr>
          <w:rFonts w:ascii="Times New Roman" w:hAnsi="Times New Roman" w:cs="Times New Roman"/>
          <w:sz w:val="20"/>
          <w:lang w:val="ru-RU"/>
        </w:rPr>
        <w:t xml:space="preserve">1-2 -  континентальная кора архейских массивов: 1 – верхний архей (лопий), зеленокаменные пояса </w:t>
      </w:r>
      <w:r w:rsidRPr="00E9042B">
        <w:rPr>
          <w:rFonts w:ascii="Times New Roman" w:hAnsi="Times New Roman" w:cs="Times New Roman"/>
          <w:i/>
          <w:sz w:val="20"/>
          <w:lang w:val="ru-RU"/>
        </w:rPr>
        <w:t>(цифры в кружках: 1 –Хаутаваарский,  2 –Каменноозерский, 3 – Костомукшский, 4 – Хизоваарский, 5 – Арагубский (Колмозеро-Воронья), 6 – Терский)</w:t>
      </w:r>
      <w:r w:rsidRPr="00E9042B">
        <w:rPr>
          <w:rFonts w:ascii="Times New Roman" w:hAnsi="Times New Roman" w:cs="Times New Roman"/>
          <w:sz w:val="20"/>
          <w:lang w:val="ru-RU"/>
        </w:rPr>
        <w:t xml:space="preserve"> , 2 - серые гнейсы, гранито-гнейсы, граниты </w:t>
      </w:r>
      <w:r w:rsidRPr="00E9042B">
        <w:rPr>
          <w:rFonts w:ascii="Times New Roman" w:hAnsi="Times New Roman" w:cs="Times New Roman"/>
          <w:i/>
          <w:sz w:val="20"/>
          <w:lang w:val="ru-RU"/>
        </w:rPr>
        <w:t xml:space="preserve">(массивы 7 – Мурманский, 8 – Центрально-Кольский, </w:t>
      </w:r>
      <w:r w:rsidRPr="00E9042B">
        <w:rPr>
          <w:rFonts w:ascii="Times New Roman" w:hAnsi="Times New Roman" w:cs="Times New Roman"/>
          <w:b/>
          <w:i/>
          <w:sz w:val="20"/>
          <w:lang w:val="ru-RU"/>
        </w:rPr>
        <w:t>9 –Карельский</w:t>
      </w:r>
      <w:r w:rsidRPr="00E9042B">
        <w:rPr>
          <w:rFonts w:ascii="Times New Roman" w:hAnsi="Times New Roman" w:cs="Times New Roman"/>
          <w:b/>
          <w:i/>
          <w:sz w:val="20"/>
          <w:u w:val="single"/>
          <w:lang w:val="ru-RU"/>
        </w:rPr>
        <w:t>,</w:t>
      </w:r>
      <w:r w:rsidRPr="00E9042B">
        <w:rPr>
          <w:rFonts w:ascii="Times New Roman" w:hAnsi="Times New Roman" w:cs="Times New Roman"/>
          <w:i/>
          <w:sz w:val="20"/>
          <w:lang w:val="ru-RU"/>
        </w:rPr>
        <w:t xml:space="preserve"> включая 9а – Водлозерский блок)</w:t>
      </w:r>
      <w:r w:rsidRPr="00E9042B">
        <w:rPr>
          <w:rFonts w:ascii="Times New Roman" w:hAnsi="Times New Roman" w:cs="Times New Roman"/>
          <w:sz w:val="20"/>
          <w:lang w:val="ru-RU"/>
        </w:rPr>
        <w:t xml:space="preserve">; 3 – сумий и нижний протерозой в синклиналях чехлов архейских массивов, рифтовых и шовных зонах </w:t>
      </w:r>
      <w:r w:rsidRPr="00E9042B">
        <w:rPr>
          <w:rFonts w:ascii="Times New Roman" w:hAnsi="Times New Roman" w:cs="Times New Roman"/>
          <w:i/>
          <w:sz w:val="20"/>
          <w:lang w:val="ru-RU"/>
        </w:rPr>
        <w:t>(10 – Печенгская, 11 – Имандра-Варзугская, 12 – Йормуа (Оутокумпу), 13 – Лехта-Шомбозеро, 14 – Онежская, 15 – Ветреного Пояса)</w:t>
      </w:r>
      <w:r w:rsidRPr="00E9042B">
        <w:rPr>
          <w:rFonts w:ascii="Times New Roman" w:hAnsi="Times New Roman" w:cs="Times New Roman"/>
          <w:sz w:val="20"/>
          <w:lang w:val="ru-RU"/>
        </w:rPr>
        <w:t xml:space="preserve">; 4 – интрузивные базиты и ультрабазиты раннего протерозоя; 5 – гранитоиды раннего протерозоя; 6 – граниты-рапакиви раннего рифея; 7 – щелочные интрузии среднего палеозоя; 8 – коллизионные комплексы раннего протерозоя </w:t>
      </w:r>
      <w:r w:rsidRPr="00E9042B">
        <w:rPr>
          <w:rFonts w:ascii="Times New Roman" w:hAnsi="Times New Roman" w:cs="Times New Roman"/>
          <w:i/>
          <w:sz w:val="20"/>
          <w:lang w:val="ru-RU"/>
        </w:rPr>
        <w:t>(структуры 16 – Лапландская, 17 – Колвицкая, 18 – Кейвская)</w:t>
      </w:r>
      <w:r w:rsidRPr="00E9042B">
        <w:rPr>
          <w:rFonts w:ascii="Times New Roman" w:hAnsi="Times New Roman" w:cs="Times New Roman"/>
          <w:sz w:val="20"/>
          <w:lang w:val="ru-RU"/>
        </w:rPr>
        <w:t xml:space="preserve">, 9 – то же, верхнего архея – нижнего протерозоя </w:t>
      </w:r>
      <w:r w:rsidRPr="00E9042B">
        <w:rPr>
          <w:rFonts w:ascii="Times New Roman" w:hAnsi="Times New Roman" w:cs="Times New Roman"/>
          <w:i/>
          <w:sz w:val="20"/>
          <w:lang w:val="ru-RU"/>
        </w:rPr>
        <w:t>(19 – Беломорский пояс)</w:t>
      </w:r>
      <w:r w:rsidRPr="00E9042B">
        <w:rPr>
          <w:rFonts w:ascii="Times New Roman" w:hAnsi="Times New Roman" w:cs="Times New Roman"/>
          <w:sz w:val="20"/>
          <w:lang w:val="ru-RU"/>
        </w:rPr>
        <w:t>;</w:t>
      </w:r>
      <w:r w:rsidRPr="00E9042B">
        <w:rPr>
          <w:rFonts w:ascii="Times New Roman" w:hAnsi="Times New Roman" w:cs="Times New Roman"/>
          <w:sz w:val="20"/>
          <w:u w:val="single"/>
          <w:lang w:val="ru-RU"/>
        </w:rPr>
        <w:t xml:space="preserve"> </w:t>
      </w:r>
      <w:r w:rsidRPr="00E9042B">
        <w:rPr>
          <w:rFonts w:ascii="Times New Roman" w:hAnsi="Times New Roman" w:cs="Times New Roman"/>
          <w:i/>
          <w:sz w:val="20"/>
          <w:lang w:val="ru-RU"/>
        </w:rPr>
        <w:t>10 – аккреционный комплекс Свекофеннид</w:t>
      </w:r>
      <w:r w:rsidRPr="00E9042B">
        <w:rPr>
          <w:rFonts w:ascii="Times New Roman" w:hAnsi="Times New Roman" w:cs="Times New Roman"/>
          <w:sz w:val="20"/>
          <w:lang w:val="ru-RU"/>
        </w:rPr>
        <w:t>; 11 – чехол Восточно-Европейской платформы</w:t>
      </w:r>
    </w:p>
    <w:p w14:paraId="278A1EBC" w14:textId="77777777" w:rsidR="006A2F20" w:rsidRPr="00E9042B" w:rsidRDefault="006A2F20" w:rsidP="002C0185">
      <w:pPr>
        <w:jc w:val="both"/>
        <w:rPr>
          <w:rFonts w:ascii="Times New Roman" w:hAnsi="Times New Roman" w:cs="Times New Roman"/>
          <w:lang w:val="ru-RU"/>
        </w:rPr>
        <w:sectPr w:rsidR="006A2F20" w:rsidRPr="00E9042B" w:rsidSect="0000702A">
          <w:footerReference w:type="even" r:id="rId10"/>
          <w:footerReference w:type="default" r:id="rId11"/>
          <w:pgSz w:w="12240" w:h="15840"/>
          <w:pgMar w:top="1134" w:right="850" w:bottom="1134" w:left="1701" w:header="720" w:footer="720" w:gutter="0"/>
          <w:cols w:space="720"/>
          <w:titlePg/>
          <w:docGrid w:linePitch="360"/>
        </w:sectPr>
      </w:pPr>
    </w:p>
    <w:p w14:paraId="78C9ECBB" w14:textId="77777777" w:rsidR="006A2F20" w:rsidRPr="00E9042B" w:rsidRDefault="006A2F20" w:rsidP="002C0185">
      <w:pPr>
        <w:jc w:val="both"/>
        <w:rPr>
          <w:rFonts w:ascii="Times New Roman" w:hAnsi="Times New Roman" w:cs="Times New Roman"/>
          <w:lang w:val="ru-RU"/>
        </w:rPr>
      </w:pPr>
    </w:p>
    <w:p w14:paraId="758BCB59" w14:textId="77777777" w:rsidR="006A2F20" w:rsidRPr="00E9042B" w:rsidRDefault="006A2F20" w:rsidP="002C0185">
      <w:pPr>
        <w:jc w:val="both"/>
        <w:rPr>
          <w:rFonts w:ascii="Times New Roman" w:hAnsi="Times New Roman" w:cs="Times New Roman"/>
          <w:lang w:val="ru-RU"/>
        </w:rPr>
      </w:pPr>
      <w:r w:rsidRPr="00E9042B">
        <w:rPr>
          <w:rFonts w:ascii="Times New Roman" w:hAnsi="Times New Roman" w:cs="Times New Roman"/>
          <w:noProof/>
          <w:lang w:eastAsia="en-GB"/>
        </w:rPr>
        <mc:AlternateContent>
          <mc:Choice Requires="wps">
            <w:drawing>
              <wp:anchor distT="0" distB="0" distL="114300" distR="114300" simplePos="0" relativeHeight="251660288" behindDoc="0" locked="0" layoutInCell="1" allowOverlap="1" wp14:anchorId="26A1EB81" wp14:editId="2CD48A53">
                <wp:simplePos x="0" y="0"/>
                <wp:positionH relativeFrom="column">
                  <wp:posOffset>2034305</wp:posOffset>
                </wp:positionH>
                <wp:positionV relativeFrom="paragraph">
                  <wp:posOffset>2147831</wp:posOffset>
                </wp:positionV>
                <wp:extent cx="296959" cy="246976"/>
                <wp:effectExtent l="0" t="0" r="27305" b="20320"/>
                <wp:wrapNone/>
                <wp:docPr id="11" name="Прямоугольник 11"/>
                <wp:cNvGraphicFramePr/>
                <a:graphic xmlns:a="http://schemas.openxmlformats.org/drawingml/2006/main">
                  <a:graphicData uri="http://schemas.microsoft.com/office/word/2010/wordprocessingShape">
                    <wps:wsp>
                      <wps:cNvSpPr/>
                      <wps:spPr>
                        <a:xfrm>
                          <a:off x="0" y="0"/>
                          <a:ext cx="296959" cy="246976"/>
                        </a:xfrm>
                        <a:prstGeom prst="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86D571" id="Прямоугольник 11" o:spid="_x0000_s1026" style="position:absolute;margin-left:160.2pt;margin-top:169.1pt;width:23.4pt;height:19.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" filled="f" strokecolor="#0070c0" strokeweight="1.5pt"/>
            </w:pict>
          </mc:Fallback>
        </mc:AlternateContent>
      </w:r>
      <w:r w:rsidRPr="00E9042B">
        <w:rPr>
          <w:rFonts w:ascii="Times New Roman" w:hAnsi="Times New Roman" w:cs="Times New Roman"/>
          <w:noProof/>
          <w:lang w:eastAsia="en-GB"/>
        </w:rPr>
        <w:drawing>
          <wp:inline distT="0" distB="0" distL="0" distR="0" wp14:anchorId="70CB4DE8" wp14:editId="4278A4DF">
            <wp:extent cx="8665527" cy="4059534"/>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680992" cy="4066779"/>
                    </a:xfrm>
                    <a:prstGeom prst="rect">
                      <a:avLst/>
                    </a:prstGeom>
                  </pic:spPr>
                </pic:pic>
              </a:graphicData>
            </a:graphic>
          </wp:inline>
        </w:drawing>
      </w:r>
    </w:p>
    <w:p w14:paraId="0F051AA2" w14:textId="77777777" w:rsidR="006A2F20" w:rsidRPr="00E9042B" w:rsidRDefault="006A2F20" w:rsidP="002C0185">
      <w:pPr>
        <w:jc w:val="both"/>
        <w:rPr>
          <w:rFonts w:ascii="Times New Roman" w:hAnsi="Times New Roman" w:cs="Times New Roman"/>
          <w:lang w:val="ru-RU"/>
        </w:rPr>
      </w:pPr>
      <w:r w:rsidRPr="00E9042B">
        <w:rPr>
          <w:rFonts w:ascii="Times New Roman" w:hAnsi="Times New Roman" w:cs="Times New Roman"/>
          <w:lang w:val="ru-RU"/>
        </w:rPr>
        <w:t xml:space="preserve">Рисунок 3. Схема тектонического районирования области исследования (лист Р-(35), 36) </w:t>
      </w:r>
      <w:r w:rsidRPr="00E9042B">
        <w:rPr>
          <w:rFonts w:ascii="Times New Roman" w:hAnsi="Times New Roman" w:cs="Times New Roman"/>
          <w:i/>
          <w:lang w:val="ru-RU"/>
        </w:rPr>
        <w:t>(Максимов и др., 2015)</w:t>
      </w:r>
      <w:r w:rsidRPr="00E9042B">
        <w:rPr>
          <w:rFonts w:ascii="Times New Roman" w:hAnsi="Times New Roman" w:cs="Times New Roman"/>
          <w:lang w:val="ru-RU"/>
        </w:rPr>
        <w:t>. Район Янисъярвинской астроблемы выделен синей рамкой</w:t>
      </w:r>
    </w:p>
    <w:p w14:paraId="51DB71B9" w14:textId="77777777" w:rsidR="006A2F20" w:rsidRPr="00E9042B" w:rsidRDefault="006A2F20" w:rsidP="002C0185">
      <w:pPr>
        <w:jc w:val="both"/>
        <w:rPr>
          <w:rFonts w:ascii="Times New Roman" w:hAnsi="Times New Roman" w:cs="Times New Roman"/>
          <w:lang w:val="ru-RU"/>
        </w:rPr>
      </w:pPr>
    </w:p>
    <w:p w14:paraId="6AA69AE0" w14:textId="77777777" w:rsidR="006A2F20" w:rsidRPr="00E9042B" w:rsidRDefault="006A2F20" w:rsidP="002C0185">
      <w:pPr>
        <w:jc w:val="both"/>
        <w:rPr>
          <w:rFonts w:ascii="Times New Roman" w:hAnsi="Times New Roman" w:cs="Times New Roman"/>
          <w:lang w:val="ru-RU"/>
        </w:rPr>
      </w:pPr>
    </w:p>
    <w:p w14:paraId="149066F5" w14:textId="77777777" w:rsidR="006A2F20" w:rsidRPr="00E9042B" w:rsidRDefault="006A2F20" w:rsidP="002C0185">
      <w:pPr>
        <w:jc w:val="both"/>
        <w:rPr>
          <w:rFonts w:ascii="Times New Roman" w:hAnsi="Times New Roman" w:cs="Times New Roman"/>
          <w:lang w:val="ru-RU"/>
        </w:rPr>
        <w:sectPr w:rsidR="006A2F20" w:rsidRPr="00E9042B" w:rsidSect="00D133E3">
          <w:pgSz w:w="15840" w:h="12240" w:orient="landscape"/>
          <w:pgMar w:top="1701" w:right="1134" w:bottom="850" w:left="1134" w:header="720" w:footer="720" w:gutter="0"/>
          <w:cols w:space="720"/>
          <w:docGrid w:linePitch="360"/>
        </w:sectPr>
      </w:pPr>
    </w:p>
    <w:p w14:paraId="02CA87D8" w14:textId="77777777" w:rsidR="006A2F20" w:rsidRPr="00E9042B" w:rsidRDefault="006A2F20" w:rsidP="002C0185">
      <w:pPr>
        <w:jc w:val="both"/>
        <w:rPr>
          <w:rFonts w:ascii="Times New Roman" w:hAnsi="Times New Roman" w:cs="Times New Roman"/>
          <w:lang w:val="ru-RU"/>
        </w:rPr>
      </w:pPr>
      <w:r w:rsidRPr="00E9042B">
        <w:rPr>
          <w:rFonts w:ascii="Times New Roman" w:hAnsi="Times New Roman" w:cs="Times New Roman"/>
          <w:noProof/>
          <w:lang w:eastAsia="en-GB"/>
        </w:rPr>
        <w:lastRenderedPageBreak/>
        <w:drawing>
          <wp:inline distT="0" distB="0" distL="0" distR="0" wp14:anchorId="2959CA51" wp14:editId="74B34DF4">
            <wp:extent cx="6152515" cy="4016485"/>
            <wp:effectExtent l="0" t="0" r="63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2515" cy="4016485"/>
                    </a:xfrm>
                    <a:prstGeom prst="rect">
                      <a:avLst/>
                    </a:prstGeom>
                    <a:noFill/>
                    <a:ln>
                      <a:noFill/>
                    </a:ln>
                  </pic:spPr>
                </pic:pic>
              </a:graphicData>
            </a:graphic>
          </wp:inline>
        </w:drawing>
      </w:r>
    </w:p>
    <w:p w14:paraId="2ECA1DD8" w14:textId="306BE629" w:rsidR="006A2F20" w:rsidRPr="00E9042B" w:rsidRDefault="006A2F20" w:rsidP="002C0185">
      <w:pPr>
        <w:jc w:val="both"/>
        <w:rPr>
          <w:rFonts w:ascii="Times New Roman" w:hAnsi="Times New Roman" w:cs="Times New Roman"/>
          <w:lang w:val="ru-RU"/>
        </w:rPr>
      </w:pPr>
      <w:r w:rsidRPr="00E9042B">
        <w:rPr>
          <w:rFonts w:ascii="Times New Roman" w:hAnsi="Times New Roman" w:cs="Times New Roman"/>
          <w:lang w:val="ru-RU"/>
        </w:rPr>
        <w:t xml:space="preserve">Рисунок 4. Схема размещения гранитогнейсовых купольных структур на территории Северного Приладожья </w:t>
      </w:r>
      <w:r w:rsidRPr="00E9042B">
        <w:rPr>
          <w:rFonts w:ascii="Times New Roman" w:hAnsi="Times New Roman" w:cs="Times New Roman"/>
          <w:i/>
          <w:lang w:val="ru-RU"/>
        </w:rPr>
        <w:t>(Котова и др., 2011)</w:t>
      </w:r>
    </w:p>
    <w:p w14:paraId="1AE7C00A" w14:textId="77777777" w:rsidR="006A2F20" w:rsidRPr="00E9042B" w:rsidRDefault="006A2F20" w:rsidP="002C0185">
      <w:pPr>
        <w:jc w:val="both"/>
        <w:rPr>
          <w:rFonts w:ascii="Times New Roman" w:hAnsi="Times New Roman" w:cs="Times New Roman"/>
          <w:sz w:val="20"/>
          <w:lang w:val="ru-RU"/>
        </w:rPr>
      </w:pPr>
      <w:r w:rsidRPr="00E9042B">
        <w:rPr>
          <w:rFonts w:ascii="Times New Roman" w:hAnsi="Times New Roman" w:cs="Times New Roman"/>
          <w:sz w:val="20"/>
          <w:lang w:val="ru-RU"/>
        </w:rPr>
        <w:t>1—гранитогнейсы купольного ядра (AR-PR); 2—осадочно-вулканогенные комплексы сортавальской серии и питкярантской свиты в обрамлении купольного ядра (PR1); 3— доломиты и сланцы соанлахтинской свиты (PR1); 4—ладожская серия; 5—купола питкярантской (1–11) и сортавальской (12–19) групп: Уксинский (1), Ристиниемский (2), Хепосельский (3), Люпикковский (4), Винбергский (5), Пусунсарский (6), Койринойско-Питкярантский (7), Мурсульский (8), Коккосельский (9), Импилахтинский (10), Юканкосковский (11), Кирьяволахтинский (12), Сортавальский (13), Йокирантский (14), Мейерский (15), Латвасюрско-Менсунварский (16), Пюхяярвинский (17), Раяйокский (18), Яккимский (19); 6—участок детализации.</w:t>
      </w:r>
    </w:p>
    <w:p w14:paraId="47BEFE93" w14:textId="77777777" w:rsidR="006A2F20" w:rsidRPr="00E9042B" w:rsidRDefault="006A2F20" w:rsidP="002C0185">
      <w:pPr>
        <w:jc w:val="both"/>
        <w:rPr>
          <w:rFonts w:ascii="Times New Roman" w:hAnsi="Times New Roman" w:cs="Times New Roman"/>
          <w:lang w:val="ru-RU"/>
        </w:rPr>
      </w:pPr>
    </w:p>
    <w:p w14:paraId="05391710" w14:textId="77777777" w:rsidR="006A2F20" w:rsidRPr="00E9042B" w:rsidRDefault="006A2F20" w:rsidP="002C0185">
      <w:pPr>
        <w:jc w:val="both"/>
        <w:rPr>
          <w:rFonts w:ascii="Times New Roman" w:hAnsi="Times New Roman" w:cs="Times New Roman"/>
          <w:lang w:val="ru-RU"/>
        </w:rPr>
      </w:pPr>
      <w:r w:rsidRPr="00E9042B">
        <w:rPr>
          <w:rFonts w:ascii="Times New Roman" w:hAnsi="Times New Roman" w:cs="Times New Roman"/>
          <w:lang w:val="ru-RU"/>
        </w:rPr>
        <w:t xml:space="preserve">Космогенное происхождение Янисъярвинской структуры было доказано после обнаружения диаплектовых минералов и конусов разрушения, что позволило обосновать развитые здесь дациты как импактиты. </w:t>
      </w:r>
      <w:r w:rsidRPr="00E9042B">
        <w:rPr>
          <w:rFonts w:ascii="Times New Roman" w:hAnsi="Times New Roman" w:cs="Times New Roman"/>
          <w:i/>
          <w:lang w:val="ru-RU"/>
        </w:rPr>
        <w:t xml:space="preserve">(Масайтис и др., 1980) </w:t>
      </w:r>
      <w:r w:rsidRPr="00E9042B">
        <w:rPr>
          <w:rFonts w:ascii="Times New Roman" w:hAnsi="Times New Roman" w:cs="Times New Roman"/>
          <w:lang w:val="ru-RU"/>
        </w:rPr>
        <w:t>Основными доказательствами взрывного происхожения озера Янисъярви являются радиальные и концентрические системы трещин в кольцевой зоне, которые направлены вглубь озера (обонаружены в северо-западной, западной и северной частях озера), а также наличие высокобарических минералов (коэсит, стишовит). (Sergienko, Kosterov, Kharitonskii, 2017)</w:t>
      </w:r>
    </w:p>
    <w:p w14:paraId="7A366320" w14:textId="01976502" w:rsidR="006A2F20" w:rsidRPr="00E9042B" w:rsidRDefault="006A2F20" w:rsidP="002C0185">
      <w:pPr>
        <w:jc w:val="both"/>
        <w:rPr>
          <w:rFonts w:ascii="Times New Roman" w:hAnsi="Times New Roman" w:cs="Times New Roman"/>
          <w:lang w:val="ru-RU"/>
        </w:rPr>
      </w:pPr>
      <w:r w:rsidRPr="00E9042B">
        <w:rPr>
          <w:rFonts w:ascii="Times New Roman" w:hAnsi="Times New Roman" w:cs="Times New Roman"/>
          <w:lang w:val="ru-RU"/>
        </w:rPr>
        <w:t xml:space="preserve">Цокольный комплекс (рисунок 5,6) представлен регионально-метаморфизованными (зеленосланцевая и эпидот-амфиболитовая фация </w:t>
      </w:r>
      <w:r w:rsidRPr="00E9042B">
        <w:rPr>
          <w:rFonts w:ascii="Times New Roman" w:hAnsi="Times New Roman" w:cs="Times New Roman"/>
          <w:i/>
          <w:lang w:val="ru-RU"/>
        </w:rPr>
        <w:t>(Нагайцев, 1974)</w:t>
      </w:r>
      <w:r w:rsidRPr="00E9042B">
        <w:rPr>
          <w:rFonts w:ascii="Times New Roman" w:hAnsi="Times New Roman" w:cs="Times New Roman"/>
          <w:lang w:val="ru-RU"/>
        </w:rPr>
        <w:t>) и дислоцированными метатурбидитами ладожской серии калевия, а именно микросланцами, филлитами, кристаллическими сланцами свит наатселькя и пялькъярви ладожской серии (</w:t>
      </w:r>
      <w:r w:rsidRPr="00E9042B">
        <w:rPr>
          <w:rFonts w:ascii="Times New Roman" w:hAnsi="Times New Roman" w:cs="Times New Roman"/>
        </w:rPr>
        <w:t>PR</w:t>
      </w:r>
      <w:r w:rsidRPr="00E9042B">
        <w:rPr>
          <w:rFonts w:ascii="Times New Roman" w:hAnsi="Times New Roman" w:cs="Times New Roman"/>
          <w:vertAlign w:val="subscript"/>
          <w:lang w:val="ru-RU"/>
        </w:rPr>
        <w:t>1-2</w:t>
      </w:r>
      <w:r w:rsidRPr="00E9042B">
        <w:rPr>
          <w:rFonts w:ascii="Times New Roman" w:hAnsi="Times New Roman" w:cs="Times New Roman"/>
          <w:lang w:val="ru-RU"/>
        </w:rPr>
        <w:t xml:space="preserve">). </w:t>
      </w:r>
      <w:r w:rsidRPr="00E9042B">
        <w:rPr>
          <w:rFonts w:ascii="Times New Roman" w:hAnsi="Times New Roman" w:cs="Times New Roman"/>
          <w:i/>
          <w:lang w:val="ru-RU"/>
        </w:rPr>
        <w:t xml:space="preserve">(Масайтис и др., 1980) </w:t>
      </w:r>
      <w:r w:rsidRPr="00E9042B">
        <w:rPr>
          <w:rFonts w:ascii="Times New Roman" w:hAnsi="Times New Roman" w:cs="Times New Roman"/>
          <w:lang w:val="ru-RU"/>
        </w:rPr>
        <w:t>По первичной текстуре и составу данные отложения близки к флишевым отложениям. То есть в калевийский период (после 1910 млн. л) в районе исследования была развита пассивная континентальная окраи</w:t>
      </w:r>
      <w:r w:rsidR="00022E4B" w:rsidRPr="00E9042B">
        <w:rPr>
          <w:rFonts w:ascii="Times New Roman" w:hAnsi="Times New Roman" w:cs="Times New Roman"/>
          <w:lang w:val="ru-RU"/>
        </w:rPr>
        <w:t>на Карельского континента. У под</w:t>
      </w:r>
      <w:r w:rsidRPr="00E9042B">
        <w:rPr>
          <w:rFonts w:ascii="Times New Roman" w:hAnsi="Times New Roman" w:cs="Times New Roman"/>
          <w:lang w:val="ru-RU"/>
        </w:rPr>
        <w:t xml:space="preserve">ножия склона отлагались ладожские турбидиты, после чего они были смяты (1885-1870 млн лет) на фоне общего горизонтального сжатия, всплывания гранитного фундамента и формирования </w:t>
      </w:r>
      <w:proofErr w:type="gramStart"/>
      <w:r w:rsidRPr="00E9042B">
        <w:rPr>
          <w:rFonts w:ascii="Times New Roman" w:hAnsi="Times New Roman" w:cs="Times New Roman"/>
          <w:lang w:val="ru-RU"/>
        </w:rPr>
        <w:t>гранито-гнейсовых</w:t>
      </w:r>
      <w:proofErr w:type="gramEnd"/>
      <w:r w:rsidRPr="00E9042B">
        <w:rPr>
          <w:rFonts w:ascii="Times New Roman" w:hAnsi="Times New Roman" w:cs="Times New Roman"/>
          <w:lang w:val="ru-RU"/>
        </w:rPr>
        <w:t xml:space="preserve"> куполов, образования продольных сдвигов северо-западного направления. </w:t>
      </w:r>
      <w:r w:rsidRPr="00E9042B">
        <w:rPr>
          <w:rFonts w:ascii="Times New Roman" w:hAnsi="Times New Roman" w:cs="Times New Roman"/>
          <w:i/>
          <w:lang w:val="ru-RU"/>
        </w:rPr>
        <w:t>(Бискэ, 2016)</w:t>
      </w:r>
    </w:p>
    <w:p w14:paraId="1385CA2C" w14:textId="77777777" w:rsidR="006A2F20" w:rsidRPr="00E9042B" w:rsidRDefault="006A2F20" w:rsidP="002C0185">
      <w:pPr>
        <w:jc w:val="both"/>
        <w:rPr>
          <w:rFonts w:ascii="Times New Roman" w:hAnsi="Times New Roman" w:cs="Times New Roman"/>
          <w:i/>
          <w:lang w:val="ru-RU"/>
        </w:rPr>
      </w:pPr>
      <w:r w:rsidRPr="00E9042B">
        <w:rPr>
          <w:rFonts w:ascii="Times New Roman" w:hAnsi="Times New Roman" w:cs="Times New Roman"/>
          <w:lang w:val="ru-RU"/>
        </w:rPr>
        <w:t xml:space="preserve">Свита наатселькя сложена толщей переслаивающихся кварц-биотитовых, кварц-серицит-биотитовых, биотит-кварцевых сланцев, филлитов и микросланцев. Можность свиты – 900-1100 м. Свита пялкъярви представлена микросланцами с порфиробластами андалузита, </w:t>
      </w:r>
      <w:r w:rsidRPr="00E9042B">
        <w:rPr>
          <w:rFonts w:ascii="Times New Roman" w:hAnsi="Times New Roman" w:cs="Times New Roman"/>
          <w:lang w:val="ru-RU"/>
        </w:rPr>
        <w:lastRenderedPageBreak/>
        <w:t xml:space="preserve">кордиерита, ставролита, граната и кварц-биотитовых, кварц-серицит-биотитовых, биотит-кварцевых сланцев; мощность ее 1300-1700 м. </w:t>
      </w:r>
      <w:r w:rsidRPr="00E9042B">
        <w:rPr>
          <w:rFonts w:ascii="Times New Roman" w:hAnsi="Times New Roman" w:cs="Times New Roman"/>
          <w:i/>
          <w:lang w:val="ru-RU"/>
        </w:rPr>
        <w:t xml:space="preserve">(Масайтис и др., 1980) </w:t>
      </w:r>
    </w:p>
    <w:p w14:paraId="0EA9C417" w14:textId="280ABDCB" w:rsidR="006A2F20" w:rsidRPr="00E9042B" w:rsidRDefault="006A2F20" w:rsidP="002C0185">
      <w:pPr>
        <w:jc w:val="both"/>
        <w:rPr>
          <w:rFonts w:ascii="Times New Roman" w:hAnsi="Times New Roman" w:cs="Times New Roman"/>
          <w:i/>
          <w:lang w:val="ru-RU"/>
        </w:rPr>
      </w:pPr>
      <w:r w:rsidRPr="00E9042B">
        <w:rPr>
          <w:rFonts w:ascii="Times New Roman" w:hAnsi="Times New Roman" w:cs="Times New Roman"/>
          <w:lang w:val="ru-RU"/>
        </w:rPr>
        <w:t>Возраст пород ладожской серии со</w:t>
      </w:r>
      <w:r w:rsidR="00022E4B" w:rsidRPr="00E9042B">
        <w:rPr>
          <w:rFonts w:ascii="Times New Roman" w:hAnsi="Times New Roman" w:cs="Times New Roman"/>
          <w:lang w:val="ru-RU"/>
        </w:rPr>
        <w:t>с</w:t>
      </w:r>
      <w:r w:rsidRPr="00E9042B">
        <w:rPr>
          <w:rFonts w:ascii="Times New Roman" w:hAnsi="Times New Roman" w:cs="Times New Roman"/>
          <w:lang w:val="ru-RU"/>
        </w:rPr>
        <w:t>тавляет 1885±30 млн. лет (</w:t>
      </w:r>
      <w:r w:rsidRPr="00E9042B">
        <w:rPr>
          <w:rFonts w:ascii="Times New Roman" w:hAnsi="Times New Roman" w:cs="Times New Roman"/>
        </w:rPr>
        <w:t>Rb</w:t>
      </w:r>
      <w:r w:rsidRPr="00E9042B">
        <w:rPr>
          <w:rFonts w:ascii="Times New Roman" w:hAnsi="Times New Roman" w:cs="Times New Roman"/>
          <w:lang w:val="ru-RU"/>
        </w:rPr>
        <w:t>-</w:t>
      </w:r>
      <w:r w:rsidRPr="00E9042B">
        <w:rPr>
          <w:rFonts w:ascii="Times New Roman" w:hAnsi="Times New Roman" w:cs="Times New Roman"/>
        </w:rPr>
        <w:t>Sr</w:t>
      </w:r>
      <w:r w:rsidRPr="00E9042B">
        <w:rPr>
          <w:rFonts w:ascii="Times New Roman" w:hAnsi="Times New Roman" w:cs="Times New Roman"/>
          <w:lang w:val="ru-RU"/>
        </w:rPr>
        <w:t xml:space="preserve"> метод). </w:t>
      </w:r>
      <w:r w:rsidRPr="00E9042B">
        <w:rPr>
          <w:rFonts w:ascii="Times New Roman" w:hAnsi="Times New Roman" w:cs="Times New Roman"/>
          <w:i/>
          <w:lang w:val="ru-RU"/>
        </w:rPr>
        <w:t xml:space="preserve">(Масайтис и др., 1976). </w:t>
      </w:r>
      <w:r w:rsidRPr="00E9042B">
        <w:rPr>
          <w:rFonts w:ascii="Times New Roman" w:hAnsi="Times New Roman" w:cs="Times New Roman"/>
          <w:lang w:val="ru-RU"/>
        </w:rPr>
        <w:t>В районе исследования породы образуют серию субпараллельных изоклинальных и моноклинальных складов с крутыми углами падения северо-западного простирания. По результатам анализа аномального гравитационного поля предполагается, что контур деформированных пород цоколя совпадает с береговой линией озера. В то же время, кроме района м. Леппяниеми, признаков дробления цоколя по берегам озера не отмечено.</w:t>
      </w:r>
      <w:r w:rsidRPr="00E9042B">
        <w:rPr>
          <w:rFonts w:ascii="Times New Roman" w:hAnsi="Times New Roman" w:cs="Times New Roman"/>
          <w:i/>
          <w:lang w:val="ru-RU"/>
        </w:rPr>
        <w:t xml:space="preserve"> (Масайтис и др., 1980)</w:t>
      </w:r>
    </w:p>
    <w:p w14:paraId="21D4727C" w14:textId="77777777" w:rsidR="006A2F20" w:rsidRPr="00E9042B" w:rsidRDefault="006A2F20" w:rsidP="002C0185">
      <w:pPr>
        <w:jc w:val="both"/>
        <w:rPr>
          <w:rFonts w:ascii="Times New Roman" w:hAnsi="Times New Roman" w:cs="Times New Roman"/>
          <w:lang w:val="ru-RU"/>
        </w:rPr>
      </w:pPr>
      <w:r w:rsidRPr="00E9042B">
        <w:rPr>
          <w:rFonts w:ascii="Times New Roman" w:hAnsi="Times New Roman" w:cs="Times New Roman"/>
          <w:lang w:val="ru-RU"/>
        </w:rPr>
        <w:t xml:space="preserve">Следует отметить, вулканогенно-осадочные образования соанлахтинской свиты людиковия, развитых к северу от астроблемы (оз. Малое Янисъярви). Свита (вместе с одновозрастной питкярантской свитой) представляет в данном районе вулканогенно-осадочную толщу сортавальской серии, которая слагает нижнюю часть разреза в обрамлении купольных структур. Доломит-сланцевая соанлахтинская свита распространена в северо-восточном направлении от гранитогнейсовых куполов, вдоль южного края Карельского массива (рисунок) </w:t>
      </w:r>
      <w:r w:rsidRPr="00E9042B">
        <w:rPr>
          <w:rFonts w:ascii="Times New Roman" w:hAnsi="Times New Roman" w:cs="Times New Roman"/>
          <w:i/>
          <w:lang w:val="ru-RU"/>
        </w:rPr>
        <w:t>(Котова, 2011)</w:t>
      </w:r>
      <w:r w:rsidRPr="00E9042B">
        <w:rPr>
          <w:rFonts w:ascii="Times New Roman" w:hAnsi="Times New Roman" w:cs="Times New Roman"/>
          <w:lang w:val="ru-RU"/>
        </w:rPr>
        <w:t xml:space="preserve"> Данные отложения имеют мелководно-морской генезис, что свидетельствует о шельфовых условиях осадконакопления в период людиковия в районе исследования.</w:t>
      </w:r>
      <w:r w:rsidRPr="00E9042B">
        <w:rPr>
          <w:rFonts w:ascii="Times New Roman" w:hAnsi="Times New Roman" w:cs="Times New Roman"/>
          <w:i/>
          <w:lang w:val="ru-RU"/>
        </w:rPr>
        <w:t xml:space="preserve"> (Бискэ, 2016)</w:t>
      </w:r>
      <w:r w:rsidRPr="00E9042B">
        <w:rPr>
          <w:rFonts w:ascii="Times New Roman" w:hAnsi="Times New Roman" w:cs="Times New Roman"/>
          <w:lang w:val="ru-RU"/>
        </w:rPr>
        <w:t xml:space="preserve"> Свита сложена карбонатно-кварцево-биотитовыми сланцами, доломитами, углеродсодержащими туфогенными сланцами и металавами базальтов и, вероятно, также являлась мишенью астроблемы. </w:t>
      </w:r>
      <w:r w:rsidRPr="00E9042B">
        <w:rPr>
          <w:rFonts w:ascii="Times New Roman" w:hAnsi="Times New Roman" w:cs="Times New Roman"/>
          <w:i/>
          <w:lang w:val="ru-RU"/>
        </w:rPr>
        <w:t>(Вишневский и др., 2004)</w:t>
      </w:r>
    </w:p>
    <w:p w14:paraId="6E38C780" w14:textId="77777777" w:rsidR="006A2F20" w:rsidRPr="00E9042B" w:rsidRDefault="006A2F20" w:rsidP="002C0185">
      <w:pPr>
        <w:jc w:val="both"/>
        <w:rPr>
          <w:rFonts w:ascii="Times New Roman" w:hAnsi="Times New Roman" w:cs="Times New Roman"/>
          <w:lang w:val="ru-RU"/>
        </w:rPr>
      </w:pPr>
      <w:r w:rsidRPr="00E9042B">
        <w:rPr>
          <w:rFonts w:ascii="Times New Roman" w:hAnsi="Times New Roman" w:cs="Times New Roman"/>
          <w:lang w:val="ru-RU"/>
        </w:rPr>
        <w:t xml:space="preserve">Импактиты и брекчии проявлены на островах Пенни-Селькясари, Исо-Селькясари, Хопеасари (расположенных практически в центре оз. Янисъярви) и в районе мыса Леппяниеми (юго-восточный берег оз. Янисъярви). Коптогенный комплекс представлен импактитами (витро-литокластические зювиты и тагамиты массивного и атакситового сложения) и аллогенными глыбовыми брекчиями. </w:t>
      </w:r>
      <w:r w:rsidRPr="00E9042B">
        <w:rPr>
          <w:rFonts w:ascii="Times New Roman" w:hAnsi="Times New Roman" w:cs="Times New Roman"/>
          <w:i/>
          <w:lang w:val="ru-RU"/>
        </w:rPr>
        <w:t>(Масайтис и др., 1980)</w:t>
      </w:r>
    </w:p>
    <w:p w14:paraId="134A6C25" w14:textId="227D2FDE" w:rsidR="006A2F20" w:rsidRPr="00E9042B" w:rsidRDefault="006A2F20" w:rsidP="002C0185">
      <w:pPr>
        <w:jc w:val="both"/>
        <w:rPr>
          <w:rFonts w:ascii="Times New Roman" w:hAnsi="Times New Roman" w:cs="Times New Roman"/>
          <w:lang w:val="ru-RU"/>
        </w:rPr>
      </w:pPr>
      <w:r w:rsidRPr="00E9042B">
        <w:rPr>
          <w:rFonts w:ascii="Times New Roman" w:hAnsi="Times New Roman" w:cs="Times New Roman"/>
          <w:lang w:val="ru-RU"/>
        </w:rPr>
        <w:t xml:space="preserve">Аллогенные глыбовые брекчии обнаружены в виде валунов на островах Исо-Селькясари, Пенни-Селькасари и среди зювитов на острове Хопеасари. Глыбы представлены филлитами и микросланцами свит наатселькя и пялькъярви, местами выделяются области раскристаллизованных массивных импактитов (до 10%). </w:t>
      </w:r>
      <w:r w:rsidRPr="00E9042B">
        <w:rPr>
          <w:rFonts w:ascii="Times New Roman" w:hAnsi="Times New Roman" w:cs="Times New Roman"/>
          <w:i/>
          <w:lang w:val="ru-RU"/>
        </w:rPr>
        <w:t>(Масайтис и др., 1980)</w:t>
      </w:r>
      <w:r w:rsidRPr="00E9042B">
        <w:rPr>
          <w:rFonts w:ascii="Times New Roman" w:hAnsi="Times New Roman" w:cs="Times New Roman"/>
          <w:lang w:val="ru-RU"/>
        </w:rPr>
        <w:t xml:space="preserve"> </w:t>
      </w:r>
      <w:proofErr w:type="gramStart"/>
      <w:r w:rsidRPr="00E9042B">
        <w:rPr>
          <w:rFonts w:ascii="Times New Roman" w:hAnsi="Times New Roman" w:cs="Times New Roman"/>
          <w:lang w:val="ru-RU"/>
        </w:rPr>
        <w:t>В</w:t>
      </w:r>
      <w:proofErr w:type="gramEnd"/>
      <w:r w:rsidRPr="00E9042B">
        <w:rPr>
          <w:rFonts w:ascii="Times New Roman" w:hAnsi="Times New Roman" w:cs="Times New Roman"/>
          <w:lang w:val="ru-RU"/>
        </w:rPr>
        <w:t xml:space="preserve"> брекчиях отмечается переменное количество стекла, от «сваренных» ингнимбритовых разностей до бедных стеклом щебне-глыбовых брекчий. </w:t>
      </w:r>
      <w:r w:rsidRPr="00E9042B">
        <w:rPr>
          <w:rFonts w:ascii="Times New Roman" w:hAnsi="Times New Roman" w:cs="Times New Roman"/>
          <w:i/>
          <w:lang w:val="ru-RU"/>
        </w:rPr>
        <w:t xml:space="preserve">(Куликов и др., 2017) </w:t>
      </w:r>
      <w:r w:rsidRPr="00E9042B">
        <w:rPr>
          <w:rFonts w:ascii="Times New Roman" w:hAnsi="Times New Roman" w:cs="Times New Roman"/>
          <w:lang w:val="ru-RU"/>
        </w:rPr>
        <w:t xml:space="preserve">Стекла образуют струйные массы и шлиры, которые во время транспортировки были турбулентно перемешаны с обломками пород цокольного </w:t>
      </w:r>
      <w:r w:rsidR="00022E4B" w:rsidRPr="00E9042B">
        <w:rPr>
          <w:rFonts w:ascii="Times New Roman" w:hAnsi="Times New Roman" w:cs="Times New Roman"/>
          <w:lang w:val="ru-RU"/>
        </w:rPr>
        <w:t>ком</w:t>
      </w:r>
      <w:r w:rsidRPr="00E9042B">
        <w:rPr>
          <w:rFonts w:ascii="Times New Roman" w:hAnsi="Times New Roman" w:cs="Times New Roman"/>
          <w:lang w:val="ru-RU"/>
        </w:rPr>
        <w:t>п</w:t>
      </w:r>
      <w:r w:rsidR="00022E4B" w:rsidRPr="00E9042B">
        <w:rPr>
          <w:rFonts w:ascii="Times New Roman" w:hAnsi="Times New Roman" w:cs="Times New Roman"/>
          <w:lang w:val="ru-RU"/>
        </w:rPr>
        <w:t>л</w:t>
      </w:r>
      <w:r w:rsidRPr="00E9042B">
        <w:rPr>
          <w:rFonts w:ascii="Times New Roman" w:hAnsi="Times New Roman" w:cs="Times New Roman"/>
          <w:lang w:val="ru-RU"/>
        </w:rPr>
        <w:t>екса и затем «сваренные» с базисом породы.</w:t>
      </w:r>
      <w:r w:rsidRPr="00E9042B">
        <w:rPr>
          <w:rFonts w:ascii="Times New Roman" w:hAnsi="Times New Roman" w:cs="Times New Roman"/>
          <w:i/>
          <w:lang w:val="ru-RU"/>
        </w:rPr>
        <w:t xml:space="preserve"> (Вишневский и др., 2004)</w:t>
      </w:r>
    </w:p>
    <w:p w14:paraId="2923779F" w14:textId="77777777" w:rsidR="006A2F20" w:rsidRPr="00E9042B" w:rsidRDefault="006A2F20" w:rsidP="002C0185">
      <w:pPr>
        <w:jc w:val="both"/>
        <w:rPr>
          <w:rFonts w:ascii="Times New Roman" w:hAnsi="Times New Roman" w:cs="Times New Roman"/>
          <w:lang w:val="ru-RU"/>
        </w:rPr>
      </w:pPr>
    </w:p>
    <w:p w14:paraId="50B0E0BC" w14:textId="77777777" w:rsidR="006A2F20" w:rsidRPr="00E9042B" w:rsidRDefault="006A2F20" w:rsidP="002C0185">
      <w:pPr>
        <w:jc w:val="both"/>
        <w:rPr>
          <w:rFonts w:ascii="Times New Roman" w:hAnsi="Times New Roman" w:cs="Times New Roman"/>
          <w:lang w:val="ru-RU"/>
        </w:rPr>
      </w:pPr>
    </w:p>
    <w:p w14:paraId="2CAA5B33" w14:textId="77777777" w:rsidR="006A2F20" w:rsidRPr="00E9042B" w:rsidRDefault="006A2F20" w:rsidP="002C0185">
      <w:pPr>
        <w:jc w:val="both"/>
        <w:rPr>
          <w:rFonts w:ascii="Times New Roman" w:hAnsi="Times New Roman" w:cs="Times New Roman"/>
          <w:lang w:val="ru-RU"/>
        </w:rPr>
      </w:pPr>
      <w:r w:rsidRPr="00E9042B">
        <w:rPr>
          <w:rFonts w:ascii="Times New Roman" w:hAnsi="Times New Roman" w:cs="Times New Roman"/>
          <w:noProof/>
          <w:lang w:eastAsia="en-GB"/>
        </w:rPr>
        <w:lastRenderedPageBreak/>
        <w:drawing>
          <wp:inline distT="0" distB="0" distL="0" distR="0" wp14:anchorId="1DC28340" wp14:editId="4A320099">
            <wp:extent cx="4179570" cy="541040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5610"/>
                    <a:stretch/>
                  </pic:blipFill>
                  <pic:spPr bwMode="auto">
                    <a:xfrm>
                      <a:off x="0" y="0"/>
                      <a:ext cx="4180971" cy="5412217"/>
                    </a:xfrm>
                    <a:prstGeom prst="rect">
                      <a:avLst/>
                    </a:prstGeom>
                    <a:noFill/>
                    <a:ln>
                      <a:noFill/>
                    </a:ln>
                    <a:extLst>
                      <a:ext uri="{53640926-AAD7-44D8-BBD7-CCE9431645EC}">
                        <a14:shadowObscured xmlns:a14="http://schemas.microsoft.com/office/drawing/2010/main"/>
                      </a:ext>
                    </a:extLst>
                  </pic:spPr>
                </pic:pic>
              </a:graphicData>
            </a:graphic>
          </wp:inline>
        </w:drawing>
      </w:r>
    </w:p>
    <w:p w14:paraId="1E797145" w14:textId="77777777" w:rsidR="006A2F20" w:rsidRPr="00E9042B" w:rsidRDefault="006A2F20" w:rsidP="002C0185">
      <w:pPr>
        <w:jc w:val="both"/>
        <w:rPr>
          <w:rFonts w:ascii="Times New Roman" w:hAnsi="Times New Roman" w:cs="Times New Roman"/>
          <w:i/>
          <w:lang w:val="ru-RU"/>
        </w:rPr>
      </w:pPr>
      <w:r w:rsidRPr="00E9042B">
        <w:rPr>
          <w:rFonts w:ascii="Times New Roman" w:hAnsi="Times New Roman" w:cs="Times New Roman"/>
          <w:lang w:val="ru-RU"/>
        </w:rPr>
        <w:t xml:space="preserve">Рисунок 5. Схематическая геологическая карта района астроблемы Янисъярви и точки отбора образцов: 1 – свита пялкъярви; 2 – 5 – свита наатселькя (2 – нерасчлененная, 3 – нижняя, 4 – средняя и 5 – верхняя подсвиты); 6 – ранний- средний протерозой; 7 – габбро-диабазы; 8 – импактиты; 9 – разрывные нарушения; 10 – изобаты озера Янисъярви. </w:t>
      </w:r>
      <w:r w:rsidRPr="00E9042B">
        <w:rPr>
          <w:rFonts w:ascii="Times New Roman" w:hAnsi="Times New Roman" w:cs="Times New Roman"/>
          <w:i/>
          <w:lang w:val="ru-RU"/>
        </w:rPr>
        <w:t>(</w:t>
      </w:r>
      <w:r w:rsidRPr="00E9042B">
        <w:rPr>
          <w:rFonts w:ascii="Times New Roman" w:hAnsi="Times New Roman" w:cs="Times New Roman"/>
          <w:i/>
        </w:rPr>
        <w:t>Sergienko</w:t>
      </w:r>
      <w:r w:rsidRPr="00E9042B">
        <w:rPr>
          <w:rFonts w:ascii="Times New Roman" w:hAnsi="Times New Roman" w:cs="Times New Roman"/>
          <w:i/>
          <w:lang w:val="ru-RU"/>
        </w:rPr>
        <w:t xml:space="preserve">, </w:t>
      </w:r>
      <w:r w:rsidRPr="00E9042B">
        <w:rPr>
          <w:rFonts w:ascii="Times New Roman" w:hAnsi="Times New Roman" w:cs="Times New Roman"/>
          <w:i/>
        </w:rPr>
        <w:t>Kosterov</w:t>
      </w:r>
      <w:r w:rsidRPr="00E9042B">
        <w:rPr>
          <w:rFonts w:ascii="Times New Roman" w:hAnsi="Times New Roman" w:cs="Times New Roman"/>
          <w:i/>
          <w:lang w:val="ru-RU"/>
        </w:rPr>
        <w:t xml:space="preserve">, </w:t>
      </w:r>
      <w:r w:rsidRPr="00E9042B">
        <w:rPr>
          <w:rFonts w:ascii="Times New Roman" w:hAnsi="Times New Roman" w:cs="Times New Roman"/>
          <w:i/>
        </w:rPr>
        <w:t>Kharitonskii</w:t>
      </w:r>
      <w:r w:rsidRPr="00E9042B">
        <w:rPr>
          <w:rFonts w:ascii="Times New Roman" w:hAnsi="Times New Roman" w:cs="Times New Roman"/>
          <w:i/>
          <w:lang w:val="ru-RU"/>
        </w:rPr>
        <w:t>, 2017)</w:t>
      </w:r>
    </w:p>
    <w:p w14:paraId="33FB3152" w14:textId="77777777" w:rsidR="006A2F20" w:rsidRPr="00E9042B" w:rsidRDefault="006A2F20" w:rsidP="002C0185">
      <w:pPr>
        <w:jc w:val="both"/>
        <w:rPr>
          <w:rFonts w:ascii="Times New Roman" w:hAnsi="Times New Roman" w:cs="Times New Roman"/>
          <w:lang w:val="ru-RU"/>
        </w:rPr>
      </w:pPr>
    </w:p>
    <w:p w14:paraId="469FD4AE" w14:textId="77777777" w:rsidR="006A2F20" w:rsidRPr="00E9042B" w:rsidRDefault="006A2F20" w:rsidP="002C0185">
      <w:pPr>
        <w:jc w:val="both"/>
        <w:rPr>
          <w:rFonts w:ascii="Times New Roman" w:hAnsi="Times New Roman" w:cs="Times New Roman"/>
          <w:lang w:val="ru-RU"/>
        </w:rPr>
      </w:pPr>
      <w:r w:rsidRPr="00E9042B">
        <w:rPr>
          <w:rFonts w:ascii="Times New Roman" w:hAnsi="Times New Roman" w:cs="Times New Roman"/>
          <w:noProof/>
          <w:lang w:eastAsia="en-GB"/>
        </w:rPr>
        <w:lastRenderedPageBreak/>
        <mc:AlternateContent>
          <mc:Choice Requires="wps">
            <w:drawing>
              <wp:anchor distT="45720" distB="45720" distL="114300" distR="114300" simplePos="0" relativeHeight="251665408" behindDoc="0" locked="0" layoutInCell="1" allowOverlap="1" wp14:anchorId="7B4DB8F5" wp14:editId="6FBD84DD">
                <wp:simplePos x="0" y="0"/>
                <wp:positionH relativeFrom="margin">
                  <wp:posOffset>-53270</wp:posOffset>
                </wp:positionH>
                <wp:positionV relativeFrom="paragraph">
                  <wp:posOffset>5172216</wp:posOffset>
                </wp:positionV>
                <wp:extent cx="631825" cy="275590"/>
                <wp:effectExtent l="0" t="0" r="0" b="0"/>
                <wp:wrapNone/>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 cy="275590"/>
                        </a:xfrm>
                        <a:prstGeom prst="rect">
                          <a:avLst/>
                        </a:prstGeom>
                        <a:noFill/>
                        <a:ln w="9525">
                          <a:noFill/>
                          <a:miter lim="800000"/>
                          <a:headEnd/>
                          <a:tailEnd/>
                        </a:ln>
                      </wps:spPr>
                      <wps:txbx>
                        <w:txbxContent>
                          <w:p w14:paraId="2E2CBC02" w14:textId="77777777" w:rsidR="002D25FA" w:rsidRPr="0028182D" w:rsidRDefault="002D25FA" w:rsidP="006A2F20">
                            <w:pPr>
                              <w:rPr>
                                <w:rFonts w:ascii="Arial" w:hAnsi="Arial" w:cs="Arial"/>
                                <w:color w:val="767171" w:themeColor="background2" w:themeShade="80"/>
                              </w:rPr>
                            </w:pPr>
                            <w:r>
                              <w:rPr>
                                <w:rFonts w:ascii="Arial" w:hAnsi="Arial" w:cs="Arial"/>
                                <w:color w:val="767171" w:themeColor="background2" w:themeShade="80"/>
                              </w:rPr>
                              <w:t>61</w:t>
                            </w:r>
                            <w:r w:rsidRPr="0028182D">
                              <w:rPr>
                                <w:rFonts w:ascii="Arial" w:hAnsi="Arial" w:cs="Arial"/>
                                <w:color w:val="767171" w:themeColor="background2" w:themeShade="80"/>
                                <w:vertAlign w:val="superscript"/>
                                <w:lang w:val="ru-RU"/>
                              </w:rPr>
                              <w:t>о</w:t>
                            </w:r>
                            <w:r>
                              <w:rPr>
                                <w:rFonts w:ascii="Arial" w:hAnsi="Arial" w:cs="Arial"/>
                                <w:color w:val="767171" w:themeColor="background2" w:themeShade="80"/>
                              </w:rPr>
                              <w:t>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B4DB8F5" id="_x0000_t202" coordsize="21600,21600" o:spt="202" path="m0,0l0,21600,21600,21600,21600,0xe">
                <v:stroke joinstyle="miter"/>
                <v:path gradientshapeok="t" o:connecttype="rect"/>
              </v:shapetype>
              <v:shape id="Надпись 2" o:spid="_x0000_s1026" type="#_x0000_t202" style="position:absolute;left:0;text-align:left;margin-left:-4.2pt;margin-top:407.25pt;width:49.75pt;height:21.7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" filled="f" stroked="f">
                <v:textbox style="mso-fit-shape-to-text:t">
                  <w:txbxContent>
                    <w:p w14:paraId="2E2CBC02" w14:textId="77777777" w:rsidR="002D25FA" w:rsidRPr="0028182D" w:rsidRDefault="002D25FA" w:rsidP="006A2F20">
                      <w:pPr>
                        <w:rPr>
                          <w:rFonts w:ascii="Arial" w:hAnsi="Arial" w:cs="Arial"/>
                          <w:color w:val="767171" w:themeColor="background2" w:themeShade="80"/>
                        </w:rPr>
                      </w:pPr>
                      <w:r>
                        <w:rPr>
                          <w:rFonts w:ascii="Arial" w:hAnsi="Arial" w:cs="Arial"/>
                          <w:color w:val="767171" w:themeColor="background2" w:themeShade="80"/>
                        </w:rPr>
                        <w:t>61</w:t>
                      </w:r>
                      <w:r w:rsidRPr="0028182D">
                        <w:rPr>
                          <w:rFonts w:ascii="Arial" w:hAnsi="Arial" w:cs="Arial"/>
                          <w:color w:val="767171" w:themeColor="background2" w:themeShade="80"/>
                          <w:vertAlign w:val="superscript"/>
                          <w:lang w:val="ru-RU"/>
                        </w:rPr>
                        <w:t>о</w:t>
                      </w:r>
                      <w:r>
                        <w:rPr>
                          <w:rFonts w:ascii="Arial" w:hAnsi="Arial" w:cs="Arial"/>
                          <w:color w:val="767171" w:themeColor="background2" w:themeShade="80"/>
                        </w:rPr>
                        <w:t>20’</w:t>
                      </w:r>
                    </w:p>
                  </w:txbxContent>
                </v:textbox>
                <w10:wrap anchorx="margin"/>
              </v:shape>
            </w:pict>
          </mc:Fallback>
        </mc:AlternateContent>
      </w:r>
      <w:r w:rsidRPr="00E9042B">
        <w:rPr>
          <w:rFonts w:ascii="Times New Roman" w:hAnsi="Times New Roman" w:cs="Times New Roman"/>
          <w:noProof/>
          <w:lang w:eastAsia="en-GB"/>
        </w:rPr>
        <mc:AlternateContent>
          <mc:Choice Requires="wps">
            <w:drawing>
              <wp:anchor distT="45720" distB="45720" distL="114300" distR="114300" simplePos="0" relativeHeight="251664384" behindDoc="0" locked="0" layoutInCell="1" allowOverlap="1" wp14:anchorId="549F07D9" wp14:editId="73FCE985">
                <wp:simplePos x="0" y="0"/>
                <wp:positionH relativeFrom="margin">
                  <wp:align>left</wp:align>
                </wp:positionH>
                <wp:positionV relativeFrom="paragraph">
                  <wp:posOffset>2440305</wp:posOffset>
                </wp:positionV>
                <wp:extent cx="631825" cy="275590"/>
                <wp:effectExtent l="0" t="0" r="0" b="5715"/>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 cy="275590"/>
                        </a:xfrm>
                        <a:prstGeom prst="rect">
                          <a:avLst/>
                        </a:prstGeom>
                        <a:noFill/>
                        <a:ln w="9525">
                          <a:noFill/>
                          <a:miter lim="800000"/>
                          <a:headEnd/>
                          <a:tailEnd/>
                        </a:ln>
                      </wps:spPr>
                      <wps:txbx>
                        <w:txbxContent>
                          <w:p w14:paraId="05357006" w14:textId="77777777" w:rsidR="002D25FA" w:rsidRPr="0028182D" w:rsidRDefault="002D25FA" w:rsidP="006A2F20">
                            <w:pPr>
                              <w:rPr>
                                <w:rFonts w:ascii="Arial" w:hAnsi="Arial" w:cs="Arial"/>
                                <w:color w:val="767171" w:themeColor="background2" w:themeShade="80"/>
                              </w:rPr>
                            </w:pPr>
                            <w:r>
                              <w:rPr>
                                <w:rFonts w:ascii="Arial" w:hAnsi="Arial" w:cs="Arial"/>
                                <w:color w:val="767171" w:themeColor="background2" w:themeShade="80"/>
                              </w:rPr>
                              <w:t>62</w:t>
                            </w:r>
                            <w:r w:rsidRPr="0028182D">
                              <w:rPr>
                                <w:rFonts w:ascii="Arial" w:hAnsi="Arial" w:cs="Arial"/>
                                <w:color w:val="767171" w:themeColor="background2" w:themeShade="80"/>
                                <w:vertAlign w:val="superscript"/>
                                <w:lang w:val="ru-RU"/>
                              </w:rPr>
                              <w:t>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9F07D9" id="_x0000_s1027" type="#_x0000_t202" style="position:absolute;left:0;text-align:left;margin-left:0;margin-top:192.15pt;width:49.75pt;height:21.7pt;z-index:25166438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" filled="f" stroked="f">
                <v:textbox style="mso-fit-shape-to-text:t">
                  <w:txbxContent>
                    <w:p w14:paraId="05357006" w14:textId="77777777" w:rsidR="002D25FA" w:rsidRPr="0028182D" w:rsidRDefault="002D25FA" w:rsidP="006A2F20">
                      <w:pPr>
                        <w:rPr>
                          <w:rFonts w:ascii="Arial" w:hAnsi="Arial" w:cs="Arial"/>
                          <w:color w:val="767171" w:themeColor="background2" w:themeShade="80"/>
                        </w:rPr>
                      </w:pPr>
                      <w:r>
                        <w:rPr>
                          <w:rFonts w:ascii="Arial" w:hAnsi="Arial" w:cs="Arial"/>
                          <w:color w:val="767171" w:themeColor="background2" w:themeShade="80"/>
                        </w:rPr>
                        <w:t>62</w:t>
                      </w:r>
                      <w:r w:rsidRPr="0028182D">
                        <w:rPr>
                          <w:rFonts w:ascii="Arial" w:hAnsi="Arial" w:cs="Arial"/>
                          <w:color w:val="767171" w:themeColor="background2" w:themeShade="80"/>
                          <w:vertAlign w:val="superscript"/>
                          <w:lang w:val="ru-RU"/>
                        </w:rPr>
                        <w:t>о</w:t>
                      </w:r>
                    </w:p>
                  </w:txbxContent>
                </v:textbox>
                <w10:wrap anchorx="margin"/>
              </v:shape>
            </w:pict>
          </mc:Fallback>
        </mc:AlternateContent>
      </w:r>
      <w:r w:rsidRPr="00E9042B">
        <w:rPr>
          <w:rFonts w:ascii="Times New Roman" w:hAnsi="Times New Roman" w:cs="Times New Roman"/>
          <w:noProof/>
          <w:lang w:eastAsia="en-GB"/>
        </w:rPr>
        <mc:AlternateContent>
          <mc:Choice Requires="wps">
            <w:drawing>
              <wp:anchor distT="45720" distB="45720" distL="114300" distR="114300" simplePos="0" relativeHeight="251663360" behindDoc="0" locked="0" layoutInCell="1" allowOverlap="1" wp14:anchorId="48977D6A" wp14:editId="76B32D23">
                <wp:simplePos x="0" y="0"/>
                <wp:positionH relativeFrom="page">
                  <wp:posOffset>1308453</wp:posOffset>
                </wp:positionH>
                <wp:positionV relativeFrom="paragraph">
                  <wp:posOffset>70061</wp:posOffset>
                </wp:positionV>
                <wp:extent cx="631825" cy="275590"/>
                <wp:effectExtent l="0" t="0" r="0" b="5715"/>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 cy="275590"/>
                        </a:xfrm>
                        <a:prstGeom prst="rect">
                          <a:avLst/>
                        </a:prstGeom>
                        <a:noFill/>
                        <a:ln w="9525">
                          <a:noFill/>
                          <a:miter lim="800000"/>
                          <a:headEnd/>
                          <a:tailEnd/>
                        </a:ln>
                      </wps:spPr>
                      <wps:txbx>
                        <w:txbxContent>
                          <w:p w14:paraId="6E173ABE" w14:textId="77777777" w:rsidR="002D25FA" w:rsidRPr="0028182D" w:rsidRDefault="002D25FA" w:rsidP="006A2F20">
                            <w:pPr>
                              <w:rPr>
                                <w:rFonts w:ascii="Arial" w:hAnsi="Arial" w:cs="Arial"/>
                                <w:color w:val="767171" w:themeColor="background2" w:themeShade="80"/>
                              </w:rPr>
                            </w:pPr>
                            <w:r>
                              <w:rPr>
                                <w:rFonts w:ascii="Arial" w:hAnsi="Arial" w:cs="Arial"/>
                                <w:color w:val="767171" w:themeColor="background2" w:themeShade="80"/>
                              </w:rPr>
                              <w:t>29</w:t>
                            </w:r>
                            <w:r w:rsidRPr="0028182D">
                              <w:rPr>
                                <w:rFonts w:ascii="Arial" w:hAnsi="Arial" w:cs="Arial"/>
                                <w:color w:val="767171" w:themeColor="background2" w:themeShade="80"/>
                                <w:vertAlign w:val="superscript"/>
                                <w:lang w:val="ru-RU"/>
                              </w:rPr>
                              <w:t>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977D6A" id="_x0000_s1028" type="#_x0000_t202" style="position:absolute;left:0;text-align:left;margin-left:103.05pt;margin-top:5.5pt;width:49.75pt;height:21.7pt;z-index:2516633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" filled="f" stroked="f">
                <v:textbox style="mso-fit-shape-to-text:t">
                  <w:txbxContent>
                    <w:p w14:paraId="6E173ABE" w14:textId="77777777" w:rsidR="002D25FA" w:rsidRPr="0028182D" w:rsidRDefault="002D25FA" w:rsidP="006A2F20">
                      <w:pPr>
                        <w:rPr>
                          <w:rFonts w:ascii="Arial" w:hAnsi="Arial" w:cs="Arial"/>
                          <w:color w:val="767171" w:themeColor="background2" w:themeShade="80"/>
                        </w:rPr>
                      </w:pPr>
                      <w:r>
                        <w:rPr>
                          <w:rFonts w:ascii="Arial" w:hAnsi="Arial" w:cs="Arial"/>
                          <w:color w:val="767171" w:themeColor="background2" w:themeShade="80"/>
                        </w:rPr>
                        <w:t>29</w:t>
                      </w:r>
                      <w:r w:rsidRPr="0028182D">
                        <w:rPr>
                          <w:rFonts w:ascii="Arial" w:hAnsi="Arial" w:cs="Arial"/>
                          <w:color w:val="767171" w:themeColor="background2" w:themeShade="80"/>
                          <w:vertAlign w:val="superscript"/>
                          <w:lang w:val="ru-RU"/>
                        </w:rPr>
                        <w:t>о</w:t>
                      </w:r>
                    </w:p>
                  </w:txbxContent>
                </v:textbox>
                <w10:wrap anchorx="page"/>
              </v:shape>
            </w:pict>
          </mc:Fallback>
        </mc:AlternateContent>
      </w:r>
      <w:r w:rsidRPr="00E9042B">
        <w:rPr>
          <w:rFonts w:ascii="Times New Roman" w:hAnsi="Times New Roman" w:cs="Times New Roman"/>
          <w:noProof/>
          <w:lang w:eastAsia="en-GB"/>
        </w:rPr>
        <mc:AlternateContent>
          <mc:Choice Requires="wps">
            <w:drawing>
              <wp:anchor distT="45720" distB="45720" distL="114300" distR="114300" simplePos="0" relativeHeight="251662336" behindDoc="0" locked="0" layoutInCell="1" allowOverlap="1" wp14:anchorId="52D78B8E" wp14:editId="32119988">
                <wp:simplePos x="0" y="0"/>
                <wp:positionH relativeFrom="page">
                  <wp:posOffset>5029412</wp:posOffset>
                </wp:positionH>
                <wp:positionV relativeFrom="paragraph">
                  <wp:posOffset>136807</wp:posOffset>
                </wp:positionV>
                <wp:extent cx="631825" cy="275590"/>
                <wp:effectExtent l="0" t="0" r="0" b="5715"/>
                <wp:wrapNone/>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 cy="275590"/>
                        </a:xfrm>
                        <a:prstGeom prst="rect">
                          <a:avLst/>
                        </a:prstGeom>
                        <a:noFill/>
                        <a:ln w="9525">
                          <a:noFill/>
                          <a:miter lim="800000"/>
                          <a:headEnd/>
                          <a:tailEnd/>
                        </a:ln>
                      </wps:spPr>
                      <wps:txbx>
                        <w:txbxContent>
                          <w:p w14:paraId="0C357D71" w14:textId="77777777" w:rsidR="002D25FA" w:rsidRPr="0028182D" w:rsidRDefault="002D25FA" w:rsidP="006A2F20">
                            <w:pPr>
                              <w:rPr>
                                <w:rFonts w:ascii="Arial" w:hAnsi="Arial" w:cs="Arial"/>
                                <w:color w:val="767171" w:themeColor="background2" w:themeShade="80"/>
                              </w:rPr>
                            </w:pPr>
                            <w:r w:rsidRPr="0028182D">
                              <w:rPr>
                                <w:rFonts w:ascii="Arial" w:hAnsi="Arial" w:cs="Arial"/>
                                <w:color w:val="767171" w:themeColor="background2" w:themeShade="80"/>
                                <w:lang w:val="ru-RU"/>
                              </w:rPr>
                              <w:t>3</w:t>
                            </w:r>
                            <w:r w:rsidRPr="0028182D">
                              <w:rPr>
                                <w:rFonts w:ascii="Arial" w:hAnsi="Arial" w:cs="Arial"/>
                                <w:color w:val="767171" w:themeColor="background2" w:themeShade="80"/>
                              </w:rPr>
                              <w:t>1</w:t>
                            </w:r>
                            <w:r w:rsidRPr="0028182D">
                              <w:rPr>
                                <w:rFonts w:ascii="Arial" w:hAnsi="Arial" w:cs="Arial"/>
                                <w:color w:val="767171" w:themeColor="background2" w:themeShade="80"/>
                                <w:vertAlign w:val="superscript"/>
                                <w:lang w:val="ru-RU"/>
                              </w:rPr>
                              <w:t>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D78B8E" id="_x0000_s1029" type="#_x0000_t202" style="position:absolute;left:0;text-align:left;margin-left:396pt;margin-top:10.75pt;width:49.75pt;height:21.7pt;z-index:25166233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" filled="f" stroked="f">
                <v:textbox style="mso-fit-shape-to-text:t">
                  <w:txbxContent>
                    <w:p w14:paraId="0C357D71" w14:textId="77777777" w:rsidR="002D25FA" w:rsidRPr="0028182D" w:rsidRDefault="002D25FA" w:rsidP="006A2F20">
                      <w:pPr>
                        <w:rPr>
                          <w:rFonts w:ascii="Arial" w:hAnsi="Arial" w:cs="Arial"/>
                          <w:color w:val="767171" w:themeColor="background2" w:themeShade="80"/>
                        </w:rPr>
                      </w:pPr>
                      <w:r w:rsidRPr="0028182D">
                        <w:rPr>
                          <w:rFonts w:ascii="Arial" w:hAnsi="Arial" w:cs="Arial"/>
                          <w:color w:val="767171" w:themeColor="background2" w:themeShade="80"/>
                          <w:lang w:val="ru-RU"/>
                        </w:rPr>
                        <w:t>3</w:t>
                      </w:r>
                      <w:r w:rsidRPr="0028182D">
                        <w:rPr>
                          <w:rFonts w:ascii="Arial" w:hAnsi="Arial" w:cs="Arial"/>
                          <w:color w:val="767171" w:themeColor="background2" w:themeShade="80"/>
                        </w:rPr>
                        <w:t>1</w:t>
                      </w:r>
                      <w:r w:rsidRPr="0028182D">
                        <w:rPr>
                          <w:rFonts w:ascii="Arial" w:hAnsi="Arial" w:cs="Arial"/>
                          <w:color w:val="767171" w:themeColor="background2" w:themeShade="80"/>
                          <w:vertAlign w:val="superscript"/>
                          <w:lang w:val="ru-RU"/>
                        </w:rPr>
                        <w:t>о</w:t>
                      </w:r>
                    </w:p>
                  </w:txbxContent>
                </v:textbox>
                <w10:wrap anchorx="page"/>
              </v:shape>
            </w:pict>
          </mc:Fallback>
        </mc:AlternateContent>
      </w:r>
      <w:r w:rsidRPr="00E9042B">
        <w:rPr>
          <w:rFonts w:ascii="Times New Roman" w:hAnsi="Times New Roman" w:cs="Times New Roman"/>
          <w:noProof/>
          <w:lang w:eastAsia="en-GB"/>
        </w:rPr>
        <mc:AlternateContent>
          <mc:Choice Requires="wps">
            <w:drawing>
              <wp:anchor distT="45720" distB="45720" distL="114300" distR="114300" simplePos="0" relativeHeight="251661312" behindDoc="0" locked="0" layoutInCell="1" allowOverlap="1" wp14:anchorId="683BD32A" wp14:editId="5A20ED83">
                <wp:simplePos x="0" y="0"/>
                <wp:positionH relativeFrom="page">
                  <wp:posOffset>3171895</wp:posOffset>
                </wp:positionH>
                <wp:positionV relativeFrom="paragraph">
                  <wp:posOffset>106327</wp:posOffset>
                </wp:positionV>
                <wp:extent cx="598311" cy="417689"/>
                <wp:effectExtent l="0" t="0" r="0" b="1905"/>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311" cy="417689"/>
                        </a:xfrm>
                        <a:prstGeom prst="rect">
                          <a:avLst/>
                        </a:prstGeom>
                        <a:noFill/>
                        <a:ln w="9525">
                          <a:noFill/>
                          <a:miter lim="800000"/>
                          <a:headEnd/>
                          <a:tailEnd/>
                        </a:ln>
                      </wps:spPr>
                      <wps:txbx>
                        <w:txbxContent>
                          <w:p w14:paraId="7B1A199C" w14:textId="77777777" w:rsidR="002D25FA" w:rsidRPr="0028182D" w:rsidRDefault="002D25FA" w:rsidP="006A2F20">
                            <w:pPr>
                              <w:rPr>
                                <w:rFonts w:ascii="Arial" w:hAnsi="Arial" w:cs="Arial"/>
                                <w:color w:val="767171" w:themeColor="background2" w:themeShade="80"/>
                              </w:rPr>
                            </w:pPr>
                            <w:r w:rsidRPr="0028182D">
                              <w:rPr>
                                <w:rFonts w:ascii="Arial" w:hAnsi="Arial" w:cs="Arial"/>
                                <w:color w:val="767171" w:themeColor="background2" w:themeShade="80"/>
                                <w:lang w:val="ru-RU"/>
                              </w:rPr>
                              <w:t>30</w:t>
                            </w:r>
                            <w:r w:rsidRPr="0028182D">
                              <w:rPr>
                                <w:rFonts w:ascii="Arial" w:hAnsi="Arial" w:cs="Arial"/>
                                <w:color w:val="767171" w:themeColor="background2" w:themeShade="80"/>
                                <w:vertAlign w:val="superscript"/>
                                <w:lang w:val="ru-RU"/>
                              </w:rPr>
                              <w:t>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BD32A" id="_x0000_s1030" type="#_x0000_t202" style="position:absolute;left:0;text-align:left;margin-left:249.75pt;margin-top:8.35pt;width:47.1pt;height:32.9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" filled="f" stroked="f">
                <v:textbox>
                  <w:txbxContent>
                    <w:p w14:paraId="7B1A199C" w14:textId="77777777" w:rsidR="002D25FA" w:rsidRPr="0028182D" w:rsidRDefault="002D25FA" w:rsidP="006A2F20">
                      <w:pPr>
                        <w:rPr>
                          <w:rFonts w:ascii="Arial" w:hAnsi="Arial" w:cs="Arial"/>
                          <w:color w:val="767171" w:themeColor="background2" w:themeShade="80"/>
                        </w:rPr>
                      </w:pPr>
                      <w:r w:rsidRPr="0028182D">
                        <w:rPr>
                          <w:rFonts w:ascii="Arial" w:hAnsi="Arial" w:cs="Arial"/>
                          <w:color w:val="767171" w:themeColor="background2" w:themeShade="80"/>
                          <w:lang w:val="ru-RU"/>
                        </w:rPr>
                        <w:t>30</w:t>
                      </w:r>
                      <w:r w:rsidRPr="0028182D">
                        <w:rPr>
                          <w:rFonts w:ascii="Arial" w:hAnsi="Arial" w:cs="Arial"/>
                          <w:color w:val="767171" w:themeColor="background2" w:themeShade="80"/>
                          <w:vertAlign w:val="superscript"/>
                          <w:lang w:val="ru-RU"/>
                        </w:rPr>
                        <w:t>о</w:t>
                      </w:r>
                    </w:p>
                  </w:txbxContent>
                </v:textbox>
                <w10:wrap anchorx="page"/>
              </v:shape>
            </w:pict>
          </mc:Fallback>
        </mc:AlternateContent>
      </w:r>
      <w:r w:rsidRPr="00E9042B">
        <w:rPr>
          <w:rFonts w:ascii="Times New Roman" w:hAnsi="Times New Roman" w:cs="Times New Roman"/>
          <w:noProof/>
          <w:lang w:eastAsia="en-GB"/>
        </w:rPr>
        <mc:AlternateContent>
          <mc:Choice Requires="wps">
            <w:drawing>
              <wp:anchor distT="0" distB="0" distL="114300" distR="114300" simplePos="0" relativeHeight="251659264" behindDoc="0" locked="0" layoutInCell="1" allowOverlap="1" wp14:anchorId="3C44B313" wp14:editId="3296BCBD">
                <wp:simplePos x="0" y="0"/>
                <wp:positionH relativeFrom="column">
                  <wp:posOffset>3471768</wp:posOffset>
                </wp:positionH>
                <wp:positionV relativeFrom="paragraph">
                  <wp:posOffset>2475286</wp:posOffset>
                </wp:positionV>
                <wp:extent cx="864159" cy="803868"/>
                <wp:effectExtent l="19050" t="19050" r="12700" b="15875"/>
                <wp:wrapNone/>
                <wp:docPr id="10" name="Прямоугольник 10"/>
                <wp:cNvGraphicFramePr/>
                <a:graphic xmlns:a="http://schemas.openxmlformats.org/drawingml/2006/main">
                  <a:graphicData uri="http://schemas.microsoft.com/office/word/2010/wordprocessingShape">
                    <wps:wsp>
                      <wps:cNvSpPr/>
                      <wps:spPr>
                        <a:xfrm>
                          <a:off x="0" y="0"/>
                          <a:ext cx="864159" cy="803868"/>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135727" id="Прямоугольник 10" o:spid="_x0000_s1026" style="position:absolute;margin-left:273.35pt;margin-top:194.9pt;width:68.05pt;height:63.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" filled="f" strokecolor="#002060" strokeweight="2.25pt"/>
            </w:pict>
          </mc:Fallback>
        </mc:AlternateContent>
      </w:r>
      <w:r w:rsidRPr="00E9042B">
        <w:rPr>
          <w:rFonts w:ascii="Times New Roman" w:hAnsi="Times New Roman" w:cs="Times New Roman"/>
          <w:noProof/>
          <w:lang w:eastAsia="en-GB"/>
        </w:rPr>
        <w:drawing>
          <wp:inline distT="0" distB="0" distL="0" distR="0" wp14:anchorId="5BD37A85" wp14:editId="5B1034AE">
            <wp:extent cx="6124575" cy="55340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4575" cy="5534025"/>
                    </a:xfrm>
                    <a:prstGeom prst="rect">
                      <a:avLst/>
                    </a:prstGeom>
                  </pic:spPr>
                </pic:pic>
              </a:graphicData>
            </a:graphic>
          </wp:inline>
        </w:drawing>
      </w:r>
    </w:p>
    <w:p w14:paraId="7CAEF265" w14:textId="77777777" w:rsidR="006A2F20" w:rsidRPr="00E9042B" w:rsidRDefault="006A2F20" w:rsidP="002C0185">
      <w:pPr>
        <w:jc w:val="both"/>
        <w:rPr>
          <w:rFonts w:ascii="Times New Roman" w:hAnsi="Times New Roman" w:cs="Times New Roman"/>
          <w:lang w:val="ru-RU"/>
        </w:rPr>
      </w:pPr>
      <w:r w:rsidRPr="00E9042B">
        <w:rPr>
          <w:rFonts w:ascii="Times New Roman" w:hAnsi="Times New Roman" w:cs="Times New Roman"/>
          <w:lang w:val="ru-RU"/>
        </w:rPr>
        <w:t xml:space="preserve">Рисунок 6. Фрагмент геологической карты дочетвертичных образований исследуемой территории (лист Р-(35), 36). Масштаб 1: 1 000 </w:t>
      </w:r>
      <w:proofErr w:type="gramStart"/>
      <w:r w:rsidRPr="00E9042B">
        <w:rPr>
          <w:rFonts w:ascii="Times New Roman" w:hAnsi="Times New Roman" w:cs="Times New Roman"/>
          <w:lang w:val="ru-RU"/>
        </w:rPr>
        <w:t xml:space="preserve">000  </w:t>
      </w:r>
      <w:r w:rsidRPr="00E9042B">
        <w:rPr>
          <w:rFonts w:ascii="Times New Roman" w:hAnsi="Times New Roman" w:cs="Times New Roman"/>
          <w:i/>
          <w:lang w:val="ru-RU"/>
        </w:rPr>
        <w:t>(</w:t>
      </w:r>
      <w:proofErr w:type="gramEnd"/>
      <w:r w:rsidRPr="00E9042B">
        <w:rPr>
          <w:rFonts w:ascii="Times New Roman" w:hAnsi="Times New Roman" w:cs="Times New Roman"/>
          <w:i/>
          <w:lang w:val="ru-RU"/>
        </w:rPr>
        <w:t xml:space="preserve">Максимов и др., 2015). </w:t>
      </w:r>
      <w:r w:rsidRPr="00E9042B">
        <w:rPr>
          <w:rFonts w:ascii="Times New Roman" w:hAnsi="Times New Roman" w:cs="Times New Roman"/>
          <w:lang w:val="ru-RU"/>
        </w:rPr>
        <w:t>Район Янисъярвинской астроблемы выделен синей рамкой</w:t>
      </w:r>
    </w:p>
    <w:p w14:paraId="5E960F11" w14:textId="77777777" w:rsidR="006A2F20" w:rsidRPr="00E9042B" w:rsidRDefault="006A2F20" w:rsidP="002C0185">
      <w:pPr>
        <w:jc w:val="both"/>
        <w:rPr>
          <w:rFonts w:ascii="Times New Roman" w:hAnsi="Times New Roman" w:cs="Times New Roman"/>
          <w:lang w:val="ru-RU"/>
        </w:rPr>
      </w:pPr>
    </w:p>
    <w:p w14:paraId="3DCCDB1D" w14:textId="77777777" w:rsidR="006A2F20" w:rsidRPr="00E9042B" w:rsidRDefault="006A2F20" w:rsidP="002C0185">
      <w:pPr>
        <w:jc w:val="both"/>
        <w:rPr>
          <w:rFonts w:ascii="Times New Roman" w:hAnsi="Times New Roman" w:cs="Times New Roman"/>
          <w:lang w:val="ru-RU"/>
        </w:rPr>
      </w:pPr>
      <w:r w:rsidRPr="00E9042B">
        <w:rPr>
          <w:rFonts w:ascii="Times New Roman" w:hAnsi="Times New Roman" w:cs="Times New Roman"/>
          <w:lang w:val="ru-RU"/>
        </w:rPr>
        <w:t xml:space="preserve">Радиологический возраст импактитов, определенный аргоновым методом, составляет 720-730 млн. лет, однако </w:t>
      </w:r>
      <w:r w:rsidRPr="00E9042B">
        <w:rPr>
          <w:rFonts w:ascii="Times New Roman" w:hAnsi="Times New Roman" w:cs="Times New Roman"/>
          <w:i/>
          <w:lang w:val="ru-RU"/>
        </w:rPr>
        <w:t>(Хазанович-Вульф, 2014)</w:t>
      </w:r>
      <w:r w:rsidRPr="00E9042B">
        <w:rPr>
          <w:rFonts w:ascii="Times New Roman" w:hAnsi="Times New Roman" w:cs="Times New Roman"/>
          <w:lang w:val="ru-RU"/>
        </w:rPr>
        <w:t xml:space="preserve"> считает, что возраст завышен. Наиболее вероятными возрастными аналогами астроблемы считаются близкорасположенные на территории восточной Финляндии кимберлитовые поля Куопи и Каави (рисунок 7), что обуславливает перспективность и Янисъярвинской астроблемы с точки зрения алмазоносности </w:t>
      </w:r>
      <w:r w:rsidRPr="00E9042B">
        <w:rPr>
          <w:rFonts w:ascii="Times New Roman" w:hAnsi="Times New Roman" w:cs="Times New Roman"/>
          <w:i/>
          <w:lang w:val="ru-RU"/>
        </w:rPr>
        <w:t>(Хазанович-Вульф, 2014)</w:t>
      </w:r>
      <w:r w:rsidRPr="00E9042B">
        <w:rPr>
          <w:rFonts w:ascii="Times New Roman" w:hAnsi="Times New Roman" w:cs="Times New Roman"/>
          <w:lang w:val="ru-RU"/>
        </w:rPr>
        <w:t xml:space="preserve"> </w:t>
      </w:r>
    </w:p>
    <w:p w14:paraId="76FEBC80" w14:textId="77777777" w:rsidR="006A2F20" w:rsidRPr="00E9042B" w:rsidRDefault="006A2F20" w:rsidP="002C0185">
      <w:pPr>
        <w:jc w:val="both"/>
        <w:rPr>
          <w:rFonts w:ascii="Times New Roman" w:hAnsi="Times New Roman" w:cs="Times New Roman"/>
          <w:lang w:val="ru-RU"/>
        </w:rPr>
      </w:pPr>
      <w:r w:rsidRPr="00E9042B">
        <w:rPr>
          <w:rFonts w:ascii="Times New Roman" w:hAnsi="Times New Roman" w:cs="Times New Roman"/>
          <w:noProof/>
          <w:lang w:eastAsia="en-GB"/>
        </w:rPr>
        <w:lastRenderedPageBreak/>
        <w:drawing>
          <wp:inline distT="0" distB="0" distL="0" distR="0" wp14:anchorId="17C1D46D" wp14:editId="01FF0B94">
            <wp:extent cx="3790950" cy="4019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1" t="-1" r="-256" b="12882"/>
                    <a:stretch/>
                  </pic:blipFill>
                  <pic:spPr bwMode="auto">
                    <a:xfrm>
                      <a:off x="0" y="0"/>
                      <a:ext cx="3791108" cy="4019717"/>
                    </a:xfrm>
                    <a:prstGeom prst="rect">
                      <a:avLst/>
                    </a:prstGeom>
                    <a:noFill/>
                    <a:ln>
                      <a:noFill/>
                    </a:ln>
                    <a:extLst>
                      <a:ext uri="{53640926-AAD7-44D8-BBD7-CCE9431645EC}">
                        <a14:shadowObscured xmlns:a14="http://schemas.microsoft.com/office/drawing/2010/main"/>
                      </a:ext>
                    </a:extLst>
                  </pic:spPr>
                </pic:pic>
              </a:graphicData>
            </a:graphic>
          </wp:inline>
        </w:drawing>
      </w:r>
    </w:p>
    <w:p w14:paraId="259279F4" w14:textId="77777777" w:rsidR="006A2F20" w:rsidRPr="00E9042B" w:rsidRDefault="006A2F20" w:rsidP="002C0185">
      <w:pPr>
        <w:jc w:val="both"/>
        <w:rPr>
          <w:rFonts w:ascii="Times New Roman" w:hAnsi="Times New Roman" w:cs="Times New Roman"/>
          <w:i/>
          <w:lang w:val="ru-RU"/>
        </w:rPr>
      </w:pPr>
      <w:r w:rsidRPr="00E9042B">
        <w:rPr>
          <w:rFonts w:ascii="Times New Roman" w:hAnsi="Times New Roman" w:cs="Times New Roman"/>
          <w:lang w:val="ru-RU"/>
        </w:rPr>
        <w:t>Рисунок 7. Взаимоотношение астроблемы Янисъярви (залитый круг) и кимберлитовых полей Куопио и Каави (залитые ромбы). Пунктирная линия изображает предполагаемую зону энергетического воздействия со стороны болида Янисъярви</w:t>
      </w:r>
      <w:r w:rsidRPr="00E9042B">
        <w:rPr>
          <w:rFonts w:ascii="Times New Roman" w:hAnsi="Times New Roman" w:cs="Times New Roman"/>
          <w:i/>
          <w:lang w:val="ru-RU"/>
        </w:rPr>
        <w:t xml:space="preserve"> (Хазанович-Вульф, 2014)</w:t>
      </w:r>
    </w:p>
    <w:p w14:paraId="7F5D5E6D" w14:textId="77777777" w:rsidR="006A2F20" w:rsidRPr="00E9042B" w:rsidRDefault="006A2F20" w:rsidP="002C0185">
      <w:pPr>
        <w:jc w:val="both"/>
        <w:rPr>
          <w:rFonts w:ascii="Times New Roman" w:hAnsi="Times New Roman" w:cs="Times New Roman"/>
          <w:lang w:val="ru-RU"/>
        </w:rPr>
      </w:pPr>
    </w:p>
    <w:p w14:paraId="3BFC852B" w14:textId="77777777" w:rsidR="006A2F20" w:rsidRPr="00E9042B" w:rsidRDefault="006A2F20" w:rsidP="002C0185">
      <w:pPr>
        <w:jc w:val="both"/>
        <w:rPr>
          <w:rFonts w:ascii="Times New Roman" w:hAnsi="Times New Roman" w:cs="Times New Roman"/>
          <w:lang w:val="ru-RU"/>
        </w:rPr>
      </w:pPr>
      <w:r w:rsidRPr="00E9042B">
        <w:rPr>
          <w:rFonts w:ascii="Times New Roman" w:hAnsi="Times New Roman" w:cs="Times New Roman"/>
          <w:lang w:val="ru-RU"/>
        </w:rPr>
        <w:t>Тагамиты встречаются на островах Пенни-Селькясари, Исо-Селькясари, Хопеасари и в районе м. Леппяниеми. Тагамиты образуют пластообразные тела с пологоволнистой субгоризонтальной подошвой (видимая мощность – 15-20 м). Гипсометрически тагамиты залегают выше зювитов, для них характерна вертикальная столбчато-призматическая отдельность.</w:t>
      </w:r>
    </w:p>
    <w:p w14:paraId="618D88FA" w14:textId="77777777" w:rsidR="006A2F20" w:rsidRPr="00E9042B" w:rsidRDefault="006A2F20" w:rsidP="002C0185">
      <w:pPr>
        <w:jc w:val="both"/>
        <w:rPr>
          <w:rFonts w:ascii="Times New Roman" w:hAnsi="Times New Roman" w:cs="Times New Roman"/>
          <w:lang w:val="ru-RU"/>
        </w:rPr>
      </w:pPr>
      <w:r w:rsidRPr="00E9042B">
        <w:rPr>
          <w:rFonts w:ascii="Times New Roman" w:hAnsi="Times New Roman" w:cs="Times New Roman"/>
          <w:lang w:val="ru-RU"/>
        </w:rPr>
        <w:t xml:space="preserve">Тагамиты имеют массивную текстуру и состоят из </w:t>
      </w:r>
      <w:proofErr w:type="gramStart"/>
      <w:r w:rsidRPr="00E9042B">
        <w:rPr>
          <w:rFonts w:ascii="Times New Roman" w:hAnsi="Times New Roman" w:cs="Times New Roman"/>
          <w:lang w:val="ru-RU"/>
        </w:rPr>
        <w:t>тонко-кристаллической</w:t>
      </w:r>
      <w:proofErr w:type="gramEnd"/>
      <w:r w:rsidRPr="00E9042B">
        <w:rPr>
          <w:rFonts w:ascii="Times New Roman" w:hAnsi="Times New Roman" w:cs="Times New Roman"/>
          <w:lang w:val="ru-RU"/>
        </w:rPr>
        <w:t xml:space="preserve"> основной массы (80-100%) с включениями обломков минералов и кристаллических сланцев (до 20%). Макроскопические тагамиты представлены плотными скрытокристаллическими породами черного цвета, в которых иногда отмечаются мелкие округлые миндалины (выполнены кварцем, хлоритом, кальцитом). Состав породы представлен плагиоклазом (70-80%), кварцем, гиперстеном (20-30%), кордиеритом (10-15%) с примесью биотита, рудных минералов, графита и продуктов девитрификации стекла. Включения в тагамиты имеют размеры от долей сантиметра до 20-40 см и более. Представленные угловатые фрагремнты кварцевых пород и обломки кристаллических сланцев и микросланцев, были изменены в различной степени под действием ударной волны и нагревания и часто образуют скопления отмечая плоскости течения.</w:t>
      </w:r>
    </w:p>
    <w:p w14:paraId="0DCCCE2B" w14:textId="77777777" w:rsidR="006A2F20" w:rsidRPr="00E9042B" w:rsidRDefault="006A2F20" w:rsidP="002C0185">
      <w:pPr>
        <w:jc w:val="both"/>
        <w:rPr>
          <w:rFonts w:ascii="Times New Roman" w:hAnsi="Times New Roman" w:cs="Times New Roman"/>
          <w:lang w:val="ru-RU"/>
        </w:rPr>
      </w:pPr>
      <w:r w:rsidRPr="00E9042B">
        <w:rPr>
          <w:rFonts w:ascii="Times New Roman" w:hAnsi="Times New Roman" w:cs="Times New Roman"/>
          <w:lang w:val="ru-RU"/>
        </w:rPr>
        <w:t xml:space="preserve">Зювиты, или отложения взрывного облака, обнаружены на островах Пенни-Селькясари, Исо-Селькясари, Хопеасари. Зювиты имеют пластообразное залегание под тагамитами с видимой мощностью до 4-6 м. Порода состоит из стекол плавления (30-50%) и обломков кристаллических сланцев и микросланцев цокольного комплекса (25-50%). </w:t>
      </w:r>
      <w:r w:rsidRPr="00E9042B">
        <w:rPr>
          <w:rFonts w:ascii="Times New Roman" w:hAnsi="Times New Roman" w:cs="Times New Roman"/>
          <w:i/>
          <w:lang w:val="ru-RU"/>
        </w:rPr>
        <w:t xml:space="preserve">(Масайтис и др., 1980) </w:t>
      </w:r>
      <w:r w:rsidRPr="00E9042B">
        <w:rPr>
          <w:rFonts w:ascii="Times New Roman" w:hAnsi="Times New Roman" w:cs="Times New Roman"/>
          <w:lang w:val="ru-RU"/>
        </w:rPr>
        <w:t xml:space="preserve">Стекла зювитов пористые, до пемзовидных </w:t>
      </w:r>
      <w:r w:rsidRPr="00E9042B">
        <w:rPr>
          <w:rFonts w:ascii="Times New Roman" w:hAnsi="Times New Roman" w:cs="Times New Roman"/>
          <w:i/>
          <w:lang w:val="ru-RU"/>
        </w:rPr>
        <w:t>(Куликов и др., 2017)</w:t>
      </w:r>
    </w:p>
    <w:p w14:paraId="4DC0D036" w14:textId="2E1447BA" w:rsidR="00975CF6" w:rsidRPr="00E9042B" w:rsidRDefault="006A2F20" w:rsidP="002C0185">
      <w:pPr>
        <w:jc w:val="both"/>
        <w:rPr>
          <w:rFonts w:ascii="Times New Roman" w:hAnsi="Times New Roman" w:cs="Times New Roman"/>
          <w:lang w:val="ru-RU"/>
        </w:rPr>
      </w:pPr>
      <w:r w:rsidRPr="00E9042B">
        <w:rPr>
          <w:rFonts w:ascii="Times New Roman" w:hAnsi="Times New Roman" w:cs="Times New Roman"/>
          <w:lang w:val="ru-RU"/>
        </w:rPr>
        <w:t xml:space="preserve">Кроме того, в импактитах Янисъярвинской астроблемы установлены акцессорные минералы, которые также являются индикаторами восстановительной среды (магнетит, вюстит, самородное железо). </w:t>
      </w:r>
      <w:r w:rsidRPr="00E9042B">
        <w:rPr>
          <w:rFonts w:ascii="Times New Roman" w:hAnsi="Times New Roman" w:cs="Times New Roman"/>
          <w:i/>
          <w:lang w:val="ru-RU"/>
        </w:rPr>
        <w:t>(Вишневский и др., 2004)</w:t>
      </w:r>
    </w:p>
    <w:p w14:paraId="7900808E" w14:textId="77777777" w:rsidR="00975CF6" w:rsidRPr="00E9042B" w:rsidRDefault="00975CF6" w:rsidP="002C0185">
      <w:pPr>
        <w:jc w:val="both"/>
        <w:rPr>
          <w:rFonts w:ascii="Times New Roman" w:hAnsi="Times New Roman" w:cs="Times New Roman"/>
          <w:lang w:val="ru-RU"/>
        </w:rPr>
      </w:pPr>
    </w:p>
    <w:p w14:paraId="526495C0" w14:textId="0F9BA289" w:rsidR="00C81D61" w:rsidRPr="00E9042B" w:rsidRDefault="00740C6F" w:rsidP="002C0185">
      <w:pPr>
        <w:pStyle w:val="Heading2"/>
        <w:jc w:val="both"/>
        <w:rPr>
          <w:rFonts w:ascii="Times New Roman" w:hAnsi="Times New Roman" w:cs="Times New Roman"/>
          <w:lang w:val="ru-RU"/>
        </w:rPr>
      </w:pPr>
      <w:bookmarkStart w:id="8" w:name="_Toc9194617"/>
      <w:r w:rsidRPr="00E9042B">
        <w:rPr>
          <w:rFonts w:ascii="Times New Roman" w:hAnsi="Times New Roman" w:cs="Times New Roman"/>
          <w:lang w:val="ru-RU"/>
        </w:rPr>
        <w:lastRenderedPageBreak/>
        <w:t>Явление ударного метаморфизма</w:t>
      </w:r>
      <w:bookmarkEnd w:id="8"/>
    </w:p>
    <w:p w14:paraId="7900AEBA" w14:textId="79C6CBDD" w:rsidR="00240524" w:rsidRPr="00E9042B" w:rsidRDefault="0079121E" w:rsidP="002C0185">
      <w:pPr>
        <w:ind w:firstLine="720"/>
        <w:jc w:val="both"/>
        <w:rPr>
          <w:rFonts w:ascii="Times New Roman" w:hAnsi="Times New Roman" w:cs="Times New Roman"/>
          <w:lang w:val="ru-RU"/>
        </w:rPr>
      </w:pPr>
      <w:r w:rsidRPr="00E9042B">
        <w:rPr>
          <w:rFonts w:ascii="Times New Roman" w:hAnsi="Times New Roman" w:cs="Times New Roman"/>
          <w:lang w:val="ru-RU"/>
        </w:rPr>
        <w:t>Ударный метаморфизм, также называемый шоковым метаморфизмом,</w:t>
      </w:r>
      <w:r w:rsidR="00DF5C36" w:rsidRPr="00E9042B">
        <w:rPr>
          <w:rFonts w:ascii="Times New Roman" w:hAnsi="Times New Roman" w:cs="Times New Roman"/>
          <w:lang w:val="ru-RU"/>
        </w:rPr>
        <w:t xml:space="preserve"> имеет место быть, когда </w:t>
      </w:r>
      <w:r w:rsidRPr="00E9042B">
        <w:rPr>
          <w:rFonts w:ascii="Times New Roman" w:hAnsi="Times New Roman" w:cs="Times New Roman"/>
          <w:lang w:val="ru-RU"/>
        </w:rPr>
        <w:t xml:space="preserve">температура и давление, возникающие во время удара, деформируют слои породы. </w:t>
      </w:r>
      <w:r w:rsidR="00670144" w:rsidRPr="00E9042B">
        <w:rPr>
          <w:rFonts w:ascii="Times New Roman" w:hAnsi="Times New Roman" w:cs="Times New Roman"/>
          <w:lang w:val="ru-RU"/>
        </w:rPr>
        <w:t>Ударный</w:t>
      </w:r>
      <w:r w:rsidRPr="00E9042B">
        <w:rPr>
          <w:rFonts w:ascii="Times New Roman" w:hAnsi="Times New Roman" w:cs="Times New Roman"/>
          <w:lang w:val="ru-RU"/>
        </w:rPr>
        <w:t xml:space="preserve"> метаморфизм может привести к планарным деформациям, полиморфам высокого давления и раздробленным конусам, которые подтверждают влияние болида.</w:t>
      </w:r>
    </w:p>
    <w:p w14:paraId="1223CAC2" w14:textId="10D9BF25" w:rsidR="007464F0" w:rsidRPr="00E9042B" w:rsidRDefault="007464F0" w:rsidP="002C0185">
      <w:pPr>
        <w:ind w:firstLine="720"/>
        <w:jc w:val="both"/>
        <w:rPr>
          <w:rFonts w:ascii="Times New Roman" w:hAnsi="Times New Roman" w:cs="Times New Roman"/>
          <w:lang w:val="ru-RU"/>
        </w:rPr>
      </w:pPr>
      <w:r w:rsidRPr="00E9042B">
        <w:rPr>
          <w:rFonts w:ascii="Times New Roman" w:hAnsi="Times New Roman" w:cs="Times New Roman"/>
          <w:noProof/>
          <w:lang w:eastAsia="en-GB"/>
        </w:rPr>
        <w:drawing>
          <wp:inline distT="0" distB="0" distL="0" distR="0" wp14:anchorId="0C86BA6D" wp14:editId="5BD1910F">
            <wp:extent cx="4628638" cy="341268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9-05-09 at 23.52.36.png"/>
                    <pic:cNvPicPr/>
                  </pic:nvPicPr>
                  <pic:blipFill>
                    <a:blip r:embed="rId17">
                      <a:extLst>
                        <a:ext uri="{28A0092B-C50C-407E-A947-70E740481C1C}">
                          <a14:useLocalDpi xmlns:a14="http://schemas.microsoft.com/office/drawing/2010/main" val="0"/>
                        </a:ext>
                      </a:extLst>
                    </a:blip>
                    <a:stretch>
                      <a:fillRect/>
                    </a:stretch>
                  </pic:blipFill>
                  <pic:spPr>
                    <a:xfrm>
                      <a:off x="0" y="0"/>
                      <a:ext cx="4642057" cy="3422580"/>
                    </a:xfrm>
                    <a:prstGeom prst="rect">
                      <a:avLst/>
                    </a:prstGeom>
                  </pic:spPr>
                </pic:pic>
              </a:graphicData>
            </a:graphic>
          </wp:inline>
        </w:drawing>
      </w:r>
    </w:p>
    <w:p w14:paraId="246AFBCC" w14:textId="46538D4C" w:rsidR="003A2311" w:rsidRPr="00E9042B" w:rsidRDefault="00DF5C36" w:rsidP="002C0185">
      <w:pPr>
        <w:ind w:firstLine="720"/>
        <w:jc w:val="both"/>
        <w:rPr>
          <w:rFonts w:ascii="Times New Roman" w:hAnsi="Times New Roman" w:cs="Times New Roman"/>
          <w:i/>
          <w:lang w:val="ru-RU"/>
        </w:rPr>
      </w:pPr>
      <w:r w:rsidRPr="00E9042B">
        <w:rPr>
          <w:rFonts w:ascii="Times New Roman" w:hAnsi="Times New Roman" w:cs="Times New Roman"/>
          <w:i/>
          <w:lang w:val="ru-RU"/>
        </w:rPr>
        <w:t>Рисунок 8</w:t>
      </w:r>
      <w:r w:rsidR="003A2311" w:rsidRPr="00E9042B">
        <w:rPr>
          <w:rFonts w:ascii="Times New Roman" w:hAnsi="Times New Roman" w:cs="Times New Roman"/>
          <w:i/>
          <w:lang w:val="ru-RU"/>
        </w:rPr>
        <w:t xml:space="preserve">. Условия ударного-метаморфизма. График, по осям которого отложены давление и температура, показывает сравнительные условия для ударного метаморфизма и нормального метаморфизма земной коры. (Обратите внимание, что ось давления (ось X в ГПа) является логарифмической.) Заштрихованная область в нижнем левом углу (P &lt;5 ГПа, T &lt;1000 ° C) охватывает обычные фации (помеченные) для метаморфизма земной коры. Шоковые метаморфические условия (справа) простираются от ~ 7 до&gt; 100 ГПа и четко отличаются от нормальных метаморфических условий. Приблизительные условия формирования для </w:t>
      </w:r>
      <w:r w:rsidRPr="00E9042B">
        <w:rPr>
          <w:rFonts w:ascii="Times New Roman" w:hAnsi="Times New Roman" w:cs="Times New Roman"/>
          <w:i/>
          <w:lang w:val="ru-RU"/>
        </w:rPr>
        <w:t>определенных ударных воздействий</w:t>
      </w:r>
      <w:r w:rsidR="003A2311" w:rsidRPr="00E9042B">
        <w:rPr>
          <w:rFonts w:ascii="Times New Roman" w:hAnsi="Times New Roman" w:cs="Times New Roman"/>
          <w:i/>
          <w:lang w:val="ru-RU"/>
        </w:rPr>
        <w:t xml:space="preserve"> обозначены вертикальными пунктирными линиями, а экспоненциальная кривая («</w:t>
      </w:r>
      <w:r w:rsidRPr="00E9042B">
        <w:rPr>
          <w:rFonts w:ascii="Times New Roman" w:hAnsi="Times New Roman" w:cs="Times New Roman"/>
          <w:i/>
          <w:lang w:val="ru-RU"/>
        </w:rPr>
        <w:t>Shock metamorphism</w:t>
      </w:r>
      <w:r w:rsidR="003A2311" w:rsidRPr="00E9042B">
        <w:rPr>
          <w:rFonts w:ascii="Times New Roman" w:hAnsi="Times New Roman" w:cs="Times New Roman"/>
          <w:i/>
          <w:lang w:val="ru-RU"/>
        </w:rPr>
        <w:t>») указывает приблизительные постударные температуры, вызванные удельными ударными давлениями в гранитных кристаллических породах. Относительно высокие ударные давления (&gt; 50 ГПа) приводят к экстремальным температурам, сопровождаемым уникальными реакциями разложения минералов (слева, вблизи температурной оси). Кривые устойчивости для минералов высокого давления (коэсит, алмаз, стишовит) приведены для условий статического равновесия. Диапазоны пласта в шоковых условиях могут сильн</w:t>
      </w:r>
      <w:r w:rsidR="009B4FDF">
        <w:rPr>
          <w:rFonts w:ascii="Times New Roman" w:hAnsi="Times New Roman" w:cs="Times New Roman"/>
          <w:i/>
          <w:lang w:val="ru-RU"/>
        </w:rPr>
        <w:t>о различаться. (</w:t>
      </w:r>
      <w:r w:rsidR="003A2311" w:rsidRPr="00E9042B">
        <w:rPr>
          <w:rFonts w:ascii="Times New Roman" w:hAnsi="Times New Roman" w:cs="Times New Roman"/>
          <w:i/>
        </w:rPr>
        <w:t>Sto</w:t>
      </w:r>
      <w:r w:rsidR="003A2311" w:rsidRPr="00E9042B">
        <w:rPr>
          <w:rFonts w:ascii="Times New Roman" w:hAnsi="Times New Roman" w:cs="Times New Roman"/>
          <w:i/>
          <w:lang w:val="ru-RU"/>
        </w:rPr>
        <w:t>̈</w:t>
      </w:r>
      <w:r w:rsidR="003A2311" w:rsidRPr="00E9042B">
        <w:rPr>
          <w:rFonts w:ascii="Times New Roman" w:hAnsi="Times New Roman" w:cs="Times New Roman"/>
          <w:i/>
        </w:rPr>
        <w:t>ffler</w:t>
      </w:r>
      <w:r w:rsidR="003A2311" w:rsidRPr="00E9042B">
        <w:rPr>
          <w:rFonts w:ascii="Times New Roman" w:hAnsi="Times New Roman" w:cs="Times New Roman"/>
          <w:i/>
          <w:lang w:val="ru-RU"/>
        </w:rPr>
        <w:t xml:space="preserve">, 1971, </w:t>
      </w:r>
      <w:r w:rsidR="003A2311" w:rsidRPr="00E9042B">
        <w:rPr>
          <w:rFonts w:ascii="Times New Roman" w:hAnsi="Times New Roman" w:cs="Times New Roman"/>
          <w:i/>
        </w:rPr>
        <w:t>Fig</w:t>
      </w:r>
      <w:r w:rsidR="003A2311" w:rsidRPr="00E9042B">
        <w:rPr>
          <w:rFonts w:ascii="Times New Roman" w:hAnsi="Times New Roman" w:cs="Times New Roman"/>
          <w:i/>
          <w:lang w:val="ru-RU"/>
        </w:rPr>
        <w:t xml:space="preserve">. 1; </w:t>
      </w:r>
      <w:r w:rsidR="003A2311" w:rsidRPr="00E9042B">
        <w:rPr>
          <w:rFonts w:ascii="Times New Roman" w:hAnsi="Times New Roman" w:cs="Times New Roman"/>
          <w:i/>
        </w:rPr>
        <w:t>Grieve</w:t>
      </w:r>
      <w:r w:rsidR="003A2311" w:rsidRPr="00E9042B">
        <w:rPr>
          <w:rFonts w:ascii="Times New Roman" w:hAnsi="Times New Roman" w:cs="Times New Roman"/>
          <w:i/>
          <w:lang w:val="ru-RU"/>
        </w:rPr>
        <w:t xml:space="preserve">, 1990, </w:t>
      </w:r>
      <w:r w:rsidR="003A2311" w:rsidRPr="00E9042B">
        <w:rPr>
          <w:rFonts w:ascii="Times New Roman" w:hAnsi="Times New Roman" w:cs="Times New Roman"/>
          <w:i/>
        </w:rPr>
        <w:t>p</w:t>
      </w:r>
      <w:r w:rsidR="003A2311" w:rsidRPr="00E9042B">
        <w:rPr>
          <w:rFonts w:ascii="Times New Roman" w:hAnsi="Times New Roman" w:cs="Times New Roman"/>
          <w:i/>
          <w:lang w:val="ru-RU"/>
        </w:rPr>
        <w:t xml:space="preserve">. 72; </w:t>
      </w:r>
      <w:r w:rsidR="003A2311" w:rsidRPr="00E9042B">
        <w:rPr>
          <w:rFonts w:ascii="Times New Roman" w:hAnsi="Times New Roman" w:cs="Times New Roman"/>
          <w:i/>
        </w:rPr>
        <w:t>Grieve</w:t>
      </w:r>
      <w:r w:rsidR="003A2311" w:rsidRPr="00E9042B">
        <w:rPr>
          <w:rFonts w:ascii="Times New Roman" w:hAnsi="Times New Roman" w:cs="Times New Roman"/>
          <w:i/>
          <w:lang w:val="ru-RU"/>
        </w:rPr>
        <w:t xml:space="preserve"> </w:t>
      </w:r>
      <w:r w:rsidR="003A2311" w:rsidRPr="00E9042B">
        <w:rPr>
          <w:rFonts w:ascii="Times New Roman" w:hAnsi="Times New Roman" w:cs="Times New Roman"/>
          <w:i/>
        </w:rPr>
        <w:t>and</w:t>
      </w:r>
      <w:r w:rsidR="003A2311" w:rsidRPr="00E9042B">
        <w:rPr>
          <w:rFonts w:ascii="Times New Roman" w:hAnsi="Times New Roman" w:cs="Times New Roman"/>
          <w:i/>
          <w:lang w:val="ru-RU"/>
        </w:rPr>
        <w:t xml:space="preserve"> </w:t>
      </w:r>
      <w:r w:rsidR="003A2311" w:rsidRPr="00E9042B">
        <w:rPr>
          <w:rFonts w:ascii="Times New Roman" w:hAnsi="Times New Roman" w:cs="Times New Roman"/>
          <w:i/>
        </w:rPr>
        <w:t>Pesonen</w:t>
      </w:r>
      <w:r w:rsidR="003A2311" w:rsidRPr="00E9042B">
        <w:rPr>
          <w:rFonts w:ascii="Times New Roman" w:hAnsi="Times New Roman" w:cs="Times New Roman"/>
          <w:i/>
          <w:lang w:val="ru-RU"/>
        </w:rPr>
        <w:t xml:space="preserve">, 1992, </w:t>
      </w:r>
      <w:r w:rsidR="003A2311" w:rsidRPr="00E9042B">
        <w:rPr>
          <w:rFonts w:ascii="Times New Roman" w:hAnsi="Times New Roman" w:cs="Times New Roman"/>
          <w:i/>
        </w:rPr>
        <w:t>Fig</w:t>
      </w:r>
      <w:r w:rsidR="009B4FDF">
        <w:rPr>
          <w:rFonts w:ascii="Times New Roman" w:hAnsi="Times New Roman" w:cs="Times New Roman"/>
          <w:i/>
          <w:lang w:val="ru-RU"/>
        </w:rPr>
        <w:t>. 9)</w:t>
      </w:r>
    </w:p>
    <w:p w14:paraId="4987439F" w14:textId="77777777" w:rsidR="005A73F2" w:rsidRPr="00E9042B" w:rsidRDefault="005A73F2" w:rsidP="002C0185">
      <w:pPr>
        <w:ind w:firstLine="720"/>
        <w:jc w:val="both"/>
        <w:rPr>
          <w:rFonts w:ascii="Times New Roman" w:hAnsi="Times New Roman" w:cs="Times New Roman"/>
          <w:lang w:val="ru-RU"/>
        </w:rPr>
      </w:pPr>
    </w:p>
    <w:p w14:paraId="44063A97" w14:textId="7733B781" w:rsidR="00277BE8" w:rsidRPr="00E9042B" w:rsidRDefault="003B665D" w:rsidP="002C0185">
      <w:pPr>
        <w:ind w:firstLine="720"/>
        <w:jc w:val="both"/>
        <w:rPr>
          <w:rFonts w:ascii="Times New Roman" w:hAnsi="Times New Roman" w:cs="Times New Roman"/>
          <w:lang w:val="ru-RU"/>
        </w:rPr>
      </w:pPr>
      <w:r w:rsidRPr="00E9042B">
        <w:rPr>
          <w:rFonts w:ascii="Times New Roman" w:hAnsi="Times New Roman" w:cs="Times New Roman"/>
          <w:lang w:val="ru-RU"/>
        </w:rPr>
        <w:t xml:space="preserve">Энергия, высвобождаемая при ударе о поверхность, зависит от векторной суммы скоростей мишени и космического тела, а также от скаляров их масс. </w:t>
      </w:r>
      <w:r w:rsidR="00286859" w:rsidRPr="00E9042B">
        <w:rPr>
          <w:rFonts w:ascii="Times New Roman" w:hAnsi="Times New Roman" w:cs="Times New Roman"/>
          <w:lang w:val="ru-RU"/>
        </w:rPr>
        <w:t xml:space="preserve">Модуль скорости не может быть меньше второй космической скорости (11,2 км/с) и не может превышать модуль векторной суммы скорости вращения мишени (например, Земли), скорости космического тела на расстоянии, при котором можно пренебречь гравитационным взаимодействием между двумя объектами, и, опять же, второй космической скорости (72,8 км/с). </w:t>
      </w:r>
      <w:r w:rsidR="006A40B4" w:rsidRPr="00E9042B">
        <w:rPr>
          <w:rFonts w:ascii="Times New Roman" w:hAnsi="Times New Roman" w:cs="Times New Roman"/>
          <w:lang w:val="ru-RU"/>
        </w:rPr>
        <w:t xml:space="preserve">Ввиду чрезвычайно резкого торможения, возникает, так называемая волна сжатия, </w:t>
      </w:r>
      <w:r w:rsidR="00B966B3" w:rsidRPr="00E9042B">
        <w:rPr>
          <w:rFonts w:ascii="Times New Roman" w:hAnsi="Times New Roman" w:cs="Times New Roman"/>
          <w:lang w:val="ru-RU"/>
        </w:rPr>
        <w:t xml:space="preserve">которая способствует стремительному нагреву вещества – до </w:t>
      </w:r>
      <w:r w:rsidR="007849EA" w:rsidRPr="00E9042B">
        <w:rPr>
          <w:rFonts w:ascii="Times New Roman" w:hAnsi="Times New Roman" w:cs="Times New Roman"/>
          <w:lang w:val="ru-RU"/>
        </w:rPr>
        <w:t>10</w:t>
      </w:r>
      <w:r w:rsidR="007849EA" w:rsidRPr="00E9042B">
        <w:rPr>
          <w:rFonts w:ascii="Times New Roman" w:hAnsi="Times New Roman" w:cs="Times New Roman"/>
          <w:vertAlign w:val="superscript"/>
          <w:lang w:val="ru-RU"/>
        </w:rPr>
        <w:t>5</w:t>
      </w:r>
      <w:r w:rsidR="00B966B3" w:rsidRPr="00E9042B">
        <w:rPr>
          <w:rFonts w:ascii="Times New Roman" w:hAnsi="Times New Roman" w:cs="Times New Roman"/>
          <w:lang w:val="ru-RU"/>
        </w:rPr>
        <w:t xml:space="preserve"> </w:t>
      </w:r>
      <w:r w:rsidR="007849EA" w:rsidRPr="00E9042B">
        <w:rPr>
          <w:rFonts w:ascii="Times New Roman" w:hAnsi="Times New Roman" w:cs="Times New Roman"/>
          <w:lang w:val="ru-RU"/>
        </w:rPr>
        <w:t xml:space="preserve">градусов Цельсия за наносекунды. Затем, спустя </w:t>
      </w:r>
      <w:r w:rsidR="00972602" w:rsidRPr="00E9042B">
        <w:rPr>
          <w:rFonts w:ascii="Times New Roman" w:hAnsi="Times New Roman" w:cs="Times New Roman"/>
          <w:lang w:val="ru-RU"/>
        </w:rPr>
        <w:t>короткий промежуток времени (наносекунды-секунды), ударное сжатие переходит в раз</w:t>
      </w:r>
      <w:r w:rsidR="004706D3" w:rsidRPr="00E9042B">
        <w:rPr>
          <w:rFonts w:ascii="Times New Roman" w:hAnsi="Times New Roman" w:cs="Times New Roman"/>
          <w:lang w:val="ru-RU"/>
        </w:rPr>
        <w:t xml:space="preserve">рядку, что приводит к дроблению и охлаждению (по адиабате) – уже более </w:t>
      </w:r>
      <w:r w:rsidR="004706D3" w:rsidRPr="00E9042B">
        <w:rPr>
          <w:rFonts w:ascii="Times New Roman" w:hAnsi="Times New Roman" w:cs="Times New Roman"/>
          <w:lang w:val="ru-RU"/>
        </w:rPr>
        <w:lastRenderedPageBreak/>
        <w:t xml:space="preserve">медленный процесс, при котором давление приходит к исходному довольно оперативно, чего нельзя сказать о температуре, которая понижается менее активно. </w:t>
      </w:r>
      <w:r w:rsidR="004C58F7" w:rsidRPr="00E9042B">
        <w:rPr>
          <w:rFonts w:ascii="Times New Roman" w:hAnsi="Times New Roman" w:cs="Times New Roman"/>
          <w:lang w:val="ru-RU"/>
        </w:rPr>
        <w:t>В центре кратера возникает зона испарения, поскольку сферическая форма ударной волны искажается (из-за гетерогенности пород мишени), и амплитуда падает</w:t>
      </w:r>
      <w:r w:rsidR="005A73F2" w:rsidRPr="00E9042B">
        <w:rPr>
          <w:rFonts w:ascii="Times New Roman" w:hAnsi="Times New Roman" w:cs="Times New Roman"/>
          <w:lang w:val="ru-RU"/>
        </w:rPr>
        <w:t xml:space="preserve">. За зоной испарения следует зона плавления вещества, а далее – зона дробления. Под воздействием ударной волны, продукты всех описанных зон покидают пределы кратера с эффектом взрыва. Описанный процесс происходит мгновенно по всему кратеру. Затем наступает стадия переработки импактного кратера. </w:t>
      </w:r>
    </w:p>
    <w:p w14:paraId="594C7602" w14:textId="3E16C93A" w:rsidR="004426CE" w:rsidRPr="00E9042B" w:rsidRDefault="004426CE" w:rsidP="002C0185">
      <w:pPr>
        <w:ind w:firstLine="720"/>
        <w:jc w:val="both"/>
        <w:rPr>
          <w:rFonts w:ascii="Times New Roman" w:hAnsi="Times New Roman" w:cs="Times New Roman"/>
          <w:lang w:val="ru-RU"/>
        </w:rPr>
      </w:pPr>
      <w:r w:rsidRPr="00E9042B">
        <w:rPr>
          <w:rFonts w:ascii="Times New Roman" w:hAnsi="Times New Roman" w:cs="Times New Roman"/>
          <w:noProof/>
          <w:lang w:eastAsia="en-GB"/>
        </w:rPr>
        <w:drawing>
          <wp:inline distT="0" distB="0" distL="0" distR="0" wp14:anchorId="7E2C8F67" wp14:editId="7CD60577">
            <wp:extent cx="2718377" cy="397240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8377" cy="3972403"/>
                    </a:xfrm>
                    <a:prstGeom prst="rect">
                      <a:avLst/>
                    </a:prstGeom>
                    <a:noFill/>
                    <a:ln>
                      <a:noFill/>
                    </a:ln>
                  </pic:spPr>
                </pic:pic>
              </a:graphicData>
            </a:graphic>
          </wp:inline>
        </w:drawing>
      </w:r>
    </w:p>
    <w:p w14:paraId="79D2951C" w14:textId="5D66EEC4" w:rsidR="004426CE" w:rsidRPr="00E9042B" w:rsidRDefault="004426CE" w:rsidP="002C0185">
      <w:pPr>
        <w:ind w:firstLine="720"/>
        <w:jc w:val="both"/>
        <w:rPr>
          <w:rFonts w:ascii="Times New Roman" w:hAnsi="Times New Roman" w:cs="Times New Roman"/>
          <w:lang w:val="ru-RU"/>
        </w:rPr>
      </w:pPr>
      <w:r w:rsidRPr="00E9042B">
        <w:rPr>
          <w:rFonts w:ascii="Times New Roman" w:hAnsi="Times New Roman" w:cs="Times New Roman"/>
          <w:lang w:val="ru-RU"/>
        </w:rPr>
        <w:t>Рисунок 9. Различные этапы воздействия внеземного объекта на поверхность Земли (или других планет) и последующим ударным метаморфизмом.</w:t>
      </w:r>
      <w:r w:rsidR="000235F4" w:rsidRPr="00E9042B">
        <w:rPr>
          <w:rFonts w:ascii="Times New Roman" w:hAnsi="Times New Roman" w:cs="Times New Roman"/>
          <w:lang w:val="ru-RU"/>
        </w:rPr>
        <w:t xml:space="preserve"> (google images)</w:t>
      </w:r>
    </w:p>
    <w:p w14:paraId="05BF93F0" w14:textId="77777777" w:rsidR="00570E72" w:rsidRPr="00E9042B" w:rsidRDefault="00570E72" w:rsidP="002C0185">
      <w:pPr>
        <w:ind w:firstLine="720"/>
        <w:jc w:val="both"/>
        <w:rPr>
          <w:rFonts w:ascii="Times New Roman" w:hAnsi="Times New Roman" w:cs="Times New Roman"/>
          <w:lang w:val="ru-RU"/>
        </w:rPr>
      </w:pPr>
    </w:p>
    <w:p w14:paraId="59F4FC19" w14:textId="41ED7CD8" w:rsidR="00C81D61" w:rsidRPr="00E9042B" w:rsidRDefault="00C81D61" w:rsidP="002C0185">
      <w:pPr>
        <w:pStyle w:val="Heading2"/>
        <w:jc w:val="both"/>
        <w:rPr>
          <w:rFonts w:ascii="Times New Roman" w:hAnsi="Times New Roman" w:cs="Times New Roman"/>
          <w:lang w:val="ru-RU"/>
        </w:rPr>
      </w:pPr>
      <w:bookmarkStart w:id="9" w:name="_Toc9194618"/>
      <w:r w:rsidRPr="00E9042B">
        <w:rPr>
          <w:rFonts w:ascii="Times New Roman" w:hAnsi="Times New Roman" w:cs="Times New Roman"/>
          <w:lang w:val="ru-RU"/>
        </w:rPr>
        <w:t>Происхождение импактных пород</w:t>
      </w:r>
      <w:bookmarkEnd w:id="9"/>
    </w:p>
    <w:p w14:paraId="11FB0CF5" w14:textId="401BB627" w:rsidR="006301BD" w:rsidRPr="00E9042B" w:rsidRDefault="006301BD" w:rsidP="002C0185">
      <w:pPr>
        <w:jc w:val="both"/>
        <w:rPr>
          <w:rFonts w:ascii="Times New Roman" w:hAnsi="Times New Roman" w:cs="Times New Roman"/>
          <w:lang w:val="ru-RU"/>
        </w:rPr>
      </w:pPr>
      <w:r w:rsidRPr="00E9042B">
        <w:rPr>
          <w:rFonts w:ascii="Times New Roman" w:hAnsi="Times New Roman" w:cs="Times New Roman"/>
          <w:lang w:val="ru-RU"/>
        </w:rPr>
        <w:t>Широкое развитие импактных кратеров на поверхности</w:t>
      </w:r>
      <w:r w:rsidR="0029189F" w:rsidRPr="00E9042B">
        <w:rPr>
          <w:rFonts w:ascii="Times New Roman" w:hAnsi="Times New Roman" w:cs="Times New Roman"/>
          <w:lang w:val="ru-RU"/>
        </w:rPr>
        <w:t xml:space="preserve"> планет земной группы (Меркурия</w:t>
      </w:r>
      <w:r w:rsidRPr="00E9042B">
        <w:rPr>
          <w:rFonts w:ascii="Times New Roman" w:hAnsi="Times New Roman" w:cs="Times New Roman"/>
          <w:lang w:val="ru-RU"/>
        </w:rPr>
        <w:t>, Венеры, Марса) и других космических тел (в частности Луны) свидетельствует о важности и периодичности этого процесса в развитии планет. Предполагается, что метеоритная бомбардировка играла особенно бол</w:t>
      </w:r>
      <w:r w:rsidR="0029189F" w:rsidRPr="00E9042B">
        <w:rPr>
          <w:rFonts w:ascii="Times New Roman" w:hAnsi="Times New Roman" w:cs="Times New Roman"/>
          <w:lang w:val="ru-RU"/>
        </w:rPr>
        <w:t>ьшую роль в формировании земной</w:t>
      </w:r>
      <w:r w:rsidRPr="00E9042B">
        <w:rPr>
          <w:rFonts w:ascii="Times New Roman" w:hAnsi="Times New Roman" w:cs="Times New Roman"/>
          <w:lang w:val="ru-RU"/>
        </w:rPr>
        <w:t xml:space="preserve"> коры на ранних этапах ее развития. Исследование импактных к</w:t>
      </w:r>
      <w:r w:rsidR="00577BF2" w:rsidRPr="00E9042B">
        <w:rPr>
          <w:rFonts w:ascii="Times New Roman" w:hAnsi="Times New Roman" w:cs="Times New Roman"/>
          <w:lang w:val="ru-RU"/>
        </w:rPr>
        <w:t>ратеров на Земле вносит большой</w:t>
      </w:r>
      <w:r w:rsidRPr="00E9042B">
        <w:rPr>
          <w:rFonts w:ascii="Times New Roman" w:hAnsi="Times New Roman" w:cs="Times New Roman"/>
          <w:lang w:val="ru-RU"/>
        </w:rPr>
        <w:t xml:space="preserve"> вклад в изучение истории развития земной коры, ее состава, строения и кроме того дает возможность полнее понять процессы происходящие на других планетах.</w:t>
      </w:r>
    </w:p>
    <w:p w14:paraId="672CD0D1" w14:textId="4F38D97F" w:rsidR="006301BD" w:rsidRPr="00E9042B" w:rsidRDefault="006301BD" w:rsidP="002C0185">
      <w:pPr>
        <w:jc w:val="both"/>
        <w:rPr>
          <w:rFonts w:ascii="Times New Roman" w:hAnsi="Times New Roman" w:cs="Times New Roman"/>
          <w:lang w:val="ru-RU"/>
        </w:rPr>
      </w:pPr>
      <w:r w:rsidRPr="00E9042B">
        <w:rPr>
          <w:rFonts w:ascii="Times New Roman" w:hAnsi="Times New Roman" w:cs="Times New Roman"/>
          <w:lang w:val="ru-RU"/>
        </w:rPr>
        <w:t xml:space="preserve">При изучении метеоритных кратеров на Земле исследователи сталкиваются с </w:t>
      </w:r>
      <w:r w:rsidR="00F87ED4" w:rsidRPr="00E9042B">
        <w:rPr>
          <w:rFonts w:ascii="Times New Roman" w:hAnsi="Times New Roman" w:cs="Times New Roman"/>
          <w:lang w:val="ru-RU"/>
        </w:rPr>
        <w:t>проблемой</w:t>
      </w:r>
      <w:r w:rsidRPr="00E9042B">
        <w:rPr>
          <w:rFonts w:ascii="Times New Roman" w:hAnsi="Times New Roman" w:cs="Times New Roman"/>
          <w:lang w:val="ru-RU"/>
        </w:rPr>
        <w:t xml:space="preserve"> их идентификации, т.к. с течением времени, в результате эндогенных и экзогенных процессов исчезают многие морфологические и структурные признаки астроблемы. Очень часто внешнее сходство пород импактитов и эффузивных пород приводит к тому, что астроблемы картируются</w:t>
      </w:r>
      <w:r w:rsidR="00577BF2" w:rsidRPr="00E9042B">
        <w:rPr>
          <w:rFonts w:ascii="Times New Roman" w:hAnsi="Times New Roman" w:cs="Times New Roman"/>
          <w:lang w:val="ru-RU"/>
        </w:rPr>
        <w:t xml:space="preserve"> как палеовулканические построй</w:t>
      </w:r>
      <w:r w:rsidRPr="00E9042B">
        <w:rPr>
          <w:rFonts w:ascii="Times New Roman" w:hAnsi="Times New Roman" w:cs="Times New Roman"/>
          <w:lang w:val="ru-RU"/>
        </w:rPr>
        <w:t>ки. Поэтому для исследования импактных образований необходим комплексное изучение их морфологии, геохимии, минералогии, петрографии и изотопных характеристик.</w:t>
      </w:r>
    </w:p>
    <w:p w14:paraId="3D53DC82" w14:textId="787F37F8" w:rsidR="006301BD" w:rsidRPr="00E9042B" w:rsidRDefault="006301BD" w:rsidP="002C0185">
      <w:pPr>
        <w:jc w:val="both"/>
        <w:rPr>
          <w:rFonts w:ascii="Times New Roman" w:hAnsi="Times New Roman" w:cs="Times New Roman"/>
          <w:lang w:val="ru-RU"/>
        </w:rPr>
      </w:pPr>
      <w:r w:rsidRPr="00E9042B">
        <w:rPr>
          <w:rFonts w:ascii="Times New Roman" w:hAnsi="Times New Roman" w:cs="Times New Roman"/>
          <w:lang w:val="ru-RU"/>
        </w:rPr>
        <w:t>Астроблема Янисъярви располагается к северу от Лад</w:t>
      </w:r>
      <w:r w:rsidR="00577BF2" w:rsidRPr="00E9042B">
        <w:rPr>
          <w:rFonts w:ascii="Times New Roman" w:hAnsi="Times New Roman" w:cs="Times New Roman"/>
          <w:lang w:val="ru-RU"/>
        </w:rPr>
        <w:t>ожского озера в Раахе-Ладожской</w:t>
      </w:r>
      <w:r w:rsidRPr="00E9042B">
        <w:rPr>
          <w:rFonts w:ascii="Times New Roman" w:hAnsi="Times New Roman" w:cs="Times New Roman"/>
          <w:lang w:val="ru-RU"/>
        </w:rPr>
        <w:t xml:space="preserve"> зоне сочленения Карельского кратона и Свекофенского складчатого пояса. Впервые породы, напоминающие эффузивы в районе озера Большое Янисъярви бы обнаружены П. </w:t>
      </w:r>
      <w:r w:rsidRPr="00E9042B">
        <w:rPr>
          <w:rFonts w:ascii="Times New Roman" w:hAnsi="Times New Roman" w:cs="Times New Roman"/>
          <w:lang w:val="ru-RU"/>
        </w:rPr>
        <w:lastRenderedPageBreak/>
        <w:t>Эскола (Eskola, 1921), который обратил внимание на их необычный состав, соответствующий составу глинистых осадков. Позднее другими исследователями (Вяюрюнен, 1959; Светов, 1979) эти породы были отнесены к вулканитам. Первыми исследователями, которые предположили метеоритн</w:t>
      </w:r>
      <w:r w:rsidR="0029189F" w:rsidRPr="00E9042B">
        <w:rPr>
          <w:rFonts w:ascii="Times New Roman" w:hAnsi="Times New Roman" w:cs="Times New Roman"/>
          <w:lang w:val="ru-RU"/>
        </w:rPr>
        <w:t>ое происхождение этой</w:t>
      </w:r>
      <w:r w:rsidRPr="00E9042B">
        <w:rPr>
          <w:rFonts w:ascii="Times New Roman" w:hAnsi="Times New Roman" w:cs="Times New Roman"/>
          <w:lang w:val="ru-RU"/>
        </w:rPr>
        <w:t xml:space="preserve"> структуры были М. Денс (Dence, 1971) и В. Энгельгардт (Engelhardt, 1972). Эта гипотеза была подтверждена В.Л. Масайтисом с коллегами (Масайтис, 1973; Масайтис и др., 1976; Геология астроблем, 1980).</w:t>
      </w:r>
    </w:p>
    <w:p w14:paraId="53452EB4" w14:textId="04A5247F" w:rsidR="006301BD" w:rsidRPr="00E9042B" w:rsidRDefault="0029189F" w:rsidP="002C0185">
      <w:pPr>
        <w:jc w:val="both"/>
        <w:rPr>
          <w:rFonts w:ascii="Times New Roman" w:hAnsi="Times New Roman" w:cs="Times New Roman"/>
          <w:lang w:val="ru-RU"/>
        </w:rPr>
      </w:pPr>
      <w:r w:rsidRPr="00E9042B">
        <w:rPr>
          <w:rFonts w:ascii="Times New Roman" w:hAnsi="Times New Roman" w:cs="Times New Roman"/>
          <w:lang w:val="ru-RU"/>
        </w:rPr>
        <w:t>Астроблема представляет собой</w:t>
      </w:r>
      <w:r w:rsidR="006301BD" w:rsidRPr="00E9042B">
        <w:rPr>
          <w:rFonts w:ascii="Times New Roman" w:hAnsi="Times New Roman" w:cs="Times New Roman"/>
          <w:lang w:val="ru-RU"/>
        </w:rPr>
        <w:t xml:space="preserve"> </w:t>
      </w:r>
      <w:r w:rsidRPr="00E9042B">
        <w:rPr>
          <w:rFonts w:ascii="Times New Roman" w:hAnsi="Times New Roman" w:cs="Times New Roman"/>
          <w:lang w:val="ru-RU"/>
        </w:rPr>
        <w:t>древний</w:t>
      </w:r>
      <w:r w:rsidR="006301BD" w:rsidRPr="00E9042B">
        <w:rPr>
          <w:rFonts w:ascii="Times New Roman" w:hAnsi="Times New Roman" w:cs="Times New Roman"/>
          <w:lang w:val="ru-RU"/>
        </w:rPr>
        <w:t xml:space="preserve"> (около 700 м</w:t>
      </w:r>
      <w:r w:rsidRPr="00E9042B">
        <w:rPr>
          <w:rFonts w:ascii="Times New Roman" w:hAnsi="Times New Roman" w:cs="Times New Roman"/>
          <w:lang w:val="ru-RU"/>
        </w:rPr>
        <w:t xml:space="preserve">лн. лет), сильно эродированный </w:t>
      </w:r>
      <w:r w:rsidR="006301BD" w:rsidRPr="00E9042B">
        <w:rPr>
          <w:rFonts w:ascii="Times New Roman" w:hAnsi="Times New Roman" w:cs="Times New Roman"/>
          <w:lang w:val="ru-RU"/>
        </w:rPr>
        <w:t>импактный кратер</w:t>
      </w:r>
      <w:r w:rsidRPr="00E9042B">
        <w:rPr>
          <w:rFonts w:ascii="Times New Roman" w:hAnsi="Times New Roman" w:cs="Times New Roman"/>
          <w:lang w:val="ru-RU"/>
        </w:rPr>
        <w:t xml:space="preserve"> </w:t>
      </w:r>
      <w:r w:rsidR="006301BD" w:rsidRPr="00E9042B">
        <w:rPr>
          <w:rFonts w:ascii="Times New Roman" w:hAnsi="Times New Roman" w:cs="Times New Roman"/>
          <w:lang w:val="ru-RU"/>
        </w:rPr>
        <w:t>с начальным диаметром около 14 км (Масайтис, Шаденков, 1980). Мишенью для метеорита послужили метаморфизованные метатурбидиты ладожской серии калевия, сложенные главным образом алевролитами, биотитовыми и ставролитовыми сланцами и вулканогенно-осадочные породы соанлахтинской свиты (Ivanikov et al., 1998). После формирования, породы астроблемы были подвергнуты региональному метаморфизму зеленосланцевой и эпидот-амфиболитовой фаций (Нагайцев, 1974).</w:t>
      </w:r>
    </w:p>
    <w:p w14:paraId="5D323EC2" w14:textId="77777777" w:rsidR="0029189F" w:rsidRPr="00E9042B" w:rsidRDefault="0029189F" w:rsidP="002C0185">
      <w:pPr>
        <w:jc w:val="both"/>
        <w:rPr>
          <w:rFonts w:ascii="Times New Roman" w:hAnsi="Times New Roman" w:cs="Times New Roman"/>
          <w:lang w:val="ru-RU"/>
        </w:rPr>
      </w:pPr>
      <w:r w:rsidRPr="00E9042B">
        <w:rPr>
          <w:rFonts w:ascii="Times New Roman" w:hAnsi="Times New Roman" w:cs="Times New Roman"/>
          <w:lang w:val="ru-RU"/>
        </w:rPr>
        <w:t>Особенности строения и структура тагамитов астроблемы связана с двустадийным процессом их образования (Сазонова, 1984). На первой стадии тепло от импактного расплава передавалось обломкам пород мишени, а на второй стадии тепло передавалось в окружающее пространство. Сильная перегретость импактного расплава и его быстрое охлаждение привело к изменениям некоторых оптических свойств и химического состава кристаллизующихся минералов, отличающихся от минералов интрузивных и эффузивных пород (Сазонова, 1984; Feldman et al., 1979).</w:t>
      </w:r>
    </w:p>
    <w:p w14:paraId="449879C9" w14:textId="02E777AB" w:rsidR="0029189F" w:rsidRPr="00E9042B" w:rsidRDefault="0029189F" w:rsidP="002C0185">
      <w:pPr>
        <w:jc w:val="both"/>
        <w:rPr>
          <w:rFonts w:ascii="Times New Roman" w:hAnsi="Times New Roman" w:cs="Times New Roman"/>
          <w:lang w:val="ru-RU"/>
        </w:rPr>
      </w:pPr>
      <w:r w:rsidRPr="00E9042B">
        <w:rPr>
          <w:rFonts w:ascii="Times New Roman" w:hAnsi="Times New Roman" w:cs="Times New Roman"/>
          <w:lang w:val="ru-RU"/>
        </w:rPr>
        <w:t xml:space="preserve">В девяностые годы интерес к импактитам Янисъярви постепенно сошел на нет, но в последнее время он постепенно возвращается. Внимание исследователей главным образом сосредоточено на исследовании так называемого «углеродистого вещества» мишени, его изменениям и образовании импактных алмазов в связи </w:t>
      </w:r>
      <w:proofErr w:type="gramStart"/>
      <w:r w:rsidRPr="00E9042B">
        <w:rPr>
          <w:rFonts w:ascii="Times New Roman" w:hAnsi="Times New Roman" w:cs="Times New Roman"/>
          <w:lang w:val="ru-RU"/>
        </w:rPr>
        <w:t>со стрессовыми давлениями</w:t>
      </w:r>
      <w:proofErr w:type="gramEnd"/>
      <w:r w:rsidRPr="00E9042B">
        <w:rPr>
          <w:rFonts w:ascii="Times New Roman" w:hAnsi="Times New Roman" w:cs="Times New Roman"/>
          <w:lang w:val="ru-RU"/>
        </w:rPr>
        <w:t xml:space="preserve"> возникающими при импактном метаморфизме (Вишневский и др., 2002; Vishnevsky, Palchik, 2002). Вишневский с соавторами показал, что образование алмазосодержащего углеродистого вещества в астроблеме происходило путем изменения углеродистого вещества, содержащегося в породах мишени. Кроме того, в импактитах Янисъярви были описаны самородное железо и вюстит, что указывает на восстановительный флюидный режим импактного расплава (fO2 </w:t>
      </w:r>
      <w:proofErr w:type="gramStart"/>
      <w:r w:rsidRPr="00E9042B">
        <w:rPr>
          <w:rFonts w:ascii="Times New Roman" w:hAnsi="Times New Roman" w:cs="Times New Roman"/>
          <w:lang w:val="ru-RU"/>
        </w:rPr>
        <w:t>&lt; 10</w:t>
      </w:r>
      <w:proofErr w:type="gramEnd"/>
      <w:r w:rsidRPr="00E9042B">
        <w:rPr>
          <w:rFonts w:ascii="Times New Roman" w:hAnsi="Times New Roman" w:cs="Times New Roman"/>
          <w:lang w:val="ru-RU"/>
        </w:rPr>
        <w:t>-8 – 10-9).</w:t>
      </w:r>
    </w:p>
    <w:p w14:paraId="4792BDF1" w14:textId="50E2AE98" w:rsidR="00D24AB7" w:rsidRPr="00E9042B" w:rsidRDefault="0029189F" w:rsidP="002C0185">
      <w:pPr>
        <w:jc w:val="both"/>
        <w:rPr>
          <w:rFonts w:ascii="Times New Roman" w:hAnsi="Times New Roman" w:cs="Times New Roman"/>
          <w:lang w:val="ru-RU"/>
        </w:rPr>
      </w:pPr>
      <w:r w:rsidRPr="00E9042B">
        <w:rPr>
          <w:rFonts w:ascii="Times New Roman" w:hAnsi="Times New Roman" w:cs="Times New Roman"/>
          <w:lang w:val="ru-RU"/>
        </w:rPr>
        <w:t>Судя по исследованиям В.В. Иваникова (Ivanikov et al., 1998) ударному воздействию подвергались как метаосадки ладожской серии, так и породы соанлахтинской свиты сортавальской серии.</w:t>
      </w:r>
    </w:p>
    <w:p w14:paraId="2350CB72" w14:textId="77777777" w:rsidR="000235F4" w:rsidRPr="00E9042B" w:rsidRDefault="000235F4" w:rsidP="002C0185">
      <w:pPr>
        <w:jc w:val="both"/>
        <w:rPr>
          <w:rFonts w:ascii="Times New Roman" w:hAnsi="Times New Roman" w:cs="Times New Roman"/>
          <w:lang w:val="ru-RU"/>
        </w:rPr>
      </w:pPr>
    </w:p>
    <w:p w14:paraId="638D8F01" w14:textId="1896138F" w:rsidR="00D24AB7" w:rsidRPr="00E9042B" w:rsidRDefault="00D24AB7" w:rsidP="002C0185">
      <w:pPr>
        <w:pStyle w:val="Heading2"/>
        <w:jc w:val="both"/>
        <w:rPr>
          <w:rFonts w:ascii="Times New Roman" w:hAnsi="Times New Roman" w:cs="Times New Roman"/>
          <w:lang w:val="ru-RU"/>
        </w:rPr>
      </w:pPr>
      <w:bookmarkStart w:id="10" w:name="_Toc9194619"/>
      <w:r w:rsidRPr="00E9042B">
        <w:rPr>
          <w:rFonts w:ascii="Times New Roman" w:hAnsi="Times New Roman" w:cs="Times New Roman"/>
          <w:lang w:val="ru-RU"/>
        </w:rPr>
        <w:t>Описание образцов</w:t>
      </w:r>
      <w:bookmarkEnd w:id="10"/>
    </w:p>
    <w:p w14:paraId="7B79000C" w14:textId="6F4D390B" w:rsidR="00516391" w:rsidRPr="00E9042B" w:rsidRDefault="00516391" w:rsidP="002C0185">
      <w:pPr>
        <w:ind w:firstLine="720"/>
        <w:jc w:val="both"/>
        <w:rPr>
          <w:rFonts w:ascii="Times New Roman" w:hAnsi="Times New Roman" w:cs="Times New Roman"/>
          <w:lang w:val="ru-RU"/>
        </w:rPr>
      </w:pPr>
      <w:r w:rsidRPr="00E9042B">
        <w:rPr>
          <w:rFonts w:ascii="Times New Roman" w:hAnsi="Times New Roman" w:cs="Times New Roman"/>
          <w:lang w:val="ru-RU"/>
        </w:rPr>
        <w:t>Геологическое строение района вокруг ударной структуры Янисъярви и мест отбор</w:t>
      </w:r>
      <w:r w:rsidR="00720BDB" w:rsidRPr="00E9042B">
        <w:rPr>
          <w:rFonts w:ascii="Times New Roman" w:hAnsi="Times New Roman" w:cs="Times New Roman"/>
          <w:lang w:val="ru-RU"/>
        </w:rPr>
        <w:t>а проб показано на рис. 5</w:t>
      </w:r>
      <w:r w:rsidRPr="00E9042B">
        <w:rPr>
          <w:rFonts w:ascii="Times New Roman" w:hAnsi="Times New Roman" w:cs="Times New Roman"/>
          <w:lang w:val="ru-RU"/>
        </w:rPr>
        <w:t xml:space="preserve"> (Фельдман и др., 1982). Базовый комплекс состоит из промежуточных кварц-серицит-биотитовых, кварц-биотитовых и биотит-кварцевых сланцев с порфиробластами ставролита, андалузита, граната и кордиерита, относящихся к </w:t>
      </w:r>
      <w:r w:rsidR="00720BDB" w:rsidRPr="00E9042B">
        <w:rPr>
          <w:rFonts w:ascii="Times New Roman" w:hAnsi="Times New Roman" w:cs="Times New Roman"/>
          <w:lang w:val="ru-RU"/>
        </w:rPr>
        <w:t xml:space="preserve">Ладожской </w:t>
      </w:r>
      <w:r w:rsidRPr="00E9042B">
        <w:rPr>
          <w:rFonts w:ascii="Times New Roman" w:hAnsi="Times New Roman" w:cs="Times New Roman"/>
          <w:lang w:val="ru-RU"/>
        </w:rPr>
        <w:t>серии (свиты Наатселька</w:t>
      </w:r>
      <w:r w:rsidR="00F31617" w:rsidRPr="00E9042B">
        <w:rPr>
          <w:rFonts w:ascii="Times New Roman" w:hAnsi="Times New Roman" w:cs="Times New Roman"/>
          <w:lang w:val="ru-RU"/>
        </w:rPr>
        <w:t xml:space="preserve"> и Паалкъя</w:t>
      </w:r>
      <w:r w:rsidR="00720BDB" w:rsidRPr="00E9042B">
        <w:rPr>
          <w:rFonts w:ascii="Times New Roman" w:hAnsi="Times New Roman" w:cs="Times New Roman"/>
          <w:lang w:val="ru-RU"/>
        </w:rPr>
        <w:t>рви</w:t>
      </w:r>
      <w:r w:rsidRPr="00E9042B">
        <w:rPr>
          <w:rFonts w:ascii="Times New Roman" w:hAnsi="Times New Roman" w:cs="Times New Roman"/>
          <w:lang w:val="ru-RU"/>
        </w:rPr>
        <w:t>). Возраст пород</w:t>
      </w:r>
      <w:r w:rsidR="00F31617" w:rsidRPr="00E9042B">
        <w:rPr>
          <w:rFonts w:ascii="Times New Roman" w:hAnsi="Times New Roman" w:cs="Times New Roman"/>
          <w:lang w:val="ru-RU"/>
        </w:rPr>
        <w:t>-мишеней оценивается в 1885 ± 30 млн. л</w:t>
      </w:r>
      <w:r w:rsidRPr="00E9042B">
        <w:rPr>
          <w:rFonts w:ascii="Times New Roman" w:hAnsi="Times New Roman" w:cs="Times New Roman"/>
          <w:lang w:val="ru-RU"/>
        </w:rPr>
        <w:t>ет (Masaitis et al. 1980).</w:t>
      </w:r>
    </w:p>
    <w:p w14:paraId="61EB3229" w14:textId="77777777" w:rsidR="00F31617" w:rsidRPr="00E9042B" w:rsidRDefault="00516391" w:rsidP="002C0185">
      <w:pPr>
        <w:ind w:firstLine="720"/>
        <w:jc w:val="both"/>
        <w:rPr>
          <w:rFonts w:ascii="Times New Roman" w:hAnsi="Times New Roman" w:cs="Times New Roman"/>
          <w:lang w:val="ru-RU"/>
        </w:rPr>
      </w:pPr>
      <w:r w:rsidRPr="00E9042B">
        <w:rPr>
          <w:rFonts w:ascii="Times New Roman" w:hAnsi="Times New Roman" w:cs="Times New Roman"/>
          <w:lang w:val="ru-RU"/>
        </w:rPr>
        <w:t>Импакт</w:t>
      </w:r>
      <w:r w:rsidR="00F31617" w:rsidRPr="00E9042B">
        <w:rPr>
          <w:rFonts w:ascii="Times New Roman" w:hAnsi="Times New Roman" w:cs="Times New Roman"/>
          <w:lang w:val="ru-RU"/>
        </w:rPr>
        <w:t>иты представлены тагамитами, зю</w:t>
      </w:r>
      <w:r w:rsidRPr="00E9042B">
        <w:rPr>
          <w:rFonts w:ascii="Times New Roman" w:hAnsi="Times New Roman" w:cs="Times New Roman"/>
          <w:lang w:val="ru-RU"/>
        </w:rPr>
        <w:t xml:space="preserve">витами, лежащими гипсометрически под тагамитами, и аллогенными брекчиями. </w:t>
      </w:r>
    </w:p>
    <w:p w14:paraId="542F1D52" w14:textId="0938AB31" w:rsidR="00F31617" w:rsidRPr="00E9042B" w:rsidRDefault="00516391" w:rsidP="002C0185">
      <w:pPr>
        <w:ind w:firstLine="720"/>
        <w:jc w:val="both"/>
        <w:rPr>
          <w:rFonts w:ascii="Times New Roman" w:hAnsi="Times New Roman" w:cs="Times New Roman"/>
          <w:lang w:val="ru-RU"/>
        </w:rPr>
      </w:pPr>
      <w:r w:rsidRPr="00E9042B">
        <w:rPr>
          <w:rFonts w:ascii="Times New Roman" w:hAnsi="Times New Roman" w:cs="Times New Roman"/>
          <w:lang w:val="ru-RU"/>
        </w:rPr>
        <w:t xml:space="preserve">Тагамиты обнажаются только на мысе Леппиниеми и на трех островах в центральной части озера </w:t>
      </w:r>
      <w:r w:rsidR="00F31617" w:rsidRPr="00E9042B">
        <w:rPr>
          <w:rFonts w:ascii="Times New Roman" w:hAnsi="Times New Roman" w:cs="Times New Roman"/>
          <w:lang w:val="ru-RU"/>
        </w:rPr>
        <w:t>- Хопесаари (HS), Пиени-Селькасаари и Исо-Селькасаари (IS</w:t>
      </w:r>
      <w:r w:rsidRPr="00E9042B">
        <w:rPr>
          <w:rFonts w:ascii="Times New Roman" w:hAnsi="Times New Roman" w:cs="Times New Roman"/>
          <w:lang w:val="ru-RU"/>
        </w:rPr>
        <w:t>), причем последний является наиболее близ</w:t>
      </w:r>
      <w:r w:rsidR="00F31617" w:rsidRPr="00E9042B">
        <w:rPr>
          <w:rFonts w:ascii="Times New Roman" w:hAnsi="Times New Roman" w:cs="Times New Roman"/>
          <w:lang w:val="ru-RU"/>
        </w:rPr>
        <w:t>ким к геометрическому центру астроблемы</w:t>
      </w:r>
      <w:r w:rsidRPr="00E9042B">
        <w:rPr>
          <w:rFonts w:ascii="Times New Roman" w:hAnsi="Times New Roman" w:cs="Times New Roman"/>
          <w:lang w:val="ru-RU"/>
        </w:rPr>
        <w:t>.</w:t>
      </w:r>
      <w:r w:rsidR="00F31617" w:rsidRPr="00E9042B">
        <w:rPr>
          <w:rFonts w:ascii="Times New Roman" w:hAnsi="Times New Roman" w:cs="Times New Roman"/>
          <w:lang w:val="ru-RU"/>
        </w:rPr>
        <w:t xml:space="preserve"> </w:t>
      </w:r>
    </w:p>
    <w:p w14:paraId="5079098C" w14:textId="2E84A6EF" w:rsidR="00D24AB7" w:rsidRPr="00E9042B" w:rsidRDefault="00516391" w:rsidP="002C0185">
      <w:pPr>
        <w:ind w:firstLine="720"/>
        <w:jc w:val="both"/>
        <w:rPr>
          <w:rFonts w:ascii="Times New Roman" w:hAnsi="Times New Roman" w:cs="Times New Roman"/>
          <w:lang w:val="ru-RU"/>
        </w:rPr>
      </w:pPr>
      <w:r w:rsidRPr="00E9042B">
        <w:rPr>
          <w:rFonts w:ascii="Times New Roman" w:hAnsi="Times New Roman" w:cs="Times New Roman"/>
          <w:lang w:val="ru-RU"/>
        </w:rPr>
        <w:t>Выходы тагамитов, отобранные для этого исследования, расположены вдоль береговой линии в южной и юго-западной частях остро</w:t>
      </w:r>
      <w:r w:rsidR="00F31617" w:rsidRPr="00E9042B">
        <w:rPr>
          <w:rFonts w:ascii="Times New Roman" w:hAnsi="Times New Roman" w:cs="Times New Roman"/>
          <w:lang w:val="ru-RU"/>
        </w:rPr>
        <w:t xml:space="preserve">вов Хопесаари (HS) и Исо-Селькасаари (IS). </w:t>
      </w:r>
      <w:r w:rsidRPr="00E9042B">
        <w:rPr>
          <w:rFonts w:ascii="Times New Roman" w:hAnsi="Times New Roman" w:cs="Times New Roman"/>
          <w:lang w:val="ru-RU"/>
        </w:rPr>
        <w:t xml:space="preserve">Отбор проб осуществляли таким образом, чтобы весь профиль образовывал непрерывную линию на каждом из островков, причем образцы были пронумерованы от HS01 до HS16 и от IS01 до IS16 соответственно. На обоих островах </w:t>
      </w:r>
      <w:r w:rsidRPr="00E9042B">
        <w:rPr>
          <w:rFonts w:ascii="Times New Roman" w:hAnsi="Times New Roman" w:cs="Times New Roman"/>
          <w:lang w:val="ru-RU"/>
        </w:rPr>
        <w:lastRenderedPageBreak/>
        <w:t xml:space="preserve">длина профиля отбора проб составляла 100–200 м, а расстояние между двумя профилями составляло около 2500 м. Таким образом, удалось проследить изменения в магнитных и структурных свойствах тагамитов на протяжении около 300 м от центра астроблемы до периферии (IS16 </w:t>
      </w:r>
      <w:r w:rsidRPr="00E9042B">
        <w:rPr>
          <w:rFonts w:ascii="Times New Roman" w:eastAsia="Calibri" w:hAnsi="Times New Roman" w:cs="Times New Roman"/>
          <w:lang w:val="ru-RU"/>
        </w:rPr>
        <w:t>→</w:t>
      </w:r>
      <w:r w:rsidRPr="00E9042B">
        <w:rPr>
          <w:rFonts w:ascii="Times New Roman" w:hAnsi="Times New Roman" w:cs="Times New Roman"/>
          <w:lang w:val="ru-RU"/>
        </w:rPr>
        <w:t xml:space="preserve"> HS01).</w:t>
      </w:r>
    </w:p>
    <w:p w14:paraId="23EF299F" w14:textId="231F1DFD" w:rsidR="00872A94" w:rsidRPr="00E9042B" w:rsidRDefault="00F31617" w:rsidP="002C0185">
      <w:pPr>
        <w:jc w:val="both"/>
        <w:rPr>
          <w:rFonts w:ascii="Times New Roman" w:hAnsi="Times New Roman" w:cs="Times New Roman"/>
          <w:lang w:val="ru-RU"/>
        </w:rPr>
      </w:pPr>
      <w:r w:rsidRPr="00E9042B">
        <w:rPr>
          <w:rFonts w:ascii="Times New Roman" w:hAnsi="Times New Roman" w:cs="Times New Roman"/>
          <w:lang w:val="ru-RU"/>
        </w:rPr>
        <w:tab/>
      </w:r>
      <w:r w:rsidR="00A76EA9" w:rsidRPr="00E9042B">
        <w:rPr>
          <w:rFonts w:ascii="Times New Roman" w:hAnsi="Times New Roman" w:cs="Times New Roman"/>
          <w:lang w:val="ru-RU"/>
        </w:rPr>
        <w:t xml:space="preserve">Непосредственно микрозондовые и мессбауэровские исследования в рамках этой дипломной работы проводились с образцами HS-16 и IS-16. </w:t>
      </w:r>
      <w:r w:rsidR="005244DA" w:rsidRPr="00E9042B">
        <w:rPr>
          <w:rFonts w:ascii="Times New Roman" w:hAnsi="Times New Roman" w:cs="Times New Roman"/>
          <w:lang w:val="ru-RU"/>
        </w:rPr>
        <w:t xml:space="preserve">Подавляющая часть (80–100%) тагамита по объему - это мелкозернистая кристаллическая масса с афанитовой миндалевидной текстурой, содержащая до 20% сланцев и минералов. Породы содержат реликтовые минералы, такие как кварц, ставролит, графит и гранат. Ударно-образованные минералы составляют до 80% объема породы и представлены плагиоклазом, повсюду покрытым рудными минералами, кордиеритом, энстатитом (ортопироксеном переменного состава) и ильменитом. Вторичный биотит, хлорит и магнетит (титаномагнетит) развиваются над минералами, образованными при ударе, чаще всего энстатитом. </w:t>
      </w:r>
    </w:p>
    <w:p w14:paraId="291C8EB5" w14:textId="3217D779" w:rsidR="00872A94" w:rsidRPr="00E9042B" w:rsidRDefault="00872A94" w:rsidP="002C0185">
      <w:pPr>
        <w:pStyle w:val="Heading1"/>
        <w:jc w:val="both"/>
        <w:rPr>
          <w:rFonts w:ascii="Times New Roman" w:hAnsi="Times New Roman" w:cs="Times New Roman"/>
          <w:lang w:val="ru-RU"/>
        </w:rPr>
      </w:pPr>
      <w:bookmarkStart w:id="11" w:name="_Toc9194620"/>
      <w:r w:rsidRPr="00E9042B">
        <w:rPr>
          <w:rFonts w:ascii="Times New Roman" w:hAnsi="Times New Roman" w:cs="Times New Roman"/>
          <w:lang w:val="ru-RU"/>
        </w:rPr>
        <w:t>Методы исследования</w:t>
      </w:r>
      <w:bookmarkEnd w:id="11"/>
    </w:p>
    <w:p w14:paraId="5674725F" w14:textId="2EA90370" w:rsidR="00570F5F" w:rsidRPr="00E9042B" w:rsidRDefault="00570F5F" w:rsidP="002C0185">
      <w:pPr>
        <w:jc w:val="both"/>
        <w:rPr>
          <w:rFonts w:ascii="Times New Roman" w:hAnsi="Times New Roman" w:cs="Times New Roman"/>
          <w:lang w:val="ru-RU"/>
        </w:rPr>
      </w:pPr>
      <w:r w:rsidRPr="00E9042B">
        <w:rPr>
          <w:rFonts w:ascii="Times New Roman" w:hAnsi="Times New Roman" w:cs="Times New Roman"/>
          <w:lang w:val="ru-RU"/>
        </w:rPr>
        <w:t xml:space="preserve">Для проведения исследования в рамках данной работы нами была проведена комплексная пробоподготовка, включающая изготовление аншлифов и шайб, а также были осуществленны микрозондовые и мессбауровские исследования. </w:t>
      </w:r>
    </w:p>
    <w:p w14:paraId="578A3147" w14:textId="77777777" w:rsidR="00872A94" w:rsidRPr="00E9042B" w:rsidRDefault="00872A94" w:rsidP="002C0185">
      <w:pPr>
        <w:pStyle w:val="Heading2"/>
        <w:jc w:val="both"/>
        <w:rPr>
          <w:rFonts w:ascii="Times New Roman" w:hAnsi="Times New Roman" w:cs="Times New Roman"/>
          <w:lang w:val="ru-RU"/>
        </w:rPr>
      </w:pPr>
      <w:bookmarkStart w:id="12" w:name="_Toc9194621"/>
      <w:r w:rsidRPr="00E9042B">
        <w:rPr>
          <w:rFonts w:ascii="Times New Roman" w:hAnsi="Times New Roman" w:cs="Times New Roman"/>
          <w:lang w:val="ru-RU"/>
        </w:rPr>
        <w:t>Пробоподготовка</w:t>
      </w:r>
      <w:bookmarkEnd w:id="12"/>
    </w:p>
    <w:p w14:paraId="2619540C" w14:textId="0C44D17F" w:rsidR="00872A94" w:rsidRPr="00E9042B" w:rsidRDefault="00872A94" w:rsidP="002C0185">
      <w:pPr>
        <w:jc w:val="both"/>
        <w:rPr>
          <w:rFonts w:ascii="Times New Roman" w:hAnsi="Times New Roman" w:cs="Times New Roman"/>
          <w:lang w:val="ru-RU"/>
        </w:rPr>
      </w:pPr>
      <w:r w:rsidRPr="00E9042B">
        <w:rPr>
          <w:rFonts w:ascii="Times New Roman" w:hAnsi="Times New Roman" w:cs="Times New Roman"/>
          <w:lang w:val="ru-RU"/>
        </w:rPr>
        <w:t xml:space="preserve">Процесс отбора образцов описан в предыдущем разделе. </w:t>
      </w:r>
      <w:r w:rsidR="00C43E4B" w:rsidRPr="00E9042B">
        <w:rPr>
          <w:rFonts w:ascii="Times New Roman" w:hAnsi="Times New Roman" w:cs="Times New Roman"/>
          <w:lang w:val="ru-RU"/>
        </w:rPr>
        <w:t xml:space="preserve">Методика изготовления аншлифов и шайб из образцов горных пород не отличалась от классической. </w:t>
      </w:r>
      <w:r w:rsidR="00FD5324" w:rsidRPr="00E9042B">
        <w:rPr>
          <w:rFonts w:ascii="Times New Roman" w:hAnsi="Times New Roman" w:cs="Times New Roman"/>
          <w:lang w:val="ru-RU"/>
        </w:rPr>
        <w:t xml:space="preserve">Распиловка производилась после выбора плоскости шлифовки в присутствии опытного штатного сотрудника Университета, с соблюдением техники безопасности. Толщина аншлифа около 1 см. </w:t>
      </w:r>
      <w:r w:rsidR="00FE1A7C" w:rsidRPr="00E9042B">
        <w:rPr>
          <w:rFonts w:ascii="Times New Roman" w:hAnsi="Times New Roman" w:cs="Times New Roman"/>
          <w:lang w:val="ru-RU"/>
        </w:rPr>
        <w:t xml:space="preserve">Шлифовка происходила в несколько этапов с использованием разных по степени жесткости порошков, а для полировки использовалась алмазная паста. </w:t>
      </w:r>
      <w:r w:rsidR="00C43E4B" w:rsidRPr="00E9042B">
        <w:rPr>
          <w:rFonts w:ascii="Times New Roman" w:hAnsi="Times New Roman" w:cs="Times New Roman"/>
          <w:lang w:val="ru-RU"/>
        </w:rPr>
        <w:t>Для корректного микрозондового анализа нами было принято решение фиксировать фрагменты пород на эпоксидной смоле</w:t>
      </w:r>
      <w:r w:rsidR="00FE1A7C" w:rsidRPr="00E9042B">
        <w:rPr>
          <w:rFonts w:ascii="Times New Roman" w:hAnsi="Times New Roman" w:cs="Times New Roman"/>
          <w:lang w:val="ru-RU"/>
        </w:rPr>
        <w:t xml:space="preserve"> не только для пластинок, но и для шайб. Каждая шайба была изготовлена с использованием системы вакуумной заливки StruersCitoVac.</w:t>
      </w:r>
      <w:r w:rsidR="00C43E4B" w:rsidRPr="00E9042B">
        <w:rPr>
          <w:rFonts w:ascii="Times New Roman" w:hAnsi="Times New Roman" w:cs="Times New Roman"/>
          <w:lang w:val="ru-RU"/>
        </w:rPr>
        <w:t xml:space="preserve"> </w:t>
      </w:r>
      <w:r w:rsidR="000235F4" w:rsidRPr="00E9042B">
        <w:rPr>
          <w:rFonts w:ascii="Times New Roman" w:hAnsi="Times New Roman" w:cs="Times New Roman"/>
          <w:lang w:val="ru-RU"/>
        </w:rPr>
        <w:t>(рисунок 10</w:t>
      </w:r>
      <w:r w:rsidR="00FE1A7C" w:rsidRPr="00E9042B">
        <w:rPr>
          <w:rFonts w:ascii="Times New Roman" w:hAnsi="Times New Roman" w:cs="Times New Roman"/>
          <w:lang w:val="ru-RU"/>
        </w:rPr>
        <w:t xml:space="preserve">). </w:t>
      </w:r>
      <w:r w:rsidR="00763D17" w:rsidRPr="00E9042B">
        <w:rPr>
          <w:rFonts w:ascii="Times New Roman" w:hAnsi="Times New Roman" w:cs="Times New Roman"/>
          <w:lang w:val="ru-RU"/>
        </w:rPr>
        <w:t xml:space="preserve">Также, нами была проведена магнитная сепарация раздробленной массы для разделения на 1, 2, 3 – </w:t>
      </w:r>
      <w:proofErr w:type="gramStart"/>
      <w:r w:rsidR="00763D17" w:rsidRPr="00E9042B">
        <w:rPr>
          <w:rFonts w:ascii="Times New Roman" w:hAnsi="Times New Roman" w:cs="Times New Roman"/>
          <w:lang w:val="ru-RU"/>
        </w:rPr>
        <w:t>электро-магнитную</w:t>
      </w:r>
      <w:proofErr w:type="gramEnd"/>
      <w:r w:rsidR="00763D17" w:rsidRPr="00E9042B">
        <w:rPr>
          <w:rFonts w:ascii="Times New Roman" w:hAnsi="Times New Roman" w:cs="Times New Roman"/>
          <w:lang w:val="ru-RU"/>
        </w:rPr>
        <w:t xml:space="preserve"> и 4 – магнитную фракции. </w:t>
      </w:r>
      <w:r w:rsidR="00FE1A7C" w:rsidRPr="00E9042B">
        <w:rPr>
          <w:rFonts w:ascii="Times New Roman" w:hAnsi="Times New Roman" w:cs="Times New Roman"/>
          <w:lang w:val="ru-RU"/>
        </w:rPr>
        <w:t xml:space="preserve"> Шлифовка и полировка шайб производилась при непосредственном использовании полуавтоматического станка </w:t>
      </w:r>
      <w:r w:rsidR="00FE1A7C" w:rsidRPr="00E9042B">
        <w:rPr>
          <w:rFonts w:ascii="Times New Roman" w:hAnsi="Times New Roman" w:cs="Times New Roman"/>
        </w:rPr>
        <w:t>BuehlerMinimet</w:t>
      </w:r>
      <w:r w:rsidR="000235F4" w:rsidRPr="00E9042B">
        <w:rPr>
          <w:rFonts w:ascii="Times New Roman" w:hAnsi="Times New Roman" w:cs="Times New Roman"/>
          <w:lang w:val="ru-RU"/>
        </w:rPr>
        <w:t xml:space="preserve"> 1000 (рисунок 11</w:t>
      </w:r>
      <w:r w:rsidR="00FE1A7C" w:rsidRPr="00E9042B">
        <w:rPr>
          <w:rFonts w:ascii="Times New Roman" w:hAnsi="Times New Roman" w:cs="Times New Roman"/>
          <w:lang w:val="ru-RU"/>
        </w:rPr>
        <w:t>).</w:t>
      </w:r>
    </w:p>
    <w:p w14:paraId="4ECF7272" w14:textId="3D1E7036" w:rsidR="00FE1A7C" w:rsidRPr="00E9042B" w:rsidRDefault="00FE1A7C" w:rsidP="002C0185">
      <w:pPr>
        <w:widowControl w:val="0"/>
        <w:autoSpaceDE w:val="0"/>
        <w:autoSpaceDN w:val="0"/>
        <w:adjustRightInd w:val="0"/>
        <w:spacing w:line="280" w:lineRule="atLeast"/>
        <w:jc w:val="both"/>
        <w:rPr>
          <w:rFonts w:ascii="Times New Roman" w:hAnsi="Times New Roman" w:cs="Times New Roman"/>
          <w:color w:val="000000"/>
          <w:lang w:val="ru-RU"/>
        </w:rPr>
      </w:pPr>
      <w:r w:rsidRPr="00E9042B">
        <w:rPr>
          <w:rFonts w:ascii="Times New Roman" w:hAnsi="Times New Roman" w:cs="Times New Roman"/>
          <w:noProof/>
          <w:color w:val="000000"/>
          <w:lang w:eastAsia="en-GB"/>
        </w:rPr>
        <w:drawing>
          <wp:inline distT="0" distB="0" distL="0" distR="0" wp14:anchorId="1D3C06B6" wp14:editId="7532899F">
            <wp:extent cx="1904365" cy="135763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4365" cy="1357630"/>
                    </a:xfrm>
                    <a:prstGeom prst="rect">
                      <a:avLst/>
                    </a:prstGeom>
                    <a:noFill/>
                    <a:ln>
                      <a:noFill/>
                    </a:ln>
                  </pic:spPr>
                </pic:pic>
              </a:graphicData>
            </a:graphic>
          </wp:inline>
        </w:drawing>
      </w:r>
      <w:r w:rsidRPr="00E9042B">
        <w:rPr>
          <w:rFonts w:ascii="Times New Roman" w:hAnsi="Times New Roman" w:cs="Times New Roman"/>
          <w:color w:val="000000"/>
          <w:lang w:val="ru-RU"/>
        </w:rPr>
        <w:t xml:space="preserve"> </w:t>
      </w:r>
      <w:r w:rsidRPr="00E9042B">
        <w:rPr>
          <w:rFonts w:ascii="Times New Roman" w:hAnsi="Times New Roman" w:cs="Times New Roman"/>
          <w:noProof/>
          <w:color w:val="000000"/>
          <w:lang w:eastAsia="en-GB"/>
        </w:rPr>
        <w:drawing>
          <wp:inline distT="0" distB="0" distL="0" distR="0" wp14:anchorId="6B02359B" wp14:editId="057D49A7">
            <wp:extent cx="1826031" cy="1344698"/>
            <wp:effectExtent l="0" t="0" r="317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2399" cy="1386207"/>
                    </a:xfrm>
                    <a:prstGeom prst="rect">
                      <a:avLst/>
                    </a:prstGeom>
                    <a:noFill/>
                    <a:ln>
                      <a:noFill/>
                    </a:ln>
                  </pic:spPr>
                </pic:pic>
              </a:graphicData>
            </a:graphic>
          </wp:inline>
        </w:drawing>
      </w:r>
      <w:r w:rsidRPr="00E9042B">
        <w:rPr>
          <w:rFonts w:ascii="Times New Roman" w:hAnsi="Times New Roman" w:cs="Times New Roman"/>
          <w:color w:val="000000"/>
          <w:lang w:val="ru-RU"/>
        </w:rPr>
        <w:t xml:space="preserve"> </w:t>
      </w:r>
    </w:p>
    <w:p w14:paraId="22DA34EF" w14:textId="2ED681D0" w:rsidR="00FE1A7C" w:rsidRPr="00E9042B" w:rsidRDefault="00FE1A7C" w:rsidP="002C0185">
      <w:pPr>
        <w:widowControl w:val="0"/>
        <w:autoSpaceDE w:val="0"/>
        <w:autoSpaceDN w:val="0"/>
        <w:adjustRightInd w:val="0"/>
        <w:spacing w:line="280" w:lineRule="atLeast"/>
        <w:jc w:val="both"/>
        <w:rPr>
          <w:rFonts w:ascii="Times New Roman" w:hAnsi="Times New Roman" w:cs="Times New Roman"/>
          <w:color w:val="000000"/>
          <w:lang w:val="ru-RU"/>
        </w:rPr>
      </w:pPr>
    </w:p>
    <w:p w14:paraId="7BAFE60C" w14:textId="54A9C32E" w:rsidR="00872A94" w:rsidRPr="00E9042B" w:rsidRDefault="000235F4" w:rsidP="002C0185">
      <w:pPr>
        <w:jc w:val="both"/>
        <w:rPr>
          <w:rFonts w:ascii="Times New Roman" w:hAnsi="Times New Roman" w:cs="Times New Roman"/>
          <w:lang w:val="ru-RU"/>
        </w:rPr>
      </w:pPr>
      <w:r w:rsidRPr="00E9042B">
        <w:rPr>
          <w:rFonts w:ascii="Times New Roman" w:hAnsi="Times New Roman" w:cs="Times New Roman"/>
          <w:lang w:val="ru-RU"/>
        </w:rPr>
        <w:t>рисунок 10 (</w:t>
      </w:r>
      <w:proofErr w:type="gramStart"/>
      <w:r w:rsidR="00570F5F" w:rsidRPr="00E9042B">
        <w:rPr>
          <w:rFonts w:ascii="Times New Roman" w:hAnsi="Times New Roman" w:cs="Times New Roman"/>
          <w:lang w:val="ru-RU"/>
        </w:rPr>
        <w:t>StruersCitoVac</w:t>
      </w:r>
      <w:r w:rsidRPr="00E9042B">
        <w:rPr>
          <w:rFonts w:ascii="Times New Roman" w:hAnsi="Times New Roman" w:cs="Times New Roman"/>
          <w:lang w:val="ru-RU"/>
        </w:rPr>
        <w:t>)</w:t>
      </w:r>
      <w:r w:rsidR="00570F5F" w:rsidRPr="00E9042B">
        <w:rPr>
          <w:rFonts w:ascii="Times New Roman" w:hAnsi="Times New Roman" w:cs="Times New Roman"/>
          <w:lang w:val="ru-RU"/>
        </w:rPr>
        <w:t xml:space="preserve">   </w:t>
      </w:r>
      <w:proofErr w:type="gramEnd"/>
      <w:r w:rsidR="00570F5F" w:rsidRPr="00E9042B">
        <w:rPr>
          <w:rFonts w:ascii="Times New Roman" w:hAnsi="Times New Roman" w:cs="Times New Roman"/>
          <w:lang w:val="ru-RU"/>
        </w:rPr>
        <w:t xml:space="preserve">        </w:t>
      </w:r>
      <w:r w:rsidRPr="00E9042B">
        <w:rPr>
          <w:rFonts w:ascii="Times New Roman" w:hAnsi="Times New Roman" w:cs="Times New Roman"/>
          <w:lang w:val="ru-RU"/>
        </w:rPr>
        <w:t>рисунок 11(</w:t>
      </w:r>
      <w:r w:rsidR="00570F5F" w:rsidRPr="00E9042B">
        <w:rPr>
          <w:rFonts w:ascii="Times New Roman" w:hAnsi="Times New Roman" w:cs="Times New Roman"/>
        </w:rPr>
        <w:t>BuehlerMinimet</w:t>
      </w:r>
      <w:r w:rsidRPr="00E9042B">
        <w:rPr>
          <w:rFonts w:ascii="Times New Roman" w:hAnsi="Times New Roman" w:cs="Times New Roman"/>
        </w:rPr>
        <w:t>)</w:t>
      </w:r>
    </w:p>
    <w:p w14:paraId="60E5D8D4" w14:textId="77777777" w:rsidR="00570F5F" w:rsidRPr="00E9042B" w:rsidRDefault="00570F5F" w:rsidP="002C0185">
      <w:pPr>
        <w:jc w:val="both"/>
        <w:rPr>
          <w:rFonts w:ascii="Times New Roman" w:hAnsi="Times New Roman" w:cs="Times New Roman"/>
          <w:lang w:val="ru-RU"/>
        </w:rPr>
      </w:pPr>
    </w:p>
    <w:p w14:paraId="640B6653" w14:textId="77777777" w:rsidR="00570F5F" w:rsidRPr="00E9042B" w:rsidRDefault="00570F5F" w:rsidP="002C0185">
      <w:pPr>
        <w:jc w:val="both"/>
        <w:rPr>
          <w:rFonts w:ascii="Times New Roman" w:hAnsi="Times New Roman" w:cs="Times New Roman"/>
          <w:lang w:val="ru-RU"/>
        </w:rPr>
      </w:pPr>
    </w:p>
    <w:p w14:paraId="2461616F" w14:textId="0697A34E" w:rsidR="00570F5F" w:rsidRPr="00E9042B" w:rsidRDefault="00570F5F" w:rsidP="002C0185">
      <w:pPr>
        <w:pStyle w:val="Heading2"/>
        <w:jc w:val="both"/>
        <w:rPr>
          <w:rFonts w:ascii="Times New Roman" w:hAnsi="Times New Roman" w:cs="Times New Roman"/>
          <w:lang w:val="ru-RU"/>
        </w:rPr>
      </w:pPr>
      <w:bookmarkStart w:id="13" w:name="_Toc9194622"/>
      <w:r w:rsidRPr="00E9042B">
        <w:rPr>
          <w:rFonts w:ascii="Times New Roman" w:hAnsi="Times New Roman" w:cs="Times New Roman"/>
          <w:lang w:val="ru-RU"/>
        </w:rPr>
        <w:t>Микрозондовые исследования</w:t>
      </w:r>
      <w:bookmarkEnd w:id="13"/>
    </w:p>
    <w:p w14:paraId="6CBC15A7" w14:textId="02608FBA" w:rsidR="00570F5F" w:rsidRPr="00E9042B" w:rsidRDefault="00570F5F" w:rsidP="002C0185">
      <w:pPr>
        <w:pStyle w:val="Heading3"/>
        <w:jc w:val="both"/>
        <w:rPr>
          <w:rFonts w:ascii="Times New Roman" w:hAnsi="Times New Roman" w:cs="Times New Roman"/>
          <w:lang w:val="ru-RU"/>
        </w:rPr>
      </w:pPr>
      <w:bookmarkStart w:id="14" w:name="_Toc9194623"/>
      <w:r w:rsidRPr="00E9042B">
        <w:rPr>
          <w:rFonts w:ascii="Times New Roman" w:hAnsi="Times New Roman" w:cs="Times New Roman"/>
          <w:lang w:val="ru-RU"/>
        </w:rPr>
        <w:t>Теоретические основы метода</w:t>
      </w:r>
      <w:bookmarkEnd w:id="14"/>
    </w:p>
    <w:p w14:paraId="78D10E62" w14:textId="20A16BA5" w:rsidR="00BE6F47" w:rsidRPr="00E9042B" w:rsidRDefault="00BE6F47" w:rsidP="002C0185">
      <w:pPr>
        <w:ind w:firstLine="720"/>
        <w:jc w:val="both"/>
        <w:rPr>
          <w:rFonts w:ascii="Times New Roman" w:hAnsi="Times New Roman" w:cs="Times New Roman"/>
          <w:lang w:val="ru-RU"/>
        </w:rPr>
      </w:pPr>
      <w:r w:rsidRPr="00E9042B">
        <w:rPr>
          <w:rFonts w:ascii="Times New Roman" w:hAnsi="Times New Roman" w:cs="Times New Roman"/>
          <w:lang w:val="ru-RU"/>
        </w:rPr>
        <w:t xml:space="preserve">РСМА с электронным зондом – это метод химического анализа. Суть метода заключается в фокусировании пучка электронов в небольшой области твердотельного образца. Тем самым возбуждается рентгеновское излучение. Характеристические линии рентгеновского спектра успешно идентифицируются по длинам волн или по энергиям фотонов. При сравнении характеристических линий образца с интенсивностями тех же </w:t>
      </w:r>
      <w:r w:rsidRPr="00E9042B">
        <w:rPr>
          <w:rFonts w:ascii="Times New Roman" w:hAnsi="Times New Roman" w:cs="Times New Roman"/>
          <w:lang w:val="ru-RU"/>
        </w:rPr>
        <w:lastRenderedPageBreak/>
        <w:t xml:space="preserve">линий в чистом элементе, легко определяется количественное содержание элементов. Точность при данном методе обычно составляет 1%, а предел обнаружения – десятков </w:t>
      </w:r>
      <w:r w:rsidRPr="00E9042B">
        <w:rPr>
          <w:rFonts w:ascii="Times New Roman" w:hAnsi="Times New Roman" w:cs="Times New Roman"/>
        </w:rPr>
        <w:t>ppm</w:t>
      </w:r>
      <w:r w:rsidRPr="00E9042B">
        <w:rPr>
          <w:rFonts w:ascii="Times New Roman" w:hAnsi="Times New Roman" w:cs="Times New Roman"/>
          <w:lang w:val="ru-RU"/>
        </w:rPr>
        <w:t>.</w:t>
      </w:r>
    </w:p>
    <w:p w14:paraId="2B9C98DA" w14:textId="5C2D4C76" w:rsidR="009A3EDA" w:rsidRPr="00E9042B" w:rsidRDefault="009A3EDA" w:rsidP="002C0185">
      <w:pPr>
        <w:widowControl w:val="0"/>
        <w:autoSpaceDE w:val="0"/>
        <w:autoSpaceDN w:val="0"/>
        <w:adjustRightInd w:val="0"/>
        <w:spacing w:after="240" w:line="300" w:lineRule="atLeast"/>
        <w:ind w:firstLine="720"/>
        <w:jc w:val="both"/>
        <w:rPr>
          <w:rFonts w:ascii="Times New Roman" w:hAnsi="Times New Roman" w:cs="Times New Roman"/>
          <w:color w:val="000000"/>
          <w:lang w:val="ru-RU"/>
        </w:rPr>
      </w:pPr>
      <w:r w:rsidRPr="00E9042B">
        <w:rPr>
          <w:rFonts w:ascii="Times New Roman" w:hAnsi="Times New Roman" w:cs="Times New Roman"/>
          <w:color w:val="000000"/>
          <w:sz w:val="26"/>
          <w:szCs w:val="26"/>
          <w:lang w:val="ru-RU"/>
        </w:rPr>
        <w:t xml:space="preserve">Благодаря неупругому взаимодействию с внешними электронами атома, электрон проникает в твердое тело. Упругое же взаимодействие с ядром атома определяет пространственное распределение. При данном методе, бомбардирующие мишень электроны, обычно обладают энергией в гэпе 5-30 кэВ. Данная энергия рассеивается при различных взаимодействиях с электронами валентных уровней и кристаллической решетки. Эти взаимодействия известны как «неупругое рассеяние». </w:t>
      </w:r>
    </w:p>
    <w:p w14:paraId="380E218A" w14:textId="2F4B167D" w:rsidR="009A3EDA" w:rsidRPr="00E9042B" w:rsidRDefault="009A3EDA" w:rsidP="002C0185">
      <w:pPr>
        <w:widowControl w:val="0"/>
        <w:autoSpaceDE w:val="0"/>
        <w:autoSpaceDN w:val="0"/>
        <w:adjustRightInd w:val="0"/>
        <w:spacing w:after="240" w:line="300" w:lineRule="atLeast"/>
        <w:jc w:val="both"/>
        <w:rPr>
          <w:rFonts w:ascii="Times New Roman" w:hAnsi="Times New Roman" w:cs="Times New Roman"/>
          <w:color w:val="000000"/>
          <w:lang w:val="ru-RU"/>
        </w:rPr>
      </w:pPr>
      <w:r w:rsidRPr="00E9042B">
        <w:rPr>
          <w:rFonts w:ascii="Times New Roman" w:hAnsi="Times New Roman" w:cs="Times New Roman"/>
          <w:noProof/>
          <w:color w:val="000000"/>
          <w:lang w:eastAsia="en-GB"/>
        </w:rPr>
        <w:drawing>
          <wp:anchor distT="0" distB="0" distL="114300" distR="114300" simplePos="0" relativeHeight="251666432" behindDoc="0" locked="0" layoutInCell="1" allowOverlap="1" wp14:anchorId="1129832D" wp14:editId="20AACDCE">
            <wp:simplePos x="0" y="0"/>
            <wp:positionH relativeFrom="column">
              <wp:posOffset>3810</wp:posOffset>
            </wp:positionH>
            <wp:positionV relativeFrom="paragraph">
              <wp:posOffset>0</wp:posOffset>
            </wp:positionV>
            <wp:extent cx="543962" cy="469167"/>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9-05-18 at 20.39.22.png"/>
                    <pic:cNvPicPr/>
                  </pic:nvPicPr>
                  <pic:blipFill>
                    <a:blip r:embed="rId21">
                      <a:extLst>
                        <a:ext uri="{28A0092B-C50C-407E-A947-70E740481C1C}">
                          <a14:useLocalDpi xmlns:a14="http://schemas.microsoft.com/office/drawing/2010/main" val="0"/>
                        </a:ext>
                      </a:extLst>
                    </a:blip>
                    <a:stretch>
                      <a:fillRect/>
                    </a:stretch>
                  </pic:blipFill>
                  <pic:spPr>
                    <a:xfrm>
                      <a:off x="0" y="0"/>
                      <a:ext cx="543962" cy="469167"/>
                    </a:xfrm>
                    <a:prstGeom prst="rect">
                      <a:avLst/>
                    </a:prstGeom>
                  </pic:spPr>
                </pic:pic>
              </a:graphicData>
            </a:graphic>
            <wp14:sizeRelH relativeFrom="page">
              <wp14:pctWidth>0</wp14:pctWidth>
            </wp14:sizeRelH>
            <wp14:sizeRelV relativeFrom="page">
              <wp14:pctHeight>0</wp14:pctHeight>
            </wp14:sizeRelV>
          </wp:anchor>
        </w:drawing>
      </w:r>
      <w:r w:rsidRPr="00E9042B">
        <w:rPr>
          <w:rFonts w:ascii="Times New Roman" w:hAnsi="Times New Roman" w:cs="Times New Roman"/>
          <w:color w:val="000000"/>
          <w:lang w:val="ru-RU"/>
        </w:rPr>
        <w:t xml:space="preserve">- </w:t>
      </w:r>
      <w:r w:rsidRPr="00E9042B">
        <w:rPr>
          <w:rFonts w:ascii="Times New Roman" w:hAnsi="Times New Roman" w:cs="Times New Roman"/>
          <w:color w:val="000000"/>
          <w:sz w:val="26"/>
          <w:szCs w:val="26"/>
          <w:lang w:val="ru-RU"/>
        </w:rPr>
        <w:t xml:space="preserve">тормозная способность, где </w:t>
      </w:r>
      <w:r w:rsidRPr="00E9042B">
        <w:rPr>
          <w:rFonts w:ascii="Times New Roman" w:hAnsi="Times New Roman" w:cs="Times New Roman"/>
          <w:color w:val="000000"/>
          <w:sz w:val="26"/>
          <w:szCs w:val="26"/>
        </w:rPr>
        <w:t>ρ</w:t>
      </w:r>
      <w:r w:rsidRPr="00E9042B">
        <w:rPr>
          <w:rFonts w:ascii="Times New Roman" w:hAnsi="Times New Roman" w:cs="Times New Roman"/>
          <w:color w:val="000000"/>
          <w:sz w:val="26"/>
          <w:szCs w:val="26"/>
          <w:lang w:val="ru-RU"/>
        </w:rPr>
        <w:t xml:space="preserve"> - плотность мишени, а </w:t>
      </w:r>
      <w:r w:rsidRPr="00E9042B">
        <w:rPr>
          <w:rFonts w:ascii="Times New Roman" w:hAnsi="Times New Roman" w:cs="Times New Roman"/>
          <w:color w:val="000000"/>
          <w:sz w:val="26"/>
          <w:szCs w:val="26"/>
        </w:rPr>
        <w:t>s</w:t>
      </w:r>
      <w:r w:rsidRPr="00E9042B">
        <w:rPr>
          <w:rFonts w:ascii="Times New Roman" w:hAnsi="Times New Roman" w:cs="Times New Roman"/>
          <w:color w:val="000000"/>
          <w:sz w:val="26"/>
          <w:szCs w:val="26"/>
          <w:lang w:val="ru-RU"/>
        </w:rPr>
        <w:t xml:space="preserve"> - </w:t>
      </w:r>
      <w:proofErr w:type="gramStart"/>
      <w:r w:rsidRPr="00E9042B">
        <w:rPr>
          <w:rFonts w:ascii="Times New Roman" w:hAnsi="Times New Roman" w:cs="Times New Roman"/>
          <w:color w:val="000000"/>
          <w:sz w:val="26"/>
          <w:szCs w:val="26"/>
          <w:lang w:val="ru-RU"/>
        </w:rPr>
        <w:t>расстояние</w:t>
      </w:r>
      <w:proofErr w:type="gramEnd"/>
      <w:r w:rsidRPr="00E9042B">
        <w:rPr>
          <w:rFonts w:ascii="Times New Roman" w:hAnsi="Times New Roman" w:cs="Times New Roman"/>
          <w:color w:val="000000"/>
          <w:sz w:val="26"/>
          <w:szCs w:val="26"/>
          <w:lang w:val="ru-RU"/>
        </w:rPr>
        <w:t xml:space="preserve"> пройденное до мишени. </w:t>
      </w:r>
    </w:p>
    <w:p w14:paraId="489F6E3B" w14:textId="77777777" w:rsidR="00D133E3" w:rsidRPr="00E9042B" w:rsidRDefault="00D133E3" w:rsidP="002C0185">
      <w:pPr>
        <w:widowControl w:val="0"/>
        <w:autoSpaceDE w:val="0"/>
        <w:autoSpaceDN w:val="0"/>
        <w:adjustRightInd w:val="0"/>
        <w:spacing w:after="240" w:line="300" w:lineRule="atLeast"/>
        <w:jc w:val="both"/>
        <w:rPr>
          <w:rFonts w:ascii="Times New Roman" w:hAnsi="Times New Roman" w:cs="Times New Roman"/>
          <w:color w:val="000000"/>
          <w:lang w:val="ru-RU"/>
        </w:rPr>
      </w:pPr>
      <w:r w:rsidRPr="00E9042B">
        <w:rPr>
          <w:rFonts w:ascii="Times New Roman" w:hAnsi="Times New Roman" w:cs="Times New Roman"/>
          <w:color w:val="000000"/>
          <w:sz w:val="26"/>
          <w:szCs w:val="26"/>
          <w:lang w:val="ru-RU"/>
        </w:rPr>
        <w:t>Для оценки пробега электрона в микрометрах можно воспользоваться формулой (</w:t>
      </w:r>
      <w:r w:rsidRPr="00E9042B">
        <w:rPr>
          <w:rFonts w:ascii="Times New Roman" w:hAnsi="Times New Roman" w:cs="Times New Roman"/>
          <w:color w:val="000000"/>
          <w:sz w:val="26"/>
          <w:szCs w:val="26"/>
        </w:rPr>
        <w:t>Kanaya</w:t>
      </w:r>
      <w:r w:rsidRPr="00E9042B">
        <w:rPr>
          <w:rFonts w:ascii="Times New Roman" w:hAnsi="Times New Roman" w:cs="Times New Roman"/>
          <w:color w:val="000000"/>
          <w:sz w:val="26"/>
          <w:szCs w:val="26"/>
          <w:lang w:val="ru-RU"/>
        </w:rPr>
        <w:t xml:space="preserve"> </w:t>
      </w:r>
      <w:r w:rsidRPr="00E9042B">
        <w:rPr>
          <w:rFonts w:ascii="Times New Roman" w:hAnsi="Times New Roman" w:cs="Times New Roman"/>
          <w:color w:val="000000"/>
          <w:sz w:val="26"/>
          <w:szCs w:val="26"/>
        </w:rPr>
        <w:t>and</w:t>
      </w:r>
      <w:r w:rsidRPr="00E9042B">
        <w:rPr>
          <w:rFonts w:ascii="Times New Roman" w:hAnsi="Times New Roman" w:cs="Times New Roman"/>
          <w:color w:val="000000"/>
          <w:sz w:val="26"/>
          <w:szCs w:val="26"/>
          <w:lang w:val="ru-RU"/>
        </w:rPr>
        <w:t xml:space="preserve"> </w:t>
      </w:r>
      <w:r w:rsidRPr="00E9042B">
        <w:rPr>
          <w:rFonts w:ascii="Times New Roman" w:hAnsi="Times New Roman" w:cs="Times New Roman"/>
          <w:color w:val="000000"/>
          <w:sz w:val="26"/>
          <w:szCs w:val="26"/>
        </w:rPr>
        <w:t>Okayama</w:t>
      </w:r>
      <w:r w:rsidRPr="00E9042B">
        <w:rPr>
          <w:rFonts w:ascii="Times New Roman" w:hAnsi="Times New Roman" w:cs="Times New Roman"/>
          <w:color w:val="000000"/>
          <w:sz w:val="26"/>
          <w:szCs w:val="26"/>
          <w:lang w:val="ru-RU"/>
        </w:rPr>
        <w:t xml:space="preserve">) - Пробег определяется как кратчайшее расстояние от точки входа электрона в мишень до полной его остановки. Так как масса ядра много больше массы электрона, упругое взаимодействие приводит к большим отклонениям траектории электрона при малых энерго- потерях. Угловое отклонение </w:t>
      </w:r>
      <w:r w:rsidRPr="00E9042B">
        <w:rPr>
          <w:rFonts w:ascii="Times New Roman" w:hAnsi="Times New Roman" w:cs="Times New Roman"/>
          <w:color w:val="000000"/>
          <w:sz w:val="26"/>
          <w:szCs w:val="26"/>
        </w:rPr>
        <w:t>Θ</w:t>
      </w:r>
      <w:r w:rsidRPr="00E9042B">
        <w:rPr>
          <w:rFonts w:ascii="Times New Roman" w:hAnsi="Times New Roman" w:cs="Times New Roman"/>
          <w:color w:val="000000"/>
          <w:sz w:val="26"/>
          <w:szCs w:val="26"/>
          <w:lang w:val="ru-RU"/>
        </w:rPr>
        <w:t xml:space="preserve">, полученное Резерфордом, представляется как: </w:t>
      </w:r>
    </w:p>
    <w:p w14:paraId="6B98978D" w14:textId="59FABBF1" w:rsidR="00D133E3" w:rsidRPr="00E9042B" w:rsidRDefault="00D133E3" w:rsidP="002C0185">
      <w:pPr>
        <w:widowControl w:val="0"/>
        <w:autoSpaceDE w:val="0"/>
        <w:autoSpaceDN w:val="0"/>
        <w:adjustRightInd w:val="0"/>
        <w:spacing w:after="240" w:line="300" w:lineRule="atLeast"/>
        <w:jc w:val="both"/>
        <w:rPr>
          <w:rFonts w:ascii="Times New Roman" w:hAnsi="Times New Roman" w:cs="Times New Roman"/>
          <w:color w:val="000000"/>
          <w:lang w:val="ru-RU"/>
        </w:rPr>
      </w:pPr>
      <w:r w:rsidRPr="00E9042B">
        <w:rPr>
          <w:rFonts w:ascii="Times New Roman" w:hAnsi="Times New Roman" w:cs="Times New Roman"/>
          <w:noProof/>
          <w:color w:val="000000"/>
          <w:sz w:val="26"/>
          <w:szCs w:val="26"/>
          <w:lang w:eastAsia="en-GB"/>
        </w:rPr>
        <w:drawing>
          <wp:anchor distT="0" distB="0" distL="114300" distR="114300" simplePos="0" relativeHeight="251668480" behindDoc="0" locked="0" layoutInCell="1" allowOverlap="1" wp14:anchorId="5E049A94" wp14:editId="75D08939">
            <wp:simplePos x="0" y="0"/>
            <wp:positionH relativeFrom="column">
              <wp:posOffset>914891</wp:posOffset>
            </wp:positionH>
            <wp:positionV relativeFrom="paragraph">
              <wp:posOffset>5988809</wp:posOffset>
            </wp:positionV>
            <wp:extent cx="2053453" cy="328552"/>
            <wp:effectExtent l="0" t="0" r="4445" b="190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9-05-18 at 20.47.28.png"/>
                    <pic:cNvPicPr/>
                  </pic:nvPicPr>
                  <pic:blipFill>
                    <a:blip r:embed="rId22">
                      <a:extLst>
                        <a:ext uri="{28A0092B-C50C-407E-A947-70E740481C1C}">
                          <a14:useLocalDpi xmlns:a14="http://schemas.microsoft.com/office/drawing/2010/main" val="0"/>
                        </a:ext>
                      </a:extLst>
                    </a:blip>
                    <a:stretch>
                      <a:fillRect/>
                    </a:stretch>
                  </pic:blipFill>
                  <pic:spPr>
                    <a:xfrm>
                      <a:off x="0" y="0"/>
                      <a:ext cx="2053453" cy="328552"/>
                    </a:xfrm>
                    <a:prstGeom prst="rect">
                      <a:avLst/>
                    </a:prstGeom>
                  </pic:spPr>
                </pic:pic>
              </a:graphicData>
            </a:graphic>
            <wp14:sizeRelH relativeFrom="page">
              <wp14:pctWidth>0</wp14:pctWidth>
            </wp14:sizeRelH>
            <wp14:sizeRelV relativeFrom="page">
              <wp14:pctHeight>0</wp14:pctHeight>
            </wp14:sizeRelV>
          </wp:anchor>
        </w:drawing>
      </w:r>
      <w:r w:rsidRPr="00E9042B">
        <w:rPr>
          <w:rFonts w:ascii="Times New Roman" w:hAnsi="Times New Roman" w:cs="Times New Roman"/>
          <w:noProof/>
          <w:color w:val="000000"/>
          <w:sz w:val="26"/>
          <w:szCs w:val="26"/>
          <w:lang w:eastAsia="en-GB"/>
        </w:rPr>
        <w:drawing>
          <wp:anchor distT="0" distB="0" distL="114300" distR="114300" simplePos="0" relativeHeight="251667456" behindDoc="0" locked="0" layoutInCell="1" allowOverlap="1" wp14:anchorId="1014CEBD" wp14:editId="74CCF1E6">
            <wp:simplePos x="0" y="0"/>
            <wp:positionH relativeFrom="column">
              <wp:posOffset>3810</wp:posOffset>
            </wp:positionH>
            <wp:positionV relativeFrom="paragraph">
              <wp:posOffset>0</wp:posOffset>
            </wp:positionV>
            <wp:extent cx="1468074" cy="240567"/>
            <wp:effectExtent l="0" t="0" r="571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9-05-18 at 20.43.30.png"/>
                    <pic:cNvPicPr/>
                  </pic:nvPicPr>
                  <pic:blipFill>
                    <a:blip r:embed="rId23">
                      <a:extLst>
                        <a:ext uri="{28A0092B-C50C-407E-A947-70E740481C1C}">
                          <a14:useLocalDpi xmlns:a14="http://schemas.microsoft.com/office/drawing/2010/main" val="0"/>
                        </a:ext>
                      </a:extLst>
                    </a:blip>
                    <a:stretch>
                      <a:fillRect/>
                    </a:stretch>
                  </pic:blipFill>
                  <pic:spPr>
                    <a:xfrm>
                      <a:off x="0" y="0"/>
                      <a:ext cx="1468074" cy="240567"/>
                    </a:xfrm>
                    <a:prstGeom prst="rect">
                      <a:avLst/>
                    </a:prstGeom>
                  </pic:spPr>
                </pic:pic>
              </a:graphicData>
            </a:graphic>
            <wp14:sizeRelH relativeFrom="page">
              <wp14:pctWidth>0</wp14:pctWidth>
            </wp14:sizeRelH>
            <wp14:sizeRelV relativeFrom="page">
              <wp14:pctHeight>0</wp14:pctHeight>
            </wp14:sizeRelV>
          </wp:anchor>
        </w:drawing>
      </w:r>
      <w:r w:rsidRPr="00E9042B">
        <w:rPr>
          <w:rFonts w:ascii="Times New Roman" w:hAnsi="Times New Roman" w:cs="Times New Roman"/>
          <w:color w:val="000000"/>
          <w:sz w:val="26"/>
          <w:szCs w:val="26"/>
          <w:lang w:val="ru-RU"/>
        </w:rPr>
        <w:t xml:space="preserve">, где </w:t>
      </w:r>
      <w:r w:rsidRPr="00E9042B">
        <w:rPr>
          <w:rFonts w:ascii="Times New Roman" w:hAnsi="Times New Roman" w:cs="Times New Roman"/>
          <w:color w:val="000000"/>
          <w:sz w:val="26"/>
          <w:szCs w:val="26"/>
        </w:rPr>
        <w:t>p</w:t>
      </w:r>
      <w:r w:rsidRPr="00E9042B">
        <w:rPr>
          <w:rFonts w:ascii="Times New Roman" w:hAnsi="Times New Roman" w:cs="Times New Roman"/>
          <w:color w:val="000000"/>
          <w:sz w:val="26"/>
          <w:szCs w:val="26"/>
          <w:lang w:val="ru-RU"/>
        </w:rPr>
        <w:t xml:space="preserve"> - минимальное расстояние между траекторией неотклоненного электрона и ядром (параметр взаимодействия). Видно, что упругое взаимодействие максимально проявляется у мишеней тяжелых элементов и минимально при низких энергиях. При моделировании пространственного распределения электронов в мишени хорошо применим метод Монте-Карло. Кратко суть метода заключается в представлении траектории электронов в виде коротких отрезков, при этом угол отклонения опредлеяется случайно для каждого электрона.  Присутствует минимальная вероятность того, что электроны отражаются на угол </w:t>
      </w:r>
      <w:proofErr w:type="gramStart"/>
      <w:r w:rsidRPr="00E9042B">
        <w:rPr>
          <w:rFonts w:ascii="Times New Roman" w:hAnsi="Times New Roman" w:cs="Times New Roman"/>
          <w:color w:val="000000"/>
          <w:sz w:val="26"/>
          <w:szCs w:val="26"/>
        </w:rPr>
        <w:t>α</w:t>
      </w:r>
      <w:r w:rsidRPr="00E9042B">
        <w:rPr>
          <w:rFonts w:ascii="Times New Roman" w:hAnsi="Times New Roman" w:cs="Times New Roman"/>
          <w:color w:val="000000"/>
          <w:sz w:val="26"/>
          <w:szCs w:val="26"/>
          <w:lang w:val="ru-RU"/>
        </w:rPr>
        <w:t xml:space="preserve"> &gt;</w:t>
      </w:r>
      <w:proofErr w:type="gramEnd"/>
      <w:r w:rsidRPr="00E9042B">
        <w:rPr>
          <w:rFonts w:ascii="Times New Roman" w:hAnsi="Times New Roman" w:cs="Times New Roman"/>
          <w:color w:val="000000"/>
          <w:sz w:val="26"/>
          <w:szCs w:val="26"/>
          <w:lang w:val="ru-RU"/>
        </w:rPr>
        <w:t xml:space="preserve"> 90 и выходят из мишени, тогда происходит обратное рассеяние. Такая ситуация становится возможной при многократном рассеянии электрона - в этом случае углы отражения </w:t>
      </w:r>
      <w:proofErr w:type="gramStart"/>
      <w:r w:rsidRPr="00E9042B">
        <w:rPr>
          <w:rFonts w:ascii="Times New Roman" w:hAnsi="Times New Roman" w:cs="Times New Roman"/>
          <w:color w:val="000000"/>
          <w:sz w:val="26"/>
          <w:szCs w:val="26"/>
          <w:lang w:val="ru-RU"/>
        </w:rPr>
        <w:t>неболь- шие</w:t>
      </w:r>
      <w:proofErr w:type="gramEnd"/>
      <w:r w:rsidRPr="00E9042B">
        <w:rPr>
          <w:rFonts w:ascii="Times New Roman" w:hAnsi="Times New Roman" w:cs="Times New Roman"/>
          <w:color w:val="000000"/>
          <w:sz w:val="26"/>
          <w:szCs w:val="26"/>
          <w:lang w:val="ru-RU"/>
        </w:rPr>
        <w:t xml:space="preserve">, но суммируются. Так как вероятность больших углов отклонения </w:t>
      </w:r>
      <w:proofErr w:type="gramStart"/>
      <w:r w:rsidRPr="00E9042B">
        <w:rPr>
          <w:rFonts w:ascii="Times New Roman" w:hAnsi="Times New Roman" w:cs="Times New Roman"/>
          <w:color w:val="000000"/>
          <w:sz w:val="26"/>
          <w:szCs w:val="26"/>
          <w:lang w:val="ru-RU"/>
        </w:rPr>
        <w:t>воз- растает</w:t>
      </w:r>
      <w:proofErr w:type="gramEnd"/>
      <w:r w:rsidRPr="00E9042B">
        <w:rPr>
          <w:rFonts w:ascii="Times New Roman" w:hAnsi="Times New Roman" w:cs="Times New Roman"/>
          <w:color w:val="000000"/>
          <w:sz w:val="26"/>
          <w:szCs w:val="26"/>
          <w:lang w:val="ru-RU"/>
        </w:rPr>
        <w:t xml:space="preserve"> с ростом </w:t>
      </w:r>
      <w:r w:rsidRPr="00E9042B">
        <w:rPr>
          <w:rFonts w:ascii="Times New Roman" w:hAnsi="Times New Roman" w:cs="Times New Roman"/>
          <w:color w:val="000000"/>
          <w:sz w:val="26"/>
          <w:szCs w:val="26"/>
        </w:rPr>
        <w:t>Z</w:t>
      </w:r>
      <w:r w:rsidRPr="00E9042B">
        <w:rPr>
          <w:rFonts w:ascii="Times New Roman" w:hAnsi="Times New Roman" w:cs="Times New Roman"/>
          <w:color w:val="000000"/>
          <w:sz w:val="26"/>
          <w:szCs w:val="26"/>
          <w:lang w:val="ru-RU"/>
        </w:rPr>
        <w:t xml:space="preserve">, доля падающих электронов (коэффициент обратного отражения) сильно зависит от атомного номера. У элементов с высоким </w:t>
      </w:r>
      <w:r w:rsidRPr="00E9042B">
        <w:rPr>
          <w:rFonts w:ascii="Times New Roman" w:hAnsi="Times New Roman" w:cs="Times New Roman"/>
          <w:color w:val="000000"/>
          <w:sz w:val="26"/>
          <w:szCs w:val="26"/>
        </w:rPr>
        <w:t>Z</w:t>
      </w:r>
      <w:r w:rsidRPr="00E9042B">
        <w:rPr>
          <w:rFonts w:ascii="Times New Roman" w:hAnsi="Times New Roman" w:cs="Times New Roman"/>
          <w:color w:val="000000"/>
          <w:sz w:val="26"/>
          <w:szCs w:val="26"/>
          <w:lang w:val="ru-RU"/>
        </w:rPr>
        <w:t xml:space="preserve">, доминируют большие углы отражения, тогда как у низких </w:t>
      </w:r>
      <w:r w:rsidRPr="00E9042B">
        <w:rPr>
          <w:rFonts w:ascii="Times New Roman" w:hAnsi="Times New Roman" w:cs="Times New Roman"/>
          <w:color w:val="000000"/>
          <w:sz w:val="26"/>
          <w:szCs w:val="26"/>
        </w:rPr>
        <w:t>Z</w:t>
      </w:r>
      <w:r w:rsidR="000235F4" w:rsidRPr="00E9042B">
        <w:rPr>
          <w:rFonts w:ascii="Times New Roman" w:hAnsi="Times New Roman" w:cs="Times New Roman"/>
          <w:color w:val="000000"/>
          <w:sz w:val="26"/>
          <w:szCs w:val="26"/>
          <w:lang w:val="ru-RU"/>
        </w:rPr>
        <w:t xml:space="preserve"> - множе</w:t>
      </w:r>
      <w:r w:rsidRPr="00E9042B">
        <w:rPr>
          <w:rFonts w:ascii="Times New Roman" w:hAnsi="Times New Roman" w:cs="Times New Roman"/>
          <w:color w:val="000000"/>
          <w:sz w:val="26"/>
          <w:szCs w:val="26"/>
          <w:lang w:val="ru-RU"/>
        </w:rPr>
        <w:t>ственное малоугловое отражение. Вследствие этого происхо</w:t>
      </w:r>
      <w:r w:rsidR="000235F4" w:rsidRPr="00E9042B">
        <w:rPr>
          <w:rFonts w:ascii="Times New Roman" w:hAnsi="Times New Roman" w:cs="Times New Roman"/>
          <w:color w:val="000000"/>
          <w:sz w:val="26"/>
          <w:szCs w:val="26"/>
          <w:lang w:val="ru-RU"/>
        </w:rPr>
        <w:t>дят более круп</w:t>
      </w:r>
      <w:r w:rsidRPr="00E9042B">
        <w:rPr>
          <w:rFonts w:ascii="Times New Roman" w:hAnsi="Times New Roman" w:cs="Times New Roman"/>
          <w:color w:val="000000"/>
          <w:sz w:val="26"/>
          <w:szCs w:val="26"/>
          <w:lang w:val="ru-RU"/>
        </w:rPr>
        <w:t xml:space="preserve">ные энергетичекие потери до того момента, как электрон покинет образец. Упругое рассеяние побуждает электроны </w:t>
      </w:r>
      <w:r w:rsidR="000235F4" w:rsidRPr="00E9042B">
        <w:rPr>
          <w:rFonts w:ascii="Times New Roman" w:hAnsi="Times New Roman" w:cs="Times New Roman"/>
          <w:color w:val="000000"/>
          <w:sz w:val="26"/>
          <w:szCs w:val="26"/>
          <w:lang w:val="ru-RU"/>
        </w:rPr>
        <w:t>двигаться в различных направле</w:t>
      </w:r>
      <w:r w:rsidRPr="00E9042B">
        <w:rPr>
          <w:rFonts w:ascii="Times New Roman" w:hAnsi="Times New Roman" w:cs="Times New Roman"/>
          <w:color w:val="000000"/>
          <w:sz w:val="26"/>
          <w:szCs w:val="26"/>
          <w:lang w:val="ru-RU"/>
        </w:rPr>
        <w:t>ниях после попадания в образец. Некоторые из частиц могут испытывать Брэгговское отражение от атомных плоско</w:t>
      </w:r>
      <w:r w:rsidR="000235F4" w:rsidRPr="00E9042B">
        <w:rPr>
          <w:rFonts w:ascii="Times New Roman" w:hAnsi="Times New Roman" w:cs="Times New Roman"/>
          <w:color w:val="000000"/>
          <w:sz w:val="26"/>
          <w:szCs w:val="26"/>
          <w:lang w:val="ru-RU"/>
        </w:rPr>
        <w:t>стей в кристаллических матери</w:t>
      </w:r>
      <w:r w:rsidRPr="00E9042B">
        <w:rPr>
          <w:rFonts w:ascii="Times New Roman" w:hAnsi="Times New Roman" w:cs="Times New Roman"/>
          <w:color w:val="000000"/>
          <w:sz w:val="26"/>
          <w:szCs w:val="26"/>
          <w:lang w:val="ru-RU"/>
        </w:rPr>
        <w:t>алах. При соответсвующем оборудовании может наблюдаться дифракция обратно рассеяных электронов. Вторичные электроны отличаются от обр</w:t>
      </w:r>
      <w:r w:rsidR="00DA049A" w:rsidRPr="00E9042B">
        <w:rPr>
          <w:rFonts w:ascii="Times New Roman" w:hAnsi="Times New Roman" w:cs="Times New Roman"/>
          <w:color w:val="000000"/>
          <w:sz w:val="26"/>
          <w:szCs w:val="26"/>
          <w:lang w:val="ru-RU"/>
        </w:rPr>
        <w:t>атно рассеяных электронов гораз</w:t>
      </w:r>
      <w:r w:rsidRPr="00E9042B">
        <w:rPr>
          <w:rFonts w:ascii="Times New Roman" w:hAnsi="Times New Roman" w:cs="Times New Roman"/>
          <w:color w:val="000000"/>
          <w:sz w:val="26"/>
          <w:szCs w:val="26"/>
          <w:lang w:val="ru-RU"/>
        </w:rPr>
        <w:t>до более низкой энергией. Существует несколько в</w:t>
      </w:r>
      <w:r w:rsidR="000235F4" w:rsidRPr="00E9042B">
        <w:rPr>
          <w:rFonts w:ascii="Times New Roman" w:hAnsi="Times New Roman" w:cs="Times New Roman"/>
          <w:color w:val="000000"/>
          <w:sz w:val="26"/>
          <w:szCs w:val="26"/>
          <w:lang w:val="ru-RU"/>
        </w:rPr>
        <w:t>озможных путей образо</w:t>
      </w:r>
      <w:r w:rsidRPr="00E9042B">
        <w:rPr>
          <w:rFonts w:ascii="Times New Roman" w:hAnsi="Times New Roman" w:cs="Times New Roman"/>
          <w:color w:val="000000"/>
          <w:sz w:val="26"/>
          <w:szCs w:val="26"/>
          <w:lang w:val="ru-RU"/>
        </w:rPr>
        <w:t>вания вторичных электронов - первичным</w:t>
      </w:r>
      <w:r w:rsidR="00DA049A" w:rsidRPr="00E9042B">
        <w:rPr>
          <w:rFonts w:ascii="Times New Roman" w:hAnsi="Times New Roman" w:cs="Times New Roman"/>
          <w:color w:val="000000"/>
          <w:sz w:val="26"/>
          <w:szCs w:val="26"/>
          <w:lang w:val="ru-RU"/>
        </w:rPr>
        <w:t>и электронами в момент их вхож</w:t>
      </w:r>
      <w:r w:rsidRPr="00E9042B">
        <w:rPr>
          <w:rFonts w:ascii="Times New Roman" w:hAnsi="Times New Roman" w:cs="Times New Roman"/>
          <w:color w:val="000000"/>
          <w:sz w:val="26"/>
          <w:szCs w:val="26"/>
          <w:lang w:val="ru-RU"/>
        </w:rPr>
        <w:t>дения в образец и обратно рассеяными э</w:t>
      </w:r>
      <w:r w:rsidR="000235F4" w:rsidRPr="00E9042B">
        <w:rPr>
          <w:rFonts w:ascii="Times New Roman" w:hAnsi="Times New Roman" w:cs="Times New Roman"/>
          <w:color w:val="000000"/>
          <w:sz w:val="26"/>
          <w:szCs w:val="26"/>
          <w:lang w:val="ru-RU"/>
        </w:rPr>
        <w:t>лектронами при выходе из образца</w:t>
      </w:r>
      <w:r w:rsidRPr="00E9042B">
        <w:rPr>
          <w:rFonts w:ascii="Times New Roman" w:hAnsi="Times New Roman" w:cs="Times New Roman"/>
          <w:color w:val="000000"/>
          <w:sz w:val="26"/>
          <w:szCs w:val="26"/>
          <w:lang w:val="ru-RU"/>
        </w:rPr>
        <w:t xml:space="preserve">, причем вторых обычно больше. Существует два независимых механизма, которые приводят к возбуждению рентгеновского излучения. При прохождении через сильное энергетическое поле вблизи атомного ядра, ускоренный электрон может совершить квантовый скачок в более низкое энергетическое состояние. Испускается </w:t>
      </w:r>
      <w:r w:rsidRPr="00E9042B">
        <w:rPr>
          <w:rFonts w:ascii="Times New Roman" w:hAnsi="Times New Roman" w:cs="Times New Roman"/>
          <w:color w:val="000000"/>
          <w:sz w:val="26"/>
          <w:szCs w:val="26"/>
          <w:lang w:val="ru-RU"/>
        </w:rPr>
        <w:lastRenderedPageBreak/>
        <w:t xml:space="preserve">рентгеновский фотон. Наиболее важной особенностью континуума является ограничение регистрации характеристических линий при низких содержаниях. Интенсивность </w:t>
      </w:r>
      <w:r w:rsidRPr="00E9042B">
        <w:rPr>
          <w:rFonts w:ascii="Times New Roman" w:hAnsi="Times New Roman" w:cs="Times New Roman"/>
          <w:color w:val="000000"/>
          <w:sz w:val="26"/>
          <w:szCs w:val="26"/>
        </w:rPr>
        <w:t>I</w:t>
      </w:r>
      <w:r w:rsidRPr="00E9042B">
        <w:rPr>
          <w:rFonts w:ascii="Times New Roman" w:hAnsi="Times New Roman" w:cs="Times New Roman"/>
          <w:color w:val="000000"/>
          <w:sz w:val="26"/>
          <w:szCs w:val="26"/>
          <w:lang w:val="ru-RU"/>
        </w:rPr>
        <w:t xml:space="preserve"> может быт</w:t>
      </w:r>
      <w:r w:rsidR="000235F4" w:rsidRPr="00E9042B">
        <w:rPr>
          <w:rFonts w:ascii="Times New Roman" w:hAnsi="Times New Roman" w:cs="Times New Roman"/>
          <w:color w:val="000000"/>
          <w:sz w:val="26"/>
          <w:szCs w:val="26"/>
          <w:lang w:val="ru-RU"/>
        </w:rPr>
        <w:t xml:space="preserve">ь представлена законом Крамерса. </w:t>
      </w:r>
      <w:r w:rsidRPr="00E9042B">
        <w:rPr>
          <w:rFonts w:ascii="Times New Roman" w:hAnsi="Times New Roman" w:cs="Times New Roman"/>
          <w:color w:val="000000"/>
          <w:sz w:val="26"/>
          <w:szCs w:val="26"/>
          <w:lang w:val="ru-RU"/>
        </w:rPr>
        <w:t xml:space="preserve"> </w:t>
      </w:r>
    </w:p>
    <w:p w14:paraId="387EE826" w14:textId="09BE1143" w:rsidR="00DA049A" w:rsidRPr="00E9042B" w:rsidRDefault="00344404" w:rsidP="002C0185">
      <w:pPr>
        <w:pStyle w:val="Heading3"/>
        <w:jc w:val="both"/>
        <w:rPr>
          <w:rFonts w:ascii="Times New Roman" w:hAnsi="Times New Roman" w:cs="Times New Roman"/>
          <w:lang w:val="ru-RU"/>
        </w:rPr>
      </w:pPr>
      <w:bookmarkStart w:id="15" w:name="_Toc9194624"/>
      <w:r w:rsidRPr="00E9042B">
        <w:rPr>
          <w:rFonts w:ascii="Times New Roman" w:hAnsi="Times New Roman" w:cs="Times New Roman"/>
          <w:noProof/>
          <w:lang w:eastAsia="en-GB"/>
        </w:rPr>
        <w:drawing>
          <wp:anchor distT="0" distB="0" distL="114300" distR="114300" simplePos="0" relativeHeight="251669504" behindDoc="0" locked="0" layoutInCell="1" allowOverlap="1" wp14:anchorId="491ABA75" wp14:editId="030D5D3E">
            <wp:simplePos x="0" y="0"/>
            <wp:positionH relativeFrom="column">
              <wp:posOffset>4340225</wp:posOffset>
            </wp:positionH>
            <wp:positionV relativeFrom="paragraph">
              <wp:posOffset>170815</wp:posOffset>
            </wp:positionV>
            <wp:extent cx="1378585" cy="120205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8585" cy="1202055"/>
                    </a:xfrm>
                    <a:prstGeom prst="rect">
                      <a:avLst/>
                    </a:prstGeom>
                    <a:noFill/>
                    <a:ln>
                      <a:noFill/>
                    </a:ln>
                  </pic:spPr>
                </pic:pic>
              </a:graphicData>
            </a:graphic>
            <wp14:sizeRelH relativeFrom="page">
              <wp14:pctWidth>0</wp14:pctWidth>
            </wp14:sizeRelH>
            <wp14:sizeRelV relativeFrom="page">
              <wp14:pctHeight>0</wp14:pctHeight>
            </wp14:sizeRelV>
          </wp:anchor>
        </w:drawing>
      </w:r>
      <w:r w:rsidR="00DA049A" w:rsidRPr="00E9042B">
        <w:rPr>
          <w:rFonts w:ascii="Times New Roman" w:hAnsi="Times New Roman" w:cs="Times New Roman"/>
          <w:lang w:val="ru-RU"/>
        </w:rPr>
        <w:t>Исследование образцов</w:t>
      </w:r>
      <w:bookmarkEnd w:id="15"/>
    </w:p>
    <w:p w14:paraId="57C84E55" w14:textId="7F8B1BEA" w:rsidR="000D5B93" w:rsidRPr="00E9042B" w:rsidRDefault="000235F4" w:rsidP="002C0185">
      <w:pPr>
        <w:keepNext/>
        <w:jc w:val="both"/>
        <w:rPr>
          <w:rFonts w:ascii="Times New Roman" w:hAnsi="Times New Roman" w:cs="Times New Roman"/>
          <w:lang w:val="ru-RU"/>
        </w:rPr>
      </w:pPr>
      <w:r w:rsidRPr="00E9042B">
        <w:rPr>
          <w:rFonts w:ascii="Times New Roman" w:hAnsi="Times New Roman" w:cs="Times New Roman"/>
          <w:noProof/>
          <w:lang w:eastAsia="en-GB"/>
        </w:rPr>
        <mc:AlternateContent>
          <mc:Choice Requires="wps">
            <w:drawing>
              <wp:anchor distT="0" distB="0" distL="114300" distR="114300" simplePos="0" relativeHeight="251674624" behindDoc="0" locked="0" layoutInCell="1" allowOverlap="1" wp14:anchorId="455F7872" wp14:editId="47551998">
                <wp:simplePos x="0" y="0"/>
                <wp:positionH relativeFrom="column">
                  <wp:posOffset>547</wp:posOffset>
                </wp:positionH>
                <wp:positionV relativeFrom="paragraph">
                  <wp:posOffset>1546225</wp:posOffset>
                </wp:positionV>
                <wp:extent cx="1138555" cy="266700"/>
                <wp:effectExtent l="0" t="0" r="4445" b="12700"/>
                <wp:wrapSquare wrapText="bothSides"/>
                <wp:docPr id="31" name="Text Box 31"/>
                <wp:cNvGraphicFramePr/>
                <a:graphic xmlns:a="http://schemas.openxmlformats.org/drawingml/2006/main">
                  <a:graphicData uri="http://schemas.microsoft.com/office/word/2010/wordprocessingShape">
                    <wps:wsp>
                      <wps:cNvSpPr txBox="1"/>
                      <wps:spPr>
                        <a:xfrm>
                          <a:off x="0" y="0"/>
                          <a:ext cx="1138555" cy="266700"/>
                        </a:xfrm>
                        <a:prstGeom prst="rect">
                          <a:avLst/>
                        </a:prstGeom>
                        <a:solidFill>
                          <a:prstClr val="white"/>
                        </a:solidFill>
                        <a:ln>
                          <a:noFill/>
                        </a:ln>
                        <a:effectLst/>
                      </wps:spPr>
                      <wps:txbx>
                        <w:txbxContent>
                          <w:p w14:paraId="3B5395D4" w14:textId="0EC2B3AA" w:rsidR="002D25FA" w:rsidRPr="00AA58FC" w:rsidRDefault="002D25FA" w:rsidP="00344404">
                            <w:pPr>
                              <w:pStyle w:val="Caption"/>
                              <w:rPr>
                                <w:rFonts w:ascii="Helvetica" w:hAnsi="Helvetica" w:cs="Helvetica"/>
                                <w:noProof/>
                              </w:rPr>
                            </w:pPr>
                            <w:r>
                              <w:t xml:space="preserve">Рисунок </w:t>
                            </w:r>
                            <w:r w:rsidR="009A4E7B">
                              <w:fldChar w:fldCharType="begin"/>
                            </w:r>
                            <w:r w:rsidR="009A4E7B">
                              <w:instrText xml:space="preserve"> SEQ Figure \* ARABIC </w:instrText>
                            </w:r>
                            <w:r w:rsidR="009A4E7B">
                              <w:fldChar w:fldCharType="separate"/>
                            </w:r>
                            <w:r>
                              <w:rPr>
                                <w:noProof/>
                              </w:rPr>
                              <w:t>1</w:t>
                            </w:r>
                            <w:r w:rsidR="009A4E7B">
                              <w:rPr>
                                <w:noProof/>
                              </w:rPr>
                              <w:fldChar w:fldCharType="end"/>
                            </w:r>
                            <w:r>
                              <w:rPr>
                                <w:noProof/>
                              </w:rPr>
                              <w:t>2</w:t>
                            </w:r>
                            <w:r>
                              <w:t xml:space="preserve"> Hitachi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5F7872" id="Text Box 31" o:spid="_x0000_s1031" type="#_x0000_t202" style="position:absolute;left:0;text-align:left;margin-left:.05pt;margin-top:121.75pt;width:89.65pt;height:21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" stroked="f">
                <v:textbox style="mso-fit-shape-to-text:t" inset="0,0,0,0">
                  <w:txbxContent>
                    <w:p w14:paraId="3B5395D4" w14:textId="0EC2B3AA" w:rsidR="002D25FA" w:rsidRPr="00AA58FC" w:rsidRDefault="002D25FA" w:rsidP="00344404">
                      <w:pPr>
                        <w:pStyle w:val="Caption"/>
                        <w:rPr>
                          <w:rFonts w:ascii="Helvetica" w:hAnsi="Helvetica" w:cs="Helvetica"/>
                          <w:noProof/>
                        </w:rPr>
                      </w:pPr>
                      <w:proofErr w:type="spellStart"/>
                      <w:r>
                        <w:t>Рисунок</w:t>
                      </w:r>
                      <w:proofErr w:type="spellEnd"/>
                      <w:r>
                        <w:t xml:space="preserve"> </w:t>
                      </w:r>
                      <w:fldSimple w:instr=" SEQ Figure \* ARABIC ">
                        <w:r>
                          <w:rPr>
                            <w:noProof/>
                          </w:rPr>
                          <w:t>1</w:t>
                        </w:r>
                      </w:fldSimple>
                      <w:r>
                        <w:rPr>
                          <w:noProof/>
                        </w:rPr>
                        <w:t>2</w:t>
                      </w:r>
                      <w:r>
                        <w:t xml:space="preserve"> Hitachi</w:t>
                      </w:r>
                    </w:p>
                  </w:txbxContent>
                </v:textbox>
                <w10:wrap type="square"/>
              </v:shape>
            </w:pict>
          </mc:Fallback>
        </mc:AlternateContent>
      </w:r>
      <w:r w:rsidR="00344404" w:rsidRPr="00E9042B">
        <w:rPr>
          <w:rFonts w:ascii="Times New Roman" w:hAnsi="Times New Roman" w:cs="Times New Roman"/>
          <w:noProof/>
          <w:lang w:eastAsia="en-GB"/>
        </w:rPr>
        <w:drawing>
          <wp:anchor distT="0" distB="0" distL="114300" distR="114300" simplePos="0" relativeHeight="251672576" behindDoc="0" locked="0" layoutInCell="1" allowOverlap="1" wp14:anchorId="5CC6937B" wp14:editId="35006585">
            <wp:simplePos x="0" y="0"/>
            <wp:positionH relativeFrom="column">
              <wp:posOffset>3810</wp:posOffset>
            </wp:positionH>
            <wp:positionV relativeFrom="paragraph">
              <wp:posOffset>400685</wp:posOffset>
            </wp:positionV>
            <wp:extent cx="1138555" cy="1091565"/>
            <wp:effectExtent l="0" t="0" r="4445" b="63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8555" cy="1091565"/>
                    </a:xfrm>
                    <a:prstGeom prst="rect">
                      <a:avLst/>
                    </a:prstGeom>
                    <a:noFill/>
                    <a:ln>
                      <a:noFill/>
                    </a:ln>
                  </pic:spPr>
                </pic:pic>
              </a:graphicData>
            </a:graphic>
            <wp14:sizeRelH relativeFrom="page">
              <wp14:pctWidth>0</wp14:pctWidth>
            </wp14:sizeRelH>
            <wp14:sizeRelV relativeFrom="page">
              <wp14:pctHeight>0</wp14:pctHeight>
            </wp14:sizeRelV>
          </wp:anchor>
        </w:drawing>
      </w:r>
      <w:r w:rsidR="00344404" w:rsidRPr="00E9042B">
        <w:rPr>
          <w:rFonts w:ascii="Times New Roman" w:hAnsi="Times New Roman" w:cs="Times New Roman"/>
          <w:noProof/>
          <w:lang w:eastAsia="en-GB"/>
        </w:rPr>
        <mc:AlternateContent>
          <mc:Choice Requires="wps">
            <w:drawing>
              <wp:anchor distT="0" distB="0" distL="114300" distR="114300" simplePos="0" relativeHeight="251671552" behindDoc="0" locked="0" layoutInCell="1" allowOverlap="1" wp14:anchorId="05036ECF" wp14:editId="102726DF">
                <wp:simplePos x="0" y="0"/>
                <wp:positionH relativeFrom="column">
                  <wp:posOffset>4340860</wp:posOffset>
                </wp:positionH>
                <wp:positionV relativeFrom="paragraph">
                  <wp:posOffset>1202055</wp:posOffset>
                </wp:positionV>
                <wp:extent cx="1378585" cy="20383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1378585" cy="203835"/>
                        </a:xfrm>
                        <a:prstGeom prst="rect">
                          <a:avLst/>
                        </a:prstGeom>
                        <a:solidFill>
                          <a:prstClr val="white"/>
                        </a:solidFill>
                        <a:ln>
                          <a:noFill/>
                        </a:ln>
                        <a:effectLst/>
                      </wps:spPr>
                      <wps:txbx>
                        <w:txbxContent>
                          <w:p w14:paraId="694440AF" w14:textId="04402308" w:rsidR="002D25FA" w:rsidRPr="00636CE6" w:rsidRDefault="002D25FA" w:rsidP="008942D7">
                            <w:pPr>
                              <w:pStyle w:val="Caption"/>
                              <w:rPr>
                                <w:lang w:val="ru-RU"/>
                              </w:rPr>
                            </w:pPr>
                            <w:r>
                              <w:t xml:space="preserve">Рисунок 13.  </w:t>
                            </w:r>
                            <w:r w:rsidRPr="00A41686">
                              <w:t>X-MaxN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036ECF" id="Text Box 29" o:spid="_x0000_s1032" type="#_x0000_t202" style="position:absolute;left:0;text-align:left;margin-left:341.8pt;margin-top:94.65pt;width:108.55pt;height:16.0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" stroked="f">
                <v:textbox inset="0,0,0,0">
                  <w:txbxContent>
                    <w:p w14:paraId="694440AF" w14:textId="04402308" w:rsidR="002D25FA" w:rsidRPr="00636CE6" w:rsidRDefault="002D25FA" w:rsidP="008942D7">
                      <w:pPr>
                        <w:pStyle w:val="Caption"/>
                        <w:rPr>
                          <w:lang w:val="ru-RU"/>
                        </w:rPr>
                      </w:pPr>
                      <w:proofErr w:type="spellStart"/>
                      <w:r>
                        <w:t>Рисунок</w:t>
                      </w:r>
                      <w:proofErr w:type="spellEnd"/>
                      <w:r>
                        <w:t xml:space="preserve"> 13.  </w:t>
                      </w:r>
                      <w:r w:rsidRPr="00A41686">
                        <w:t>X-</w:t>
                      </w:r>
                      <w:proofErr w:type="spellStart"/>
                      <w:r w:rsidRPr="00A41686">
                        <w:t>MaxN</w:t>
                      </w:r>
                      <w:proofErr w:type="spellEnd"/>
                    </w:p>
                  </w:txbxContent>
                </v:textbox>
                <w10:wrap type="square"/>
              </v:shape>
            </w:pict>
          </mc:Fallback>
        </mc:AlternateContent>
      </w:r>
      <w:r w:rsidR="00DA049A" w:rsidRPr="00E9042B">
        <w:rPr>
          <w:rFonts w:ascii="Times New Roman" w:hAnsi="Times New Roman" w:cs="Times New Roman"/>
          <w:lang w:val="ru-RU"/>
        </w:rPr>
        <w:t xml:space="preserve">Работа проводилась на базе ресурсного центра СПбГУ. </w:t>
      </w:r>
      <w:r w:rsidR="008A6E68" w:rsidRPr="00E9042B">
        <w:rPr>
          <w:rFonts w:ascii="Times New Roman" w:hAnsi="Times New Roman" w:cs="Times New Roman"/>
          <w:lang w:val="ru-RU"/>
        </w:rPr>
        <w:t>Были получены электронные изображения и проведен анализ химического состава минералов с использованием сканирующего электро</w:t>
      </w:r>
      <w:r w:rsidR="00A560CC" w:rsidRPr="00E9042B">
        <w:rPr>
          <w:rFonts w:ascii="Times New Roman" w:hAnsi="Times New Roman" w:cs="Times New Roman"/>
          <w:lang w:val="ru-RU"/>
        </w:rPr>
        <w:t>нного микроскопа Hitachi S-3400</w:t>
      </w:r>
      <w:r w:rsidR="008A6E68" w:rsidRPr="00E9042B">
        <w:rPr>
          <w:rFonts w:ascii="Times New Roman" w:hAnsi="Times New Roman" w:cs="Times New Roman"/>
          <w:lang w:val="ru-RU"/>
        </w:rPr>
        <w:t>N</w:t>
      </w:r>
      <w:r w:rsidRPr="00E9042B">
        <w:rPr>
          <w:rFonts w:ascii="Times New Roman" w:hAnsi="Times New Roman" w:cs="Times New Roman"/>
          <w:lang w:val="ru-RU"/>
        </w:rPr>
        <w:t xml:space="preserve"> (риунок 12</w:t>
      </w:r>
      <w:proofErr w:type="gramStart"/>
      <w:r w:rsidRPr="00E9042B">
        <w:rPr>
          <w:rFonts w:ascii="Times New Roman" w:hAnsi="Times New Roman" w:cs="Times New Roman"/>
          <w:lang w:val="ru-RU"/>
        </w:rPr>
        <w:t xml:space="preserve">) </w:t>
      </w:r>
      <w:r w:rsidR="008A6E68" w:rsidRPr="00E9042B">
        <w:rPr>
          <w:rFonts w:ascii="Times New Roman" w:hAnsi="Times New Roman" w:cs="Times New Roman"/>
          <w:lang w:val="ru-RU"/>
        </w:rPr>
        <w:t xml:space="preserve"> с</w:t>
      </w:r>
      <w:proofErr w:type="gramEnd"/>
      <w:r w:rsidR="008A6E68" w:rsidRPr="00E9042B">
        <w:rPr>
          <w:rFonts w:ascii="Times New Roman" w:hAnsi="Times New Roman" w:cs="Times New Roman"/>
          <w:lang w:val="ru-RU"/>
        </w:rPr>
        <w:t xml:space="preserve"> </w:t>
      </w:r>
      <w:r w:rsidR="00344404" w:rsidRPr="00E9042B">
        <w:rPr>
          <w:rFonts w:ascii="Times New Roman" w:hAnsi="Times New Roman" w:cs="Times New Roman"/>
          <w:noProof/>
          <w:lang w:val="ru-RU" w:eastAsia="en-GB"/>
        </w:rPr>
        <w:t>кремниевым дрейфовым детектором</w:t>
      </w:r>
      <w:r w:rsidR="008A6E68" w:rsidRPr="00E9042B">
        <w:rPr>
          <w:rFonts w:ascii="Times New Roman" w:hAnsi="Times New Roman" w:cs="Times New Roman"/>
          <w:lang w:val="ru-RU"/>
        </w:rPr>
        <w:t xml:space="preserve"> </w:t>
      </w:r>
      <w:r w:rsidR="00A560CC" w:rsidRPr="00E9042B">
        <w:rPr>
          <w:rFonts w:ascii="Times New Roman" w:hAnsi="Times New Roman" w:cs="Times New Roman"/>
        </w:rPr>
        <w:t>Oxford</w:t>
      </w:r>
      <w:r w:rsidR="00A560CC" w:rsidRPr="00E9042B">
        <w:rPr>
          <w:rFonts w:ascii="Times New Roman" w:hAnsi="Times New Roman" w:cs="Times New Roman"/>
          <w:lang w:val="ru-RU"/>
        </w:rPr>
        <w:t xml:space="preserve"> </w:t>
      </w:r>
      <w:r w:rsidR="008942D7" w:rsidRPr="00E9042B">
        <w:rPr>
          <w:rFonts w:ascii="Times New Roman" w:hAnsi="Times New Roman" w:cs="Times New Roman"/>
          <w:lang w:val="ru-RU"/>
        </w:rPr>
        <w:t>X-Max</w:t>
      </w:r>
      <w:r w:rsidR="008942D7" w:rsidRPr="00E9042B">
        <w:rPr>
          <w:rFonts w:ascii="Times New Roman" w:hAnsi="Times New Roman" w:cs="Times New Roman"/>
          <w:vertAlign w:val="superscript"/>
          <w:lang w:val="ru-RU"/>
        </w:rPr>
        <w:t xml:space="preserve">N </w:t>
      </w:r>
      <w:r w:rsidRPr="00E9042B">
        <w:rPr>
          <w:rFonts w:ascii="Times New Roman" w:hAnsi="Times New Roman" w:cs="Times New Roman"/>
          <w:lang w:val="ru-RU"/>
        </w:rPr>
        <w:t>(рисунок 13</w:t>
      </w:r>
      <w:r w:rsidR="008942D7" w:rsidRPr="00E9042B">
        <w:rPr>
          <w:rFonts w:ascii="Times New Roman" w:hAnsi="Times New Roman" w:cs="Times New Roman"/>
          <w:lang w:val="ru-RU"/>
        </w:rPr>
        <w:t>)</w:t>
      </w:r>
      <w:r w:rsidR="00A560CC" w:rsidRPr="00E9042B">
        <w:rPr>
          <w:rFonts w:ascii="Times New Roman" w:hAnsi="Times New Roman" w:cs="Times New Roman"/>
          <w:lang w:val="ru-RU"/>
        </w:rPr>
        <w:t xml:space="preserve">. Для первичного визуального анализа спектров использовалась программа </w:t>
      </w:r>
      <w:r w:rsidR="00A560CC" w:rsidRPr="00E9042B">
        <w:rPr>
          <w:rFonts w:ascii="Times New Roman" w:hAnsi="Times New Roman" w:cs="Times New Roman"/>
        </w:rPr>
        <w:t>AZtec</w:t>
      </w:r>
      <w:r w:rsidR="00A560CC" w:rsidRPr="00E9042B">
        <w:rPr>
          <w:rFonts w:ascii="Times New Roman" w:hAnsi="Times New Roman" w:cs="Times New Roman"/>
          <w:lang w:val="ru-RU"/>
        </w:rPr>
        <w:t xml:space="preserve"> – также производства </w:t>
      </w:r>
      <w:r w:rsidR="00A560CC" w:rsidRPr="00E9042B">
        <w:rPr>
          <w:rFonts w:ascii="Times New Roman" w:hAnsi="Times New Roman" w:cs="Times New Roman"/>
        </w:rPr>
        <w:t>Oxford</w:t>
      </w:r>
      <w:r w:rsidR="00A560CC" w:rsidRPr="00E9042B">
        <w:rPr>
          <w:rFonts w:ascii="Times New Roman" w:hAnsi="Times New Roman" w:cs="Times New Roman"/>
          <w:lang w:val="ru-RU"/>
        </w:rPr>
        <w:t xml:space="preserve"> </w:t>
      </w:r>
      <w:r w:rsidR="00A560CC" w:rsidRPr="00E9042B">
        <w:rPr>
          <w:rFonts w:ascii="Times New Roman" w:hAnsi="Times New Roman" w:cs="Times New Roman"/>
        </w:rPr>
        <w:t>Instruments</w:t>
      </w:r>
      <w:r w:rsidR="00A560CC" w:rsidRPr="00E9042B">
        <w:rPr>
          <w:rFonts w:ascii="Times New Roman" w:hAnsi="Times New Roman" w:cs="Times New Roman"/>
          <w:lang w:val="ru-RU"/>
        </w:rPr>
        <w:t xml:space="preserve">. </w:t>
      </w:r>
      <w:r w:rsidR="00344404" w:rsidRPr="00E9042B">
        <w:rPr>
          <w:rFonts w:ascii="Times New Roman" w:hAnsi="Times New Roman" w:cs="Times New Roman"/>
          <w:color w:val="000000"/>
          <w:sz w:val="26"/>
          <w:szCs w:val="26"/>
          <w:lang w:val="ru-RU"/>
        </w:rPr>
        <w:t xml:space="preserve"> </w:t>
      </w:r>
      <w:r w:rsidR="00344404" w:rsidRPr="00E9042B">
        <w:rPr>
          <w:rFonts w:ascii="Times New Roman" w:hAnsi="Times New Roman" w:cs="Times New Roman"/>
          <w:lang w:val="ru-RU"/>
        </w:rPr>
        <w:t xml:space="preserve">Массив данных, полученный нами в результате рентгеноспектрального анализа представлял собой набор, состоящий из спектров, представленных в табличном виде, а также фотографий. Научный интерес данной работы, по большей части, составляют магнитные минералы, их идентификация являлась одной из задач, а анализ вмещающей матрицы носил второстепенный характер. Тем не менее, нельзя недооценивать важность ее идентификации для корректного выявления магнитных минералов. </w:t>
      </w:r>
      <w:r w:rsidR="00DF74A0" w:rsidRPr="00E9042B">
        <w:rPr>
          <w:rFonts w:ascii="Times New Roman" w:hAnsi="Times New Roman" w:cs="Times New Roman"/>
          <w:lang w:val="ru-RU"/>
        </w:rPr>
        <w:t>Исходные данные имели следующий вид:</w:t>
      </w:r>
      <w:r w:rsidR="000D5B93" w:rsidRPr="00E9042B">
        <w:rPr>
          <w:rFonts w:ascii="Times New Roman" w:hAnsi="Times New Roman" w:cs="Times New Roman"/>
          <w:noProof/>
          <w:color w:val="000000"/>
          <w:sz w:val="26"/>
          <w:szCs w:val="26"/>
          <w:lang w:eastAsia="en-GB"/>
        </w:rPr>
        <w:drawing>
          <wp:inline distT="0" distB="0" distL="0" distR="0" wp14:anchorId="4B1F2001" wp14:editId="700CA268">
            <wp:extent cx="6159542" cy="935794"/>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9-05-18 at 21.20.01.png"/>
                    <pic:cNvPicPr/>
                  </pic:nvPicPr>
                  <pic:blipFill>
                    <a:blip r:embed="rId26">
                      <a:extLst>
                        <a:ext uri="{28A0092B-C50C-407E-A947-70E740481C1C}">
                          <a14:useLocalDpi xmlns:a14="http://schemas.microsoft.com/office/drawing/2010/main" val="0"/>
                        </a:ext>
                      </a:extLst>
                    </a:blip>
                    <a:stretch>
                      <a:fillRect/>
                    </a:stretch>
                  </pic:blipFill>
                  <pic:spPr>
                    <a:xfrm>
                      <a:off x="0" y="0"/>
                      <a:ext cx="7219549" cy="1096837"/>
                    </a:xfrm>
                    <a:prstGeom prst="rect">
                      <a:avLst/>
                    </a:prstGeom>
                  </pic:spPr>
                </pic:pic>
              </a:graphicData>
            </a:graphic>
          </wp:inline>
        </w:drawing>
      </w:r>
    </w:p>
    <w:p w14:paraId="6F37F89A" w14:textId="012C5E10" w:rsidR="000D5B93" w:rsidRPr="00E9042B" w:rsidRDefault="000235F4" w:rsidP="002C0185">
      <w:pPr>
        <w:pStyle w:val="Caption"/>
        <w:jc w:val="both"/>
        <w:rPr>
          <w:rFonts w:ascii="Times New Roman" w:hAnsi="Times New Roman" w:cs="Times New Roman"/>
          <w:lang w:val="ru-RU"/>
        </w:rPr>
      </w:pPr>
      <w:r w:rsidRPr="00E9042B">
        <w:rPr>
          <w:rFonts w:ascii="Times New Roman" w:hAnsi="Times New Roman" w:cs="Times New Roman"/>
        </w:rPr>
        <w:t>Таблица 1</w:t>
      </w:r>
      <w:r w:rsidR="000D5B93" w:rsidRPr="00E9042B">
        <w:rPr>
          <w:rFonts w:ascii="Times New Roman" w:hAnsi="Times New Roman" w:cs="Times New Roman"/>
          <w:lang w:val="ru-RU"/>
        </w:rPr>
        <w:t xml:space="preserve"> фрагмент исходных данных</w:t>
      </w:r>
    </w:p>
    <w:p w14:paraId="2FBF6EDC" w14:textId="7A2D2CB6" w:rsidR="000D5B93" w:rsidRPr="00E9042B" w:rsidRDefault="000D5B93" w:rsidP="002C0185">
      <w:pPr>
        <w:jc w:val="both"/>
        <w:rPr>
          <w:rFonts w:ascii="Times New Roman" w:hAnsi="Times New Roman" w:cs="Times New Roman"/>
          <w:lang w:val="ru-RU"/>
        </w:rPr>
      </w:pPr>
      <w:r w:rsidRPr="00E9042B">
        <w:rPr>
          <w:rFonts w:ascii="Times New Roman" w:hAnsi="Times New Roman" w:cs="Times New Roman"/>
          <w:lang w:val="ru-RU"/>
        </w:rPr>
        <w:t xml:space="preserve">Для обработки данных - выявления основных минералов и последующей визуализации была написана программа на языке </w:t>
      </w:r>
      <w:r w:rsidRPr="00E9042B">
        <w:rPr>
          <w:rFonts w:ascii="Times New Roman" w:hAnsi="Times New Roman" w:cs="Times New Roman"/>
        </w:rPr>
        <w:t>Python</w:t>
      </w:r>
      <w:r w:rsidRPr="00E9042B">
        <w:rPr>
          <w:rFonts w:ascii="Times New Roman" w:hAnsi="Times New Roman" w:cs="Times New Roman"/>
          <w:lang w:val="ru-RU"/>
        </w:rPr>
        <w:t xml:space="preserve">. Программа получает на вход таблицу, приведенную выше, заменяя столбец «Папка проекта» на столбцы «place» – номер острова (1 – Исоселькасаари, 2 – Хопесаари), «sample» – номер образца (пластинки – 1 и 2, шайба – 3) и «fraction» - 0 – пластинки, 1, 2, 3, 4 фракции шайб. За данную процедуру в программе отвечает функция </w:t>
      </w:r>
      <w:r w:rsidRPr="00E9042B">
        <w:rPr>
          <w:rFonts w:ascii="Times New Roman" w:hAnsi="Times New Roman" w:cs="Times New Roman"/>
        </w:rPr>
        <w:t>datamagic</w:t>
      </w:r>
      <w:r w:rsidRPr="00E9042B">
        <w:rPr>
          <w:rFonts w:ascii="Times New Roman" w:hAnsi="Times New Roman" w:cs="Times New Roman"/>
          <w:lang w:val="ru-RU"/>
        </w:rPr>
        <w:t xml:space="preserve">. Затем </w:t>
      </w:r>
      <w:r w:rsidR="00591D4C" w:rsidRPr="00E9042B">
        <w:rPr>
          <w:rFonts w:ascii="Times New Roman" w:hAnsi="Times New Roman" w:cs="Times New Roman"/>
          <w:lang w:val="ru-RU"/>
        </w:rPr>
        <w:t>преобразованные данные проверяются алгоритмом на предмет совпадения химического состава с известными (mindat.org, webmineral.org) значениями</w:t>
      </w:r>
      <w:r w:rsidR="009A255E" w:rsidRPr="00E9042B">
        <w:rPr>
          <w:rFonts w:ascii="Times New Roman" w:hAnsi="Times New Roman" w:cs="Times New Roman"/>
          <w:lang w:val="ru-RU"/>
        </w:rPr>
        <w:t xml:space="preserve"> – функция </w:t>
      </w:r>
      <w:r w:rsidR="009A255E" w:rsidRPr="00E9042B">
        <w:rPr>
          <w:rFonts w:ascii="Times New Roman" w:hAnsi="Times New Roman" w:cs="Times New Roman"/>
        </w:rPr>
        <w:t>findmineral</w:t>
      </w:r>
      <w:r w:rsidR="00591D4C" w:rsidRPr="00E9042B">
        <w:rPr>
          <w:rFonts w:ascii="Times New Roman" w:hAnsi="Times New Roman" w:cs="Times New Roman"/>
          <w:lang w:val="ru-RU"/>
        </w:rPr>
        <w:t>. При наличии совпадения</w:t>
      </w:r>
      <w:r w:rsidR="00D54A0E" w:rsidRPr="00E9042B">
        <w:rPr>
          <w:rFonts w:ascii="Times New Roman" w:hAnsi="Times New Roman" w:cs="Times New Roman"/>
          <w:lang w:val="ru-RU"/>
        </w:rPr>
        <w:t xml:space="preserve"> (с некоторой погрешностью ввиду возможного попадания пучка электронов во вмещающую </w:t>
      </w:r>
      <w:r w:rsidR="00CE5971" w:rsidRPr="00E9042B">
        <w:rPr>
          <w:rFonts w:ascii="Times New Roman" w:hAnsi="Times New Roman" w:cs="Times New Roman"/>
          <w:lang w:val="ru-RU"/>
        </w:rPr>
        <w:t>матрицу</w:t>
      </w:r>
      <w:r w:rsidR="00D54A0E" w:rsidRPr="00E9042B">
        <w:rPr>
          <w:rFonts w:ascii="Times New Roman" w:hAnsi="Times New Roman" w:cs="Times New Roman"/>
          <w:lang w:val="ru-RU"/>
        </w:rPr>
        <w:t>, и как следствие, возможного изменения значений величин в спектре)</w:t>
      </w:r>
      <w:r w:rsidR="00591D4C" w:rsidRPr="00E9042B">
        <w:rPr>
          <w:rFonts w:ascii="Times New Roman" w:hAnsi="Times New Roman" w:cs="Times New Roman"/>
          <w:lang w:val="ru-RU"/>
        </w:rPr>
        <w:t xml:space="preserve"> в столбец «</w:t>
      </w:r>
      <w:r w:rsidR="00591D4C" w:rsidRPr="00E9042B">
        <w:rPr>
          <w:rFonts w:ascii="Times New Roman" w:hAnsi="Times New Roman" w:cs="Times New Roman"/>
        </w:rPr>
        <w:t>mineral</w:t>
      </w:r>
      <w:r w:rsidR="00591D4C" w:rsidRPr="00E9042B">
        <w:rPr>
          <w:rFonts w:ascii="Times New Roman" w:hAnsi="Times New Roman" w:cs="Times New Roman"/>
          <w:lang w:val="ru-RU"/>
        </w:rPr>
        <w:t xml:space="preserve">» записывается соответствующее название минерала (группы минералов). Затем строятся </w:t>
      </w:r>
      <w:r w:rsidR="00D54A0E" w:rsidRPr="00E9042B">
        <w:rPr>
          <w:rFonts w:ascii="Times New Roman" w:hAnsi="Times New Roman" w:cs="Times New Roman"/>
          <w:lang w:val="ru-RU"/>
        </w:rPr>
        <w:t>гистограммы содержаний минералов в породе, которые хорошо отражают минеральный состав и удобны для представления результатов</w:t>
      </w:r>
      <w:r w:rsidR="009A255E" w:rsidRPr="00E9042B">
        <w:rPr>
          <w:rFonts w:ascii="Times New Roman" w:hAnsi="Times New Roman" w:cs="Times New Roman"/>
          <w:lang w:val="ru-RU"/>
        </w:rPr>
        <w:t xml:space="preserve"> – функция plotmineral</w:t>
      </w:r>
      <w:r w:rsidR="00D54A0E" w:rsidRPr="00E9042B">
        <w:rPr>
          <w:rFonts w:ascii="Times New Roman" w:hAnsi="Times New Roman" w:cs="Times New Roman"/>
          <w:lang w:val="ru-RU"/>
        </w:rPr>
        <w:t xml:space="preserve">. </w:t>
      </w:r>
    </w:p>
    <w:p w14:paraId="30541A4F" w14:textId="77777777" w:rsidR="00F20EF6" w:rsidRPr="00E9042B" w:rsidRDefault="00F20EF6" w:rsidP="002C0185">
      <w:pPr>
        <w:jc w:val="both"/>
        <w:rPr>
          <w:rFonts w:ascii="Times New Roman" w:hAnsi="Times New Roman" w:cs="Times New Roman"/>
        </w:rPr>
      </w:pPr>
    </w:p>
    <w:p w14:paraId="09C3D4B2" w14:textId="77777777" w:rsidR="007747D5" w:rsidRPr="00E9042B" w:rsidRDefault="007747D5" w:rsidP="002C0185">
      <w:pPr>
        <w:jc w:val="both"/>
        <w:rPr>
          <w:rFonts w:ascii="Times New Roman" w:hAnsi="Times New Roman" w:cs="Times New Roman"/>
          <w:b/>
          <w:i/>
        </w:rPr>
      </w:pPr>
      <w:r w:rsidRPr="00E9042B">
        <w:rPr>
          <w:rFonts w:ascii="Times New Roman" w:hAnsi="Times New Roman" w:cs="Times New Roman"/>
          <w:b/>
          <w:i/>
        </w:rPr>
        <w:t>def datamagic(data):</w:t>
      </w:r>
    </w:p>
    <w:p w14:paraId="38C36A6F" w14:textId="77777777" w:rsidR="007747D5" w:rsidRPr="00E9042B" w:rsidRDefault="007747D5" w:rsidP="002C0185">
      <w:pPr>
        <w:jc w:val="both"/>
        <w:rPr>
          <w:rFonts w:ascii="Times New Roman" w:hAnsi="Times New Roman" w:cs="Times New Roman"/>
          <w:i/>
        </w:rPr>
      </w:pPr>
      <w:r w:rsidRPr="00E9042B">
        <w:rPr>
          <w:rFonts w:ascii="Times New Roman" w:hAnsi="Times New Roman" w:cs="Times New Roman"/>
          <w:i/>
        </w:rPr>
        <w:t xml:space="preserve">    data['place'] = 1 # 1,2 - IS, HS</w:t>
      </w:r>
    </w:p>
    <w:p w14:paraId="3BD6FFE3" w14:textId="77777777" w:rsidR="007747D5" w:rsidRPr="00E9042B" w:rsidRDefault="007747D5" w:rsidP="002C0185">
      <w:pPr>
        <w:jc w:val="both"/>
        <w:rPr>
          <w:rFonts w:ascii="Times New Roman" w:hAnsi="Times New Roman" w:cs="Times New Roman"/>
          <w:i/>
        </w:rPr>
      </w:pPr>
      <w:r w:rsidRPr="00E9042B">
        <w:rPr>
          <w:rFonts w:ascii="Times New Roman" w:hAnsi="Times New Roman" w:cs="Times New Roman"/>
          <w:i/>
        </w:rPr>
        <w:t xml:space="preserve">    data['sample'] = 3 # 1,2,3 - 1, 2, puck</w:t>
      </w:r>
    </w:p>
    <w:p w14:paraId="42237FF5" w14:textId="77777777" w:rsidR="007747D5" w:rsidRPr="00E9042B" w:rsidRDefault="007747D5" w:rsidP="002C0185">
      <w:pPr>
        <w:jc w:val="both"/>
        <w:rPr>
          <w:rFonts w:ascii="Times New Roman" w:hAnsi="Times New Roman" w:cs="Times New Roman"/>
          <w:i/>
        </w:rPr>
      </w:pPr>
      <w:r w:rsidRPr="00E9042B">
        <w:rPr>
          <w:rFonts w:ascii="Times New Roman" w:hAnsi="Times New Roman" w:cs="Times New Roman"/>
          <w:i/>
        </w:rPr>
        <w:t xml:space="preserve">    data['fraction'] = 0 # 1,2,3,4 - I, II, III, mf</w:t>
      </w:r>
    </w:p>
    <w:p w14:paraId="66F0A155" w14:textId="77777777" w:rsidR="007747D5" w:rsidRPr="00E9042B" w:rsidRDefault="007747D5" w:rsidP="002C0185">
      <w:pPr>
        <w:jc w:val="both"/>
        <w:rPr>
          <w:rFonts w:ascii="Times New Roman" w:hAnsi="Times New Roman" w:cs="Times New Roman"/>
          <w:i/>
        </w:rPr>
      </w:pPr>
      <w:r w:rsidRPr="00E9042B">
        <w:rPr>
          <w:rFonts w:ascii="Times New Roman" w:hAnsi="Times New Roman" w:cs="Times New Roman"/>
          <w:i/>
        </w:rPr>
        <w:t xml:space="preserve">    data['mineral'] = ''</w:t>
      </w:r>
    </w:p>
    <w:p w14:paraId="386A3716" w14:textId="77777777" w:rsidR="007747D5" w:rsidRPr="00E9042B" w:rsidRDefault="007747D5" w:rsidP="002C0185">
      <w:pPr>
        <w:jc w:val="both"/>
        <w:rPr>
          <w:rFonts w:ascii="Times New Roman" w:hAnsi="Times New Roman" w:cs="Times New Roman"/>
          <w:i/>
        </w:rPr>
      </w:pPr>
      <w:r w:rsidRPr="00E9042B">
        <w:rPr>
          <w:rFonts w:ascii="Times New Roman" w:hAnsi="Times New Roman" w:cs="Times New Roman"/>
          <w:i/>
        </w:rPr>
        <w:t xml:space="preserve">    </w:t>
      </w:r>
      <w:proofErr w:type="gramStart"/>
      <w:r w:rsidRPr="00E9042B">
        <w:rPr>
          <w:rFonts w:ascii="Times New Roman" w:hAnsi="Times New Roman" w:cs="Times New Roman"/>
          <w:i/>
        </w:rPr>
        <w:t>data.loc[</w:t>
      </w:r>
      <w:proofErr w:type="gramEnd"/>
      <w:r w:rsidRPr="00E9042B">
        <w:rPr>
          <w:rFonts w:ascii="Times New Roman" w:hAnsi="Times New Roman" w:cs="Times New Roman"/>
          <w:i/>
        </w:rPr>
        <w:t>data['</w:t>
      </w:r>
      <w:r w:rsidRPr="00E9042B">
        <w:rPr>
          <w:rFonts w:ascii="Times New Roman" w:hAnsi="Times New Roman" w:cs="Times New Roman"/>
          <w:i/>
          <w:lang w:val="ru-RU"/>
        </w:rPr>
        <w:t>Папка</w:t>
      </w:r>
      <w:r w:rsidRPr="00E9042B">
        <w:rPr>
          <w:rFonts w:ascii="Times New Roman" w:hAnsi="Times New Roman" w:cs="Times New Roman"/>
          <w:i/>
        </w:rPr>
        <w:t xml:space="preserve"> </w:t>
      </w:r>
      <w:r w:rsidRPr="00E9042B">
        <w:rPr>
          <w:rFonts w:ascii="Times New Roman" w:hAnsi="Times New Roman" w:cs="Times New Roman"/>
          <w:i/>
          <w:lang w:val="ru-RU"/>
        </w:rPr>
        <w:t>проекта</w:t>
      </w:r>
      <w:r w:rsidRPr="00E9042B">
        <w:rPr>
          <w:rFonts w:ascii="Times New Roman" w:hAnsi="Times New Roman" w:cs="Times New Roman"/>
          <w:i/>
        </w:rPr>
        <w:t>'].str.contains('IS16'), 'place'] = 1</w:t>
      </w:r>
    </w:p>
    <w:p w14:paraId="5DD00E79" w14:textId="77777777" w:rsidR="007747D5" w:rsidRPr="00E9042B" w:rsidRDefault="007747D5" w:rsidP="002C0185">
      <w:pPr>
        <w:jc w:val="both"/>
        <w:rPr>
          <w:rFonts w:ascii="Times New Roman" w:hAnsi="Times New Roman" w:cs="Times New Roman"/>
          <w:i/>
        </w:rPr>
      </w:pPr>
      <w:r w:rsidRPr="00E9042B">
        <w:rPr>
          <w:rFonts w:ascii="Times New Roman" w:hAnsi="Times New Roman" w:cs="Times New Roman"/>
          <w:i/>
        </w:rPr>
        <w:t xml:space="preserve">    </w:t>
      </w:r>
      <w:proofErr w:type="gramStart"/>
      <w:r w:rsidRPr="00E9042B">
        <w:rPr>
          <w:rFonts w:ascii="Times New Roman" w:hAnsi="Times New Roman" w:cs="Times New Roman"/>
          <w:i/>
        </w:rPr>
        <w:t>data.loc[</w:t>
      </w:r>
      <w:proofErr w:type="gramEnd"/>
      <w:r w:rsidRPr="00E9042B">
        <w:rPr>
          <w:rFonts w:ascii="Times New Roman" w:hAnsi="Times New Roman" w:cs="Times New Roman"/>
          <w:i/>
        </w:rPr>
        <w:t>data['</w:t>
      </w:r>
      <w:r w:rsidRPr="00E9042B">
        <w:rPr>
          <w:rFonts w:ascii="Times New Roman" w:hAnsi="Times New Roman" w:cs="Times New Roman"/>
          <w:i/>
          <w:lang w:val="ru-RU"/>
        </w:rPr>
        <w:t>Папка</w:t>
      </w:r>
      <w:r w:rsidRPr="00E9042B">
        <w:rPr>
          <w:rFonts w:ascii="Times New Roman" w:hAnsi="Times New Roman" w:cs="Times New Roman"/>
          <w:i/>
        </w:rPr>
        <w:t xml:space="preserve"> </w:t>
      </w:r>
      <w:r w:rsidRPr="00E9042B">
        <w:rPr>
          <w:rFonts w:ascii="Times New Roman" w:hAnsi="Times New Roman" w:cs="Times New Roman"/>
          <w:i/>
          <w:lang w:val="ru-RU"/>
        </w:rPr>
        <w:t>проекта</w:t>
      </w:r>
      <w:r w:rsidRPr="00E9042B">
        <w:rPr>
          <w:rFonts w:ascii="Times New Roman" w:hAnsi="Times New Roman" w:cs="Times New Roman"/>
          <w:i/>
        </w:rPr>
        <w:t>'].str.contains('HS16'), 'place'] = 2</w:t>
      </w:r>
    </w:p>
    <w:p w14:paraId="11C81CBD" w14:textId="77777777" w:rsidR="007747D5" w:rsidRPr="00E9042B" w:rsidRDefault="007747D5" w:rsidP="002C0185">
      <w:pPr>
        <w:jc w:val="both"/>
        <w:rPr>
          <w:rFonts w:ascii="Times New Roman" w:hAnsi="Times New Roman" w:cs="Times New Roman"/>
          <w:i/>
        </w:rPr>
      </w:pPr>
      <w:r w:rsidRPr="00E9042B">
        <w:rPr>
          <w:rFonts w:ascii="Times New Roman" w:hAnsi="Times New Roman" w:cs="Times New Roman"/>
          <w:i/>
        </w:rPr>
        <w:t xml:space="preserve">    searchsample1 = ['HS16-1', 'IS16-1']</w:t>
      </w:r>
    </w:p>
    <w:p w14:paraId="45033DE6" w14:textId="77777777" w:rsidR="007747D5" w:rsidRPr="00E9042B" w:rsidRDefault="007747D5" w:rsidP="002C0185">
      <w:pPr>
        <w:jc w:val="both"/>
        <w:rPr>
          <w:rFonts w:ascii="Times New Roman" w:hAnsi="Times New Roman" w:cs="Times New Roman"/>
          <w:i/>
        </w:rPr>
      </w:pPr>
      <w:r w:rsidRPr="00E9042B">
        <w:rPr>
          <w:rFonts w:ascii="Times New Roman" w:hAnsi="Times New Roman" w:cs="Times New Roman"/>
          <w:i/>
        </w:rPr>
        <w:t xml:space="preserve">    searchsample2 = ['HS16-2', 'IS16-2']</w:t>
      </w:r>
    </w:p>
    <w:p w14:paraId="286A8616" w14:textId="77777777" w:rsidR="007747D5" w:rsidRPr="00E9042B" w:rsidRDefault="007747D5" w:rsidP="002C0185">
      <w:pPr>
        <w:jc w:val="both"/>
        <w:rPr>
          <w:rFonts w:ascii="Times New Roman" w:hAnsi="Times New Roman" w:cs="Times New Roman"/>
          <w:i/>
        </w:rPr>
      </w:pPr>
      <w:r w:rsidRPr="00E9042B">
        <w:rPr>
          <w:rFonts w:ascii="Times New Roman" w:hAnsi="Times New Roman" w:cs="Times New Roman"/>
          <w:i/>
        </w:rPr>
        <w:lastRenderedPageBreak/>
        <w:t xml:space="preserve">    </w:t>
      </w:r>
      <w:proofErr w:type="gramStart"/>
      <w:r w:rsidRPr="00E9042B">
        <w:rPr>
          <w:rFonts w:ascii="Times New Roman" w:hAnsi="Times New Roman" w:cs="Times New Roman"/>
          <w:i/>
        </w:rPr>
        <w:t>data.loc[</w:t>
      </w:r>
      <w:proofErr w:type="gramEnd"/>
      <w:r w:rsidRPr="00E9042B">
        <w:rPr>
          <w:rFonts w:ascii="Times New Roman" w:hAnsi="Times New Roman" w:cs="Times New Roman"/>
          <w:i/>
        </w:rPr>
        <w:t>data['</w:t>
      </w:r>
      <w:r w:rsidRPr="00E9042B">
        <w:rPr>
          <w:rFonts w:ascii="Times New Roman" w:hAnsi="Times New Roman" w:cs="Times New Roman"/>
          <w:i/>
          <w:lang w:val="ru-RU"/>
        </w:rPr>
        <w:t>Папка</w:t>
      </w:r>
      <w:r w:rsidRPr="00E9042B">
        <w:rPr>
          <w:rFonts w:ascii="Times New Roman" w:hAnsi="Times New Roman" w:cs="Times New Roman"/>
          <w:i/>
        </w:rPr>
        <w:t xml:space="preserve"> </w:t>
      </w:r>
      <w:r w:rsidRPr="00E9042B">
        <w:rPr>
          <w:rFonts w:ascii="Times New Roman" w:hAnsi="Times New Roman" w:cs="Times New Roman"/>
          <w:i/>
          <w:lang w:val="ru-RU"/>
        </w:rPr>
        <w:t>проекта</w:t>
      </w:r>
      <w:r w:rsidRPr="00E9042B">
        <w:rPr>
          <w:rFonts w:ascii="Times New Roman" w:hAnsi="Times New Roman" w:cs="Times New Roman"/>
          <w:i/>
        </w:rPr>
        <w:t>'].str.contains('|'.join(searchsample1)),  'sample'] = 1</w:t>
      </w:r>
    </w:p>
    <w:p w14:paraId="19A6B231" w14:textId="77777777" w:rsidR="007747D5" w:rsidRPr="00E9042B" w:rsidRDefault="007747D5" w:rsidP="002C0185">
      <w:pPr>
        <w:jc w:val="both"/>
        <w:rPr>
          <w:rFonts w:ascii="Times New Roman" w:hAnsi="Times New Roman" w:cs="Times New Roman"/>
          <w:i/>
        </w:rPr>
      </w:pPr>
      <w:r w:rsidRPr="00E9042B">
        <w:rPr>
          <w:rFonts w:ascii="Times New Roman" w:hAnsi="Times New Roman" w:cs="Times New Roman"/>
          <w:i/>
        </w:rPr>
        <w:t xml:space="preserve">    </w:t>
      </w:r>
      <w:proofErr w:type="gramStart"/>
      <w:r w:rsidRPr="00E9042B">
        <w:rPr>
          <w:rFonts w:ascii="Times New Roman" w:hAnsi="Times New Roman" w:cs="Times New Roman"/>
          <w:i/>
        </w:rPr>
        <w:t>data.loc[</w:t>
      </w:r>
      <w:proofErr w:type="gramEnd"/>
      <w:r w:rsidRPr="00E9042B">
        <w:rPr>
          <w:rFonts w:ascii="Times New Roman" w:hAnsi="Times New Roman" w:cs="Times New Roman"/>
          <w:i/>
        </w:rPr>
        <w:t>data['</w:t>
      </w:r>
      <w:r w:rsidRPr="00E9042B">
        <w:rPr>
          <w:rFonts w:ascii="Times New Roman" w:hAnsi="Times New Roman" w:cs="Times New Roman"/>
          <w:i/>
          <w:lang w:val="ru-RU"/>
        </w:rPr>
        <w:t>Папка</w:t>
      </w:r>
      <w:r w:rsidRPr="00E9042B">
        <w:rPr>
          <w:rFonts w:ascii="Times New Roman" w:hAnsi="Times New Roman" w:cs="Times New Roman"/>
          <w:i/>
        </w:rPr>
        <w:t xml:space="preserve"> </w:t>
      </w:r>
      <w:r w:rsidRPr="00E9042B">
        <w:rPr>
          <w:rFonts w:ascii="Times New Roman" w:hAnsi="Times New Roman" w:cs="Times New Roman"/>
          <w:i/>
          <w:lang w:val="ru-RU"/>
        </w:rPr>
        <w:t>проекта</w:t>
      </w:r>
      <w:r w:rsidRPr="00E9042B">
        <w:rPr>
          <w:rFonts w:ascii="Times New Roman" w:hAnsi="Times New Roman" w:cs="Times New Roman"/>
          <w:i/>
        </w:rPr>
        <w:t xml:space="preserve">'].str.contains('|'.join(searchsample2)),  'sample'] = 2             </w:t>
      </w:r>
    </w:p>
    <w:p w14:paraId="2B0EBE1F" w14:textId="77777777" w:rsidR="007747D5" w:rsidRPr="00E9042B" w:rsidRDefault="007747D5" w:rsidP="002C0185">
      <w:pPr>
        <w:jc w:val="both"/>
        <w:rPr>
          <w:rFonts w:ascii="Times New Roman" w:hAnsi="Times New Roman" w:cs="Times New Roman"/>
          <w:i/>
        </w:rPr>
      </w:pPr>
      <w:r w:rsidRPr="00E9042B">
        <w:rPr>
          <w:rFonts w:ascii="Times New Roman" w:hAnsi="Times New Roman" w:cs="Times New Roman"/>
          <w:i/>
        </w:rPr>
        <w:t xml:space="preserve">    </w:t>
      </w:r>
      <w:proofErr w:type="gramStart"/>
      <w:r w:rsidRPr="00E9042B">
        <w:rPr>
          <w:rFonts w:ascii="Times New Roman" w:hAnsi="Times New Roman" w:cs="Times New Roman"/>
          <w:i/>
        </w:rPr>
        <w:t>data.loc[</w:t>
      </w:r>
      <w:proofErr w:type="gramEnd"/>
      <w:r w:rsidRPr="00E9042B">
        <w:rPr>
          <w:rFonts w:ascii="Times New Roman" w:hAnsi="Times New Roman" w:cs="Times New Roman"/>
          <w:i/>
        </w:rPr>
        <w:t>data['</w:t>
      </w:r>
      <w:r w:rsidRPr="00E9042B">
        <w:rPr>
          <w:rFonts w:ascii="Times New Roman" w:hAnsi="Times New Roman" w:cs="Times New Roman"/>
          <w:i/>
          <w:lang w:val="ru-RU"/>
        </w:rPr>
        <w:t>Папка</w:t>
      </w:r>
      <w:r w:rsidRPr="00E9042B">
        <w:rPr>
          <w:rFonts w:ascii="Times New Roman" w:hAnsi="Times New Roman" w:cs="Times New Roman"/>
          <w:i/>
        </w:rPr>
        <w:t xml:space="preserve"> </w:t>
      </w:r>
      <w:r w:rsidRPr="00E9042B">
        <w:rPr>
          <w:rFonts w:ascii="Times New Roman" w:hAnsi="Times New Roman" w:cs="Times New Roman"/>
          <w:i/>
          <w:lang w:val="ru-RU"/>
        </w:rPr>
        <w:t>проекта</w:t>
      </w:r>
      <w:r w:rsidRPr="00E9042B">
        <w:rPr>
          <w:rFonts w:ascii="Times New Roman" w:hAnsi="Times New Roman" w:cs="Times New Roman"/>
          <w:i/>
        </w:rPr>
        <w:t>'].str.endswith('mf'), 'fraction'] = 4</w:t>
      </w:r>
    </w:p>
    <w:p w14:paraId="6FA06734" w14:textId="77777777" w:rsidR="007747D5" w:rsidRPr="00E9042B" w:rsidRDefault="007747D5" w:rsidP="002C0185">
      <w:pPr>
        <w:jc w:val="both"/>
        <w:rPr>
          <w:rFonts w:ascii="Times New Roman" w:hAnsi="Times New Roman" w:cs="Times New Roman"/>
          <w:i/>
        </w:rPr>
      </w:pPr>
      <w:r w:rsidRPr="00E9042B">
        <w:rPr>
          <w:rFonts w:ascii="Times New Roman" w:hAnsi="Times New Roman" w:cs="Times New Roman"/>
          <w:i/>
        </w:rPr>
        <w:t xml:space="preserve">    </w:t>
      </w:r>
      <w:proofErr w:type="gramStart"/>
      <w:r w:rsidRPr="00E9042B">
        <w:rPr>
          <w:rFonts w:ascii="Times New Roman" w:hAnsi="Times New Roman" w:cs="Times New Roman"/>
          <w:i/>
        </w:rPr>
        <w:t>data.loc[</w:t>
      </w:r>
      <w:proofErr w:type="gramEnd"/>
      <w:r w:rsidRPr="00E9042B">
        <w:rPr>
          <w:rFonts w:ascii="Times New Roman" w:hAnsi="Times New Roman" w:cs="Times New Roman"/>
          <w:i/>
        </w:rPr>
        <w:t>data['</w:t>
      </w:r>
      <w:r w:rsidRPr="00E9042B">
        <w:rPr>
          <w:rFonts w:ascii="Times New Roman" w:hAnsi="Times New Roman" w:cs="Times New Roman"/>
          <w:i/>
          <w:lang w:val="ru-RU"/>
        </w:rPr>
        <w:t>Папка</w:t>
      </w:r>
      <w:r w:rsidRPr="00E9042B">
        <w:rPr>
          <w:rFonts w:ascii="Times New Roman" w:hAnsi="Times New Roman" w:cs="Times New Roman"/>
          <w:i/>
        </w:rPr>
        <w:t xml:space="preserve"> </w:t>
      </w:r>
      <w:r w:rsidRPr="00E9042B">
        <w:rPr>
          <w:rFonts w:ascii="Times New Roman" w:hAnsi="Times New Roman" w:cs="Times New Roman"/>
          <w:i/>
          <w:lang w:val="ru-RU"/>
        </w:rPr>
        <w:t>проекта</w:t>
      </w:r>
      <w:r w:rsidRPr="00E9042B">
        <w:rPr>
          <w:rFonts w:ascii="Times New Roman" w:hAnsi="Times New Roman" w:cs="Times New Roman"/>
          <w:i/>
        </w:rPr>
        <w:t>'].str.endswith('III'), 'fraction'] = 3</w:t>
      </w:r>
    </w:p>
    <w:p w14:paraId="77A41BB7" w14:textId="77777777" w:rsidR="007747D5" w:rsidRPr="00E9042B" w:rsidRDefault="007747D5" w:rsidP="002C0185">
      <w:pPr>
        <w:jc w:val="both"/>
        <w:rPr>
          <w:rFonts w:ascii="Times New Roman" w:hAnsi="Times New Roman" w:cs="Times New Roman"/>
          <w:i/>
        </w:rPr>
      </w:pPr>
      <w:r w:rsidRPr="00E9042B">
        <w:rPr>
          <w:rFonts w:ascii="Times New Roman" w:hAnsi="Times New Roman" w:cs="Times New Roman"/>
          <w:i/>
        </w:rPr>
        <w:t xml:space="preserve">    </w:t>
      </w:r>
      <w:proofErr w:type="gramStart"/>
      <w:r w:rsidRPr="00E9042B">
        <w:rPr>
          <w:rFonts w:ascii="Times New Roman" w:hAnsi="Times New Roman" w:cs="Times New Roman"/>
          <w:i/>
        </w:rPr>
        <w:t>data.loc[</w:t>
      </w:r>
      <w:proofErr w:type="gramEnd"/>
      <w:r w:rsidRPr="00E9042B">
        <w:rPr>
          <w:rFonts w:ascii="Times New Roman" w:hAnsi="Times New Roman" w:cs="Times New Roman"/>
          <w:i/>
        </w:rPr>
        <w:t>data['</w:t>
      </w:r>
      <w:r w:rsidRPr="00E9042B">
        <w:rPr>
          <w:rFonts w:ascii="Times New Roman" w:hAnsi="Times New Roman" w:cs="Times New Roman"/>
          <w:i/>
          <w:lang w:val="ru-RU"/>
        </w:rPr>
        <w:t>Папка</w:t>
      </w:r>
      <w:r w:rsidRPr="00E9042B">
        <w:rPr>
          <w:rFonts w:ascii="Times New Roman" w:hAnsi="Times New Roman" w:cs="Times New Roman"/>
          <w:i/>
        </w:rPr>
        <w:t xml:space="preserve"> </w:t>
      </w:r>
      <w:r w:rsidRPr="00E9042B">
        <w:rPr>
          <w:rFonts w:ascii="Times New Roman" w:hAnsi="Times New Roman" w:cs="Times New Roman"/>
          <w:i/>
          <w:lang w:val="ru-RU"/>
        </w:rPr>
        <w:t>проекта</w:t>
      </w:r>
      <w:r w:rsidRPr="00E9042B">
        <w:rPr>
          <w:rFonts w:ascii="Times New Roman" w:hAnsi="Times New Roman" w:cs="Times New Roman"/>
          <w:i/>
        </w:rPr>
        <w:t>'].str.endswith('II') &amp; ~data['</w:t>
      </w:r>
      <w:r w:rsidRPr="00E9042B">
        <w:rPr>
          <w:rFonts w:ascii="Times New Roman" w:hAnsi="Times New Roman" w:cs="Times New Roman"/>
          <w:i/>
          <w:lang w:val="ru-RU"/>
        </w:rPr>
        <w:t>Папка</w:t>
      </w:r>
      <w:r w:rsidRPr="00E9042B">
        <w:rPr>
          <w:rFonts w:ascii="Times New Roman" w:hAnsi="Times New Roman" w:cs="Times New Roman"/>
          <w:i/>
        </w:rPr>
        <w:t xml:space="preserve"> </w:t>
      </w:r>
      <w:r w:rsidRPr="00E9042B">
        <w:rPr>
          <w:rFonts w:ascii="Times New Roman" w:hAnsi="Times New Roman" w:cs="Times New Roman"/>
          <w:i/>
          <w:lang w:val="ru-RU"/>
        </w:rPr>
        <w:t>проекта</w:t>
      </w:r>
      <w:r w:rsidRPr="00E9042B">
        <w:rPr>
          <w:rFonts w:ascii="Times New Roman" w:hAnsi="Times New Roman" w:cs="Times New Roman"/>
          <w:i/>
        </w:rPr>
        <w:t>'].str.endswith('III'), 'fraction'] = 2</w:t>
      </w:r>
    </w:p>
    <w:p w14:paraId="6DC835FC" w14:textId="77777777" w:rsidR="007747D5" w:rsidRPr="00E9042B" w:rsidRDefault="007747D5" w:rsidP="002C0185">
      <w:pPr>
        <w:jc w:val="both"/>
        <w:rPr>
          <w:rFonts w:ascii="Times New Roman" w:hAnsi="Times New Roman" w:cs="Times New Roman"/>
          <w:i/>
        </w:rPr>
      </w:pPr>
      <w:r w:rsidRPr="00E9042B">
        <w:rPr>
          <w:rFonts w:ascii="Times New Roman" w:hAnsi="Times New Roman" w:cs="Times New Roman"/>
          <w:i/>
        </w:rPr>
        <w:t xml:space="preserve">    </w:t>
      </w:r>
      <w:proofErr w:type="gramStart"/>
      <w:r w:rsidRPr="00E9042B">
        <w:rPr>
          <w:rFonts w:ascii="Times New Roman" w:hAnsi="Times New Roman" w:cs="Times New Roman"/>
          <w:i/>
        </w:rPr>
        <w:t>data.loc[</w:t>
      </w:r>
      <w:proofErr w:type="gramEnd"/>
      <w:r w:rsidRPr="00E9042B">
        <w:rPr>
          <w:rFonts w:ascii="Times New Roman" w:hAnsi="Times New Roman" w:cs="Times New Roman"/>
          <w:i/>
        </w:rPr>
        <w:t>data['</w:t>
      </w:r>
      <w:r w:rsidRPr="00E9042B">
        <w:rPr>
          <w:rFonts w:ascii="Times New Roman" w:hAnsi="Times New Roman" w:cs="Times New Roman"/>
          <w:i/>
          <w:lang w:val="ru-RU"/>
        </w:rPr>
        <w:t>Папка</w:t>
      </w:r>
      <w:r w:rsidRPr="00E9042B">
        <w:rPr>
          <w:rFonts w:ascii="Times New Roman" w:hAnsi="Times New Roman" w:cs="Times New Roman"/>
          <w:i/>
        </w:rPr>
        <w:t xml:space="preserve"> </w:t>
      </w:r>
      <w:r w:rsidRPr="00E9042B">
        <w:rPr>
          <w:rFonts w:ascii="Times New Roman" w:hAnsi="Times New Roman" w:cs="Times New Roman"/>
          <w:i/>
          <w:lang w:val="ru-RU"/>
        </w:rPr>
        <w:t>проекта</w:t>
      </w:r>
      <w:r w:rsidRPr="00E9042B">
        <w:rPr>
          <w:rFonts w:ascii="Times New Roman" w:hAnsi="Times New Roman" w:cs="Times New Roman"/>
          <w:i/>
        </w:rPr>
        <w:t>'].str.endswith('I') &amp; ~data['</w:t>
      </w:r>
      <w:r w:rsidRPr="00E9042B">
        <w:rPr>
          <w:rFonts w:ascii="Times New Roman" w:hAnsi="Times New Roman" w:cs="Times New Roman"/>
          <w:i/>
          <w:lang w:val="ru-RU"/>
        </w:rPr>
        <w:t>Папка</w:t>
      </w:r>
      <w:r w:rsidRPr="00E9042B">
        <w:rPr>
          <w:rFonts w:ascii="Times New Roman" w:hAnsi="Times New Roman" w:cs="Times New Roman"/>
          <w:i/>
        </w:rPr>
        <w:t xml:space="preserve"> </w:t>
      </w:r>
      <w:r w:rsidRPr="00E9042B">
        <w:rPr>
          <w:rFonts w:ascii="Times New Roman" w:hAnsi="Times New Roman" w:cs="Times New Roman"/>
          <w:i/>
          <w:lang w:val="ru-RU"/>
        </w:rPr>
        <w:t>проекта</w:t>
      </w:r>
      <w:r w:rsidRPr="00E9042B">
        <w:rPr>
          <w:rFonts w:ascii="Times New Roman" w:hAnsi="Times New Roman" w:cs="Times New Roman"/>
          <w:i/>
        </w:rPr>
        <w:t>'].str.endswith('III') &amp; ~data['</w:t>
      </w:r>
      <w:r w:rsidRPr="00E9042B">
        <w:rPr>
          <w:rFonts w:ascii="Times New Roman" w:hAnsi="Times New Roman" w:cs="Times New Roman"/>
          <w:i/>
          <w:lang w:val="ru-RU"/>
        </w:rPr>
        <w:t>Папка</w:t>
      </w:r>
      <w:r w:rsidRPr="00E9042B">
        <w:rPr>
          <w:rFonts w:ascii="Times New Roman" w:hAnsi="Times New Roman" w:cs="Times New Roman"/>
          <w:i/>
        </w:rPr>
        <w:t xml:space="preserve"> </w:t>
      </w:r>
      <w:r w:rsidRPr="00E9042B">
        <w:rPr>
          <w:rFonts w:ascii="Times New Roman" w:hAnsi="Times New Roman" w:cs="Times New Roman"/>
          <w:i/>
          <w:lang w:val="ru-RU"/>
        </w:rPr>
        <w:t>проекта</w:t>
      </w:r>
      <w:r w:rsidRPr="00E9042B">
        <w:rPr>
          <w:rFonts w:ascii="Times New Roman" w:hAnsi="Times New Roman" w:cs="Times New Roman"/>
          <w:i/>
        </w:rPr>
        <w:t xml:space="preserve">'].str.endswith('II'), 'fraction'] = 1           </w:t>
      </w:r>
    </w:p>
    <w:p w14:paraId="34CC0427" w14:textId="77777777" w:rsidR="007747D5" w:rsidRPr="00E9042B" w:rsidRDefault="007747D5" w:rsidP="002C0185">
      <w:pPr>
        <w:jc w:val="both"/>
        <w:rPr>
          <w:rFonts w:ascii="Times New Roman" w:hAnsi="Times New Roman" w:cs="Times New Roman"/>
          <w:i/>
          <w:lang w:val="ru-RU"/>
        </w:rPr>
      </w:pPr>
      <w:r w:rsidRPr="00E9042B">
        <w:rPr>
          <w:rFonts w:ascii="Times New Roman" w:hAnsi="Times New Roman" w:cs="Times New Roman"/>
          <w:i/>
        </w:rPr>
        <w:t xml:space="preserve">    </w:t>
      </w:r>
      <w:proofErr w:type="gramStart"/>
      <w:r w:rsidRPr="00E9042B">
        <w:rPr>
          <w:rFonts w:ascii="Times New Roman" w:hAnsi="Times New Roman" w:cs="Times New Roman"/>
          <w:i/>
          <w:lang w:val="ru-RU"/>
        </w:rPr>
        <w:t>data.drop</w:t>
      </w:r>
      <w:proofErr w:type="gramEnd"/>
      <w:r w:rsidRPr="00E9042B">
        <w:rPr>
          <w:rFonts w:ascii="Times New Roman" w:hAnsi="Times New Roman" w:cs="Times New Roman"/>
          <w:i/>
          <w:lang w:val="ru-RU"/>
        </w:rPr>
        <w:t>(['Название спектра', 'Папка проекта'], axis=1)</w:t>
      </w:r>
    </w:p>
    <w:p w14:paraId="11C80C89" w14:textId="77777777" w:rsidR="007747D5" w:rsidRPr="00E9042B" w:rsidRDefault="007747D5" w:rsidP="002C0185">
      <w:pPr>
        <w:jc w:val="both"/>
        <w:rPr>
          <w:rFonts w:ascii="Times New Roman" w:hAnsi="Times New Roman" w:cs="Times New Roman"/>
          <w:i/>
          <w:lang w:val="ru-RU"/>
        </w:rPr>
      </w:pPr>
      <w:r w:rsidRPr="00E9042B">
        <w:rPr>
          <w:rFonts w:ascii="Times New Roman" w:hAnsi="Times New Roman" w:cs="Times New Roman"/>
          <w:i/>
          <w:lang w:val="ru-RU"/>
        </w:rPr>
        <w:t xml:space="preserve">    </w:t>
      </w:r>
      <w:proofErr w:type="gramStart"/>
      <w:r w:rsidRPr="00E9042B">
        <w:rPr>
          <w:rFonts w:ascii="Times New Roman" w:hAnsi="Times New Roman" w:cs="Times New Roman"/>
          <w:i/>
          <w:lang w:val="ru-RU"/>
        </w:rPr>
        <w:t>data.fillna</w:t>
      </w:r>
      <w:proofErr w:type="gramEnd"/>
      <w:r w:rsidRPr="00E9042B">
        <w:rPr>
          <w:rFonts w:ascii="Times New Roman" w:hAnsi="Times New Roman" w:cs="Times New Roman"/>
          <w:i/>
          <w:lang w:val="ru-RU"/>
        </w:rPr>
        <w:t>(0)</w:t>
      </w:r>
    </w:p>
    <w:p w14:paraId="6A7B4324" w14:textId="77777777" w:rsidR="00F20EF6" w:rsidRPr="00E9042B" w:rsidRDefault="00F20EF6" w:rsidP="002C0185">
      <w:pPr>
        <w:jc w:val="both"/>
        <w:rPr>
          <w:rFonts w:ascii="Times New Roman" w:hAnsi="Times New Roman" w:cs="Times New Roman"/>
          <w:b/>
          <w:i/>
        </w:rPr>
      </w:pPr>
      <w:r w:rsidRPr="00E9042B">
        <w:rPr>
          <w:rFonts w:ascii="Times New Roman" w:hAnsi="Times New Roman" w:cs="Times New Roman"/>
          <w:b/>
          <w:i/>
        </w:rPr>
        <w:t>def findmineral(data):</w:t>
      </w:r>
    </w:p>
    <w:p w14:paraId="15CBA5CE" w14:textId="77777777" w:rsidR="00F20EF6" w:rsidRPr="00E9042B" w:rsidRDefault="00F20EF6" w:rsidP="002C0185">
      <w:pPr>
        <w:jc w:val="both"/>
        <w:rPr>
          <w:rFonts w:ascii="Times New Roman" w:hAnsi="Times New Roman" w:cs="Times New Roman"/>
          <w:i/>
        </w:rPr>
      </w:pPr>
      <w:r w:rsidRPr="00E9042B">
        <w:rPr>
          <w:rFonts w:ascii="Times New Roman" w:hAnsi="Times New Roman" w:cs="Times New Roman"/>
          <w:i/>
        </w:rPr>
        <w:t xml:space="preserve">    </w:t>
      </w:r>
      <w:proofErr w:type="gramStart"/>
      <w:r w:rsidRPr="00E9042B">
        <w:rPr>
          <w:rFonts w:ascii="Times New Roman" w:hAnsi="Times New Roman" w:cs="Times New Roman"/>
          <w:i/>
        </w:rPr>
        <w:t>data.loc[</w:t>
      </w:r>
      <w:proofErr w:type="gramEnd"/>
      <w:r w:rsidRPr="00E9042B">
        <w:rPr>
          <w:rFonts w:ascii="Times New Roman" w:hAnsi="Times New Roman" w:cs="Times New Roman"/>
          <w:i/>
        </w:rPr>
        <w:t xml:space="preserve">((data.FeO + data.TiO)&gt;80), 'mineral'] = 'titanohematite(magnetite)'                                      </w:t>
      </w:r>
    </w:p>
    <w:p w14:paraId="40A48EA0" w14:textId="77777777" w:rsidR="00F20EF6" w:rsidRPr="00E9042B" w:rsidRDefault="00F20EF6" w:rsidP="002C0185">
      <w:pPr>
        <w:jc w:val="both"/>
        <w:rPr>
          <w:rFonts w:ascii="Times New Roman" w:hAnsi="Times New Roman" w:cs="Times New Roman"/>
          <w:i/>
        </w:rPr>
      </w:pPr>
      <w:r w:rsidRPr="00E9042B">
        <w:rPr>
          <w:rFonts w:ascii="Times New Roman" w:hAnsi="Times New Roman" w:cs="Times New Roman"/>
          <w:i/>
        </w:rPr>
        <w:t xml:space="preserve">    data.loc[(</w:t>
      </w:r>
      <w:proofErr w:type="gramStart"/>
      <w:r w:rsidRPr="00E9042B">
        <w:rPr>
          <w:rFonts w:ascii="Times New Roman" w:hAnsi="Times New Roman" w:cs="Times New Roman"/>
          <w:i/>
        </w:rPr>
        <w:t>data.TiO</w:t>
      </w:r>
      <w:proofErr w:type="gramEnd"/>
      <w:r w:rsidRPr="00E9042B">
        <w:rPr>
          <w:rFonts w:ascii="Times New Roman" w:hAnsi="Times New Roman" w:cs="Times New Roman"/>
          <w:i/>
        </w:rPr>
        <w:t>&gt;90), 'mineral'] = 'rutile'</w:t>
      </w:r>
    </w:p>
    <w:p w14:paraId="04007236" w14:textId="77777777" w:rsidR="00F20EF6" w:rsidRPr="00E9042B" w:rsidRDefault="00F20EF6" w:rsidP="002C0185">
      <w:pPr>
        <w:jc w:val="both"/>
        <w:rPr>
          <w:rFonts w:ascii="Times New Roman" w:hAnsi="Times New Roman" w:cs="Times New Roman"/>
          <w:i/>
        </w:rPr>
      </w:pPr>
      <w:r w:rsidRPr="00E9042B">
        <w:rPr>
          <w:rFonts w:ascii="Times New Roman" w:hAnsi="Times New Roman" w:cs="Times New Roman"/>
          <w:i/>
        </w:rPr>
        <w:t xml:space="preserve">    data.loc[((((data['FeO'</w:t>
      </w:r>
      <w:proofErr w:type="gramStart"/>
      <w:r w:rsidRPr="00E9042B">
        <w:rPr>
          <w:rFonts w:ascii="Times New Roman" w:hAnsi="Times New Roman" w:cs="Times New Roman"/>
          <w:i/>
        </w:rPr>
        <w:t>])+(</w:t>
      </w:r>
      <w:proofErr w:type="gramEnd"/>
      <w:r w:rsidRPr="00E9042B">
        <w:rPr>
          <w:rFonts w:ascii="Times New Roman" w:hAnsi="Times New Roman" w:cs="Times New Roman"/>
          <w:i/>
        </w:rPr>
        <w:t>data['TiO']))&gt;80) &amp; (data.MgO&gt;0) &amp; (data.FeO&gt;70)), 'mineral'] = 'ferropseudobrookite'</w:t>
      </w:r>
    </w:p>
    <w:p w14:paraId="202A2C2E" w14:textId="77777777" w:rsidR="00F20EF6" w:rsidRPr="00E9042B" w:rsidRDefault="00F20EF6" w:rsidP="002C0185">
      <w:pPr>
        <w:jc w:val="both"/>
        <w:rPr>
          <w:rFonts w:ascii="Times New Roman" w:hAnsi="Times New Roman" w:cs="Times New Roman"/>
          <w:i/>
        </w:rPr>
      </w:pPr>
      <w:r w:rsidRPr="00E9042B">
        <w:rPr>
          <w:rFonts w:ascii="Times New Roman" w:hAnsi="Times New Roman" w:cs="Times New Roman"/>
          <w:i/>
        </w:rPr>
        <w:t xml:space="preserve">    data.loc[((data['FeO']&gt;</w:t>
      </w:r>
      <w:proofErr w:type="gramStart"/>
      <w:r w:rsidRPr="00E9042B">
        <w:rPr>
          <w:rFonts w:ascii="Times New Roman" w:hAnsi="Times New Roman" w:cs="Times New Roman"/>
          <w:i/>
        </w:rPr>
        <w:t>40)&amp;</w:t>
      </w:r>
      <w:proofErr w:type="gramEnd"/>
      <w:r w:rsidRPr="00E9042B">
        <w:rPr>
          <w:rFonts w:ascii="Times New Roman" w:hAnsi="Times New Roman" w:cs="Times New Roman"/>
          <w:i/>
        </w:rPr>
        <w:t>(data['TiO']&gt;40)), 'mineral'] = 'ilmenite'</w:t>
      </w:r>
    </w:p>
    <w:p w14:paraId="0CED9AC9" w14:textId="77777777" w:rsidR="00F20EF6" w:rsidRPr="00E9042B" w:rsidRDefault="00F20EF6" w:rsidP="002C0185">
      <w:pPr>
        <w:jc w:val="both"/>
        <w:rPr>
          <w:rFonts w:ascii="Times New Roman" w:hAnsi="Times New Roman" w:cs="Times New Roman"/>
          <w:i/>
        </w:rPr>
      </w:pPr>
      <w:r w:rsidRPr="00E9042B">
        <w:rPr>
          <w:rFonts w:ascii="Times New Roman" w:hAnsi="Times New Roman" w:cs="Times New Roman"/>
          <w:i/>
        </w:rPr>
        <w:t xml:space="preserve">    </w:t>
      </w:r>
      <w:proofErr w:type="gramStart"/>
      <w:r w:rsidRPr="00E9042B">
        <w:rPr>
          <w:rFonts w:ascii="Times New Roman" w:hAnsi="Times New Roman" w:cs="Times New Roman"/>
          <w:i/>
        </w:rPr>
        <w:t>data.loc[</w:t>
      </w:r>
      <w:proofErr w:type="gramEnd"/>
      <w:r w:rsidRPr="00E9042B">
        <w:rPr>
          <w:rFonts w:ascii="Times New Roman" w:hAnsi="Times New Roman" w:cs="Times New Roman"/>
          <w:i/>
        </w:rPr>
        <w:t>(((data.FeO + data.MgO + data.CaO + data.AlO + data.NaO) &gt; 30)&amp;(data.SiO &gt; 30)), 'mineral'] = 'pyroxene'</w:t>
      </w:r>
    </w:p>
    <w:p w14:paraId="1257BBBB" w14:textId="77777777" w:rsidR="00F20EF6" w:rsidRPr="00E9042B" w:rsidRDefault="00F20EF6" w:rsidP="002C0185">
      <w:pPr>
        <w:jc w:val="both"/>
        <w:rPr>
          <w:rFonts w:ascii="Times New Roman" w:hAnsi="Times New Roman" w:cs="Times New Roman"/>
          <w:i/>
        </w:rPr>
      </w:pPr>
      <w:r w:rsidRPr="00E9042B">
        <w:rPr>
          <w:rFonts w:ascii="Times New Roman" w:hAnsi="Times New Roman" w:cs="Times New Roman"/>
          <w:i/>
        </w:rPr>
        <w:t xml:space="preserve">    data.loc[(((</w:t>
      </w:r>
      <w:proofErr w:type="gramStart"/>
      <w:r w:rsidRPr="00E9042B">
        <w:rPr>
          <w:rFonts w:ascii="Times New Roman" w:hAnsi="Times New Roman" w:cs="Times New Roman"/>
          <w:i/>
        </w:rPr>
        <w:t>data.NaO+data.CaO</w:t>
      </w:r>
      <w:proofErr w:type="gramEnd"/>
      <w:r w:rsidRPr="00E9042B">
        <w:rPr>
          <w:rFonts w:ascii="Times New Roman" w:hAnsi="Times New Roman" w:cs="Times New Roman"/>
          <w:i/>
        </w:rPr>
        <w:t>+data.KO)&gt;8) &amp; (data.AlO&gt;10) &amp; (data.SiO&gt;55)), 'mineral'] = 'plagioclase'</w:t>
      </w:r>
    </w:p>
    <w:p w14:paraId="4AC9BCF0" w14:textId="77777777" w:rsidR="00F20EF6" w:rsidRPr="00E9042B" w:rsidRDefault="00F20EF6" w:rsidP="002C0185">
      <w:pPr>
        <w:jc w:val="both"/>
        <w:rPr>
          <w:rFonts w:ascii="Times New Roman" w:hAnsi="Times New Roman" w:cs="Times New Roman"/>
          <w:i/>
        </w:rPr>
      </w:pPr>
      <w:r w:rsidRPr="00E9042B">
        <w:rPr>
          <w:rFonts w:ascii="Times New Roman" w:hAnsi="Times New Roman" w:cs="Times New Roman"/>
          <w:i/>
        </w:rPr>
        <w:t xml:space="preserve">    data.loc[(((data['MgO</w:t>
      </w:r>
      <w:proofErr w:type="gramStart"/>
      <w:r w:rsidRPr="00E9042B">
        <w:rPr>
          <w:rFonts w:ascii="Times New Roman" w:hAnsi="Times New Roman" w:cs="Times New Roman"/>
          <w:i/>
        </w:rPr>
        <w:t>']+</w:t>
      </w:r>
      <w:proofErr w:type="gramEnd"/>
      <w:r w:rsidRPr="00E9042B">
        <w:rPr>
          <w:rFonts w:ascii="Times New Roman" w:hAnsi="Times New Roman" w:cs="Times New Roman"/>
          <w:i/>
        </w:rPr>
        <w:t>data['FeO'])&gt;8)&amp;(data['AlO']&gt;30)&amp;(data['SiO']&gt;49)), 'mineral'] = 'cordierite'</w:t>
      </w:r>
    </w:p>
    <w:p w14:paraId="38623262" w14:textId="1AD42745" w:rsidR="00F20EF6" w:rsidRPr="00E9042B" w:rsidRDefault="00F20EF6" w:rsidP="002C0185">
      <w:pPr>
        <w:jc w:val="both"/>
        <w:rPr>
          <w:rFonts w:ascii="Times New Roman" w:hAnsi="Times New Roman" w:cs="Times New Roman"/>
          <w:i/>
        </w:rPr>
      </w:pPr>
      <w:r w:rsidRPr="00E9042B">
        <w:rPr>
          <w:rFonts w:ascii="Times New Roman" w:hAnsi="Times New Roman" w:cs="Times New Roman"/>
          <w:i/>
        </w:rPr>
        <w:t xml:space="preserve">  data.loc[((data['KO']&gt;</w:t>
      </w:r>
      <w:proofErr w:type="gramStart"/>
      <w:r w:rsidRPr="00E9042B">
        <w:rPr>
          <w:rFonts w:ascii="Times New Roman" w:hAnsi="Times New Roman" w:cs="Times New Roman"/>
          <w:i/>
        </w:rPr>
        <w:t>7)&amp;</w:t>
      </w:r>
      <w:proofErr w:type="gramEnd"/>
      <w:r w:rsidRPr="00E9042B">
        <w:rPr>
          <w:rFonts w:ascii="Times New Roman" w:hAnsi="Times New Roman" w:cs="Times New Roman"/>
          <w:i/>
        </w:rPr>
        <w:t>(data['MgO']&gt;19)&amp;(data['AlO']&gt;8)&amp;(data['FeO']&gt;5)&amp;(data['SiO']&gt;30)), 'mineral'] = 'biotite'</w:t>
      </w:r>
    </w:p>
    <w:p w14:paraId="2A33A25C" w14:textId="77777777" w:rsidR="00F20EF6" w:rsidRPr="00E9042B" w:rsidRDefault="00F20EF6" w:rsidP="002C0185">
      <w:pPr>
        <w:jc w:val="both"/>
        <w:rPr>
          <w:rFonts w:ascii="Times New Roman" w:hAnsi="Times New Roman" w:cs="Times New Roman"/>
          <w:i/>
        </w:rPr>
      </w:pPr>
      <w:r w:rsidRPr="00E9042B">
        <w:rPr>
          <w:rFonts w:ascii="Times New Roman" w:hAnsi="Times New Roman" w:cs="Times New Roman"/>
          <w:i/>
        </w:rPr>
        <w:t xml:space="preserve">    data.loc[(data['SiO']&gt;89), 'mineral'] = 'quartz'</w:t>
      </w:r>
    </w:p>
    <w:p w14:paraId="19E86536" w14:textId="77777777" w:rsidR="00F20EF6" w:rsidRPr="00E9042B" w:rsidRDefault="00F20EF6" w:rsidP="002C0185">
      <w:pPr>
        <w:jc w:val="both"/>
        <w:rPr>
          <w:rFonts w:ascii="Times New Roman" w:hAnsi="Times New Roman" w:cs="Times New Roman"/>
          <w:i/>
        </w:rPr>
      </w:pPr>
      <w:r w:rsidRPr="00E9042B">
        <w:rPr>
          <w:rFonts w:ascii="Times New Roman" w:hAnsi="Times New Roman" w:cs="Times New Roman"/>
          <w:i/>
        </w:rPr>
        <w:t xml:space="preserve">    data.loc[(data['MgO']&gt;</w:t>
      </w:r>
      <w:proofErr w:type="gramStart"/>
      <w:r w:rsidRPr="00E9042B">
        <w:rPr>
          <w:rFonts w:ascii="Times New Roman" w:hAnsi="Times New Roman" w:cs="Times New Roman"/>
          <w:i/>
        </w:rPr>
        <w:t>40)&amp;</w:t>
      </w:r>
      <w:proofErr w:type="gramEnd"/>
      <w:r w:rsidRPr="00E9042B">
        <w:rPr>
          <w:rFonts w:ascii="Times New Roman" w:hAnsi="Times New Roman" w:cs="Times New Roman"/>
          <w:i/>
        </w:rPr>
        <w:t>(data['FeO']&gt;15)&amp;(data['SiO']&gt;38), 'mineral'] = 'olivine'</w:t>
      </w:r>
    </w:p>
    <w:p w14:paraId="258211FB" w14:textId="037F8E88" w:rsidR="00F20EF6" w:rsidRPr="00E9042B" w:rsidRDefault="00F20EF6" w:rsidP="002C0185">
      <w:pPr>
        <w:jc w:val="both"/>
        <w:rPr>
          <w:rFonts w:ascii="Times New Roman" w:hAnsi="Times New Roman" w:cs="Times New Roman"/>
          <w:i/>
        </w:rPr>
      </w:pPr>
      <w:r w:rsidRPr="00E9042B">
        <w:rPr>
          <w:rFonts w:ascii="Times New Roman" w:hAnsi="Times New Roman" w:cs="Times New Roman"/>
          <w:i/>
        </w:rPr>
        <w:t xml:space="preserve">    data.loc[(data['ZrO'] &gt; 50), 'mineral'] = 'zircone'</w:t>
      </w:r>
    </w:p>
    <w:p w14:paraId="09D4B92B" w14:textId="77777777" w:rsidR="00F20EF6" w:rsidRPr="00E9042B" w:rsidRDefault="00F20EF6" w:rsidP="002C0185">
      <w:pPr>
        <w:jc w:val="both"/>
        <w:rPr>
          <w:rFonts w:ascii="Times New Roman" w:hAnsi="Times New Roman" w:cs="Times New Roman"/>
          <w:b/>
          <w:i/>
        </w:rPr>
      </w:pPr>
      <w:r w:rsidRPr="00E9042B">
        <w:rPr>
          <w:rFonts w:ascii="Times New Roman" w:hAnsi="Times New Roman" w:cs="Times New Roman"/>
          <w:b/>
          <w:i/>
        </w:rPr>
        <w:t>def plotmineral(data):</w:t>
      </w:r>
    </w:p>
    <w:p w14:paraId="40D055FA" w14:textId="77777777" w:rsidR="00F20EF6" w:rsidRPr="00E9042B" w:rsidRDefault="00F20EF6" w:rsidP="002C0185">
      <w:pPr>
        <w:jc w:val="both"/>
        <w:rPr>
          <w:rFonts w:ascii="Times New Roman" w:hAnsi="Times New Roman" w:cs="Times New Roman"/>
          <w:i/>
        </w:rPr>
      </w:pPr>
      <w:r w:rsidRPr="00E9042B">
        <w:rPr>
          <w:rFonts w:ascii="Times New Roman" w:hAnsi="Times New Roman" w:cs="Times New Roman"/>
          <w:i/>
        </w:rPr>
        <w:t xml:space="preserve">    </w:t>
      </w:r>
      <w:proofErr w:type="gramStart"/>
      <w:r w:rsidRPr="00E9042B">
        <w:rPr>
          <w:rFonts w:ascii="Times New Roman" w:hAnsi="Times New Roman" w:cs="Times New Roman"/>
          <w:i/>
        </w:rPr>
        <w:t>sns.countplot</w:t>
      </w:r>
      <w:proofErr w:type="gramEnd"/>
      <w:r w:rsidRPr="00E9042B">
        <w:rPr>
          <w:rFonts w:ascii="Times New Roman" w:hAnsi="Times New Roman" w:cs="Times New Roman"/>
          <w:i/>
        </w:rPr>
        <w:t>(x="fraction", hue="mineral", data=data)</w:t>
      </w:r>
    </w:p>
    <w:p w14:paraId="137F29DF" w14:textId="77777777" w:rsidR="00F20EF6" w:rsidRPr="00E9042B" w:rsidRDefault="00F20EF6" w:rsidP="002C0185">
      <w:pPr>
        <w:jc w:val="both"/>
        <w:rPr>
          <w:rFonts w:ascii="Times New Roman" w:hAnsi="Times New Roman" w:cs="Times New Roman"/>
          <w:i/>
        </w:rPr>
      </w:pPr>
      <w:r w:rsidRPr="00E9042B">
        <w:rPr>
          <w:rFonts w:ascii="Times New Roman" w:hAnsi="Times New Roman" w:cs="Times New Roman"/>
          <w:i/>
        </w:rPr>
        <w:t xml:space="preserve">    </w:t>
      </w:r>
      <w:proofErr w:type="gramStart"/>
      <w:r w:rsidRPr="00E9042B">
        <w:rPr>
          <w:rFonts w:ascii="Times New Roman" w:hAnsi="Times New Roman" w:cs="Times New Roman"/>
          <w:i/>
        </w:rPr>
        <w:t>sns.countplot</w:t>
      </w:r>
      <w:proofErr w:type="gramEnd"/>
      <w:r w:rsidRPr="00E9042B">
        <w:rPr>
          <w:rFonts w:ascii="Times New Roman" w:hAnsi="Times New Roman" w:cs="Times New Roman"/>
          <w:i/>
        </w:rPr>
        <w:t>(x="fraction", hue="mineral", data=data.loc[data.place==1])</w:t>
      </w:r>
    </w:p>
    <w:p w14:paraId="1075FF85" w14:textId="77777777" w:rsidR="00F20EF6" w:rsidRPr="00E9042B" w:rsidRDefault="00F20EF6" w:rsidP="002C0185">
      <w:pPr>
        <w:jc w:val="both"/>
        <w:rPr>
          <w:rFonts w:ascii="Times New Roman" w:hAnsi="Times New Roman" w:cs="Times New Roman"/>
          <w:i/>
        </w:rPr>
      </w:pPr>
      <w:r w:rsidRPr="00E9042B">
        <w:rPr>
          <w:rFonts w:ascii="Times New Roman" w:hAnsi="Times New Roman" w:cs="Times New Roman"/>
          <w:i/>
        </w:rPr>
        <w:t xml:space="preserve">    </w:t>
      </w:r>
      <w:proofErr w:type="gramStart"/>
      <w:r w:rsidRPr="00E9042B">
        <w:rPr>
          <w:rFonts w:ascii="Times New Roman" w:hAnsi="Times New Roman" w:cs="Times New Roman"/>
          <w:i/>
        </w:rPr>
        <w:t>sns.countplot</w:t>
      </w:r>
      <w:proofErr w:type="gramEnd"/>
      <w:r w:rsidRPr="00E9042B">
        <w:rPr>
          <w:rFonts w:ascii="Times New Roman" w:hAnsi="Times New Roman" w:cs="Times New Roman"/>
          <w:i/>
        </w:rPr>
        <w:t>(x="fraction", hue="mineral", data=data.loc[data.place==2])</w:t>
      </w:r>
    </w:p>
    <w:p w14:paraId="19D84AF0" w14:textId="77777777" w:rsidR="00F20EF6" w:rsidRPr="00E9042B" w:rsidRDefault="00F20EF6" w:rsidP="002C0185">
      <w:pPr>
        <w:jc w:val="both"/>
        <w:rPr>
          <w:rFonts w:ascii="Times New Roman" w:hAnsi="Times New Roman" w:cs="Times New Roman"/>
          <w:i/>
        </w:rPr>
      </w:pPr>
      <w:r w:rsidRPr="00E9042B">
        <w:rPr>
          <w:rFonts w:ascii="Times New Roman" w:hAnsi="Times New Roman" w:cs="Times New Roman"/>
          <w:i/>
        </w:rPr>
        <w:t xml:space="preserve">    </w:t>
      </w:r>
      <w:proofErr w:type="gramStart"/>
      <w:r w:rsidRPr="00E9042B">
        <w:rPr>
          <w:rFonts w:ascii="Times New Roman" w:hAnsi="Times New Roman" w:cs="Times New Roman"/>
          <w:i/>
        </w:rPr>
        <w:t>sns.catplot</w:t>
      </w:r>
      <w:proofErr w:type="gramEnd"/>
      <w:r w:rsidRPr="00E9042B">
        <w:rPr>
          <w:rFonts w:ascii="Times New Roman" w:hAnsi="Times New Roman" w:cs="Times New Roman"/>
          <w:i/>
        </w:rPr>
        <w:t>(x="fraction", hue="mineral", col="place", kind='count', estimator = lambda x, y: (float(len(x))/y)*100, data=data)</w:t>
      </w:r>
    </w:p>
    <w:p w14:paraId="19BFA6D1" w14:textId="77777777" w:rsidR="00F20EF6" w:rsidRPr="00E9042B" w:rsidRDefault="00F20EF6" w:rsidP="002C0185">
      <w:pPr>
        <w:jc w:val="both"/>
        <w:rPr>
          <w:rFonts w:ascii="Times New Roman" w:hAnsi="Times New Roman" w:cs="Times New Roman"/>
          <w:i/>
        </w:rPr>
      </w:pPr>
      <w:r w:rsidRPr="00E9042B">
        <w:rPr>
          <w:rFonts w:ascii="Times New Roman" w:hAnsi="Times New Roman" w:cs="Times New Roman"/>
          <w:i/>
        </w:rPr>
        <w:t xml:space="preserve">    </w:t>
      </w:r>
      <w:proofErr w:type="gramStart"/>
      <w:r w:rsidRPr="00E9042B">
        <w:rPr>
          <w:rFonts w:ascii="Times New Roman" w:hAnsi="Times New Roman" w:cs="Times New Roman"/>
          <w:i/>
        </w:rPr>
        <w:t>sns.catplot</w:t>
      </w:r>
      <w:proofErr w:type="gramEnd"/>
      <w:r w:rsidRPr="00E9042B">
        <w:rPr>
          <w:rFonts w:ascii="Times New Roman" w:hAnsi="Times New Roman" w:cs="Times New Roman"/>
          <w:i/>
        </w:rPr>
        <w:t>(x="fraction", hue="mineral", col="place", kind='count', estimator = lambda x, y: (float(len(x))/y)*100, data=data.loc[data.fraction&gt;0])</w:t>
      </w:r>
    </w:p>
    <w:p w14:paraId="296DDAC1" w14:textId="77777777" w:rsidR="00F20EF6" w:rsidRPr="00E9042B" w:rsidRDefault="00F20EF6" w:rsidP="002C0185">
      <w:pPr>
        <w:jc w:val="both"/>
        <w:rPr>
          <w:rFonts w:ascii="Times New Roman" w:hAnsi="Times New Roman" w:cs="Times New Roman"/>
          <w:i/>
        </w:rPr>
      </w:pPr>
    </w:p>
    <w:p w14:paraId="0F3455C0" w14:textId="2938CEB8" w:rsidR="00FE1A7C" w:rsidRPr="00E9042B" w:rsidRDefault="005C45F5" w:rsidP="002C0185">
      <w:pPr>
        <w:pStyle w:val="Heading2"/>
        <w:jc w:val="both"/>
        <w:rPr>
          <w:rFonts w:ascii="Times New Roman" w:hAnsi="Times New Roman" w:cs="Times New Roman"/>
          <w:lang w:val="ru-RU"/>
        </w:rPr>
      </w:pPr>
      <w:bookmarkStart w:id="16" w:name="_Toc9194625"/>
      <w:r w:rsidRPr="00E9042B">
        <w:rPr>
          <w:rFonts w:ascii="Times New Roman" w:hAnsi="Times New Roman" w:cs="Times New Roman"/>
          <w:lang w:val="ru-RU"/>
        </w:rPr>
        <w:lastRenderedPageBreak/>
        <w:t>Мессбауэровские исследования</w:t>
      </w:r>
      <w:bookmarkEnd w:id="16"/>
    </w:p>
    <w:p w14:paraId="78AA710C" w14:textId="7B823558" w:rsidR="005C45F5" w:rsidRPr="00E9042B" w:rsidRDefault="005C45F5" w:rsidP="002C0185">
      <w:pPr>
        <w:pStyle w:val="Heading3"/>
        <w:jc w:val="both"/>
        <w:rPr>
          <w:rFonts w:ascii="Times New Roman" w:hAnsi="Times New Roman" w:cs="Times New Roman"/>
          <w:lang w:val="ru-RU"/>
        </w:rPr>
      </w:pPr>
      <w:bookmarkStart w:id="17" w:name="_Toc9194626"/>
      <w:r w:rsidRPr="00E9042B">
        <w:rPr>
          <w:rFonts w:ascii="Times New Roman" w:hAnsi="Times New Roman" w:cs="Times New Roman"/>
          <w:lang w:val="ru-RU"/>
        </w:rPr>
        <w:t>Теоретические основы метода</w:t>
      </w:r>
      <w:bookmarkEnd w:id="17"/>
    </w:p>
    <w:p w14:paraId="4C590572" w14:textId="69743557" w:rsidR="00742B11" w:rsidRPr="00E9042B" w:rsidRDefault="000235F4" w:rsidP="002C0185">
      <w:pPr>
        <w:widowControl w:val="0"/>
        <w:autoSpaceDE w:val="0"/>
        <w:autoSpaceDN w:val="0"/>
        <w:adjustRightInd w:val="0"/>
        <w:spacing w:after="240" w:line="300" w:lineRule="atLeast"/>
        <w:jc w:val="both"/>
        <w:rPr>
          <w:rFonts w:ascii="Times New Roman" w:hAnsi="Times New Roman" w:cs="Times New Roman"/>
          <w:color w:val="000000"/>
          <w:lang w:val="ru-RU"/>
        </w:rPr>
      </w:pPr>
      <w:r w:rsidRPr="00E9042B">
        <w:rPr>
          <w:rFonts w:ascii="Times New Roman" w:hAnsi="Times New Roman" w:cs="Times New Roman"/>
          <w:noProof/>
          <w:lang w:eastAsia="en-GB"/>
        </w:rPr>
        <mc:AlternateContent>
          <mc:Choice Requires="wps">
            <w:drawing>
              <wp:anchor distT="0" distB="0" distL="114300" distR="114300" simplePos="0" relativeHeight="251691008" behindDoc="0" locked="0" layoutInCell="1" allowOverlap="1" wp14:anchorId="64D09997" wp14:editId="31A11205">
                <wp:simplePos x="0" y="0"/>
                <wp:positionH relativeFrom="column">
                  <wp:posOffset>3810</wp:posOffset>
                </wp:positionH>
                <wp:positionV relativeFrom="paragraph">
                  <wp:posOffset>7868920</wp:posOffset>
                </wp:positionV>
                <wp:extent cx="4224655" cy="266700"/>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4224655" cy="266700"/>
                        </a:xfrm>
                        <a:prstGeom prst="rect">
                          <a:avLst/>
                        </a:prstGeom>
                        <a:solidFill>
                          <a:prstClr val="white"/>
                        </a:solidFill>
                        <a:ln>
                          <a:noFill/>
                        </a:ln>
                        <a:effectLst/>
                      </wps:spPr>
                      <wps:txbx>
                        <w:txbxContent>
                          <w:p w14:paraId="6880781C" w14:textId="65EA13D8" w:rsidR="002D25FA" w:rsidRPr="000235F4" w:rsidRDefault="002D25FA" w:rsidP="000235F4">
                            <w:pPr>
                              <w:pStyle w:val="Caption"/>
                            </w:pPr>
                            <w:r>
                              <w:t>Рисунок 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D09997" id="Text Box 57" o:spid="_x0000_s1033" type="#_x0000_t202" style="position:absolute;left:0;text-align:left;margin-left:.3pt;margin-top:619.6pt;width:332.65pt;height:21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" stroked="f">
                <v:textbox style="mso-fit-shape-to-text:t" inset="0,0,0,0">
                  <w:txbxContent>
                    <w:p w14:paraId="6880781C" w14:textId="65EA13D8" w:rsidR="002D25FA" w:rsidRPr="000235F4" w:rsidRDefault="002D25FA" w:rsidP="000235F4">
                      <w:pPr>
                        <w:pStyle w:val="Caption"/>
                      </w:pPr>
                      <w:proofErr w:type="spellStart"/>
                      <w:r>
                        <w:t>Рисунок</w:t>
                      </w:r>
                      <w:proofErr w:type="spellEnd"/>
                      <w:r>
                        <w:t xml:space="preserve"> 15</w:t>
                      </w:r>
                    </w:p>
                  </w:txbxContent>
                </v:textbox>
                <w10:wrap type="square"/>
              </v:shape>
            </w:pict>
          </mc:Fallback>
        </mc:AlternateContent>
      </w:r>
      <w:r w:rsidR="00742B11" w:rsidRPr="00E9042B">
        <w:rPr>
          <w:rFonts w:ascii="Times New Roman" w:hAnsi="Times New Roman" w:cs="Times New Roman"/>
          <w:noProof/>
          <w:color w:val="000000"/>
          <w:sz w:val="26"/>
          <w:szCs w:val="26"/>
          <w:lang w:eastAsia="en-GB"/>
        </w:rPr>
        <w:drawing>
          <wp:anchor distT="0" distB="0" distL="114300" distR="114300" simplePos="0" relativeHeight="251678720" behindDoc="0" locked="0" layoutInCell="1" allowOverlap="1" wp14:anchorId="2B4423F1" wp14:editId="45DA3217">
            <wp:simplePos x="0" y="0"/>
            <wp:positionH relativeFrom="column">
              <wp:posOffset>3810</wp:posOffset>
            </wp:positionH>
            <wp:positionV relativeFrom="paragraph">
              <wp:posOffset>4984750</wp:posOffset>
            </wp:positionV>
            <wp:extent cx="4224655" cy="282702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ossb2.gif"/>
                    <pic:cNvPicPr/>
                  </pic:nvPicPr>
                  <pic:blipFill>
                    <a:blip r:embed="rId27">
                      <a:extLst>
                        <a:ext uri="{28A0092B-C50C-407E-A947-70E740481C1C}">
                          <a14:useLocalDpi xmlns:a14="http://schemas.microsoft.com/office/drawing/2010/main" val="0"/>
                        </a:ext>
                      </a:extLst>
                    </a:blip>
                    <a:stretch>
                      <a:fillRect/>
                    </a:stretch>
                  </pic:blipFill>
                  <pic:spPr>
                    <a:xfrm>
                      <a:off x="0" y="0"/>
                      <a:ext cx="4224655" cy="2827020"/>
                    </a:xfrm>
                    <a:prstGeom prst="rect">
                      <a:avLst/>
                    </a:prstGeom>
                  </pic:spPr>
                </pic:pic>
              </a:graphicData>
            </a:graphic>
            <wp14:sizeRelH relativeFrom="page">
              <wp14:pctWidth>0</wp14:pctWidth>
            </wp14:sizeRelH>
            <wp14:sizeRelV relativeFrom="page">
              <wp14:pctHeight>0</wp14:pctHeight>
            </wp14:sizeRelV>
          </wp:anchor>
        </w:drawing>
      </w:r>
      <w:r w:rsidRPr="00E9042B">
        <w:rPr>
          <w:rFonts w:ascii="Times New Roman" w:hAnsi="Times New Roman" w:cs="Times New Roman"/>
          <w:noProof/>
          <w:lang w:eastAsia="en-GB"/>
        </w:rPr>
        <mc:AlternateContent>
          <mc:Choice Requires="wps">
            <w:drawing>
              <wp:anchor distT="0" distB="0" distL="114300" distR="114300" simplePos="0" relativeHeight="251688960" behindDoc="0" locked="0" layoutInCell="1" allowOverlap="1" wp14:anchorId="076C196C" wp14:editId="5917F829">
                <wp:simplePos x="0" y="0"/>
                <wp:positionH relativeFrom="column">
                  <wp:posOffset>-5080</wp:posOffset>
                </wp:positionH>
                <wp:positionV relativeFrom="paragraph">
                  <wp:posOffset>4070985</wp:posOffset>
                </wp:positionV>
                <wp:extent cx="4110355" cy="2667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4110355" cy="266700"/>
                        </a:xfrm>
                        <a:prstGeom prst="rect">
                          <a:avLst/>
                        </a:prstGeom>
                        <a:solidFill>
                          <a:prstClr val="white"/>
                        </a:solidFill>
                        <a:ln>
                          <a:noFill/>
                        </a:ln>
                        <a:effectLst/>
                      </wps:spPr>
                      <wps:txbx>
                        <w:txbxContent>
                          <w:p w14:paraId="6DB18FEE" w14:textId="37073CFB" w:rsidR="002D25FA" w:rsidRPr="00B87A48" w:rsidRDefault="002D25FA" w:rsidP="000235F4">
                            <w:pPr>
                              <w:pStyle w:val="Caption"/>
                              <w:rPr>
                                <w:rFonts w:ascii="Times" w:hAnsi="Times" w:cs="Times"/>
                                <w:noProof/>
                                <w:color w:val="000000"/>
                                <w:sz w:val="26"/>
                                <w:szCs w:val="26"/>
                              </w:rPr>
                            </w:pPr>
                            <w:r>
                              <w:t>Рисунок 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6C196C" id="Text Box 56" o:spid="_x0000_s1034" type="#_x0000_t202" style="position:absolute;left:0;text-align:left;margin-left:-.4pt;margin-top:320.55pt;width:323.65pt;height:21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" stroked="f">
                <v:textbox style="mso-fit-shape-to-text:t" inset="0,0,0,0">
                  <w:txbxContent>
                    <w:p w14:paraId="6DB18FEE" w14:textId="37073CFB" w:rsidR="002D25FA" w:rsidRPr="00B87A48" w:rsidRDefault="002D25FA" w:rsidP="000235F4">
                      <w:pPr>
                        <w:pStyle w:val="Caption"/>
                        <w:rPr>
                          <w:rFonts w:ascii="Times" w:hAnsi="Times" w:cs="Times"/>
                          <w:noProof/>
                          <w:color w:val="000000"/>
                          <w:sz w:val="26"/>
                          <w:szCs w:val="26"/>
                        </w:rPr>
                      </w:pPr>
                      <w:proofErr w:type="spellStart"/>
                      <w:r>
                        <w:t>Рисунок</w:t>
                      </w:r>
                      <w:proofErr w:type="spellEnd"/>
                      <w:r>
                        <w:t xml:space="preserve"> 14</w:t>
                      </w:r>
                    </w:p>
                  </w:txbxContent>
                </v:textbox>
                <w10:wrap type="square"/>
              </v:shape>
            </w:pict>
          </mc:Fallback>
        </mc:AlternateContent>
      </w:r>
      <w:r w:rsidR="00742B11" w:rsidRPr="00E9042B">
        <w:rPr>
          <w:rFonts w:ascii="Times New Roman" w:hAnsi="Times New Roman" w:cs="Times New Roman"/>
          <w:noProof/>
          <w:lang w:eastAsia="en-GB"/>
        </w:rPr>
        <w:drawing>
          <wp:anchor distT="0" distB="0" distL="114300" distR="114300" simplePos="0" relativeHeight="251677696" behindDoc="0" locked="0" layoutInCell="1" allowOverlap="1" wp14:anchorId="0E64BAD2" wp14:editId="483920F2">
            <wp:simplePos x="0" y="0"/>
            <wp:positionH relativeFrom="column">
              <wp:posOffset>-5080</wp:posOffset>
            </wp:positionH>
            <wp:positionV relativeFrom="paragraph">
              <wp:posOffset>3325495</wp:posOffset>
            </wp:positionV>
            <wp:extent cx="4110355" cy="688340"/>
            <wp:effectExtent l="0" t="0" r="444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ossb1.gif"/>
                    <pic:cNvPicPr/>
                  </pic:nvPicPr>
                  <pic:blipFill>
                    <a:blip r:embed="rId28">
                      <a:extLst>
                        <a:ext uri="{28A0092B-C50C-407E-A947-70E740481C1C}">
                          <a14:useLocalDpi xmlns:a14="http://schemas.microsoft.com/office/drawing/2010/main" val="0"/>
                        </a:ext>
                      </a:extLst>
                    </a:blip>
                    <a:stretch>
                      <a:fillRect/>
                    </a:stretch>
                  </pic:blipFill>
                  <pic:spPr>
                    <a:xfrm>
                      <a:off x="0" y="0"/>
                      <a:ext cx="4110355" cy="688340"/>
                    </a:xfrm>
                    <a:prstGeom prst="rect">
                      <a:avLst/>
                    </a:prstGeom>
                  </pic:spPr>
                </pic:pic>
              </a:graphicData>
            </a:graphic>
            <wp14:sizeRelH relativeFrom="page">
              <wp14:pctWidth>0</wp14:pctWidth>
            </wp14:sizeRelH>
            <wp14:sizeRelV relativeFrom="page">
              <wp14:pctHeight>0</wp14:pctHeight>
            </wp14:sizeRelV>
          </wp:anchor>
        </w:drawing>
      </w:r>
      <w:r w:rsidR="00562968" w:rsidRPr="00E9042B">
        <w:rPr>
          <w:rFonts w:ascii="Times New Roman" w:hAnsi="Times New Roman" w:cs="Times New Roman"/>
          <w:color w:val="000000"/>
          <w:sz w:val="26"/>
          <w:szCs w:val="26"/>
          <w:lang w:val="ru-RU"/>
        </w:rPr>
        <w:t xml:space="preserve">Метод ЯГРС (ядерно-гамма-резонансной спектроскопии) обладает </w:t>
      </w:r>
      <w:proofErr w:type="gramStart"/>
      <w:r w:rsidR="00562968" w:rsidRPr="00E9042B">
        <w:rPr>
          <w:rFonts w:ascii="Times New Roman" w:hAnsi="Times New Roman" w:cs="Times New Roman"/>
          <w:color w:val="000000"/>
          <w:sz w:val="26"/>
          <w:szCs w:val="26"/>
          <w:lang w:val="ru-RU"/>
        </w:rPr>
        <w:t>весомой  инструментальной</w:t>
      </w:r>
      <w:proofErr w:type="gramEnd"/>
      <w:r w:rsidR="00562968" w:rsidRPr="00E9042B">
        <w:rPr>
          <w:rFonts w:ascii="Times New Roman" w:hAnsi="Times New Roman" w:cs="Times New Roman"/>
          <w:color w:val="000000"/>
          <w:sz w:val="26"/>
          <w:szCs w:val="26"/>
          <w:lang w:val="ru-RU"/>
        </w:rPr>
        <w:t xml:space="preserve"> мощностью и по праву занимает ведущие позиции в исследованиях реальных структур минералов. Возможность получения прямой информации о валентном состоянии элементов переменной валентности ставит данный метод в особое положение наряду с остальными спектральными методами.   Ядра в атомах подвергаются различным переходам уровня энергии, часто связанным с испусканием или поглощением гамма-излучения. На эти уровни энергии влияют окружающая их среда, как электронная, так и магнитная, которые могут изменять или разделять эти энергетические уровни. Эти изменения энергетических уровней могут дать информацию о локальной среде атома в системе и должны наблюдаться с использованием резонансной флуоресценции. Однако в получении этой информации есть два основных препятствия: «сверхтонкие» взаимодействия между ядром и его средой крайне малы, а отдача ядра в виде гамма-излучения испускается или поглощается, предотвращает резонанс. В свободном ядре при эмиссии или поглощении гамма-луча он откачивается из-за сохранения импульса, точно так же, как пушка отталкивается при стрельбе пулей с энергией отдачи </w:t>
      </w:r>
      <w:r w:rsidR="00562968" w:rsidRPr="00E9042B">
        <w:rPr>
          <w:rFonts w:ascii="Times New Roman" w:hAnsi="Times New Roman" w:cs="Times New Roman"/>
          <w:color w:val="000000"/>
          <w:sz w:val="26"/>
          <w:szCs w:val="26"/>
        </w:rPr>
        <w:t>E</w:t>
      </w:r>
      <w:r w:rsidR="00562968" w:rsidRPr="00E9042B">
        <w:rPr>
          <w:rFonts w:ascii="Times New Roman" w:hAnsi="Times New Roman" w:cs="Times New Roman"/>
          <w:color w:val="000000"/>
          <w:position w:val="-3"/>
          <w:sz w:val="18"/>
          <w:szCs w:val="18"/>
        </w:rPr>
        <w:t>R</w:t>
      </w:r>
      <w:r w:rsidR="00562968" w:rsidRPr="00E9042B">
        <w:rPr>
          <w:rFonts w:ascii="Times New Roman" w:hAnsi="Times New Roman" w:cs="Times New Roman"/>
          <w:color w:val="000000"/>
          <w:sz w:val="26"/>
          <w:szCs w:val="26"/>
          <w:lang w:val="ru-RU"/>
        </w:rPr>
        <w:t>. Эта отдача показана на рис.1</w:t>
      </w:r>
      <w:r w:rsidRPr="00E9042B">
        <w:rPr>
          <w:rFonts w:ascii="Times New Roman" w:hAnsi="Times New Roman" w:cs="Times New Roman"/>
          <w:color w:val="000000"/>
          <w:sz w:val="26"/>
          <w:szCs w:val="26"/>
          <w:lang w:val="ru-RU"/>
        </w:rPr>
        <w:t>4</w:t>
      </w:r>
      <w:r w:rsidR="00562968" w:rsidRPr="00E9042B">
        <w:rPr>
          <w:rFonts w:ascii="Times New Roman" w:hAnsi="Times New Roman" w:cs="Times New Roman"/>
          <w:color w:val="000000"/>
          <w:sz w:val="26"/>
          <w:szCs w:val="26"/>
          <w:lang w:val="ru-RU"/>
        </w:rPr>
        <w:t xml:space="preserve">. Испускаемый гамма-луч имеет </w:t>
      </w:r>
      <w:r w:rsidR="00562968" w:rsidRPr="00E9042B">
        <w:rPr>
          <w:rFonts w:ascii="Times New Roman" w:hAnsi="Times New Roman" w:cs="Times New Roman"/>
          <w:color w:val="000000"/>
          <w:sz w:val="26"/>
          <w:szCs w:val="26"/>
        </w:rPr>
        <w:t>E</w:t>
      </w:r>
      <w:r w:rsidR="00562968" w:rsidRPr="00E9042B">
        <w:rPr>
          <w:rFonts w:ascii="Times New Roman" w:hAnsi="Times New Roman" w:cs="Times New Roman"/>
          <w:color w:val="000000"/>
          <w:position w:val="-3"/>
          <w:sz w:val="18"/>
          <w:szCs w:val="18"/>
        </w:rPr>
        <w:t>R</w:t>
      </w:r>
      <w:r w:rsidR="00562968" w:rsidRPr="00E9042B">
        <w:rPr>
          <w:rFonts w:ascii="Times New Roman" w:hAnsi="Times New Roman" w:cs="Times New Roman"/>
          <w:color w:val="000000"/>
          <w:position w:val="-3"/>
          <w:sz w:val="18"/>
          <w:szCs w:val="18"/>
          <w:lang w:val="ru-RU"/>
        </w:rPr>
        <w:t xml:space="preserve"> </w:t>
      </w:r>
      <w:r w:rsidR="00562968" w:rsidRPr="00E9042B">
        <w:rPr>
          <w:rFonts w:ascii="Times New Roman" w:hAnsi="Times New Roman" w:cs="Times New Roman"/>
          <w:color w:val="000000"/>
          <w:sz w:val="26"/>
          <w:szCs w:val="26"/>
          <w:lang w:val="ru-RU"/>
        </w:rPr>
        <w:t xml:space="preserve">меньше энергии, чем ядерный, но для резонансного поглощения он должен быть больше </w:t>
      </w:r>
      <w:r w:rsidR="00562968" w:rsidRPr="00E9042B">
        <w:rPr>
          <w:rFonts w:ascii="Times New Roman" w:hAnsi="Times New Roman" w:cs="Times New Roman"/>
          <w:color w:val="000000"/>
          <w:sz w:val="26"/>
          <w:szCs w:val="26"/>
        </w:rPr>
        <w:t>E</w:t>
      </w:r>
      <w:r w:rsidR="00562968" w:rsidRPr="00E9042B">
        <w:rPr>
          <w:rFonts w:ascii="Times New Roman" w:hAnsi="Times New Roman" w:cs="Times New Roman"/>
          <w:color w:val="000000"/>
          <w:position w:val="-3"/>
          <w:sz w:val="18"/>
          <w:szCs w:val="18"/>
        </w:rPr>
        <w:t>R</w:t>
      </w:r>
      <w:r w:rsidR="00562968" w:rsidRPr="00E9042B">
        <w:rPr>
          <w:rFonts w:ascii="Times New Roman" w:hAnsi="Times New Roman" w:cs="Times New Roman"/>
          <w:color w:val="000000"/>
          <w:sz w:val="26"/>
          <w:szCs w:val="26"/>
          <w:lang w:val="ru-RU"/>
        </w:rPr>
        <w:t xml:space="preserve">, чем энергия перехода из-за отдачи поглощающего ядра. Чтобы достичь резонанса, потерю энергии отдачи нужно каким-то образом преодолеть. </w:t>
      </w:r>
      <w:r w:rsidR="00742B11" w:rsidRPr="00E9042B">
        <w:rPr>
          <w:rFonts w:ascii="Times New Roman" w:hAnsi="Times New Roman" w:cs="Times New Roman"/>
          <w:color w:val="000000"/>
          <w:sz w:val="26"/>
          <w:szCs w:val="26"/>
          <w:lang w:val="ru-RU"/>
        </w:rPr>
        <w:t>Поскольку атомы будут двигаться из-</w:t>
      </w:r>
      <w:r w:rsidR="00854C19" w:rsidRPr="00E9042B">
        <w:rPr>
          <w:rFonts w:ascii="Times New Roman" w:hAnsi="Times New Roman" w:cs="Times New Roman"/>
          <w:color w:val="000000"/>
          <w:sz w:val="26"/>
          <w:szCs w:val="26"/>
          <w:lang w:val="ru-RU"/>
        </w:rPr>
        <w:t>за случайного теплового движе</w:t>
      </w:r>
      <w:r w:rsidR="00742B11" w:rsidRPr="00E9042B">
        <w:rPr>
          <w:rFonts w:ascii="Times New Roman" w:hAnsi="Times New Roman" w:cs="Times New Roman"/>
          <w:color w:val="000000"/>
          <w:sz w:val="26"/>
          <w:szCs w:val="26"/>
          <w:lang w:val="ru-RU"/>
        </w:rPr>
        <w:t xml:space="preserve">ния, энергия гамма-излучения имеет разброс значений </w:t>
      </w:r>
      <w:r w:rsidR="00742B11" w:rsidRPr="00E9042B">
        <w:rPr>
          <w:rFonts w:ascii="Times New Roman" w:hAnsi="Times New Roman" w:cs="Times New Roman"/>
          <w:color w:val="000000"/>
          <w:sz w:val="26"/>
          <w:szCs w:val="26"/>
        </w:rPr>
        <w:t>E</w:t>
      </w:r>
      <w:r w:rsidR="00742B11" w:rsidRPr="00E9042B">
        <w:rPr>
          <w:rFonts w:ascii="Times New Roman" w:hAnsi="Times New Roman" w:cs="Times New Roman"/>
          <w:color w:val="000000"/>
          <w:position w:val="-3"/>
          <w:sz w:val="18"/>
          <w:szCs w:val="18"/>
        </w:rPr>
        <w:t>D</w:t>
      </w:r>
      <w:r w:rsidR="00854C19" w:rsidRPr="00E9042B">
        <w:rPr>
          <w:rFonts w:ascii="Times New Roman" w:hAnsi="Times New Roman" w:cs="Times New Roman"/>
          <w:color w:val="000000"/>
          <w:sz w:val="26"/>
          <w:szCs w:val="26"/>
          <w:lang w:val="ru-RU"/>
        </w:rPr>
        <w:t>, вызванный эф</w:t>
      </w:r>
      <w:r w:rsidR="00742B11" w:rsidRPr="00E9042B">
        <w:rPr>
          <w:rFonts w:ascii="Times New Roman" w:hAnsi="Times New Roman" w:cs="Times New Roman"/>
          <w:color w:val="000000"/>
          <w:sz w:val="26"/>
          <w:szCs w:val="26"/>
          <w:lang w:val="ru-RU"/>
        </w:rPr>
        <w:t>фектом Допплера. Это дает профиль энергии гамма-излучения, как показано на рис</w:t>
      </w:r>
      <w:r w:rsidRPr="00E9042B">
        <w:rPr>
          <w:rFonts w:ascii="Times New Roman" w:hAnsi="Times New Roman" w:cs="Times New Roman"/>
          <w:color w:val="000000"/>
          <w:sz w:val="26"/>
          <w:szCs w:val="26"/>
          <w:lang w:val="ru-RU"/>
        </w:rPr>
        <w:t>.15</w:t>
      </w:r>
      <w:r w:rsidR="00742B11" w:rsidRPr="00E9042B">
        <w:rPr>
          <w:rFonts w:ascii="Times New Roman" w:hAnsi="Times New Roman" w:cs="Times New Roman"/>
          <w:color w:val="000000"/>
          <w:sz w:val="26"/>
          <w:szCs w:val="26"/>
          <w:lang w:val="ru-RU"/>
        </w:rPr>
        <w:t>. Для создания резонансного сигнала две энергии должны перекрываться, и это показано в красно-з</w:t>
      </w:r>
      <w:r w:rsidR="00854C19" w:rsidRPr="00E9042B">
        <w:rPr>
          <w:rFonts w:ascii="Times New Roman" w:hAnsi="Times New Roman" w:cs="Times New Roman"/>
          <w:color w:val="000000"/>
          <w:sz w:val="26"/>
          <w:szCs w:val="26"/>
          <w:lang w:val="ru-RU"/>
        </w:rPr>
        <w:t>аштрихованной области. Эта об</w:t>
      </w:r>
      <w:r w:rsidR="00742B11" w:rsidRPr="00E9042B">
        <w:rPr>
          <w:rFonts w:ascii="Times New Roman" w:hAnsi="Times New Roman" w:cs="Times New Roman"/>
          <w:color w:val="000000"/>
          <w:sz w:val="26"/>
          <w:szCs w:val="26"/>
          <w:lang w:val="ru-RU"/>
        </w:rPr>
        <w:t>ласть показана преувеличенной, так как на самом деле она чрезвычайно мала, миллионная или меньшая часть гамм</w:t>
      </w:r>
      <w:r w:rsidR="00854C19" w:rsidRPr="00E9042B">
        <w:rPr>
          <w:rFonts w:ascii="Times New Roman" w:hAnsi="Times New Roman" w:cs="Times New Roman"/>
          <w:color w:val="000000"/>
          <w:sz w:val="26"/>
          <w:szCs w:val="26"/>
          <w:lang w:val="ru-RU"/>
        </w:rPr>
        <w:t>а-лучей находится в этом реги</w:t>
      </w:r>
      <w:r w:rsidR="00742B11" w:rsidRPr="00E9042B">
        <w:rPr>
          <w:rFonts w:ascii="Times New Roman" w:hAnsi="Times New Roman" w:cs="Times New Roman"/>
          <w:color w:val="000000"/>
          <w:sz w:val="26"/>
          <w:szCs w:val="26"/>
          <w:lang w:val="ru-RU"/>
        </w:rPr>
        <w:t xml:space="preserve">оне и непрактична технически. Мессбауэр обнаружил, что, когда атомы находятся в твердой матрице, эффективная масса ядра намного больше. Откаливающая масса теперь эффективно представляет собой массу всей системы, </w:t>
      </w:r>
      <w:r w:rsidR="00742B11" w:rsidRPr="00E9042B">
        <w:rPr>
          <w:rFonts w:ascii="Times New Roman" w:hAnsi="Times New Roman" w:cs="Times New Roman"/>
          <w:color w:val="000000"/>
          <w:sz w:val="26"/>
          <w:szCs w:val="26"/>
          <w:lang w:val="ru-RU"/>
        </w:rPr>
        <w:lastRenderedPageBreak/>
        <w:t xml:space="preserve">что делает </w:t>
      </w:r>
      <w:r w:rsidR="00742B11" w:rsidRPr="00E9042B">
        <w:rPr>
          <w:rFonts w:ascii="Times New Roman" w:hAnsi="Times New Roman" w:cs="Times New Roman"/>
          <w:color w:val="000000"/>
          <w:sz w:val="26"/>
          <w:szCs w:val="26"/>
        </w:rPr>
        <w:t>E</w:t>
      </w:r>
      <w:r w:rsidR="00742B11" w:rsidRPr="00E9042B">
        <w:rPr>
          <w:rFonts w:ascii="Times New Roman" w:hAnsi="Times New Roman" w:cs="Times New Roman"/>
          <w:color w:val="000000"/>
          <w:position w:val="-3"/>
          <w:sz w:val="18"/>
          <w:szCs w:val="18"/>
        </w:rPr>
        <w:t>R</w:t>
      </w:r>
      <w:r w:rsidR="00742B11" w:rsidRPr="00E9042B">
        <w:rPr>
          <w:rFonts w:ascii="Times New Roman" w:hAnsi="Times New Roman" w:cs="Times New Roman"/>
          <w:color w:val="000000"/>
          <w:position w:val="-3"/>
          <w:sz w:val="18"/>
          <w:szCs w:val="18"/>
          <w:lang w:val="ru-RU"/>
        </w:rPr>
        <w:t xml:space="preserve"> </w:t>
      </w:r>
      <w:r w:rsidR="00742B11" w:rsidRPr="00E9042B">
        <w:rPr>
          <w:rFonts w:ascii="Times New Roman" w:hAnsi="Times New Roman" w:cs="Times New Roman"/>
          <w:color w:val="000000"/>
          <w:sz w:val="26"/>
          <w:szCs w:val="26"/>
          <w:lang w:val="ru-RU"/>
        </w:rPr>
        <w:t xml:space="preserve">и </w:t>
      </w:r>
      <w:r w:rsidR="00742B11" w:rsidRPr="00E9042B">
        <w:rPr>
          <w:rFonts w:ascii="Times New Roman" w:hAnsi="Times New Roman" w:cs="Times New Roman"/>
          <w:color w:val="000000"/>
          <w:sz w:val="26"/>
          <w:szCs w:val="26"/>
        </w:rPr>
        <w:t>E</w:t>
      </w:r>
      <w:r w:rsidR="00742B11" w:rsidRPr="00E9042B">
        <w:rPr>
          <w:rFonts w:ascii="Times New Roman" w:hAnsi="Times New Roman" w:cs="Times New Roman"/>
          <w:color w:val="000000"/>
          <w:position w:val="-3"/>
          <w:sz w:val="18"/>
          <w:szCs w:val="18"/>
        </w:rPr>
        <w:t>D</w:t>
      </w:r>
      <w:r w:rsidR="00742B11" w:rsidRPr="00E9042B">
        <w:rPr>
          <w:rFonts w:ascii="Times New Roman" w:hAnsi="Times New Roman" w:cs="Times New Roman"/>
          <w:color w:val="000000"/>
          <w:position w:val="-3"/>
          <w:sz w:val="18"/>
          <w:szCs w:val="18"/>
          <w:lang w:val="ru-RU"/>
        </w:rPr>
        <w:t xml:space="preserve"> </w:t>
      </w:r>
      <w:r w:rsidR="00742B11" w:rsidRPr="00E9042B">
        <w:rPr>
          <w:rFonts w:ascii="Times New Roman" w:hAnsi="Times New Roman" w:cs="Times New Roman"/>
          <w:color w:val="000000"/>
          <w:sz w:val="26"/>
          <w:szCs w:val="26"/>
          <w:lang w:val="ru-RU"/>
        </w:rPr>
        <w:t xml:space="preserve">очень малыми. Если энергия гамма-излучения достаточно мала, отдача ядра слишком мала для передачи в виде фонона (вибрация в кристаллической решетке), и поэтому вся система откатывается, делая </w:t>
      </w:r>
      <w:r w:rsidRPr="00E9042B">
        <w:rPr>
          <w:rFonts w:ascii="Times New Roman" w:hAnsi="Times New Roman" w:cs="Times New Roman"/>
          <w:noProof/>
          <w:lang w:eastAsia="en-GB"/>
        </w:rPr>
        <mc:AlternateContent>
          <mc:Choice Requires="wps">
            <w:drawing>
              <wp:anchor distT="0" distB="0" distL="114300" distR="114300" simplePos="0" relativeHeight="251693056" behindDoc="0" locked="0" layoutInCell="1" allowOverlap="1" wp14:anchorId="218DB7E8" wp14:editId="54D50C4E">
                <wp:simplePos x="0" y="0"/>
                <wp:positionH relativeFrom="column">
                  <wp:posOffset>2856865</wp:posOffset>
                </wp:positionH>
                <wp:positionV relativeFrom="paragraph">
                  <wp:posOffset>955040</wp:posOffset>
                </wp:positionV>
                <wp:extent cx="2945130" cy="266700"/>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2945130" cy="266700"/>
                        </a:xfrm>
                        <a:prstGeom prst="rect">
                          <a:avLst/>
                        </a:prstGeom>
                        <a:solidFill>
                          <a:prstClr val="white"/>
                        </a:solidFill>
                        <a:ln>
                          <a:noFill/>
                        </a:ln>
                        <a:effectLst/>
                      </wps:spPr>
                      <wps:txbx>
                        <w:txbxContent>
                          <w:p w14:paraId="300D717F" w14:textId="51452DA8" w:rsidR="002D25FA" w:rsidRPr="000235F4" w:rsidRDefault="002D25FA" w:rsidP="000235F4">
                            <w:pPr>
                              <w:pStyle w:val="Caption"/>
                              <w:rPr>
                                <w:noProof/>
                                <w:lang w:val="ru-RU"/>
                              </w:rPr>
                            </w:pPr>
                            <w:r>
                              <w:rPr>
                                <w:lang w:val="ru-RU"/>
                              </w:rPr>
                              <w:t>Рисунок 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8DB7E8" id="Text Box 58" o:spid="_x0000_s1035" type="#_x0000_t202" style="position:absolute;left:0;text-align:left;margin-left:224.95pt;margin-top:75.2pt;width:231.9pt;height:21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" stroked="f">
                <v:textbox style="mso-fit-shape-to-text:t" inset="0,0,0,0">
                  <w:txbxContent>
                    <w:p w14:paraId="300D717F" w14:textId="51452DA8" w:rsidR="002D25FA" w:rsidRPr="000235F4" w:rsidRDefault="002D25FA" w:rsidP="000235F4">
                      <w:pPr>
                        <w:pStyle w:val="Caption"/>
                        <w:rPr>
                          <w:noProof/>
                          <w:lang w:val="ru-RU"/>
                        </w:rPr>
                      </w:pPr>
                      <w:r>
                        <w:rPr>
                          <w:lang w:val="ru-RU"/>
                        </w:rPr>
                        <w:t>Рисунок 16</w:t>
                      </w:r>
                    </w:p>
                  </w:txbxContent>
                </v:textbox>
                <w10:wrap type="square"/>
              </v:shape>
            </w:pict>
          </mc:Fallback>
        </mc:AlternateContent>
      </w:r>
      <w:r w:rsidR="00742B11" w:rsidRPr="00E9042B">
        <w:rPr>
          <w:rFonts w:ascii="Times New Roman" w:hAnsi="Times New Roman" w:cs="Times New Roman"/>
          <w:noProof/>
          <w:color w:val="000000"/>
          <w:sz w:val="26"/>
          <w:szCs w:val="26"/>
          <w:lang w:eastAsia="en-GB"/>
        </w:rPr>
        <w:drawing>
          <wp:anchor distT="0" distB="0" distL="114300" distR="114300" simplePos="0" relativeHeight="251679744" behindDoc="0" locked="0" layoutInCell="1" allowOverlap="1" wp14:anchorId="0EB596AC" wp14:editId="14FAB73F">
            <wp:simplePos x="0" y="0"/>
            <wp:positionH relativeFrom="column">
              <wp:posOffset>2856865</wp:posOffset>
            </wp:positionH>
            <wp:positionV relativeFrom="paragraph">
              <wp:posOffset>82550</wp:posOffset>
            </wp:positionV>
            <wp:extent cx="2945130" cy="815340"/>
            <wp:effectExtent l="0" t="0" r="127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ossb3.gif"/>
                    <pic:cNvPicPr/>
                  </pic:nvPicPr>
                  <pic:blipFill>
                    <a:blip r:embed="rId29">
                      <a:extLst>
                        <a:ext uri="{28A0092B-C50C-407E-A947-70E740481C1C}">
                          <a14:useLocalDpi xmlns:a14="http://schemas.microsoft.com/office/drawing/2010/main" val="0"/>
                        </a:ext>
                      </a:extLst>
                    </a:blip>
                    <a:stretch>
                      <a:fillRect/>
                    </a:stretch>
                  </pic:blipFill>
                  <pic:spPr>
                    <a:xfrm>
                      <a:off x="0" y="0"/>
                      <a:ext cx="2945130" cy="815340"/>
                    </a:xfrm>
                    <a:prstGeom prst="rect">
                      <a:avLst/>
                    </a:prstGeom>
                  </pic:spPr>
                </pic:pic>
              </a:graphicData>
            </a:graphic>
            <wp14:sizeRelH relativeFrom="page">
              <wp14:pctWidth>0</wp14:pctWidth>
            </wp14:sizeRelH>
            <wp14:sizeRelV relativeFrom="page">
              <wp14:pctHeight>0</wp14:pctHeight>
            </wp14:sizeRelV>
          </wp:anchor>
        </w:drawing>
      </w:r>
      <w:r w:rsidR="00742B11" w:rsidRPr="00E9042B">
        <w:rPr>
          <w:rFonts w:ascii="Times New Roman" w:hAnsi="Times New Roman" w:cs="Times New Roman"/>
          <w:color w:val="000000"/>
          <w:sz w:val="26"/>
          <w:szCs w:val="26"/>
          <w:lang w:val="ru-RU"/>
        </w:rPr>
        <w:t>энергию отдачи прак тически равной нулю: событие без отдачи. В этой</w:t>
      </w:r>
      <w:r w:rsidRPr="00E9042B">
        <w:rPr>
          <w:rFonts w:ascii="Times New Roman" w:hAnsi="Times New Roman" w:cs="Times New Roman"/>
          <w:color w:val="000000"/>
          <w:sz w:val="26"/>
          <w:szCs w:val="26"/>
          <w:lang w:val="ru-RU"/>
        </w:rPr>
        <w:t xml:space="preserve"> ситуации, как показано на рис.</w:t>
      </w:r>
      <w:proofErr w:type="gramStart"/>
      <w:r w:rsidRPr="00E9042B">
        <w:rPr>
          <w:rFonts w:ascii="Times New Roman" w:hAnsi="Times New Roman" w:cs="Times New Roman"/>
          <w:color w:val="000000"/>
          <w:sz w:val="26"/>
          <w:szCs w:val="26"/>
          <w:lang w:val="ru-RU"/>
        </w:rPr>
        <w:t>16</w:t>
      </w:r>
      <w:r w:rsidR="00742B11" w:rsidRPr="00E9042B">
        <w:rPr>
          <w:rFonts w:ascii="Times New Roman" w:hAnsi="Times New Roman" w:cs="Times New Roman"/>
          <w:color w:val="000000"/>
          <w:sz w:val="26"/>
          <w:szCs w:val="26"/>
          <w:lang w:val="ru-RU"/>
        </w:rPr>
        <w:t xml:space="preserve"> ,</w:t>
      </w:r>
      <w:proofErr w:type="gramEnd"/>
      <w:r w:rsidR="00742B11" w:rsidRPr="00E9042B">
        <w:rPr>
          <w:rFonts w:ascii="Times New Roman" w:hAnsi="Times New Roman" w:cs="Times New Roman"/>
          <w:color w:val="000000"/>
          <w:sz w:val="26"/>
          <w:szCs w:val="26"/>
          <w:lang w:val="ru-RU"/>
        </w:rPr>
        <w:t xml:space="preserve"> если </w:t>
      </w:r>
      <w:r w:rsidR="00127AEF" w:rsidRPr="00E9042B">
        <w:rPr>
          <w:rFonts w:ascii="Times New Roman" w:hAnsi="Times New Roman" w:cs="Times New Roman"/>
          <w:noProof/>
          <w:color w:val="000000"/>
          <w:lang w:eastAsia="en-GB"/>
        </w:rPr>
        <w:drawing>
          <wp:anchor distT="0" distB="0" distL="114300" distR="114300" simplePos="0" relativeHeight="251680768" behindDoc="0" locked="0" layoutInCell="1" allowOverlap="1" wp14:anchorId="19728419" wp14:editId="7DFE78D5">
            <wp:simplePos x="0" y="0"/>
            <wp:positionH relativeFrom="column">
              <wp:posOffset>-5080</wp:posOffset>
            </wp:positionH>
            <wp:positionV relativeFrom="paragraph">
              <wp:posOffset>1569085</wp:posOffset>
            </wp:positionV>
            <wp:extent cx="3545840" cy="1600835"/>
            <wp:effectExtent l="0" t="0" r="1016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ossb4.gif"/>
                    <pic:cNvPicPr/>
                  </pic:nvPicPr>
                  <pic:blipFill>
                    <a:blip r:embed="rId30">
                      <a:extLst>
                        <a:ext uri="{28A0092B-C50C-407E-A947-70E740481C1C}">
                          <a14:useLocalDpi xmlns:a14="http://schemas.microsoft.com/office/drawing/2010/main" val="0"/>
                        </a:ext>
                      </a:extLst>
                    </a:blip>
                    <a:stretch>
                      <a:fillRect/>
                    </a:stretch>
                  </pic:blipFill>
                  <pic:spPr>
                    <a:xfrm>
                      <a:off x="0" y="0"/>
                      <a:ext cx="3545840" cy="1600835"/>
                    </a:xfrm>
                    <a:prstGeom prst="rect">
                      <a:avLst/>
                    </a:prstGeom>
                  </pic:spPr>
                </pic:pic>
              </a:graphicData>
            </a:graphic>
            <wp14:sizeRelH relativeFrom="page">
              <wp14:pctWidth>0</wp14:pctWidth>
            </wp14:sizeRelH>
            <wp14:sizeRelV relativeFrom="page">
              <wp14:pctHeight>0</wp14:pctHeight>
            </wp14:sizeRelV>
          </wp:anchor>
        </w:drawing>
      </w:r>
      <w:r w:rsidR="00742B11" w:rsidRPr="00E9042B">
        <w:rPr>
          <w:rFonts w:ascii="Times New Roman" w:hAnsi="Times New Roman" w:cs="Times New Roman"/>
          <w:color w:val="000000"/>
          <w:sz w:val="26"/>
          <w:szCs w:val="26"/>
          <w:lang w:val="ru-RU"/>
        </w:rPr>
        <w:t>излучающие и поглощающие ядра находятся в твердой матрице, излучаемый и поглощенный гамма-луч является такой же энергией: резонанс! Если излучающие и поглощающие яд</w:t>
      </w:r>
      <w:r w:rsidR="009B4FDF">
        <w:rPr>
          <w:rFonts w:ascii="Times New Roman" w:hAnsi="Times New Roman" w:cs="Times New Roman"/>
          <w:color w:val="000000"/>
          <w:sz w:val="26"/>
          <w:szCs w:val="26"/>
          <w:lang w:val="ru-RU"/>
        </w:rPr>
        <w:t>ра находятся в одинаковых куби</w:t>
      </w:r>
      <w:r w:rsidR="00742B11" w:rsidRPr="00E9042B">
        <w:rPr>
          <w:rFonts w:ascii="Times New Roman" w:hAnsi="Times New Roman" w:cs="Times New Roman"/>
          <w:color w:val="000000"/>
          <w:sz w:val="26"/>
          <w:szCs w:val="26"/>
          <w:lang w:val="ru-RU"/>
        </w:rPr>
        <w:t xml:space="preserve">ческих </w:t>
      </w:r>
      <w:r w:rsidR="00127AEF" w:rsidRPr="00E9042B">
        <w:rPr>
          <w:rFonts w:ascii="Times New Roman" w:hAnsi="Times New Roman" w:cs="Times New Roman"/>
          <w:noProof/>
          <w:lang w:eastAsia="en-GB"/>
        </w:rPr>
        <mc:AlternateContent>
          <mc:Choice Requires="wps">
            <w:drawing>
              <wp:anchor distT="0" distB="0" distL="114300" distR="114300" simplePos="0" relativeHeight="251695104" behindDoc="0" locked="0" layoutInCell="1" allowOverlap="1" wp14:anchorId="274ED9E0" wp14:editId="0A0882FF">
                <wp:simplePos x="0" y="0"/>
                <wp:positionH relativeFrom="column">
                  <wp:posOffset>-5080</wp:posOffset>
                </wp:positionH>
                <wp:positionV relativeFrom="paragraph">
                  <wp:posOffset>3173730</wp:posOffset>
                </wp:positionV>
                <wp:extent cx="3545840" cy="266700"/>
                <wp:effectExtent l="0" t="0" r="0" b="0"/>
                <wp:wrapSquare wrapText="bothSides"/>
                <wp:docPr id="59" name="Text Box 59"/>
                <wp:cNvGraphicFramePr/>
                <a:graphic xmlns:a="http://schemas.openxmlformats.org/drawingml/2006/main">
                  <a:graphicData uri="http://schemas.microsoft.com/office/word/2010/wordprocessingShape">
                    <wps:wsp>
                      <wps:cNvSpPr txBox="1"/>
                      <wps:spPr>
                        <a:xfrm>
                          <a:off x="0" y="0"/>
                          <a:ext cx="3545840" cy="266700"/>
                        </a:xfrm>
                        <a:prstGeom prst="rect">
                          <a:avLst/>
                        </a:prstGeom>
                        <a:solidFill>
                          <a:prstClr val="white"/>
                        </a:solidFill>
                        <a:ln>
                          <a:noFill/>
                        </a:ln>
                        <a:effectLst/>
                      </wps:spPr>
                      <wps:txbx>
                        <w:txbxContent>
                          <w:p w14:paraId="7B418737" w14:textId="1169B873" w:rsidR="002D25FA" w:rsidRPr="000235F4" w:rsidRDefault="002D25FA" w:rsidP="000235F4">
                            <w:pPr>
                              <w:pStyle w:val="Caption"/>
                            </w:pPr>
                            <w:r>
                              <w:t>Рисунок 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4ED9E0" id="Text Box 59" o:spid="_x0000_s1036" type="#_x0000_t202" style="position:absolute;left:0;text-align:left;margin-left:-.4pt;margin-top:249.9pt;width:279.2pt;height:21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" stroked="f">
                <v:textbox style="mso-fit-shape-to-text:t" inset="0,0,0,0">
                  <w:txbxContent>
                    <w:p w14:paraId="7B418737" w14:textId="1169B873" w:rsidR="002D25FA" w:rsidRPr="000235F4" w:rsidRDefault="002D25FA" w:rsidP="000235F4">
                      <w:pPr>
                        <w:pStyle w:val="Caption"/>
                      </w:pPr>
                      <w:proofErr w:type="spellStart"/>
                      <w:r>
                        <w:t>Рисунок</w:t>
                      </w:r>
                      <w:proofErr w:type="spellEnd"/>
                      <w:r>
                        <w:t xml:space="preserve"> 17</w:t>
                      </w:r>
                    </w:p>
                  </w:txbxContent>
                </v:textbox>
                <w10:wrap type="square"/>
              </v:shape>
            </w:pict>
          </mc:Fallback>
        </mc:AlternateContent>
      </w:r>
      <w:r w:rsidR="00742B11" w:rsidRPr="00E9042B">
        <w:rPr>
          <w:rFonts w:ascii="Times New Roman" w:hAnsi="Times New Roman" w:cs="Times New Roman"/>
          <w:color w:val="000000"/>
          <w:sz w:val="26"/>
          <w:szCs w:val="26"/>
          <w:lang w:val="ru-RU"/>
        </w:rPr>
        <w:t>средах, то энергии перехода идентичны, и это создает спектр, как пока</w:t>
      </w:r>
      <w:r w:rsidRPr="00E9042B">
        <w:rPr>
          <w:rFonts w:ascii="Times New Roman" w:hAnsi="Times New Roman" w:cs="Times New Roman"/>
          <w:color w:val="000000"/>
          <w:sz w:val="26"/>
          <w:szCs w:val="26"/>
          <w:lang w:val="ru-RU"/>
        </w:rPr>
        <w:t>зано на рис. 17</w:t>
      </w:r>
      <w:r w:rsidR="009B4FDF">
        <w:rPr>
          <w:rFonts w:ascii="Times New Roman" w:hAnsi="Times New Roman" w:cs="Times New Roman"/>
          <w:color w:val="000000"/>
          <w:sz w:val="26"/>
          <w:szCs w:val="26"/>
          <w:lang w:val="ru-RU"/>
        </w:rPr>
        <w:t xml:space="preserve"> - </w:t>
      </w:r>
      <w:r w:rsidR="00742B11" w:rsidRPr="00E9042B">
        <w:rPr>
          <w:rFonts w:ascii="Times New Roman" w:hAnsi="Times New Roman" w:cs="Times New Roman"/>
          <w:color w:val="000000"/>
          <w:sz w:val="26"/>
          <w:szCs w:val="26"/>
          <w:lang w:val="ru-RU"/>
        </w:rPr>
        <w:t xml:space="preserve"> одна линия поглощения. Теперь, когда мы сможем достичь резонансного излучения и поглощения, мы можем использовать его для исследования крошечных сверхтонких взаимодействий </w:t>
      </w:r>
      <w:r w:rsidRPr="00E9042B">
        <w:rPr>
          <w:rFonts w:ascii="Times New Roman" w:hAnsi="Times New Roman" w:cs="Times New Roman"/>
          <w:color w:val="000000"/>
          <w:sz w:val="26"/>
          <w:szCs w:val="26"/>
          <w:lang w:val="ru-RU"/>
        </w:rPr>
        <w:t>между ядром атома и его средой.</w:t>
      </w:r>
      <w:r w:rsidR="00742B11" w:rsidRPr="00E9042B">
        <w:rPr>
          <w:rFonts w:ascii="Times New Roman" w:hAnsi="Times New Roman" w:cs="Times New Roman"/>
          <w:color w:val="000000"/>
          <w:sz w:val="26"/>
          <w:szCs w:val="26"/>
          <w:lang w:val="ru-RU"/>
        </w:rPr>
        <w:t xml:space="preserve"> Предельное разрешение, которое теперь устраняло отдаленное и допплеровское уширение, является естественной шириной линии возбужденного ядерного состояния. Это связано со средним временем жизни возбужденного состояния до того, как оно распалось путем излучения гамма-излучения. Для наиболее распространенного изотопа Мессбауэра </w:t>
      </w:r>
      <w:r w:rsidR="00742B11" w:rsidRPr="00E9042B">
        <w:rPr>
          <w:rFonts w:ascii="Times New Roman" w:hAnsi="Times New Roman" w:cs="Times New Roman"/>
          <w:color w:val="000000"/>
          <w:position w:val="10"/>
          <w:sz w:val="18"/>
          <w:szCs w:val="18"/>
          <w:lang w:val="ru-RU"/>
        </w:rPr>
        <w:t>57</w:t>
      </w:r>
      <w:r w:rsidR="00742B11" w:rsidRPr="00E9042B">
        <w:rPr>
          <w:rFonts w:ascii="Times New Roman" w:hAnsi="Times New Roman" w:cs="Times New Roman"/>
          <w:color w:val="000000"/>
          <w:sz w:val="26"/>
          <w:szCs w:val="26"/>
        </w:rPr>
        <w:t>Fe</w:t>
      </w:r>
      <w:r w:rsidR="00742B11" w:rsidRPr="00E9042B">
        <w:rPr>
          <w:rFonts w:ascii="Times New Roman" w:hAnsi="Times New Roman" w:cs="Times New Roman"/>
          <w:color w:val="000000"/>
          <w:sz w:val="26"/>
          <w:szCs w:val="26"/>
          <w:lang w:val="ru-RU"/>
        </w:rPr>
        <w:t xml:space="preserve"> эта ширина линии 5</w:t>
      </w:r>
      <w:r w:rsidR="00742B11" w:rsidRPr="00E9042B">
        <w:rPr>
          <w:rFonts w:ascii="Times New Roman" w:hAnsi="Times New Roman" w:cs="Times New Roman"/>
          <w:color w:val="000000"/>
          <w:sz w:val="26"/>
          <w:szCs w:val="26"/>
        </w:rPr>
        <w:t>x</w:t>
      </w:r>
      <w:r w:rsidR="00742B11" w:rsidRPr="00E9042B">
        <w:rPr>
          <w:rFonts w:ascii="Times New Roman" w:hAnsi="Times New Roman" w:cs="Times New Roman"/>
          <w:color w:val="000000"/>
          <w:sz w:val="26"/>
          <w:szCs w:val="26"/>
          <w:lang w:val="ru-RU"/>
        </w:rPr>
        <w:t>10</w:t>
      </w:r>
      <w:r w:rsidR="00742B11" w:rsidRPr="00E9042B">
        <w:rPr>
          <w:rFonts w:ascii="Times New Roman" w:hAnsi="Times New Roman" w:cs="Times New Roman"/>
          <w:color w:val="000000"/>
          <w:position w:val="10"/>
          <w:sz w:val="18"/>
          <w:szCs w:val="18"/>
          <w:lang w:val="ru-RU"/>
        </w:rPr>
        <w:t xml:space="preserve">−9 </w:t>
      </w:r>
      <w:r w:rsidR="00742B11" w:rsidRPr="00E9042B">
        <w:rPr>
          <w:rFonts w:ascii="Times New Roman" w:hAnsi="Times New Roman" w:cs="Times New Roman"/>
          <w:color w:val="000000"/>
          <w:sz w:val="26"/>
          <w:szCs w:val="26"/>
        </w:rPr>
        <w:t>ev</w:t>
      </w:r>
      <w:r w:rsidR="00742B11" w:rsidRPr="00E9042B">
        <w:rPr>
          <w:rFonts w:ascii="Times New Roman" w:hAnsi="Times New Roman" w:cs="Times New Roman"/>
          <w:color w:val="000000"/>
          <w:sz w:val="26"/>
          <w:szCs w:val="26"/>
          <w:lang w:val="ru-RU"/>
        </w:rPr>
        <w:t>. По сравнению с энергией гамма-квантов Мессбауэра 14,4 кэВ это дает разрешение 1 в 1012 или эквивалент небольшого пятна пыли на спине слона или одного листа бумаги на расстоянии между Солнцем и Землей. Это исключительное разрешение имеет порядок, необходимый для обнаружения сверхтонких взаимодействий в ядре. Поскольку резонанс возникает только тогда, когда энергия перехода излучающего и поглощающего ядра точно соответствует эффекту, он специфичен для изотопов. Относительное количество событий без отдачи (и, следовательно, сила сигнала) сильно зависит от энергии гамма-излучения, поэтому мессбауэровский эффект обнаруживается только в изотопах с очень низкими возбужденными состояниями. Аналогично разрешение зависит от времени жизни возбужденного состояния. Эти два фактора ограничивают количество изотопов, которые могут быть успешно использованы для мессбауэровской спектроскопии. Наиболее часто используется 57</w:t>
      </w:r>
      <w:r w:rsidR="00742B11" w:rsidRPr="00E9042B">
        <w:rPr>
          <w:rFonts w:ascii="Times New Roman" w:hAnsi="Times New Roman" w:cs="Times New Roman"/>
          <w:color w:val="000000"/>
          <w:sz w:val="26"/>
          <w:szCs w:val="26"/>
        </w:rPr>
        <w:t>Fe</w:t>
      </w:r>
      <w:r w:rsidR="00742B11" w:rsidRPr="00E9042B">
        <w:rPr>
          <w:rFonts w:ascii="Times New Roman" w:hAnsi="Times New Roman" w:cs="Times New Roman"/>
          <w:color w:val="000000"/>
          <w:sz w:val="26"/>
          <w:szCs w:val="26"/>
          <w:lang w:val="ru-RU"/>
        </w:rPr>
        <w:t xml:space="preserve">, который обладает как очень низким гамма-излучением, так и долгоживущим возбужденным состоянием, соответствующим требованиям обоих требований. </w:t>
      </w:r>
    </w:p>
    <w:p w14:paraId="05DC25CD" w14:textId="29F191B5" w:rsidR="00C557B1" w:rsidRPr="00E9042B" w:rsidRDefault="00C557B1" w:rsidP="002C0185">
      <w:pPr>
        <w:pStyle w:val="Heading3"/>
        <w:jc w:val="both"/>
        <w:rPr>
          <w:rFonts w:ascii="Times New Roman" w:hAnsi="Times New Roman" w:cs="Times New Roman"/>
          <w:lang w:val="ru-RU"/>
        </w:rPr>
      </w:pPr>
      <w:bookmarkStart w:id="18" w:name="_Toc9194627"/>
      <w:r w:rsidRPr="00E9042B">
        <w:rPr>
          <w:rFonts w:ascii="Times New Roman" w:hAnsi="Times New Roman" w:cs="Times New Roman"/>
          <w:lang w:val="ru-RU"/>
        </w:rPr>
        <w:t>Исследуемые образцы</w:t>
      </w:r>
      <w:bookmarkEnd w:id="18"/>
    </w:p>
    <w:p w14:paraId="3D8E914A" w14:textId="2CE8A22D" w:rsidR="00562968" w:rsidRPr="00E9042B" w:rsidRDefault="00C557B1" w:rsidP="002C0185">
      <w:pPr>
        <w:jc w:val="both"/>
        <w:rPr>
          <w:rFonts w:ascii="Times New Roman" w:hAnsi="Times New Roman" w:cs="Times New Roman"/>
          <w:lang w:val="ru-RU"/>
        </w:rPr>
      </w:pPr>
      <w:r w:rsidRPr="00E9042B">
        <w:rPr>
          <w:rFonts w:ascii="Times New Roman" w:hAnsi="Times New Roman" w:cs="Times New Roman"/>
          <w:lang w:val="ru-RU"/>
        </w:rPr>
        <w:t>В рамках мессбауэровской спектроскопии использовались те же образцы IS-16 и HS-16, сепарированные на фракции и закатанные в шайбы. Съ</w:t>
      </w:r>
      <w:r w:rsidR="00E5367E" w:rsidRPr="00E9042B">
        <w:rPr>
          <w:rFonts w:ascii="Times New Roman" w:hAnsi="Times New Roman" w:cs="Times New Roman"/>
          <w:lang w:val="ru-RU"/>
        </w:rPr>
        <w:t xml:space="preserve">емка спектров производилась в ИГГД РАН. </w:t>
      </w:r>
      <w:r w:rsidR="001B26C0" w:rsidRPr="00E9042B">
        <w:rPr>
          <w:rFonts w:ascii="Times New Roman" w:hAnsi="Times New Roman" w:cs="Times New Roman"/>
          <w:lang w:val="ru-RU"/>
        </w:rPr>
        <w:t xml:space="preserve">Валентное состояние железа и его распределение в структуре минералов изучены мессбауэровской спектроскопией. Минеральные спектры были получены при комнатной температуре на установке с электродинамическим вибратором с постоянным ускорением в диапазоне скоростей от –7 мм / с до +7 мм / с. Спектрометр «СМ-2201» </w:t>
      </w:r>
      <w:r w:rsidR="001B26C0" w:rsidRPr="00E9042B">
        <w:rPr>
          <w:rFonts w:ascii="Times New Roman" w:hAnsi="Times New Roman" w:cs="Times New Roman"/>
          <w:lang w:val="ru-RU"/>
        </w:rPr>
        <w:lastRenderedPageBreak/>
        <w:t>использовался в качестве генератора колебаний и стабилизатора движения. Источником гамма-излучения был 57Co с активностью 45 мКи в матрице Cr. Металлическое железо использовалось для калибровки спектрометра. Спектры были аппроксимированы с использованием набора линий формы Лоренца, использовалась программа MOSSFIT.</w:t>
      </w:r>
    </w:p>
    <w:p w14:paraId="7E19F13F" w14:textId="77777777" w:rsidR="00A2544E" w:rsidRPr="00E9042B" w:rsidRDefault="00A2544E" w:rsidP="002C0185">
      <w:pPr>
        <w:jc w:val="both"/>
        <w:rPr>
          <w:rFonts w:ascii="Times New Roman" w:hAnsi="Times New Roman" w:cs="Times New Roman"/>
          <w:lang w:val="ru-RU"/>
        </w:rPr>
      </w:pPr>
    </w:p>
    <w:p w14:paraId="444908CE" w14:textId="76393061" w:rsidR="00A2544E" w:rsidRPr="00E9042B" w:rsidRDefault="00C8218E" w:rsidP="002C0185">
      <w:pPr>
        <w:pStyle w:val="Heading1"/>
        <w:jc w:val="both"/>
        <w:rPr>
          <w:rFonts w:ascii="Times New Roman" w:hAnsi="Times New Roman" w:cs="Times New Roman"/>
          <w:lang w:val="ru-RU"/>
        </w:rPr>
      </w:pPr>
      <w:bookmarkStart w:id="19" w:name="_Toc9194628"/>
      <w:r w:rsidRPr="00E9042B">
        <w:rPr>
          <w:rFonts w:ascii="Times New Roman" w:hAnsi="Times New Roman" w:cs="Times New Roman"/>
          <w:lang w:val="ru-RU"/>
        </w:rPr>
        <w:t>Результаты и обсуждение</w:t>
      </w:r>
      <w:bookmarkEnd w:id="19"/>
    </w:p>
    <w:p w14:paraId="0BC095A2" w14:textId="0B01F2DA" w:rsidR="00C8218E" w:rsidRPr="00E9042B" w:rsidRDefault="00C8218E" w:rsidP="002C0185">
      <w:pPr>
        <w:pStyle w:val="Heading2"/>
        <w:jc w:val="both"/>
        <w:rPr>
          <w:rFonts w:ascii="Times New Roman" w:hAnsi="Times New Roman" w:cs="Times New Roman"/>
          <w:lang w:val="ru-RU"/>
        </w:rPr>
      </w:pPr>
      <w:bookmarkStart w:id="20" w:name="_Toc9194629"/>
      <w:r w:rsidRPr="00E9042B">
        <w:rPr>
          <w:rFonts w:ascii="Times New Roman" w:hAnsi="Times New Roman" w:cs="Times New Roman"/>
          <w:lang w:val="ru-RU"/>
        </w:rPr>
        <w:t>Микрозондовый анализ</w:t>
      </w:r>
      <w:bookmarkEnd w:id="20"/>
    </w:p>
    <w:p w14:paraId="03DADC08" w14:textId="3E01F19C" w:rsidR="00C8218E" w:rsidRPr="00E9042B" w:rsidRDefault="00C8218E" w:rsidP="002C0185">
      <w:pPr>
        <w:jc w:val="both"/>
        <w:rPr>
          <w:rFonts w:ascii="Times New Roman" w:hAnsi="Times New Roman" w:cs="Times New Roman"/>
          <w:lang w:val="ru-RU"/>
        </w:rPr>
      </w:pPr>
      <w:r w:rsidRPr="00E9042B">
        <w:rPr>
          <w:rFonts w:ascii="Times New Roman" w:hAnsi="Times New Roman" w:cs="Times New Roman"/>
          <w:lang w:val="ru-RU"/>
        </w:rPr>
        <w:t xml:space="preserve">Основными минеральными составляющими вмещающей матрицы являются силикаты и алюмосиликаты. </w:t>
      </w:r>
    </w:p>
    <w:p w14:paraId="002BAD8A" w14:textId="77777777" w:rsidR="00C8218E" w:rsidRPr="00E9042B" w:rsidRDefault="00C8218E" w:rsidP="002C0185">
      <w:pPr>
        <w:jc w:val="both"/>
        <w:rPr>
          <w:rFonts w:ascii="Times New Roman" w:hAnsi="Times New Roman" w:cs="Times New Roman"/>
          <w:lang w:val="ru-RU"/>
        </w:rPr>
      </w:pPr>
    </w:p>
    <w:p w14:paraId="51176BA5" w14:textId="64D77F2D" w:rsidR="00C8218E" w:rsidRPr="00E9042B" w:rsidRDefault="00127AEF" w:rsidP="002C0185">
      <w:pPr>
        <w:jc w:val="both"/>
        <w:rPr>
          <w:rFonts w:ascii="Times New Roman" w:hAnsi="Times New Roman" w:cs="Times New Roman"/>
          <w:lang w:val="ru-RU"/>
        </w:rPr>
      </w:pPr>
      <w:r w:rsidRPr="00E9042B">
        <w:rPr>
          <w:rFonts w:ascii="Times New Roman" w:hAnsi="Times New Roman" w:cs="Times New Roman"/>
          <w:noProof/>
          <w:lang w:eastAsia="en-GB"/>
        </w:rPr>
        <mc:AlternateContent>
          <mc:Choice Requires="wps">
            <w:drawing>
              <wp:anchor distT="0" distB="0" distL="114300" distR="114300" simplePos="0" relativeHeight="251697152" behindDoc="0" locked="0" layoutInCell="1" allowOverlap="1" wp14:anchorId="3A36D21E" wp14:editId="64278A89">
                <wp:simplePos x="0" y="0"/>
                <wp:positionH relativeFrom="column">
                  <wp:posOffset>3810</wp:posOffset>
                </wp:positionH>
                <wp:positionV relativeFrom="paragraph">
                  <wp:posOffset>3420110</wp:posOffset>
                </wp:positionV>
                <wp:extent cx="3996055" cy="266700"/>
                <wp:effectExtent l="0" t="0" r="0" b="0"/>
                <wp:wrapSquare wrapText="bothSides"/>
                <wp:docPr id="60" name="Text Box 60"/>
                <wp:cNvGraphicFramePr/>
                <a:graphic xmlns:a="http://schemas.openxmlformats.org/drawingml/2006/main">
                  <a:graphicData uri="http://schemas.microsoft.com/office/word/2010/wordprocessingShape">
                    <wps:wsp>
                      <wps:cNvSpPr txBox="1"/>
                      <wps:spPr>
                        <a:xfrm>
                          <a:off x="0" y="0"/>
                          <a:ext cx="3996055" cy="266700"/>
                        </a:xfrm>
                        <a:prstGeom prst="rect">
                          <a:avLst/>
                        </a:prstGeom>
                        <a:solidFill>
                          <a:prstClr val="white"/>
                        </a:solidFill>
                        <a:ln>
                          <a:noFill/>
                        </a:ln>
                        <a:effectLst/>
                      </wps:spPr>
                      <wps:txbx>
                        <w:txbxContent>
                          <w:p w14:paraId="31DB4050" w14:textId="5C65C4C7" w:rsidR="002D25FA" w:rsidRPr="008B48DA" w:rsidRDefault="002D25FA" w:rsidP="00127AEF">
                            <w:pPr>
                              <w:pStyle w:val="Caption"/>
                              <w:rPr>
                                <w:rFonts w:ascii="Helvetica" w:hAnsi="Helvetica" w:cs="Helvetica"/>
                                <w:noProof/>
                              </w:rPr>
                            </w:pPr>
                            <w:r>
                              <w:t>Рисунок 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36D21E" id="Text Box 60" o:spid="_x0000_s1037" type="#_x0000_t202" style="position:absolute;left:0;text-align:left;margin-left:.3pt;margin-top:269.3pt;width:314.65pt;height:21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" stroked="f">
                <v:textbox style="mso-fit-shape-to-text:t" inset="0,0,0,0">
                  <w:txbxContent>
                    <w:p w14:paraId="31DB4050" w14:textId="5C65C4C7" w:rsidR="002D25FA" w:rsidRPr="008B48DA" w:rsidRDefault="002D25FA" w:rsidP="00127AEF">
                      <w:pPr>
                        <w:pStyle w:val="Caption"/>
                        <w:rPr>
                          <w:rFonts w:ascii="Helvetica" w:hAnsi="Helvetica" w:cs="Helvetica"/>
                          <w:noProof/>
                        </w:rPr>
                      </w:pPr>
                      <w:proofErr w:type="spellStart"/>
                      <w:r>
                        <w:t>Рисунок</w:t>
                      </w:r>
                      <w:proofErr w:type="spellEnd"/>
                      <w:r>
                        <w:t xml:space="preserve"> 18</w:t>
                      </w:r>
                    </w:p>
                  </w:txbxContent>
                </v:textbox>
                <w10:wrap type="square"/>
              </v:shape>
            </w:pict>
          </mc:Fallback>
        </mc:AlternateContent>
      </w:r>
      <w:r w:rsidR="00C8218E" w:rsidRPr="00E9042B">
        <w:rPr>
          <w:rFonts w:ascii="Times New Roman" w:hAnsi="Times New Roman" w:cs="Times New Roman"/>
          <w:noProof/>
          <w:lang w:eastAsia="en-GB"/>
        </w:rPr>
        <w:drawing>
          <wp:anchor distT="0" distB="0" distL="114300" distR="114300" simplePos="0" relativeHeight="251682816" behindDoc="0" locked="0" layoutInCell="1" allowOverlap="1" wp14:anchorId="22B39D18" wp14:editId="5F9E7569">
            <wp:simplePos x="0" y="0"/>
            <wp:positionH relativeFrom="column">
              <wp:posOffset>3810</wp:posOffset>
            </wp:positionH>
            <wp:positionV relativeFrom="paragraph">
              <wp:posOffset>182880</wp:posOffset>
            </wp:positionV>
            <wp:extent cx="3996055" cy="318008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96055" cy="318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C8218E" w:rsidRPr="00E9042B">
        <w:rPr>
          <w:rFonts w:ascii="Times New Roman" w:hAnsi="Times New Roman" w:cs="Times New Roman"/>
          <w:lang w:val="ru-RU"/>
        </w:rPr>
        <w:t>Используя программный код, описанный в предыдущем разделе, получаем в качестве результата гистограммы распределений минералов,</w:t>
      </w:r>
    </w:p>
    <w:p w14:paraId="0A896B71" w14:textId="77777777" w:rsidR="00C8218E" w:rsidRPr="00E9042B" w:rsidRDefault="00C8218E" w:rsidP="002C0185">
      <w:pPr>
        <w:jc w:val="both"/>
        <w:rPr>
          <w:rFonts w:ascii="Times New Roman" w:hAnsi="Times New Roman" w:cs="Times New Roman"/>
          <w:lang w:val="ru-RU"/>
        </w:rPr>
      </w:pPr>
      <w:r w:rsidRPr="00E9042B">
        <w:rPr>
          <w:rFonts w:ascii="Times New Roman" w:hAnsi="Times New Roman" w:cs="Times New Roman"/>
          <w:lang w:val="ru-RU"/>
        </w:rPr>
        <w:t>на первом рисунке мы видим распределение выявленных минералов в зависимости от вида образца (0 – пластинки, 1-4 – шайбы), причем на данном изображении нет разделения на Исоселькасаари и Хопесаари. Наблюдается, что логично, рост доли магнитных минералов для магнитной фракции. Далее рассмотрим каждый из образцов в отдельности и попробуем найти различия.</w:t>
      </w:r>
    </w:p>
    <w:p w14:paraId="54EB8100" w14:textId="77777777" w:rsidR="00C8218E" w:rsidRPr="00E9042B" w:rsidRDefault="00C8218E" w:rsidP="002C0185">
      <w:pPr>
        <w:jc w:val="both"/>
        <w:rPr>
          <w:rFonts w:ascii="Times New Roman" w:hAnsi="Times New Roman" w:cs="Times New Roman"/>
          <w:lang w:val="ru-RU"/>
        </w:rPr>
      </w:pPr>
    </w:p>
    <w:p w14:paraId="6088393D" w14:textId="77777777" w:rsidR="00127AEF" w:rsidRPr="00E9042B" w:rsidRDefault="00C8218E" w:rsidP="002C0185">
      <w:pPr>
        <w:keepNext/>
        <w:jc w:val="both"/>
        <w:rPr>
          <w:rFonts w:ascii="Times New Roman" w:hAnsi="Times New Roman" w:cs="Times New Roman"/>
        </w:rPr>
      </w:pPr>
      <w:r w:rsidRPr="00E9042B">
        <w:rPr>
          <w:rFonts w:ascii="Times New Roman" w:hAnsi="Times New Roman" w:cs="Times New Roman"/>
          <w:noProof/>
          <w:lang w:eastAsia="en-GB"/>
        </w:rPr>
        <w:drawing>
          <wp:inline distT="0" distB="0" distL="0" distR="0" wp14:anchorId="5D0B3939" wp14:editId="129F381F">
            <wp:extent cx="5936615" cy="234117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6615" cy="2341177"/>
                    </a:xfrm>
                    <a:prstGeom prst="rect">
                      <a:avLst/>
                    </a:prstGeom>
                    <a:noFill/>
                    <a:ln>
                      <a:noFill/>
                    </a:ln>
                  </pic:spPr>
                </pic:pic>
              </a:graphicData>
            </a:graphic>
          </wp:inline>
        </w:drawing>
      </w:r>
    </w:p>
    <w:p w14:paraId="69C0CA9E" w14:textId="49ABD0B1" w:rsidR="00C8218E" w:rsidRPr="00E9042B" w:rsidRDefault="00127AEF" w:rsidP="002C0185">
      <w:pPr>
        <w:pStyle w:val="Caption"/>
        <w:jc w:val="both"/>
        <w:rPr>
          <w:rFonts w:ascii="Times New Roman" w:hAnsi="Times New Roman" w:cs="Times New Roman"/>
          <w:lang w:val="ru-RU"/>
        </w:rPr>
      </w:pPr>
      <w:r w:rsidRPr="00E9042B">
        <w:rPr>
          <w:rFonts w:ascii="Times New Roman" w:hAnsi="Times New Roman" w:cs="Times New Roman"/>
          <w:lang w:val="ru-RU"/>
        </w:rPr>
        <w:t>Рисунок 19</w:t>
      </w:r>
    </w:p>
    <w:p w14:paraId="242A05A3" w14:textId="6850D2F5" w:rsidR="00C8218E" w:rsidRPr="00E9042B" w:rsidRDefault="00C8218E" w:rsidP="002C0185">
      <w:pPr>
        <w:jc w:val="both"/>
        <w:rPr>
          <w:rFonts w:ascii="Times New Roman" w:hAnsi="Times New Roman" w:cs="Times New Roman"/>
          <w:lang w:val="ru-RU"/>
        </w:rPr>
      </w:pPr>
      <w:r w:rsidRPr="00E9042B">
        <w:rPr>
          <w:rFonts w:ascii="Times New Roman" w:hAnsi="Times New Roman" w:cs="Times New Roman"/>
          <w:noProof/>
          <w:lang w:eastAsia="en-GB"/>
        </w:rPr>
        <w:lastRenderedPageBreak/>
        <w:drawing>
          <wp:anchor distT="0" distB="0" distL="114300" distR="114300" simplePos="0" relativeHeight="251683840" behindDoc="0" locked="0" layoutInCell="1" allowOverlap="1" wp14:anchorId="0138ACC5" wp14:editId="7648BB2F">
            <wp:simplePos x="0" y="0"/>
            <wp:positionH relativeFrom="column">
              <wp:posOffset>3810</wp:posOffset>
            </wp:positionH>
            <wp:positionV relativeFrom="paragraph">
              <wp:posOffset>1221740</wp:posOffset>
            </wp:positionV>
            <wp:extent cx="5936615" cy="183197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6615" cy="183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42B">
        <w:rPr>
          <w:rFonts w:ascii="Times New Roman" w:hAnsi="Times New Roman" w:cs="Times New Roman"/>
          <w:lang w:val="ru-RU"/>
        </w:rPr>
        <w:t xml:space="preserve">На следующем рисунке мы видим различие </w:t>
      </w:r>
      <w:proofErr w:type="gramStart"/>
      <w:r w:rsidRPr="00E9042B">
        <w:rPr>
          <w:rFonts w:ascii="Times New Roman" w:hAnsi="Times New Roman" w:cs="Times New Roman"/>
          <w:lang w:val="ru-RU"/>
        </w:rPr>
        <w:t>в процентом</w:t>
      </w:r>
      <w:proofErr w:type="gramEnd"/>
      <w:r w:rsidRPr="00E9042B">
        <w:rPr>
          <w:rFonts w:ascii="Times New Roman" w:hAnsi="Times New Roman" w:cs="Times New Roman"/>
          <w:lang w:val="ru-RU"/>
        </w:rPr>
        <w:t xml:space="preserve"> содержании титаномагнетита(титаногематита) между образцами, доминирует в данном отношении образец IS-16, который находится ближе к центру астроблемы. Бо</w:t>
      </w:r>
      <w:r w:rsidR="00127AEF" w:rsidRPr="00E9042B">
        <w:rPr>
          <w:rFonts w:ascii="Times New Roman" w:hAnsi="Times New Roman" w:cs="Times New Roman"/>
          <w:lang w:val="ru-RU"/>
        </w:rPr>
        <w:t>'</w:t>
      </w:r>
      <w:r w:rsidRPr="00E9042B">
        <w:rPr>
          <w:rFonts w:ascii="Times New Roman" w:hAnsi="Times New Roman" w:cs="Times New Roman"/>
          <w:lang w:val="ru-RU"/>
        </w:rPr>
        <w:t xml:space="preserve">льшим содержанием же рутила и ферропсевдобрукита, напротив, может похвастаться </w:t>
      </w:r>
      <w:r w:rsidRPr="00E9042B">
        <w:rPr>
          <w:rFonts w:ascii="Times New Roman" w:hAnsi="Times New Roman" w:cs="Times New Roman"/>
        </w:rPr>
        <w:t>HS</w:t>
      </w:r>
      <w:r w:rsidRPr="00E9042B">
        <w:rPr>
          <w:rFonts w:ascii="Times New Roman" w:hAnsi="Times New Roman" w:cs="Times New Roman"/>
          <w:lang w:val="ru-RU"/>
        </w:rPr>
        <w:t>-16. Содержание ильменита приблизительно на одном уровне. Для более детального анализа построим гистограммы для каждой фракций:</w:t>
      </w:r>
    </w:p>
    <w:p w14:paraId="7B2709D0" w14:textId="77777777" w:rsidR="00C8218E" w:rsidRPr="00E9042B" w:rsidRDefault="00C8218E" w:rsidP="002C0185">
      <w:pPr>
        <w:jc w:val="both"/>
        <w:rPr>
          <w:rFonts w:ascii="Times New Roman" w:hAnsi="Times New Roman" w:cs="Times New Roman"/>
          <w:lang w:val="ru-RU"/>
        </w:rPr>
      </w:pPr>
      <w:r w:rsidRPr="00E9042B">
        <w:rPr>
          <w:rFonts w:ascii="Times New Roman" w:hAnsi="Times New Roman" w:cs="Times New Roman"/>
          <w:noProof/>
          <w:lang w:eastAsia="en-GB"/>
        </w:rPr>
        <w:drawing>
          <wp:inline distT="0" distB="0" distL="0" distR="0" wp14:anchorId="5F41EE10" wp14:editId="7F56C815">
            <wp:extent cx="5935538" cy="211414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6615" cy="2114528"/>
                    </a:xfrm>
                    <a:prstGeom prst="rect">
                      <a:avLst/>
                    </a:prstGeom>
                    <a:noFill/>
                    <a:ln>
                      <a:noFill/>
                    </a:ln>
                  </pic:spPr>
                </pic:pic>
              </a:graphicData>
            </a:graphic>
          </wp:inline>
        </w:drawing>
      </w:r>
    </w:p>
    <w:p w14:paraId="17F13150" w14:textId="77777777" w:rsidR="00127AEF" w:rsidRPr="00E9042B" w:rsidRDefault="00C8218E" w:rsidP="002C0185">
      <w:pPr>
        <w:keepNext/>
        <w:jc w:val="both"/>
        <w:rPr>
          <w:rFonts w:ascii="Times New Roman" w:hAnsi="Times New Roman" w:cs="Times New Roman"/>
        </w:rPr>
      </w:pPr>
      <w:r w:rsidRPr="00E9042B">
        <w:rPr>
          <w:rFonts w:ascii="Times New Roman" w:hAnsi="Times New Roman" w:cs="Times New Roman"/>
          <w:noProof/>
          <w:lang w:eastAsia="en-GB"/>
        </w:rPr>
        <w:drawing>
          <wp:inline distT="0" distB="0" distL="0" distR="0" wp14:anchorId="3F46B987" wp14:editId="68F89821">
            <wp:extent cx="5934057" cy="19138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82085" cy="1929299"/>
                    </a:xfrm>
                    <a:prstGeom prst="rect">
                      <a:avLst/>
                    </a:prstGeom>
                    <a:noFill/>
                    <a:ln>
                      <a:noFill/>
                    </a:ln>
                  </pic:spPr>
                </pic:pic>
              </a:graphicData>
            </a:graphic>
          </wp:inline>
        </w:drawing>
      </w:r>
      <w:r w:rsidRPr="00E9042B">
        <w:rPr>
          <w:rFonts w:ascii="Times New Roman" w:hAnsi="Times New Roman" w:cs="Times New Roman"/>
          <w:noProof/>
          <w:lang w:eastAsia="en-GB"/>
        </w:rPr>
        <w:drawing>
          <wp:inline distT="0" distB="0" distL="0" distR="0" wp14:anchorId="48C351BE" wp14:editId="0823C1D0">
            <wp:extent cx="5935240" cy="2026946"/>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5104" cy="2030315"/>
                    </a:xfrm>
                    <a:prstGeom prst="rect">
                      <a:avLst/>
                    </a:prstGeom>
                    <a:noFill/>
                    <a:ln>
                      <a:noFill/>
                    </a:ln>
                  </pic:spPr>
                </pic:pic>
              </a:graphicData>
            </a:graphic>
          </wp:inline>
        </w:drawing>
      </w:r>
    </w:p>
    <w:p w14:paraId="23B07B55" w14:textId="531451BB" w:rsidR="00C8218E" w:rsidRPr="00E9042B" w:rsidRDefault="00127AEF" w:rsidP="002C0185">
      <w:pPr>
        <w:pStyle w:val="Caption"/>
        <w:jc w:val="both"/>
        <w:rPr>
          <w:rFonts w:ascii="Times New Roman" w:hAnsi="Times New Roman" w:cs="Times New Roman"/>
          <w:lang w:val="ru-RU"/>
        </w:rPr>
      </w:pPr>
      <w:r w:rsidRPr="00E9042B">
        <w:rPr>
          <w:rFonts w:ascii="Times New Roman" w:hAnsi="Times New Roman" w:cs="Times New Roman"/>
        </w:rPr>
        <w:t>Рисунок 20</w:t>
      </w:r>
    </w:p>
    <w:p w14:paraId="44782EA4" w14:textId="1821929A" w:rsidR="00C8218E" w:rsidRPr="00E9042B" w:rsidRDefault="00C8218E" w:rsidP="002C0185">
      <w:pPr>
        <w:jc w:val="both"/>
        <w:rPr>
          <w:rFonts w:ascii="Times New Roman" w:hAnsi="Times New Roman" w:cs="Times New Roman"/>
          <w:lang w:val="ru-RU"/>
        </w:rPr>
      </w:pPr>
      <w:r w:rsidRPr="00E9042B">
        <w:rPr>
          <w:rFonts w:ascii="Times New Roman" w:hAnsi="Times New Roman" w:cs="Times New Roman"/>
          <w:lang w:val="ru-RU"/>
        </w:rPr>
        <w:lastRenderedPageBreak/>
        <w:t>Надо отметить, что цвета от рисунка к рисунку разнятся, поэтому стоит обращать внимание на легенду, которая находится в правой части изображения.  Заметно, что кордиерит присутствует только в магнитной фракции, причем больше его в образце IS-16. Итого, мы выяснили, что вмещающая матрица сложена силикатами и алюмосиликатами, такими, как плагиоклазы и пироксены</w:t>
      </w:r>
      <w:r w:rsidR="00B31ED4" w:rsidRPr="00E9042B">
        <w:rPr>
          <w:rFonts w:ascii="Times New Roman" w:hAnsi="Times New Roman" w:cs="Times New Roman"/>
          <w:lang w:val="ru-RU"/>
        </w:rPr>
        <w:t>.</w:t>
      </w:r>
      <w:r w:rsidR="00F0543B" w:rsidRPr="00E9042B">
        <w:rPr>
          <w:rFonts w:ascii="Times New Roman" w:hAnsi="Times New Roman" w:cs="Times New Roman"/>
          <w:lang w:val="ru-RU"/>
        </w:rPr>
        <w:t xml:space="preserve"> Плагиоклаз состоит из мелких (не более 0,1–0,2 мм) зерен в матрице породы и содержит 27–33% анортита.</w:t>
      </w:r>
      <w:r w:rsidRPr="00E9042B">
        <w:rPr>
          <w:rFonts w:ascii="Times New Roman" w:hAnsi="Times New Roman" w:cs="Times New Roman"/>
          <w:lang w:val="ru-RU"/>
        </w:rPr>
        <w:t xml:space="preserve"> </w:t>
      </w:r>
      <w:r w:rsidR="00B31ED4" w:rsidRPr="00E9042B">
        <w:rPr>
          <w:rFonts w:ascii="Times New Roman" w:hAnsi="Times New Roman" w:cs="Times New Roman"/>
          <w:lang w:val="ru-RU"/>
        </w:rPr>
        <w:t xml:space="preserve">Кварц встречается в виде небольших (несколько сотых миллиметра) зерен в матрице породы. </w:t>
      </w:r>
      <w:r w:rsidR="000B565A" w:rsidRPr="00E9042B">
        <w:rPr>
          <w:rFonts w:ascii="Times New Roman" w:hAnsi="Times New Roman" w:cs="Times New Roman"/>
          <w:lang w:val="ru-RU"/>
        </w:rPr>
        <w:t>Небольшое количество к</w:t>
      </w:r>
      <w:r w:rsidRPr="00E9042B">
        <w:rPr>
          <w:rFonts w:ascii="Times New Roman" w:hAnsi="Times New Roman" w:cs="Times New Roman"/>
          <w:lang w:val="ru-RU"/>
        </w:rPr>
        <w:t>ордиерит</w:t>
      </w:r>
      <w:r w:rsidR="000B565A" w:rsidRPr="00E9042B">
        <w:rPr>
          <w:rFonts w:ascii="Times New Roman" w:hAnsi="Times New Roman" w:cs="Times New Roman"/>
          <w:lang w:val="ru-RU"/>
        </w:rPr>
        <w:t>а представлено мелкими зернами</w:t>
      </w:r>
      <w:r w:rsidRPr="00E9042B">
        <w:rPr>
          <w:rFonts w:ascii="Times New Roman" w:hAnsi="Times New Roman" w:cs="Times New Roman"/>
          <w:lang w:val="ru-RU"/>
        </w:rPr>
        <w:t xml:space="preserve">. Магнитные минералы </w:t>
      </w:r>
      <w:r w:rsidR="003B4D18" w:rsidRPr="00E9042B">
        <w:rPr>
          <w:rFonts w:ascii="Times New Roman" w:hAnsi="Times New Roman" w:cs="Times New Roman"/>
          <w:lang w:val="ru-RU"/>
        </w:rPr>
        <w:t>- акцессорные</w:t>
      </w:r>
      <w:r w:rsidRPr="00E9042B">
        <w:rPr>
          <w:rFonts w:ascii="Times New Roman" w:hAnsi="Times New Roman" w:cs="Times New Roman"/>
          <w:lang w:val="ru-RU"/>
        </w:rPr>
        <w:t>,</w:t>
      </w:r>
      <w:r w:rsidR="003B4D18" w:rsidRPr="00E9042B">
        <w:rPr>
          <w:rFonts w:ascii="Times New Roman" w:hAnsi="Times New Roman" w:cs="Times New Roman"/>
          <w:lang w:val="ru-RU"/>
        </w:rPr>
        <w:t xml:space="preserve"> представлены,</w:t>
      </w:r>
      <w:r w:rsidRPr="00E9042B">
        <w:rPr>
          <w:rFonts w:ascii="Times New Roman" w:hAnsi="Times New Roman" w:cs="Times New Roman"/>
          <w:lang w:val="ru-RU"/>
        </w:rPr>
        <w:t xml:space="preserve"> в основном, титаногематитами и титаномагнетитами,</w:t>
      </w:r>
      <w:r w:rsidR="0093384B" w:rsidRPr="00E9042B">
        <w:rPr>
          <w:rFonts w:ascii="Times New Roman" w:hAnsi="Times New Roman" w:cs="Times New Roman"/>
          <w:lang w:val="ru-RU"/>
        </w:rPr>
        <w:t xml:space="preserve"> которые предстают в виде зерен размером 5-10 мкм, зерна гомогенные и обособленные, характеризуются относительно высоким содержанием оксида титана (до 30%). И</w:t>
      </w:r>
      <w:r w:rsidRPr="00E9042B">
        <w:rPr>
          <w:rFonts w:ascii="Times New Roman" w:hAnsi="Times New Roman" w:cs="Times New Roman"/>
          <w:lang w:val="ru-RU"/>
        </w:rPr>
        <w:t>льмен</w:t>
      </w:r>
      <w:r w:rsidR="0093384B" w:rsidRPr="00E9042B">
        <w:rPr>
          <w:rFonts w:ascii="Times New Roman" w:hAnsi="Times New Roman" w:cs="Times New Roman"/>
          <w:lang w:val="ru-RU"/>
        </w:rPr>
        <w:t>ит представлен ксеноморфными зернами неправильной формы в виде столбчатых призматических скоплений</w:t>
      </w:r>
      <w:r w:rsidRPr="00E9042B">
        <w:rPr>
          <w:rFonts w:ascii="Times New Roman" w:hAnsi="Times New Roman" w:cs="Times New Roman"/>
          <w:lang w:val="ru-RU"/>
        </w:rPr>
        <w:t>,</w:t>
      </w:r>
      <w:r w:rsidR="000B565A" w:rsidRPr="00E9042B">
        <w:rPr>
          <w:rFonts w:ascii="Times New Roman" w:hAnsi="Times New Roman" w:cs="Times New Roman"/>
          <w:lang w:val="ru-RU"/>
        </w:rPr>
        <w:t xml:space="preserve"> </w:t>
      </w:r>
      <w:r w:rsidR="0093384B" w:rsidRPr="00E9042B">
        <w:rPr>
          <w:rFonts w:ascii="Times New Roman" w:hAnsi="Times New Roman" w:cs="Times New Roman"/>
          <w:lang w:val="ru-RU"/>
        </w:rPr>
        <w:t>также носящие игольчатый характер. Р</w:t>
      </w:r>
      <w:r w:rsidR="00854C19" w:rsidRPr="00E9042B">
        <w:rPr>
          <w:rFonts w:ascii="Times New Roman" w:hAnsi="Times New Roman" w:cs="Times New Roman"/>
          <w:lang w:val="ru-RU"/>
        </w:rPr>
        <w:t>утил представлен относительно малым количеством зерен неправильно формы, размером 20-25 мкм</w:t>
      </w:r>
      <w:r w:rsidRPr="00E9042B">
        <w:rPr>
          <w:rFonts w:ascii="Times New Roman" w:hAnsi="Times New Roman" w:cs="Times New Roman"/>
          <w:lang w:val="ru-RU"/>
        </w:rPr>
        <w:t>. Также сделано предположение о содержании ферропсевдобрукита</w:t>
      </w:r>
      <w:r w:rsidR="00854C19" w:rsidRPr="00E9042B">
        <w:rPr>
          <w:rFonts w:ascii="Times New Roman" w:hAnsi="Times New Roman" w:cs="Times New Roman"/>
          <w:lang w:val="ru-RU"/>
        </w:rPr>
        <w:t>, который представлен зернами, размером менее 10 мкм, с большим</w:t>
      </w:r>
      <w:r w:rsidRPr="00E9042B">
        <w:rPr>
          <w:rFonts w:ascii="Times New Roman" w:hAnsi="Times New Roman" w:cs="Times New Roman"/>
          <w:lang w:val="ru-RU"/>
        </w:rPr>
        <w:t xml:space="preserve"> содержание</w:t>
      </w:r>
      <w:r w:rsidR="00854C19" w:rsidRPr="00E9042B">
        <w:rPr>
          <w:rFonts w:ascii="Times New Roman" w:hAnsi="Times New Roman" w:cs="Times New Roman"/>
          <w:lang w:val="ru-RU"/>
        </w:rPr>
        <w:t>м</w:t>
      </w:r>
      <w:r w:rsidRPr="00E9042B">
        <w:rPr>
          <w:rFonts w:ascii="Times New Roman" w:hAnsi="Times New Roman" w:cs="Times New Roman"/>
          <w:lang w:val="ru-RU"/>
        </w:rPr>
        <w:t xml:space="preserve"> железа. Нельзя не отметить, что в нескольких спектрах была обнаружена платина (как заполированная, так и нет), но ввиду малого содержания и возможной ошибки при проведении пробоподготовки данную информацию не рационально использовать для выводов. </w:t>
      </w:r>
    </w:p>
    <w:p w14:paraId="223D87B2" w14:textId="77777777" w:rsidR="0093384B" w:rsidRPr="00E9042B" w:rsidRDefault="0093384B" w:rsidP="002C0185">
      <w:pPr>
        <w:jc w:val="both"/>
        <w:rPr>
          <w:rFonts w:ascii="Times New Roman" w:hAnsi="Times New Roman" w:cs="Times New Roman"/>
        </w:rPr>
      </w:pPr>
    </w:p>
    <w:p w14:paraId="57B955A9" w14:textId="77777777" w:rsidR="00127AEF" w:rsidRPr="00E9042B" w:rsidRDefault="00C8218E" w:rsidP="002C0185">
      <w:pPr>
        <w:keepNext/>
        <w:jc w:val="both"/>
        <w:rPr>
          <w:rFonts w:ascii="Times New Roman" w:hAnsi="Times New Roman" w:cs="Times New Roman"/>
        </w:rPr>
      </w:pPr>
      <w:r w:rsidRPr="00E9042B">
        <w:rPr>
          <w:rFonts w:ascii="Times New Roman" w:hAnsi="Times New Roman" w:cs="Times New Roman"/>
          <w:noProof/>
          <w:lang w:eastAsia="en-GB"/>
        </w:rPr>
        <w:drawing>
          <wp:inline distT="0" distB="0" distL="0" distR="0" wp14:anchorId="5ECF0F98" wp14:editId="48961B8D">
            <wp:extent cx="5936615" cy="4580890"/>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quartz195.jpeg"/>
                    <pic:cNvPicPr/>
                  </pic:nvPicPr>
                  <pic:blipFill>
                    <a:blip r:embed="rId37">
                      <a:extLst>
                        <a:ext uri="{28A0092B-C50C-407E-A947-70E740481C1C}">
                          <a14:useLocalDpi xmlns:a14="http://schemas.microsoft.com/office/drawing/2010/main" val="0"/>
                        </a:ext>
                      </a:extLst>
                    </a:blip>
                    <a:stretch>
                      <a:fillRect/>
                    </a:stretch>
                  </pic:blipFill>
                  <pic:spPr>
                    <a:xfrm>
                      <a:off x="0" y="0"/>
                      <a:ext cx="5936615" cy="4580890"/>
                    </a:xfrm>
                    <a:prstGeom prst="rect">
                      <a:avLst/>
                    </a:prstGeom>
                  </pic:spPr>
                </pic:pic>
              </a:graphicData>
            </a:graphic>
          </wp:inline>
        </w:drawing>
      </w:r>
    </w:p>
    <w:p w14:paraId="51A21D59" w14:textId="10FE75AB" w:rsidR="00C8218E" w:rsidRPr="00E9042B" w:rsidRDefault="00127AEF" w:rsidP="002C0185">
      <w:pPr>
        <w:pStyle w:val="Caption"/>
        <w:jc w:val="both"/>
        <w:rPr>
          <w:rFonts w:ascii="Times New Roman" w:hAnsi="Times New Roman" w:cs="Times New Roman"/>
        </w:rPr>
      </w:pPr>
      <w:r w:rsidRPr="00E9042B">
        <w:rPr>
          <w:rFonts w:ascii="Times New Roman" w:hAnsi="Times New Roman" w:cs="Times New Roman"/>
        </w:rPr>
        <w:t>Рисунок 21</w:t>
      </w:r>
    </w:p>
    <w:p w14:paraId="534CBC04" w14:textId="77777777" w:rsidR="00C8218E" w:rsidRPr="00E9042B" w:rsidRDefault="00C8218E" w:rsidP="002C0185">
      <w:pPr>
        <w:jc w:val="both"/>
        <w:rPr>
          <w:rFonts w:ascii="Times New Roman" w:hAnsi="Times New Roman" w:cs="Times New Roman"/>
        </w:rPr>
      </w:pPr>
    </w:p>
    <w:p w14:paraId="19B3806F" w14:textId="77777777" w:rsidR="00127AEF" w:rsidRPr="00E9042B" w:rsidRDefault="00C8218E" w:rsidP="002C0185">
      <w:pPr>
        <w:keepNext/>
        <w:jc w:val="both"/>
        <w:rPr>
          <w:rFonts w:ascii="Times New Roman" w:hAnsi="Times New Roman" w:cs="Times New Roman"/>
        </w:rPr>
      </w:pPr>
      <w:r w:rsidRPr="00E9042B">
        <w:rPr>
          <w:rFonts w:ascii="Times New Roman" w:hAnsi="Times New Roman" w:cs="Times New Roman"/>
          <w:noProof/>
          <w:lang w:eastAsia="en-GB"/>
        </w:rPr>
        <w:lastRenderedPageBreak/>
        <w:drawing>
          <wp:inline distT="0" distB="0" distL="0" distR="0" wp14:anchorId="41ABC830" wp14:editId="762BBCB7">
            <wp:extent cx="5148045" cy="3972403"/>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41.jpeg"/>
                    <pic:cNvPicPr/>
                  </pic:nvPicPr>
                  <pic:blipFill>
                    <a:blip r:embed="rId38">
                      <a:extLst>
                        <a:ext uri="{28A0092B-C50C-407E-A947-70E740481C1C}">
                          <a14:useLocalDpi xmlns:a14="http://schemas.microsoft.com/office/drawing/2010/main" val="0"/>
                        </a:ext>
                      </a:extLst>
                    </a:blip>
                    <a:stretch>
                      <a:fillRect/>
                    </a:stretch>
                  </pic:blipFill>
                  <pic:spPr>
                    <a:xfrm>
                      <a:off x="0" y="0"/>
                      <a:ext cx="5165226" cy="3985661"/>
                    </a:xfrm>
                    <a:prstGeom prst="rect">
                      <a:avLst/>
                    </a:prstGeom>
                  </pic:spPr>
                </pic:pic>
              </a:graphicData>
            </a:graphic>
          </wp:inline>
        </w:drawing>
      </w:r>
    </w:p>
    <w:p w14:paraId="41D5D9BE" w14:textId="49398B62" w:rsidR="00C8218E" w:rsidRPr="00E9042B" w:rsidRDefault="00127AEF" w:rsidP="002C0185">
      <w:pPr>
        <w:pStyle w:val="Caption"/>
        <w:jc w:val="both"/>
        <w:rPr>
          <w:rFonts w:ascii="Times New Roman" w:hAnsi="Times New Roman" w:cs="Times New Roman"/>
        </w:rPr>
      </w:pPr>
      <w:r w:rsidRPr="00E9042B">
        <w:rPr>
          <w:rFonts w:ascii="Times New Roman" w:hAnsi="Times New Roman" w:cs="Times New Roman"/>
        </w:rPr>
        <w:t>Рисунок 22</w:t>
      </w:r>
    </w:p>
    <w:p w14:paraId="440F2444" w14:textId="77777777" w:rsidR="00C8218E" w:rsidRPr="00E9042B" w:rsidRDefault="00C8218E" w:rsidP="002C0185">
      <w:pPr>
        <w:jc w:val="both"/>
        <w:rPr>
          <w:rFonts w:ascii="Times New Roman" w:hAnsi="Times New Roman" w:cs="Times New Roman"/>
          <w:lang w:val="ru-RU"/>
        </w:rPr>
      </w:pPr>
    </w:p>
    <w:p w14:paraId="13EF212B" w14:textId="77777777" w:rsidR="00C8218E" w:rsidRPr="00E9042B" w:rsidRDefault="00C8218E" w:rsidP="002C0185">
      <w:pPr>
        <w:jc w:val="both"/>
        <w:rPr>
          <w:rFonts w:ascii="Times New Roman" w:hAnsi="Times New Roman" w:cs="Times New Roman"/>
          <w:lang w:val="ru-RU"/>
        </w:rPr>
      </w:pPr>
      <w:r w:rsidRPr="00E9042B">
        <w:rPr>
          <w:rFonts w:ascii="Times New Roman" w:hAnsi="Times New Roman" w:cs="Times New Roman"/>
          <w:lang w:val="ru-RU"/>
        </w:rPr>
        <w:t xml:space="preserve">    </w:t>
      </w:r>
    </w:p>
    <w:p w14:paraId="0C3B9307" w14:textId="77777777" w:rsidR="00127AEF" w:rsidRPr="00E9042B" w:rsidRDefault="00C8218E" w:rsidP="002C0185">
      <w:pPr>
        <w:keepNext/>
        <w:widowControl w:val="0"/>
        <w:autoSpaceDE w:val="0"/>
        <w:autoSpaceDN w:val="0"/>
        <w:adjustRightInd w:val="0"/>
        <w:spacing w:after="240" w:line="300" w:lineRule="atLeast"/>
        <w:jc w:val="both"/>
        <w:rPr>
          <w:rFonts w:ascii="Times New Roman" w:hAnsi="Times New Roman" w:cs="Times New Roman"/>
        </w:rPr>
      </w:pPr>
      <w:r w:rsidRPr="00E9042B">
        <w:rPr>
          <w:rFonts w:ascii="Times New Roman" w:hAnsi="Times New Roman" w:cs="Times New Roman"/>
          <w:noProof/>
          <w:color w:val="000000"/>
          <w:lang w:eastAsia="en-GB"/>
        </w:rPr>
        <w:drawing>
          <wp:inline distT="0" distB="0" distL="0" distR="0" wp14:anchorId="06F3AC2C" wp14:editId="4D20D8D8">
            <wp:extent cx="5139553" cy="39658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9.jpeg"/>
                    <pic:cNvPicPr/>
                  </pic:nvPicPr>
                  <pic:blipFill>
                    <a:blip r:embed="rId39">
                      <a:extLst>
                        <a:ext uri="{28A0092B-C50C-407E-A947-70E740481C1C}">
                          <a14:useLocalDpi xmlns:a14="http://schemas.microsoft.com/office/drawing/2010/main" val="0"/>
                        </a:ext>
                      </a:extLst>
                    </a:blip>
                    <a:stretch>
                      <a:fillRect/>
                    </a:stretch>
                  </pic:blipFill>
                  <pic:spPr>
                    <a:xfrm>
                      <a:off x="0" y="0"/>
                      <a:ext cx="5150936" cy="3974634"/>
                    </a:xfrm>
                    <a:prstGeom prst="rect">
                      <a:avLst/>
                    </a:prstGeom>
                  </pic:spPr>
                </pic:pic>
              </a:graphicData>
            </a:graphic>
          </wp:inline>
        </w:drawing>
      </w:r>
    </w:p>
    <w:p w14:paraId="57D827A4" w14:textId="7316CDF5" w:rsidR="00C8218E" w:rsidRPr="00E9042B" w:rsidRDefault="00127AEF" w:rsidP="002C0185">
      <w:pPr>
        <w:pStyle w:val="Caption"/>
        <w:jc w:val="both"/>
        <w:rPr>
          <w:rFonts w:ascii="Times New Roman" w:hAnsi="Times New Roman" w:cs="Times New Roman"/>
          <w:color w:val="000000"/>
          <w:lang w:val="ru-RU"/>
        </w:rPr>
      </w:pPr>
      <w:r w:rsidRPr="00E9042B">
        <w:rPr>
          <w:rFonts w:ascii="Times New Roman" w:hAnsi="Times New Roman" w:cs="Times New Roman"/>
          <w:lang w:val="ru-RU"/>
        </w:rPr>
        <w:t>Рисунок 23</w:t>
      </w:r>
    </w:p>
    <w:p w14:paraId="46C07493" w14:textId="5852B471" w:rsidR="00562968" w:rsidRPr="00E9042B" w:rsidRDefault="00854C19" w:rsidP="002C0185">
      <w:pPr>
        <w:pStyle w:val="Heading2"/>
        <w:jc w:val="both"/>
        <w:rPr>
          <w:rFonts w:ascii="Times New Roman" w:hAnsi="Times New Roman" w:cs="Times New Roman"/>
          <w:lang w:val="ru-RU"/>
        </w:rPr>
      </w:pPr>
      <w:bookmarkStart w:id="21" w:name="_Toc9194630"/>
      <w:r w:rsidRPr="00E9042B">
        <w:rPr>
          <w:rFonts w:ascii="Times New Roman" w:hAnsi="Times New Roman" w:cs="Times New Roman"/>
          <w:lang w:val="ru-RU"/>
        </w:rPr>
        <w:lastRenderedPageBreak/>
        <w:t>Мессбауэровские исследования</w:t>
      </w:r>
      <w:bookmarkEnd w:id="21"/>
    </w:p>
    <w:p w14:paraId="7E1EBDE8" w14:textId="7D9D5DE2" w:rsidR="00127AEF" w:rsidRPr="00E9042B" w:rsidRDefault="00127AEF" w:rsidP="002C0185">
      <w:pPr>
        <w:keepNext/>
        <w:jc w:val="both"/>
        <w:rPr>
          <w:rFonts w:ascii="Times New Roman" w:hAnsi="Times New Roman" w:cs="Times New Roman"/>
          <w:lang w:val="ru-RU"/>
        </w:rPr>
      </w:pPr>
      <w:r w:rsidRPr="00E9042B">
        <w:rPr>
          <w:rFonts w:ascii="Times New Roman" w:hAnsi="Times New Roman" w:cs="Times New Roman"/>
          <w:noProof/>
          <w:lang w:eastAsia="en-GB"/>
        </w:rPr>
        <w:drawing>
          <wp:anchor distT="0" distB="0" distL="114300" distR="114300" simplePos="0" relativeHeight="251698176" behindDoc="0" locked="0" layoutInCell="1" allowOverlap="1" wp14:anchorId="3EA87A94" wp14:editId="4051EBCE">
            <wp:simplePos x="0" y="0"/>
            <wp:positionH relativeFrom="column">
              <wp:posOffset>-3810</wp:posOffset>
            </wp:positionH>
            <wp:positionV relativeFrom="paragraph">
              <wp:posOffset>560070</wp:posOffset>
            </wp:positionV>
            <wp:extent cx="5946775" cy="2863850"/>
            <wp:effectExtent l="0" t="0" r="0" b="6350"/>
            <wp:wrapSquare wrapText="bothSides"/>
            <wp:docPr id="4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4"/>
                    <pic:cNvPicPr>
                      <a:picLocks noGrp="1"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946775" cy="2863850"/>
                    </a:xfrm>
                    <a:prstGeom prst="rect">
                      <a:avLst/>
                    </a:prstGeom>
                  </pic:spPr>
                </pic:pic>
              </a:graphicData>
            </a:graphic>
            <wp14:sizeRelH relativeFrom="page">
              <wp14:pctWidth>0</wp14:pctWidth>
            </wp14:sizeRelH>
            <wp14:sizeRelV relativeFrom="page">
              <wp14:pctHeight>0</wp14:pctHeight>
            </wp14:sizeRelV>
          </wp:anchor>
        </w:drawing>
      </w:r>
      <w:r w:rsidR="00854C19" w:rsidRPr="00E9042B">
        <w:rPr>
          <w:rFonts w:ascii="Times New Roman" w:hAnsi="Times New Roman" w:cs="Times New Roman"/>
          <w:lang w:val="ru-RU"/>
        </w:rPr>
        <w:t xml:space="preserve">Обработка полученных спектров проводилась в программе MOSSFIT, </w:t>
      </w:r>
      <w:r w:rsidR="005B34D2" w:rsidRPr="00E9042B">
        <w:rPr>
          <w:rFonts w:ascii="Times New Roman" w:hAnsi="Times New Roman" w:cs="Times New Roman"/>
          <w:lang w:val="ru-RU"/>
        </w:rPr>
        <w:t>разработанной</w:t>
      </w:r>
      <w:r w:rsidR="00854C19" w:rsidRPr="00E9042B">
        <w:rPr>
          <w:rFonts w:ascii="Times New Roman" w:hAnsi="Times New Roman" w:cs="Times New Roman"/>
          <w:lang w:val="ru-RU"/>
        </w:rPr>
        <w:t xml:space="preserve"> сотрудниками ИГГД РАН. </w:t>
      </w:r>
      <w:r w:rsidR="005B34D2" w:rsidRPr="00E9042B">
        <w:rPr>
          <w:rFonts w:ascii="Times New Roman" w:hAnsi="Times New Roman" w:cs="Times New Roman"/>
          <w:lang w:val="ru-RU"/>
        </w:rPr>
        <w:t>Скриншот интерфейса данной про</w:t>
      </w:r>
      <w:r w:rsidRPr="00E9042B">
        <w:rPr>
          <w:rFonts w:ascii="Times New Roman" w:hAnsi="Times New Roman" w:cs="Times New Roman"/>
          <w:lang w:val="ru-RU"/>
        </w:rPr>
        <w:t>граммы представлен на рисунке 24</w:t>
      </w:r>
      <w:r w:rsidR="005B34D2" w:rsidRPr="00E9042B">
        <w:rPr>
          <w:rFonts w:ascii="Times New Roman" w:hAnsi="Times New Roman" w:cs="Times New Roman"/>
          <w:lang w:val="ru-RU"/>
        </w:rPr>
        <w:t>.</w:t>
      </w:r>
    </w:p>
    <w:p w14:paraId="5B01DDDC" w14:textId="5622517F" w:rsidR="00854C19" w:rsidRPr="00E9042B" w:rsidRDefault="00127AEF" w:rsidP="002C0185">
      <w:pPr>
        <w:pStyle w:val="Caption"/>
        <w:jc w:val="both"/>
        <w:rPr>
          <w:rFonts w:ascii="Times New Roman" w:hAnsi="Times New Roman" w:cs="Times New Roman"/>
          <w:lang w:val="ru-RU"/>
        </w:rPr>
      </w:pPr>
      <w:r w:rsidRPr="00E9042B">
        <w:rPr>
          <w:rFonts w:ascii="Times New Roman" w:hAnsi="Times New Roman" w:cs="Times New Roman"/>
        </w:rPr>
        <w:t>Рисунок 24</w:t>
      </w:r>
    </w:p>
    <w:p w14:paraId="0C8BCD56" w14:textId="77777777" w:rsidR="00127AEF" w:rsidRPr="00E9042B" w:rsidRDefault="005B34D2" w:rsidP="002C0185">
      <w:pPr>
        <w:jc w:val="both"/>
        <w:rPr>
          <w:rFonts w:ascii="Times New Roman" w:hAnsi="Times New Roman" w:cs="Times New Roman"/>
          <w:lang w:val="ru-RU"/>
        </w:rPr>
      </w:pPr>
      <w:r w:rsidRPr="00E9042B">
        <w:rPr>
          <w:rFonts w:ascii="Times New Roman" w:hAnsi="Times New Roman" w:cs="Times New Roman"/>
          <w:lang w:val="ru-RU"/>
        </w:rPr>
        <w:t xml:space="preserve">Интерпретация состоит из нескольких этапов – сначала подкладывается заранее снятый градуировочный спектр, следом начинается процесс выбора гипотез, добавления и компенсирования геометрии спектров, и, наконец, фиттинг выбранных гипотез. Затем полученные гипотезы экспортируются в виде изображений спектров и таблиц со значениями мессбауэровских параметров. Таких, как изомерный сдвиг, квадрупольное расщепление, значения полуширин и амплитуд. По приведенным таблицам проводится установление структурного положения и степени окисления ядер железа, содержащихся в образцах. </w:t>
      </w:r>
      <w:r w:rsidR="0085345F" w:rsidRPr="00E9042B">
        <w:rPr>
          <w:rFonts w:ascii="Times New Roman" w:hAnsi="Times New Roman" w:cs="Times New Roman"/>
          <w:lang w:val="ru-RU"/>
        </w:rPr>
        <w:t>Мессбауэровская спектроскопия использует наличие ядерных резонансов в образце и измеряет энергетические положения этих резонансов по отношению к энергии мессбауэровского источника. Электронная среда резонансных ядер, например, 57Fe, определяет положение этих резонансов. Изомерный сдвиг - это разница между энергией излучения источника и энергией поглощения образца. Если имеется много линий, необходимо использовать среднее значение по всем линиям. В зависимости от конкретной комбинации образец/источник, смещение изомера может быть положительным или отрицательным. Сдвиг изомеров всегда дается по отношению к эталонному материалу, который, как правило, и в данной работе, представлен в виде металлического железа.</w:t>
      </w:r>
      <w:r w:rsidR="00344FAB" w:rsidRPr="00E9042B">
        <w:rPr>
          <w:rFonts w:ascii="Times New Roman" w:hAnsi="Times New Roman" w:cs="Times New Roman"/>
          <w:lang w:val="ru-RU"/>
        </w:rPr>
        <w:t xml:space="preserve"> </w:t>
      </w:r>
    </w:p>
    <w:p w14:paraId="45F6D36F" w14:textId="77777777" w:rsidR="00127AEF" w:rsidRPr="00E9042B" w:rsidRDefault="00127AEF" w:rsidP="002C0185">
      <w:pPr>
        <w:jc w:val="both"/>
        <w:rPr>
          <w:rFonts w:ascii="Times New Roman" w:hAnsi="Times New Roman" w:cs="Times New Roman"/>
          <w:lang w:val="ru-RU"/>
        </w:rPr>
      </w:pPr>
    </w:p>
    <w:p w14:paraId="291A23D7" w14:textId="77777777" w:rsidR="00127AEF" w:rsidRPr="00E9042B" w:rsidRDefault="00127AEF" w:rsidP="002C0185">
      <w:pPr>
        <w:jc w:val="both"/>
        <w:rPr>
          <w:rFonts w:ascii="Times New Roman" w:hAnsi="Times New Roman" w:cs="Times New Roman"/>
          <w:lang w:val="ru-RU"/>
        </w:rPr>
      </w:pPr>
    </w:p>
    <w:p w14:paraId="6ADDB2C3" w14:textId="77777777" w:rsidR="00127AEF" w:rsidRPr="00E9042B" w:rsidRDefault="00127AEF" w:rsidP="002C0185">
      <w:pPr>
        <w:jc w:val="both"/>
        <w:rPr>
          <w:rFonts w:ascii="Times New Roman" w:hAnsi="Times New Roman" w:cs="Times New Roman"/>
          <w:lang w:val="ru-RU"/>
        </w:rPr>
      </w:pPr>
    </w:p>
    <w:p w14:paraId="561FE3DE" w14:textId="77777777" w:rsidR="00127AEF" w:rsidRPr="00E9042B" w:rsidRDefault="00127AEF" w:rsidP="002C0185">
      <w:pPr>
        <w:jc w:val="both"/>
        <w:rPr>
          <w:rFonts w:ascii="Times New Roman" w:hAnsi="Times New Roman" w:cs="Times New Roman"/>
          <w:lang w:val="ru-RU"/>
        </w:rPr>
      </w:pPr>
    </w:p>
    <w:p w14:paraId="20758D66" w14:textId="77777777" w:rsidR="00127AEF" w:rsidRPr="00E9042B" w:rsidRDefault="00127AEF" w:rsidP="002C0185">
      <w:pPr>
        <w:jc w:val="both"/>
        <w:rPr>
          <w:rFonts w:ascii="Times New Roman" w:hAnsi="Times New Roman" w:cs="Times New Roman"/>
          <w:lang w:val="ru-RU"/>
        </w:rPr>
      </w:pPr>
    </w:p>
    <w:p w14:paraId="58BE3C0C" w14:textId="77777777" w:rsidR="00127AEF" w:rsidRPr="00E9042B" w:rsidRDefault="00127AEF" w:rsidP="002C0185">
      <w:pPr>
        <w:jc w:val="both"/>
        <w:rPr>
          <w:rFonts w:ascii="Times New Roman" w:hAnsi="Times New Roman" w:cs="Times New Roman"/>
          <w:lang w:val="ru-RU"/>
        </w:rPr>
      </w:pPr>
    </w:p>
    <w:p w14:paraId="151288D4" w14:textId="77777777" w:rsidR="00127AEF" w:rsidRPr="00E9042B" w:rsidRDefault="00127AEF" w:rsidP="002C0185">
      <w:pPr>
        <w:jc w:val="both"/>
        <w:rPr>
          <w:rFonts w:ascii="Times New Roman" w:hAnsi="Times New Roman" w:cs="Times New Roman"/>
          <w:lang w:val="ru-RU"/>
        </w:rPr>
      </w:pPr>
    </w:p>
    <w:p w14:paraId="0317F926" w14:textId="77777777" w:rsidR="00127AEF" w:rsidRPr="00E9042B" w:rsidRDefault="00127AEF" w:rsidP="002C0185">
      <w:pPr>
        <w:jc w:val="both"/>
        <w:rPr>
          <w:rFonts w:ascii="Times New Roman" w:hAnsi="Times New Roman" w:cs="Times New Roman"/>
          <w:lang w:val="ru-RU"/>
        </w:rPr>
      </w:pPr>
    </w:p>
    <w:p w14:paraId="49BDC8E6" w14:textId="77777777" w:rsidR="00127AEF" w:rsidRPr="00E9042B" w:rsidRDefault="00127AEF" w:rsidP="002C0185">
      <w:pPr>
        <w:jc w:val="both"/>
        <w:rPr>
          <w:rFonts w:ascii="Times New Roman" w:hAnsi="Times New Roman" w:cs="Times New Roman"/>
          <w:lang w:val="ru-RU"/>
        </w:rPr>
      </w:pPr>
    </w:p>
    <w:p w14:paraId="10D0EBD6" w14:textId="77777777" w:rsidR="00127AEF" w:rsidRPr="00E9042B" w:rsidRDefault="00127AEF" w:rsidP="002C0185">
      <w:pPr>
        <w:jc w:val="both"/>
        <w:rPr>
          <w:rFonts w:ascii="Times New Roman" w:hAnsi="Times New Roman" w:cs="Times New Roman"/>
          <w:lang w:val="ru-RU"/>
        </w:rPr>
      </w:pPr>
    </w:p>
    <w:p w14:paraId="39F437C6" w14:textId="77777777" w:rsidR="00127AEF" w:rsidRPr="00E9042B" w:rsidRDefault="00127AEF" w:rsidP="002C0185">
      <w:pPr>
        <w:jc w:val="both"/>
        <w:rPr>
          <w:rFonts w:ascii="Times New Roman" w:hAnsi="Times New Roman" w:cs="Times New Roman"/>
          <w:lang w:val="ru-RU"/>
        </w:rPr>
      </w:pPr>
    </w:p>
    <w:p w14:paraId="5BA9ABCF" w14:textId="47B7ADA1" w:rsidR="005B34D2" w:rsidRPr="00E9042B" w:rsidRDefault="00127AEF" w:rsidP="002C0185">
      <w:pPr>
        <w:jc w:val="both"/>
        <w:rPr>
          <w:rFonts w:ascii="Times New Roman" w:hAnsi="Times New Roman" w:cs="Times New Roman"/>
          <w:lang w:val="ru-RU"/>
        </w:rPr>
      </w:pPr>
      <w:r w:rsidRPr="00E9042B">
        <w:rPr>
          <w:rFonts w:ascii="Times New Roman" w:hAnsi="Times New Roman" w:cs="Times New Roman"/>
          <w:noProof/>
          <w:lang w:eastAsia="en-GB"/>
        </w:rPr>
        <w:lastRenderedPageBreak/>
        <w:drawing>
          <wp:anchor distT="0" distB="0" distL="114300" distR="114300" simplePos="0" relativeHeight="251686912" behindDoc="0" locked="0" layoutInCell="1" allowOverlap="1" wp14:anchorId="782B4077" wp14:editId="7F54F7F3">
            <wp:simplePos x="0" y="0"/>
            <wp:positionH relativeFrom="column">
              <wp:posOffset>-343535</wp:posOffset>
            </wp:positionH>
            <wp:positionV relativeFrom="paragraph">
              <wp:posOffset>539115</wp:posOffset>
            </wp:positionV>
            <wp:extent cx="6625590" cy="5389245"/>
            <wp:effectExtent l="0" t="0" r="381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 Shot 2019-05-19 at 19.52.58.png"/>
                    <pic:cNvPicPr/>
                  </pic:nvPicPr>
                  <pic:blipFill>
                    <a:blip r:embed="rId41">
                      <a:extLst>
                        <a:ext uri="{28A0092B-C50C-407E-A947-70E740481C1C}">
                          <a14:useLocalDpi xmlns:a14="http://schemas.microsoft.com/office/drawing/2010/main" val="0"/>
                        </a:ext>
                      </a:extLst>
                    </a:blip>
                    <a:stretch>
                      <a:fillRect/>
                    </a:stretch>
                  </pic:blipFill>
                  <pic:spPr>
                    <a:xfrm>
                      <a:off x="0" y="0"/>
                      <a:ext cx="6625590" cy="5389245"/>
                    </a:xfrm>
                    <a:prstGeom prst="rect">
                      <a:avLst/>
                    </a:prstGeom>
                  </pic:spPr>
                </pic:pic>
              </a:graphicData>
            </a:graphic>
            <wp14:sizeRelH relativeFrom="page">
              <wp14:pctWidth>0</wp14:pctWidth>
            </wp14:sizeRelH>
            <wp14:sizeRelV relativeFrom="page">
              <wp14:pctHeight>0</wp14:pctHeight>
            </wp14:sizeRelV>
          </wp:anchor>
        </w:drawing>
      </w:r>
      <w:r w:rsidR="00344FAB" w:rsidRPr="00E9042B">
        <w:rPr>
          <w:rFonts w:ascii="Times New Roman" w:hAnsi="Times New Roman" w:cs="Times New Roman"/>
          <w:lang w:val="ru-RU"/>
        </w:rPr>
        <w:t xml:space="preserve">Используя литературные данные, нам удалось составить сводную таблицу, где сделаны предположения о степени окисления </w:t>
      </w:r>
      <w:r w:rsidR="00E61E01" w:rsidRPr="00E9042B">
        <w:rPr>
          <w:rFonts w:ascii="Times New Roman" w:hAnsi="Times New Roman" w:cs="Times New Roman"/>
          <w:lang w:val="ru-RU"/>
        </w:rPr>
        <w:t xml:space="preserve">содержащегося в </w:t>
      </w:r>
      <w:r w:rsidRPr="00E9042B">
        <w:rPr>
          <w:rFonts w:ascii="Times New Roman" w:hAnsi="Times New Roman" w:cs="Times New Roman"/>
          <w:lang w:val="ru-RU"/>
        </w:rPr>
        <w:t xml:space="preserve">образца железа </w:t>
      </w:r>
      <w:r w:rsidR="00E61E01" w:rsidRPr="00E9042B">
        <w:rPr>
          <w:rFonts w:ascii="Times New Roman" w:hAnsi="Times New Roman" w:cs="Times New Roman"/>
          <w:lang w:val="ru-RU"/>
        </w:rPr>
        <w:t xml:space="preserve">и, следовательно, удалось сделать более точное предположение, относительно </w:t>
      </w:r>
      <w:r w:rsidRPr="00E9042B">
        <w:rPr>
          <w:rFonts w:ascii="Times New Roman" w:hAnsi="Times New Roman" w:cs="Times New Roman"/>
          <w:noProof/>
          <w:lang w:eastAsia="en-GB"/>
        </w:rPr>
        <mc:AlternateContent>
          <mc:Choice Requires="wps">
            <w:drawing>
              <wp:anchor distT="0" distB="0" distL="114300" distR="114300" simplePos="0" relativeHeight="251700224" behindDoc="0" locked="0" layoutInCell="1" allowOverlap="1" wp14:anchorId="2A527E5E" wp14:editId="6759ACD0">
                <wp:simplePos x="0" y="0"/>
                <wp:positionH relativeFrom="column">
                  <wp:posOffset>-337820</wp:posOffset>
                </wp:positionH>
                <wp:positionV relativeFrom="paragraph">
                  <wp:posOffset>5983605</wp:posOffset>
                </wp:positionV>
                <wp:extent cx="6390005" cy="266700"/>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6390005" cy="266700"/>
                        </a:xfrm>
                        <a:prstGeom prst="rect">
                          <a:avLst/>
                        </a:prstGeom>
                        <a:solidFill>
                          <a:prstClr val="white"/>
                        </a:solidFill>
                        <a:ln>
                          <a:noFill/>
                        </a:ln>
                        <a:effectLst/>
                      </wps:spPr>
                      <wps:txbx>
                        <w:txbxContent>
                          <w:p w14:paraId="348F6CF9" w14:textId="5E01F7C9" w:rsidR="002D25FA" w:rsidRPr="00151EB4" w:rsidRDefault="002D25FA" w:rsidP="00127AEF">
                            <w:pPr>
                              <w:pStyle w:val="Caption"/>
                              <w:rPr>
                                <w:lang w:val="ru-RU"/>
                              </w:rPr>
                            </w:pPr>
                            <w:r>
                              <w:t>Таблица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527E5E" id="Text Box 62" o:spid="_x0000_s1038" type="#_x0000_t202" style="position:absolute;left:0;text-align:left;margin-left:-26.6pt;margin-top:471.15pt;width:503.15pt;height:21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" stroked="f">
                <v:textbox style="mso-fit-shape-to-text:t" inset="0,0,0,0">
                  <w:txbxContent>
                    <w:p w14:paraId="348F6CF9" w14:textId="5E01F7C9" w:rsidR="002D25FA" w:rsidRPr="00151EB4" w:rsidRDefault="002D25FA" w:rsidP="00127AEF">
                      <w:pPr>
                        <w:pStyle w:val="Caption"/>
                        <w:rPr>
                          <w:lang w:val="ru-RU"/>
                        </w:rPr>
                      </w:pPr>
                      <w:proofErr w:type="spellStart"/>
                      <w:r>
                        <w:t>Таблица</w:t>
                      </w:r>
                      <w:proofErr w:type="spellEnd"/>
                      <w:r>
                        <w:t xml:space="preserve"> 2</w:t>
                      </w:r>
                    </w:p>
                  </w:txbxContent>
                </v:textbox>
                <w10:wrap type="square"/>
              </v:shape>
            </w:pict>
          </mc:Fallback>
        </mc:AlternateContent>
      </w:r>
      <w:proofErr w:type="gramStart"/>
      <w:r w:rsidR="00E61E01" w:rsidRPr="00E9042B">
        <w:rPr>
          <w:rFonts w:ascii="Times New Roman" w:hAnsi="Times New Roman" w:cs="Times New Roman"/>
          <w:lang w:val="ru-RU"/>
        </w:rPr>
        <w:t>магнито</w:t>
      </w:r>
      <w:r w:rsidR="009B4FDF">
        <w:rPr>
          <w:rFonts w:ascii="Times New Roman" w:hAnsi="Times New Roman" w:cs="Times New Roman"/>
          <w:lang w:val="ru-RU"/>
        </w:rPr>
        <w:t xml:space="preserve">минерального  </w:t>
      </w:r>
      <w:r w:rsidR="00E61E01" w:rsidRPr="00E9042B">
        <w:rPr>
          <w:rFonts w:ascii="Times New Roman" w:hAnsi="Times New Roman" w:cs="Times New Roman"/>
          <w:lang w:val="ru-RU"/>
        </w:rPr>
        <w:t>состава</w:t>
      </w:r>
      <w:proofErr w:type="gramEnd"/>
      <w:r w:rsidR="00E61E01" w:rsidRPr="00E9042B">
        <w:rPr>
          <w:rFonts w:ascii="Times New Roman" w:hAnsi="Times New Roman" w:cs="Times New Roman"/>
          <w:lang w:val="ru-RU"/>
        </w:rPr>
        <w:t xml:space="preserve">. </w:t>
      </w:r>
    </w:p>
    <w:p w14:paraId="283D6AFF" w14:textId="0C6DF6E5" w:rsidR="007B61CF" w:rsidRPr="00E9042B" w:rsidRDefault="007B61CF" w:rsidP="002C0185">
      <w:pPr>
        <w:jc w:val="both"/>
        <w:rPr>
          <w:rFonts w:ascii="Times New Roman" w:hAnsi="Times New Roman" w:cs="Times New Roman"/>
          <w:lang w:val="ru-RU"/>
        </w:rPr>
      </w:pPr>
    </w:p>
    <w:p w14:paraId="573E78A0" w14:textId="296209B5" w:rsidR="007B61CF" w:rsidRPr="00E9042B" w:rsidRDefault="007B61CF" w:rsidP="002C0185">
      <w:pPr>
        <w:jc w:val="both"/>
        <w:rPr>
          <w:rFonts w:ascii="Times New Roman" w:hAnsi="Times New Roman" w:cs="Times New Roman"/>
          <w:lang w:val="ru-RU"/>
        </w:rPr>
      </w:pPr>
    </w:p>
    <w:p w14:paraId="12A6709D" w14:textId="40D22A2A" w:rsidR="007B61CF" w:rsidRPr="00E9042B" w:rsidRDefault="007B61CF" w:rsidP="002C0185">
      <w:pPr>
        <w:jc w:val="both"/>
        <w:rPr>
          <w:rFonts w:ascii="Times New Roman" w:hAnsi="Times New Roman" w:cs="Times New Roman"/>
          <w:lang w:val="ru-RU"/>
        </w:rPr>
      </w:pPr>
    </w:p>
    <w:p w14:paraId="163AEC63" w14:textId="128014D0" w:rsidR="007B61CF" w:rsidRPr="00E9042B" w:rsidRDefault="007B61CF" w:rsidP="002C0185">
      <w:pPr>
        <w:jc w:val="both"/>
        <w:rPr>
          <w:rFonts w:ascii="Times New Roman" w:hAnsi="Times New Roman" w:cs="Times New Roman"/>
          <w:lang w:val="ru-RU"/>
        </w:rPr>
      </w:pPr>
    </w:p>
    <w:p w14:paraId="74294D6E" w14:textId="756C156B" w:rsidR="000235F4" w:rsidRPr="00E9042B" w:rsidRDefault="000235F4" w:rsidP="002C0185">
      <w:pPr>
        <w:jc w:val="both"/>
        <w:rPr>
          <w:rFonts w:ascii="Times New Roman" w:hAnsi="Times New Roman" w:cs="Times New Roman"/>
          <w:lang w:val="ru-RU"/>
        </w:rPr>
      </w:pPr>
    </w:p>
    <w:p w14:paraId="44CB0E80" w14:textId="05DA0B5A" w:rsidR="005B34D2" w:rsidRPr="00E9042B" w:rsidRDefault="005B34D2" w:rsidP="002C0185">
      <w:pPr>
        <w:jc w:val="both"/>
        <w:rPr>
          <w:rFonts w:ascii="Times New Roman" w:hAnsi="Times New Roman" w:cs="Times New Roman"/>
          <w:lang w:val="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575"/>
        <w:gridCol w:w="1774"/>
      </w:tblGrid>
      <w:tr w:rsidR="005B34D2" w:rsidRPr="00E9042B" w14:paraId="06CB2795" w14:textId="77777777" w:rsidTr="005B34D2">
        <w:trPr>
          <w:tblCellSpacing w:w="15" w:type="dxa"/>
        </w:trPr>
        <w:tc>
          <w:tcPr>
            <w:tcW w:w="3500" w:type="pct"/>
            <w:vMerge w:val="restart"/>
            <w:vAlign w:val="center"/>
            <w:hideMark/>
          </w:tcPr>
          <w:p w14:paraId="30CA000B"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noProof/>
                <w:lang w:eastAsia="en-GB"/>
              </w:rPr>
              <w:drawing>
                <wp:inline distT="0" distB="0" distL="0" distR="0" wp14:anchorId="0EF8F1B5" wp14:editId="7F5D6ADE">
                  <wp:extent cx="4762500" cy="3333750"/>
                  <wp:effectExtent l="0" t="0" r="0" b="0"/>
                  <wp:docPr id="46" name="Рисунок 1" descr="C:\Users\PHTS\Desktop\mossfit\PicFi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TS\Desktop\mossfit\PicFit.B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2500" cy="3333750"/>
                          </a:xfrm>
                          <a:prstGeom prst="rect">
                            <a:avLst/>
                          </a:prstGeom>
                          <a:noFill/>
                          <a:ln>
                            <a:noFill/>
                          </a:ln>
                        </pic:spPr>
                      </pic:pic>
                    </a:graphicData>
                  </a:graphic>
                </wp:inline>
              </w:drawing>
            </w:r>
          </w:p>
        </w:tc>
        <w:tc>
          <w:tcPr>
            <w:tcW w:w="1500" w:type="pct"/>
            <w:vAlign w:val="center"/>
            <w:hideMark/>
          </w:tcPr>
          <w:p w14:paraId="21D00C4A" w14:textId="77777777" w:rsidR="00127AEF" w:rsidRPr="00E9042B" w:rsidRDefault="00127AEF" w:rsidP="002C0185">
            <w:pPr>
              <w:jc w:val="both"/>
              <w:rPr>
                <w:rFonts w:ascii="Times New Roman" w:eastAsia="Times New Roman" w:hAnsi="Times New Roman" w:cs="Times New Roman"/>
                <w:lang w:eastAsia="ru-RU"/>
              </w:rPr>
            </w:pPr>
          </w:p>
          <w:p w14:paraId="45742D2D" w14:textId="77777777" w:rsidR="00127AEF" w:rsidRPr="00E9042B" w:rsidRDefault="00127AEF" w:rsidP="002C0185">
            <w:pPr>
              <w:jc w:val="both"/>
              <w:rPr>
                <w:rFonts w:ascii="Times New Roman" w:eastAsia="Times New Roman" w:hAnsi="Times New Roman" w:cs="Times New Roman"/>
                <w:lang w:eastAsia="ru-RU"/>
              </w:rPr>
            </w:pPr>
          </w:p>
          <w:p w14:paraId="4E020C15" w14:textId="77777777" w:rsidR="00127AEF" w:rsidRPr="00E9042B" w:rsidRDefault="00127AEF" w:rsidP="002C0185">
            <w:pPr>
              <w:jc w:val="both"/>
              <w:rPr>
                <w:rFonts w:ascii="Times New Roman" w:eastAsia="Times New Roman" w:hAnsi="Times New Roman" w:cs="Times New Roman"/>
                <w:lang w:eastAsia="ru-RU"/>
              </w:rPr>
            </w:pPr>
          </w:p>
          <w:p w14:paraId="4F906146" w14:textId="77777777" w:rsidR="00127AEF" w:rsidRPr="00E9042B" w:rsidRDefault="00127AEF" w:rsidP="002C0185">
            <w:pPr>
              <w:jc w:val="both"/>
              <w:rPr>
                <w:rFonts w:ascii="Times New Roman" w:eastAsia="Times New Roman" w:hAnsi="Times New Roman" w:cs="Times New Roman"/>
                <w:lang w:eastAsia="ru-RU"/>
              </w:rPr>
            </w:pPr>
          </w:p>
          <w:p w14:paraId="70F0A8DF" w14:textId="77777777" w:rsidR="00127AEF" w:rsidRDefault="00127AEF" w:rsidP="002C0185">
            <w:pPr>
              <w:jc w:val="both"/>
              <w:rPr>
                <w:rFonts w:ascii="Times New Roman" w:eastAsia="Times New Roman" w:hAnsi="Times New Roman" w:cs="Times New Roman"/>
                <w:lang w:eastAsia="ru-RU"/>
              </w:rPr>
            </w:pPr>
          </w:p>
          <w:p w14:paraId="1A08E9CD" w14:textId="77777777" w:rsidR="009B4FDF" w:rsidRPr="00E9042B" w:rsidRDefault="009B4FDF" w:rsidP="002C0185">
            <w:pPr>
              <w:jc w:val="both"/>
              <w:rPr>
                <w:rFonts w:ascii="Times New Roman" w:eastAsia="Times New Roman" w:hAnsi="Times New Roman" w:cs="Times New Roman"/>
                <w:lang w:eastAsia="ru-RU"/>
              </w:rPr>
            </w:pPr>
          </w:p>
          <w:p w14:paraId="5B8B692C" w14:textId="77777777" w:rsidR="00127AEF" w:rsidRPr="00E9042B" w:rsidRDefault="00127AEF" w:rsidP="002C0185">
            <w:pPr>
              <w:jc w:val="both"/>
              <w:rPr>
                <w:rFonts w:ascii="Times New Roman" w:eastAsia="Times New Roman" w:hAnsi="Times New Roman" w:cs="Times New Roman"/>
                <w:lang w:eastAsia="ru-RU"/>
              </w:rPr>
            </w:pPr>
          </w:p>
          <w:p w14:paraId="14F5FD54" w14:textId="77777777" w:rsidR="00127AEF" w:rsidRPr="00E9042B" w:rsidRDefault="00127AEF" w:rsidP="002C0185">
            <w:pPr>
              <w:jc w:val="both"/>
              <w:rPr>
                <w:rFonts w:ascii="Times New Roman" w:eastAsia="Times New Roman" w:hAnsi="Times New Roman" w:cs="Times New Roman"/>
                <w:lang w:eastAsia="ru-RU"/>
              </w:rPr>
            </w:pPr>
          </w:p>
          <w:p w14:paraId="3C043B29" w14:textId="77777777" w:rsidR="00127AEF" w:rsidRPr="00E9042B" w:rsidRDefault="00127AEF" w:rsidP="002C0185">
            <w:pPr>
              <w:jc w:val="both"/>
              <w:rPr>
                <w:rFonts w:ascii="Times New Roman" w:eastAsia="Times New Roman" w:hAnsi="Times New Roman" w:cs="Times New Roman"/>
                <w:lang w:eastAsia="ru-RU"/>
              </w:rPr>
            </w:pPr>
          </w:p>
          <w:p w14:paraId="50707F29" w14:textId="77777777" w:rsidR="005B34D2" w:rsidRPr="00E9042B" w:rsidRDefault="005B34D2" w:rsidP="002C0185">
            <w:pPr>
              <w:jc w:val="both"/>
              <w:rPr>
                <w:rFonts w:ascii="Times New Roman" w:eastAsia="Times New Roman" w:hAnsi="Times New Roman" w:cs="Times New Roman"/>
                <w:lang w:eastAsia="ru-RU"/>
              </w:rPr>
            </w:pPr>
            <w:proofErr w:type="gramStart"/>
            <w:r w:rsidRPr="00E9042B">
              <w:rPr>
                <w:rFonts w:ascii="Times New Roman" w:eastAsia="Times New Roman" w:hAnsi="Times New Roman" w:cs="Times New Roman"/>
                <w:lang w:eastAsia="ru-RU"/>
              </w:rPr>
              <w:lastRenderedPageBreak/>
              <w:t>File :</w:t>
            </w:r>
            <w:proofErr w:type="gramEnd"/>
            <w:r w:rsidRPr="00E9042B">
              <w:rPr>
                <w:rFonts w:ascii="Times New Roman" w:eastAsia="Times New Roman" w:hAnsi="Times New Roman" w:cs="Times New Roman"/>
                <w:lang w:eastAsia="ru-RU"/>
              </w:rPr>
              <w:t xml:space="preserve"> HS_16.msf</w:t>
            </w:r>
          </w:p>
        </w:tc>
      </w:tr>
      <w:tr w:rsidR="005B34D2" w:rsidRPr="00E9042B" w14:paraId="49B43416" w14:textId="77777777" w:rsidTr="005B34D2">
        <w:trPr>
          <w:tblCellSpacing w:w="15" w:type="dxa"/>
        </w:trPr>
        <w:tc>
          <w:tcPr>
            <w:tcW w:w="0" w:type="auto"/>
            <w:vMerge/>
            <w:vAlign w:val="center"/>
            <w:hideMark/>
          </w:tcPr>
          <w:p w14:paraId="3ABA30E2" w14:textId="77777777" w:rsidR="005B34D2" w:rsidRPr="00E9042B" w:rsidRDefault="005B34D2" w:rsidP="002C0185">
            <w:pPr>
              <w:jc w:val="both"/>
              <w:rPr>
                <w:rFonts w:ascii="Times New Roman" w:eastAsia="Times New Roman" w:hAnsi="Times New Roman" w:cs="Times New Roman"/>
                <w:lang w:eastAsia="ru-RU"/>
              </w:rPr>
            </w:pPr>
          </w:p>
        </w:tc>
        <w:tc>
          <w:tcPr>
            <w:tcW w:w="1500" w:type="pct"/>
            <w:vAlign w:val="center"/>
            <w:hideMark/>
          </w:tcPr>
          <w:p w14:paraId="13F218F5" w14:textId="77777777" w:rsidR="005B34D2" w:rsidRPr="00E9042B" w:rsidRDefault="005B34D2" w:rsidP="002C0185">
            <w:pPr>
              <w:jc w:val="both"/>
              <w:rPr>
                <w:rFonts w:ascii="Times New Roman" w:eastAsia="Times New Roman" w:hAnsi="Times New Roman" w:cs="Times New Roman"/>
                <w:lang w:eastAsia="ru-RU"/>
              </w:rPr>
            </w:pPr>
            <w:proofErr w:type="gramStart"/>
            <w:r w:rsidRPr="00E9042B">
              <w:rPr>
                <w:rFonts w:ascii="Times New Roman" w:eastAsia="Times New Roman" w:hAnsi="Times New Roman" w:cs="Times New Roman"/>
                <w:lang w:eastAsia="ru-RU"/>
              </w:rPr>
              <w:t>Data :</w:t>
            </w:r>
            <w:proofErr w:type="gramEnd"/>
            <w:r w:rsidRPr="00E9042B">
              <w:rPr>
                <w:rFonts w:ascii="Times New Roman" w:eastAsia="Times New Roman" w:hAnsi="Times New Roman" w:cs="Times New Roman"/>
                <w:lang w:eastAsia="ru-RU"/>
              </w:rPr>
              <w:t xml:space="preserve"> 19.5.2019</w:t>
            </w:r>
          </w:p>
        </w:tc>
      </w:tr>
      <w:tr w:rsidR="005B34D2" w:rsidRPr="00E9042B" w14:paraId="38109FA7" w14:textId="77777777" w:rsidTr="005B34D2">
        <w:trPr>
          <w:tblCellSpacing w:w="15" w:type="dxa"/>
        </w:trPr>
        <w:tc>
          <w:tcPr>
            <w:tcW w:w="0" w:type="auto"/>
            <w:vMerge/>
            <w:vAlign w:val="center"/>
            <w:hideMark/>
          </w:tcPr>
          <w:p w14:paraId="213F1BF7" w14:textId="77777777" w:rsidR="005B34D2" w:rsidRPr="00E9042B" w:rsidRDefault="005B34D2" w:rsidP="002C0185">
            <w:pPr>
              <w:jc w:val="both"/>
              <w:rPr>
                <w:rFonts w:ascii="Times New Roman" w:eastAsia="Times New Roman" w:hAnsi="Times New Roman" w:cs="Times New Roman"/>
                <w:lang w:eastAsia="ru-RU"/>
              </w:rPr>
            </w:pPr>
          </w:p>
        </w:tc>
        <w:tc>
          <w:tcPr>
            <w:tcW w:w="1500" w:type="pct"/>
            <w:vAlign w:val="center"/>
            <w:hideMark/>
          </w:tcPr>
          <w:p w14:paraId="0D20A2C2"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Hi^</w:t>
            </w:r>
            <w:proofErr w:type="gramStart"/>
            <w:r w:rsidRPr="00E9042B">
              <w:rPr>
                <w:rFonts w:ascii="Times New Roman" w:eastAsia="Times New Roman" w:hAnsi="Times New Roman" w:cs="Times New Roman"/>
                <w:lang w:eastAsia="ru-RU"/>
              </w:rPr>
              <w:t>2 :</w:t>
            </w:r>
            <w:proofErr w:type="gramEnd"/>
            <w:r w:rsidRPr="00E9042B">
              <w:rPr>
                <w:rFonts w:ascii="Times New Roman" w:eastAsia="Times New Roman" w:hAnsi="Times New Roman" w:cs="Times New Roman"/>
                <w:lang w:eastAsia="ru-RU"/>
              </w:rPr>
              <w:t xml:space="preserve"> 2.733805</w:t>
            </w:r>
          </w:p>
        </w:tc>
      </w:tr>
      <w:tr w:rsidR="005B34D2" w:rsidRPr="00E9042B" w14:paraId="2461BAA2" w14:textId="77777777" w:rsidTr="005B34D2">
        <w:trPr>
          <w:tblCellSpacing w:w="15" w:type="dxa"/>
        </w:trPr>
        <w:tc>
          <w:tcPr>
            <w:tcW w:w="0" w:type="auto"/>
            <w:vMerge/>
            <w:vAlign w:val="center"/>
            <w:hideMark/>
          </w:tcPr>
          <w:p w14:paraId="70C9A5D4" w14:textId="77777777" w:rsidR="005B34D2" w:rsidRPr="00E9042B" w:rsidRDefault="005B34D2" w:rsidP="002C0185">
            <w:pPr>
              <w:jc w:val="both"/>
              <w:rPr>
                <w:rFonts w:ascii="Times New Roman" w:eastAsia="Times New Roman" w:hAnsi="Times New Roman" w:cs="Times New Roman"/>
                <w:lang w:eastAsia="ru-RU"/>
              </w:rPr>
            </w:pPr>
          </w:p>
        </w:tc>
        <w:tc>
          <w:tcPr>
            <w:tcW w:w="1500" w:type="pct"/>
            <w:vAlign w:val="center"/>
            <w:hideMark/>
          </w:tcPr>
          <w:p w14:paraId="02EB9FE5"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Ground = 7529747.4996 +/- 547.1885</w:t>
            </w:r>
          </w:p>
        </w:tc>
      </w:tr>
      <w:tr w:rsidR="005B34D2" w:rsidRPr="00E9042B" w14:paraId="4B98AEF5" w14:textId="77777777" w:rsidTr="005B34D2">
        <w:trPr>
          <w:tblCellSpacing w:w="15" w:type="dxa"/>
        </w:trPr>
        <w:tc>
          <w:tcPr>
            <w:tcW w:w="0" w:type="auto"/>
            <w:vMerge/>
            <w:vAlign w:val="center"/>
            <w:hideMark/>
          </w:tcPr>
          <w:p w14:paraId="5441934C" w14:textId="77777777" w:rsidR="005B34D2" w:rsidRPr="00E9042B" w:rsidRDefault="005B34D2" w:rsidP="002C0185">
            <w:pPr>
              <w:jc w:val="both"/>
              <w:rPr>
                <w:rFonts w:ascii="Times New Roman" w:eastAsia="Times New Roman" w:hAnsi="Times New Roman" w:cs="Times New Roman"/>
                <w:lang w:eastAsia="ru-RU"/>
              </w:rPr>
            </w:pPr>
          </w:p>
        </w:tc>
        <w:tc>
          <w:tcPr>
            <w:tcW w:w="1500" w:type="pct"/>
            <w:vAlign w:val="center"/>
            <w:hideMark/>
          </w:tcPr>
          <w:p w14:paraId="72BCAF29"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Kalibr. const.:</w:t>
            </w:r>
          </w:p>
        </w:tc>
      </w:tr>
      <w:tr w:rsidR="005B34D2" w:rsidRPr="00E9042B" w14:paraId="647F8D3D" w14:textId="77777777" w:rsidTr="005B34D2">
        <w:trPr>
          <w:tblCellSpacing w:w="15" w:type="dxa"/>
        </w:trPr>
        <w:tc>
          <w:tcPr>
            <w:tcW w:w="0" w:type="auto"/>
            <w:vMerge/>
            <w:vAlign w:val="center"/>
            <w:hideMark/>
          </w:tcPr>
          <w:p w14:paraId="3B7CB89B" w14:textId="77777777" w:rsidR="005B34D2" w:rsidRPr="00E9042B" w:rsidRDefault="005B34D2" w:rsidP="002C0185">
            <w:pPr>
              <w:jc w:val="both"/>
              <w:rPr>
                <w:rFonts w:ascii="Times New Roman" w:eastAsia="Times New Roman" w:hAnsi="Times New Roman" w:cs="Times New Roman"/>
                <w:lang w:eastAsia="ru-RU"/>
              </w:rPr>
            </w:pPr>
          </w:p>
        </w:tc>
        <w:tc>
          <w:tcPr>
            <w:tcW w:w="1500" w:type="pct"/>
            <w:vAlign w:val="center"/>
            <w:hideMark/>
          </w:tcPr>
          <w:p w14:paraId="3AC2F6B7"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Zero = 198.103851 ch</w:t>
            </w:r>
          </w:p>
        </w:tc>
      </w:tr>
      <w:tr w:rsidR="005B34D2" w:rsidRPr="00E9042B" w14:paraId="54D102C0" w14:textId="77777777" w:rsidTr="005B34D2">
        <w:trPr>
          <w:tblCellSpacing w:w="15" w:type="dxa"/>
        </w:trPr>
        <w:tc>
          <w:tcPr>
            <w:tcW w:w="0" w:type="auto"/>
            <w:vMerge/>
            <w:vAlign w:val="center"/>
            <w:hideMark/>
          </w:tcPr>
          <w:p w14:paraId="0C5A574C" w14:textId="77777777" w:rsidR="005B34D2" w:rsidRPr="00E9042B" w:rsidRDefault="005B34D2" w:rsidP="002C0185">
            <w:pPr>
              <w:jc w:val="both"/>
              <w:rPr>
                <w:rFonts w:ascii="Times New Roman" w:eastAsia="Times New Roman" w:hAnsi="Times New Roman" w:cs="Times New Roman"/>
                <w:lang w:eastAsia="ru-RU"/>
              </w:rPr>
            </w:pPr>
          </w:p>
        </w:tc>
        <w:tc>
          <w:tcPr>
            <w:tcW w:w="1500" w:type="pct"/>
            <w:vAlign w:val="center"/>
            <w:hideMark/>
          </w:tcPr>
          <w:p w14:paraId="00D3B4F0"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Vel./Ch. = 0.049898 mm/s</w:t>
            </w:r>
          </w:p>
        </w:tc>
      </w:tr>
      <w:tr w:rsidR="005B34D2" w:rsidRPr="00E9042B" w14:paraId="552750F8" w14:textId="77777777" w:rsidTr="005B34D2">
        <w:trPr>
          <w:tblCellSpacing w:w="15" w:type="dxa"/>
        </w:trPr>
        <w:tc>
          <w:tcPr>
            <w:tcW w:w="0" w:type="auto"/>
            <w:vMerge/>
            <w:vAlign w:val="center"/>
            <w:hideMark/>
          </w:tcPr>
          <w:p w14:paraId="716355FE" w14:textId="77777777" w:rsidR="005B34D2" w:rsidRPr="00E9042B" w:rsidRDefault="005B34D2" w:rsidP="002C0185">
            <w:pPr>
              <w:jc w:val="both"/>
              <w:rPr>
                <w:rFonts w:ascii="Times New Roman" w:eastAsia="Times New Roman" w:hAnsi="Times New Roman" w:cs="Times New Roman"/>
                <w:lang w:eastAsia="ru-RU"/>
              </w:rPr>
            </w:pPr>
          </w:p>
        </w:tc>
        <w:tc>
          <w:tcPr>
            <w:tcW w:w="1500" w:type="pct"/>
            <w:vAlign w:val="center"/>
            <w:hideMark/>
          </w:tcPr>
          <w:p w14:paraId="0AE6D934"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Heff/Ch. = 0.154982 T</w:t>
            </w:r>
          </w:p>
        </w:tc>
      </w:tr>
      <w:tr w:rsidR="005B34D2" w:rsidRPr="00E9042B" w14:paraId="6E0345F2" w14:textId="77777777" w:rsidTr="005B34D2">
        <w:trPr>
          <w:tblCellSpacing w:w="15" w:type="dxa"/>
        </w:trPr>
        <w:tc>
          <w:tcPr>
            <w:tcW w:w="0" w:type="auto"/>
            <w:vMerge/>
            <w:vAlign w:val="center"/>
            <w:hideMark/>
          </w:tcPr>
          <w:p w14:paraId="605A12F5" w14:textId="77777777" w:rsidR="005B34D2" w:rsidRPr="00E9042B" w:rsidRDefault="005B34D2" w:rsidP="002C0185">
            <w:pPr>
              <w:jc w:val="both"/>
              <w:rPr>
                <w:rFonts w:ascii="Times New Roman" w:eastAsia="Times New Roman" w:hAnsi="Times New Roman" w:cs="Times New Roman"/>
                <w:lang w:eastAsia="ru-RU"/>
              </w:rPr>
            </w:pPr>
          </w:p>
        </w:tc>
        <w:tc>
          <w:tcPr>
            <w:tcW w:w="1500" w:type="pct"/>
            <w:vAlign w:val="center"/>
            <w:hideMark/>
          </w:tcPr>
          <w:p w14:paraId="7A962B2D" w14:textId="77777777" w:rsidR="005B34D2" w:rsidRPr="00E9042B" w:rsidRDefault="005B34D2" w:rsidP="002C0185">
            <w:pPr>
              <w:jc w:val="both"/>
              <w:rPr>
                <w:rFonts w:ascii="Times New Roman" w:eastAsia="Times New Roman" w:hAnsi="Times New Roman" w:cs="Times New Roman"/>
                <w:lang w:eastAsia="ru-RU"/>
              </w:rPr>
            </w:pPr>
          </w:p>
        </w:tc>
      </w:tr>
      <w:tr w:rsidR="005B34D2" w:rsidRPr="00E9042B" w14:paraId="45A7675A" w14:textId="77777777" w:rsidTr="005B34D2">
        <w:trPr>
          <w:tblCellSpacing w:w="15" w:type="dxa"/>
        </w:trPr>
        <w:tc>
          <w:tcPr>
            <w:tcW w:w="0" w:type="auto"/>
            <w:vMerge/>
            <w:vAlign w:val="center"/>
            <w:hideMark/>
          </w:tcPr>
          <w:p w14:paraId="0E9F44A3" w14:textId="77777777" w:rsidR="005B34D2" w:rsidRPr="00E9042B" w:rsidRDefault="005B34D2" w:rsidP="002C0185">
            <w:pPr>
              <w:jc w:val="both"/>
              <w:rPr>
                <w:rFonts w:ascii="Times New Roman" w:eastAsia="Times New Roman" w:hAnsi="Times New Roman" w:cs="Times New Roman"/>
                <w:lang w:eastAsia="ru-RU"/>
              </w:rPr>
            </w:pPr>
          </w:p>
        </w:tc>
        <w:tc>
          <w:tcPr>
            <w:tcW w:w="1500" w:type="pct"/>
            <w:vAlign w:val="center"/>
            <w:hideMark/>
          </w:tcPr>
          <w:p w14:paraId="0F18CE1A" w14:textId="77777777" w:rsidR="005B34D2" w:rsidRPr="00E9042B" w:rsidRDefault="005B34D2" w:rsidP="002C0185">
            <w:pPr>
              <w:jc w:val="both"/>
              <w:rPr>
                <w:rFonts w:ascii="Times New Roman" w:eastAsia="Times New Roman" w:hAnsi="Times New Roman" w:cs="Times New Roman"/>
                <w:sz w:val="20"/>
                <w:szCs w:val="20"/>
                <w:lang w:eastAsia="ru-RU"/>
              </w:rPr>
            </w:pPr>
          </w:p>
        </w:tc>
      </w:tr>
    </w:tbl>
    <w:p w14:paraId="4234D278" w14:textId="77777777" w:rsidR="005B34D2" w:rsidRPr="00E9042B" w:rsidRDefault="005B34D2" w:rsidP="002C0185">
      <w:pPr>
        <w:jc w:val="both"/>
        <w:rPr>
          <w:rFonts w:ascii="Times New Roman" w:eastAsia="Times New Roman" w:hAnsi="Times New Roman" w:cs="Times New Roman"/>
          <w:vanish/>
          <w:lang w:eastAsia="ru-RU"/>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72"/>
        <w:gridCol w:w="1576"/>
        <w:gridCol w:w="1394"/>
        <w:gridCol w:w="1394"/>
        <w:gridCol w:w="1394"/>
        <w:gridCol w:w="1394"/>
        <w:gridCol w:w="1409"/>
      </w:tblGrid>
      <w:tr w:rsidR="005B34D2" w:rsidRPr="00E9042B" w14:paraId="308321BB" w14:textId="77777777" w:rsidTr="005B34D2">
        <w:trPr>
          <w:tblCellSpacing w:w="15" w:type="dxa"/>
        </w:trPr>
        <w:tc>
          <w:tcPr>
            <w:tcW w:w="5250" w:type="pct"/>
            <w:gridSpan w:val="7"/>
            <w:tcBorders>
              <w:top w:val="outset" w:sz="6" w:space="0" w:color="auto"/>
              <w:left w:val="outset" w:sz="6" w:space="0" w:color="auto"/>
              <w:bottom w:val="outset" w:sz="6" w:space="0" w:color="auto"/>
              <w:right w:val="outset" w:sz="6" w:space="0" w:color="auto"/>
            </w:tcBorders>
            <w:vAlign w:val="center"/>
            <w:hideMark/>
          </w:tcPr>
          <w:p w14:paraId="7F7B1936" w14:textId="77777777" w:rsidR="005B34D2" w:rsidRPr="00E9042B" w:rsidRDefault="005B34D2" w:rsidP="002C0185">
            <w:pPr>
              <w:spacing w:before="100" w:beforeAutospacing="1" w:after="100" w:afterAutospacing="1"/>
              <w:jc w:val="both"/>
              <w:rPr>
                <w:rFonts w:ascii="Times New Roman" w:eastAsia="Times New Roman" w:hAnsi="Times New Roman" w:cs="Times New Roman"/>
                <w:lang w:eastAsia="ru-RU"/>
              </w:rPr>
            </w:pPr>
            <w:r w:rsidRPr="00E9042B">
              <w:rPr>
                <w:rFonts w:ascii="Times New Roman" w:eastAsia="Times New Roman" w:hAnsi="Times New Roman" w:cs="Times New Roman"/>
                <w:b/>
                <w:bCs/>
                <w:i/>
                <w:iCs/>
                <w:sz w:val="36"/>
                <w:szCs w:val="36"/>
                <w:lang w:eastAsia="ru-RU"/>
              </w:rPr>
              <w:t>Doublets</w:t>
            </w:r>
          </w:p>
        </w:tc>
      </w:tr>
      <w:tr w:rsidR="005B34D2" w:rsidRPr="00E9042B" w14:paraId="56B7F757" w14:textId="77777777" w:rsidTr="005B34D2">
        <w:trPr>
          <w:tblCellSpacing w:w="15"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31B1D92D"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w:t>
            </w:r>
          </w:p>
        </w:tc>
        <w:tc>
          <w:tcPr>
            <w:tcW w:w="850" w:type="pct"/>
            <w:tcBorders>
              <w:top w:val="outset" w:sz="6" w:space="0" w:color="auto"/>
              <w:left w:val="outset" w:sz="6" w:space="0" w:color="auto"/>
              <w:bottom w:val="outset" w:sz="6" w:space="0" w:color="auto"/>
              <w:right w:val="outset" w:sz="6" w:space="0" w:color="auto"/>
            </w:tcBorders>
            <w:vAlign w:val="center"/>
            <w:hideMark/>
          </w:tcPr>
          <w:p w14:paraId="0EE56FD0"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G(Lorentz.)</w:t>
            </w:r>
          </w:p>
        </w:tc>
        <w:tc>
          <w:tcPr>
            <w:tcW w:w="750" w:type="pct"/>
            <w:tcBorders>
              <w:top w:val="outset" w:sz="6" w:space="0" w:color="auto"/>
              <w:left w:val="outset" w:sz="6" w:space="0" w:color="auto"/>
              <w:bottom w:val="outset" w:sz="6" w:space="0" w:color="auto"/>
              <w:right w:val="outset" w:sz="6" w:space="0" w:color="auto"/>
            </w:tcBorders>
            <w:vAlign w:val="center"/>
            <w:hideMark/>
          </w:tcPr>
          <w:p w14:paraId="12FF3796"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A(r.un.)</w:t>
            </w:r>
          </w:p>
        </w:tc>
        <w:tc>
          <w:tcPr>
            <w:tcW w:w="750" w:type="pct"/>
            <w:tcBorders>
              <w:top w:val="outset" w:sz="6" w:space="0" w:color="auto"/>
              <w:left w:val="outset" w:sz="6" w:space="0" w:color="auto"/>
              <w:bottom w:val="outset" w:sz="6" w:space="0" w:color="auto"/>
              <w:right w:val="outset" w:sz="6" w:space="0" w:color="auto"/>
            </w:tcBorders>
            <w:vAlign w:val="center"/>
            <w:hideMark/>
          </w:tcPr>
          <w:p w14:paraId="640431BC"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Г(mm/s)</w:t>
            </w:r>
          </w:p>
        </w:tc>
        <w:tc>
          <w:tcPr>
            <w:tcW w:w="750" w:type="pct"/>
            <w:tcBorders>
              <w:top w:val="outset" w:sz="6" w:space="0" w:color="auto"/>
              <w:left w:val="outset" w:sz="6" w:space="0" w:color="auto"/>
              <w:bottom w:val="outset" w:sz="6" w:space="0" w:color="auto"/>
              <w:right w:val="outset" w:sz="6" w:space="0" w:color="auto"/>
            </w:tcBorders>
            <w:vAlign w:val="center"/>
            <w:hideMark/>
          </w:tcPr>
          <w:p w14:paraId="0FF4D4A3"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IS(mm/s)</w:t>
            </w:r>
          </w:p>
        </w:tc>
        <w:tc>
          <w:tcPr>
            <w:tcW w:w="750" w:type="pct"/>
            <w:tcBorders>
              <w:top w:val="outset" w:sz="6" w:space="0" w:color="auto"/>
              <w:left w:val="outset" w:sz="6" w:space="0" w:color="auto"/>
              <w:bottom w:val="outset" w:sz="6" w:space="0" w:color="auto"/>
              <w:right w:val="outset" w:sz="6" w:space="0" w:color="auto"/>
            </w:tcBorders>
            <w:vAlign w:val="center"/>
            <w:hideMark/>
          </w:tcPr>
          <w:p w14:paraId="3E8E34CD"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QS(mm/s)</w:t>
            </w:r>
          </w:p>
        </w:tc>
        <w:tc>
          <w:tcPr>
            <w:tcW w:w="750" w:type="pct"/>
            <w:tcBorders>
              <w:top w:val="outset" w:sz="6" w:space="0" w:color="auto"/>
              <w:left w:val="outset" w:sz="6" w:space="0" w:color="auto"/>
              <w:bottom w:val="outset" w:sz="6" w:space="0" w:color="auto"/>
              <w:right w:val="outset" w:sz="6" w:space="0" w:color="auto"/>
            </w:tcBorders>
            <w:vAlign w:val="center"/>
            <w:hideMark/>
          </w:tcPr>
          <w:p w14:paraId="708C702A"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w:t>
            </w:r>
          </w:p>
        </w:tc>
      </w:tr>
      <w:tr w:rsidR="005B34D2" w:rsidRPr="00E9042B" w14:paraId="349CF220" w14:textId="77777777" w:rsidTr="005B34D2">
        <w:trPr>
          <w:tblCellSpacing w:w="15"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6A9896A6"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w:t>
            </w:r>
          </w:p>
        </w:tc>
        <w:tc>
          <w:tcPr>
            <w:tcW w:w="850" w:type="pct"/>
            <w:tcBorders>
              <w:top w:val="outset" w:sz="6" w:space="0" w:color="auto"/>
              <w:left w:val="outset" w:sz="6" w:space="0" w:color="auto"/>
              <w:bottom w:val="outset" w:sz="6" w:space="0" w:color="auto"/>
              <w:right w:val="outset" w:sz="6" w:space="0" w:color="auto"/>
            </w:tcBorders>
            <w:vAlign w:val="center"/>
            <w:hideMark/>
          </w:tcPr>
          <w:p w14:paraId="7AD85A88"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1.000+/- 0.000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591619C0"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-0.010+/- 0.000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3FE6CED0"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0.332+/-0.028</w:t>
            </w:r>
          </w:p>
        </w:tc>
        <w:tc>
          <w:tcPr>
            <w:tcW w:w="750" w:type="pct"/>
            <w:tcBorders>
              <w:top w:val="outset" w:sz="6" w:space="0" w:color="auto"/>
              <w:left w:val="outset" w:sz="6" w:space="0" w:color="auto"/>
              <w:bottom w:val="outset" w:sz="6" w:space="0" w:color="auto"/>
              <w:right w:val="outset" w:sz="6" w:space="0" w:color="auto"/>
            </w:tcBorders>
            <w:vAlign w:val="center"/>
            <w:hideMark/>
          </w:tcPr>
          <w:p w14:paraId="1498E944"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-0.088+/-0.005</w:t>
            </w:r>
          </w:p>
        </w:tc>
        <w:tc>
          <w:tcPr>
            <w:tcW w:w="750" w:type="pct"/>
            <w:tcBorders>
              <w:top w:val="outset" w:sz="6" w:space="0" w:color="auto"/>
              <w:left w:val="outset" w:sz="6" w:space="0" w:color="auto"/>
              <w:bottom w:val="outset" w:sz="6" w:space="0" w:color="auto"/>
              <w:right w:val="outset" w:sz="6" w:space="0" w:color="auto"/>
            </w:tcBorders>
            <w:vAlign w:val="center"/>
            <w:hideMark/>
          </w:tcPr>
          <w:p w14:paraId="4939982A"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0.173+/-0.010</w:t>
            </w:r>
          </w:p>
        </w:tc>
        <w:tc>
          <w:tcPr>
            <w:tcW w:w="750" w:type="pct"/>
            <w:tcBorders>
              <w:top w:val="outset" w:sz="6" w:space="0" w:color="auto"/>
              <w:left w:val="outset" w:sz="6" w:space="0" w:color="auto"/>
              <w:bottom w:val="outset" w:sz="6" w:space="0" w:color="auto"/>
              <w:right w:val="outset" w:sz="6" w:space="0" w:color="auto"/>
            </w:tcBorders>
            <w:vAlign w:val="center"/>
            <w:hideMark/>
          </w:tcPr>
          <w:p w14:paraId="418F6185"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22.00</w:t>
            </w:r>
          </w:p>
        </w:tc>
      </w:tr>
    </w:tbl>
    <w:p w14:paraId="0401820E" w14:textId="77777777" w:rsidR="005B34D2" w:rsidRPr="00E9042B" w:rsidRDefault="005B34D2" w:rsidP="002C0185">
      <w:pPr>
        <w:jc w:val="both"/>
        <w:rPr>
          <w:rFonts w:ascii="Times New Roman" w:eastAsia="Times New Roman" w:hAnsi="Times New Roman" w:cs="Times New Roman"/>
          <w:vanish/>
          <w:lang w:eastAsia="ru-RU"/>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0"/>
        <w:gridCol w:w="993"/>
        <w:gridCol w:w="798"/>
        <w:gridCol w:w="798"/>
        <w:gridCol w:w="798"/>
        <w:gridCol w:w="845"/>
        <w:gridCol w:w="845"/>
        <w:gridCol w:w="845"/>
        <w:gridCol w:w="808"/>
        <w:gridCol w:w="883"/>
        <w:gridCol w:w="987"/>
        <w:gridCol w:w="533"/>
      </w:tblGrid>
      <w:tr w:rsidR="005B34D2" w:rsidRPr="00E9042B" w14:paraId="638601E0" w14:textId="77777777" w:rsidTr="005B34D2">
        <w:trPr>
          <w:tblCellSpacing w:w="15" w:type="dxa"/>
        </w:trPr>
        <w:tc>
          <w:tcPr>
            <w:tcW w:w="5250" w:type="pct"/>
            <w:gridSpan w:val="12"/>
            <w:tcBorders>
              <w:top w:val="outset" w:sz="6" w:space="0" w:color="auto"/>
              <w:left w:val="outset" w:sz="6" w:space="0" w:color="auto"/>
              <w:bottom w:val="outset" w:sz="6" w:space="0" w:color="auto"/>
              <w:right w:val="outset" w:sz="6" w:space="0" w:color="auto"/>
            </w:tcBorders>
            <w:vAlign w:val="center"/>
            <w:hideMark/>
          </w:tcPr>
          <w:p w14:paraId="48E7110D" w14:textId="77777777" w:rsidR="005B34D2" w:rsidRPr="00E9042B" w:rsidRDefault="005B34D2" w:rsidP="002C0185">
            <w:pPr>
              <w:spacing w:before="100" w:beforeAutospacing="1" w:after="100" w:afterAutospacing="1"/>
              <w:jc w:val="both"/>
              <w:rPr>
                <w:rFonts w:ascii="Times New Roman" w:eastAsia="Times New Roman" w:hAnsi="Times New Roman" w:cs="Times New Roman"/>
                <w:lang w:eastAsia="ru-RU"/>
              </w:rPr>
            </w:pPr>
            <w:r w:rsidRPr="00E9042B">
              <w:rPr>
                <w:rFonts w:ascii="Times New Roman" w:eastAsia="Times New Roman" w:hAnsi="Times New Roman" w:cs="Times New Roman"/>
                <w:b/>
                <w:bCs/>
                <w:i/>
                <w:iCs/>
                <w:sz w:val="36"/>
                <w:szCs w:val="36"/>
                <w:lang w:eastAsia="ru-RU"/>
              </w:rPr>
              <w:t>Sextets</w:t>
            </w:r>
          </w:p>
        </w:tc>
      </w:tr>
      <w:tr w:rsidR="005B34D2" w:rsidRPr="00E9042B" w14:paraId="435EC4D5" w14:textId="77777777" w:rsidTr="005B34D2">
        <w:trPr>
          <w:tblCellSpacing w:w="15"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2702ECA2"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w:t>
            </w:r>
          </w:p>
        </w:tc>
        <w:tc>
          <w:tcPr>
            <w:tcW w:w="400" w:type="pct"/>
            <w:tcBorders>
              <w:top w:val="outset" w:sz="6" w:space="0" w:color="auto"/>
              <w:left w:val="outset" w:sz="6" w:space="0" w:color="auto"/>
              <w:bottom w:val="outset" w:sz="6" w:space="0" w:color="auto"/>
              <w:right w:val="outset" w:sz="6" w:space="0" w:color="auto"/>
            </w:tcBorders>
            <w:vAlign w:val="center"/>
            <w:hideMark/>
          </w:tcPr>
          <w:p w14:paraId="363CB8CD"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G(Lorentz.)</w:t>
            </w:r>
          </w:p>
        </w:tc>
        <w:tc>
          <w:tcPr>
            <w:tcW w:w="450" w:type="pct"/>
            <w:tcBorders>
              <w:top w:val="outset" w:sz="6" w:space="0" w:color="auto"/>
              <w:left w:val="outset" w:sz="6" w:space="0" w:color="auto"/>
              <w:bottom w:val="outset" w:sz="6" w:space="0" w:color="auto"/>
              <w:right w:val="outset" w:sz="6" w:space="0" w:color="auto"/>
            </w:tcBorders>
            <w:vAlign w:val="center"/>
            <w:hideMark/>
          </w:tcPr>
          <w:p w14:paraId="528A61EB"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A1(r.un.)</w:t>
            </w:r>
          </w:p>
        </w:tc>
        <w:tc>
          <w:tcPr>
            <w:tcW w:w="450" w:type="pct"/>
            <w:tcBorders>
              <w:top w:val="outset" w:sz="6" w:space="0" w:color="auto"/>
              <w:left w:val="outset" w:sz="6" w:space="0" w:color="auto"/>
              <w:bottom w:val="outset" w:sz="6" w:space="0" w:color="auto"/>
              <w:right w:val="outset" w:sz="6" w:space="0" w:color="auto"/>
            </w:tcBorders>
            <w:vAlign w:val="center"/>
            <w:hideMark/>
          </w:tcPr>
          <w:p w14:paraId="21DB5F39"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A2(r.un.)</w:t>
            </w:r>
          </w:p>
        </w:tc>
        <w:tc>
          <w:tcPr>
            <w:tcW w:w="450" w:type="pct"/>
            <w:tcBorders>
              <w:top w:val="outset" w:sz="6" w:space="0" w:color="auto"/>
              <w:left w:val="outset" w:sz="6" w:space="0" w:color="auto"/>
              <w:bottom w:val="outset" w:sz="6" w:space="0" w:color="auto"/>
              <w:right w:val="outset" w:sz="6" w:space="0" w:color="auto"/>
            </w:tcBorders>
            <w:vAlign w:val="center"/>
            <w:hideMark/>
          </w:tcPr>
          <w:p w14:paraId="77E0C1EE"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A3(r.un.)</w:t>
            </w:r>
          </w:p>
        </w:tc>
        <w:tc>
          <w:tcPr>
            <w:tcW w:w="400" w:type="pct"/>
            <w:tcBorders>
              <w:top w:val="outset" w:sz="6" w:space="0" w:color="auto"/>
              <w:left w:val="outset" w:sz="6" w:space="0" w:color="auto"/>
              <w:bottom w:val="outset" w:sz="6" w:space="0" w:color="auto"/>
              <w:right w:val="outset" w:sz="6" w:space="0" w:color="auto"/>
            </w:tcBorders>
            <w:vAlign w:val="center"/>
            <w:hideMark/>
          </w:tcPr>
          <w:p w14:paraId="047CB875"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Г1(mm/s)</w:t>
            </w:r>
          </w:p>
        </w:tc>
        <w:tc>
          <w:tcPr>
            <w:tcW w:w="400" w:type="pct"/>
            <w:tcBorders>
              <w:top w:val="outset" w:sz="6" w:space="0" w:color="auto"/>
              <w:left w:val="outset" w:sz="6" w:space="0" w:color="auto"/>
              <w:bottom w:val="outset" w:sz="6" w:space="0" w:color="auto"/>
              <w:right w:val="outset" w:sz="6" w:space="0" w:color="auto"/>
            </w:tcBorders>
            <w:vAlign w:val="center"/>
            <w:hideMark/>
          </w:tcPr>
          <w:p w14:paraId="3FBD10AF"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Г2(mm/s)</w:t>
            </w:r>
          </w:p>
        </w:tc>
        <w:tc>
          <w:tcPr>
            <w:tcW w:w="400" w:type="pct"/>
            <w:tcBorders>
              <w:top w:val="outset" w:sz="6" w:space="0" w:color="auto"/>
              <w:left w:val="outset" w:sz="6" w:space="0" w:color="auto"/>
              <w:bottom w:val="outset" w:sz="6" w:space="0" w:color="auto"/>
              <w:right w:val="outset" w:sz="6" w:space="0" w:color="auto"/>
            </w:tcBorders>
            <w:vAlign w:val="center"/>
            <w:hideMark/>
          </w:tcPr>
          <w:p w14:paraId="5335DB8C"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Г3(mm/s)</w:t>
            </w:r>
          </w:p>
        </w:tc>
        <w:tc>
          <w:tcPr>
            <w:tcW w:w="450" w:type="pct"/>
            <w:tcBorders>
              <w:top w:val="outset" w:sz="6" w:space="0" w:color="auto"/>
              <w:left w:val="outset" w:sz="6" w:space="0" w:color="auto"/>
              <w:bottom w:val="outset" w:sz="6" w:space="0" w:color="auto"/>
              <w:right w:val="outset" w:sz="6" w:space="0" w:color="auto"/>
            </w:tcBorders>
            <w:vAlign w:val="center"/>
            <w:hideMark/>
          </w:tcPr>
          <w:p w14:paraId="543458C2"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IS(mm/s)</w:t>
            </w:r>
          </w:p>
        </w:tc>
        <w:tc>
          <w:tcPr>
            <w:tcW w:w="450" w:type="pct"/>
            <w:tcBorders>
              <w:top w:val="outset" w:sz="6" w:space="0" w:color="auto"/>
              <w:left w:val="outset" w:sz="6" w:space="0" w:color="auto"/>
              <w:bottom w:val="outset" w:sz="6" w:space="0" w:color="auto"/>
              <w:right w:val="outset" w:sz="6" w:space="0" w:color="auto"/>
            </w:tcBorders>
            <w:vAlign w:val="center"/>
            <w:hideMark/>
          </w:tcPr>
          <w:p w14:paraId="773DEE94"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QS(mm/s)</w:t>
            </w:r>
          </w:p>
        </w:tc>
        <w:tc>
          <w:tcPr>
            <w:tcW w:w="450" w:type="pct"/>
            <w:tcBorders>
              <w:top w:val="outset" w:sz="6" w:space="0" w:color="auto"/>
              <w:left w:val="outset" w:sz="6" w:space="0" w:color="auto"/>
              <w:bottom w:val="outset" w:sz="6" w:space="0" w:color="auto"/>
              <w:right w:val="outset" w:sz="6" w:space="0" w:color="auto"/>
            </w:tcBorders>
            <w:vAlign w:val="center"/>
            <w:hideMark/>
          </w:tcPr>
          <w:p w14:paraId="1DF69762"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Heff(mm/s)</w:t>
            </w:r>
          </w:p>
        </w:tc>
        <w:tc>
          <w:tcPr>
            <w:tcW w:w="450" w:type="pct"/>
            <w:tcBorders>
              <w:top w:val="outset" w:sz="6" w:space="0" w:color="auto"/>
              <w:left w:val="outset" w:sz="6" w:space="0" w:color="auto"/>
              <w:bottom w:val="outset" w:sz="6" w:space="0" w:color="auto"/>
              <w:right w:val="outset" w:sz="6" w:space="0" w:color="auto"/>
            </w:tcBorders>
            <w:vAlign w:val="center"/>
            <w:hideMark/>
          </w:tcPr>
          <w:p w14:paraId="181A4892"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w:t>
            </w:r>
          </w:p>
        </w:tc>
      </w:tr>
      <w:tr w:rsidR="005B34D2" w:rsidRPr="00E9042B" w14:paraId="29235F5A" w14:textId="77777777" w:rsidTr="005B34D2">
        <w:trPr>
          <w:tblCellSpacing w:w="15"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25B1F746"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w:t>
            </w:r>
          </w:p>
        </w:tc>
        <w:tc>
          <w:tcPr>
            <w:tcW w:w="400" w:type="pct"/>
            <w:tcBorders>
              <w:top w:val="outset" w:sz="6" w:space="0" w:color="auto"/>
              <w:left w:val="outset" w:sz="6" w:space="0" w:color="auto"/>
              <w:bottom w:val="outset" w:sz="6" w:space="0" w:color="auto"/>
              <w:right w:val="outset" w:sz="6" w:space="0" w:color="auto"/>
            </w:tcBorders>
            <w:vAlign w:val="center"/>
            <w:hideMark/>
          </w:tcPr>
          <w:p w14:paraId="3767EE61"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1.000+/- 0.000</w:t>
            </w:r>
          </w:p>
        </w:tc>
        <w:tc>
          <w:tcPr>
            <w:tcW w:w="450" w:type="pct"/>
            <w:tcBorders>
              <w:top w:val="outset" w:sz="6" w:space="0" w:color="auto"/>
              <w:left w:val="outset" w:sz="6" w:space="0" w:color="auto"/>
              <w:bottom w:val="outset" w:sz="6" w:space="0" w:color="auto"/>
              <w:right w:val="outset" w:sz="6" w:space="0" w:color="auto"/>
            </w:tcBorders>
            <w:vAlign w:val="center"/>
            <w:hideMark/>
          </w:tcPr>
          <w:p w14:paraId="2930D0B0"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-0.007+/-0.000</w:t>
            </w:r>
          </w:p>
        </w:tc>
        <w:tc>
          <w:tcPr>
            <w:tcW w:w="450" w:type="pct"/>
            <w:tcBorders>
              <w:top w:val="outset" w:sz="6" w:space="0" w:color="auto"/>
              <w:left w:val="outset" w:sz="6" w:space="0" w:color="auto"/>
              <w:bottom w:val="outset" w:sz="6" w:space="0" w:color="auto"/>
              <w:right w:val="outset" w:sz="6" w:space="0" w:color="auto"/>
            </w:tcBorders>
            <w:vAlign w:val="center"/>
            <w:hideMark/>
          </w:tcPr>
          <w:p w14:paraId="50C2B46C"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-0.005+/-0.000</w:t>
            </w:r>
          </w:p>
        </w:tc>
        <w:tc>
          <w:tcPr>
            <w:tcW w:w="450" w:type="pct"/>
            <w:tcBorders>
              <w:top w:val="outset" w:sz="6" w:space="0" w:color="auto"/>
              <w:left w:val="outset" w:sz="6" w:space="0" w:color="auto"/>
              <w:bottom w:val="outset" w:sz="6" w:space="0" w:color="auto"/>
              <w:right w:val="outset" w:sz="6" w:space="0" w:color="auto"/>
            </w:tcBorders>
            <w:vAlign w:val="center"/>
            <w:hideMark/>
          </w:tcPr>
          <w:p w14:paraId="58906DD2"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-0.002+/-0.000</w:t>
            </w:r>
          </w:p>
        </w:tc>
        <w:tc>
          <w:tcPr>
            <w:tcW w:w="400" w:type="pct"/>
            <w:tcBorders>
              <w:top w:val="outset" w:sz="6" w:space="0" w:color="auto"/>
              <w:left w:val="outset" w:sz="6" w:space="0" w:color="auto"/>
              <w:bottom w:val="outset" w:sz="6" w:space="0" w:color="auto"/>
              <w:right w:val="outset" w:sz="6" w:space="0" w:color="auto"/>
            </w:tcBorders>
            <w:vAlign w:val="center"/>
            <w:hideMark/>
          </w:tcPr>
          <w:p w14:paraId="37D20248"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0.289+/-0.014</w:t>
            </w:r>
          </w:p>
        </w:tc>
        <w:tc>
          <w:tcPr>
            <w:tcW w:w="400" w:type="pct"/>
            <w:tcBorders>
              <w:top w:val="outset" w:sz="6" w:space="0" w:color="auto"/>
              <w:left w:val="outset" w:sz="6" w:space="0" w:color="auto"/>
              <w:bottom w:val="outset" w:sz="6" w:space="0" w:color="auto"/>
              <w:right w:val="outset" w:sz="6" w:space="0" w:color="auto"/>
            </w:tcBorders>
            <w:vAlign w:val="center"/>
            <w:hideMark/>
          </w:tcPr>
          <w:p w14:paraId="0EAE5AB4"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0.299+/-0.018</w:t>
            </w:r>
          </w:p>
        </w:tc>
        <w:tc>
          <w:tcPr>
            <w:tcW w:w="400" w:type="pct"/>
            <w:tcBorders>
              <w:top w:val="outset" w:sz="6" w:space="0" w:color="auto"/>
              <w:left w:val="outset" w:sz="6" w:space="0" w:color="auto"/>
              <w:bottom w:val="outset" w:sz="6" w:space="0" w:color="auto"/>
              <w:right w:val="outset" w:sz="6" w:space="0" w:color="auto"/>
            </w:tcBorders>
            <w:vAlign w:val="center"/>
            <w:hideMark/>
          </w:tcPr>
          <w:p w14:paraId="51DA5700"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0.280+/-0.000</w:t>
            </w:r>
          </w:p>
        </w:tc>
        <w:tc>
          <w:tcPr>
            <w:tcW w:w="450" w:type="pct"/>
            <w:tcBorders>
              <w:top w:val="outset" w:sz="6" w:space="0" w:color="auto"/>
              <w:left w:val="outset" w:sz="6" w:space="0" w:color="auto"/>
              <w:bottom w:val="outset" w:sz="6" w:space="0" w:color="auto"/>
              <w:right w:val="outset" w:sz="6" w:space="0" w:color="auto"/>
            </w:tcBorders>
            <w:vAlign w:val="center"/>
            <w:hideMark/>
          </w:tcPr>
          <w:p w14:paraId="404869E6"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0.279+/-0.004</w:t>
            </w:r>
          </w:p>
        </w:tc>
        <w:tc>
          <w:tcPr>
            <w:tcW w:w="450" w:type="pct"/>
            <w:tcBorders>
              <w:top w:val="outset" w:sz="6" w:space="0" w:color="auto"/>
              <w:left w:val="outset" w:sz="6" w:space="0" w:color="auto"/>
              <w:bottom w:val="outset" w:sz="6" w:space="0" w:color="auto"/>
              <w:right w:val="outset" w:sz="6" w:space="0" w:color="auto"/>
            </w:tcBorders>
            <w:vAlign w:val="center"/>
            <w:hideMark/>
          </w:tcPr>
          <w:p w14:paraId="351380A9"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0.015+/-0.008</w:t>
            </w:r>
          </w:p>
        </w:tc>
        <w:tc>
          <w:tcPr>
            <w:tcW w:w="450" w:type="pct"/>
            <w:tcBorders>
              <w:top w:val="outset" w:sz="6" w:space="0" w:color="auto"/>
              <w:left w:val="outset" w:sz="6" w:space="0" w:color="auto"/>
              <w:bottom w:val="outset" w:sz="6" w:space="0" w:color="auto"/>
              <w:right w:val="outset" w:sz="6" w:space="0" w:color="auto"/>
            </w:tcBorders>
            <w:vAlign w:val="center"/>
            <w:hideMark/>
          </w:tcPr>
          <w:p w14:paraId="483BA0A5"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48.888+/-0.030</w:t>
            </w:r>
          </w:p>
        </w:tc>
        <w:tc>
          <w:tcPr>
            <w:tcW w:w="450" w:type="pct"/>
            <w:tcBorders>
              <w:top w:val="outset" w:sz="6" w:space="0" w:color="auto"/>
              <w:left w:val="outset" w:sz="6" w:space="0" w:color="auto"/>
              <w:bottom w:val="outset" w:sz="6" w:space="0" w:color="auto"/>
              <w:right w:val="outset" w:sz="6" w:space="0" w:color="auto"/>
            </w:tcBorders>
            <w:vAlign w:val="center"/>
            <w:hideMark/>
          </w:tcPr>
          <w:p w14:paraId="328EBE32"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27.24</w:t>
            </w:r>
          </w:p>
        </w:tc>
      </w:tr>
      <w:tr w:rsidR="005B34D2" w:rsidRPr="00E9042B" w14:paraId="05CE3E35" w14:textId="77777777" w:rsidTr="005B34D2">
        <w:trPr>
          <w:tblCellSpacing w:w="15" w:type="dxa"/>
        </w:trPr>
        <w:tc>
          <w:tcPr>
            <w:tcW w:w="250" w:type="pct"/>
            <w:tcBorders>
              <w:top w:val="outset" w:sz="6" w:space="0" w:color="auto"/>
              <w:left w:val="outset" w:sz="6" w:space="0" w:color="auto"/>
              <w:bottom w:val="outset" w:sz="6" w:space="0" w:color="auto"/>
              <w:right w:val="outset" w:sz="6" w:space="0" w:color="auto"/>
            </w:tcBorders>
            <w:vAlign w:val="center"/>
            <w:hideMark/>
          </w:tcPr>
          <w:p w14:paraId="4D0DDBB5"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2</w:t>
            </w:r>
          </w:p>
        </w:tc>
        <w:tc>
          <w:tcPr>
            <w:tcW w:w="400" w:type="pct"/>
            <w:tcBorders>
              <w:top w:val="outset" w:sz="6" w:space="0" w:color="auto"/>
              <w:left w:val="outset" w:sz="6" w:space="0" w:color="auto"/>
              <w:bottom w:val="outset" w:sz="6" w:space="0" w:color="auto"/>
              <w:right w:val="outset" w:sz="6" w:space="0" w:color="auto"/>
            </w:tcBorders>
            <w:vAlign w:val="center"/>
            <w:hideMark/>
          </w:tcPr>
          <w:p w14:paraId="27B28AB1"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1.000+/- 0.000</w:t>
            </w:r>
          </w:p>
        </w:tc>
        <w:tc>
          <w:tcPr>
            <w:tcW w:w="450" w:type="pct"/>
            <w:tcBorders>
              <w:top w:val="outset" w:sz="6" w:space="0" w:color="auto"/>
              <w:left w:val="outset" w:sz="6" w:space="0" w:color="auto"/>
              <w:bottom w:val="outset" w:sz="6" w:space="0" w:color="auto"/>
              <w:right w:val="outset" w:sz="6" w:space="0" w:color="auto"/>
            </w:tcBorders>
            <w:vAlign w:val="center"/>
            <w:hideMark/>
          </w:tcPr>
          <w:p w14:paraId="077F7D46"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-0.007+/-0.000</w:t>
            </w:r>
          </w:p>
        </w:tc>
        <w:tc>
          <w:tcPr>
            <w:tcW w:w="450" w:type="pct"/>
            <w:tcBorders>
              <w:top w:val="outset" w:sz="6" w:space="0" w:color="auto"/>
              <w:left w:val="outset" w:sz="6" w:space="0" w:color="auto"/>
              <w:bottom w:val="outset" w:sz="6" w:space="0" w:color="auto"/>
              <w:right w:val="outset" w:sz="6" w:space="0" w:color="auto"/>
            </w:tcBorders>
            <w:vAlign w:val="center"/>
            <w:hideMark/>
          </w:tcPr>
          <w:p w14:paraId="40F59928"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-0.006+/-0.000</w:t>
            </w:r>
          </w:p>
        </w:tc>
        <w:tc>
          <w:tcPr>
            <w:tcW w:w="450" w:type="pct"/>
            <w:tcBorders>
              <w:top w:val="outset" w:sz="6" w:space="0" w:color="auto"/>
              <w:left w:val="outset" w:sz="6" w:space="0" w:color="auto"/>
              <w:bottom w:val="outset" w:sz="6" w:space="0" w:color="auto"/>
              <w:right w:val="outset" w:sz="6" w:space="0" w:color="auto"/>
            </w:tcBorders>
            <w:vAlign w:val="center"/>
            <w:hideMark/>
          </w:tcPr>
          <w:p w14:paraId="29016C40"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-0.004+/-0.000</w:t>
            </w:r>
          </w:p>
        </w:tc>
        <w:tc>
          <w:tcPr>
            <w:tcW w:w="400" w:type="pct"/>
            <w:tcBorders>
              <w:top w:val="outset" w:sz="6" w:space="0" w:color="auto"/>
              <w:left w:val="outset" w:sz="6" w:space="0" w:color="auto"/>
              <w:bottom w:val="outset" w:sz="6" w:space="0" w:color="auto"/>
              <w:right w:val="outset" w:sz="6" w:space="0" w:color="auto"/>
            </w:tcBorders>
            <w:vAlign w:val="center"/>
            <w:hideMark/>
          </w:tcPr>
          <w:p w14:paraId="36A28920"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0.482+/-0.020</w:t>
            </w:r>
          </w:p>
        </w:tc>
        <w:tc>
          <w:tcPr>
            <w:tcW w:w="400" w:type="pct"/>
            <w:tcBorders>
              <w:top w:val="outset" w:sz="6" w:space="0" w:color="auto"/>
              <w:left w:val="outset" w:sz="6" w:space="0" w:color="auto"/>
              <w:bottom w:val="outset" w:sz="6" w:space="0" w:color="auto"/>
              <w:right w:val="outset" w:sz="6" w:space="0" w:color="auto"/>
            </w:tcBorders>
            <w:vAlign w:val="center"/>
            <w:hideMark/>
          </w:tcPr>
          <w:p w14:paraId="14735B1B"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0.361+/-0.018</w:t>
            </w:r>
          </w:p>
        </w:tc>
        <w:tc>
          <w:tcPr>
            <w:tcW w:w="400" w:type="pct"/>
            <w:tcBorders>
              <w:top w:val="outset" w:sz="6" w:space="0" w:color="auto"/>
              <w:left w:val="outset" w:sz="6" w:space="0" w:color="auto"/>
              <w:bottom w:val="outset" w:sz="6" w:space="0" w:color="auto"/>
              <w:right w:val="outset" w:sz="6" w:space="0" w:color="auto"/>
            </w:tcBorders>
            <w:vAlign w:val="center"/>
            <w:hideMark/>
          </w:tcPr>
          <w:p w14:paraId="287AE36A"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0.459+/-0.071</w:t>
            </w:r>
          </w:p>
        </w:tc>
        <w:tc>
          <w:tcPr>
            <w:tcW w:w="450" w:type="pct"/>
            <w:tcBorders>
              <w:top w:val="outset" w:sz="6" w:space="0" w:color="auto"/>
              <w:left w:val="outset" w:sz="6" w:space="0" w:color="auto"/>
              <w:bottom w:val="outset" w:sz="6" w:space="0" w:color="auto"/>
              <w:right w:val="outset" w:sz="6" w:space="0" w:color="auto"/>
            </w:tcBorders>
            <w:vAlign w:val="center"/>
            <w:hideMark/>
          </w:tcPr>
          <w:p w14:paraId="0D7333BA"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0.662+/-0.004</w:t>
            </w:r>
          </w:p>
        </w:tc>
        <w:tc>
          <w:tcPr>
            <w:tcW w:w="450" w:type="pct"/>
            <w:tcBorders>
              <w:top w:val="outset" w:sz="6" w:space="0" w:color="auto"/>
              <w:left w:val="outset" w:sz="6" w:space="0" w:color="auto"/>
              <w:bottom w:val="outset" w:sz="6" w:space="0" w:color="auto"/>
              <w:right w:val="outset" w:sz="6" w:space="0" w:color="auto"/>
            </w:tcBorders>
            <w:vAlign w:val="center"/>
            <w:hideMark/>
          </w:tcPr>
          <w:p w14:paraId="17940E5C"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0.011+/-0.008</w:t>
            </w:r>
          </w:p>
        </w:tc>
        <w:tc>
          <w:tcPr>
            <w:tcW w:w="450" w:type="pct"/>
            <w:tcBorders>
              <w:top w:val="outset" w:sz="6" w:space="0" w:color="auto"/>
              <w:left w:val="outset" w:sz="6" w:space="0" w:color="auto"/>
              <w:bottom w:val="outset" w:sz="6" w:space="0" w:color="auto"/>
              <w:right w:val="outset" w:sz="6" w:space="0" w:color="auto"/>
            </w:tcBorders>
            <w:vAlign w:val="center"/>
            <w:hideMark/>
          </w:tcPr>
          <w:p w14:paraId="25F7A435"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45.886+/-0.035</w:t>
            </w:r>
          </w:p>
        </w:tc>
        <w:tc>
          <w:tcPr>
            <w:tcW w:w="450" w:type="pct"/>
            <w:tcBorders>
              <w:top w:val="outset" w:sz="6" w:space="0" w:color="auto"/>
              <w:left w:val="outset" w:sz="6" w:space="0" w:color="auto"/>
              <w:bottom w:val="outset" w:sz="6" w:space="0" w:color="auto"/>
              <w:right w:val="outset" w:sz="6" w:space="0" w:color="auto"/>
            </w:tcBorders>
            <w:vAlign w:val="center"/>
            <w:hideMark/>
          </w:tcPr>
          <w:p w14:paraId="2863555B"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49.70</w:t>
            </w:r>
          </w:p>
        </w:tc>
      </w:tr>
    </w:tbl>
    <w:p w14:paraId="543528EE" w14:textId="77777777" w:rsidR="005B34D2" w:rsidRPr="00E9042B" w:rsidRDefault="005B34D2" w:rsidP="002C0185">
      <w:pPr>
        <w:jc w:val="both"/>
        <w:rPr>
          <w:rFonts w:ascii="Times New Roman" w:hAnsi="Times New Roman" w:cs="Times New Roman"/>
        </w:rPr>
      </w:pPr>
    </w:p>
    <w:p w14:paraId="16701CB6" w14:textId="4DF57FF1" w:rsidR="005B34D2" w:rsidRPr="00E9042B" w:rsidRDefault="00814DB0" w:rsidP="002C0185">
      <w:pPr>
        <w:pStyle w:val="ListParagraph"/>
        <w:numPr>
          <w:ilvl w:val="0"/>
          <w:numId w:val="9"/>
        </w:numPr>
        <w:jc w:val="both"/>
        <w:rPr>
          <w:rFonts w:ascii="Times New Roman" w:hAnsi="Times New Roman" w:cs="Times New Roman"/>
          <w:lang w:val="ru-RU"/>
        </w:rPr>
      </w:pPr>
      <w:r w:rsidRPr="00E9042B">
        <w:rPr>
          <w:rFonts w:ascii="Times New Roman" w:hAnsi="Times New Roman" w:cs="Times New Roman"/>
          <w:lang w:val="ru-RU"/>
        </w:rPr>
        <w:t xml:space="preserve">Дублет </w:t>
      </w:r>
      <w:r w:rsidR="000B1A36" w:rsidRPr="00E9042B">
        <w:rPr>
          <w:rFonts w:ascii="Times New Roman" w:hAnsi="Times New Roman" w:cs="Times New Roman"/>
          <w:lang w:val="ru-RU"/>
        </w:rPr>
        <w:t>–</w:t>
      </w:r>
      <w:r w:rsidRPr="00E9042B">
        <w:rPr>
          <w:rFonts w:ascii="Times New Roman" w:hAnsi="Times New Roman" w:cs="Times New Roman"/>
          <w:lang w:val="ru-RU"/>
        </w:rPr>
        <w:t xml:space="preserve"> </w:t>
      </w:r>
      <w:r w:rsidR="00161FC1" w:rsidRPr="00E9042B">
        <w:rPr>
          <w:rFonts w:ascii="Times New Roman" w:hAnsi="Times New Roman" w:cs="Times New Roman"/>
          <w:lang w:val="ru-RU"/>
        </w:rPr>
        <w:t xml:space="preserve"> судя по тому, что не </w:t>
      </w:r>
      <w:r w:rsidR="007934EB" w:rsidRPr="00E9042B">
        <w:rPr>
          <w:rFonts w:ascii="Times New Roman" w:hAnsi="Times New Roman" w:cs="Times New Roman"/>
          <w:lang w:val="ru-RU"/>
        </w:rPr>
        <w:t>почти</w:t>
      </w:r>
      <w:r w:rsidR="00161FC1" w:rsidRPr="00E9042B">
        <w:rPr>
          <w:rFonts w:ascii="Times New Roman" w:hAnsi="Times New Roman" w:cs="Times New Roman"/>
          <w:lang w:val="ru-RU"/>
        </w:rPr>
        <w:t xml:space="preserve"> </w:t>
      </w:r>
      <w:r w:rsidR="007934EB" w:rsidRPr="00E9042B">
        <w:rPr>
          <w:rFonts w:ascii="Times New Roman" w:hAnsi="Times New Roman" w:cs="Times New Roman"/>
          <w:lang w:val="ru-RU"/>
        </w:rPr>
        <w:t>не отличается</w:t>
      </w:r>
      <w:r w:rsidR="00161FC1" w:rsidRPr="00E9042B">
        <w:rPr>
          <w:rFonts w:ascii="Times New Roman" w:hAnsi="Times New Roman" w:cs="Times New Roman"/>
          <w:lang w:val="ru-RU"/>
        </w:rPr>
        <w:t xml:space="preserve"> по изомерному сдвигу от </w:t>
      </w:r>
      <w:r w:rsidR="007934EB" w:rsidRPr="00E9042B">
        <w:rPr>
          <w:rFonts w:ascii="Times New Roman" w:hAnsi="Times New Roman" w:cs="Times New Roman"/>
          <w:lang w:val="ru-RU"/>
        </w:rPr>
        <w:t xml:space="preserve">эталонного </w:t>
      </w:r>
      <w:r w:rsidR="00161FC1" w:rsidRPr="00E9042B">
        <w:rPr>
          <w:rFonts w:ascii="Times New Roman" w:hAnsi="Times New Roman" w:cs="Times New Roman"/>
          <w:lang w:val="ru-RU"/>
        </w:rPr>
        <w:t>ж</w:t>
      </w:r>
      <w:r w:rsidR="007934EB" w:rsidRPr="00E9042B">
        <w:rPr>
          <w:rFonts w:ascii="Times New Roman" w:hAnsi="Times New Roman" w:cs="Times New Roman"/>
          <w:lang w:val="ru-RU"/>
        </w:rPr>
        <w:t>елеза, это чистое железо и есть.</w:t>
      </w:r>
    </w:p>
    <w:p w14:paraId="5EB0A74F" w14:textId="38F23940" w:rsidR="00161FC1" w:rsidRPr="00E9042B" w:rsidRDefault="007934EB" w:rsidP="002C0185">
      <w:pPr>
        <w:pStyle w:val="ListParagraph"/>
        <w:numPr>
          <w:ilvl w:val="0"/>
          <w:numId w:val="9"/>
        </w:numPr>
        <w:jc w:val="both"/>
        <w:rPr>
          <w:rFonts w:ascii="Times New Roman" w:hAnsi="Times New Roman" w:cs="Times New Roman"/>
          <w:lang w:val="en-US"/>
        </w:rPr>
      </w:pPr>
      <w:r w:rsidRPr="00E9042B">
        <w:rPr>
          <w:rFonts w:ascii="Times New Roman" w:hAnsi="Times New Roman" w:cs="Times New Roman"/>
          <w:lang w:val="en-US"/>
        </w:rPr>
        <w:t>Секстет (</w:t>
      </w:r>
      <w:r w:rsidR="000B1A36" w:rsidRPr="00E9042B">
        <w:rPr>
          <w:rFonts w:ascii="Times New Roman" w:hAnsi="Times New Roman" w:cs="Times New Roman"/>
          <w:lang w:val="en-US"/>
        </w:rPr>
        <w:t>1</w:t>
      </w:r>
      <w:r w:rsidRPr="00E9042B">
        <w:rPr>
          <w:rFonts w:ascii="Times New Roman" w:hAnsi="Times New Roman" w:cs="Times New Roman"/>
          <w:lang w:val="en-US"/>
        </w:rPr>
        <w:t>)</w:t>
      </w:r>
      <w:r w:rsidR="000B1A36" w:rsidRPr="00E9042B">
        <w:rPr>
          <w:rFonts w:ascii="Times New Roman" w:hAnsi="Times New Roman" w:cs="Times New Roman"/>
          <w:lang w:val="en-US"/>
        </w:rPr>
        <w:t xml:space="preserve"> = Fe3S1 (Magnetite, tet-Fe3+); </w:t>
      </w:r>
    </w:p>
    <w:p w14:paraId="03B0A9EF" w14:textId="34754719" w:rsidR="000B1A36" w:rsidRPr="00E9042B" w:rsidRDefault="007934EB" w:rsidP="002C0185">
      <w:pPr>
        <w:pStyle w:val="ListParagraph"/>
        <w:numPr>
          <w:ilvl w:val="0"/>
          <w:numId w:val="9"/>
        </w:numPr>
        <w:jc w:val="both"/>
        <w:rPr>
          <w:rFonts w:ascii="Times New Roman" w:hAnsi="Times New Roman" w:cs="Times New Roman"/>
        </w:rPr>
      </w:pPr>
      <w:r w:rsidRPr="00E9042B">
        <w:rPr>
          <w:rFonts w:ascii="Times New Roman" w:hAnsi="Times New Roman" w:cs="Times New Roman"/>
          <w:lang w:val="en-US"/>
        </w:rPr>
        <w:t>Секстет (2)</w:t>
      </w:r>
      <w:r w:rsidR="000B1A36" w:rsidRPr="00E9042B">
        <w:rPr>
          <w:rFonts w:ascii="Times New Roman" w:hAnsi="Times New Roman" w:cs="Times New Roman"/>
          <w:lang w:val="en-US"/>
        </w:rPr>
        <w:t xml:space="preserve"> = Fe2.5S1 (Magnetite, oct-Fe2.5+) </w:t>
      </w:r>
    </w:p>
    <w:p w14:paraId="3D506277" w14:textId="77777777" w:rsidR="000B1A36" w:rsidRPr="00E9042B" w:rsidRDefault="000B1A36" w:rsidP="002C0185">
      <w:pPr>
        <w:jc w:val="both"/>
        <w:rPr>
          <w:rFonts w:ascii="Times New Roman" w:hAnsi="Times New Roman" w:cs="Times New Roman"/>
        </w:rPr>
      </w:pPr>
    </w:p>
    <w:p w14:paraId="660A3B52" w14:textId="77777777" w:rsidR="005B34D2" w:rsidRPr="00E9042B" w:rsidRDefault="005B34D2" w:rsidP="002C0185">
      <w:pPr>
        <w:jc w:val="both"/>
        <w:rPr>
          <w:rFonts w:ascii="Times New Roman" w:hAnsi="Times New Roman" w:cs="Times New Roman"/>
        </w:rPr>
      </w:pPr>
    </w:p>
    <w:p w14:paraId="3192A463" w14:textId="77777777" w:rsidR="005B34D2" w:rsidRPr="00E9042B" w:rsidRDefault="005B34D2" w:rsidP="002C0185">
      <w:pPr>
        <w:jc w:val="both"/>
        <w:rPr>
          <w:rFonts w:ascii="Times New Roman" w:hAnsi="Times New Roman" w:cs="Times New Roman"/>
        </w:rPr>
      </w:pPr>
    </w:p>
    <w:p w14:paraId="61B93D82" w14:textId="77777777" w:rsidR="005B34D2" w:rsidRPr="00E9042B" w:rsidRDefault="005B34D2" w:rsidP="002C0185">
      <w:pPr>
        <w:jc w:val="both"/>
        <w:rPr>
          <w:rFonts w:ascii="Times New Roman" w:hAnsi="Times New Roman" w:cs="Times New Roman"/>
        </w:rPr>
      </w:pPr>
    </w:p>
    <w:p w14:paraId="497CEE24" w14:textId="77777777" w:rsidR="007934EB" w:rsidRPr="00E9042B" w:rsidRDefault="007934EB" w:rsidP="002C0185">
      <w:pPr>
        <w:jc w:val="both"/>
        <w:rPr>
          <w:rFonts w:ascii="Times New Roman" w:hAnsi="Times New Roman" w:cs="Times New Roman"/>
        </w:rPr>
      </w:pPr>
    </w:p>
    <w:p w14:paraId="1A799260" w14:textId="77777777" w:rsidR="005B34D2" w:rsidRPr="00E9042B" w:rsidRDefault="005B34D2" w:rsidP="002C0185">
      <w:pPr>
        <w:jc w:val="both"/>
        <w:rPr>
          <w:rFonts w:ascii="Times New Roman" w:hAnsi="Times New Roman" w:cs="Times New Roman"/>
        </w:rPr>
      </w:pPr>
    </w:p>
    <w:p w14:paraId="0E4EA80F" w14:textId="77777777" w:rsidR="00127AEF" w:rsidRPr="00E9042B" w:rsidRDefault="00127AEF" w:rsidP="002C0185">
      <w:pPr>
        <w:jc w:val="both"/>
        <w:rPr>
          <w:rFonts w:ascii="Times New Roman" w:hAnsi="Times New Roman" w:cs="Times New Roman"/>
        </w:rPr>
      </w:pPr>
    </w:p>
    <w:p w14:paraId="7A921093" w14:textId="77777777" w:rsidR="00127AEF" w:rsidRDefault="00127AEF" w:rsidP="002C0185">
      <w:pPr>
        <w:jc w:val="both"/>
        <w:rPr>
          <w:rFonts w:ascii="Times New Roman" w:hAnsi="Times New Roman" w:cs="Times New Roman"/>
        </w:rPr>
      </w:pPr>
    </w:p>
    <w:p w14:paraId="6D99F321" w14:textId="77777777" w:rsidR="009B4FDF" w:rsidRPr="00E9042B" w:rsidRDefault="009B4FDF" w:rsidP="002C0185">
      <w:pPr>
        <w:jc w:val="both"/>
        <w:rPr>
          <w:rFonts w:ascii="Times New Roman" w:hAnsi="Times New Roman" w:cs="Times New Roman"/>
        </w:rPr>
      </w:pPr>
    </w:p>
    <w:p w14:paraId="44F120CD" w14:textId="77777777" w:rsidR="005B34D2" w:rsidRPr="00E9042B" w:rsidRDefault="005B34D2" w:rsidP="002C0185">
      <w:pPr>
        <w:jc w:val="both"/>
        <w:rPr>
          <w:rFonts w:ascii="Times New Roman" w:hAnsi="Times New Roman" w:cs="Times New Roman"/>
        </w:rPr>
      </w:pPr>
    </w:p>
    <w:p w14:paraId="6F8C5C5C" w14:textId="77777777" w:rsidR="000235F4" w:rsidRPr="00E9042B" w:rsidRDefault="000235F4" w:rsidP="002C0185">
      <w:pPr>
        <w:jc w:val="both"/>
        <w:rPr>
          <w:rFonts w:ascii="Times New Roman" w:hAnsi="Times New Roman" w:cs="Times New Roma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575"/>
        <w:gridCol w:w="1774"/>
      </w:tblGrid>
      <w:tr w:rsidR="007934EB" w:rsidRPr="00E9042B" w14:paraId="6CA0C8E5" w14:textId="77777777" w:rsidTr="002D25FA">
        <w:trPr>
          <w:tblCellSpacing w:w="15" w:type="dxa"/>
        </w:trPr>
        <w:tc>
          <w:tcPr>
            <w:tcW w:w="3500" w:type="pct"/>
            <w:vMerge w:val="restart"/>
            <w:vAlign w:val="center"/>
            <w:hideMark/>
          </w:tcPr>
          <w:p w14:paraId="218FAF5E"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noProof/>
                <w:lang w:eastAsia="en-GB"/>
              </w:rPr>
              <w:lastRenderedPageBreak/>
              <w:drawing>
                <wp:inline distT="0" distB="0" distL="0" distR="0" wp14:anchorId="47282046" wp14:editId="696B03C8">
                  <wp:extent cx="4762500" cy="3333750"/>
                  <wp:effectExtent l="0" t="0" r="0" b="0"/>
                  <wp:docPr id="50" name="Рисунок 5" descr="C:\Users\PHTS\Desktop\mossfit\PicFi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HTS\Desktop\mossfit\PicFit.B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0" cy="3333750"/>
                          </a:xfrm>
                          <a:prstGeom prst="rect">
                            <a:avLst/>
                          </a:prstGeom>
                          <a:noFill/>
                          <a:ln>
                            <a:noFill/>
                          </a:ln>
                        </pic:spPr>
                      </pic:pic>
                    </a:graphicData>
                  </a:graphic>
                </wp:inline>
              </w:drawing>
            </w:r>
          </w:p>
        </w:tc>
        <w:tc>
          <w:tcPr>
            <w:tcW w:w="1500" w:type="pct"/>
            <w:vAlign w:val="center"/>
            <w:hideMark/>
          </w:tcPr>
          <w:p w14:paraId="20475BFD" w14:textId="77777777" w:rsidR="007934EB" w:rsidRPr="00E9042B" w:rsidRDefault="007934EB" w:rsidP="002C0185">
            <w:pPr>
              <w:jc w:val="both"/>
              <w:rPr>
                <w:rFonts w:ascii="Times New Roman" w:eastAsia="Times New Roman" w:hAnsi="Times New Roman" w:cs="Times New Roman"/>
                <w:lang w:eastAsia="ru-RU"/>
              </w:rPr>
            </w:pPr>
            <w:proofErr w:type="gramStart"/>
            <w:r w:rsidRPr="00E9042B">
              <w:rPr>
                <w:rFonts w:ascii="Times New Roman" w:eastAsia="Times New Roman" w:hAnsi="Times New Roman" w:cs="Times New Roman"/>
                <w:lang w:eastAsia="ru-RU"/>
              </w:rPr>
              <w:t>File :</w:t>
            </w:r>
            <w:proofErr w:type="gramEnd"/>
            <w:r w:rsidRPr="00E9042B">
              <w:rPr>
                <w:rFonts w:ascii="Times New Roman" w:eastAsia="Times New Roman" w:hAnsi="Times New Roman" w:cs="Times New Roman"/>
                <w:lang w:eastAsia="ru-RU"/>
              </w:rPr>
              <w:t xml:space="preserve"> IS_16.msf</w:t>
            </w:r>
          </w:p>
        </w:tc>
      </w:tr>
      <w:tr w:rsidR="007934EB" w:rsidRPr="00E9042B" w14:paraId="5C887691" w14:textId="77777777" w:rsidTr="002D25FA">
        <w:trPr>
          <w:tblCellSpacing w:w="15" w:type="dxa"/>
        </w:trPr>
        <w:tc>
          <w:tcPr>
            <w:tcW w:w="0" w:type="auto"/>
            <w:vMerge/>
            <w:vAlign w:val="center"/>
            <w:hideMark/>
          </w:tcPr>
          <w:p w14:paraId="6F47E26D" w14:textId="77777777" w:rsidR="007934EB" w:rsidRPr="00E9042B" w:rsidRDefault="007934EB" w:rsidP="002C0185">
            <w:pPr>
              <w:jc w:val="both"/>
              <w:rPr>
                <w:rFonts w:ascii="Times New Roman" w:eastAsia="Times New Roman" w:hAnsi="Times New Roman" w:cs="Times New Roman"/>
                <w:lang w:eastAsia="ru-RU"/>
              </w:rPr>
            </w:pPr>
          </w:p>
        </w:tc>
        <w:tc>
          <w:tcPr>
            <w:tcW w:w="1500" w:type="pct"/>
            <w:vAlign w:val="center"/>
            <w:hideMark/>
          </w:tcPr>
          <w:p w14:paraId="33C6611D" w14:textId="77777777" w:rsidR="007934EB" w:rsidRPr="00E9042B" w:rsidRDefault="007934EB" w:rsidP="002C0185">
            <w:pPr>
              <w:jc w:val="both"/>
              <w:rPr>
                <w:rFonts w:ascii="Times New Roman" w:eastAsia="Times New Roman" w:hAnsi="Times New Roman" w:cs="Times New Roman"/>
                <w:lang w:eastAsia="ru-RU"/>
              </w:rPr>
            </w:pPr>
            <w:proofErr w:type="gramStart"/>
            <w:r w:rsidRPr="00E9042B">
              <w:rPr>
                <w:rFonts w:ascii="Times New Roman" w:eastAsia="Times New Roman" w:hAnsi="Times New Roman" w:cs="Times New Roman"/>
                <w:lang w:eastAsia="ru-RU"/>
              </w:rPr>
              <w:t>Data :</w:t>
            </w:r>
            <w:proofErr w:type="gramEnd"/>
            <w:r w:rsidRPr="00E9042B">
              <w:rPr>
                <w:rFonts w:ascii="Times New Roman" w:eastAsia="Times New Roman" w:hAnsi="Times New Roman" w:cs="Times New Roman"/>
                <w:lang w:eastAsia="ru-RU"/>
              </w:rPr>
              <w:t xml:space="preserve"> 19.5.2019</w:t>
            </w:r>
          </w:p>
        </w:tc>
      </w:tr>
      <w:tr w:rsidR="007934EB" w:rsidRPr="00E9042B" w14:paraId="44987C04" w14:textId="77777777" w:rsidTr="002D25FA">
        <w:trPr>
          <w:tblCellSpacing w:w="15" w:type="dxa"/>
        </w:trPr>
        <w:tc>
          <w:tcPr>
            <w:tcW w:w="0" w:type="auto"/>
            <w:vMerge/>
            <w:vAlign w:val="center"/>
            <w:hideMark/>
          </w:tcPr>
          <w:p w14:paraId="7A397B21" w14:textId="77777777" w:rsidR="007934EB" w:rsidRPr="00E9042B" w:rsidRDefault="007934EB" w:rsidP="002C0185">
            <w:pPr>
              <w:jc w:val="both"/>
              <w:rPr>
                <w:rFonts w:ascii="Times New Roman" w:eastAsia="Times New Roman" w:hAnsi="Times New Roman" w:cs="Times New Roman"/>
                <w:lang w:eastAsia="ru-RU"/>
              </w:rPr>
            </w:pPr>
          </w:p>
        </w:tc>
        <w:tc>
          <w:tcPr>
            <w:tcW w:w="1500" w:type="pct"/>
            <w:vAlign w:val="center"/>
            <w:hideMark/>
          </w:tcPr>
          <w:p w14:paraId="0A3594C2"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Hi^</w:t>
            </w:r>
            <w:proofErr w:type="gramStart"/>
            <w:r w:rsidRPr="00E9042B">
              <w:rPr>
                <w:rFonts w:ascii="Times New Roman" w:eastAsia="Times New Roman" w:hAnsi="Times New Roman" w:cs="Times New Roman"/>
                <w:lang w:eastAsia="ru-RU"/>
              </w:rPr>
              <w:t>2 :</w:t>
            </w:r>
            <w:proofErr w:type="gramEnd"/>
            <w:r w:rsidRPr="00E9042B">
              <w:rPr>
                <w:rFonts w:ascii="Times New Roman" w:eastAsia="Times New Roman" w:hAnsi="Times New Roman" w:cs="Times New Roman"/>
                <w:lang w:eastAsia="ru-RU"/>
              </w:rPr>
              <w:t xml:space="preserve"> 1.108664</w:t>
            </w:r>
          </w:p>
        </w:tc>
      </w:tr>
      <w:tr w:rsidR="007934EB" w:rsidRPr="00E9042B" w14:paraId="179847A7" w14:textId="77777777" w:rsidTr="002D25FA">
        <w:trPr>
          <w:tblCellSpacing w:w="15" w:type="dxa"/>
        </w:trPr>
        <w:tc>
          <w:tcPr>
            <w:tcW w:w="0" w:type="auto"/>
            <w:vMerge/>
            <w:vAlign w:val="center"/>
            <w:hideMark/>
          </w:tcPr>
          <w:p w14:paraId="28DA7F5E" w14:textId="77777777" w:rsidR="007934EB" w:rsidRPr="00E9042B" w:rsidRDefault="007934EB" w:rsidP="002C0185">
            <w:pPr>
              <w:jc w:val="both"/>
              <w:rPr>
                <w:rFonts w:ascii="Times New Roman" w:eastAsia="Times New Roman" w:hAnsi="Times New Roman" w:cs="Times New Roman"/>
                <w:lang w:eastAsia="ru-RU"/>
              </w:rPr>
            </w:pPr>
          </w:p>
        </w:tc>
        <w:tc>
          <w:tcPr>
            <w:tcW w:w="1500" w:type="pct"/>
            <w:vAlign w:val="center"/>
            <w:hideMark/>
          </w:tcPr>
          <w:p w14:paraId="615511C9"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Ground = 1506337.2888 +/- 337.4588</w:t>
            </w:r>
          </w:p>
        </w:tc>
      </w:tr>
      <w:tr w:rsidR="007934EB" w:rsidRPr="00E9042B" w14:paraId="7D7F2457" w14:textId="77777777" w:rsidTr="002D25FA">
        <w:trPr>
          <w:tblCellSpacing w:w="15" w:type="dxa"/>
        </w:trPr>
        <w:tc>
          <w:tcPr>
            <w:tcW w:w="0" w:type="auto"/>
            <w:vMerge/>
            <w:vAlign w:val="center"/>
            <w:hideMark/>
          </w:tcPr>
          <w:p w14:paraId="4801A045" w14:textId="77777777" w:rsidR="007934EB" w:rsidRPr="00E9042B" w:rsidRDefault="007934EB" w:rsidP="002C0185">
            <w:pPr>
              <w:jc w:val="both"/>
              <w:rPr>
                <w:rFonts w:ascii="Times New Roman" w:eastAsia="Times New Roman" w:hAnsi="Times New Roman" w:cs="Times New Roman"/>
                <w:lang w:eastAsia="ru-RU"/>
              </w:rPr>
            </w:pPr>
          </w:p>
        </w:tc>
        <w:tc>
          <w:tcPr>
            <w:tcW w:w="1500" w:type="pct"/>
            <w:vAlign w:val="center"/>
            <w:hideMark/>
          </w:tcPr>
          <w:p w14:paraId="016E3F4D"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Kalibr. const.:</w:t>
            </w:r>
          </w:p>
        </w:tc>
      </w:tr>
      <w:tr w:rsidR="007934EB" w:rsidRPr="00E9042B" w14:paraId="6B06AC79" w14:textId="77777777" w:rsidTr="002D25FA">
        <w:trPr>
          <w:tblCellSpacing w:w="15" w:type="dxa"/>
        </w:trPr>
        <w:tc>
          <w:tcPr>
            <w:tcW w:w="0" w:type="auto"/>
            <w:vMerge/>
            <w:vAlign w:val="center"/>
            <w:hideMark/>
          </w:tcPr>
          <w:p w14:paraId="11A226BB" w14:textId="77777777" w:rsidR="007934EB" w:rsidRPr="00E9042B" w:rsidRDefault="007934EB" w:rsidP="002C0185">
            <w:pPr>
              <w:jc w:val="both"/>
              <w:rPr>
                <w:rFonts w:ascii="Times New Roman" w:eastAsia="Times New Roman" w:hAnsi="Times New Roman" w:cs="Times New Roman"/>
                <w:lang w:eastAsia="ru-RU"/>
              </w:rPr>
            </w:pPr>
          </w:p>
        </w:tc>
        <w:tc>
          <w:tcPr>
            <w:tcW w:w="1500" w:type="pct"/>
            <w:vAlign w:val="center"/>
            <w:hideMark/>
          </w:tcPr>
          <w:p w14:paraId="14B47C06"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Zero = 198.103851 ch</w:t>
            </w:r>
          </w:p>
        </w:tc>
      </w:tr>
      <w:tr w:rsidR="007934EB" w:rsidRPr="00E9042B" w14:paraId="34551A48" w14:textId="77777777" w:rsidTr="002D25FA">
        <w:trPr>
          <w:tblCellSpacing w:w="15" w:type="dxa"/>
        </w:trPr>
        <w:tc>
          <w:tcPr>
            <w:tcW w:w="0" w:type="auto"/>
            <w:vMerge/>
            <w:vAlign w:val="center"/>
            <w:hideMark/>
          </w:tcPr>
          <w:p w14:paraId="7A1383EE" w14:textId="77777777" w:rsidR="007934EB" w:rsidRPr="00E9042B" w:rsidRDefault="007934EB" w:rsidP="002C0185">
            <w:pPr>
              <w:jc w:val="both"/>
              <w:rPr>
                <w:rFonts w:ascii="Times New Roman" w:eastAsia="Times New Roman" w:hAnsi="Times New Roman" w:cs="Times New Roman"/>
                <w:lang w:eastAsia="ru-RU"/>
              </w:rPr>
            </w:pPr>
          </w:p>
        </w:tc>
        <w:tc>
          <w:tcPr>
            <w:tcW w:w="1500" w:type="pct"/>
            <w:vAlign w:val="center"/>
            <w:hideMark/>
          </w:tcPr>
          <w:p w14:paraId="59B949E7"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Vel./Ch. = 0.049898 mm/s</w:t>
            </w:r>
          </w:p>
        </w:tc>
      </w:tr>
      <w:tr w:rsidR="007934EB" w:rsidRPr="00E9042B" w14:paraId="40A72B48" w14:textId="77777777" w:rsidTr="002D25FA">
        <w:trPr>
          <w:tblCellSpacing w:w="15" w:type="dxa"/>
        </w:trPr>
        <w:tc>
          <w:tcPr>
            <w:tcW w:w="0" w:type="auto"/>
            <w:vMerge/>
            <w:vAlign w:val="center"/>
            <w:hideMark/>
          </w:tcPr>
          <w:p w14:paraId="3FDDFD32" w14:textId="77777777" w:rsidR="007934EB" w:rsidRPr="00E9042B" w:rsidRDefault="007934EB" w:rsidP="002C0185">
            <w:pPr>
              <w:jc w:val="both"/>
              <w:rPr>
                <w:rFonts w:ascii="Times New Roman" w:eastAsia="Times New Roman" w:hAnsi="Times New Roman" w:cs="Times New Roman"/>
                <w:lang w:eastAsia="ru-RU"/>
              </w:rPr>
            </w:pPr>
          </w:p>
        </w:tc>
        <w:tc>
          <w:tcPr>
            <w:tcW w:w="1500" w:type="pct"/>
            <w:vAlign w:val="center"/>
            <w:hideMark/>
          </w:tcPr>
          <w:p w14:paraId="4247341E"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Heff/Ch. = 0.154982 T</w:t>
            </w:r>
          </w:p>
        </w:tc>
      </w:tr>
      <w:tr w:rsidR="007934EB" w:rsidRPr="00E9042B" w14:paraId="2C37140C" w14:textId="77777777" w:rsidTr="002D25FA">
        <w:trPr>
          <w:tblCellSpacing w:w="15" w:type="dxa"/>
        </w:trPr>
        <w:tc>
          <w:tcPr>
            <w:tcW w:w="0" w:type="auto"/>
            <w:vMerge/>
            <w:vAlign w:val="center"/>
            <w:hideMark/>
          </w:tcPr>
          <w:p w14:paraId="68342E76" w14:textId="77777777" w:rsidR="007934EB" w:rsidRPr="00E9042B" w:rsidRDefault="007934EB" w:rsidP="002C0185">
            <w:pPr>
              <w:jc w:val="both"/>
              <w:rPr>
                <w:rFonts w:ascii="Times New Roman" w:eastAsia="Times New Roman" w:hAnsi="Times New Roman" w:cs="Times New Roman"/>
                <w:lang w:eastAsia="ru-RU"/>
              </w:rPr>
            </w:pPr>
          </w:p>
        </w:tc>
        <w:tc>
          <w:tcPr>
            <w:tcW w:w="1500" w:type="pct"/>
            <w:vAlign w:val="center"/>
            <w:hideMark/>
          </w:tcPr>
          <w:p w14:paraId="34E765BF" w14:textId="77777777" w:rsidR="007934EB" w:rsidRPr="00E9042B" w:rsidRDefault="007934EB" w:rsidP="002C0185">
            <w:pPr>
              <w:jc w:val="both"/>
              <w:rPr>
                <w:rFonts w:ascii="Times New Roman" w:eastAsia="Times New Roman" w:hAnsi="Times New Roman" w:cs="Times New Roman"/>
                <w:lang w:eastAsia="ru-RU"/>
              </w:rPr>
            </w:pPr>
          </w:p>
        </w:tc>
      </w:tr>
      <w:tr w:rsidR="007934EB" w:rsidRPr="00E9042B" w14:paraId="01CFA2B8" w14:textId="77777777" w:rsidTr="002D25FA">
        <w:trPr>
          <w:tblCellSpacing w:w="15" w:type="dxa"/>
        </w:trPr>
        <w:tc>
          <w:tcPr>
            <w:tcW w:w="0" w:type="auto"/>
            <w:vMerge/>
            <w:vAlign w:val="center"/>
            <w:hideMark/>
          </w:tcPr>
          <w:p w14:paraId="5808EB05" w14:textId="77777777" w:rsidR="007934EB" w:rsidRPr="00E9042B" w:rsidRDefault="007934EB" w:rsidP="002C0185">
            <w:pPr>
              <w:jc w:val="both"/>
              <w:rPr>
                <w:rFonts w:ascii="Times New Roman" w:eastAsia="Times New Roman" w:hAnsi="Times New Roman" w:cs="Times New Roman"/>
                <w:lang w:eastAsia="ru-RU"/>
              </w:rPr>
            </w:pPr>
          </w:p>
        </w:tc>
        <w:tc>
          <w:tcPr>
            <w:tcW w:w="1500" w:type="pct"/>
            <w:vAlign w:val="center"/>
            <w:hideMark/>
          </w:tcPr>
          <w:p w14:paraId="692D16C6" w14:textId="77777777" w:rsidR="007934EB" w:rsidRPr="00E9042B" w:rsidRDefault="007934EB" w:rsidP="002C0185">
            <w:pPr>
              <w:jc w:val="both"/>
              <w:rPr>
                <w:rFonts w:ascii="Times New Roman" w:eastAsia="Times New Roman" w:hAnsi="Times New Roman" w:cs="Times New Roman"/>
                <w:sz w:val="20"/>
                <w:szCs w:val="20"/>
                <w:lang w:eastAsia="ru-RU"/>
              </w:rPr>
            </w:pPr>
          </w:p>
        </w:tc>
      </w:tr>
    </w:tbl>
    <w:p w14:paraId="15A218D4" w14:textId="77777777" w:rsidR="007934EB" w:rsidRPr="00E9042B" w:rsidRDefault="007934EB" w:rsidP="002C0185">
      <w:pPr>
        <w:jc w:val="both"/>
        <w:rPr>
          <w:rFonts w:ascii="Times New Roman" w:eastAsia="Times New Roman" w:hAnsi="Times New Roman" w:cs="Times New Roman"/>
          <w:vanish/>
          <w:lang w:eastAsia="ru-RU"/>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72"/>
        <w:gridCol w:w="1576"/>
        <w:gridCol w:w="1394"/>
        <w:gridCol w:w="1394"/>
        <w:gridCol w:w="1394"/>
        <w:gridCol w:w="1394"/>
        <w:gridCol w:w="1409"/>
      </w:tblGrid>
      <w:tr w:rsidR="007934EB" w:rsidRPr="00E9042B" w14:paraId="27A93132" w14:textId="77777777" w:rsidTr="002D25FA">
        <w:trPr>
          <w:tblCellSpacing w:w="15" w:type="dxa"/>
        </w:trPr>
        <w:tc>
          <w:tcPr>
            <w:tcW w:w="5250" w:type="pct"/>
            <w:gridSpan w:val="7"/>
            <w:tcBorders>
              <w:top w:val="outset" w:sz="6" w:space="0" w:color="auto"/>
              <w:left w:val="outset" w:sz="6" w:space="0" w:color="auto"/>
              <w:bottom w:val="outset" w:sz="6" w:space="0" w:color="auto"/>
              <w:right w:val="outset" w:sz="6" w:space="0" w:color="auto"/>
            </w:tcBorders>
            <w:vAlign w:val="center"/>
            <w:hideMark/>
          </w:tcPr>
          <w:p w14:paraId="069F4866" w14:textId="77777777" w:rsidR="007934EB" w:rsidRPr="00E9042B" w:rsidRDefault="007934EB" w:rsidP="002C0185">
            <w:pPr>
              <w:spacing w:before="100" w:beforeAutospacing="1" w:after="100" w:afterAutospacing="1"/>
              <w:jc w:val="both"/>
              <w:rPr>
                <w:rFonts w:ascii="Times New Roman" w:eastAsia="Times New Roman" w:hAnsi="Times New Roman" w:cs="Times New Roman"/>
                <w:lang w:eastAsia="ru-RU"/>
              </w:rPr>
            </w:pPr>
            <w:r w:rsidRPr="00E9042B">
              <w:rPr>
                <w:rFonts w:ascii="Times New Roman" w:eastAsia="Times New Roman" w:hAnsi="Times New Roman" w:cs="Times New Roman"/>
                <w:b/>
                <w:bCs/>
                <w:i/>
                <w:iCs/>
                <w:sz w:val="36"/>
                <w:szCs w:val="36"/>
                <w:lang w:eastAsia="ru-RU"/>
              </w:rPr>
              <w:t>Doublets</w:t>
            </w:r>
          </w:p>
        </w:tc>
      </w:tr>
      <w:tr w:rsidR="007934EB" w:rsidRPr="00E9042B" w14:paraId="56DEF187" w14:textId="77777777" w:rsidTr="002D25FA">
        <w:trPr>
          <w:tblCellSpacing w:w="15"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20D11139"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w:t>
            </w:r>
          </w:p>
        </w:tc>
        <w:tc>
          <w:tcPr>
            <w:tcW w:w="850" w:type="pct"/>
            <w:tcBorders>
              <w:top w:val="outset" w:sz="6" w:space="0" w:color="auto"/>
              <w:left w:val="outset" w:sz="6" w:space="0" w:color="auto"/>
              <w:bottom w:val="outset" w:sz="6" w:space="0" w:color="auto"/>
              <w:right w:val="outset" w:sz="6" w:space="0" w:color="auto"/>
            </w:tcBorders>
            <w:vAlign w:val="center"/>
            <w:hideMark/>
          </w:tcPr>
          <w:p w14:paraId="0F8E8B2E"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G(Lorentz.)</w:t>
            </w:r>
          </w:p>
        </w:tc>
        <w:tc>
          <w:tcPr>
            <w:tcW w:w="750" w:type="pct"/>
            <w:tcBorders>
              <w:top w:val="outset" w:sz="6" w:space="0" w:color="auto"/>
              <w:left w:val="outset" w:sz="6" w:space="0" w:color="auto"/>
              <w:bottom w:val="outset" w:sz="6" w:space="0" w:color="auto"/>
              <w:right w:val="outset" w:sz="6" w:space="0" w:color="auto"/>
            </w:tcBorders>
            <w:vAlign w:val="center"/>
            <w:hideMark/>
          </w:tcPr>
          <w:p w14:paraId="6A7E2486"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A(r.un.)</w:t>
            </w:r>
          </w:p>
        </w:tc>
        <w:tc>
          <w:tcPr>
            <w:tcW w:w="750" w:type="pct"/>
            <w:tcBorders>
              <w:top w:val="outset" w:sz="6" w:space="0" w:color="auto"/>
              <w:left w:val="outset" w:sz="6" w:space="0" w:color="auto"/>
              <w:bottom w:val="outset" w:sz="6" w:space="0" w:color="auto"/>
              <w:right w:val="outset" w:sz="6" w:space="0" w:color="auto"/>
            </w:tcBorders>
            <w:vAlign w:val="center"/>
            <w:hideMark/>
          </w:tcPr>
          <w:p w14:paraId="044C0718"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Г(mm/s)</w:t>
            </w:r>
          </w:p>
        </w:tc>
        <w:tc>
          <w:tcPr>
            <w:tcW w:w="750" w:type="pct"/>
            <w:tcBorders>
              <w:top w:val="outset" w:sz="6" w:space="0" w:color="auto"/>
              <w:left w:val="outset" w:sz="6" w:space="0" w:color="auto"/>
              <w:bottom w:val="outset" w:sz="6" w:space="0" w:color="auto"/>
              <w:right w:val="outset" w:sz="6" w:space="0" w:color="auto"/>
            </w:tcBorders>
            <w:vAlign w:val="center"/>
            <w:hideMark/>
          </w:tcPr>
          <w:p w14:paraId="73B8D219"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IS(mm/s)</w:t>
            </w:r>
          </w:p>
        </w:tc>
        <w:tc>
          <w:tcPr>
            <w:tcW w:w="750" w:type="pct"/>
            <w:tcBorders>
              <w:top w:val="outset" w:sz="6" w:space="0" w:color="auto"/>
              <w:left w:val="outset" w:sz="6" w:space="0" w:color="auto"/>
              <w:bottom w:val="outset" w:sz="6" w:space="0" w:color="auto"/>
              <w:right w:val="outset" w:sz="6" w:space="0" w:color="auto"/>
            </w:tcBorders>
            <w:vAlign w:val="center"/>
            <w:hideMark/>
          </w:tcPr>
          <w:p w14:paraId="1460F3A2"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QS(mm/s)</w:t>
            </w:r>
          </w:p>
        </w:tc>
        <w:tc>
          <w:tcPr>
            <w:tcW w:w="750" w:type="pct"/>
            <w:tcBorders>
              <w:top w:val="outset" w:sz="6" w:space="0" w:color="auto"/>
              <w:left w:val="outset" w:sz="6" w:space="0" w:color="auto"/>
              <w:bottom w:val="outset" w:sz="6" w:space="0" w:color="auto"/>
              <w:right w:val="outset" w:sz="6" w:space="0" w:color="auto"/>
            </w:tcBorders>
            <w:vAlign w:val="center"/>
            <w:hideMark/>
          </w:tcPr>
          <w:p w14:paraId="666F4CB7"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w:t>
            </w:r>
          </w:p>
        </w:tc>
      </w:tr>
      <w:tr w:rsidR="007934EB" w:rsidRPr="00E9042B" w14:paraId="13F95A53" w14:textId="77777777" w:rsidTr="002D25FA">
        <w:trPr>
          <w:trHeight w:val="624"/>
          <w:tblCellSpacing w:w="15"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41E4BB35"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w:t>
            </w:r>
          </w:p>
        </w:tc>
        <w:tc>
          <w:tcPr>
            <w:tcW w:w="850" w:type="pct"/>
            <w:tcBorders>
              <w:top w:val="outset" w:sz="6" w:space="0" w:color="auto"/>
              <w:left w:val="outset" w:sz="6" w:space="0" w:color="auto"/>
              <w:bottom w:val="outset" w:sz="6" w:space="0" w:color="auto"/>
              <w:right w:val="outset" w:sz="6" w:space="0" w:color="auto"/>
            </w:tcBorders>
            <w:vAlign w:val="center"/>
            <w:hideMark/>
          </w:tcPr>
          <w:p w14:paraId="7EEEC10F"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1.000+/- 0.000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2871505D"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-0.002+/- 0.001</w:t>
            </w:r>
          </w:p>
        </w:tc>
        <w:tc>
          <w:tcPr>
            <w:tcW w:w="750" w:type="pct"/>
            <w:tcBorders>
              <w:top w:val="outset" w:sz="6" w:space="0" w:color="auto"/>
              <w:left w:val="outset" w:sz="6" w:space="0" w:color="auto"/>
              <w:bottom w:val="outset" w:sz="6" w:space="0" w:color="auto"/>
              <w:right w:val="outset" w:sz="6" w:space="0" w:color="auto"/>
            </w:tcBorders>
            <w:vAlign w:val="center"/>
            <w:hideMark/>
          </w:tcPr>
          <w:p w14:paraId="1E24D9A0"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0.414+/-0.152</w:t>
            </w:r>
          </w:p>
        </w:tc>
        <w:tc>
          <w:tcPr>
            <w:tcW w:w="750" w:type="pct"/>
            <w:tcBorders>
              <w:top w:val="outset" w:sz="6" w:space="0" w:color="auto"/>
              <w:left w:val="outset" w:sz="6" w:space="0" w:color="auto"/>
              <w:bottom w:val="outset" w:sz="6" w:space="0" w:color="auto"/>
              <w:right w:val="outset" w:sz="6" w:space="0" w:color="auto"/>
            </w:tcBorders>
            <w:vAlign w:val="center"/>
            <w:hideMark/>
          </w:tcPr>
          <w:p w14:paraId="06BDA0CD"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-0.509+/-0.044</w:t>
            </w:r>
          </w:p>
        </w:tc>
        <w:tc>
          <w:tcPr>
            <w:tcW w:w="750" w:type="pct"/>
            <w:tcBorders>
              <w:top w:val="outset" w:sz="6" w:space="0" w:color="auto"/>
              <w:left w:val="outset" w:sz="6" w:space="0" w:color="auto"/>
              <w:bottom w:val="outset" w:sz="6" w:space="0" w:color="auto"/>
              <w:right w:val="outset" w:sz="6" w:space="0" w:color="auto"/>
            </w:tcBorders>
            <w:vAlign w:val="center"/>
            <w:hideMark/>
          </w:tcPr>
          <w:p w14:paraId="33CE8B80"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2.346+/-0.089</w:t>
            </w:r>
          </w:p>
        </w:tc>
        <w:tc>
          <w:tcPr>
            <w:tcW w:w="750" w:type="pct"/>
            <w:tcBorders>
              <w:top w:val="outset" w:sz="6" w:space="0" w:color="auto"/>
              <w:left w:val="outset" w:sz="6" w:space="0" w:color="auto"/>
              <w:bottom w:val="outset" w:sz="6" w:space="0" w:color="auto"/>
              <w:right w:val="outset" w:sz="6" w:space="0" w:color="auto"/>
            </w:tcBorders>
            <w:vAlign w:val="center"/>
            <w:hideMark/>
          </w:tcPr>
          <w:p w14:paraId="15CA7BBA"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4.17</w:t>
            </w:r>
          </w:p>
        </w:tc>
      </w:tr>
      <w:tr w:rsidR="007934EB" w:rsidRPr="00E9042B" w14:paraId="0D492457" w14:textId="77777777" w:rsidTr="002D25FA">
        <w:trPr>
          <w:tblCellSpacing w:w="15"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600AEE21"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2</w:t>
            </w:r>
          </w:p>
        </w:tc>
        <w:tc>
          <w:tcPr>
            <w:tcW w:w="850" w:type="pct"/>
            <w:tcBorders>
              <w:top w:val="outset" w:sz="6" w:space="0" w:color="auto"/>
              <w:left w:val="outset" w:sz="6" w:space="0" w:color="auto"/>
              <w:bottom w:val="outset" w:sz="6" w:space="0" w:color="auto"/>
              <w:right w:val="outset" w:sz="6" w:space="0" w:color="auto"/>
            </w:tcBorders>
            <w:vAlign w:val="center"/>
            <w:hideMark/>
          </w:tcPr>
          <w:p w14:paraId="1E5E48DF"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1.000+/- 0.000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221E6788"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-0.006+/- 0.003</w:t>
            </w:r>
          </w:p>
        </w:tc>
        <w:tc>
          <w:tcPr>
            <w:tcW w:w="750" w:type="pct"/>
            <w:tcBorders>
              <w:top w:val="outset" w:sz="6" w:space="0" w:color="auto"/>
              <w:left w:val="outset" w:sz="6" w:space="0" w:color="auto"/>
              <w:bottom w:val="outset" w:sz="6" w:space="0" w:color="auto"/>
              <w:right w:val="outset" w:sz="6" w:space="0" w:color="auto"/>
            </w:tcBorders>
            <w:vAlign w:val="center"/>
            <w:hideMark/>
          </w:tcPr>
          <w:p w14:paraId="0376A20E"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0.391+/-0.119</w:t>
            </w:r>
          </w:p>
        </w:tc>
        <w:tc>
          <w:tcPr>
            <w:tcW w:w="750" w:type="pct"/>
            <w:tcBorders>
              <w:top w:val="outset" w:sz="6" w:space="0" w:color="auto"/>
              <w:left w:val="outset" w:sz="6" w:space="0" w:color="auto"/>
              <w:bottom w:val="outset" w:sz="6" w:space="0" w:color="auto"/>
              <w:right w:val="outset" w:sz="6" w:space="0" w:color="auto"/>
            </w:tcBorders>
            <w:vAlign w:val="center"/>
            <w:hideMark/>
          </w:tcPr>
          <w:p w14:paraId="793397CC"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-0.063+/-0.052</w:t>
            </w:r>
          </w:p>
        </w:tc>
        <w:tc>
          <w:tcPr>
            <w:tcW w:w="750" w:type="pct"/>
            <w:tcBorders>
              <w:top w:val="outset" w:sz="6" w:space="0" w:color="auto"/>
              <w:left w:val="outset" w:sz="6" w:space="0" w:color="auto"/>
              <w:bottom w:val="outset" w:sz="6" w:space="0" w:color="auto"/>
              <w:right w:val="outset" w:sz="6" w:space="0" w:color="auto"/>
            </w:tcBorders>
            <w:vAlign w:val="center"/>
            <w:hideMark/>
          </w:tcPr>
          <w:p w14:paraId="4B536D76"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0.140+/-0.110</w:t>
            </w:r>
          </w:p>
        </w:tc>
        <w:tc>
          <w:tcPr>
            <w:tcW w:w="750" w:type="pct"/>
            <w:tcBorders>
              <w:top w:val="outset" w:sz="6" w:space="0" w:color="auto"/>
              <w:left w:val="outset" w:sz="6" w:space="0" w:color="auto"/>
              <w:bottom w:val="outset" w:sz="6" w:space="0" w:color="auto"/>
              <w:right w:val="outset" w:sz="6" w:space="0" w:color="auto"/>
            </w:tcBorders>
            <w:vAlign w:val="center"/>
            <w:hideMark/>
          </w:tcPr>
          <w:p w14:paraId="5A9B278D"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9.92</w:t>
            </w:r>
          </w:p>
        </w:tc>
      </w:tr>
      <w:tr w:rsidR="007934EB" w:rsidRPr="00E9042B" w14:paraId="7C608F22" w14:textId="77777777" w:rsidTr="002D25FA">
        <w:trPr>
          <w:tblCellSpacing w:w="15"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4A03E875"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3</w:t>
            </w:r>
          </w:p>
        </w:tc>
        <w:tc>
          <w:tcPr>
            <w:tcW w:w="850" w:type="pct"/>
            <w:tcBorders>
              <w:top w:val="outset" w:sz="6" w:space="0" w:color="auto"/>
              <w:left w:val="outset" w:sz="6" w:space="0" w:color="auto"/>
              <w:bottom w:val="outset" w:sz="6" w:space="0" w:color="auto"/>
              <w:right w:val="outset" w:sz="6" w:space="0" w:color="auto"/>
            </w:tcBorders>
            <w:vAlign w:val="center"/>
            <w:hideMark/>
          </w:tcPr>
          <w:p w14:paraId="12F9BBF4"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1.000+/- 0.000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11AC4541"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-0.003+/- 0.005</w:t>
            </w:r>
          </w:p>
        </w:tc>
        <w:tc>
          <w:tcPr>
            <w:tcW w:w="750" w:type="pct"/>
            <w:tcBorders>
              <w:top w:val="outset" w:sz="6" w:space="0" w:color="auto"/>
              <w:left w:val="outset" w:sz="6" w:space="0" w:color="auto"/>
              <w:bottom w:val="outset" w:sz="6" w:space="0" w:color="auto"/>
              <w:right w:val="outset" w:sz="6" w:space="0" w:color="auto"/>
            </w:tcBorders>
            <w:vAlign w:val="center"/>
            <w:hideMark/>
          </w:tcPr>
          <w:p w14:paraId="18E97847"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0.529+/-0.334</w:t>
            </w:r>
          </w:p>
        </w:tc>
        <w:tc>
          <w:tcPr>
            <w:tcW w:w="750" w:type="pct"/>
            <w:tcBorders>
              <w:top w:val="outset" w:sz="6" w:space="0" w:color="auto"/>
              <w:left w:val="outset" w:sz="6" w:space="0" w:color="auto"/>
              <w:bottom w:val="outset" w:sz="6" w:space="0" w:color="auto"/>
              <w:right w:val="outset" w:sz="6" w:space="0" w:color="auto"/>
            </w:tcBorders>
            <w:vAlign w:val="center"/>
            <w:hideMark/>
          </w:tcPr>
          <w:p w14:paraId="4FB7EEF8"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1.049+/-0.155</w:t>
            </w:r>
          </w:p>
        </w:tc>
        <w:tc>
          <w:tcPr>
            <w:tcW w:w="750" w:type="pct"/>
            <w:tcBorders>
              <w:top w:val="outset" w:sz="6" w:space="0" w:color="auto"/>
              <w:left w:val="outset" w:sz="6" w:space="0" w:color="auto"/>
              <w:bottom w:val="outset" w:sz="6" w:space="0" w:color="auto"/>
              <w:right w:val="outset" w:sz="6" w:space="0" w:color="auto"/>
            </w:tcBorders>
            <w:vAlign w:val="center"/>
            <w:hideMark/>
          </w:tcPr>
          <w:p w14:paraId="5E577C41"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-2.573+/-0.244</w:t>
            </w:r>
          </w:p>
        </w:tc>
        <w:tc>
          <w:tcPr>
            <w:tcW w:w="750" w:type="pct"/>
            <w:tcBorders>
              <w:top w:val="outset" w:sz="6" w:space="0" w:color="auto"/>
              <w:left w:val="outset" w:sz="6" w:space="0" w:color="auto"/>
              <w:bottom w:val="outset" w:sz="6" w:space="0" w:color="auto"/>
              <w:right w:val="outset" w:sz="6" w:space="0" w:color="auto"/>
            </w:tcBorders>
            <w:vAlign w:val="center"/>
            <w:hideMark/>
          </w:tcPr>
          <w:p w14:paraId="5D46B37C"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7.18</w:t>
            </w:r>
          </w:p>
        </w:tc>
      </w:tr>
    </w:tbl>
    <w:p w14:paraId="1F600B8E" w14:textId="77777777" w:rsidR="007934EB" w:rsidRPr="00E9042B" w:rsidRDefault="007934EB" w:rsidP="002C0185">
      <w:pPr>
        <w:jc w:val="both"/>
        <w:rPr>
          <w:rFonts w:ascii="Times New Roman" w:eastAsia="Times New Roman" w:hAnsi="Times New Roman" w:cs="Times New Roman"/>
          <w:vanish/>
          <w:lang w:eastAsia="ru-RU"/>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0"/>
        <w:gridCol w:w="993"/>
        <w:gridCol w:w="798"/>
        <w:gridCol w:w="798"/>
        <w:gridCol w:w="798"/>
        <w:gridCol w:w="845"/>
        <w:gridCol w:w="845"/>
        <w:gridCol w:w="845"/>
        <w:gridCol w:w="808"/>
        <w:gridCol w:w="883"/>
        <w:gridCol w:w="987"/>
        <w:gridCol w:w="533"/>
      </w:tblGrid>
      <w:tr w:rsidR="007934EB" w:rsidRPr="00E9042B" w14:paraId="45BA553D" w14:textId="77777777" w:rsidTr="002D25FA">
        <w:trPr>
          <w:tblCellSpacing w:w="15" w:type="dxa"/>
        </w:trPr>
        <w:tc>
          <w:tcPr>
            <w:tcW w:w="4968" w:type="pct"/>
            <w:gridSpan w:val="12"/>
            <w:tcBorders>
              <w:top w:val="outset" w:sz="6" w:space="0" w:color="auto"/>
              <w:left w:val="outset" w:sz="6" w:space="0" w:color="auto"/>
              <w:bottom w:val="outset" w:sz="6" w:space="0" w:color="auto"/>
              <w:right w:val="outset" w:sz="6" w:space="0" w:color="auto"/>
            </w:tcBorders>
            <w:vAlign w:val="center"/>
            <w:hideMark/>
          </w:tcPr>
          <w:p w14:paraId="42A81855" w14:textId="77777777" w:rsidR="007934EB" w:rsidRPr="00E9042B" w:rsidRDefault="007934EB" w:rsidP="002C0185">
            <w:pPr>
              <w:spacing w:before="100" w:beforeAutospacing="1" w:after="100" w:afterAutospacing="1"/>
              <w:jc w:val="both"/>
              <w:rPr>
                <w:rFonts w:ascii="Times New Roman" w:eastAsia="Times New Roman" w:hAnsi="Times New Roman" w:cs="Times New Roman"/>
                <w:lang w:eastAsia="ru-RU"/>
              </w:rPr>
            </w:pPr>
            <w:r w:rsidRPr="00E9042B">
              <w:rPr>
                <w:rFonts w:ascii="Times New Roman" w:eastAsia="Times New Roman" w:hAnsi="Times New Roman" w:cs="Times New Roman"/>
                <w:b/>
                <w:bCs/>
                <w:i/>
                <w:iCs/>
                <w:sz w:val="36"/>
                <w:szCs w:val="36"/>
                <w:lang w:eastAsia="ru-RU"/>
              </w:rPr>
              <w:t>Sextets</w:t>
            </w:r>
          </w:p>
        </w:tc>
      </w:tr>
      <w:tr w:rsidR="007934EB" w:rsidRPr="00E9042B" w14:paraId="3B23E543" w14:textId="77777777" w:rsidTr="002D25FA">
        <w:trPr>
          <w:tblCellSpacing w:w="15" w:type="dxa"/>
        </w:trPr>
        <w:tc>
          <w:tcPr>
            <w:tcW w:w="83" w:type="pct"/>
            <w:tcBorders>
              <w:top w:val="outset" w:sz="6" w:space="0" w:color="auto"/>
              <w:left w:val="outset" w:sz="6" w:space="0" w:color="auto"/>
              <w:bottom w:val="outset" w:sz="6" w:space="0" w:color="auto"/>
              <w:right w:val="outset" w:sz="6" w:space="0" w:color="auto"/>
            </w:tcBorders>
            <w:vAlign w:val="center"/>
            <w:hideMark/>
          </w:tcPr>
          <w:p w14:paraId="1864CF44"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w:t>
            </w:r>
          </w:p>
        </w:tc>
        <w:tc>
          <w:tcPr>
            <w:tcW w:w="516" w:type="pct"/>
            <w:tcBorders>
              <w:top w:val="outset" w:sz="6" w:space="0" w:color="auto"/>
              <w:left w:val="outset" w:sz="6" w:space="0" w:color="auto"/>
              <w:bottom w:val="outset" w:sz="6" w:space="0" w:color="auto"/>
              <w:right w:val="outset" w:sz="6" w:space="0" w:color="auto"/>
            </w:tcBorders>
            <w:vAlign w:val="center"/>
            <w:hideMark/>
          </w:tcPr>
          <w:p w14:paraId="6E702FD4"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G(Lorentz.)</w:t>
            </w:r>
          </w:p>
        </w:tc>
        <w:tc>
          <w:tcPr>
            <w:tcW w:w="411" w:type="pct"/>
            <w:tcBorders>
              <w:top w:val="outset" w:sz="6" w:space="0" w:color="auto"/>
              <w:left w:val="outset" w:sz="6" w:space="0" w:color="auto"/>
              <w:bottom w:val="outset" w:sz="6" w:space="0" w:color="auto"/>
              <w:right w:val="outset" w:sz="6" w:space="0" w:color="auto"/>
            </w:tcBorders>
            <w:vAlign w:val="center"/>
            <w:hideMark/>
          </w:tcPr>
          <w:p w14:paraId="60E7C6D5"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A1(r.un.)</w:t>
            </w:r>
          </w:p>
        </w:tc>
        <w:tc>
          <w:tcPr>
            <w:tcW w:w="411" w:type="pct"/>
            <w:tcBorders>
              <w:top w:val="outset" w:sz="6" w:space="0" w:color="auto"/>
              <w:left w:val="outset" w:sz="6" w:space="0" w:color="auto"/>
              <w:bottom w:val="outset" w:sz="6" w:space="0" w:color="auto"/>
              <w:right w:val="outset" w:sz="6" w:space="0" w:color="auto"/>
            </w:tcBorders>
            <w:vAlign w:val="center"/>
            <w:hideMark/>
          </w:tcPr>
          <w:p w14:paraId="36C3CC18"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A2(r.un.)</w:t>
            </w:r>
          </w:p>
        </w:tc>
        <w:tc>
          <w:tcPr>
            <w:tcW w:w="411" w:type="pct"/>
            <w:tcBorders>
              <w:top w:val="outset" w:sz="6" w:space="0" w:color="auto"/>
              <w:left w:val="outset" w:sz="6" w:space="0" w:color="auto"/>
              <w:bottom w:val="outset" w:sz="6" w:space="0" w:color="auto"/>
              <w:right w:val="outset" w:sz="6" w:space="0" w:color="auto"/>
            </w:tcBorders>
            <w:vAlign w:val="center"/>
            <w:hideMark/>
          </w:tcPr>
          <w:p w14:paraId="10799215"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A3(r.un.)</w:t>
            </w:r>
          </w:p>
        </w:tc>
        <w:tc>
          <w:tcPr>
            <w:tcW w:w="437" w:type="pct"/>
            <w:tcBorders>
              <w:top w:val="outset" w:sz="6" w:space="0" w:color="auto"/>
              <w:left w:val="outset" w:sz="6" w:space="0" w:color="auto"/>
              <w:bottom w:val="outset" w:sz="6" w:space="0" w:color="auto"/>
              <w:right w:val="outset" w:sz="6" w:space="0" w:color="auto"/>
            </w:tcBorders>
            <w:vAlign w:val="center"/>
            <w:hideMark/>
          </w:tcPr>
          <w:p w14:paraId="22E5EF8B"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Г1(mm/s)</w:t>
            </w:r>
          </w:p>
        </w:tc>
        <w:tc>
          <w:tcPr>
            <w:tcW w:w="437" w:type="pct"/>
            <w:tcBorders>
              <w:top w:val="outset" w:sz="6" w:space="0" w:color="auto"/>
              <w:left w:val="outset" w:sz="6" w:space="0" w:color="auto"/>
              <w:bottom w:val="outset" w:sz="6" w:space="0" w:color="auto"/>
              <w:right w:val="outset" w:sz="6" w:space="0" w:color="auto"/>
            </w:tcBorders>
            <w:vAlign w:val="center"/>
            <w:hideMark/>
          </w:tcPr>
          <w:p w14:paraId="6A237F03"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Г2(mm/s)</w:t>
            </w:r>
          </w:p>
        </w:tc>
        <w:tc>
          <w:tcPr>
            <w:tcW w:w="437" w:type="pct"/>
            <w:tcBorders>
              <w:top w:val="outset" w:sz="6" w:space="0" w:color="auto"/>
              <w:left w:val="outset" w:sz="6" w:space="0" w:color="auto"/>
              <w:bottom w:val="outset" w:sz="6" w:space="0" w:color="auto"/>
              <w:right w:val="outset" w:sz="6" w:space="0" w:color="auto"/>
            </w:tcBorders>
            <w:vAlign w:val="center"/>
            <w:hideMark/>
          </w:tcPr>
          <w:p w14:paraId="6ECC75EC"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Г3(mm/s)</w:t>
            </w:r>
          </w:p>
        </w:tc>
        <w:tc>
          <w:tcPr>
            <w:tcW w:w="417" w:type="pct"/>
            <w:tcBorders>
              <w:top w:val="outset" w:sz="6" w:space="0" w:color="auto"/>
              <w:left w:val="outset" w:sz="6" w:space="0" w:color="auto"/>
              <w:bottom w:val="outset" w:sz="6" w:space="0" w:color="auto"/>
              <w:right w:val="outset" w:sz="6" w:space="0" w:color="auto"/>
            </w:tcBorders>
            <w:vAlign w:val="center"/>
            <w:hideMark/>
          </w:tcPr>
          <w:p w14:paraId="34D4C4CA"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IS(mm/s)</w:t>
            </w:r>
          </w:p>
        </w:tc>
        <w:tc>
          <w:tcPr>
            <w:tcW w:w="457" w:type="pct"/>
            <w:tcBorders>
              <w:top w:val="outset" w:sz="6" w:space="0" w:color="auto"/>
              <w:left w:val="outset" w:sz="6" w:space="0" w:color="auto"/>
              <w:bottom w:val="outset" w:sz="6" w:space="0" w:color="auto"/>
              <w:right w:val="outset" w:sz="6" w:space="0" w:color="auto"/>
            </w:tcBorders>
            <w:vAlign w:val="center"/>
            <w:hideMark/>
          </w:tcPr>
          <w:p w14:paraId="618E3C24"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QS(mm/s)</w:t>
            </w:r>
          </w:p>
        </w:tc>
        <w:tc>
          <w:tcPr>
            <w:tcW w:w="513" w:type="pct"/>
            <w:tcBorders>
              <w:top w:val="outset" w:sz="6" w:space="0" w:color="auto"/>
              <w:left w:val="outset" w:sz="6" w:space="0" w:color="auto"/>
              <w:bottom w:val="outset" w:sz="6" w:space="0" w:color="auto"/>
              <w:right w:val="outset" w:sz="6" w:space="0" w:color="auto"/>
            </w:tcBorders>
            <w:vAlign w:val="center"/>
            <w:hideMark/>
          </w:tcPr>
          <w:p w14:paraId="28A62B37"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Heff(mm/s)</w:t>
            </w:r>
          </w:p>
        </w:tc>
        <w:tc>
          <w:tcPr>
            <w:tcW w:w="261" w:type="pct"/>
            <w:tcBorders>
              <w:top w:val="outset" w:sz="6" w:space="0" w:color="auto"/>
              <w:left w:val="outset" w:sz="6" w:space="0" w:color="auto"/>
              <w:bottom w:val="outset" w:sz="6" w:space="0" w:color="auto"/>
              <w:right w:val="outset" w:sz="6" w:space="0" w:color="auto"/>
            </w:tcBorders>
            <w:vAlign w:val="center"/>
            <w:hideMark/>
          </w:tcPr>
          <w:p w14:paraId="09D4934F"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w:t>
            </w:r>
          </w:p>
        </w:tc>
      </w:tr>
      <w:tr w:rsidR="007934EB" w:rsidRPr="00E9042B" w14:paraId="4FB4714F" w14:textId="77777777" w:rsidTr="002D25FA">
        <w:trPr>
          <w:tblCellSpacing w:w="15" w:type="dxa"/>
        </w:trPr>
        <w:tc>
          <w:tcPr>
            <w:tcW w:w="83" w:type="pct"/>
            <w:tcBorders>
              <w:top w:val="outset" w:sz="6" w:space="0" w:color="auto"/>
              <w:left w:val="outset" w:sz="6" w:space="0" w:color="auto"/>
              <w:bottom w:val="outset" w:sz="6" w:space="0" w:color="auto"/>
              <w:right w:val="outset" w:sz="6" w:space="0" w:color="auto"/>
            </w:tcBorders>
            <w:vAlign w:val="center"/>
            <w:hideMark/>
          </w:tcPr>
          <w:p w14:paraId="6B1F1194"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w:t>
            </w:r>
          </w:p>
        </w:tc>
        <w:tc>
          <w:tcPr>
            <w:tcW w:w="516" w:type="pct"/>
            <w:tcBorders>
              <w:top w:val="outset" w:sz="6" w:space="0" w:color="auto"/>
              <w:left w:val="outset" w:sz="6" w:space="0" w:color="auto"/>
              <w:bottom w:val="outset" w:sz="6" w:space="0" w:color="auto"/>
              <w:right w:val="outset" w:sz="6" w:space="0" w:color="auto"/>
            </w:tcBorders>
            <w:vAlign w:val="center"/>
            <w:hideMark/>
          </w:tcPr>
          <w:p w14:paraId="21F25D98"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1.000+/- 0.000</w:t>
            </w:r>
          </w:p>
        </w:tc>
        <w:tc>
          <w:tcPr>
            <w:tcW w:w="411" w:type="pct"/>
            <w:tcBorders>
              <w:top w:val="outset" w:sz="6" w:space="0" w:color="auto"/>
              <w:left w:val="outset" w:sz="6" w:space="0" w:color="auto"/>
              <w:bottom w:val="outset" w:sz="6" w:space="0" w:color="auto"/>
              <w:right w:val="outset" w:sz="6" w:space="0" w:color="auto"/>
            </w:tcBorders>
            <w:vAlign w:val="center"/>
            <w:hideMark/>
          </w:tcPr>
          <w:p w14:paraId="69FD4963"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-0.011+/-0.001</w:t>
            </w:r>
          </w:p>
        </w:tc>
        <w:tc>
          <w:tcPr>
            <w:tcW w:w="411" w:type="pct"/>
            <w:tcBorders>
              <w:top w:val="outset" w:sz="6" w:space="0" w:color="auto"/>
              <w:left w:val="outset" w:sz="6" w:space="0" w:color="auto"/>
              <w:bottom w:val="outset" w:sz="6" w:space="0" w:color="auto"/>
              <w:right w:val="outset" w:sz="6" w:space="0" w:color="auto"/>
            </w:tcBorders>
            <w:vAlign w:val="center"/>
            <w:hideMark/>
          </w:tcPr>
          <w:p w14:paraId="34F54B82"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-0.008+/-0.001</w:t>
            </w:r>
          </w:p>
        </w:tc>
        <w:tc>
          <w:tcPr>
            <w:tcW w:w="411" w:type="pct"/>
            <w:tcBorders>
              <w:top w:val="outset" w:sz="6" w:space="0" w:color="auto"/>
              <w:left w:val="outset" w:sz="6" w:space="0" w:color="auto"/>
              <w:bottom w:val="outset" w:sz="6" w:space="0" w:color="auto"/>
              <w:right w:val="outset" w:sz="6" w:space="0" w:color="auto"/>
            </w:tcBorders>
            <w:vAlign w:val="center"/>
            <w:hideMark/>
          </w:tcPr>
          <w:p w14:paraId="415E8D53"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-0.005+/-0.001</w:t>
            </w:r>
          </w:p>
        </w:tc>
        <w:tc>
          <w:tcPr>
            <w:tcW w:w="437" w:type="pct"/>
            <w:tcBorders>
              <w:top w:val="outset" w:sz="6" w:space="0" w:color="auto"/>
              <w:left w:val="outset" w:sz="6" w:space="0" w:color="auto"/>
              <w:bottom w:val="outset" w:sz="6" w:space="0" w:color="auto"/>
              <w:right w:val="outset" w:sz="6" w:space="0" w:color="auto"/>
            </w:tcBorders>
            <w:vAlign w:val="center"/>
            <w:hideMark/>
          </w:tcPr>
          <w:p w14:paraId="63606D7C"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0.352+/-0.031</w:t>
            </w:r>
          </w:p>
        </w:tc>
        <w:tc>
          <w:tcPr>
            <w:tcW w:w="437" w:type="pct"/>
            <w:tcBorders>
              <w:top w:val="outset" w:sz="6" w:space="0" w:color="auto"/>
              <w:left w:val="outset" w:sz="6" w:space="0" w:color="auto"/>
              <w:bottom w:val="outset" w:sz="6" w:space="0" w:color="auto"/>
              <w:right w:val="outset" w:sz="6" w:space="0" w:color="auto"/>
            </w:tcBorders>
            <w:vAlign w:val="center"/>
            <w:hideMark/>
          </w:tcPr>
          <w:p w14:paraId="05552111"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0.337+/-0.043</w:t>
            </w:r>
          </w:p>
        </w:tc>
        <w:tc>
          <w:tcPr>
            <w:tcW w:w="437" w:type="pct"/>
            <w:tcBorders>
              <w:top w:val="outset" w:sz="6" w:space="0" w:color="auto"/>
              <w:left w:val="outset" w:sz="6" w:space="0" w:color="auto"/>
              <w:bottom w:val="outset" w:sz="6" w:space="0" w:color="auto"/>
              <w:right w:val="outset" w:sz="6" w:space="0" w:color="auto"/>
            </w:tcBorders>
            <w:vAlign w:val="center"/>
            <w:hideMark/>
          </w:tcPr>
          <w:p w14:paraId="2DE235AF"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0.259+/-0.000</w:t>
            </w:r>
          </w:p>
        </w:tc>
        <w:tc>
          <w:tcPr>
            <w:tcW w:w="417" w:type="pct"/>
            <w:tcBorders>
              <w:top w:val="outset" w:sz="6" w:space="0" w:color="auto"/>
              <w:left w:val="outset" w:sz="6" w:space="0" w:color="auto"/>
              <w:bottom w:val="outset" w:sz="6" w:space="0" w:color="auto"/>
              <w:right w:val="outset" w:sz="6" w:space="0" w:color="auto"/>
            </w:tcBorders>
            <w:vAlign w:val="center"/>
            <w:hideMark/>
          </w:tcPr>
          <w:p w14:paraId="5A32505E"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0.235+/-0.008</w:t>
            </w:r>
          </w:p>
        </w:tc>
        <w:tc>
          <w:tcPr>
            <w:tcW w:w="457" w:type="pct"/>
            <w:tcBorders>
              <w:top w:val="outset" w:sz="6" w:space="0" w:color="auto"/>
              <w:left w:val="outset" w:sz="6" w:space="0" w:color="auto"/>
              <w:bottom w:val="outset" w:sz="6" w:space="0" w:color="auto"/>
              <w:right w:val="outset" w:sz="6" w:space="0" w:color="auto"/>
            </w:tcBorders>
            <w:vAlign w:val="center"/>
            <w:hideMark/>
          </w:tcPr>
          <w:p w14:paraId="5741FF2A"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0.053+/-0.015</w:t>
            </w:r>
          </w:p>
        </w:tc>
        <w:tc>
          <w:tcPr>
            <w:tcW w:w="513" w:type="pct"/>
            <w:tcBorders>
              <w:top w:val="outset" w:sz="6" w:space="0" w:color="auto"/>
              <w:left w:val="outset" w:sz="6" w:space="0" w:color="auto"/>
              <w:bottom w:val="outset" w:sz="6" w:space="0" w:color="auto"/>
              <w:right w:val="outset" w:sz="6" w:space="0" w:color="auto"/>
            </w:tcBorders>
            <w:vAlign w:val="center"/>
            <w:hideMark/>
          </w:tcPr>
          <w:p w14:paraId="19E6C002"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48.622+/-0.066</w:t>
            </w:r>
          </w:p>
        </w:tc>
        <w:tc>
          <w:tcPr>
            <w:tcW w:w="261" w:type="pct"/>
            <w:tcBorders>
              <w:top w:val="outset" w:sz="6" w:space="0" w:color="auto"/>
              <w:left w:val="outset" w:sz="6" w:space="0" w:color="auto"/>
              <w:bottom w:val="outset" w:sz="6" w:space="0" w:color="auto"/>
              <w:right w:val="outset" w:sz="6" w:space="0" w:color="auto"/>
            </w:tcBorders>
            <w:vAlign w:val="center"/>
            <w:hideMark/>
          </w:tcPr>
          <w:p w14:paraId="4460C6B9"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30.79</w:t>
            </w:r>
          </w:p>
        </w:tc>
      </w:tr>
      <w:tr w:rsidR="007934EB" w:rsidRPr="00E9042B" w14:paraId="10E067B1" w14:textId="77777777" w:rsidTr="002D25FA">
        <w:trPr>
          <w:tblCellSpacing w:w="15" w:type="dxa"/>
        </w:trPr>
        <w:tc>
          <w:tcPr>
            <w:tcW w:w="83" w:type="pct"/>
            <w:tcBorders>
              <w:top w:val="outset" w:sz="6" w:space="0" w:color="auto"/>
              <w:left w:val="outset" w:sz="6" w:space="0" w:color="auto"/>
              <w:bottom w:val="outset" w:sz="6" w:space="0" w:color="auto"/>
              <w:right w:val="outset" w:sz="6" w:space="0" w:color="auto"/>
            </w:tcBorders>
            <w:vAlign w:val="center"/>
            <w:hideMark/>
          </w:tcPr>
          <w:p w14:paraId="586BD630"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2</w:t>
            </w:r>
          </w:p>
        </w:tc>
        <w:tc>
          <w:tcPr>
            <w:tcW w:w="516" w:type="pct"/>
            <w:tcBorders>
              <w:top w:val="outset" w:sz="6" w:space="0" w:color="auto"/>
              <w:left w:val="outset" w:sz="6" w:space="0" w:color="auto"/>
              <w:bottom w:val="outset" w:sz="6" w:space="0" w:color="auto"/>
              <w:right w:val="outset" w:sz="6" w:space="0" w:color="auto"/>
            </w:tcBorders>
            <w:vAlign w:val="center"/>
            <w:hideMark/>
          </w:tcPr>
          <w:p w14:paraId="3C04DE42"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1.000+/- 0.000</w:t>
            </w:r>
          </w:p>
        </w:tc>
        <w:tc>
          <w:tcPr>
            <w:tcW w:w="411" w:type="pct"/>
            <w:tcBorders>
              <w:top w:val="outset" w:sz="6" w:space="0" w:color="auto"/>
              <w:left w:val="outset" w:sz="6" w:space="0" w:color="auto"/>
              <w:bottom w:val="outset" w:sz="6" w:space="0" w:color="auto"/>
              <w:right w:val="outset" w:sz="6" w:space="0" w:color="auto"/>
            </w:tcBorders>
            <w:vAlign w:val="center"/>
            <w:hideMark/>
          </w:tcPr>
          <w:p w14:paraId="21CF5641"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-0.010+/-0.000</w:t>
            </w:r>
          </w:p>
        </w:tc>
        <w:tc>
          <w:tcPr>
            <w:tcW w:w="411" w:type="pct"/>
            <w:tcBorders>
              <w:top w:val="outset" w:sz="6" w:space="0" w:color="auto"/>
              <w:left w:val="outset" w:sz="6" w:space="0" w:color="auto"/>
              <w:bottom w:val="outset" w:sz="6" w:space="0" w:color="auto"/>
              <w:right w:val="outset" w:sz="6" w:space="0" w:color="auto"/>
            </w:tcBorders>
            <w:vAlign w:val="center"/>
            <w:hideMark/>
          </w:tcPr>
          <w:p w14:paraId="2A2CD202"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-0.011+/-0.001</w:t>
            </w:r>
          </w:p>
        </w:tc>
        <w:tc>
          <w:tcPr>
            <w:tcW w:w="411" w:type="pct"/>
            <w:tcBorders>
              <w:top w:val="outset" w:sz="6" w:space="0" w:color="auto"/>
              <w:left w:val="outset" w:sz="6" w:space="0" w:color="auto"/>
              <w:bottom w:val="outset" w:sz="6" w:space="0" w:color="auto"/>
              <w:right w:val="outset" w:sz="6" w:space="0" w:color="auto"/>
            </w:tcBorders>
            <w:vAlign w:val="center"/>
            <w:hideMark/>
          </w:tcPr>
          <w:p w14:paraId="14815AC4"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-0.007+/-0.002</w:t>
            </w:r>
          </w:p>
        </w:tc>
        <w:tc>
          <w:tcPr>
            <w:tcW w:w="437" w:type="pct"/>
            <w:tcBorders>
              <w:top w:val="outset" w:sz="6" w:space="0" w:color="auto"/>
              <w:left w:val="outset" w:sz="6" w:space="0" w:color="auto"/>
              <w:bottom w:val="outset" w:sz="6" w:space="0" w:color="auto"/>
              <w:right w:val="outset" w:sz="6" w:space="0" w:color="auto"/>
            </w:tcBorders>
            <w:vAlign w:val="center"/>
            <w:hideMark/>
          </w:tcPr>
          <w:p w14:paraId="4183C1FB"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0.538+/-0.044</w:t>
            </w:r>
          </w:p>
        </w:tc>
        <w:tc>
          <w:tcPr>
            <w:tcW w:w="437" w:type="pct"/>
            <w:tcBorders>
              <w:top w:val="outset" w:sz="6" w:space="0" w:color="auto"/>
              <w:left w:val="outset" w:sz="6" w:space="0" w:color="auto"/>
              <w:bottom w:val="outset" w:sz="6" w:space="0" w:color="auto"/>
              <w:right w:val="outset" w:sz="6" w:space="0" w:color="auto"/>
            </w:tcBorders>
            <w:vAlign w:val="center"/>
            <w:hideMark/>
          </w:tcPr>
          <w:p w14:paraId="76B59D89"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0.346+/-0.026</w:t>
            </w:r>
          </w:p>
        </w:tc>
        <w:tc>
          <w:tcPr>
            <w:tcW w:w="437" w:type="pct"/>
            <w:tcBorders>
              <w:top w:val="outset" w:sz="6" w:space="0" w:color="auto"/>
              <w:left w:val="outset" w:sz="6" w:space="0" w:color="auto"/>
              <w:bottom w:val="outset" w:sz="6" w:space="0" w:color="auto"/>
              <w:right w:val="outset" w:sz="6" w:space="0" w:color="auto"/>
            </w:tcBorders>
            <w:vAlign w:val="center"/>
            <w:hideMark/>
          </w:tcPr>
          <w:p w14:paraId="30698B6E"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0.363+/-0.000</w:t>
            </w:r>
          </w:p>
        </w:tc>
        <w:tc>
          <w:tcPr>
            <w:tcW w:w="417" w:type="pct"/>
            <w:tcBorders>
              <w:top w:val="outset" w:sz="6" w:space="0" w:color="auto"/>
              <w:left w:val="outset" w:sz="6" w:space="0" w:color="auto"/>
              <w:bottom w:val="outset" w:sz="6" w:space="0" w:color="auto"/>
              <w:right w:val="outset" w:sz="6" w:space="0" w:color="auto"/>
            </w:tcBorders>
            <w:vAlign w:val="center"/>
            <w:hideMark/>
          </w:tcPr>
          <w:p w14:paraId="5C16BBC6"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0.681+/-0.009</w:t>
            </w:r>
          </w:p>
        </w:tc>
        <w:tc>
          <w:tcPr>
            <w:tcW w:w="457" w:type="pct"/>
            <w:tcBorders>
              <w:top w:val="outset" w:sz="6" w:space="0" w:color="auto"/>
              <w:left w:val="outset" w:sz="6" w:space="0" w:color="auto"/>
              <w:bottom w:val="outset" w:sz="6" w:space="0" w:color="auto"/>
              <w:right w:val="outset" w:sz="6" w:space="0" w:color="auto"/>
            </w:tcBorders>
            <w:vAlign w:val="center"/>
            <w:hideMark/>
          </w:tcPr>
          <w:p w14:paraId="6F2E7956"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-0.037+/-0.016</w:t>
            </w:r>
          </w:p>
        </w:tc>
        <w:tc>
          <w:tcPr>
            <w:tcW w:w="513" w:type="pct"/>
            <w:tcBorders>
              <w:top w:val="outset" w:sz="6" w:space="0" w:color="auto"/>
              <w:left w:val="outset" w:sz="6" w:space="0" w:color="auto"/>
              <w:bottom w:val="outset" w:sz="6" w:space="0" w:color="auto"/>
              <w:right w:val="outset" w:sz="6" w:space="0" w:color="auto"/>
            </w:tcBorders>
            <w:vAlign w:val="center"/>
            <w:hideMark/>
          </w:tcPr>
          <w:p w14:paraId="64F1D359"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46.135+/-0.070</w:t>
            </w:r>
          </w:p>
        </w:tc>
        <w:tc>
          <w:tcPr>
            <w:tcW w:w="261" w:type="pct"/>
            <w:tcBorders>
              <w:top w:val="outset" w:sz="6" w:space="0" w:color="auto"/>
              <w:left w:val="outset" w:sz="6" w:space="0" w:color="auto"/>
              <w:bottom w:val="outset" w:sz="6" w:space="0" w:color="auto"/>
              <w:right w:val="outset" w:sz="6" w:space="0" w:color="auto"/>
            </w:tcBorders>
            <w:vAlign w:val="center"/>
            <w:hideMark/>
          </w:tcPr>
          <w:p w14:paraId="2C45E7F5" w14:textId="77777777" w:rsidR="007934EB" w:rsidRPr="00E9042B" w:rsidRDefault="007934EB"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47.12</w:t>
            </w:r>
          </w:p>
        </w:tc>
      </w:tr>
    </w:tbl>
    <w:p w14:paraId="0BF6A1EF" w14:textId="77777777" w:rsidR="007934EB" w:rsidRPr="00E9042B" w:rsidRDefault="007934EB" w:rsidP="002C0185">
      <w:pPr>
        <w:jc w:val="both"/>
        <w:rPr>
          <w:rFonts w:ascii="Times New Roman" w:hAnsi="Times New Roman" w:cs="Times New Roman"/>
        </w:rPr>
      </w:pPr>
    </w:p>
    <w:p w14:paraId="6CFA1F55" w14:textId="010D9B19" w:rsidR="00B21025" w:rsidRPr="00E9042B" w:rsidRDefault="007934EB" w:rsidP="002C0185">
      <w:pPr>
        <w:jc w:val="both"/>
        <w:rPr>
          <w:rFonts w:ascii="Times New Roman" w:hAnsi="Times New Roman" w:cs="Times New Roman"/>
          <w:lang w:val="ru-RU"/>
        </w:rPr>
      </w:pPr>
      <w:r w:rsidRPr="00E9042B">
        <w:rPr>
          <w:rFonts w:ascii="Times New Roman" w:hAnsi="Times New Roman" w:cs="Times New Roman"/>
          <w:lang w:val="ru-RU"/>
        </w:rPr>
        <w:t>На данном образце мы видим доминирование секстетов</w:t>
      </w:r>
      <w:r w:rsidR="009E48E6" w:rsidRPr="00E9042B">
        <w:rPr>
          <w:rFonts w:ascii="Times New Roman" w:hAnsi="Times New Roman" w:cs="Times New Roman"/>
          <w:lang w:val="ru-RU"/>
        </w:rPr>
        <w:t xml:space="preserve">, среди дублетов можно выделить первый, который, судя по значению изомерного сдвига, характеризуется 6-ти валентным железом. Секстеты, скорее всего, обусловлены магнетитом </w:t>
      </w:r>
      <w:r w:rsidR="00AA23E2" w:rsidRPr="00E9042B">
        <w:rPr>
          <w:rFonts w:ascii="Times New Roman" w:hAnsi="Times New Roman" w:cs="Times New Roman"/>
        </w:rPr>
        <w:t>tet</w:t>
      </w:r>
      <w:r w:rsidR="00AA23E2" w:rsidRPr="00E9042B">
        <w:rPr>
          <w:rFonts w:ascii="Times New Roman" w:hAnsi="Times New Roman" w:cs="Times New Roman"/>
          <w:lang w:val="ru-RU"/>
        </w:rPr>
        <w:t>-</w:t>
      </w:r>
      <w:r w:rsidR="00AA23E2" w:rsidRPr="00E9042B">
        <w:rPr>
          <w:rFonts w:ascii="Times New Roman" w:hAnsi="Times New Roman" w:cs="Times New Roman"/>
        </w:rPr>
        <w:t>Fe</w:t>
      </w:r>
      <w:r w:rsidR="00AA23E2" w:rsidRPr="00E9042B">
        <w:rPr>
          <w:rFonts w:ascii="Times New Roman" w:hAnsi="Times New Roman" w:cs="Times New Roman"/>
          <w:lang w:val="ru-RU"/>
        </w:rPr>
        <w:t xml:space="preserve">3+ (секстет номер 1) и магнетитом oct-Fe2,5+ - соответственно, второй. </w:t>
      </w:r>
      <w:r w:rsidR="00123782" w:rsidRPr="00E9042B">
        <w:rPr>
          <w:rFonts w:ascii="Times New Roman" w:hAnsi="Times New Roman" w:cs="Times New Roman"/>
          <w:lang w:val="ru-RU"/>
        </w:rPr>
        <w:t xml:space="preserve">То есть мы не наблюдаем различий между образцами в отношении секстетов, а также совпадают 2 дублет образца с острова Исо-селькясарри и единственный с Хопеесаари. Если предположить, что 1 дублет </w:t>
      </w:r>
      <w:r w:rsidR="00123782" w:rsidRPr="00E9042B">
        <w:rPr>
          <w:rFonts w:ascii="Times New Roman" w:hAnsi="Times New Roman" w:cs="Times New Roman"/>
        </w:rPr>
        <w:t>IS</w:t>
      </w:r>
      <w:r w:rsidR="00123782" w:rsidRPr="00E9042B">
        <w:rPr>
          <w:rFonts w:ascii="Times New Roman" w:hAnsi="Times New Roman" w:cs="Times New Roman"/>
          <w:lang w:val="ru-RU"/>
        </w:rPr>
        <w:t xml:space="preserve">-16 магн. фракции действительно вызван наличием шестивалентного железа, то данная информация будет весьма полезна в дальнейших исследованиях. Что же касается третьего дублета, то он отвечает, вероятно железу со степенью окисления 2,5+-3+, судя по значению изомерного сдвига, а также является низкоспиновым. </w:t>
      </w:r>
    </w:p>
    <w:p w14:paraId="52910194" w14:textId="77777777" w:rsidR="00B21025" w:rsidRPr="00E9042B" w:rsidRDefault="00B21025" w:rsidP="002C0185">
      <w:pPr>
        <w:jc w:val="both"/>
        <w:rPr>
          <w:rFonts w:ascii="Times New Roman" w:hAnsi="Times New Roman" w:cs="Times New Roman"/>
          <w:lang w:val="ru-RU"/>
        </w:rPr>
      </w:pPr>
    </w:p>
    <w:p w14:paraId="1FF674CB" w14:textId="77777777" w:rsidR="00B21025" w:rsidRPr="00E9042B" w:rsidRDefault="00B21025" w:rsidP="002C0185">
      <w:pPr>
        <w:jc w:val="both"/>
        <w:rPr>
          <w:rFonts w:ascii="Times New Roman" w:hAnsi="Times New Roman" w:cs="Times New Roman"/>
          <w:lang w:val="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575"/>
        <w:gridCol w:w="1774"/>
      </w:tblGrid>
      <w:tr w:rsidR="00B21025" w:rsidRPr="00E9042B" w14:paraId="6CBAF66C" w14:textId="77777777" w:rsidTr="002D25FA">
        <w:trPr>
          <w:tblCellSpacing w:w="15" w:type="dxa"/>
        </w:trPr>
        <w:tc>
          <w:tcPr>
            <w:tcW w:w="3500" w:type="pct"/>
            <w:vMerge w:val="restart"/>
            <w:vAlign w:val="center"/>
            <w:hideMark/>
          </w:tcPr>
          <w:p w14:paraId="4CEB440C"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noProof/>
                <w:lang w:eastAsia="en-GB"/>
              </w:rPr>
              <w:drawing>
                <wp:inline distT="0" distB="0" distL="0" distR="0" wp14:anchorId="2319FA61" wp14:editId="36A72951">
                  <wp:extent cx="4762500" cy="3333750"/>
                  <wp:effectExtent l="0" t="0" r="0" b="0"/>
                  <wp:docPr id="49" name="Рисунок 4" descr="C:\Users\PHTS\Desktop\mossfit\PicFi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HTS\Desktop\mossfit\PicFit.B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2500" cy="3333750"/>
                          </a:xfrm>
                          <a:prstGeom prst="rect">
                            <a:avLst/>
                          </a:prstGeom>
                          <a:noFill/>
                          <a:ln>
                            <a:noFill/>
                          </a:ln>
                        </pic:spPr>
                      </pic:pic>
                    </a:graphicData>
                  </a:graphic>
                </wp:inline>
              </w:drawing>
            </w:r>
          </w:p>
        </w:tc>
        <w:tc>
          <w:tcPr>
            <w:tcW w:w="1500" w:type="pct"/>
            <w:vAlign w:val="center"/>
            <w:hideMark/>
          </w:tcPr>
          <w:p w14:paraId="789E51F4" w14:textId="77777777" w:rsidR="00B21025" w:rsidRPr="00E9042B" w:rsidRDefault="00B21025" w:rsidP="002C0185">
            <w:pPr>
              <w:jc w:val="both"/>
              <w:rPr>
                <w:rFonts w:ascii="Times New Roman" w:eastAsia="Times New Roman" w:hAnsi="Times New Roman" w:cs="Times New Roman"/>
                <w:lang w:eastAsia="ru-RU"/>
              </w:rPr>
            </w:pPr>
            <w:proofErr w:type="gramStart"/>
            <w:r w:rsidRPr="00E9042B">
              <w:rPr>
                <w:rFonts w:ascii="Times New Roman" w:eastAsia="Times New Roman" w:hAnsi="Times New Roman" w:cs="Times New Roman"/>
                <w:lang w:eastAsia="ru-RU"/>
              </w:rPr>
              <w:t>File :</w:t>
            </w:r>
            <w:proofErr w:type="gramEnd"/>
            <w:r w:rsidRPr="00E9042B">
              <w:rPr>
                <w:rFonts w:ascii="Times New Roman" w:eastAsia="Times New Roman" w:hAnsi="Times New Roman" w:cs="Times New Roman"/>
                <w:lang w:eastAsia="ru-RU"/>
              </w:rPr>
              <w:t xml:space="preserve"> HS_16-3.msf</w:t>
            </w:r>
          </w:p>
        </w:tc>
      </w:tr>
      <w:tr w:rsidR="00B21025" w:rsidRPr="00E9042B" w14:paraId="1EACCC9E" w14:textId="77777777" w:rsidTr="002D25FA">
        <w:trPr>
          <w:tblCellSpacing w:w="15" w:type="dxa"/>
        </w:trPr>
        <w:tc>
          <w:tcPr>
            <w:tcW w:w="0" w:type="auto"/>
            <w:vMerge/>
            <w:vAlign w:val="center"/>
            <w:hideMark/>
          </w:tcPr>
          <w:p w14:paraId="5B8C85F1" w14:textId="77777777" w:rsidR="00B21025" w:rsidRPr="00E9042B" w:rsidRDefault="00B21025" w:rsidP="002C0185">
            <w:pPr>
              <w:jc w:val="both"/>
              <w:rPr>
                <w:rFonts w:ascii="Times New Roman" w:eastAsia="Times New Roman" w:hAnsi="Times New Roman" w:cs="Times New Roman"/>
                <w:lang w:eastAsia="ru-RU"/>
              </w:rPr>
            </w:pPr>
          </w:p>
        </w:tc>
        <w:tc>
          <w:tcPr>
            <w:tcW w:w="1500" w:type="pct"/>
            <w:vAlign w:val="center"/>
            <w:hideMark/>
          </w:tcPr>
          <w:p w14:paraId="38FB605E" w14:textId="77777777" w:rsidR="00B21025" w:rsidRPr="00E9042B" w:rsidRDefault="00B21025" w:rsidP="002C0185">
            <w:pPr>
              <w:jc w:val="both"/>
              <w:rPr>
                <w:rFonts w:ascii="Times New Roman" w:eastAsia="Times New Roman" w:hAnsi="Times New Roman" w:cs="Times New Roman"/>
                <w:lang w:eastAsia="ru-RU"/>
              </w:rPr>
            </w:pPr>
            <w:proofErr w:type="gramStart"/>
            <w:r w:rsidRPr="00E9042B">
              <w:rPr>
                <w:rFonts w:ascii="Times New Roman" w:eastAsia="Times New Roman" w:hAnsi="Times New Roman" w:cs="Times New Roman"/>
                <w:lang w:eastAsia="ru-RU"/>
              </w:rPr>
              <w:t>Data :</w:t>
            </w:r>
            <w:proofErr w:type="gramEnd"/>
            <w:r w:rsidRPr="00E9042B">
              <w:rPr>
                <w:rFonts w:ascii="Times New Roman" w:eastAsia="Times New Roman" w:hAnsi="Times New Roman" w:cs="Times New Roman"/>
                <w:lang w:eastAsia="ru-RU"/>
              </w:rPr>
              <w:t xml:space="preserve"> 19.5.2019</w:t>
            </w:r>
          </w:p>
        </w:tc>
      </w:tr>
      <w:tr w:rsidR="00B21025" w:rsidRPr="00E9042B" w14:paraId="2727DA6B" w14:textId="77777777" w:rsidTr="002D25FA">
        <w:trPr>
          <w:tblCellSpacing w:w="15" w:type="dxa"/>
        </w:trPr>
        <w:tc>
          <w:tcPr>
            <w:tcW w:w="0" w:type="auto"/>
            <w:vMerge/>
            <w:vAlign w:val="center"/>
            <w:hideMark/>
          </w:tcPr>
          <w:p w14:paraId="66329466" w14:textId="77777777" w:rsidR="00B21025" w:rsidRPr="00E9042B" w:rsidRDefault="00B21025" w:rsidP="002C0185">
            <w:pPr>
              <w:jc w:val="both"/>
              <w:rPr>
                <w:rFonts w:ascii="Times New Roman" w:eastAsia="Times New Roman" w:hAnsi="Times New Roman" w:cs="Times New Roman"/>
                <w:lang w:eastAsia="ru-RU"/>
              </w:rPr>
            </w:pPr>
          </w:p>
        </w:tc>
        <w:tc>
          <w:tcPr>
            <w:tcW w:w="1500" w:type="pct"/>
            <w:vAlign w:val="center"/>
            <w:hideMark/>
          </w:tcPr>
          <w:p w14:paraId="3D740670"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Hi^</w:t>
            </w:r>
            <w:proofErr w:type="gramStart"/>
            <w:r w:rsidRPr="00E9042B">
              <w:rPr>
                <w:rFonts w:ascii="Times New Roman" w:eastAsia="Times New Roman" w:hAnsi="Times New Roman" w:cs="Times New Roman"/>
                <w:lang w:eastAsia="ru-RU"/>
              </w:rPr>
              <w:t>2 :</w:t>
            </w:r>
            <w:proofErr w:type="gramEnd"/>
            <w:r w:rsidRPr="00E9042B">
              <w:rPr>
                <w:rFonts w:ascii="Times New Roman" w:eastAsia="Times New Roman" w:hAnsi="Times New Roman" w:cs="Times New Roman"/>
                <w:lang w:eastAsia="ru-RU"/>
              </w:rPr>
              <w:t xml:space="preserve"> 0.000000</w:t>
            </w:r>
          </w:p>
        </w:tc>
      </w:tr>
      <w:tr w:rsidR="00B21025" w:rsidRPr="00E9042B" w14:paraId="1B7C2101" w14:textId="77777777" w:rsidTr="002D25FA">
        <w:trPr>
          <w:tblCellSpacing w:w="15" w:type="dxa"/>
        </w:trPr>
        <w:tc>
          <w:tcPr>
            <w:tcW w:w="0" w:type="auto"/>
            <w:vMerge/>
            <w:vAlign w:val="center"/>
            <w:hideMark/>
          </w:tcPr>
          <w:p w14:paraId="3EF30BA5" w14:textId="77777777" w:rsidR="00B21025" w:rsidRPr="00E9042B" w:rsidRDefault="00B21025" w:rsidP="002C0185">
            <w:pPr>
              <w:jc w:val="both"/>
              <w:rPr>
                <w:rFonts w:ascii="Times New Roman" w:eastAsia="Times New Roman" w:hAnsi="Times New Roman" w:cs="Times New Roman"/>
                <w:lang w:eastAsia="ru-RU"/>
              </w:rPr>
            </w:pPr>
          </w:p>
        </w:tc>
        <w:tc>
          <w:tcPr>
            <w:tcW w:w="1500" w:type="pct"/>
            <w:vAlign w:val="center"/>
            <w:hideMark/>
          </w:tcPr>
          <w:p w14:paraId="0D128B71"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Ground = 2147039.7500 +/- 0.0000</w:t>
            </w:r>
          </w:p>
        </w:tc>
      </w:tr>
      <w:tr w:rsidR="00B21025" w:rsidRPr="00E9042B" w14:paraId="38FA29D1" w14:textId="77777777" w:rsidTr="002D25FA">
        <w:trPr>
          <w:tblCellSpacing w:w="15" w:type="dxa"/>
        </w:trPr>
        <w:tc>
          <w:tcPr>
            <w:tcW w:w="0" w:type="auto"/>
            <w:vMerge/>
            <w:vAlign w:val="center"/>
            <w:hideMark/>
          </w:tcPr>
          <w:p w14:paraId="040AEAA0" w14:textId="77777777" w:rsidR="00B21025" w:rsidRPr="00E9042B" w:rsidRDefault="00B21025" w:rsidP="002C0185">
            <w:pPr>
              <w:jc w:val="both"/>
              <w:rPr>
                <w:rFonts w:ascii="Times New Roman" w:eastAsia="Times New Roman" w:hAnsi="Times New Roman" w:cs="Times New Roman"/>
                <w:lang w:eastAsia="ru-RU"/>
              </w:rPr>
            </w:pPr>
          </w:p>
        </w:tc>
        <w:tc>
          <w:tcPr>
            <w:tcW w:w="1500" w:type="pct"/>
            <w:vAlign w:val="center"/>
            <w:hideMark/>
          </w:tcPr>
          <w:p w14:paraId="31D7A5A3"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Kalibr. const.:</w:t>
            </w:r>
          </w:p>
        </w:tc>
      </w:tr>
      <w:tr w:rsidR="00B21025" w:rsidRPr="00E9042B" w14:paraId="57C1BD6C" w14:textId="77777777" w:rsidTr="002D25FA">
        <w:trPr>
          <w:tblCellSpacing w:w="15" w:type="dxa"/>
        </w:trPr>
        <w:tc>
          <w:tcPr>
            <w:tcW w:w="0" w:type="auto"/>
            <w:vMerge/>
            <w:vAlign w:val="center"/>
            <w:hideMark/>
          </w:tcPr>
          <w:p w14:paraId="70231B54" w14:textId="77777777" w:rsidR="00B21025" w:rsidRPr="00E9042B" w:rsidRDefault="00B21025" w:rsidP="002C0185">
            <w:pPr>
              <w:jc w:val="both"/>
              <w:rPr>
                <w:rFonts w:ascii="Times New Roman" w:eastAsia="Times New Roman" w:hAnsi="Times New Roman" w:cs="Times New Roman"/>
                <w:lang w:eastAsia="ru-RU"/>
              </w:rPr>
            </w:pPr>
          </w:p>
        </w:tc>
        <w:tc>
          <w:tcPr>
            <w:tcW w:w="1500" w:type="pct"/>
            <w:vAlign w:val="center"/>
            <w:hideMark/>
          </w:tcPr>
          <w:p w14:paraId="0DDC4EA5"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Zero = 198.103851 ch</w:t>
            </w:r>
          </w:p>
        </w:tc>
      </w:tr>
      <w:tr w:rsidR="00B21025" w:rsidRPr="00E9042B" w14:paraId="7AF99477" w14:textId="77777777" w:rsidTr="002D25FA">
        <w:trPr>
          <w:tblCellSpacing w:w="15" w:type="dxa"/>
        </w:trPr>
        <w:tc>
          <w:tcPr>
            <w:tcW w:w="0" w:type="auto"/>
            <w:vMerge/>
            <w:vAlign w:val="center"/>
            <w:hideMark/>
          </w:tcPr>
          <w:p w14:paraId="3E8CBBE4" w14:textId="77777777" w:rsidR="00B21025" w:rsidRPr="00E9042B" w:rsidRDefault="00B21025" w:rsidP="002C0185">
            <w:pPr>
              <w:jc w:val="both"/>
              <w:rPr>
                <w:rFonts w:ascii="Times New Roman" w:eastAsia="Times New Roman" w:hAnsi="Times New Roman" w:cs="Times New Roman"/>
                <w:lang w:eastAsia="ru-RU"/>
              </w:rPr>
            </w:pPr>
          </w:p>
        </w:tc>
        <w:tc>
          <w:tcPr>
            <w:tcW w:w="1500" w:type="pct"/>
            <w:vAlign w:val="center"/>
            <w:hideMark/>
          </w:tcPr>
          <w:p w14:paraId="3810E3A2"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Vel./Ch. = 0.049898 mm/s</w:t>
            </w:r>
          </w:p>
        </w:tc>
      </w:tr>
      <w:tr w:rsidR="00B21025" w:rsidRPr="00E9042B" w14:paraId="00A3E137" w14:textId="77777777" w:rsidTr="002D25FA">
        <w:trPr>
          <w:tblCellSpacing w:w="15" w:type="dxa"/>
        </w:trPr>
        <w:tc>
          <w:tcPr>
            <w:tcW w:w="0" w:type="auto"/>
            <w:vMerge/>
            <w:vAlign w:val="center"/>
            <w:hideMark/>
          </w:tcPr>
          <w:p w14:paraId="53C19888" w14:textId="77777777" w:rsidR="00B21025" w:rsidRPr="00E9042B" w:rsidRDefault="00B21025" w:rsidP="002C0185">
            <w:pPr>
              <w:jc w:val="both"/>
              <w:rPr>
                <w:rFonts w:ascii="Times New Roman" w:eastAsia="Times New Roman" w:hAnsi="Times New Roman" w:cs="Times New Roman"/>
                <w:lang w:eastAsia="ru-RU"/>
              </w:rPr>
            </w:pPr>
          </w:p>
        </w:tc>
        <w:tc>
          <w:tcPr>
            <w:tcW w:w="1500" w:type="pct"/>
            <w:vAlign w:val="center"/>
            <w:hideMark/>
          </w:tcPr>
          <w:p w14:paraId="45058A9F"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Heff/Ch. = 0.154982 T</w:t>
            </w:r>
          </w:p>
        </w:tc>
      </w:tr>
      <w:tr w:rsidR="00B21025" w:rsidRPr="00E9042B" w14:paraId="2E8C44C3" w14:textId="77777777" w:rsidTr="002D25FA">
        <w:trPr>
          <w:tblCellSpacing w:w="15" w:type="dxa"/>
        </w:trPr>
        <w:tc>
          <w:tcPr>
            <w:tcW w:w="0" w:type="auto"/>
            <w:vMerge/>
            <w:vAlign w:val="center"/>
            <w:hideMark/>
          </w:tcPr>
          <w:p w14:paraId="2A039A3A" w14:textId="77777777" w:rsidR="00B21025" w:rsidRPr="00E9042B" w:rsidRDefault="00B21025" w:rsidP="002C0185">
            <w:pPr>
              <w:jc w:val="both"/>
              <w:rPr>
                <w:rFonts w:ascii="Times New Roman" w:eastAsia="Times New Roman" w:hAnsi="Times New Roman" w:cs="Times New Roman"/>
                <w:lang w:eastAsia="ru-RU"/>
              </w:rPr>
            </w:pPr>
          </w:p>
        </w:tc>
        <w:tc>
          <w:tcPr>
            <w:tcW w:w="1500" w:type="pct"/>
            <w:vAlign w:val="center"/>
            <w:hideMark/>
          </w:tcPr>
          <w:p w14:paraId="67407318" w14:textId="77777777" w:rsidR="00B21025" w:rsidRPr="00E9042B" w:rsidRDefault="00B21025" w:rsidP="002C0185">
            <w:pPr>
              <w:jc w:val="both"/>
              <w:rPr>
                <w:rFonts w:ascii="Times New Roman" w:eastAsia="Times New Roman" w:hAnsi="Times New Roman" w:cs="Times New Roman"/>
                <w:lang w:eastAsia="ru-RU"/>
              </w:rPr>
            </w:pPr>
          </w:p>
        </w:tc>
      </w:tr>
      <w:tr w:rsidR="00B21025" w:rsidRPr="00E9042B" w14:paraId="54F31EA7" w14:textId="77777777" w:rsidTr="002D25FA">
        <w:trPr>
          <w:tblCellSpacing w:w="15" w:type="dxa"/>
        </w:trPr>
        <w:tc>
          <w:tcPr>
            <w:tcW w:w="0" w:type="auto"/>
            <w:vMerge/>
            <w:vAlign w:val="center"/>
            <w:hideMark/>
          </w:tcPr>
          <w:p w14:paraId="5636B153" w14:textId="77777777" w:rsidR="00B21025" w:rsidRPr="00E9042B" w:rsidRDefault="00B21025" w:rsidP="002C0185">
            <w:pPr>
              <w:jc w:val="both"/>
              <w:rPr>
                <w:rFonts w:ascii="Times New Roman" w:eastAsia="Times New Roman" w:hAnsi="Times New Roman" w:cs="Times New Roman"/>
                <w:lang w:eastAsia="ru-RU"/>
              </w:rPr>
            </w:pPr>
          </w:p>
        </w:tc>
        <w:tc>
          <w:tcPr>
            <w:tcW w:w="1500" w:type="pct"/>
            <w:vAlign w:val="center"/>
            <w:hideMark/>
          </w:tcPr>
          <w:p w14:paraId="0B3D97BF" w14:textId="77777777" w:rsidR="00B21025" w:rsidRPr="00E9042B" w:rsidRDefault="00B21025" w:rsidP="002C0185">
            <w:pPr>
              <w:jc w:val="both"/>
              <w:rPr>
                <w:rFonts w:ascii="Times New Roman" w:eastAsia="Times New Roman" w:hAnsi="Times New Roman" w:cs="Times New Roman"/>
                <w:sz w:val="20"/>
                <w:szCs w:val="20"/>
                <w:lang w:eastAsia="ru-RU"/>
              </w:rPr>
            </w:pPr>
          </w:p>
        </w:tc>
      </w:tr>
    </w:tbl>
    <w:p w14:paraId="0DEBC337" w14:textId="77777777" w:rsidR="00B21025" w:rsidRPr="00E9042B" w:rsidRDefault="00B21025" w:rsidP="002C0185">
      <w:pPr>
        <w:jc w:val="both"/>
        <w:rPr>
          <w:rFonts w:ascii="Times New Roman" w:eastAsia="Times New Roman" w:hAnsi="Times New Roman" w:cs="Times New Roman"/>
          <w:vanish/>
          <w:lang w:eastAsia="ru-RU"/>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72"/>
        <w:gridCol w:w="1576"/>
        <w:gridCol w:w="1394"/>
        <w:gridCol w:w="1394"/>
        <w:gridCol w:w="1394"/>
        <w:gridCol w:w="1394"/>
        <w:gridCol w:w="1409"/>
      </w:tblGrid>
      <w:tr w:rsidR="00B21025" w:rsidRPr="00E9042B" w14:paraId="06652FC2" w14:textId="77777777" w:rsidTr="002D25FA">
        <w:trPr>
          <w:tblCellSpacing w:w="15" w:type="dxa"/>
        </w:trPr>
        <w:tc>
          <w:tcPr>
            <w:tcW w:w="5250" w:type="pct"/>
            <w:gridSpan w:val="7"/>
            <w:tcBorders>
              <w:top w:val="outset" w:sz="6" w:space="0" w:color="auto"/>
              <w:left w:val="outset" w:sz="6" w:space="0" w:color="auto"/>
              <w:bottom w:val="outset" w:sz="6" w:space="0" w:color="auto"/>
              <w:right w:val="outset" w:sz="6" w:space="0" w:color="auto"/>
            </w:tcBorders>
            <w:vAlign w:val="center"/>
            <w:hideMark/>
          </w:tcPr>
          <w:p w14:paraId="28ACC097" w14:textId="77777777" w:rsidR="00B21025" w:rsidRPr="00E9042B" w:rsidRDefault="00B21025" w:rsidP="002C0185">
            <w:pPr>
              <w:spacing w:before="100" w:beforeAutospacing="1" w:after="100" w:afterAutospacing="1"/>
              <w:jc w:val="both"/>
              <w:rPr>
                <w:rFonts w:ascii="Times New Roman" w:eastAsia="Times New Roman" w:hAnsi="Times New Roman" w:cs="Times New Roman"/>
                <w:lang w:eastAsia="ru-RU"/>
              </w:rPr>
            </w:pPr>
            <w:r w:rsidRPr="00E9042B">
              <w:rPr>
                <w:rFonts w:ascii="Times New Roman" w:eastAsia="Times New Roman" w:hAnsi="Times New Roman" w:cs="Times New Roman"/>
                <w:b/>
                <w:bCs/>
                <w:i/>
                <w:iCs/>
                <w:sz w:val="36"/>
                <w:szCs w:val="36"/>
                <w:lang w:eastAsia="ru-RU"/>
              </w:rPr>
              <w:t>Doublets</w:t>
            </w:r>
          </w:p>
        </w:tc>
      </w:tr>
      <w:tr w:rsidR="00B21025" w:rsidRPr="00E9042B" w14:paraId="3D28EA2A" w14:textId="77777777" w:rsidTr="002D25FA">
        <w:trPr>
          <w:tblCellSpacing w:w="15"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72E5E337"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w:t>
            </w:r>
          </w:p>
        </w:tc>
        <w:tc>
          <w:tcPr>
            <w:tcW w:w="850" w:type="pct"/>
            <w:tcBorders>
              <w:top w:val="outset" w:sz="6" w:space="0" w:color="auto"/>
              <w:left w:val="outset" w:sz="6" w:space="0" w:color="auto"/>
              <w:bottom w:val="outset" w:sz="6" w:space="0" w:color="auto"/>
              <w:right w:val="outset" w:sz="6" w:space="0" w:color="auto"/>
            </w:tcBorders>
            <w:vAlign w:val="center"/>
            <w:hideMark/>
          </w:tcPr>
          <w:p w14:paraId="784AA897"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G(Lorentz.)</w:t>
            </w:r>
          </w:p>
        </w:tc>
        <w:tc>
          <w:tcPr>
            <w:tcW w:w="750" w:type="pct"/>
            <w:tcBorders>
              <w:top w:val="outset" w:sz="6" w:space="0" w:color="auto"/>
              <w:left w:val="outset" w:sz="6" w:space="0" w:color="auto"/>
              <w:bottom w:val="outset" w:sz="6" w:space="0" w:color="auto"/>
              <w:right w:val="outset" w:sz="6" w:space="0" w:color="auto"/>
            </w:tcBorders>
            <w:vAlign w:val="center"/>
            <w:hideMark/>
          </w:tcPr>
          <w:p w14:paraId="6332B38C"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A(r.un.)</w:t>
            </w:r>
          </w:p>
        </w:tc>
        <w:tc>
          <w:tcPr>
            <w:tcW w:w="750" w:type="pct"/>
            <w:tcBorders>
              <w:top w:val="outset" w:sz="6" w:space="0" w:color="auto"/>
              <w:left w:val="outset" w:sz="6" w:space="0" w:color="auto"/>
              <w:bottom w:val="outset" w:sz="6" w:space="0" w:color="auto"/>
              <w:right w:val="outset" w:sz="6" w:space="0" w:color="auto"/>
            </w:tcBorders>
            <w:vAlign w:val="center"/>
            <w:hideMark/>
          </w:tcPr>
          <w:p w14:paraId="2B1EE418"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Г(mm/s)</w:t>
            </w:r>
          </w:p>
        </w:tc>
        <w:tc>
          <w:tcPr>
            <w:tcW w:w="750" w:type="pct"/>
            <w:tcBorders>
              <w:top w:val="outset" w:sz="6" w:space="0" w:color="auto"/>
              <w:left w:val="outset" w:sz="6" w:space="0" w:color="auto"/>
              <w:bottom w:val="outset" w:sz="6" w:space="0" w:color="auto"/>
              <w:right w:val="outset" w:sz="6" w:space="0" w:color="auto"/>
            </w:tcBorders>
            <w:vAlign w:val="center"/>
            <w:hideMark/>
          </w:tcPr>
          <w:p w14:paraId="5B212537"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IS(mm/s)</w:t>
            </w:r>
          </w:p>
        </w:tc>
        <w:tc>
          <w:tcPr>
            <w:tcW w:w="750" w:type="pct"/>
            <w:tcBorders>
              <w:top w:val="outset" w:sz="6" w:space="0" w:color="auto"/>
              <w:left w:val="outset" w:sz="6" w:space="0" w:color="auto"/>
              <w:bottom w:val="outset" w:sz="6" w:space="0" w:color="auto"/>
              <w:right w:val="outset" w:sz="6" w:space="0" w:color="auto"/>
            </w:tcBorders>
            <w:vAlign w:val="center"/>
            <w:hideMark/>
          </w:tcPr>
          <w:p w14:paraId="219D872C"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QS(mm/s)</w:t>
            </w:r>
          </w:p>
        </w:tc>
        <w:tc>
          <w:tcPr>
            <w:tcW w:w="750" w:type="pct"/>
            <w:tcBorders>
              <w:top w:val="outset" w:sz="6" w:space="0" w:color="auto"/>
              <w:left w:val="outset" w:sz="6" w:space="0" w:color="auto"/>
              <w:bottom w:val="outset" w:sz="6" w:space="0" w:color="auto"/>
              <w:right w:val="outset" w:sz="6" w:space="0" w:color="auto"/>
            </w:tcBorders>
            <w:vAlign w:val="center"/>
            <w:hideMark/>
          </w:tcPr>
          <w:p w14:paraId="335774CF"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w:t>
            </w:r>
          </w:p>
        </w:tc>
      </w:tr>
      <w:tr w:rsidR="00B21025" w:rsidRPr="00E9042B" w14:paraId="2B6618D6" w14:textId="77777777" w:rsidTr="002D25FA">
        <w:trPr>
          <w:tblCellSpacing w:w="15"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65AC133D"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w:t>
            </w:r>
          </w:p>
        </w:tc>
        <w:tc>
          <w:tcPr>
            <w:tcW w:w="850" w:type="pct"/>
            <w:tcBorders>
              <w:top w:val="outset" w:sz="6" w:space="0" w:color="auto"/>
              <w:left w:val="outset" w:sz="6" w:space="0" w:color="auto"/>
              <w:bottom w:val="outset" w:sz="6" w:space="0" w:color="auto"/>
              <w:right w:val="outset" w:sz="6" w:space="0" w:color="auto"/>
            </w:tcBorders>
            <w:vAlign w:val="center"/>
            <w:hideMark/>
          </w:tcPr>
          <w:p w14:paraId="156AFE07"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1.000+/- 0.000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44A0177A"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-0.026+/- 0.000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4CB1815B"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0.376+/-0.000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50BC5853"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1.129+/-0.000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649540F1"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2.590+/-0.000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4CE940C1"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57.83</w:t>
            </w:r>
          </w:p>
        </w:tc>
      </w:tr>
      <w:tr w:rsidR="00B21025" w:rsidRPr="00E9042B" w14:paraId="6ACCE835" w14:textId="77777777" w:rsidTr="002D25FA">
        <w:trPr>
          <w:tblCellSpacing w:w="15"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06D392BA"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2</w:t>
            </w:r>
          </w:p>
        </w:tc>
        <w:tc>
          <w:tcPr>
            <w:tcW w:w="850" w:type="pct"/>
            <w:tcBorders>
              <w:top w:val="outset" w:sz="6" w:space="0" w:color="auto"/>
              <w:left w:val="outset" w:sz="6" w:space="0" w:color="auto"/>
              <w:bottom w:val="outset" w:sz="6" w:space="0" w:color="auto"/>
              <w:right w:val="outset" w:sz="6" w:space="0" w:color="auto"/>
            </w:tcBorders>
            <w:vAlign w:val="center"/>
            <w:hideMark/>
          </w:tcPr>
          <w:p w14:paraId="7DB099E5"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1.000+/- 0.000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7B0CEC76"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-0.010+/- 0.000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39D857E3"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0.544+/-0.000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3BB08465"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0.390+/-0.000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7DD3E3DD"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0.749+/-0.000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44D998EF"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31.21</w:t>
            </w:r>
          </w:p>
        </w:tc>
      </w:tr>
      <w:tr w:rsidR="00B21025" w:rsidRPr="00E9042B" w14:paraId="66192E60" w14:textId="77777777" w:rsidTr="002D25FA">
        <w:trPr>
          <w:tblCellSpacing w:w="15"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51F51BDC"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3</w:t>
            </w:r>
          </w:p>
        </w:tc>
        <w:tc>
          <w:tcPr>
            <w:tcW w:w="850" w:type="pct"/>
            <w:tcBorders>
              <w:top w:val="outset" w:sz="6" w:space="0" w:color="auto"/>
              <w:left w:val="outset" w:sz="6" w:space="0" w:color="auto"/>
              <w:bottom w:val="outset" w:sz="6" w:space="0" w:color="auto"/>
              <w:right w:val="outset" w:sz="6" w:space="0" w:color="auto"/>
            </w:tcBorders>
            <w:vAlign w:val="center"/>
            <w:hideMark/>
          </w:tcPr>
          <w:p w14:paraId="433AA242"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1.000+/- 0.000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3B6FA7ED"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-0.003+/- 0.000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458A02CB"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0.530+/-0.000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5A99FB76"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0.662+/-0.000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6050D646"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1.303+/-0.000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183937AA"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10.95</w:t>
            </w:r>
          </w:p>
        </w:tc>
      </w:tr>
    </w:tbl>
    <w:p w14:paraId="6F150CDD" w14:textId="77777777" w:rsidR="00B21025" w:rsidRPr="00E9042B" w:rsidRDefault="00B21025" w:rsidP="002C0185">
      <w:pPr>
        <w:jc w:val="both"/>
        <w:rPr>
          <w:rFonts w:ascii="Times New Roman" w:hAnsi="Times New Roman" w:cs="Times New Roman"/>
        </w:rPr>
      </w:pPr>
    </w:p>
    <w:p w14:paraId="159B5B05" w14:textId="4026A0F7" w:rsidR="00B21025" w:rsidRPr="00E9042B" w:rsidRDefault="00B21025" w:rsidP="002C0185">
      <w:pPr>
        <w:pStyle w:val="ListParagraph"/>
        <w:numPr>
          <w:ilvl w:val="0"/>
          <w:numId w:val="7"/>
        </w:numPr>
        <w:jc w:val="both"/>
        <w:rPr>
          <w:rFonts w:ascii="Times New Roman" w:hAnsi="Times New Roman" w:cs="Times New Roman"/>
        </w:rPr>
      </w:pPr>
      <w:r w:rsidRPr="00E9042B">
        <w:rPr>
          <w:rFonts w:ascii="Times New Roman" w:hAnsi="Times New Roman" w:cs="Times New Roman"/>
        </w:rPr>
        <w:t>Пироксен Fe2+</w:t>
      </w:r>
    </w:p>
    <w:p w14:paraId="03FF957A" w14:textId="0444586E" w:rsidR="00B21025" w:rsidRPr="00E9042B" w:rsidRDefault="00B21025" w:rsidP="002C0185">
      <w:pPr>
        <w:pStyle w:val="ListParagraph"/>
        <w:numPr>
          <w:ilvl w:val="0"/>
          <w:numId w:val="7"/>
        </w:numPr>
        <w:jc w:val="both"/>
        <w:rPr>
          <w:rFonts w:ascii="Times New Roman" w:hAnsi="Times New Roman" w:cs="Times New Roman"/>
        </w:rPr>
      </w:pPr>
      <w:r w:rsidRPr="00E9042B">
        <w:rPr>
          <w:rFonts w:ascii="Times New Roman" w:hAnsi="Times New Roman" w:cs="Times New Roman"/>
          <w:lang w:val="ru-RU"/>
        </w:rPr>
        <w:t xml:space="preserve">Пироксен </w:t>
      </w:r>
      <w:r w:rsidRPr="00E9042B">
        <w:rPr>
          <w:rFonts w:ascii="Times New Roman" w:hAnsi="Times New Roman" w:cs="Times New Roman"/>
        </w:rPr>
        <w:t>Fe2+</w:t>
      </w:r>
    </w:p>
    <w:p w14:paraId="244849CF" w14:textId="0C4226A5" w:rsidR="00B21025" w:rsidRPr="00E9042B" w:rsidRDefault="002D1461" w:rsidP="002C0185">
      <w:pPr>
        <w:pStyle w:val="ListParagraph"/>
        <w:numPr>
          <w:ilvl w:val="0"/>
          <w:numId w:val="7"/>
        </w:numPr>
        <w:jc w:val="both"/>
        <w:rPr>
          <w:rFonts w:ascii="Times New Roman" w:hAnsi="Times New Roman" w:cs="Times New Roman"/>
          <w:lang w:val="ru-RU"/>
        </w:rPr>
      </w:pPr>
      <w:r w:rsidRPr="00E9042B">
        <w:rPr>
          <w:rFonts w:ascii="Times New Roman" w:hAnsi="Times New Roman" w:cs="Times New Roman"/>
          <w:lang w:val="ru-RU"/>
        </w:rPr>
        <w:t>Вероятнее всего, железо степени окисления 3+</w:t>
      </w:r>
    </w:p>
    <w:p w14:paraId="0B961A5F" w14:textId="520AEC62" w:rsidR="002D1461" w:rsidRPr="00E9042B" w:rsidRDefault="002D1461" w:rsidP="002C0185">
      <w:pPr>
        <w:pStyle w:val="ListParagraph"/>
        <w:jc w:val="both"/>
        <w:rPr>
          <w:rFonts w:ascii="Times New Roman" w:hAnsi="Times New Roman" w:cs="Times New Roman"/>
          <w:lang w:val="ru-RU"/>
        </w:rPr>
      </w:pPr>
      <w:r w:rsidRPr="00E9042B">
        <w:rPr>
          <w:rFonts w:ascii="Times New Roman" w:hAnsi="Times New Roman" w:cs="Times New Roman"/>
          <w:lang w:val="ru-RU"/>
        </w:rPr>
        <w:t xml:space="preserve">Возможно, при подборе гипотезы здесь пропущен секстет гематита или магнетита, тогда как на образце со второго острова (Исо), который, напомню, находится ближе к центру астроблемы, эта ошибка совсем неочевидна.  </w:t>
      </w:r>
    </w:p>
    <w:p w14:paraId="7F1627CF" w14:textId="77777777" w:rsidR="00B21025" w:rsidRPr="00E9042B" w:rsidRDefault="00B21025" w:rsidP="002C0185">
      <w:pPr>
        <w:jc w:val="both"/>
        <w:rPr>
          <w:rFonts w:ascii="Times New Roman" w:hAnsi="Times New Roman" w:cs="Times New Roman"/>
          <w:lang w:val="ru-RU"/>
        </w:rPr>
      </w:pPr>
    </w:p>
    <w:p w14:paraId="10021CC6" w14:textId="77777777" w:rsidR="00B21025" w:rsidRPr="00E9042B" w:rsidRDefault="00B21025" w:rsidP="002C0185">
      <w:pPr>
        <w:jc w:val="both"/>
        <w:rPr>
          <w:rFonts w:ascii="Times New Roman" w:hAnsi="Times New Roman" w:cs="Times New Roman"/>
          <w:lang w:val="ru-RU"/>
        </w:rPr>
      </w:pPr>
    </w:p>
    <w:p w14:paraId="3C16930C" w14:textId="77777777" w:rsidR="00B21025" w:rsidRPr="00E9042B" w:rsidRDefault="00B21025" w:rsidP="002C0185">
      <w:pPr>
        <w:jc w:val="both"/>
        <w:rPr>
          <w:rFonts w:ascii="Times New Roman" w:hAnsi="Times New Roman" w:cs="Times New Roman"/>
          <w:lang w:val="ru-RU"/>
        </w:rPr>
      </w:pPr>
    </w:p>
    <w:p w14:paraId="49141943" w14:textId="77777777" w:rsidR="00B21025" w:rsidRPr="00E9042B" w:rsidRDefault="00B21025" w:rsidP="002C0185">
      <w:pPr>
        <w:jc w:val="both"/>
        <w:rPr>
          <w:rFonts w:ascii="Times New Roman" w:hAnsi="Times New Roman" w:cs="Times New Roman"/>
          <w:lang w:val="ru-RU"/>
        </w:rPr>
      </w:pPr>
    </w:p>
    <w:p w14:paraId="71842D97" w14:textId="77777777" w:rsidR="005B34D2" w:rsidRPr="00E9042B" w:rsidRDefault="005B34D2" w:rsidP="002C0185">
      <w:pPr>
        <w:jc w:val="both"/>
        <w:rPr>
          <w:rFonts w:ascii="Times New Roman" w:hAnsi="Times New Roman" w:cs="Times New Roman"/>
          <w:lang w:val="ru-RU"/>
        </w:rPr>
      </w:pPr>
    </w:p>
    <w:p w14:paraId="76D5E0E1" w14:textId="77777777" w:rsidR="005B34D2" w:rsidRPr="00E9042B" w:rsidRDefault="005B34D2" w:rsidP="002C0185">
      <w:pPr>
        <w:jc w:val="both"/>
        <w:rPr>
          <w:rFonts w:ascii="Times New Roman" w:hAnsi="Times New Roman" w:cs="Times New Roman"/>
          <w:lang w:val="ru-RU"/>
        </w:rPr>
      </w:pPr>
    </w:p>
    <w:p w14:paraId="06210EA7" w14:textId="77777777" w:rsidR="005B34D2" w:rsidRPr="00E9042B" w:rsidRDefault="005B34D2" w:rsidP="002C0185">
      <w:pPr>
        <w:jc w:val="both"/>
        <w:rPr>
          <w:rFonts w:ascii="Times New Roman" w:hAnsi="Times New Roman" w:cs="Times New Roman"/>
          <w:lang w:val="ru-RU"/>
        </w:rPr>
      </w:pPr>
    </w:p>
    <w:p w14:paraId="58C8B6CA" w14:textId="77777777" w:rsidR="007934EB" w:rsidRPr="00E9042B" w:rsidRDefault="007934EB" w:rsidP="002C0185">
      <w:pPr>
        <w:jc w:val="both"/>
        <w:rPr>
          <w:rFonts w:ascii="Times New Roman" w:hAnsi="Times New Roman" w:cs="Times New Roman"/>
          <w:lang w:val="ru-RU"/>
        </w:rPr>
      </w:pPr>
    </w:p>
    <w:p w14:paraId="63F82A5B" w14:textId="77777777" w:rsidR="00B21025" w:rsidRPr="00E9042B" w:rsidRDefault="00B21025" w:rsidP="002C0185">
      <w:pPr>
        <w:jc w:val="both"/>
        <w:rPr>
          <w:rFonts w:ascii="Times New Roman" w:hAnsi="Times New Roman" w:cs="Times New Roman"/>
          <w:lang w:val="ru-RU"/>
        </w:rPr>
      </w:pPr>
    </w:p>
    <w:p w14:paraId="427DD261" w14:textId="77777777" w:rsidR="00B21025" w:rsidRPr="00E9042B" w:rsidRDefault="00B21025" w:rsidP="002C0185">
      <w:pPr>
        <w:jc w:val="both"/>
        <w:rPr>
          <w:rFonts w:ascii="Times New Roman" w:hAnsi="Times New Roman" w:cs="Times New Roman"/>
          <w:lang w:val="ru-RU"/>
        </w:rPr>
      </w:pPr>
    </w:p>
    <w:p w14:paraId="64F19EF3" w14:textId="77777777" w:rsidR="00B21025" w:rsidRPr="00E9042B" w:rsidRDefault="00B21025" w:rsidP="002C0185">
      <w:pPr>
        <w:jc w:val="both"/>
        <w:rPr>
          <w:rFonts w:ascii="Times New Roman" w:hAnsi="Times New Roman" w:cs="Times New Roman"/>
          <w:lang w:val="ru-RU"/>
        </w:rPr>
      </w:pPr>
    </w:p>
    <w:p w14:paraId="246BB29F" w14:textId="77777777" w:rsidR="00B21025" w:rsidRPr="00E9042B" w:rsidRDefault="00B21025" w:rsidP="002C0185">
      <w:pPr>
        <w:jc w:val="both"/>
        <w:rPr>
          <w:rFonts w:ascii="Times New Roman" w:hAnsi="Times New Roman" w:cs="Times New Roman"/>
          <w:lang w:val="ru-RU"/>
        </w:rPr>
      </w:pPr>
    </w:p>
    <w:p w14:paraId="0E0A0CBF" w14:textId="77777777" w:rsidR="00B21025" w:rsidRPr="00E9042B" w:rsidRDefault="00B21025" w:rsidP="002C0185">
      <w:pPr>
        <w:jc w:val="both"/>
        <w:rPr>
          <w:rFonts w:ascii="Times New Roman" w:hAnsi="Times New Roman" w:cs="Times New Roman"/>
          <w:lang w:val="ru-RU"/>
        </w:rPr>
      </w:pPr>
    </w:p>
    <w:p w14:paraId="0FE07517" w14:textId="77777777" w:rsidR="00B21025" w:rsidRPr="00E9042B" w:rsidRDefault="00B21025" w:rsidP="002C0185">
      <w:pPr>
        <w:jc w:val="both"/>
        <w:rPr>
          <w:rFonts w:ascii="Times New Roman" w:hAnsi="Times New Roman" w:cs="Times New Roman"/>
          <w:lang w:val="ru-RU"/>
        </w:rPr>
      </w:pPr>
    </w:p>
    <w:p w14:paraId="30F89D04" w14:textId="77777777" w:rsidR="00B21025" w:rsidRPr="00E9042B" w:rsidRDefault="00B21025" w:rsidP="002C0185">
      <w:pPr>
        <w:jc w:val="both"/>
        <w:rPr>
          <w:rFonts w:ascii="Times New Roman" w:hAnsi="Times New Roman" w:cs="Times New Roman"/>
          <w:lang w:val="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575"/>
        <w:gridCol w:w="1774"/>
      </w:tblGrid>
      <w:tr w:rsidR="00B21025" w:rsidRPr="00E9042B" w14:paraId="5AE0DB32" w14:textId="77777777" w:rsidTr="002D25FA">
        <w:trPr>
          <w:tblCellSpacing w:w="15" w:type="dxa"/>
        </w:trPr>
        <w:tc>
          <w:tcPr>
            <w:tcW w:w="3500" w:type="pct"/>
            <w:vMerge w:val="restart"/>
            <w:vAlign w:val="center"/>
            <w:hideMark/>
          </w:tcPr>
          <w:p w14:paraId="4CAC7BFE"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noProof/>
                <w:lang w:eastAsia="en-GB"/>
              </w:rPr>
              <w:drawing>
                <wp:inline distT="0" distB="0" distL="0" distR="0" wp14:anchorId="08C7BAD4" wp14:editId="71570518">
                  <wp:extent cx="4762500" cy="3333750"/>
                  <wp:effectExtent l="0" t="0" r="0" b="0"/>
                  <wp:docPr id="53" name="Рисунок 8" descr="C:\Users\PHTS\Desktop\mossfit\PicFi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HTS\Desktop\mossfit\PicFit.B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0" cy="3333750"/>
                          </a:xfrm>
                          <a:prstGeom prst="rect">
                            <a:avLst/>
                          </a:prstGeom>
                          <a:noFill/>
                          <a:ln>
                            <a:noFill/>
                          </a:ln>
                        </pic:spPr>
                      </pic:pic>
                    </a:graphicData>
                  </a:graphic>
                </wp:inline>
              </w:drawing>
            </w:r>
          </w:p>
        </w:tc>
        <w:tc>
          <w:tcPr>
            <w:tcW w:w="1500" w:type="pct"/>
            <w:vAlign w:val="center"/>
            <w:hideMark/>
          </w:tcPr>
          <w:p w14:paraId="101D9B70" w14:textId="77777777" w:rsidR="00B21025" w:rsidRPr="00E9042B" w:rsidRDefault="00B21025" w:rsidP="002C0185">
            <w:pPr>
              <w:jc w:val="both"/>
              <w:rPr>
                <w:rFonts w:ascii="Times New Roman" w:eastAsia="Times New Roman" w:hAnsi="Times New Roman" w:cs="Times New Roman"/>
                <w:lang w:eastAsia="ru-RU"/>
              </w:rPr>
            </w:pPr>
            <w:proofErr w:type="gramStart"/>
            <w:r w:rsidRPr="00E9042B">
              <w:rPr>
                <w:rFonts w:ascii="Times New Roman" w:eastAsia="Times New Roman" w:hAnsi="Times New Roman" w:cs="Times New Roman"/>
                <w:lang w:eastAsia="ru-RU"/>
              </w:rPr>
              <w:t>File :</w:t>
            </w:r>
            <w:proofErr w:type="gramEnd"/>
            <w:r w:rsidRPr="00E9042B">
              <w:rPr>
                <w:rFonts w:ascii="Times New Roman" w:eastAsia="Times New Roman" w:hAnsi="Times New Roman" w:cs="Times New Roman"/>
                <w:lang w:eastAsia="ru-RU"/>
              </w:rPr>
              <w:t xml:space="preserve"> IS_16-3.msf</w:t>
            </w:r>
          </w:p>
        </w:tc>
      </w:tr>
      <w:tr w:rsidR="00B21025" w:rsidRPr="00E9042B" w14:paraId="68B30EE3" w14:textId="77777777" w:rsidTr="002D25FA">
        <w:trPr>
          <w:tblCellSpacing w:w="15" w:type="dxa"/>
        </w:trPr>
        <w:tc>
          <w:tcPr>
            <w:tcW w:w="0" w:type="auto"/>
            <w:vMerge/>
            <w:vAlign w:val="center"/>
            <w:hideMark/>
          </w:tcPr>
          <w:p w14:paraId="7F460040" w14:textId="77777777" w:rsidR="00B21025" w:rsidRPr="00E9042B" w:rsidRDefault="00B21025" w:rsidP="002C0185">
            <w:pPr>
              <w:jc w:val="both"/>
              <w:rPr>
                <w:rFonts w:ascii="Times New Roman" w:eastAsia="Times New Roman" w:hAnsi="Times New Roman" w:cs="Times New Roman"/>
                <w:lang w:eastAsia="ru-RU"/>
              </w:rPr>
            </w:pPr>
          </w:p>
        </w:tc>
        <w:tc>
          <w:tcPr>
            <w:tcW w:w="1500" w:type="pct"/>
            <w:vAlign w:val="center"/>
            <w:hideMark/>
          </w:tcPr>
          <w:p w14:paraId="3B849774" w14:textId="77777777" w:rsidR="00B21025" w:rsidRPr="00E9042B" w:rsidRDefault="00B21025" w:rsidP="002C0185">
            <w:pPr>
              <w:jc w:val="both"/>
              <w:rPr>
                <w:rFonts w:ascii="Times New Roman" w:eastAsia="Times New Roman" w:hAnsi="Times New Roman" w:cs="Times New Roman"/>
                <w:lang w:eastAsia="ru-RU"/>
              </w:rPr>
            </w:pPr>
            <w:proofErr w:type="gramStart"/>
            <w:r w:rsidRPr="00E9042B">
              <w:rPr>
                <w:rFonts w:ascii="Times New Roman" w:eastAsia="Times New Roman" w:hAnsi="Times New Roman" w:cs="Times New Roman"/>
                <w:lang w:eastAsia="ru-RU"/>
              </w:rPr>
              <w:t>Data :</w:t>
            </w:r>
            <w:proofErr w:type="gramEnd"/>
            <w:r w:rsidRPr="00E9042B">
              <w:rPr>
                <w:rFonts w:ascii="Times New Roman" w:eastAsia="Times New Roman" w:hAnsi="Times New Roman" w:cs="Times New Roman"/>
                <w:lang w:eastAsia="ru-RU"/>
              </w:rPr>
              <w:t xml:space="preserve"> 19.5.2019</w:t>
            </w:r>
          </w:p>
        </w:tc>
      </w:tr>
      <w:tr w:rsidR="00B21025" w:rsidRPr="00E9042B" w14:paraId="1C4FF09B" w14:textId="77777777" w:rsidTr="002D25FA">
        <w:trPr>
          <w:tblCellSpacing w:w="15" w:type="dxa"/>
        </w:trPr>
        <w:tc>
          <w:tcPr>
            <w:tcW w:w="0" w:type="auto"/>
            <w:vMerge/>
            <w:vAlign w:val="center"/>
            <w:hideMark/>
          </w:tcPr>
          <w:p w14:paraId="384EFAD3" w14:textId="77777777" w:rsidR="00B21025" w:rsidRPr="00E9042B" w:rsidRDefault="00B21025" w:rsidP="002C0185">
            <w:pPr>
              <w:jc w:val="both"/>
              <w:rPr>
                <w:rFonts w:ascii="Times New Roman" w:eastAsia="Times New Roman" w:hAnsi="Times New Roman" w:cs="Times New Roman"/>
                <w:lang w:eastAsia="ru-RU"/>
              </w:rPr>
            </w:pPr>
          </w:p>
        </w:tc>
        <w:tc>
          <w:tcPr>
            <w:tcW w:w="1500" w:type="pct"/>
            <w:vAlign w:val="center"/>
            <w:hideMark/>
          </w:tcPr>
          <w:p w14:paraId="48F93AC2"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Hi^</w:t>
            </w:r>
            <w:proofErr w:type="gramStart"/>
            <w:r w:rsidRPr="00E9042B">
              <w:rPr>
                <w:rFonts w:ascii="Times New Roman" w:eastAsia="Times New Roman" w:hAnsi="Times New Roman" w:cs="Times New Roman"/>
                <w:lang w:eastAsia="ru-RU"/>
              </w:rPr>
              <w:t>2 :</w:t>
            </w:r>
            <w:proofErr w:type="gramEnd"/>
            <w:r w:rsidRPr="00E9042B">
              <w:rPr>
                <w:rFonts w:ascii="Times New Roman" w:eastAsia="Times New Roman" w:hAnsi="Times New Roman" w:cs="Times New Roman"/>
                <w:lang w:eastAsia="ru-RU"/>
              </w:rPr>
              <w:t xml:space="preserve"> 0.000000</w:t>
            </w:r>
          </w:p>
        </w:tc>
      </w:tr>
      <w:tr w:rsidR="00B21025" w:rsidRPr="00E9042B" w14:paraId="6FA22613" w14:textId="77777777" w:rsidTr="002D25FA">
        <w:trPr>
          <w:tblCellSpacing w:w="15" w:type="dxa"/>
        </w:trPr>
        <w:tc>
          <w:tcPr>
            <w:tcW w:w="0" w:type="auto"/>
            <w:vMerge/>
            <w:vAlign w:val="center"/>
            <w:hideMark/>
          </w:tcPr>
          <w:p w14:paraId="41CE32C4" w14:textId="77777777" w:rsidR="00B21025" w:rsidRPr="00E9042B" w:rsidRDefault="00B21025" w:rsidP="002C0185">
            <w:pPr>
              <w:jc w:val="both"/>
              <w:rPr>
                <w:rFonts w:ascii="Times New Roman" w:eastAsia="Times New Roman" w:hAnsi="Times New Roman" w:cs="Times New Roman"/>
                <w:lang w:eastAsia="ru-RU"/>
              </w:rPr>
            </w:pPr>
          </w:p>
        </w:tc>
        <w:tc>
          <w:tcPr>
            <w:tcW w:w="1500" w:type="pct"/>
            <w:vAlign w:val="center"/>
            <w:hideMark/>
          </w:tcPr>
          <w:p w14:paraId="1E7E557C"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Ground = 3194235.7500 +/- 0.0000</w:t>
            </w:r>
          </w:p>
        </w:tc>
      </w:tr>
      <w:tr w:rsidR="00B21025" w:rsidRPr="00E9042B" w14:paraId="1E8451E4" w14:textId="77777777" w:rsidTr="002D25FA">
        <w:trPr>
          <w:trHeight w:val="332"/>
          <w:tblCellSpacing w:w="15" w:type="dxa"/>
        </w:trPr>
        <w:tc>
          <w:tcPr>
            <w:tcW w:w="0" w:type="auto"/>
            <w:vMerge/>
            <w:vAlign w:val="center"/>
            <w:hideMark/>
          </w:tcPr>
          <w:p w14:paraId="3A9B914D" w14:textId="77777777" w:rsidR="00B21025" w:rsidRPr="00E9042B" w:rsidRDefault="00B21025" w:rsidP="002C0185">
            <w:pPr>
              <w:jc w:val="both"/>
              <w:rPr>
                <w:rFonts w:ascii="Times New Roman" w:eastAsia="Times New Roman" w:hAnsi="Times New Roman" w:cs="Times New Roman"/>
                <w:lang w:eastAsia="ru-RU"/>
              </w:rPr>
            </w:pPr>
          </w:p>
        </w:tc>
        <w:tc>
          <w:tcPr>
            <w:tcW w:w="1500" w:type="pct"/>
            <w:vAlign w:val="center"/>
            <w:hideMark/>
          </w:tcPr>
          <w:p w14:paraId="7D220E1C"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Kalibr. const.:</w:t>
            </w:r>
          </w:p>
        </w:tc>
      </w:tr>
      <w:tr w:rsidR="00B21025" w:rsidRPr="00E9042B" w14:paraId="6DD64301" w14:textId="77777777" w:rsidTr="002D25FA">
        <w:trPr>
          <w:tblCellSpacing w:w="15" w:type="dxa"/>
        </w:trPr>
        <w:tc>
          <w:tcPr>
            <w:tcW w:w="0" w:type="auto"/>
            <w:vMerge/>
            <w:vAlign w:val="center"/>
            <w:hideMark/>
          </w:tcPr>
          <w:p w14:paraId="55466C45" w14:textId="77777777" w:rsidR="00B21025" w:rsidRPr="00E9042B" w:rsidRDefault="00B21025" w:rsidP="002C0185">
            <w:pPr>
              <w:jc w:val="both"/>
              <w:rPr>
                <w:rFonts w:ascii="Times New Roman" w:eastAsia="Times New Roman" w:hAnsi="Times New Roman" w:cs="Times New Roman"/>
                <w:lang w:eastAsia="ru-RU"/>
              </w:rPr>
            </w:pPr>
          </w:p>
        </w:tc>
        <w:tc>
          <w:tcPr>
            <w:tcW w:w="1500" w:type="pct"/>
            <w:vAlign w:val="center"/>
            <w:hideMark/>
          </w:tcPr>
          <w:p w14:paraId="09B4881C"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Zero = 198.103851 ch</w:t>
            </w:r>
          </w:p>
        </w:tc>
      </w:tr>
      <w:tr w:rsidR="00B21025" w:rsidRPr="00E9042B" w14:paraId="5B83F30C" w14:textId="77777777" w:rsidTr="002D25FA">
        <w:trPr>
          <w:tblCellSpacing w:w="15" w:type="dxa"/>
        </w:trPr>
        <w:tc>
          <w:tcPr>
            <w:tcW w:w="0" w:type="auto"/>
            <w:vMerge/>
            <w:vAlign w:val="center"/>
            <w:hideMark/>
          </w:tcPr>
          <w:p w14:paraId="4FD57D57" w14:textId="77777777" w:rsidR="00B21025" w:rsidRPr="00E9042B" w:rsidRDefault="00B21025" w:rsidP="002C0185">
            <w:pPr>
              <w:jc w:val="both"/>
              <w:rPr>
                <w:rFonts w:ascii="Times New Roman" w:eastAsia="Times New Roman" w:hAnsi="Times New Roman" w:cs="Times New Roman"/>
                <w:lang w:eastAsia="ru-RU"/>
              </w:rPr>
            </w:pPr>
          </w:p>
        </w:tc>
        <w:tc>
          <w:tcPr>
            <w:tcW w:w="1500" w:type="pct"/>
            <w:vAlign w:val="center"/>
            <w:hideMark/>
          </w:tcPr>
          <w:p w14:paraId="4C3655BC"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Vel./Ch. = 0.049898 mm/s</w:t>
            </w:r>
          </w:p>
        </w:tc>
      </w:tr>
      <w:tr w:rsidR="00B21025" w:rsidRPr="00E9042B" w14:paraId="5E92E786" w14:textId="77777777" w:rsidTr="002D25FA">
        <w:trPr>
          <w:tblCellSpacing w:w="15" w:type="dxa"/>
        </w:trPr>
        <w:tc>
          <w:tcPr>
            <w:tcW w:w="0" w:type="auto"/>
            <w:vMerge/>
            <w:vAlign w:val="center"/>
            <w:hideMark/>
          </w:tcPr>
          <w:p w14:paraId="701006D2" w14:textId="77777777" w:rsidR="00B21025" w:rsidRPr="00E9042B" w:rsidRDefault="00B21025" w:rsidP="002C0185">
            <w:pPr>
              <w:jc w:val="both"/>
              <w:rPr>
                <w:rFonts w:ascii="Times New Roman" w:eastAsia="Times New Roman" w:hAnsi="Times New Roman" w:cs="Times New Roman"/>
                <w:lang w:eastAsia="ru-RU"/>
              </w:rPr>
            </w:pPr>
          </w:p>
        </w:tc>
        <w:tc>
          <w:tcPr>
            <w:tcW w:w="1500" w:type="pct"/>
            <w:vAlign w:val="center"/>
            <w:hideMark/>
          </w:tcPr>
          <w:p w14:paraId="31E2A2F9"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Heff/Ch. = 0.154982 T</w:t>
            </w:r>
          </w:p>
        </w:tc>
      </w:tr>
      <w:tr w:rsidR="00B21025" w:rsidRPr="00E9042B" w14:paraId="32936339" w14:textId="77777777" w:rsidTr="002D25FA">
        <w:trPr>
          <w:tblCellSpacing w:w="15" w:type="dxa"/>
        </w:trPr>
        <w:tc>
          <w:tcPr>
            <w:tcW w:w="0" w:type="auto"/>
            <w:vMerge/>
            <w:vAlign w:val="center"/>
            <w:hideMark/>
          </w:tcPr>
          <w:p w14:paraId="44C8DAF1" w14:textId="77777777" w:rsidR="00B21025" w:rsidRPr="00E9042B" w:rsidRDefault="00B21025" w:rsidP="002C0185">
            <w:pPr>
              <w:jc w:val="both"/>
              <w:rPr>
                <w:rFonts w:ascii="Times New Roman" w:eastAsia="Times New Roman" w:hAnsi="Times New Roman" w:cs="Times New Roman"/>
                <w:lang w:eastAsia="ru-RU"/>
              </w:rPr>
            </w:pPr>
          </w:p>
        </w:tc>
        <w:tc>
          <w:tcPr>
            <w:tcW w:w="1500" w:type="pct"/>
            <w:vAlign w:val="center"/>
            <w:hideMark/>
          </w:tcPr>
          <w:p w14:paraId="68843287" w14:textId="77777777" w:rsidR="00B21025" w:rsidRPr="00E9042B" w:rsidRDefault="00B21025" w:rsidP="002C0185">
            <w:pPr>
              <w:jc w:val="both"/>
              <w:rPr>
                <w:rFonts w:ascii="Times New Roman" w:eastAsia="Times New Roman" w:hAnsi="Times New Roman" w:cs="Times New Roman"/>
                <w:lang w:eastAsia="ru-RU"/>
              </w:rPr>
            </w:pPr>
          </w:p>
        </w:tc>
      </w:tr>
      <w:tr w:rsidR="00B21025" w:rsidRPr="00E9042B" w14:paraId="0807F85C" w14:textId="77777777" w:rsidTr="002D25FA">
        <w:trPr>
          <w:tblCellSpacing w:w="15" w:type="dxa"/>
        </w:trPr>
        <w:tc>
          <w:tcPr>
            <w:tcW w:w="0" w:type="auto"/>
            <w:vMerge/>
            <w:vAlign w:val="center"/>
            <w:hideMark/>
          </w:tcPr>
          <w:p w14:paraId="5B52570D" w14:textId="77777777" w:rsidR="00B21025" w:rsidRPr="00E9042B" w:rsidRDefault="00B21025" w:rsidP="002C0185">
            <w:pPr>
              <w:jc w:val="both"/>
              <w:rPr>
                <w:rFonts w:ascii="Times New Roman" w:eastAsia="Times New Roman" w:hAnsi="Times New Roman" w:cs="Times New Roman"/>
                <w:lang w:eastAsia="ru-RU"/>
              </w:rPr>
            </w:pPr>
          </w:p>
        </w:tc>
        <w:tc>
          <w:tcPr>
            <w:tcW w:w="1500" w:type="pct"/>
            <w:vAlign w:val="center"/>
            <w:hideMark/>
          </w:tcPr>
          <w:p w14:paraId="00E2634C" w14:textId="77777777" w:rsidR="00B21025" w:rsidRPr="00E9042B" w:rsidRDefault="00B21025" w:rsidP="002C0185">
            <w:pPr>
              <w:jc w:val="both"/>
              <w:rPr>
                <w:rFonts w:ascii="Times New Roman" w:eastAsia="Times New Roman" w:hAnsi="Times New Roman" w:cs="Times New Roman"/>
                <w:sz w:val="20"/>
                <w:szCs w:val="20"/>
                <w:lang w:eastAsia="ru-RU"/>
              </w:rPr>
            </w:pPr>
          </w:p>
        </w:tc>
      </w:tr>
    </w:tbl>
    <w:p w14:paraId="34CF992C" w14:textId="77777777" w:rsidR="00B21025" w:rsidRPr="00E9042B" w:rsidRDefault="00B21025" w:rsidP="002C0185">
      <w:pPr>
        <w:jc w:val="both"/>
        <w:rPr>
          <w:rFonts w:ascii="Times New Roman" w:eastAsia="Times New Roman" w:hAnsi="Times New Roman" w:cs="Times New Roman"/>
          <w:vanish/>
          <w:lang w:eastAsia="ru-RU"/>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72"/>
        <w:gridCol w:w="1576"/>
        <w:gridCol w:w="1394"/>
        <w:gridCol w:w="1394"/>
        <w:gridCol w:w="1394"/>
        <w:gridCol w:w="1394"/>
        <w:gridCol w:w="1409"/>
      </w:tblGrid>
      <w:tr w:rsidR="00B21025" w:rsidRPr="00E9042B" w14:paraId="32BF1361" w14:textId="77777777" w:rsidTr="002D25FA">
        <w:trPr>
          <w:tblCellSpacing w:w="15" w:type="dxa"/>
        </w:trPr>
        <w:tc>
          <w:tcPr>
            <w:tcW w:w="5250" w:type="pct"/>
            <w:gridSpan w:val="7"/>
            <w:tcBorders>
              <w:top w:val="outset" w:sz="6" w:space="0" w:color="auto"/>
              <w:left w:val="outset" w:sz="6" w:space="0" w:color="auto"/>
              <w:bottom w:val="outset" w:sz="6" w:space="0" w:color="auto"/>
              <w:right w:val="outset" w:sz="6" w:space="0" w:color="auto"/>
            </w:tcBorders>
            <w:vAlign w:val="center"/>
            <w:hideMark/>
          </w:tcPr>
          <w:p w14:paraId="1B33F15C" w14:textId="77777777" w:rsidR="00B21025" w:rsidRPr="00E9042B" w:rsidRDefault="00B21025" w:rsidP="002C0185">
            <w:pPr>
              <w:spacing w:before="100" w:beforeAutospacing="1" w:after="100" w:afterAutospacing="1"/>
              <w:jc w:val="both"/>
              <w:rPr>
                <w:rFonts w:ascii="Times New Roman" w:eastAsia="Times New Roman" w:hAnsi="Times New Roman" w:cs="Times New Roman"/>
                <w:lang w:eastAsia="ru-RU"/>
              </w:rPr>
            </w:pPr>
            <w:r w:rsidRPr="00E9042B">
              <w:rPr>
                <w:rFonts w:ascii="Times New Roman" w:eastAsia="Times New Roman" w:hAnsi="Times New Roman" w:cs="Times New Roman"/>
                <w:b/>
                <w:bCs/>
                <w:i/>
                <w:iCs/>
                <w:sz w:val="36"/>
                <w:szCs w:val="36"/>
                <w:lang w:eastAsia="ru-RU"/>
              </w:rPr>
              <w:t>Doublets</w:t>
            </w:r>
          </w:p>
        </w:tc>
      </w:tr>
      <w:tr w:rsidR="00B21025" w:rsidRPr="00E9042B" w14:paraId="15C14DD4" w14:textId="77777777" w:rsidTr="002D25FA">
        <w:trPr>
          <w:tblCellSpacing w:w="15"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67572DDD"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w:t>
            </w:r>
          </w:p>
        </w:tc>
        <w:tc>
          <w:tcPr>
            <w:tcW w:w="850" w:type="pct"/>
            <w:tcBorders>
              <w:top w:val="outset" w:sz="6" w:space="0" w:color="auto"/>
              <w:left w:val="outset" w:sz="6" w:space="0" w:color="auto"/>
              <w:bottom w:val="outset" w:sz="6" w:space="0" w:color="auto"/>
              <w:right w:val="outset" w:sz="6" w:space="0" w:color="auto"/>
            </w:tcBorders>
            <w:vAlign w:val="center"/>
            <w:hideMark/>
          </w:tcPr>
          <w:p w14:paraId="168773A2"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G(Lorentz.)</w:t>
            </w:r>
          </w:p>
        </w:tc>
        <w:tc>
          <w:tcPr>
            <w:tcW w:w="750" w:type="pct"/>
            <w:tcBorders>
              <w:top w:val="outset" w:sz="6" w:space="0" w:color="auto"/>
              <w:left w:val="outset" w:sz="6" w:space="0" w:color="auto"/>
              <w:bottom w:val="outset" w:sz="6" w:space="0" w:color="auto"/>
              <w:right w:val="outset" w:sz="6" w:space="0" w:color="auto"/>
            </w:tcBorders>
            <w:vAlign w:val="center"/>
            <w:hideMark/>
          </w:tcPr>
          <w:p w14:paraId="656BBEB4"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A(r.un.)</w:t>
            </w:r>
          </w:p>
        </w:tc>
        <w:tc>
          <w:tcPr>
            <w:tcW w:w="750" w:type="pct"/>
            <w:tcBorders>
              <w:top w:val="outset" w:sz="6" w:space="0" w:color="auto"/>
              <w:left w:val="outset" w:sz="6" w:space="0" w:color="auto"/>
              <w:bottom w:val="outset" w:sz="6" w:space="0" w:color="auto"/>
              <w:right w:val="outset" w:sz="6" w:space="0" w:color="auto"/>
            </w:tcBorders>
            <w:vAlign w:val="center"/>
            <w:hideMark/>
          </w:tcPr>
          <w:p w14:paraId="717FE9B6"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Г(mm/s)</w:t>
            </w:r>
          </w:p>
        </w:tc>
        <w:tc>
          <w:tcPr>
            <w:tcW w:w="750" w:type="pct"/>
            <w:tcBorders>
              <w:top w:val="outset" w:sz="6" w:space="0" w:color="auto"/>
              <w:left w:val="outset" w:sz="6" w:space="0" w:color="auto"/>
              <w:bottom w:val="outset" w:sz="6" w:space="0" w:color="auto"/>
              <w:right w:val="outset" w:sz="6" w:space="0" w:color="auto"/>
            </w:tcBorders>
            <w:vAlign w:val="center"/>
            <w:hideMark/>
          </w:tcPr>
          <w:p w14:paraId="5335E1A7"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IS(mm/s)</w:t>
            </w:r>
          </w:p>
        </w:tc>
        <w:tc>
          <w:tcPr>
            <w:tcW w:w="750" w:type="pct"/>
            <w:tcBorders>
              <w:top w:val="outset" w:sz="6" w:space="0" w:color="auto"/>
              <w:left w:val="outset" w:sz="6" w:space="0" w:color="auto"/>
              <w:bottom w:val="outset" w:sz="6" w:space="0" w:color="auto"/>
              <w:right w:val="outset" w:sz="6" w:space="0" w:color="auto"/>
            </w:tcBorders>
            <w:vAlign w:val="center"/>
            <w:hideMark/>
          </w:tcPr>
          <w:p w14:paraId="551EAB4B"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QS(mm/s)</w:t>
            </w:r>
          </w:p>
        </w:tc>
        <w:tc>
          <w:tcPr>
            <w:tcW w:w="750" w:type="pct"/>
            <w:tcBorders>
              <w:top w:val="outset" w:sz="6" w:space="0" w:color="auto"/>
              <w:left w:val="outset" w:sz="6" w:space="0" w:color="auto"/>
              <w:bottom w:val="outset" w:sz="6" w:space="0" w:color="auto"/>
              <w:right w:val="outset" w:sz="6" w:space="0" w:color="auto"/>
            </w:tcBorders>
            <w:vAlign w:val="center"/>
            <w:hideMark/>
          </w:tcPr>
          <w:p w14:paraId="149E3E1B"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w:t>
            </w:r>
          </w:p>
        </w:tc>
      </w:tr>
      <w:tr w:rsidR="00B21025" w:rsidRPr="00E9042B" w14:paraId="75CC4449" w14:textId="77777777" w:rsidTr="002D25FA">
        <w:trPr>
          <w:trHeight w:val="638"/>
          <w:tblCellSpacing w:w="15"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33D38473"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w:t>
            </w:r>
          </w:p>
        </w:tc>
        <w:tc>
          <w:tcPr>
            <w:tcW w:w="850" w:type="pct"/>
            <w:tcBorders>
              <w:top w:val="outset" w:sz="6" w:space="0" w:color="auto"/>
              <w:left w:val="outset" w:sz="6" w:space="0" w:color="auto"/>
              <w:bottom w:val="outset" w:sz="6" w:space="0" w:color="auto"/>
              <w:right w:val="outset" w:sz="6" w:space="0" w:color="auto"/>
            </w:tcBorders>
            <w:vAlign w:val="center"/>
            <w:hideMark/>
          </w:tcPr>
          <w:p w14:paraId="548CFFBA"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1.000+/- 0.000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403B5524"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-0.029+/- 0.000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3F3E265D"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0.359+/-0.000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4E5280EC"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1.112+/-0.000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4E28ADFB"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2.613+/-0.000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09A764A2"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33.32</w:t>
            </w:r>
          </w:p>
        </w:tc>
      </w:tr>
      <w:tr w:rsidR="00B21025" w:rsidRPr="00E9042B" w14:paraId="0C329E59" w14:textId="77777777" w:rsidTr="002D25FA">
        <w:trPr>
          <w:tblCellSpacing w:w="15"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38648F85"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2</w:t>
            </w:r>
          </w:p>
        </w:tc>
        <w:tc>
          <w:tcPr>
            <w:tcW w:w="850" w:type="pct"/>
            <w:tcBorders>
              <w:top w:val="outset" w:sz="6" w:space="0" w:color="auto"/>
              <w:left w:val="outset" w:sz="6" w:space="0" w:color="auto"/>
              <w:bottom w:val="outset" w:sz="6" w:space="0" w:color="auto"/>
              <w:right w:val="outset" w:sz="6" w:space="0" w:color="auto"/>
            </w:tcBorders>
            <w:vAlign w:val="center"/>
            <w:hideMark/>
          </w:tcPr>
          <w:p w14:paraId="04E2A37B"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1.000+/- 0.000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05A66813"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-0.031+/- 0.000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5BF351D4"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0.422+/-0.000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2097234F"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1.145+/-0.000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613259C0"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2.150+/-0.000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63AA0299"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42.70</w:t>
            </w:r>
          </w:p>
        </w:tc>
      </w:tr>
      <w:tr w:rsidR="00B21025" w:rsidRPr="00E9042B" w14:paraId="059FC750" w14:textId="77777777" w:rsidTr="002D25FA">
        <w:trPr>
          <w:tblCellSpacing w:w="15"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0CF16BFD"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3</w:t>
            </w:r>
          </w:p>
        </w:tc>
        <w:tc>
          <w:tcPr>
            <w:tcW w:w="850" w:type="pct"/>
            <w:tcBorders>
              <w:top w:val="outset" w:sz="6" w:space="0" w:color="auto"/>
              <w:left w:val="outset" w:sz="6" w:space="0" w:color="auto"/>
              <w:bottom w:val="outset" w:sz="6" w:space="0" w:color="auto"/>
              <w:right w:val="outset" w:sz="6" w:space="0" w:color="auto"/>
            </w:tcBorders>
            <w:vAlign w:val="center"/>
            <w:hideMark/>
          </w:tcPr>
          <w:p w14:paraId="24C89078"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1.000+/- 0.000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3D5B10FA"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-0.007+/- 0.000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69A7284D"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0.330+/-0.000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4CC1F7E0"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1.193+/-0.000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484F276A"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0.418+/-0.000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1FA7DB96"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7.92</w:t>
            </w:r>
          </w:p>
        </w:tc>
      </w:tr>
      <w:tr w:rsidR="00B21025" w:rsidRPr="00E9042B" w14:paraId="287F6B3C" w14:textId="77777777" w:rsidTr="002D25FA">
        <w:trPr>
          <w:tblCellSpacing w:w="15"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5DADF5EB"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4</w:t>
            </w:r>
          </w:p>
        </w:tc>
        <w:tc>
          <w:tcPr>
            <w:tcW w:w="850" w:type="pct"/>
            <w:tcBorders>
              <w:top w:val="outset" w:sz="6" w:space="0" w:color="auto"/>
              <w:left w:val="outset" w:sz="6" w:space="0" w:color="auto"/>
              <w:bottom w:val="outset" w:sz="6" w:space="0" w:color="auto"/>
              <w:right w:val="outset" w:sz="6" w:space="0" w:color="auto"/>
            </w:tcBorders>
            <w:vAlign w:val="center"/>
            <w:hideMark/>
          </w:tcPr>
          <w:p w14:paraId="75C01880"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1.000+/- 0.000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6578E86C"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-0.012+/- 0.000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6A79763C"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0.424+/-0.000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50B9D76E"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0.388+/-0.000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048A6591"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0.628+/-0.000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4C670D8B" w14:textId="77777777" w:rsidR="00B21025" w:rsidRPr="00E9042B" w:rsidRDefault="00B21025"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16.06</w:t>
            </w:r>
          </w:p>
        </w:tc>
      </w:tr>
    </w:tbl>
    <w:p w14:paraId="3B419931" w14:textId="77777777" w:rsidR="00B21025" w:rsidRPr="00E9042B" w:rsidRDefault="00B21025" w:rsidP="002C0185">
      <w:pPr>
        <w:jc w:val="both"/>
        <w:rPr>
          <w:rFonts w:ascii="Times New Roman" w:hAnsi="Times New Roman" w:cs="Times New Roman"/>
        </w:rPr>
      </w:pPr>
    </w:p>
    <w:p w14:paraId="5E9EAFB6" w14:textId="44A42F32" w:rsidR="00B21025" w:rsidRPr="00E9042B" w:rsidRDefault="002D1461" w:rsidP="002C0185">
      <w:pPr>
        <w:pStyle w:val="ListParagraph"/>
        <w:numPr>
          <w:ilvl w:val="0"/>
          <w:numId w:val="10"/>
        </w:numPr>
        <w:jc w:val="both"/>
        <w:rPr>
          <w:rFonts w:ascii="Times New Roman" w:hAnsi="Times New Roman" w:cs="Times New Roman"/>
          <w:lang w:val="ru-RU"/>
        </w:rPr>
      </w:pPr>
      <w:r w:rsidRPr="00E9042B">
        <w:rPr>
          <w:rFonts w:ascii="Times New Roman" w:hAnsi="Times New Roman" w:cs="Times New Roman"/>
          <w:lang w:val="ru-RU"/>
        </w:rPr>
        <w:t>Пироксен</w:t>
      </w:r>
    </w:p>
    <w:p w14:paraId="69B36C0D" w14:textId="7E467D74" w:rsidR="002D1461" w:rsidRPr="00E9042B" w:rsidRDefault="002D1461" w:rsidP="002C0185">
      <w:pPr>
        <w:pStyle w:val="ListParagraph"/>
        <w:numPr>
          <w:ilvl w:val="0"/>
          <w:numId w:val="10"/>
        </w:numPr>
        <w:jc w:val="both"/>
        <w:rPr>
          <w:rFonts w:ascii="Times New Roman" w:hAnsi="Times New Roman" w:cs="Times New Roman"/>
          <w:lang w:val="ru-RU"/>
        </w:rPr>
      </w:pPr>
      <w:r w:rsidRPr="00E9042B">
        <w:rPr>
          <w:rFonts w:ascii="Times New Roman" w:hAnsi="Times New Roman" w:cs="Times New Roman"/>
          <w:lang w:val="ru-RU"/>
        </w:rPr>
        <w:t xml:space="preserve">Пироксен </w:t>
      </w:r>
    </w:p>
    <w:p w14:paraId="3C8669D0" w14:textId="44693E77" w:rsidR="002D1461" w:rsidRPr="00E9042B" w:rsidRDefault="002D1461" w:rsidP="002C0185">
      <w:pPr>
        <w:pStyle w:val="ListParagraph"/>
        <w:numPr>
          <w:ilvl w:val="0"/>
          <w:numId w:val="10"/>
        </w:numPr>
        <w:jc w:val="both"/>
        <w:rPr>
          <w:rFonts w:ascii="Times New Roman" w:hAnsi="Times New Roman" w:cs="Times New Roman"/>
          <w:lang w:val="ru-RU"/>
        </w:rPr>
      </w:pPr>
      <w:r w:rsidRPr="00E9042B">
        <w:rPr>
          <w:rFonts w:ascii="Times New Roman" w:hAnsi="Times New Roman" w:cs="Times New Roman"/>
          <w:lang w:val="ru-RU"/>
        </w:rPr>
        <w:t xml:space="preserve">Возможно, ильменит, но маловероятно. </w:t>
      </w:r>
    </w:p>
    <w:p w14:paraId="17BCE350" w14:textId="30B60CC5" w:rsidR="002D1461" w:rsidRPr="00E9042B" w:rsidRDefault="002D1461" w:rsidP="002C0185">
      <w:pPr>
        <w:pStyle w:val="ListParagraph"/>
        <w:numPr>
          <w:ilvl w:val="0"/>
          <w:numId w:val="10"/>
        </w:numPr>
        <w:jc w:val="both"/>
        <w:rPr>
          <w:rFonts w:ascii="Times New Roman" w:hAnsi="Times New Roman" w:cs="Times New Roman"/>
          <w:lang w:val="ru-RU"/>
        </w:rPr>
      </w:pPr>
      <w:r w:rsidRPr="00E9042B">
        <w:rPr>
          <w:rFonts w:ascii="Times New Roman" w:hAnsi="Times New Roman" w:cs="Times New Roman"/>
          <w:lang w:val="ru-RU"/>
        </w:rPr>
        <w:t>Пироксен</w:t>
      </w:r>
    </w:p>
    <w:p w14:paraId="40F2F2A9" w14:textId="460E5955" w:rsidR="00B21025" w:rsidRPr="00E9042B" w:rsidRDefault="00C9767E" w:rsidP="002C0185">
      <w:pPr>
        <w:pStyle w:val="ListParagraph"/>
        <w:jc w:val="both"/>
        <w:rPr>
          <w:rFonts w:ascii="Times New Roman" w:hAnsi="Times New Roman" w:cs="Times New Roman"/>
          <w:lang w:val="ru-RU"/>
        </w:rPr>
      </w:pPr>
      <w:r w:rsidRPr="00E9042B">
        <w:rPr>
          <w:rFonts w:ascii="Times New Roman" w:hAnsi="Times New Roman" w:cs="Times New Roman"/>
          <w:lang w:val="ru-RU"/>
        </w:rPr>
        <w:t xml:space="preserve">Гематит сильнее магнетита проявляется на спектре и имеет более ярковыраженные пики (Моррис и др., 2006). Таким образом, можно сделать вывод, что для спектров каждого из образцов </w:t>
      </w:r>
      <w:proofErr w:type="gramStart"/>
      <w:r w:rsidRPr="00E9042B">
        <w:rPr>
          <w:rFonts w:ascii="Times New Roman" w:hAnsi="Times New Roman" w:cs="Times New Roman"/>
          <w:lang w:val="ru-RU"/>
        </w:rPr>
        <w:t>эл.-</w:t>
      </w:r>
      <w:proofErr w:type="gramEnd"/>
      <w:r w:rsidRPr="00E9042B">
        <w:rPr>
          <w:rFonts w:ascii="Times New Roman" w:hAnsi="Times New Roman" w:cs="Times New Roman"/>
          <w:lang w:val="ru-RU"/>
        </w:rPr>
        <w:t xml:space="preserve">магн. фракции была упущена гипотеза секстета. Исходя из этого, сделаем предположение, что </w:t>
      </w:r>
      <w:r w:rsidRPr="00E9042B">
        <w:rPr>
          <w:rFonts w:ascii="Times New Roman" w:hAnsi="Times New Roman" w:cs="Times New Roman"/>
        </w:rPr>
        <w:t>HS</w:t>
      </w:r>
      <w:r w:rsidRPr="00E9042B">
        <w:rPr>
          <w:rFonts w:ascii="Times New Roman" w:hAnsi="Times New Roman" w:cs="Times New Roman"/>
          <w:lang w:val="ru-RU"/>
        </w:rPr>
        <w:t xml:space="preserve">-16-3 имеет гематит, а </w:t>
      </w:r>
      <w:r w:rsidRPr="00E9042B">
        <w:rPr>
          <w:rFonts w:ascii="Times New Roman" w:hAnsi="Times New Roman" w:cs="Times New Roman"/>
        </w:rPr>
        <w:t>IS</w:t>
      </w:r>
      <w:r w:rsidRPr="00E9042B">
        <w:rPr>
          <w:rFonts w:ascii="Times New Roman" w:hAnsi="Times New Roman" w:cs="Times New Roman"/>
          <w:lang w:val="ru-RU"/>
        </w:rPr>
        <w:t xml:space="preserve">-16-3 – магнетит. </w:t>
      </w:r>
    </w:p>
    <w:p w14:paraId="43542638" w14:textId="77777777" w:rsidR="00B21025" w:rsidRPr="00E9042B" w:rsidRDefault="00B21025" w:rsidP="002C0185">
      <w:pPr>
        <w:jc w:val="both"/>
        <w:rPr>
          <w:rFonts w:ascii="Times New Roman" w:hAnsi="Times New Roman" w:cs="Times New Roman"/>
          <w:lang w:val="ru-RU"/>
        </w:rPr>
      </w:pPr>
    </w:p>
    <w:p w14:paraId="0E4B109B" w14:textId="77777777" w:rsidR="00B21025" w:rsidRPr="00E9042B" w:rsidRDefault="00B21025" w:rsidP="002C0185">
      <w:pPr>
        <w:jc w:val="both"/>
        <w:rPr>
          <w:rFonts w:ascii="Times New Roman" w:hAnsi="Times New Roman" w:cs="Times New Roman"/>
          <w:lang w:val="ru-RU"/>
        </w:rPr>
      </w:pPr>
    </w:p>
    <w:p w14:paraId="70C8D11D" w14:textId="77777777" w:rsidR="00B21025" w:rsidRPr="00E9042B" w:rsidRDefault="00B21025" w:rsidP="002C0185">
      <w:pPr>
        <w:jc w:val="both"/>
        <w:rPr>
          <w:rFonts w:ascii="Times New Roman" w:hAnsi="Times New Roman" w:cs="Times New Roman"/>
          <w:lang w:val="ru-RU"/>
        </w:rPr>
      </w:pPr>
    </w:p>
    <w:p w14:paraId="630B3853" w14:textId="77777777" w:rsidR="00B21025" w:rsidRPr="00E9042B" w:rsidRDefault="00B21025" w:rsidP="002C0185">
      <w:pPr>
        <w:jc w:val="both"/>
        <w:rPr>
          <w:rFonts w:ascii="Times New Roman" w:hAnsi="Times New Roman" w:cs="Times New Roman"/>
          <w:lang w:val="ru-RU"/>
        </w:rPr>
      </w:pPr>
    </w:p>
    <w:p w14:paraId="407CAC7B" w14:textId="77777777" w:rsidR="00B21025" w:rsidRPr="00E9042B" w:rsidRDefault="00B21025" w:rsidP="002C0185">
      <w:pPr>
        <w:jc w:val="both"/>
        <w:rPr>
          <w:rFonts w:ascii="Times New Roman" w:hAnsi="Times New Roman" w:cs="Times New Roman"/>
          <w:lang w:val="ru-RU"/>
        </w:rPr>
      </w:pPr>
    </w:p>
    <w:p w14:paraId="09F1CCD8" w14:textId="77777777" w:rsidR="00B21025" w:rsidRPr="00E9042B" w:rsidRDefault="00B21025" w:rsidP="002C0185">
      <w:pPr>
        <w:jc w:val="both"/>
        <w:rPr>
          <w:rFonts w:ascii="Times New Roman" w:hAnsi="Times New Roman" w:cs="Times New Roman"/>
          <w:lang w:val="ru-RU"/>
        </w:rPr>
      </w:pPr>
    </w:p>
    <w:p w14:paraId="2F85DC95" w14:textId="77777777" w:rsidR="00C9767E" w:rsidRPr="00E9042B" w:rsidRDefault="00C9767E" w:rsidP="002C0185">
      <w:pPr>
        <w:jc w:val="both"/>
        <w:rPr>
          <w:rFonts w:ascii="Times New Roman" w:hAnsi="Times New Roman" w:cs="Times New Roman"/>
          <w:lang w:val="ru-RU"/>
        </w:rPr>
      </w:pPr>
    </w:p>
    <w:p w14:paraId="3D6C1DA4" w14:textId="77777777" w:rsidR="00C9767E" w:rsidRPr="00E9042B" w:rsidRDefault="00C9767E" w:rsidP="002C0185">
      <w:pPr>
        <w:jc w:val="both"/>
        <w:rPr>
          <w:rFonts w:ascii="Times New Roman" w:hAnsi="Times New Roman" w:cs="Times New Roman"/>
          <w:lang w:val="ru-RU"/>
        </w:rPr>
      </w:pPr>
    </w:p>
    <w:p w14:paraId="77B9EA6D" w14:textId="77777777" w:rsidR="00C9767E" w:rsidRPr="00E9042B" w:rsidRDefault="00C9767E" w:rsidP="002C0185">
      <w:pPr>
        <w:jc w:val="both"/>
        <w:rPr>
          <w:rFonts w:ascii="Times New Roman" w:hAnsi="Times New Roman" w:cs="Times New Roman"/>
          <w:lang w:val="ru-RU"/>
        </w:rPr>
      </w:pPr>
    </w:p>
    <w:p w14:paraId="32634D3C" w14:textId="77777777" w:rsidR="00C9767E" w:rsidRPr="00E9042B" w:rsidRDefault="00C9767E" w:rsidP="002C0185">
      <w:pPr>
        <w:jc w:val="both"/>
        <w:rPr>
          <w:rFonts w:ascii="Times New Roman" w:hAnsi="Times New Roman" w:cs="Times New Roman"/>
          <w:lang w:val="ru-RU"/>
        </w:rPr>
      </w:pPr>
    </w:p>
    <w:p w14:paraId="2696D788" w14:textId="77777777" w:rsidR="00C9767E" w:rsidRPr="00E9042B" w:rsidRDefault="00C9767E" w:rsidP="002C0185">
      <w:pPr>
        <w:jc w:val="both"/>
        <w:rPr>
          <w:rFonts w:ascii="Times New Roman" w:hAnsi="Times New Roman" w:cs="Times New Roman"/>
          <w:lang w:val="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575"/>
        <w:gridCol w:w="1774"/>
      </w:tblGrid>
      <w:tr w:rsidR="00C9767E" w:rsidRPr="00E9042B" w14:paraId="33E47970" w14:textId="77777777" w:rsidTr="002D25FA">
        <w:trPr>
          <w:tblCellSpacing w:w="15" w:type="dxa"/>
        </w:trPr>
        <w:tc>
          <w:tcPr>
            <w:tcW w:w="3500" w:type="pct"/>
            <w:vMerge w:val="restart"/>
            <w:vAlign w:val="center"/>
            <w:hideMark/>
          </w:tcPr>
          <w:p w14:paraId="03D742FE" w14:textId="77777777" w:rsidR="00C9767E" w:rsidRPr="00E9042B" w:rsidRDefault="00C9767E" w:rsidP="002C0185">
            <w:pPr>
              <w:jc w:val="both"/>
              <w:rPr>
                <w:rFonts w:ascii="Times New Roman" w:eastAsia="Times New Roman" w:hAnsi="Times New Roman" w:cs="Times New Roman"/>
                <w:lang w:val="ru-RU" w:eastAsia="ru-RU"/>
              </w:rPr>
            </w:pPr>
            <w:r w:rsidRPr="00E9042B">
              <w:rPr>
                <w:rFonts w:ascii="Times New Roman" w:eastAsia="Times New Roman" w:hAnsi="Times New Roman" w:cs="Times New Roman"/>
                <w:noProof/>
                <w:lang w:eastAsia="en-GB"/>
              </w:rPr>
              <w:drawing>
                <wp:inline distT="0" distB="0" distL="0" distR="0" wp14:anchorId="55270F66" wp14:editId="5686AC99">
                  <wp:extent cx="4762500" cy="3333750"/>
                  <wp:effectExtent l="0" t="0" r="0" b="0"/>
                  <wp:docPr id="48" name="Рисунок 3" descr="C:\Users\PHTS\Desktop\mossfit\PicFi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TS\Desktop\mossfit\PicFit.B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2500" cy="3333750"/>
                          </a:xfrm>
                          <a:prstGeom prst="rect">
                            <a:avLst/>
                          </a:prstGeom>
                          <a:noFill/>
                          <a:ln>
                            <a:noFill/>
                          </a:ln>
                        </pic:spPr>
                      </pic:pic>
                    </a:graphicData>
                  </a:graphic>
                </wp:inline>
              </w:drawing>
            </w:r>
          </w:p>
        </w:tc>
        <w:tc>
          <w:tcPr>
            <w:tcW w:w="1500" w:type="pct"/>
            <w:vAlign w:val="center"/>
            <w:hideMark/>
          </w:tcPr>
          <w:p w14:paraId="7431C1CB" w14:textId="77777777" w:rsidR="00C9767E" w:rsidRPr="00E9042B" w:rsidRDefault="00C9767E" w:rsidP="002C0185">
            <w:pPr>
              <w:jc w:val="both"/>
              <w:rPr>
                <w:rFonts w:ascii="Times New Roman" w:eastAsia="Times New Roman" w:hAnsi="Times New Roman" w:cs="Times New Roman"/>
                <w:lang w:val="ru-RU" w:eastAsia="ru-RU"/>
              </w:rPr>
            </w:pPr>
            <w:proofErr w:type="gramStart"/>
            <w:r w:rsidRPr="00E9042B">
              <w:rPr>
                <w:rFonts w:ascii="Times New Roman" w:eastAsia="Times New Roman" w:hAnsi="Times New Roman" w:cs="Times New Roman"/>
                <w:lang w:eastAsia="ru-RU"/>
              </w:rPr>
              <w:t>File</w:t>
            </w:r>
            <w:r w:rsidRPr="00E9042B">
              <w:rPr>
                <w:rFonts w:ascii="Times New Roman" w:eastAsia="Times New Roman" w:hAnsi="Times New Roman" w:cs="Times New Roman"/>
                <w:lang w:val="ru-RU" w:eastAsia="ru-RU"/>
              </w:rPr>
              <w:t xml:space="preserve"> :</w:t>
            </w:r>
            <w:proofErr w:type="gramEnd"/>
            <w:r w:rsidRPr="00E9042B">
              <w:rPr>
                <w:rFonts w:ascii="Times New Roman" w:eastAsia="Times New Roman" w:hAnsi="Times New Roman" w:cs="Times New Roman"/>
                <w:lang w:val="ru-RU" w:eastAsia="ru-RU"/>
              </w:rPr>
              <w:t xml:space="preserve"> </w:t>
            </w:r>
            <w:r w:rsidRPr="00E9042B">
              <w:rPr>
                <w:rFonts w:ascii="Times New Roman" w:eastAsia="Times New Roman" w:hAnsi="Times New Roman" w:cs="Times New Roman"/>
                <w:lang w:eastAsia="ru-RU"/>
              </w:rPr>
              <w:t>HS</w:t>
            </w:r>
            <w:r w:rsidRPr="00E9042B">
              <w:rPr>
                <w:rFonts w:ascii="Times New Roman" w:eastAsia="Times New Roman" w:hAnsi="Times New Roman" w:cs="Times New Roman"/>
                <w:lang w:val="ru-RU" w:eastAsia="ru-RU"/>
              </w:rPr>
              <w:t>_16-2.</w:t>
            </w:r>
            <w:r w:rsidRPr="00E9042B">
              <w:rPr>
                <w:rFonts w:ascii="Times New Roman" w:eastAsia="Times New Roman" w:hAnsi="Times New Roman" w:cs="Times New Roman"/>
                <w:lang w:eastAsia="ru-RU"/>
              </w:rPr>
              <w:t>msf</w:t>
            </w:r>
          </w:p>
        </w:tc>
      </w:tr>
      <w:tr w:rsidR="00C9767E" w:rsidRPr="00E9042B" w14:paraId="7E35E65F" w14:textId="77777777" w:rsidTr="002D25FA">
        <w:trPr>
          <w:tblCellSpacing w:w="15" w:type="dxa"/>
        </w:trPr>
        <w:tc>
          <w:tcPr>
            <w:tcW w:w="0" w:type="auto"/>
            <w:vMerge/>
            <w:vAlign w:val="center"/>
            <w:hideMark/>
          </w:tcPr>
          <w:p w14:paraId="5F139EB8" w14:textId="77777777" w:rsidR="00C9767E" w:rsidRPr="00E9042B" w:rsidRDefault="00C9767E" w:rsidP="002C0185">
            <w:pPr>
              <w:jc w:val="both"/>
              <w:rPr>
                <w:rFonts w:ascii="Times New Roman" w:eastAsia="Times New Roman" w:hAnsi="Times New Roman" w:cs="Times New Roman"/>
                <w:lang w:val="ru-RU" w:eastAsia="ru-RU"/>
              </w:rPr>
            </w:pPr>
          </w:p>
        </w:tc>
        <w:tc>
          <w:tcPr>
            <w:tcW w:w="1500" w:type="pct"/>
            <w:vAlign w:val="center"/>
            <w:hideMark/>
          </w:tcPr>
          <w:p w14:paraId="0EBCDB4E" w14:textId="77777777" w:rsidR="00C9767E" w:rsidRPr="00E9042B" w:rsidRDefault="00C9767E" w:rsidP="002C0185">
            <w:pPr>
              <w:jc w:val="both"/>
              <w:rPr>
                <w:rFonts w:ascii="Times New Roman" w:eastAsia="Times New Roman" w:hAnsi="Times New Roman" w:cs="Times New Roman"/>
                <w:lang w:eastAsia="ru-RU"/>
              </w:rPr>
            </w:pPr>
            <w:proofErr w:type="gramStart"/>
            <w:r w:rsidRPr="00E9042B">
              <w:rPr>
                <w:rFonts w:ascii="Times New Roman" w:eastAsia="Times New Roman" w:hAnsi="Times New Roman" w:cs="Times New Roman"/>
                <w:lang w:eastAsia="ru-RU"/>
              </w:rPr>
              <w:t>Data</w:t>
            </w:r>
            <w:r w:rsidRPr="00E9042B">
              <w:rPr>
                <w:rFonts w:ascii="Times New Roman" w:eastAsia="Times New Roman" w:hAnsi="Times New Roman" w:cs="Times New Roman"/>
                <w:lang w:val="ru-RU" w:eastAsia="ru-RU"/>
              </w:rPr>
              <w:t xml:space="preserve"> :</w:t>
            </w:r>
            <w:proofErr w:type="gramEnd"/>
            <w:r w:rsidRPr="00E9042B">
              <w:rPr>
                <w:rFonts w:ascii="Times New Roman" w:eastAsia="Times New Roman" w:hAnsi="Times New Roman" w:cs="Times New Roman"/>
                <w:lang w:val="ru-RU" w:eastAsia="ru-RU"/>
              </w:rPr>
              <w:t xml:space="preserve"> 19.</w:t>
            </w:r>
            <w:r w:rsidRPr="00E9042B">
              <w:rPr>
                <w:rFonts w:ascii="Times New Roman" w:eastAsia="Times New Roman" w:hAnsi="Times New Roman" w:cs="Times New Roman"/>
                <w:lang w:eastAsia="ru-RU"/>
              </w:rPr>
              <w:t>5.2019</w:t>
            </w:r>
          </w:p>
        </w:tc>
      </w:tr>
      <w:tr w:rsidR="00C9767E" w:rsidRPr="00E9042B" w14:paraId="30E17814" w14:textId="77777777" w:rsidTr="002D25FA">
        <w:trPr>
          <w:tblCellSpacing w:w="15" w:type="dxa"/>
        </w:trPr>
        <w:tc>
          <w:tcPr>
            <w:tcW w:w="0" w:type="auto"/>
            <w:vMerge/>
            <w:vAlign w:val="center"/>
            <w:hideMark/>
          </w:tcPr>
          <w:p w14:paraId="74D3BCB3" w14:textId="77777777" w:rsidR="00C9767E" w:rsidRPr="00E9042B" w:rsidRDefault="00C9767E" w:rsidP="002C0185">
            <w:pPr>
              <w:jc w:val="both"/>
              <w:rPr>
                <w:rFonts w:ascii="Times New Roman" w:eastAsia="Times New Roman" w:hAnsi="Times New Roman" w:cs="Times New Roman"/>
                <w:lang w:eastAsia="ru-RU"/>
              </w:rPr>
            </w:pPr>
          </w:p>
        </w:tc>
        <w:tc>
          <w:tcPr>
            <w:tcW w:w="1500" w:type="pct"/>
            <w:vAlign w:val="center"/>
            <w:hideMark/>
          </w:tcPr>
          <w:p w14:paraId="79FB1855"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Hi^</w:t>
            </w:r>
            <w:proofErr w:type="gramStart"/>
            <w:r w:rsidRPr="00E9042B">
              <w:rPr>
                <w:rFonts w:ascii="Times New Roman" w:eastAsia="Times New Roman" w:hAnsi="Times New Roman" w:cs="Times New Roman"/>
                <w:lang w:eastAsia="ru-RU"/>
              </w:rPr>
              <w:t>2 :</w:t>
            </w:r>
            <w:proofErr w:type="gramEnd"/>
            <w:r w:rsidRPr="00E9042B">
              <w:rPr>
                <w:rFonts w:ascii="Times New Roman" w:eastAsia="Times New Roman" w:hAnsi="Times New Roman" w:cs="Times New Roman"/>
                <w:lang w:eastAsia="ru-RU"/>
              </w:rPr>
              <w:t xml:space="preserve"> 0.000000</w:t>
            </w:r>
          </w:p>
        </w:tc>
      </w:tr>
      <w:tr w:rsidR="00C9767E" w:rsidRPr="00E9042B" w14:paraId="5C8EDF03" w14:textId="77777777" w:rsidTr="002D25FA">
        <w:trPr>
          <w:tblCellSpacing w:w="15" w:type="dxa"/>
        </w:trPr>
        <w:tc>
          <w:tcPr>
            <w:tcW w:w="0" w:type="auto"/>
            <w:vMerge/>
            <w:vAlign w:val="center"/>
            <w:hideMark/>
          </w:tcPr>
          <w:p w14:paraId="54C87334" w14:textId="77777777" w:rsidR="00C9767E" w:rsidRPr="00E9042B" w:rsidRDefault="00C9767E" w:rsidP="002C0185">
            <w:pPr>
              <w:jc w:val="both"/>
              <w:rPr>
                <w:rFonts w:ascii="Times New Roman" w:eastAsia="Times New Roman" w:hAnsi="Times New Roman" w:cs="Times New Roman"/>
                <w:lang w:eastAsia="ru-RU"/>
              </w:rPr>
            </w:pPr>
          </w:p>
        </w:tc>
        <w:tc>
          <w:tcPr>
            <w:tcW w:w="1500" w:type="pct"/>
            <w:vAlign w:val="center"/>
            <w:hideMark/>
          </w:tcPr>
          <w:p w14:paraId="28F866DC"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Ground = 1780923.8750 +/- 0.0000</w:t>
            </w:r>
          </w:p>
        </w:tc>
      </w:tr>
      <w:tr w:rsidR="00C9767E" w:rsidRPr="00E9042B" w14:paraId="3485D075" w14:textId="77777777" w:rsidTr="002D25FA">
        <w:trPr>
          <w:tblCellSpacing w:w="15" w:type="dxa"/>
        </w:trPr>
        <w:tc>
          <w:tcPr>
            <w:tcW w:w="0" w:type="auto"/>
            <w:vMerge/>
            <w:vAlign w:val="center"/>
            <w:hideMark/>
          </w:tcPr>
          <w:p w14:paraId="700E4ECD" w14:textId="77777777" w:rsidR="00C9767E" w:rsidRPr="00E9042B" w:rsidRDefault="00C9767E" w:rsidP="002C0185">
            <w:pPr>
              <w:jc w:val="both"/>
              <w:rPr>
                <w:rFonts w:ascii="Times New Roman" w:eastAsia="Times New Roman" w:hAnsi="Times New Roman" w:cs="Times New Roman"/>
                <w:lang w:eastAsia="ru-RU"/>
              </w:rPr>
            </w:pPr>
          </w:p>
        </w:tc>
        <w:tc>
          <w:tcPr>
            <w:tcW w:w="1500" w:type="pct"/>
            <w:vAlign w:val="center"/>
            <w:hideMark/>
          </w:tcPr>
          <w:p w14:paraId="6FF21112"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Kalibr. const.:</w:t>
            </w:r>
          </w:p>
        </w:tc>
      </w:tr>
      <w:tr w:rsidR="00C9767E" w:rsidRPr="00E9042B" w14:paraId="12A78AD7" w14:textId="77777777" w:rsidTr="002D25FA">
        <w:trPr>
          <w:tblCellSpacing w:w="15" w:type="dxa"/>
        </w:trPr>
        <w:tc>
          <w:tcPr>
            <w:tcW w:w="0" w:type="auto"/>
            <w:vMerge/>
            <w:vAlign w:val="center"/>
            <w:hideMark/>
          </w:tcPr>
          <w:p w14:paraId="0C9AE828" w14:textId="77777777" w:rsidR="00C9767E" w:rsidRPr="00E9042B" w:rsidRDefault="00C9767E" w:rsidP="002C0185">
            <w:pPr>
              <w:jc w:val="both"/>
              <w:rPr>
                <w:rFonts w:ascii="Times New Roman" w:eastAsia="Times New Roman" w:hAnsi="Times New Roman" w:cs="Times New Roman"/>
                <w:lang w:eastAsia="ru-RU"/>
              </w:rPr>
            </w:pPr>
          </w:p>
        </w:tc>
        <w:tc>
          <w:tcPr>
            <w:tcW w:w="1500" w:type="pct"/>
            <w:vAlign w:val="center"/>
            <w:hideMark/>
          </w:tcPr>
          <w:p w14:paraId="2DC8FD3B"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Zero = 198.103851 ch</w:t>
            </w:r>
          </w:p>
        </w:tc>
      </w:tr>
      <w:tr w:rsidR="00C9767E" w:rsidRPr="00E9042B" w14:paraId="6C436532" w14:textId="77777777" w:rsidTr="002D25FA">
        <w:trPr>
          <w:tblCellSpacing w:w="15" w:type="dxa"/>
        </w:trPr>
        <w:tc>
          <w:tcPr>
            <w:tcW w:w="0" w:type="auto"/>
            <w:vMerge/>
            <w:vAlign w:val="center"/>
            <w:hideMark/>
          </w:tcPr>
          <w:p w14:paraId="40861BBE" w14:textId="77777777" w:rsidR="00C9767E" w:rsidRPr="00E9042B" w:rsidRDefault="00C9767E" w:rsidP="002C0185">
            <w:pPr>
              <w:jc w:val="both"/>
              <w:rPr>
                <w:rFonts w:ascii="Times New Roman" w:eastAsia="Times New Roman" w:hAnsi="Times New Roman" w:cs="Times New Roman"/>
                <w:lang w:eastAsia="ru-RU"/>
              </w:rPr>
            </w:pPr>
          </w:p>
        </w:tc>
        <w:tc>
          <w:tcPr>
            <w:tcW w:w="1500" w:type="pct"/>
            <w:vAlign w:val="center"/>
            <w:hideMark/>
          </w:tcPr>
          <w:p w14:paraId="73E3265B"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Vel./Ch. = 0.049898 mm/s</w:t>
            </w:r>
          </w:p>
        </w:tc>
      </w:tr>
      <w:tr w:rsidR="00C9767E" w:rsidRPr="00E9042B" w14:paraId="6BC50CFD" w14:textId="77777777" w:rsidTr="002D25FA">
        <w:trPr>
          <w:tblCellSpacing w:w="15" w:type="dxa"/>
        </w:trPr>
        <w:tc>
          <w:tcPr>
            <w:tcW w:w="0" w:type="auto"/>
            <w:vMerge/>
            <w:vAlign w:val="center"/>
            <w:hideMark/>
          </w:tcPr>
          <w:p w14:paraId="708E1DFB" w14:textId="77777777" w:rsidR="00C9767E" w:rsidRPr="00E9042B" w:rsidRDefault="00C9767E" w:rsidP="002C0185">
            <w:pPr>
              <w:jc w:val="both"/>
              <w:rPr>
                <w:rFonts w:ascii="Times New Roman" w:eastAsia="Times New Roman" w:hAnsi="Times New Roman" w:cs="Times New Roman"/>
                <w:lang w:eastAsia="ru-RU"/>
              </w:rPr>
            </w:pPr>
          </w:p>
        </w:tc>
        <w:tc>
          <w:tcPr>
            <w:tcW w:w="1500" w:type="pct"/>
            <w:vAlign w:val="center"/>
            <w:hideMark/>
          </w:tcPr>
          <w:p w14:paraId="172118E7"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Heff/Ch. = 0.154982 T</w:t>
            </w:r>
          </w:p>
        </w:tc>
      </w:tr>
      <w:tr w:rsidR="00C9767E" w:rsidRPr="00E9042B" w14:paraId="78F11C0C" w14:textId="77777777" w:rsidTr="002D25FA">
        <w:trPr>
          <w:tblCellSpacing w:w="15" w:type="dxa"/>
        </w:trPr>
        <w:tc>
          <w:tcPr>
            <w:tcW w:w="0" w:type="auto"/>
            <w:vMerge/>
            <w:vAlign w:val="center"/>
            <w:hideMark/>
          </w:tcPr>
          <w:p w14:paraId="01903329" w14:textId="77777777" w:rsidR="00C9767E" w:rsidRPr="00E9042B" w:rsidRDefault="00C9767E" w:rsidP="002C0185">
            <w:pPr>
              <w:jc w:val="both"/>
              <w:rPr>
                <w:rFonts w:ascii="Times New Roman" w:eastAsia="Times New Roman" w:hAnsi="Times New Roman" w:cs="Times New Roman"/>
                <w:lang w:eastAsia="ru-RU"/>
              </w:rPr>
            </w:pPr>
          </w:p>
        </w:tc>
        <w:tc>
          <w:tcPr>
            <w:tcW w:w="1500" w:type="pct"/>
            <w:vAlign w:val="center"/>
            <w:hideMark/>
          </w:tcPr>
          <w:p w14:paraId="14075914" w14:textId="77777777" w:rsidR="00C9767E" w:rsidRPr="00E9042B" w:rsidRDefault="00C9767E" w:rsidP="002C0185">
            <w:pPr>
              <w:jc w:val="both"/>
              <w:rPr>
                <w:rFonts w:ascii="Times New Roman" w:eastAsia="Times New Roman" w:hAnsi="Times New Roman" w:cs="Times New Roman"/>
                <w:lang w:eastAsia="ru-RU"/>
              </w:rPr>
            </w:pPr>
          </w:p>
        </w:tc>
      </w:tr>
      <w:tr w:rsidR="00C9767E" w:rsidRPr="00E9042B" w14:paraId="678E8748" w14:textId="77777777" w:rsidTr="002D25FA">
        <w:trPr>
          <w:tblCellSpacing w:w="15" w:type="dxa"/>
        </w:trPr>
        <w:tc>
          <w:tcPr>
            <w:tcW w:w="0" w:type="auto"/>
            <w:vMerge/>
            <w:vAlign w:val="center"/>
            <w:hideMark/>
          </w:tcPr>
          <w:p w14:paraId="54CDDE26" w14:textId="77777777" w:rsidR="00C9767E" w:rsidRPr="00E9042B" w:rsidRDefault="00C9767E" w:rsidP="002C0185">
            <w:pPr>
              <w:jc w:val="both"/>
              <w:rPr>
                <w:rFonts w:ascii="Times New Roman" w:eastAsia="Times New Roman" w:hAnsi="Times New Roman" w:cs="Times New Roman"/>
                <w:lang w:eastAsia="ru-RU"/>
              </w:rPr>
            </w:pPr>
          </w:p>
        </w:tc>
        <w:tc>
          <w:tcPr>
            <w:tcW w:w="1500" w:type="pct"/>
            <w:vAlign w:val="center"/>
            <w:hideMark/>
          </w:tcPr>
          <w:p w14:paraId="78D03BAE" w14:textId="77777777" w:rsidR="00C9767E" w:rsidRPr="00E9042B" w:rsidRDefault="00C9767E" w:rsidP="002C0185">
            <w:pPr>
              <w:jc w:val="both"/>
              <w:rPr>
                <w:rFonts w:ascii="Times New Roman" w:eastAsia="Times New Roman" w:hAnsi="Times New Roman" w:cs="Times New Roman"/>
                <w:sz w:val="20"/>
                <w:szCs w:val="20"/>
                <w:lang w:eastAsia="ru-RU"/>
              </w:rPr>
            </w:pPr>
          </w:p>
        </w:tc>
      </w:tr>
    </w:tbl>
    <w:p w14:paraId="61E8C5C6" w14:textId="77777777" w:rsidR="00C9767E" w:rsidRPr="00E9042B" w:rsidRDefault="00C9767E" w:rsidP="002C0185">
      <w:pPr>
        <w:jc w:val="both"/>
        <w:rPr>
          <w:rFonts w:ascii="Times New Roman" w:eastAsia="Times New Roman" w:hAnsi="Times New Roman" w:cs="Times New Roman"/>
          <w:vanish/>
          <w:lang w:eastAsia="ru-RU"/>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72"/>
        <w:gridCol w:w="1576"/>
        <w:gridCol w:w="1394"/>
        <w:gridCol w:w="1394"/>
        <w:gridCol w:w="1394"/>
        <w:gridCol w:w="1394"/>
        <w:gridCol w:w="1409"/>
      </w:tblGrid>
      <w:tr w:rsidR="00C9767E" w:rsidRPr="00E9042B" w14:paraId="7D96F4D9" w14:textId="77777777" w:rsidTr="002D25FA">
        <w:trPr>
          <w:tblCellSpacing w:w="15" w:type="dxa"/>
        </w:trPr>
        <w:tc>
          <w:tcPr>
            <w:tcW w:w="5250" w:type="pct"/>
            <w:gridSpan w:val="7"/>
            <w:tcBorders>
              <w:top w:val="outset" w:sz="6" w:space="0" w:color="auto"/>
              <w:left w:val="outset" w:sz="6" w:space="0" w:color="auto"/>
              <w:bottom w:val="outset" w:sz="6" w:space="0" w:color="auto"/>
              <w:right w:val="outset" w:sz="6" w:space="0" w:color="auto"/>
            </w:tcBorders>
            <w:vAlign w:val="center"/>
            <w:hideMark/>
          </w:tcPr>
          <w:p w14:paraId="39F816FF" w14:textId="77777777" w:rsidR="00C9767E" w:rsidRPr="00E9042B" w:rsidRDefault="00C9767E" w:rsidP="002C0185">
            <w:pPr>
              <w:spacing w:before="100" w:beforeAutospacing="1" w:after="100" w:afterAutospacing="1"/>
              <w:jc w:val="both"/>
              <w:rPr>
                <w:rFonts w:ascii="Times New Roman" w:eastAsia="Times New Roman" w:hAnsi="Times New Roman" w:cs="Times New Roman"/>
                <w:lang w:eastAsia="ru-RU"/>
              </w:rPr>
            </w:pPr>
            <w:r w:rsidRPr="00E9042B">
              <w:rPr>
                <w:rFonts w:ascii="Times New Roman" w:eastAsia="Times New Roman" w:hAnsi="Times New Roman" w:cs="Times New Roman"/>
                <w:b/>
                <w:bCs/>
                <w:i/>
                <w:iCs/>
                <w:sz w:val="36"/>
                <w:szCs w:val="36"/>
                <w:lang w:eastAsia="ru-RU"/>
              </w:rPr>
              <w:t>Doublets</w:t>
            </w:r>
          </w:p>
        </w:tc>
      </w:tr>
      <w:tr w:rsidR="00C9767E" w:rsidRPr="00E9042B" w14:paraId="2090D072" w14:textId="77777777" w:rsidTr="002D25FA">
        <w:trPr>
          <w:tblCellSpacing w:w="15"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233C1C39"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w:t>
            </w:r>
          </w:p>
        </w:tc>
        <w:tc>
          <w:tcPr>
            <w:tcW w:w="850" w:type="pct"/>
            <w:tcBorders>
              <w:top w:val="outset" w:sz="6" w:space="0" w:color="auto"/>
              <w:left w:val="outset" w:sz="6" w:space="0" w:color="auto"/>
              <w:bottom w:val="outset" w:sz="6" w:space="0" w:color="auto"/>
              <w:right w:val="outset" w:sz="6" w:space="0" w:color="auto"/>
            </w:tcBorders>
            <w:vAlign w:val="center"/>
            <w:hideMark/>
          </w:tcPr>
          <w:p w14:paraId="5413860E"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G(Lorentz.)</w:t>
            </w:r>
          </w:p>
        </w:tc>
        <w:tc>
          <w:tcPr>
            <w:tcW w:w="750" w:type="pct"/>
            <w:tcBorders>
              <w:top w:val="outset" w:sz="6" w:space="0" w:color="auto"/>
              <w:left w:val="outset" w:sz="6" w:space="0" w:color="auto"/>
              <w:bottom w:val="outset" w:sz="6" w:space="0" w:color="auto"/>
              <w:right w:val="outset" w:sz="6" w:space="0" w:color="auto"/>
            </w:tcBorders>
            <w:vAlign w:val="center"/>
            <w:hideMark/>
          </w:tcPr>
          <w:p w14:paraId="0C0AAEA4"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A(r.un.)</w:t>
            </w:r>
          </w:p>
        </w:tc>
        <w:tc>
          <w:tcPr>
            <w:tcW w:w="750" w:type="pct"/>
            <w:tcBorders>
              <w:top w:val="outset" w:sz="6" w:space="0" w:color="auto"/>
              <w:left w:val="outset" w:sz="6" w:space="0" w:color="auto"/>
              <w:bottom w:val="outset" w:sz="6" w:space="0" w:color="auto"/>
              <w:right w:val="outset" w:sz="6" w:space="0" w:color="auto"/>
            </w:tcBorders>
            <w:vAlign w:val="center"/>
            <w:hideMark/>
          </w:tcPr>
          <w:p w14:paraId="10DA7E1B"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Г(mm/s)</w:t>
            </w:r>
          </w:p>
        </w:tc>
        <w:tc>
          <w:tcPr>
            <w:tcW w:w="750" w:type="pct"/>
            <w:tcBorders>
              <w:top w:val="outset" w:sz="6" w:space="0" w:color="auto"/>
              <w:left w:val="outset" w:sz="6" w:space="0" w:color="auto"/>
              <w:bottom w:val="outset" w:sz="6" w:space="0" w:color="auto"/>
              <w:right w:val="outset" w:sz="6" w:space="0" w:color="auto"/>
            </w:tcBorders>
            <w:vAlign w:val="center"/>
            <w:hideMark/>
          </w:tcPr>
          <w:p w14:paraId="292491F3"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IS(mm/s)</w:t>
            </w:r>
          </w:p>
        </w:tc>
        <w:tc>
          <w:tcPr>
            <w:tcW w:w="750" w:type="pct"/>
            <w:tcBorders>
              <w:top w:val="outset" w:sz="6" w:space="0" w:color="auto"/>
              <w:left w:val="outset" w:sz="6" w:space="0" w:color="auto"/>
              <w:bottom w:val="outset" w:sz="6" w:space="0" w:color="auto"/>
              <w:right w:val="outset" w:sz="6" w:space="0" w:color="auto"/>
            </w:tcBorders>
            <w:vAlign w:val="center"/>
            <w:hideMark/>
          </w:tcPr>
          <w:p w14:paraId="7AFFDD55"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QS(mm/s)</w:t>
            </w:r>
          </w:p>
        </w:tc>
        <w:tc>
          <w:tcPr>
            <w:tcW w:w="750" w:type="pct"/>
            <w:tcBorders>
              <w:top w:val="outset" w:sz="6" w:space="0" w:color="auto"/>
              <w:left w:val="outset" w:sz="6" w:space="0" w:color="auto"/>
              <w:bottom w:val="outset" w:sz="6" w:space="0" w:color="auto"/>
              <w:right w:val="outset" w:sz="6" w:space="0" w:color="auto"/>
            </w:tcBorders>
            <w:vAlign w:val="center"/>
            <w:hideMark/>
          </w:tcPr>
          <w:p w14:paraId="44DAFFB6"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w:t>
            </w:r>
          </w:p>
        </w:tc>
      </w:tr>
      <w:tr w:rsidR="00C9767E" w:rsidRPr="00E9042B" w14:paraId="57BF58E9" w14:textId="77777777" w:rsidTr="002D25FA">
        <w:trPr>
          <w:tblCellSpacing w:w="15"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6E996B65"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w:t>
            </w:r>
          </w:p>
        </w:tc>
        <w:tc>
          <w:tcPr>
            <w:tcW w:w="850" w:type="pct"/>
            <w:tcBorders>
              <w:top w:val="outset" w:sz="6" w:space="0" w:color="auto"/>
              <w:left w:val="outset" w:sz="6" w:space="0" w:color="auto"/>
              <w:bottom w:val="outset" w:sz="6" w:space="0" w:color="auto"/>
              <w:right w:val="outset" w:sz="6" w:space="0" w:color="auto"/>
            </w:tcBorders>
            <w:vAlign w:val="center"/>
            <w:hideMark/>
          </w:tcPr>
          <w:p w14:paraId="0EB9F48F"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1.000+/- 0.000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0EE7D6F6"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-0.025+/- 0.000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6F2E5A01"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0.278+/-0.000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603FD2DF"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1.141+/-0.000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0B898E41"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2.703+/-0.000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372313E7"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32.25</w:t>
            </w:r>
          </w:p>
        </w:tc>
      </w:tr>
      <w:tr w:rsidR="00C9767E" w:rsidRPr="00E9042B" w14:paraId="187D0834" w14:textId="77777777" w:rsidTr="002D25FA">
        <w:trPr>
          <w:tblCellSpacing w:w="15"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62C2D43C"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2</w:t>
            </w:r>
          </w:p>
        </w:tc>
        <w:tc>
          <w:tcPr>
            <w:tcW w:w="850" w:type="pct"/>
            <w:tcBorders>
              <w:top w:val="outset" w:sz="6" w:space="0" w:color="auto"/>
              <w:left w:val="outset" w:sz="6" w:space="0" w:color="auto"/>
              <w:bottom w:val="outset" w:sz="6" w:space="0" w:color="auto"/>
              <w:right w:val="outset" w:sz="6" w:space="0" w:color="auto"/>
            </w:tcBorders>
            <w:vAlign w:val="center"/>
            <w:hideMark/>
          </w:tcPr>
          <w:p w14:paraId="6754E9B8"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1.000+/- 0.000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3F973593"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-0.016+/- 0.000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26EF1A4D"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0.357+/-0.000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3DD0C3E7"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1.158+/-0.000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0CF85D26"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2.348+/-0.000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2F1A2152"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26.15</w:t>
            </w:r>
          </w:p>
        </w:tc>
      </w:tr>
      <w:tr w:rsidR="00C9767E" w:rsidRPr="00E9042B" w14:paraId="34FEE6E8" w14:textId="77777777" w:rsidTr="002D25FA">
        <w:trPr>
          <w:tblCellSpacing w:w="15"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0FB07C53"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3</w:t>
            </w:r>
          </w:p>
        </w:tc>
        <w:tc>
          <w:tcPr>
            <w:tcW w:w="850" w:type="pct"/>
            <w:tcBorders>
              <w:top w:val="outset" w:sz="6" w:space="0" w:color="auto"/>
              <w:left w:val="outset" w:sz="6" w:space="0" w:color="auto"/>
              <w:bottom w:val="outset" w:sz="6" w:space="0" w:color="auto"/>
              <w:right w:val="outset" w:sz="6" w:space="0" w:color="auto"/>
            </w:tcBorders>
            <w:vAlign w:val="center"/>
            <w:hideMark/>
          </w:tcPr>
          <w:p w14:paraId="009E2FEF"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1.000+/- 0.000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4FA184A4"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-0.012+/- 0.000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026A76DA"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0.670+/-0.000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495E3E05"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0.345+/-0.000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3F7E21D5"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0.967+/-0.000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64E4B4F4"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37.92</w:t>
            </w:r>
          </w:p>
        </w:tc>
      </w:tr>
      <w:tr w:rsidR="00C9767E" w:rsidRPr="00E9042B" w14:paraId="5E608C64" w14:textId="77777777" w:rsidTr="002D25FA">
        <w:trPr>
          <w:tblCellSpacing w:w="15"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31ED2C32"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4</w:t>
            </w:r>
          </w:p>
        </w:tc>
        <w:tc>
          <w:tcPr>
            <w:tcW w:w="850" w:type="pct"/>
            <w:tcBorders>
              <w:top w:val="outset" w:sz="6" w:space="0" w:color="auto"/>
              <w:left w:val="outset" w:sz="6" w:space="0" w:color="auto"/>
              <w:bottom w:val="outset" w:sz="6" w:space="0" w:color="auto"/>
              <w:right w:val="outset" w:sz="6" w:space="0" w:color="auto"/>
            </w:tcBorders>
            <w:vAlign w:val="center"/>
            <w:hideMark/>
          </w:tcPr>
          <w:p w14:paraId="72C552CD"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1.000+/- 0.000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17067E1B"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-0.001+/- 0.000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6F20A08E"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0.533+/-0.000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51BC641E"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1.017+/-0.000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4359A88B"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0.812+/-0.000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61A3A793"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3.68</w:t>
            </w:r>
          </w:p>
        </w:tc>
      </w:tr>
    </w:tbl>
    <w:p w14:paraId="38F6B7F0" w14:textId="77777777" w:rsidR="00C9767E" w:rsidRPr="00E9042B" w:rsidRDefault="00C9767E" w:rsidP="002C0185">
      <w:pPr>
        <w:jc w:val="both"/>
        <w:rPr>
          <w:rFonts w:ascii="Times New Roman" w:hAnsi="Times New Roman" w:cs="Times New Roman"/>
        </w:rPr>
      </w:pPr>
    </w:p>
    <w:p w14:paraId="6BFB4355" w14:textId="77777777" w:rsidR="00C9767E" w:rsidRPr="00E9042B" w:rsidRDefault="00C9767E" w:rsidP="002C0185">
      <w:pPr>
        <w:pStyle w:val="ListParagraph"/>
        <w:numPr>
          <w:ilvl w:val="0"/>
          <w:numId w:val="6"/>
        </w:numPr>
        <w:jc w:val="both"/>
        <w:rPr>
          <w:rFonts w:ascii="Times New Roman" w:hAnsi="Times New Roman" w:cs="Times New Roman"/>
        </w:rPr>
      </w:pPr>
      <w:r w:rsidRPr="00E9042B">
        <w:rPr>
          <w:rFonts w:ascii="Times New Roman" w:hAnsi="Times New Roman" w:cs="Times New Roman"/>
        </w:rPr>
        <w:t>Клинопироксен</w:t>
      </w:r>
    </w:p>
    <w:p w14:paraId="21530938" w14:textId="77777777" w:rsidR="00C9767E" w:rsidRPr="00E9042B" w:rsidRDefault="00C9767E" w:rsidP="002C0185">
      <w:pPr>
        <w:pStyle w:val="ListParagraph"/>
        <w:numPr>
          <w:ilvl w:val="0"/>
          <w:numId w:val="6"/>
        </w:numPr>
        <w:jc w:val="both"/>
        <w:rPr>
          <w:rFonts w:ascii="Times New Roman" w:hAnsi="Times New Roman" w:cs="Times New Roman"/>
        </w:rPr>
      </w:pPr>
      <w:r w:rsidRPr="00E9042B">
        <w:rPr>
          <w:rFonts w:ascii="Times New Roman" w:hAnsi="Times New Roman" w:cs="Times New Roman"/>
        </w:rPr>
        <w:t>Ортопироксен</w:t>
      </w:r>
    </w:p>
    <w:p w14:paraId="09956E35" w14:textId="77777777" w:rsidR="00C9767E" w:rsidRPr="00E9042B" w:rsidRDefault="00C9767E" w:rsidP="002C0185">
      <w:pPr>
        <w:pStyle w:val="ListParagraph"/>
        <w:numPr>
          <w:ilvl w:val="0"/>
          <w:numId w:val="6"/>
        </w:numPr>
        <w:jc w:val="both"/>
        <w:rPr>
          <w:rFonts w:ascii="Times New Roman" w:hAnsi="Times New Roman" w:cs="Times New Roman"/>
        </w:rPr>
      </w:pPr>
      <w:r w:rsidRPr="00E9042B">
        <w:rPr>
          <w:rFonts w:ascii="Times New Roman" w:hAnsi="Times New Roman" w:cs="Times New Roman"/>
        </w:rPr>
        <w:t>Ортопироксен</w:t>
      </w:r>
    </w:p>
    <w:p w14:paraId="44B197F5" w14:textId="77777777" w:rsidR="00C9767E" w:rsidRPr="00E9042B" w:rsidRDefault="00C9767E" w:rsidP="002C0185">
      <w:pPr>
        <w:pStyle w:val="ListParagraph"/>
        <w:numPr>
          <w:ilvl w:val="0"/>
          <w:numId w:val="6"/>
        </w:numPr>
        <w:jc w:val="both"/>
        <w:rPr>
          <w:rFonts w:ascii="Times New Roman" w:hAnsi="Times New Roman" w:cs="Times New Roman"/>
        </w:rPr>
      </w:pPr>
      <w:r w:rsidRPr="00E9042B">
        <w:rPr>
          <w:rFonts w:ascii="Times New Roman" w:hAnsi="Times New Roman" w:cs="Times New Roman"/>
        </w:rPr>
        <w:t>Ильменит</w:t>
      </w:r>
    </w:p>
    <w:p w14:paraId="6C1F6E63" w14:textId="77777777" w:rsidR="00C9767E" w:rsidRPr="00E9042B" w:rsidRDefault="00C9767E" w:rsidP="002C0185">
      <w:pPr>
        <w:jc w:val="both"/>
        <w:rPr>
          <w:rFonts w:ascii="Times New Roman" w:hAnsi="Times New Roman" w:cs="Times New Roman"/>
        </w:rPr>
      </w:pPr>
    </w:p>
    <w:p w14:paraId="0CDACABF" w14:textId="77777777" w:rsidR="00C9767E" w:rsidRPr="00E9042B" w:rsidRDefault="00C9767E" w:rsidP="002C0185">
      <w:pPr>
        <w:jc w:val="both"/>
        <w:rPr>
          <w:rFonts w:ascii="Times New Roman" w:hAnsi="Times New Roman" w:cs="Times New Roman"/>
        </w:rPr>
      </w:pPr>
    </w:p>
    <w:p w14:paraId="40A0C1C0" w14:textId="77777777" w:rsidR="00C9767E" w:rsidRPr="00E9042B" w:rsidRDefault="00C9767E" w:rsidP="002C0185">
      <w:pPr>
        <w:jc w:val="both"/>
        <w:rPr>
          <w:rFonts w:ascii="Times New Roman" w:hAnsi="Times New Roman" w:cs="Times New Roman"/>
        </w:rPr>
      </w:pPr>
    </w:p>
    <w:p w14:paraId="7235BDB6" w14:textId="77777777" w:rsidR="00C9767E" w:rsidRPr="00E9042B" w:rsidRDefault="00C9767E" w:rsidP="002C0185">
      <w:pPr>
        <w:jc w:val="both"/>
        <w:rPr>
          <w:rFonts w:ascii="Times New Roman" w:hAnsi="Times New Roman" w:cs="Times New Roman"/>
        </w:rPr>
      </w:pPr>
    </w:p>
    <w:p w14:paraId="12BBDC97" w14:textId="77777777" w:rsidR="00C9767E" w:rsidRPr="00E9042B" w:rsidRDefault="00C9767E" w:rsidP="002C0185">
      <w:pPr>
        <w:jc w:val="both"/>
        <w:rPr>
          <w:rFonts w:ascii="Times New Roman" w:hAnsi="Times New Roman" w:cs="Times New Roman"/>
        </w:rPr>
      </w:pPr>
    </w:p>
    <w:p w14:paraId="4C0A4EDE" w14:textId="77777777" w:rsidR="00C9767E" w:rsidRPr="00E9042B" w:rsidRDefault="00C9767E" w:rsidP="002C0185">
      <w:pPr>
        <w:jc w:val="both"/>
        <w:rPr>
          <w:rFonts w:ascii="Times New Roman" w:hAnsi="Times New Roman" w:cs="Times New Roman"/>
        </w:rPr>
      </w:pPr>
    </w:p>
    <w:p w14:paraId="42807576" w14:textId="77777777" w:rsidR="00C9767E" w:rsidRPr="00E9042B" w:rsidRDefault="00C9767E" w:rsidP="002C0185">
      <w:pPr>
        <w:jc w:val="both"/>
        <w:rPr>
          <w:rFonts w:ascii="Times New Roman" w:hAnsi="Times New Roman" w:cs="Times New Roman"/>
        </w:rPr>
      </w:pPr>
    </w:p>
    <w:p w14:paraId="1C4C2C00" w14:textId="77777777" w:rsidR="00B21025" w:rsidRPr="00E9042B" w:rsidRDefault="00B21025" w:rsidP="002C0185">
      <w:pPr>
        <w:jc w:val="both"/>
        <w:rPr>
          <w:rFonts w:ascii="Times New Roman" w:hAnsi="Times New Roman" w:cs="Times New Roman"/>
          <w:lang w:val="ru-RU"/>
        </w:rPr>
      </w:pPr>
    </w:p>
    <w:p w14:paraId="3140B1F3" w14:textId="77777777" w:rsidR="00B21025" w:rsidRPr="00E9042B" w:rsidRDefault="00B21025" w:rsidP="002C0185">
      <w:pPr>
        <w:jc w:val="both"/>
        <w:rPr>
          <w:rFonts w:ascii="Times New Roman" w:hAnsi="Times New Roman" w:cs="Times New Roman"/>
          <w:lang w:val="ru-RU"/>
        </w:rPr>
      </w:pPr>
    </w:p>
    <w:p w14:paraId="560BF76A" w14:textId="77777777" w:rsidR="00C9767E" w:rsidRPr="00E9042B" w:rsidRDefault="00C9767E" w:rsidP="002C0185">
      <w:pPr>
        <w:jc w:val="both"/>
        <w:rPr>
          <w:rFonts w:ascii="Times New Roman" w:hAnsi="Times New Roman" w:cs="Times New Roman"/>
        </w:rPr>
      </w:pPr>
    </w:p>
    <w:p w14:paraId="241F8177" w14:textId="77777777" w:rsidR="00C9767E" w:rsidRPr="00E9042B" w:rsidRDefault="00C9767E" w:rsidP="002C0185">
      <w:pPr>
        <w:jc w:val="both"/>
        <w:rPr>
          <w:rFonts w:ascii="Times New Roman" w:hAnsi="Times New Roman" w:cs="Times New Roman"/>
        </w:rPr>
      </w:pPr>
    </w:p>
    <w:p w14:paraId="67B6718B" w14:textId="77777777" w:rsidR="00C9767E" w:rsidRPr="00E9042B" w:rsidRDefault="00C9767E" w:rsidP="002C0185">
      <w:pPr>
        <w:jc w:val="both"/>
        <w:rPr>
          <w:rFonts w:ascii="Times New Roman" w:hAnsi="Times New Roman" w:cs="Times New Roman"/>
        </w:rPr>
      </w:pPr>
    </w:p>
    <w:p w14:paraId="5D2ECDFE" w14:textId="77777777" w:rsidR="00C9767E" w:rsidRPr="00E9042B" w:rsidRDefault="00C9767E" w:rsidP="002C0185">
      <w:pPr>
        <w:jc w:val="both"/>
        <w:rPr>
          <w:rFonts w:ascii="Times New Roman" w:hAnsi="Times New Roman" w:cs="Times New Roman"/>
        </w:rPr>
      </w:pPr>
    </w:p>
    <w:p w14:paraId="67A163B6" w14:textId="77777777" w:rsidR="00C9767E" w:rsidRPr="00E9042B" w:rsidRDefault="00C9767E" w:rsidP="002C0185">
      <w:pPr>
        <w:jc w:val="both"/>
        <w:rPr>
          <w:rFonts w:ascii="Times New Roman" w:hAnsi="Times New Roman" w:cs="Times New Roman"/>
        </w:rPr>
      </w:pPr>
    </w:p>
    <w:p w14:paraId="357B202C" w14:textId="77777777" w:rsidR="00C9767E" w:rsidRPr="00E9042B" w:rsidRDefault="00C9767E" w:rsidP="002C0185">
      <w:pPr>
        <w:jc w:val="both"/>
        <w:rPr>
          <w:rFonts w:ascii="Times New Roman" w:hAnsi="Times New Roman" w:cs="Times New Roma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575"/>
        <w:gridCol w:w="1774"/>
      </w:tblGrid>
      <w:tr w:rsidR="00C9767E" w:rsidRPr="00E9042B" w14:paraId="091D9F54" w14:textId="77777777" w:rsidTr="002D25FA">
        <w:trPr>
          <w:tblCellSpacing w:w="15" w:type="dxa"/>
        </w:trPr>
        <w:tc>
          <w:tcPr>
            <w:tcW w:w="3500" w:type="pct"/>
            <w:vMerge w:val="restart"/>
            <w:vAlign w:val="center"/>
            <w:hideMark/>
          </w:tcPr>
          <w:p w14:paraId="4F8E16C5"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noProof/>
                <w:lang w:eastAsia="en-GB"/>
              </w:rPr>
              <w:drawing>
                <wp:inline distT="0" distB="0" distL="0" distR="0" wp14:anchorId="04794F4D" wp14:editId="3CE3E98E">
                  <wp:extent cx="4762500" cy="3333750"/>
                  <wp:effectExtent l="0" t="0" r="0" b="0"/>
                  <wp:docPr id="52" name="Рисунок 7" descr="C:\Users\PHTS\Desktop\mossfit\PicFi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HTS\Desktop\mossfit\PicFit.B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0" cy="3333750"/>
                          </a:xfrm>
                          <a:prstGeom prst="rect">
                            <a:avLst/>
                          </a:prstGeom>
                          <a:noFill/>
                          <a:ln>
                            <a:noFill/>
                          </a:ln>
                        </pic:spPr>
                      </pic:pic>
                    </a:graphicData>
                  </a:graphic>
                </wp:inline>
              </w:drawing>
            </w:r>
          </w:p>
        </w:tc>
        <w:tc>
          <w:tcPr>
            <w:tcW w:w="1500" w:type="pct"/>
            <w:vAlign w:val="center"/>
            <w:hideMark/>
          </w:tcPr>
          <w:p w14:paraId="190C54CB" w14:textId="77777777" w:rsidR="00C9767E" w:rsidRPr="00E9042B" w:rsidRDefault="00C9767E" w:rsidP="002C0185">
            <w:pPr>
              <w:jc w:val="both"/>
              <w:rPr>
                <w:rFonts w:ascii="Times New Roman" w:eastAsia="Times New Roman" w:hAnsi="Times New Roman" w:cs="Times New Roman"/>
                <w:lang w:eastAsia="ru-RU"/>
              </w:rPr>
            </w:pPr>
            <w:proofErr w:type="gramStart"/>
            <w:r w:rsidRPr="00E9042B">
              <w:rPr>
                <w:rFonts w:ascii="Times New Roman" w:eastAsia="Times New Roman" w:hAnsi="Times New Roman" w:cs="Times New Roman"/>
                <w:lang w:eastAsia="ru-RU"/>
              </w:rPr>
              <w:t>File :</w:t>
            </w:r>
            <w:proofErr w:type="gramEnd"/>
            <w:r w:rsidRPr="00E9042B">
              <w:rPr>
                <w:rFonts w:ascii="Times New Roman" w:eastAsia="Times New Roman" w:hAnsi="Times New Roman" w:cs="Times New Roman"/>
                <w:lang w:eastAsia="ru-RU"/>
              </w:rPr>
              <w:t xml:space="preserve"> IS_16-2.msf</w:t>
            </w:r>
          </w:p>
        </w:tc>
      </w:tr>
      <w:tr w:rsidR="00C9767E" w:rsidRPr="00E9042B" w14:paraId="33C0A92C" w14:textId="77777777" w:rsidTr="002D25FA">
        <w:trPr>
          <w:tblCellSpacing w:w="15" w:type="dxa"/>
        </w:trPr>
        <w:tc>
          <w:tcPr>
            <w:tcW w:w="0" w:type="auto"/>
            <w:vMerge/>
            <w:vAlign w:val="center"/>
            <w:hideMark/>
          </w:tcPr>
          <w:p w14:paraId="50761A1A" w14:textId="77777777" w:rsidR="00C9767E" w:rsidRPr="00E9042B" w:rsidRDefault="00C9767E" w:rsidP="002C0185">
            <w:pPr>
              <w:jc w:val="both"/>
              <w:rPr>
                <w:rFonts w:ascii="Times New Roman" w:eastAsia="Times New Roman" w:hAnsi="Times New Roman" w:cs="Times New Roman"/>
                <w:lang w:eastAsia="ru-RU"/>
              </w:rPr>
            </w:pPr>
          </w:p>
        </w:tc>
        <w:tc>
          <w:tcPr>
            <w:tcW w:w="1500" w:type="pct"/>
            <w:vAlign w:val="center"/>
            <w:hideMark/>
          </w:tcPr>
          <w:p w14:paraId="5DD44750" w14:textId="77777777" w:rsidR="00C9767E" w:rsidRPr="00E9042B" w:rsidRDefault="00C9767E" w:rsidP="002C0185">
            <w:pPr>
              <w:jc w:val="both"/>
              <w:rPr>
                <w:rFonts w:ascii="Times New Roman" w:eastAsia="Times New Roman" w:hAnsi="Times New Roman" w:cs="Times New Roman"/>
                <w:lang w:eastAsia="ru-RU"/>
              </w:rPr>
            </w:pPr>
            <w:proofErr w:type="gramStart"/>
            <w:r w:rsidRPr="00E9042B">
              <w:rPr>
                <w:rFonts w:ascii="Times New Roman" w:eastAsia="Times New Roman" w:hAnsi="Times New Roman" w:cs="Times New Roman"/>
                <w:lang w:eastAsia="ru-RU"/>
              </w:rPr>
              <w:t>Data :</w:t>
            </w:r>
            <w:proofErr w:type="gramEnd"/>
            <w:r w:rsidRPr="00E9042B">
              <w:rPr>
                <w:rFonts w:ascii="Times New Roman" w:eastAsia="Times New Roman" w:hAnsi="Times New Roman" w:cs="Times New Roman"/>
                <w:lang w:eastAsia="ru-RU"/>
              </w:rPr>
              <w:t xml:space="preserve"> 19.5.2019</w:t>
            </w:r>
          </w:p>
        </w:tc>
      </w:tr>
      <w:tr w:rsidR="00C9767E" w:rsidRPr="00E9042B" w14:paraId="5CBC40C8" w14:textId="77777777" w:rsidTr="002D25FA">
        <w:trPr>
          <w:tblCellSpacing w:w="15" w:type="dxa"/>
        </w:trPr>
        <w:tc>
          <w:tcPr>
            <w:tcW w:w="0" w:type="auto"/>
            <w:vMerge/>
            <w:vAlign w:val="center"/>
            <w:hideMark/>
          </w:tcPr>
          <w:p w14:paraId="0126C00D" w14:textId="77777777" w:rsidR="00C9767E" w:rsidRPr="00E9042B" w:rsidRDefault="00C9767E" w:rsidP="002C0185">
            <w:pPr>
              <w:jc w:val="both"/>
              <w:rPr>
                <w:rFonts w:ascii="Times New Roman" w:eastAsia="Times New Roman" w:hAnsi="Times New Roman" w:cs="Times New Roman"/>
                <w:lang w:eastAsia="ru-RU"/>
              </w:rPr>
            </w:pPr>
          </w:p>
        </w:tc>
        <w:tc>
          <w:tcPr>
            <w:tcW w:w="1500" w:type="pct"/>
            <w:vAlign w:val="center"/>
            <w:hideMark/>
          </w:tcPr>
          <w:p w14:paraId="46A255A4"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Hi^</w:t>
            </w:r>
            <w:proofErr w:type="gramStart"/>
            <w:r w:rsidRPr="00E9042B">
              <w:rPr>
                <w:rFonts w:ascii="Times New Roman" w:eastAsia="Times New Roman" w:hAnsi="Times New Roman" w:cs="Times New Roman"/>
                <w:lang w:eastAsia="ru-RU"/>
              </w:rPr>
              <w:t>2 :</w:t>
            </w:r>
            <w:proofErr w:type="gramEnd"/>
            <w:r w:rsidRPr="00E9042B">
              <w:rPr>
                <w:rFonts w:ascii="Times New Roman" w:eastAsia="Times New Roman" w:hAnsi="Times New Roman" w:cs="Times New Roman"/>
                <w:lang w:eastAsia="ru-RU"/>
              </w:rPr>
              <w:t xml:space="preserve"> 1.127139</w:t>
            </w:r>
          </w:p>
        </w:tc>
      </w:tr>
      <w:tr w:rsidR="00C9767E" w:rsidRPr="00E9042B" w14:paraId="7923A00E" w14:textId="77777777" w:rsidTr="002D25FA">
        <w:trPr>
          <w:tblCellSpacing w:w="15" w:type="dxa"/>
        </w:trPr>
        <w:tc>
          <w:tcPr>
            <w:tcW w:w="0" w:type="auto"/>
            <w:vMerge/>
            <w:vAlign w:val="center"/>
            <w:hideMark/>
          </w:tcPr>
          <w:p w14:paraId="3D0E138B" w14:textId="77777777" w:rsidR="00C9767E" w:rsidRPr="00E9042B" w:rsidRDefault="00C9767E" w:rsidP="002C0185">
            <w:pPr>
              <w:jc w:val="both"/>
              <w:rPr>
                <w:rFonts w:ascii="Times New Roman" w:eastAsia="Times New Roman" w:hAnsi="Times New Roman" w:cs="Times New Roman"/>
                <w:lang w:eastAsia="ru-RU"/>
              </w:rPr>
            </w:pPr>
          </w:p>
        </w:tc>
        <w:tc>
          <w:tcPr>
            <w:tcW w:w="1500" w:type="pct"/>
            <w:vAlign w:val="center"/>
            <w:hideMark/>
          </w:tcPr>
          <w:p w14:paraId="6010A1FF"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Ground = 1386109.4641 +/- 213.5875</w:t>
            </w:r>
          </w:p>
        </w:tc>
      </w:tr>
      <w:tr w:rsidR="00C9767E" w:rsidRPr="00E9042B" w14:paraId="7FE7C102" w14:textId="77777777" w:rsidTr="002D25FA">
        <w:trPr>
          <w:tblCellSpacing w:w="15" w:type="dxa"/>
        </w:trPr>
        <w:tc>
          <w:tcPr>
            <w:tcW w:w="0" w:type="auto"/>
            <w:vMerge/>
            <w:vAlign w:val="center"/>
            <w:hideMark/>
          </w:tcPr>
          <w:p w14:paraId="66C032EB" w14:textId="77777777" w:rsidR="00C9767E" w:rsidRPr="00E9042B" w:rsidRDefault="00C9767E" w:rsidP="002C0185">
            <w:pPr>
              <w:jc w:val="both"/>
              <w:rPr>
                <w:rFonts w:ascii="Times New Roman" w:eastAsia="Times New Roman" w:hAnsi="Times New Roman" w:cs="Times New Roman"/>
                <w:lang w:eastAsia="ru-RU"/>
              </w:rPr>
            </w:pPr>
          </w:p>
        </w:tc>
        <w:tc>
          <w:tcPr>
            <w:tcW w:w="1500" w:type="pct"/>
            <w:vAlign w:val="center"/>
            <w:hideMark/>
          </w:tcPr>
          <w:p w14:paraId="766E48B2"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Kalibr. const.:</w:t>
            </w:r>
          </w:p>
        </w:tc>
      </w:tr>
      <w:tr w:rsidR="00C9767E" w:rsidRPr="00E9042B" w14:paraId="418C81EE" w14:textId="77777777" w:rsidTr="002D25FA">
        <w:trPr>
          <w:tblCellSpacing w:w="15" w:type="dxa"/>
        </w:trPr>
        <w:tc>
          <w:tcPr>
            <w:tcW w:w="0" w:type="auto"/>
            <w:vMerge/>
            <w:vAlign w:val="center"/>
            <w:hideMark/>
          </w:tcPr>
          <w:p w14:paraId="78E45CBD" w14:textId="77777777" w:rsidR="00C9767E" w:rsidRPr="00E9042B" w:rsidRDefault="00C9767E" w:rsidP="002C0185">
            <w:pPr>
              <w:jc w:val="both"/>
              <w:rPr>
                <w:rFonts w:ascii="Times New Roman" w:eastAsia="Times New Roman" w:hAnsi="Times New Roman" w:cs="Times New Roman"/>
                <w:lang w:eastAsia="ru-RU"/>
              </w:rPr>
            </w:pPr>
          </w:p>
        </w:tc>
        <w:tc>
          <w:tcPr>
            <w:tcW w:w="1500" w:type="pct"/>
            <w:vAlign w:val="center"/>
            <w:hideMark/>
          </w:tcPr>
          <w:p w14:paraId="6BC6B7F7"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Zero = 198.103851 ch</w:t>
            </w:r>
          </w:p>
        </w:tc>
      </w:tr>
      <w:tr w:rsidR="00C9767E" w:rsidRPr="00E9042B" w14:paraId="26466045" w14:textId="77777777" w:rsidTr="002D25FA">
        <w:trPr>
          <w:tblCellSpacing w:w="15" w:type="dxa"/>
        </w:trPr>
        <w:tc>
          <w:tcPr>
            <w:tcW w:w="0" w:type="auto"/>
            <w:vMerge/>
            <w:vAlign w:val="center"/>
            <w:hideMark/>
          </w:tcPr>
          <w:p w14:paraId="46616366" w14:textId="77777777" w:rsidR="00C9767E" w:rsidRPr="00E9042B" w:rsidRDefault="00C9767E" w:rsidP="002C0185">
            <w:pPr>
              <w:jc w:val="both"/>
              <w:rPr>
                <w:rFonts w:ascii="Times New Roman" w:eastAsia="Times New Roman" w:hAnsi="Times New Roman" w:cs="Times New Roman"/>
                <w:lang w:eastAsia="ru-RU"/>
              </w:rPr>
            </w:pPr>
          </w:p>
        </w:tc>
        <w:tc>
          <w:tcPr>
            <w:tcW w:w="1500" w:type="pct"/>
            <w:vAlign w:val="center"/>
            <w:hideMark/>
          </w:tcPr>
          <w:p w14:paraId="212F1507"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Vel./Ch. = 0.049898 mm/s</w:t>
            </w:r>
          </w:p>
        </w:tc>
      </w:tr>
      <w:tr w:rsidR="00C9767E" w:rsidRPr="00E9042B" w14:paraId="237CE6BF" w14:textId="77777777" w:rsidTr="002D25FA">
        <w:trPr>
          <w:tblCellSpacing w:w="15" w:type="dxa"/>
        </w:trPr>
        <w:tc>
          <w:tcPr>
            <w:tcW w:w="0" w:type="auto"/>
            <w:vMerge/>
            <w:vAlign w:val="center"/>
            <w:hideMark/>
          </w:tcPr>
          <w:p w14:paraId="74E80FC7" w14:textId="77777777" w:rsidR="00C9767E" w:rsidRPr="00E9042B" w:rsidRDefault="00C9767E" w:rsidP="002C0185">
            <w:pPr>
              <w:jc w:val="both"/>
              <w:rPr>
                <w:rFonts w:ascii="Times New Roman" w:eastAsia="Times New Roman" w:hAnsi="Times New Roman" w:cs="Times New Roman"/>
                <w:lang w:eastAsia="ru-RU"/>
              </w:rPr>
            </w:pPr>
          </w:p>
        </w:tc>
        <w:tc>
          <w:tcPr>
            <w:tcW w:w="1500" w:type="pct"/>
            <w:vAlign w:val="center"/>
            <w:hideMark/>
          </w:tcPr>
          <w:p w14:paraId="05B247E6"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Heff/Ch. = 0.154982 T</w:t>
            </w:r>
          </w:p>
        </w:tc>
      </w:tr>
      <w:tr w:rsidR="00C9767E" w:rsidRPr="00E9042B" w14:paraId="2F9C6065" w14:textId="77777777" w:rsidTr="002D25FA">
        <w:trPr>
          <w:tblCellSpacing w:w="15" w:type="dxa"/>
        </w:trPr>
        <w:tc>
          <w:tcPr>
            <w:tcW w:w="0" w:type="auto"/>
            <w:vMerge/>
            <w:vAlign w:val="center"/>
            <w:hideMark/>
          </w:tcPr>
          <w:p w14:paraId="09ACFCF7" w14:textId="77777777" w:rsidR="00C9767E" w:rsidRPr="00E9042B" w:rsidRDefault="00C9767E" w:rsidP="002C0185">
            <w:pPr>
              <w:jc w:val="both"/>
              <w:rPr>
                <w:rFonts w:ascii="Times New Roman" w:eastAsia="Times New Roman" w:hAnsi="Times New Roman" w:cs="Times New Roman"/>
                <w:lang w:eastAsia="ru-RU"/>
              </w:rPr>
            </w:pPr>
          </w:p>
        </w:tc>
        <w:tc>
          <w:tcPr>
            <w:tcW w:w="1500" w:type="pct"/>
            <w:vAlign w:val="center"/>
            <w:hideMark/>
          </w:tcPr>
          <w:p w14:paraId="4C713F76" w14:textId="77777777" w:rsidR="00C9767E" w:rsidRPr="00E9042B" w:rsidRDefault="00C9767E" w:rsidP="002C0185">
            <w:pPr>
              <w:jc w:val="both"/>
              <w:rPr>
                <w:rFonts w:ascii="Times New Roman" w:eastAsia="Times New Roman" w:hAnsi="Times New Roman" w:cs="Times New Roman"/>
                <w:lang w:eastAsia="ru-RU"/>
              </w:rPr>
            </w:pPr>
          </w:p>
        </w:tc>
      </w:tr>
      <w:tr w:rsidR="00C9767E" w:rsidRPr="00E9042B" w14:paraId="488C6F84" w14:textId="77777777" w:rsidTr="002D25FA">
        <w:trPr>
          <w:tblCellSpacing w:w="15" w:type="dxa"/>
        </w:trPr>
        <w:tc>
          <w:tcPr>
            <w:tcW w:w="0" w:type="auto"/>
            <w:vMerge/>
            <w:vAlign w:val="center"/>
            <w:hideMark/>
          </w:tcPr>
          <w:p w14:paraId="1D2AC3F5" w14:textId="77777777" w:rsidR="00C9767E" w:rsidRPr="00E9042B" w:rsidRDefault="00C9767E" w:rsidP="002C0185">
            <w:pPr>
              <w:jc w:val="both"/>
              <w:rPr>
                <w:rFonts w:ascii="Times New Roman" w:eastAsia="Times New Roman" w:hAnsi="Times New Roman" w:cs="Times New Roman"/>
                <w:lang w:eastAsia="ru-RU"/>
              </w:rPr>
            </w:pPr>
          </w:p>
        </w:tc>
        <w:tc>
          <w:tcPr>
            <w:tcW w:w="1500" w:type="pct"/>
            <w:vAlign w:val="center"/>
            <w:hideMark/>
          </w:tcPr>
          <w:p w14:paraId="0CAC4980" w14:textId="77777777" w:rsidR="00C9767E" w:rsidRPr="00E9042B" w:rsidRDefault="00C9767E" w:rsidP="002C0185">
            <w:pPr>
              <w:jc w:val="both"/>
              <w:rPr>
                <w:rFonts w:ascii="Times New Roman" w:eastAsia="Times New Roman" w:hAnsi="Times New Roman" w:cs="Times New Roman"/>
                <w:sz w:val="20"/>
                <w:szCs w:val="20"/>
                <w:lang w:eastAsia="ru-RU"/>
              </w:rPr>
            </w:pPr>
          </w:p>
        </w:tc>
      </w:tr>
    </w:tbl>
    <w:p w14:paraId="4E9F07C0" w14:textId="77777777" w:rsidR="00C9767E" w:rsidRPr="00E9042B" w:rsidRDefault="00C9767E" w:rsidP="002C0185">
      <w:pPr>
        <w:jc w:val="both"/>
        <w:rPr>
          <w:rFonts w:ascii="Times New Roman" w:eastAsia="Times New Roman" w:hAnsi="Times New Roman" w:cs="Times New Roman"/>
          <w:vanish/>
          <w:lang w:eastAsia="ru-RU"/>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72"/>
        <w:gridCol w:w="1576"/>
        <w:gridCol w:w="1394"/>
        <w:gridCol w:w="1394"/>
        <w:gridCol w:w="1394"/>
        <w:gridCol w:w="1394"/>
        <w:gridCol w:w="1409"/>
      </w:tblGrid>
      <w:tr w:rsidR="00C9767E" w:rsidRPr="00E9042B" w14:paraId="0168459A" w14:textId="77777777" w:rsidTr="002D25FA">
        <w:trPr>
          <w:tblCellSpacing w:w="15" w:type="dxa"/>
        </w:trPr>
        <w:tc>
          <w:tcPr>
            <w:tcW w:w="5250" w:type="pct"/>
            <w:gridSpan w:val="7"/>
            <w:tcBorders>
              <w:top w:val="outset" w:sz="6" w:space="0" w:color="auto"/>
              <w:left w:val="outset" w:sz="6" w:space="0" w:color="auto"/>
              <w:bottom w:val="outset" w:sz="6" w:space="0" w:color="auto"/>
              <w:right w:val="outset" w:sz="6" w:space="0" w:color="auto"/>
            </w:tcBorders>
            <w:vAlign w:val="center"/>
            <w:hideMark/>
          </w:tcPr>
          <w:p w14:paraId="45F920B3" w14:textId="77777777" w:rsidR="00C9767E" w:rsidRPr="00E9042B" w:rsidRDefault="00C9767E" w:rsidP="002C0185">
            <w:pPr>
              <w:spacing w:before="100" w:beforeAutospacing="1" w:after="100" w:afterAutospacing="1"/>
              <w:jc w:val="both"/>
              <w:rPr>
                <w:rFonts w:ascii="Times New Roman" w:eastAsia="Times New Roman" w:hAnsi="Times New Roman" w:cs="Times New Roman"/>
                <w:lang w:eastAsia="ru-RU"/>
              </w:rPr>
            </w:pPr>
            <w:r w:rsidRPr="00E9042B">
              <w:rPr>
                <w:rFonts w:ascii="Times New Roman" w:eastAsia="Times New Roman" w:hAnsi="Times New Roman" w:cs="Times New Roman"/>
                <w:b/>
                <w:bCs/>
                <w:i/>
                <w:iCs/>
                <w:sz w:val="36"/>
                <w:szCs w:val="36"/>
                <w:lang w:eastAsia="ru-RU"/>
              </w:rPr>
              <w:t>Doublets</w:t>
            </w:r>
          </w:p>
        </w:tc>
      </w:tr>
      <w:tr w:rsidR="00C9767E" w:rsidRPr="00E9042B" w14:paraId="1E1AE37A" w14:textId="77777777" w:rsidTr="002D25FA">
        <w:trPr>
          <w:tblCellSpacing w:w="15"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1842DEDE"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w:t>
            </w:r>
          </w:p>
        </w:tc>
        <w:tc>
          <w:tcPr>
            <w:tcW w:w="850" w:type="pct"/>
            <w:tcBorders>
              <w:top w:val="outset" w:sz="6" w:space="0" w:color="auto"/>
              <w:left w:val="outset" w:sz="6" w:space="0" w:color="auto"/>
              <w:bottom w:val="outset" w:sz="6" w:space="0" w:color="auto"/>
              <w:right w:val="outset" w:sz="6" w:space="0" w:color="auto"/>
            </w:tcBorders>
            <w:vAlign w:val="center"/>
            <w:hideMark/>
          </w:tcPr>
          <w:p w14:paraId="586CADC9"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G(Lorentz.)</w:t>
            </w:r>
          </w:p>
        </w:tc>
        <w:tc>
          <w:tcPr>
            <w:tcW w:w="750" w:type="pct"/>
            <w:tcBorders>
              <w:top w:val="outset" w:sz="6" w:space="0" w:color="auto"/>
              <w:left w:val="outset" w:sz="6" w:space="0" w:color="auto"/>
              <w:bottom w:val="outset" w:sz="6" w:space="0" w:color="auto"/>
              <w:right w:val="outset" w:sz="6" w:space="0" w:color="auto"/>
            </w:tcBorders>
            <w:vAlign w:val="center"/>
            <w:hideMark/>
          </w:tcPr>
          <w:p w14:paraId="5C53D3C5"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A(r.un.)</w:t>
            </w:r>
          </w:p>
        </w:tc>
        <w:tc>
          <w:tcPr>
            <w:tcW w:w="750" w:type="pct"/>
            <w:tcBorders>
              <w:top w:val="outset" w:sz="6" w:space="0" w:color="auto"/>
              <w:left w:val="outset" w:sz="6" w:space="0" w:color="auto"/>
              <w:bottom w:val="outset" w:sz="6" w:space="0" w:color="auto"/>
              <w:right w:val="outset" w:sz="6" w:space="0" w:color="auto"/>
            </w:tcBorders>
            <w:vAlign w:val="center"/>
            <w:hideMark/>
          </w:tcPr>
          <w:p w14:paraId="16F00356"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Г(mm/s)</w:t>
            </w:r>
          </w:p>
        </w:tc>
        <w:tc>
          <w:tcPr>
            <w:tcW w:w="750" w:type="pct"/>
            <w:tcBorders>
              <w:top w:val="outset" w:sz="6" w:space="0" w:color="auto"/>
              <w:left w:val="outset" w:sz="6" w:space="0" w:color="auto"/>
              <w:bottom w:val="outset" w:sz="6" w:space="0" w:color="auto"/>
              <w:right w:val="outset" w:sz="6" w:space="0" w:color="auto"/>
            </w:tcBorders>
            <w:vAlign w:val="center"/>
            <w:hideMark/>
          </w:tcPr>
          <w:p w14:paraId="10BCBAC2"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IS(mm/s)</w:t>
            </w:r>
          </w:p>
        </w:tc>
        <w:tc>
          <w:tcPr>
            <w:tcW w:w="750" w:type="pct"/>
            <w:tcBorders>
              <w:top w:val="outset" w:sz="6" w:space="0" w:color="auto"/>
              <w:left w:val="outset" w:sz="6" w:space="0" w:color="auto"/>
              <w:bottom w:val="outset" w:sz="6" w:space="0" w:color="auto"/>
              <w:right w:val="outset" w:sz="6" w:space="0" w:color="auto"/>
            </w:tcBorders>
            <w:vAlign w:val="center"/>
            <w:hideMark/>
          </w:tcPr>
          <w:p w14:paraId="33556704"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QS(mm/s)</w:t>
            </w:r>
          </w:p>
        </w:tc>
        <w:tc>
          <w:tcPr>
            <w:tcW w:w="750" w:type="pct"/>
            <w:tcBorders>
              <w:top w:val="outset" w:sz="6" w:space="0" w:color="auto"/>
              <w:left w:val="outset" w:sz="6" w:space="0" w:color="auto"/>
              <w:bottom w:val="outset" w:sz="6" w:space="0" w:color="auto"/>
              <w:right w:val="outset" w:sz="6" w:space="0" w:color="auto"/>
            </w:tcBorders>
            <w:vAlign w:val="center"/>
            <w:hideMark/>
          </w:tcPr>
          <w:p w14:paraId="6E5DC351"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w:t>
            </w:r>
          </w:p>
        </w:tc>
      </w:tr>
      <w:tr w:rsidR="00C9767E" w:rsidRPr="00E9042B" w14:paraId="5E2756B6" w14:textId="77777777" w:rsidTr="002D25FA">
        <w:trPr>
          <w:tblCellSpacing w:w="15"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08958C46"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w:t>
            </w:r>
          </w:p>
        </w:tc>
        <w:tc>
          <w:tcPr>
            <w:tcW w:w="850" w:type="pct"/>
            <w:tcBorders>
              <w:top w:val="outset" w:sz="6" w:space="0" w:color="auto"/>
              <w:left w:val="outset" w:sz="6" w:space="0" w:color="auto"/>
              <w:bottom w:val="outset" w:sz="6" w:space="0" w:color="auto"/>
              <w:right w:val="outset" w:sz="6" w:space="0" w:color="auto"/>
            </w:tcBorders>
            <w:vAlign w:val="center"/>
            <w:hideMark/>
          </w:tcPr>
          <w:p w14:paraId="6C3321CF"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1.000+/- 0.000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00A4EDE0"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-0.019+/- 0.003</w:t>
            </w:r>
          </w:p>
        </w:tc>
        <w:tc>
          <w:tcPr>
            <w:tcW w:w="750" w:type="pct"/>
            <w:tcBorders>
              <w:top w:val="outset" w:sz="6" w:space="0" w:color="auto"/>
              <w:left w:val="outset" w:sz="6" w:space="0" w:color="auto"/>
              <w:bottom w:val="outset" w:sz="6" w:space="0" w:color="auto"/>
              <w:right w:val="outset" w:sz="6" w:space="0" w:color="auto"/>
            </w:tcBorders>
            <w:vAlign w:val="center"/>
            <w:hideMark/>
          </w:tcPr>
          <w:p w14:paraId="52465E99"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0.307+/-0.027</w:t>
            </w:r>
          </w:p>
        </w:tc>
        <w:tc>
          <w:tcPr>
            <w:tcW w:w="750" w:type="pct"/>
            <w:tcBorders>
              <w:top w:val="outset" w:sz="6" w:space="0" w:color="auto"/>
              <w:left w:val="outset" w:sz="6" w:space="0" w:color="auto"/>
              <w:bottom w:val="outset" w:sz="6" w:space="0" w:color="auto"/>
              <w:right w:val="outset" w:sz="6" w:space="0" w:color="auto"/>
            </w:tcBorders>
            <w:vAlign w:val="center"/>
            <w:hideMark/>
          </w:tcPr>
          <w:p w14:paraId="70A80493"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1.126+/-0.005</w:t>
            </w:r>
          </w:p>
        </w:tc>
        <w:tc>
          <w:tcPr>
            <w:tcW w:w="750" w:type="pct"/>
            <w:tcBorders>
              <w:top w:val="outset" w:sz="6" w:space="0" w:color="auto"/>
              <w:left w:val="outset" w:sz="6" w:space="0" w:color="auto"/>
              <w:bottom w:val="outset" w:sz="6" w:space="0" w:color="auto"/>
              <w:right w:val="outset" w:sz="6" w:space="0" w:color="auto"/>
            </w:tcBorders>
            <w:vAlign w:val="center"/>
            <w:hideMark/>
          </w:tcPr>
          <w:p w14:paraId="78C45D68"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2.590+/-0.018</w:t>
            </w:r>
          </w:p>
        </w:tc>
        <w:tc>
          <w:tcPr>
            <w:tcW w:w="750" w:type="pct"/>
            <w:tcBorders>
              <w:top w:val="outset" w:sz="6" w:space="0" w:color="auto"/>
              <w:left w:val="outset" w:sz="6" w:space="0" w:color="auto"/>
              <w:bottom w:val="outset" w:sz="6" w:space="0" w:color="auto"/>
              <w:right w:val="outset" w:sz="6" w:space="0" w:color="auto"/>
            </w:tcBorders>
            <w:vAlign w:val="center"/>
            <w:hideMark/>
          </w:tcPr>
          <w:p w14:paraId="20404F1A"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22.43</w:t>
            </w:r>
          </w:p>
        </w:tc>
      </w:tr>
      <w:tr w:rsidR="00C9767E" w:rsidRPr="00E9042B" w14:paraId="7A1DE6BB" w14:textId="77777777" w:rsidTr="002D25FA">
        <w:trPr>
          <w:tblCellSpacing w:w="15"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26365BC9"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2</w:t>
            </w:r>
          </w:p>
        </w:tc>
        <w:tc>
          <w:tcPr>
            <w:tcW w:w="850" w:type="pct"/>
            <w:tcBorders>
              <w:top w:val="outset" w:sz="6" w:space="0" w:color="auto"/>
              <w:left w:val="outset" w:sz="6" w:space="0" w:color="auto"/>
              <w:bottom w:val="outset" w:sz="6" w:space="0" w:color="auto"/>
              <w:right w:val="outset" w:sz="6" w:space="0" w:color="auto"/>
            </w:tcBorders>
            <w:vAlign w:val="center"/>
            <w:hideMark/>
          </w:tcPr>
          <w:p w14:paraId="0E6BF56E"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1.000+/- 0.000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5EB33468"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-0.029+/- 0.002</w:t>
            </w:r>
          </w:p>
        </w:tc>
        <w:tc>
          <w:tcPr>
            <w:tcW w:w="750" w:type="pct"/>
            <w:tcBorders>
              <w:top w:val="outset" w:sz="6" w:space="0" w:color="auto"/>
              <w:left w:val="outset" w:sz="6" w:space="0" w:color="auto"/>
              <w:bottom w:val="outset" w:sz="6" w:space="0" w:color="auto"/>
              <w:right w:val="outset" w:sz="6" w:space="0" w:color="auto"/>
            </w:tcBorders>
            <w:vAlign w:val="center"/>
            <w:hideMark/>
          </w:tcPr>
          <w:p w14:paraId="1BEE6382"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0.424+/-0.024</w:t>
            </w:r>
          </w:p>
        </w:tc>
        <w:tc>
          <w:tcPr>
            <w:tcW w:w="750" w:type="pct"/>
            <w:tcBorders>
              <w:top w:val="outset" w:sz="6" w:space="0" w:color="auto"/>
              <w:left w:val="outset" w:sz="6" w:space="0" w:color="auto"/>
              <w:bottom w:val="outset" w:sz="6" w:space="0" w:color="auto"/>
              <w:right w:val="outset" w:sz="6" w:space="0" w:color="auto"/>
            </w:tcBorders>
            <w:vAlign w:val="center"/>
            <w:hideMark/>
          </w:tcPr>
          <w:p w14:paraId="236C3105"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1.156+/-0.025</w:t>
            </w:r>
          </w:p>
        </w:tc>
        <w:tc>
          <w:tcPr>
            <w:tcW w:w="750" w:type="pct"/>
            <w:tcBorders>
              <w:top w:val="outset" w:sz="6" w:space="0" w:color="auto"/>
              <w:left w:val="outset" w:sz="6" w:space="0" w:color="auto"/>
              <w:bottom w:val="outset" w:sz="6" w:space="0" w:color="auto"/>
              <w:right w:val="outset" w:sz="6" w:space="0" w:color="auto"/>
            </w:tcBorders>
            <w:vAlign w:val="center"/>
            <w:hideMark/>
          </w:tcPr>
          <w:p w14:paraId="08A1488A"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2.160+/-0.047</w:t>
            </w:r>
          </w:p>
        </w:tc>
        <w:tc>
          <w:tcPr>
            <w:tcW w:w="750" w:type="pct"/>
            <w:tcBorders>
              <w:top w:val="outset" w:sz="6" w:space="0" w:color="auto"/>
              <w:left w:val="outset" w:sz="6" w:space="0" w:color="auto"/>
              <w:bottom w:val="outset" w:sz="6" w:space="0" w:color="auto"/>
              <w:right w:val="outset" w:sz="6" w:space="0" w:color="auto"/>
            </w:tcBorders>
            <w:vAlign w:val="center"/>
            <w:hideMark/>
          </w:tcPr>
          <w:p w14:paraId="2E6880B2"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47.89</w:t>
            </w:r>
          </w:p>
        </w:tc>
      </w:tr>
      <w:tr w:rsidR="00C9767E" w:rsidRPr="00E9042B" w14:paraId="0E8F9996" w14:textId="77777777" w:rsidTr="002D25FA">
        <w:trPr>
          <w:tblCellSpacing w:w="15"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68298B5E"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3</w:t>
            </w:r>
          </w:p>
        </w:tc>
        <w:tc>
          <w:tcPr>
            <w:tcW w:w="850" w:type="pct"/>
            <w:tcBorders>
              <w:top w:val="outset" w:sz="6" w:space="0" w:color="auto"/>
              <w:left w:val="outset" w:sz="6" w:space="0" w:color="auto"/>
              <w:bottom w:val="outset" w:sz="6" w:space="0" w:color="auto"/>
              <w:right w:val="outset" w:sz="6" w:space="0" w:color="auto"/>
            </w:tcBorders>
            <w:vAlign w:val="center"/>
            <w:hideMark/>
          </w:tcPr>
          <w:p w14:paraId="1CD483AC"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1.000+/- 0.000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1FCC0DE4"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-0.012+/- 0.003</w:t>
            </w:r>
          </w:p>
        </w:tc>
        <w:tc>
          <w:tcPr>
            <w:tcW w:w="750" w:type="pct"/>
            <w:tcBorders>
              <w:top w:val="outset" w:sz="6" w:space="0" w:color="auto"/>
              <w:left w:val="outset" w:sz="6" w:space="0" w:color="auto"/>
              <w:bottom w:val="outset" w:sz="6" w:space="0" w:color="auto"/>
              <w:right w:val="outset" w:sz="6" w:space="0" w:color="auto"/>
            </w:tcBorders>
            <w:vAlign w:val="center"/>
            <w:hideMark/>
          </w:tcPr>
          <w:p w14:paraId="723DA457"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0.499+/-0.000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41D68681"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0.440+/-0.072</w:t>
            </w:r>
          </w:p>
        </w:tc>
        <w:tc>
          <w:tcPr>
            <w:tcW w:w="750" w:type="pct"/>
            <w:tcBorders>
              <w:top w:val="outset" w:sz="6" w:space="0" w:color="auto"/>
              <w:left w:val="outset" w:sz="6" w:space="0" w:color="auto"/>
              <w:bottom w:val="outset" w:sz="6" w:space="0" w:color="auto"/>
              <w:right w:val="outset" w:sz="6" w:space="0" w:color="auto"/>
            </w:tcBorders>
            <w:vAlign w:val="center"/>
            <w:hideMark/>
          </w:tcPr>
          <w:p w14:paraId="5DF2E817"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0.714+/-0.166</w:t>
            </w:r>
          </w:p>
        </w:tc>
        <w:tc>
          <w:tcPr>
            <w:tcW w:w="750" w:type="pct"/>
            <w:tcBorders>
              <w:top w:val="outset" w:sz="6" w:space="0" w:color="auto"/>
              <w:left w:val="outset" w:sz="6" w:space="0" w:color="auto"/>
              <w:bottom w:val="outset" w:sz="6" w:space="0" w:color="auto"/>
              <w:right w:val="outset" w:sz="6" w:space="0" w:color="auto"/>
            </w:tcBorders>
            <w:vAlign w:val="center"/>
            <w:hideMark/>
          </w:tcPr>
          <w:p w14:paraId="4ABEA368"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23.41</w:t>
            </w:r>
          </w:p>
        </w:tc>
      </w:tr>
      <w:tr w:rsidR="00C9767E" w:rsidRPr="00E9042B" w14:paraId="6A1B85BF" w14:textId="77777777" w:rsidTr="002D25FA">
        <w:trPr>
          <w:tblCellSpacing w:w="15"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3603C9F0"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4</w:t>
            </w:r>
          </w:p>
        </w:tc>
        <w:tc>
          <w:tcPr>
            <w:tcW w:w="850" w:type="pct"/>
            <w:tcBorders>
              <w:top w:val="outset" w:sz="6" w:space="0" w:color="auto"/>
              <w:left w:val="outset" w:sz="6" w:space="0" w:color="auto"/>
              <w:bottom w:val="outset" w:sz="6" w:space="0" w:color="auto"/>
              <w:right w:val="outset" w:sz="6" w:space="0" w:color="auto"/>
            </w:tcBorders>
            <w:vAlign w:val="center"/>
            <w:hideMark/>
          </w:tcPr>
          <w:p w14:paraId="4A66C9BD"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1.000+/- 0.000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6456316C"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-0.005+/- 0.001</w:t>
            </w:r>
          </w:p>
        </w:tc>
        <w:tc>
          <w:tcPr>
            <w:tcW w:w="750" w:type="pct"/>
            <w:tcBorders>
              <w:top w:val="outset" w:sz="6" w:space="0" w:color="auto"/>
              <w:left w:val="outset" w:sz="6" w:space="0" w:color="auto"/>
              <w:bottom w:val="outset" w:sz="6" w:space="0" w:color="auto"/>
              <w:right w:val="outset" w:sz="6" w:space="0" w:color="auto"/>
            </w:tcBorders>
            <w:vAlign w:val="center"/>
            <w:hideMark/>
          </w:tcPr>
          <w:p w14:paraId="59B2ED4D"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0.499+/-0.000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4046807C"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0.941+/-0.062</w:t>
            </w:r>
          </w:p>
        </w:tc>
        <w:tc>
          <w:tcPr>
            <w:tcW w:w="750" w:type="pct"/>
            <w:tcBorders>
              <w:top w:val="outset" w:sz="6" w:space="0" w:color="auto"/>
              <w:left w:val="outset" w:sz="6" w:space="0" w:color="auto"/>
              <w:bottom w:val="outset" w:sz="6" w:space="0" w:color="auto"/>
              <w:right w:val="outset" w:sz="6" w:space="0" w:color="auto"/>
            </w:tcBorders>
            <w:vAlign w:val="center"/>
            <w:hideMark/>
          </w:tcPr>
          <w:p w14:paraId="6BBBE2E5"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0.790+/-0.168</w:t>
            </w:r>
          </w:p>
        </w:tc>
        <w:tc>
          <w:tcPr>
            <w:tcW w:w="750" w:type="pct"/>
            <w:tcBorders>
              <w:top w:val="outset" w:sz="6" w:space="0" w:color="auto"/>
              <w:left w:val="outset" w:sz="6" w:space="0" w:color="auto"/>
              <w:bottom w:val="outset" w:sz="6" w:space="0" w:color="auto"/>
              <w:right w:val="outset" w:sz="6" w:space="0" w:color="auto"/>
            </w:tcBorders>
            <w:vAlign w:val="center"/>
            <w:hideMark/>
          </w:tcPr>
          <w:p w14:paraId="21FC60D5" w14:textId="77777777" w:rsidR="00C9767E" w:rsidRPr="00E9042B" w:rsidRDefault="00C9767E"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9.69</w:t>
            </w:r>
          </w:p>
        </w:tc>
      </w:tr>
    </w:tbl>
    <w:p w14:paraId="3CE6DD55" w14:textId="77777777" w:rsidR="00C9767E" w:rsidRPr="00E9042B" w:rsidRDefault="00C9767E" w:rsidP="002C0185">
      <w:pPr>
        <w:jc w:val="both"/>
        <w:rPr>
          <w:rFonts w:ascii="Times New Roman" w:hAnsi="Times New Roman" w:cs="Times New Roman"/>
        </w:rPr>
      </w:pPr>
    </w:p>
    <w:p w14:paraId="7FC5E3C3" w14:textId="77777777" w:rsidR="00C9767E" w:rsidRPr="00E9042B" w:rsidRDefault="00C9767E" w:rsidP="002C0185">
      <w:pPr>
        <w:jc w:val="both"/>
        <w:rPr>
          <w:rFonts w:ascii="Times New Roman" w:hAnsi="Times New Roman" w:cs="Times New Roman"/>
        </w:rPr>
      </w:pPr>
    </w:p>
    <w:p w14:paraId="65BFA088" w14:textId="77777777" w:rsidR="00C9767E" w:rsidRPr="00E9042B" w:rsidRDefault="00C9767E" w:rsidP="002C0185">
      <w:pPr>
        <w:jc w:val="both"/>
        <w:rPr>
          <w:rFonts w:ascii="Times New Roman" w:hAnsi="Times New Roman" w:cs="Times New Roman"/>
        </w:rPr>
      </w:pPr>
      <w:r w:rsidRPr="00E9042B">
        <w:rPr>
          <w:rFonts w:ascii="Times New Roman" w:hAnsi="Times New Roman" w:cs="Times New Roman"/>
        </w:rPr>
        <w:t>1. клинопироксен</w:t>
      </w:r>
    </w:p>
    <w:p w14:paraId="037E6271" w14:textId="77777777" w:rsidR="00C9767E" w:rsidRPr="00E9042B" w:rsidRDefault="00C9767E" w:rsidP="002C0185">
      <w:pPr>
        <w:jc w:val="both"/>
        <w:rPr>
          <w:rFonts w:ascii="Times New Roman" w:hAnsi="Times New Roman" w:cs="Times New Roman"/>
        </w:rPr>
      </w:pPr>
      <w:r w:rsidRPr="00E9042B">
        <w:rPr>
          <w:rFonts w:ascii="Times New Roman" w:hAnsi="Times New Roman" w:cs="Times New Roman"/>
        </w:rPr>
        <w:t>2. ортопироксен</w:t>
      </w:r>
    </w:p>
    <w:p w14:paraId="22934525" w14:textId="77777777" w:rsidR="00C9767E" w:rsidRPr="00E9042B" w:rsidRDefault="00C9767E" w:rsidP="002C0185">
      <w:pPr>
        <w:jc w:val="both"/>
        <w:rPr>
          <w:rFonts w:ascii="Times New Roman" w:hAnsi="Times New Roman" w:cs="Times New Roman"/>
        </w:rPr>
      </w:pPr>
      <w:r w:rsidRPr="00E9042B">
        <w:rPr>
          <w:rFonts w:ascii="Times New Roman" w:hAnsi="Times New Roman" w:cs="Times New Roman"/>
        </w:rPr>
        <w:t>3. пироксен</w:t>
      </w:r>
    </w:p>
    <w:p w14:paraId="06D069D9" w14:textId="77777777" w:rsidR="00C9767E" w:rsidRPr="00E9042B" w:rsidRDefault="00C9767E" w:rsidP="002C0185">
      <w:pPr>
        <w:jc w:val="both"/>
        <w:rPr>
          <w:rFonts w:ascii="Times New Roman" w:hAnsi="Times New Roman" w:cs="Times New Roman"/>
        </w:rPr>
      </w:pPr>
      <w:r w:rsidRPr="00E9042B">
        <w:rPr>
          <w:rFonts w:ascii="Times New Roman" w:hAnsi="Times New Roman" w:cs="Times New Roman"/>
        </w:rPr>
        <w:t>4. ильменит</w:t>
      </w:r>
    </w:p>
    <w:p w14:paraId="19F788BA" w14:textId="77777777" w:rsidR="00B21025" w:rsidRPr="00E9042B" w:rsidRDefault="00B21025" w:rsidP="002C0185">
      <w:pPr>
        <w:jc w:val="both"/>
        <w:rPr>
          <w:rFonts w:ascii="Times New Roman" w:hAnsi="Times New Roman" w:cs="Times New Roman"/>
          <w:lang w:val="ru-RU"/>
        </w:rPr>
      </w:pPr>
    </w:p>
    <w:p w14:paraId="1BEC4FAD" w14:textId="7DD6F330" w:rsidR="00B21025" w:rsidRPr="00E9042B" w:rsidRDefault="00C9767E" w:rsidP="002C0185">
      <w:pPr>
        <w:jc w:val="both"/>
        <w:rPr>
          <w:rFonts w:ascii="Times New Roman" w:hAnsi="Times New Roman" w:cs="Times New Roman"/>
          <w:lang w:val="ru-RU"/>
        </w:rPr>
      </w:pPr>
      <w:r w:rsidRPr="00E9042B">
        <w:rPr>
          <w:rFonts w:ascii="Times New Roman" w:hAnsi="Times New Roman" w:cs="Times New Roman"/>
          <w:lang w:val="ru-RU"/>
        </w:rPr>
        <w:t xml:space="preserve">Никаких различий не наблюдается. </w:t>
      </w:r>
    </w:p>
    <w:p w14:paraId="53B96A7A" w14:textId="77777777" w:rsidR="00B21025" w:rsidRPr="00E9042B" w:rsidRDefault="00B21025" w:rsidP="002C0185">
      <w:pPr>
        <w:jc w:val="both"/>
        <w:rPr>
          <w:rFonts w:ascii="Times New Roman" w:hAnsi="Times New Roman" w:cs="Times New Roman"/>
          <w:lang w:val="ru-RU"/>
        </w:rPr>
      </w:pPr>
    </w:p>
    <w:p w14:paraId="0B36A0DE" w14:textId="77777777" w:rsidR="00B21025" w:rsidRPr="00E9042B" w:rsidRDefault="00B21025" w:rsidP="002C0185">
      <w:pPr>
        <w:jc w:val="both"/>
        <w:rPr>
          <w:rFonts w:ascii="Times New Roman" w:hAnsi="Times New Roman" w:cs="Times New Roman"/>
          <w:lang w:val="ru-RU"/>
        </w:rPr>
      </w:pPr>
    </w:p>
    <w:p w14:paraId="49C61042" w14:textId="77777777" w:rsidR="00B21025" w:rsidRPr="00E9042B" w:rsidRDefault="00B21025" w:rsidP="002C0185">
      <w:pPr>
        <w:jc w:val="both"/>
        <w:rPr>
          <w:rFonts w:ascii="Times New Roman" w:hAnsi="Times New Roman" w:cs="Times New Roman"/>
          <w:lang w:val="ru-RU"/>
        </w:rPr>
      </w:pPr>
    </w:p>
    <w:p w14:paraId="4E6A82E0" w14:textId="77777777" w:rsidR="00B21025" w:rsidRDefault="00B21025" w:rsidP="002C0185">
      <w:pPr>
        <w:jc w:val="both"/>
        <w:rPr>
          <w:rFonts w:ascii="Times New Roman" w:hAnsi="Times New Roman" w:cs="Times New Roman"/>
          <w:lang w:val="ru-RU"/>
        </w:rPr>
      </w:pPr>
    </w:p>
    <w:p w14:paraId="447C8CCF" w14:textId="77777777" w:rsidR="009B4FDF" w:rsidRDefault="009B4FDF" w:rsidP="002C0185">
      <w:pPr>
        <w:jc w:val="both"/>
        <w:rPr>
          <w:rFonts w:ascii="Times New Roman" w:hAnsi="Times New Roman" w:cs="Times New Roman"/>
          <w:lang w:val="ru-RU"/>
        </w:rPr>
      </w:pPr>
    </w:p>
    <w:p w14:paraId="7932AE86" w14:textId="77777777" w:rsidR="009B4FDF" w:rsidRDefault="009B4FDF" w:rsidP="002C0185">
      <w:pPr>
        <w:jc w:val="both"/>
        <w:rPr>
          <w:rFonts w:ascii="Times New Roman" w:hAnsi="Times New Roman" w:cs="Times New Roman"/>
          <w:lang w:val="ru-RU"/>
        </w:rPr>
      </w:pPr>
    </w:p>
    <w:p w14:paraId="285E35E7" w14:textId="77777777" w:rsidR="009B4FDF" w:rsidRDefault="009B4FDF" w:rsidP="002C0185">
      <w:pPr>
        <w:jc w:val="both"/>
        <w:rPr>
          <w:rFonts w:ascii="Times New Roman" w:hAnsi="Times New Roman" w:cs="Times New Roman"/>
          <w:lang w:val="ru-RU"/>
        </w:rPr>
      </w:pPr>
    </w:p>
    <w:p w14:paraId="4146B60F" w14:textId="77777777" w:rsidR="009B4FDF" w:rsidRPr="00E9042B" w:rsidRDefault="009B4FDF" w:rsidP="002C0185">
      <w:pPr>
        <w:jc w:val="both"/>
        <w:rPr>
          <w:rFonts w:ascii="Times New Roman" w:hAnsi="Times New Roman" w:cs="Times New Roman"/>
          <w:lang w:val="ru-RU"/>
        </w:rPr>
      </w:pPr>
    </w:p>
    <w:p w14:paraId="10316FA8" w14:textId="77777777" w:rsidR="007934EB" w:rsidRPr="00E9042B" w:rsidRDefault="007934EB" w:rsidP="002C0185">
      <w:pPr>
        <w:jc w:val="both"/>
        <w:rPr>
          <w:rFonts w:ascii="Times New Roman" w:hAnsi="Times New Roman" w:cs="Times New Roman"/>
          <w:lang w:val="ru-RU"/>
        </w:rPr>
      </w:pPr>
    </w:p>
    <w:p w14:paraId="221145C2" w14:textId="77777777" w:rsidR="005B34D2" w:rsidRPr="00E9042B" w:rsidRDefault="005B34D2" w:rsidP="002C0185">
      <w:pPr>
        <w:jc w:val="both"/>
        <w:rPr>
          <w:rFonts w:ascii="Times New Roman" w:hAnsi="Times New Roman" w:cs="Times New Roman"/>
          <w:lang w:val="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575"/>
        <w:gridCol w:w="1774"/>
      </w:tblGrid>
      <w:tr w:rsidR="005B34D2" w:rsidRPr="00E9042B" w14:paraId="2C798C0E" w14:textId="77777777" w:rsidTr="005B34D2">
        <w:trPr>
          <w:tblCellSpacing w:w="15" w:type="dxa"/>
        </w:trPr>
        <w:tc>
          <w:tcPr>
            <w:tcW w:w="3500" w:type="pct"/>
            <w:vMerge w:val="restart"/>
            <w:vAlign w:val="center"/>
            <w:hideMark/>
          </w:tcPr>
          <w:p w14:paraId="3D3BDA56" w14:textId="77777777" w:rsidR="005B34D2" w:rsidRPr="00E9042B" w:rsidRDefault="005B34D2" w:rsidP="002C0185">
            <w:pPr>
              <w:jc w:val="both"/>
              <w:rPr>
                <w:rFonts w:ascii="Times New Roman" w:eastAsia="Times New Roman" w:hAnsi="Times New Roman" w:cs="Times New Roman"/>
                <w:lang w:val="ru-RU" w:eastAsia="ru-RU"/>
              </w:rPr>
            </w:pPr>
            <w:r w:rsidRPr="00E9042B">
              <w:rPr>
                <w:rFonts w:ascii="Times New Roman" w:eastAsia="Times New Roman" w:hAnsi="Times New Roman" w:cs="Times New Roman"/>
                <w:noProof/>
                <w:lang w:eastAsia="en-GB"/>
              </w:rPr>
              <w:lastRenderedPageBreak/>
              <w:drawing>
                <wp:inline distT="0" distB="0" distL="0" distR="0" wp14:anchorId="3DD9B6BE" wp14:editId="644466AC">
                  <wp:extent cx="4762500" cy="3333750"/>
                  <wp:effectExtent l="0" t="0" r="0" b="0"/>
                  <wp:docPr id="47" name="Рисунок 2" descr="C:\Users\PHTS\Desktop\mossfit\PicFi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HTS\Desktop\mossfit\PicFit.B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2500" cy="3333750"/>
                          </a:xfrm>
                          <a:prstGeom prst="rect">
                            <a:avLst/>
                          </a:prstGeom>
                          <a:noFill/>
                          <a:ln>
                            <a:noFill/>
                          </a:ln>
                        </pic:spPr>
                      </pic:pic>
                    </a:graphicData>
                  </a:graphic>
                </wp:inline>
              </w:drawing>
            </w:r>
          </w:p>
        </w:tc>
        <w:tc>
          <w:tcPr>
            <w:tcW w:w="1500" w:type="pct"/>
            <w:vAlign w:val="center"/>
            <w:hideMark/>
          </w:tcPr>
          <w:p w14:paraId="3C33DB87" w14:textId="77777777" w:rsidR="005B34D2" w:rsidRPr="00E9042B" w:rsidRDefault="005B34D2" w:rsidP="002C0185">
            <w:pPr>
              <w:jc w:val="both"/>
              <w:rPr>
                <w:rFonts w:ascii="Times New Roman" w:eastAsia="Times New Roman" w:hAnsi="Times New Roman" w:cs="Times New Roman"/>
                <w:lang w:val="ru-RU" w:eastAsia="ru-RU"/>
              </w:rPr>
            </w:pPr>
            <w:proofErr w:type="gramStart"/>
            <w:r w:rsidRPr="00E9042B">
              <w:rPr>
                <w:rFonts w:ascii="Times New Roman" w:eastAsia="Times New Roman" w:hAnsi="Times New Roman" w:cs="Times New Roman"/>
                <w:lang w:eastAsia="ru-RU"/>
              </w:rPr>
              <w:t>File</w:t>
            </w:r>
            <w:r w:rsidRPr="00E9042B">
              <w:rPr>
                <w:rFonts w:ascii="Times New Roman" w:eastAsia="Times New Roman" w:hAnsi="Times New Roman" w:cs="Times New Roman"/>
                <w:lang w:val="ru-RU" w:eastAsia="ru-RU"/>
              </w:rPr>
              <w:t xml:space="preserve"> :</w:t>
            </w:r>
            <w:proofErr w:type="gramEnd"/>
            <w:r w:rsidRPr="00E9042B">
              <w:rPr>
                <w:rFonts w:ascii="Times New Roman" w:eastAsia="Times New Roman" w:hAnsi="Times New Roman" w:cs="Times New Roman"/>
                <w:lang w:val="ru-RU" w:eastAsia="ru-RU"/>
              </w:rPr>
              <w:t xml:space="preserve"> </w:t>
            </w:r>
            <w:r w:rsidRPr="00E9042B">
              <w:rPr>
                <w:rFonts w:ascii="Times New Roman" w:eastAsia="Times New Roman" w:hAnsi="Times New Roman" w:cs="Times New Roman"/>
                <w:lang w:eastAsia="ru-RU"/>
              </w:rPr>
              <w:t>HS</w:t>
            </w:r>
            <w:r w:rsidRPr="00E9042B">
              <w:rPr>
                <w:rFonts w:ascii="Times New Roman" w:eastAsia="Times New Roman" w:hAnsi="Times New Roman" w:cs="Times New Roman"/>
                <w:lang w:val="ru-RU" w:eastAsia="ru-RU"/>
              </w:rPr>
              <w:t>_16-1.</w:t>
            </w:r>
            <w:r w:rsidRPr="00E9042B">
              <w:rPr>
                <w:rFonts w:ascii="Times New Roman" w:eastAsia="Times New Roman" w:hAnsi="Times New Roman" w:cs="Times New Roman"/>
                <w:lang w:eastAsia="ru-RU"/>
              </w:rPr>
              <w:t>msf</w:t>
            </w:r>
          </w:p>
        </w:tc>
      </w:tr>
      <w:tr w:rsidR="005B34D2" w:rsidRPr="00E9042B" w14:paraId="4F105E89" w14:textId="77777777" w:rsidTr="005B34D2">
        <w:trPr>
          <w:tblCellSpacing w:w="15" w:type="dxa"/>
        </w:trPr>
        <w:tc>
          <w:tcPr>
            <w:tcW w:w="0" w:type="auto"/>
            <w:vMerge/>
            <w:vAlign w:val="center"/>
            <w:hideMark/>
          </w:tcPr>
          <w:p w14:paraId="4DFECFE6" w14:textId="77777777" w:rsidR="005B34D2" w:rsidRPr="00E9042B" w:rsidRDefault="005B34D2" w:rsidP="002C0185">
            <w:pPr>
              <w:jc w:val="both"/>
              <w:rPr>
                <w:rFonts w:ascii="Times New Roman" w:eastAsia="Times New Roman" w:hAnsi="Times New Roman" w:cs="Times New Roman"/>
                <w:lang w:val="ru-RU" w:eastAsia="ru-RU"/>
              </w:rPr>
            </w:pPr>
          </w:p>
        </w:tc>
        <w:tc>
          <w:tcPr>
            <w:tcW w:w="1500" w:type="pct"/>
            <w:vAlign w:val="center"/>
            <w:hideMark/>
          </w:tcPr>
          <w:p w14:paraId="437A8A17" w14:textId="77777777" w:rsidR="005B34D2" w:rsidRPr="00E9042B" w:rsidRDefault="005B34D2" w:rsidP="002C0185">
            <w:pPr>
              <w:jc w:val="both"/>
              <w:rPr>
                <w:rFonts w:ascii="Times New Roman" w:eastAsia="Times New Roman" w:hAnsi="Times New Roman" w:cs="Times New Roman"/>
                <w:lang w:val="ru-RU" w:eastAsia="ru-RU"/>
              </w:rPr>
            </w:pPr>
            <w:proofErr w:type="gramStart"/>
            <w:r w:rsidRPr="00E9042B">
              <w:rPr>
                <w:rFonts w:ascii="Times New Roman" w:eastAsia="Times New Roman" w:hAnsi="Times New Roman" w:cs="Times New Roman"/>
                <w:lang w:eastAsia="ru-RU"/>
              </w:rPr>
              <w:t>Data</w:t>
            </w:r>
            <w:r w:rsidRPr="00E9042B">
              <w:rPr>
                <w:rFonts w:ascii="Times New Roman" w:eastAsia="Times New Roman" w:hAnsi="Times New Roman" w:cs="Times New Roman"/>
                <w:lang w:val="ru-RU" w:eastAsia="ru-RU"/>
              </w:rPr>
              <w:t xml:space="preserve"> :</w:t>
            </w:r>
            <w:proofErr w:type="gramEnd"/>
            <w:r w:rsidRPr="00E9042B">
              <w:rPr>
                <w:rFonts w:ascii="Times New Roman" w:eastAsia="Times New Roman" w:hAnsi="Times New Roman" w:cs="Times New Roman"/>
                <w:lang w:val="ru-RU" w:eastAsia="ru-RU"/>
              </w:rPr>
              <w:t xml:space="preserve"> 19.5.2019</w:t>
            </w:r>
          </w:p>
        </w:tc>
      </w:tr>
      <w:tr w:rsidR="005B34D2" w:rsidRPr="00E9042B" w14:paraId="317EF833" w14:textId="77777777" w:rsidTr="005B34D2">
        <w:trPr>
          <w:tblCellSpacing w:w="15" w:type="dxa"/>
        </w:trPr>
        <w:tc>
          <w:tcPr>
            <w:tcW w:w="0" w:type="auto"/>
            <w:vMerge/>
            <w:vAlign w:val="center"/>
            <w:hideMark/>
          </w:tcPr>
          <w:p w14:paraId="420780DD" w14:textId="77777777" w:rsidR="005B34D2" w:rsidRPr="00E9042B" w:rsidRDefault="005B34D2" w:rsidP="002C0185">
            <w:pPr>
              <w:jc w:val="both"/>
              <w:rPr>
                <w:rFonts w:ascii="Times New Roman" w:eastAsia="Times New Roman" w:hAnsi="Times New Roman" w:cs="Times New Roman"/>
                <w:lang w:val="ru-RU" w:eastAsia="ru-RU"/>
              </w:rPr>
            </w:pPr>
          </w:p>
        </w:tc>
        <w:tc>
          <w:tcPr>
            <w:tcW w:w="1500" w:type="pct"/>
            <w:vAlign w:val="center"/>
            <w:hideMark/>
          </w:tcPr>
          <w:p w14:paraId="34E788FC" w14:textId="77777777" w:rsidR="005B34D2" w:rsidRPr="00E9042B" w:rsidRDefault="005B34D2" w:rsidP="002C0185">
            <w:pPr>
              <w:jc w:val="both"/>
              <w:rPr>
                <w:rFonts w:ascii="Times New Roman" w:eastAsia="Times New Roman" w:hAnsi="Times New Roman" w:cs="Times New Roman"/>
                <w:lang w:val="ru-RU" w:eastAsia="ru-RU"/>
              </w:rPr>
            </w:pPr>
            <w:r w:rsidRPr="00E9042B">
              <w:rPr>
                <w:rFonts w:ascii="Times New Roman" w:eastAsia="Times New Roman" w:hAnsi="Times New Roman" w:cs="Times New Roman"/>
                <w:lang w:eastAsia="ru-RU"/>
              </w:rPr>
              <w:t>Hi</w:t>
            </w:r>
            <w:r w:rsidRPr="00E9042B">
              <w:rPr>
                <w:rFonts w:ascii="Times New Roman" w:eastAsia="Times New Roman" w:hAnsi="Times New Roman" w:cs="Times New Roman"/>
                <w:lang w:val="ru-RU" w:eastAsia="ru-RU"/>
              </w:rPr>
              <w:t>^</w:t>
            </w:r>
            <w:proofErr w:type="gramStart"/>
            <w:r w:rsidRPr="00E9042B">
              <w:rPr>
                <w:rFonts w:ascii="Times New Roman" w:eastAsia="Times New Roman" w:hAnsi="Times New Roman" w:cs="Times New Roman"/>
                <w:lang w:val="ru-RU" w:eastAsia="ru-RU"/>
              </w:rPr>
              <w:t>2 :</w:t>
            </w:r>
            <w:proofErr w:type="gramEnd"/>
            <w:r w:rsidRPr="00E9042B">
              <w:rPr>
                <w:rFonts w:ascii="Times New Roman" w:eastAsia="Times New Roman" w:hAnsi="Times New Roman" w:cs="Times New Roman"/>
                <w:lang w:val="ru-RU" w:eastAsia="ru-RU"/>
              </w:rPr>
              <w:t xml:space="preserve"> 0.000000</w:t>
            </w:r>
          </w:p>
        </w:tc>
      </w:tr>
      <w:tr w:rsidR="005B34D2" w:rsidRPr="00E9042B" w14:paraId="59FF8AEC" w14:textId="77777777" w:rsidTr="005B34D2">
        <w:trPr>
          <w:tblCellSpacing w:w="15" w:type="dxa"/>
        </w:trPr>
        <w:tc>
          <w:tcPr>
            <w:tcW w:w="0" w:type="auto"/>
            <w:vMerge/>
            <w:vAlign w:val="center"/>
            <w:hideMark/>
          </w:tcPr>
          <w:p w14:paraId="6F048F65" w14:textId="77777777" w:rsidR="005B34D2" w:rsidRPr="00E9042B" w:rsidRDefault="005B34D2" w:rsidP="002C0185">
            <w:pPr>
              <w:jc w:val="both"/>
              <w:rPr>
                <w:rFonts w:ascii="Times New Roman" w:eastAsia="Times New Roman" w:hAnsi="Times New Roman" w:cs="Times New Roman"/>
                <w:lang w:val="ru-RU" w:eastAsia="ru-RU"/>
              </w:rPr>
            </w:pPr>
          </w:p>
        </w:tc>
        <w:tc>
          <w:tcPr>
            <w:tcW w:w="1500" w:type="pct"/>
            <w:vAlign w:val="center"/>
            <w:hideMark/>
          </w:tcPr>
          <w:p w14:paraId="1CFE11DA"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Ground</w:t>
            </w:r>
            <w:r w:rsidRPr="00E9042B">
              <w:rPr>
                <w:rFonts w:ascii="Times New Roman" w:eastAsia="Times New Roman" w:hAnsi="Times New Roman" w:cs="Times New Roman"/>
                <w:lang w:val="ru-RU" w:eastAsia="ru-RU"/>
              </w:rPr>
              <w:t xml:space="preserve"> = 771913</w:t>
            </w:r>
            <w:r w:rsidRPr="00E9042B">
              <w:rPr>
                <w:rFonts w:ascii="Times New Roman" w:eastAsia="Times New Roman" w:hAnsi="Times New Roman" w:cs="Times New Roman"/>
                <w:lang w:eastAsia="ru-RU"/>
              </w:rPr>
              <w:t>.6875 +/- 0.0000</w:t>
            </w:r>
          </w:p>
        </w:tc>
      </w:tr>
      <w:tr w:rsidR="005B34D2" w:rsidRPr="00E9042B" w14:paraId="4B1233EE" w14:textId="77777777" w:rsidTr="005B34D2">
        <w:trPr>
          <w:tblCellSpacing w:w="15" w:type="dxa"/>
        </w:trPr>
        <w:tc>
          <w:tcPr>
            <w:tcW w:w="0" w:type="auto"/>
            <w:vMerge/>
            <w:vAlign w:val="center"/>
            <w:hideMark/>
          </w:tcPr>
          <w:p w14:paraId="3B815873" w14:textId="77777777" w:rsidR="005B34D2" w:rsidRPr="00E9042B" w:rsidRDefault="005B34D2" w:rsidP="002C0185">
            <w:pPr>
              <w:jc w:val="both"/>
              <w:rPr>
                <w:rFonts w:ascii="Times New Roman" w:eastAsia="Times New Roman" w:hAnsi="Times New Roman" w:cs="Times New Roman"/>
                <w:lang w:eastAsia="ru-RU"/>
              </w:rPr>
            </w:pPr>
          </w:p>
        </w:tc>
        <w:tc>
          <w:tcPr>
            <w:tcW w:w="1500" w:type="pct"/>
            <w:vAlign w:val="center"/>
            <w:hideMark/>
          </w:tcPr>
          <w:p w14:paraId="6C2B1003"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Kalibr. const.:</w:t>
            </w:r>
          </w:p>
        </w:tc>
      </w:tr>
      <w:tr w:rsidR="005B34D2" w:rsidRPr="00E9042B" w14:paraId="455CBE47" w14:textId="77777777" w:rsidTr="005B34D2">
        <w:trPr>
          <w:tblCellSpacing w:w="15" w:type="dxa"/>
        </w:trPr>
        <w:tc>
          <w:tcPr>
            <w:tcW w:w="0" w:type="auto"/>
            <w:vMerge/>
            <w:vAlign w:val="center"/>
            <w:hideMark/>
          </w:tcPr>
          <w:p w14:paraId="145F2095" w14:textId="77777777" w:rsidR="005B34D2" w:rsidRPr="00E9042B" w:rsidRDefault="005B34D2" w:rsidP="002C0185">
            <w:pPr>
              <w:jc w:val="both"/>
              <w:rPr>
                <w:rFonts w:ascii="Times New Roman" w:eastAsia="Times New Roman" w:hAnsi="Times New Roman" w:cs="Times New Roman"/>
                <w:lang w:eastAsia="ru-RU"/>
              </w:rPr>
            </w:pPr>
          </w:p>
        </w:tc>
        <w:tc>
          <w:tcPr>
            <w:tcW w:w="1500" w:type="pct"/>
            <w:vAlign w:val="center"/>
            <w:hideMark/>
          </w:tcPr>
          <w:p w14:paraId="2071B5EB"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Zero = 198.103851 ch</w:t>
            </w:r>
          </w:p>
        </w:tc>
      </w:tr>
      <w:tr w:rsidR="005B34D2" w:rsidRPr="00E9042B" w14:paraId="126E30B9" w14:textId="77777777" w:rsidTr="005B34D2">
        <w:trPr>
          <w:tblCellSpacing w:w="15" w:type="dxa"/>
        </w:trPr>
        <w:tc>
          <w:tcPr>
            <w:tcW w:w="0" w:type="auto"/>
            <w:vMerge/>
            <w:vAlign w:val="center"/>
            <w:hideMark/>
          </w:tcPr>
          <w:p w14:paraId="11FC95B1" w14:textId="77777777" w:rsidR="005B34D2" w:rsidRPr="00E9042B" w:rsidRDefault="005B34D2" w:rsidP="002C0185">
            <w:pPr>
              <w:jc w:val="both"/>
              <w:rPr>
                <w:rFonts w:ascii="Times New Roman" w:eastAsia="Times New Roman" w:hAnsi="Times New Roman" w:cs="Times New Roman"/>
                <w:lang w:eastAsia="ru-RU"/>
              </w:rPr>
            </w:pPr>
          </w:p>
        </w:tc>
        <w:tc>
          <w:tcPr>
            <w:tcW w:w="1500" w:type="pct"/>
            <w:vAlign w:val="center"/>
            <w:hideMark/>
          </w:tcPr>
          <w:p w14:paraId="2207705C"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Vel./Ch. = 0.049898 mm/s</w:t>
            </w:r>
          </w:p>
        </w:tc>
      </w:tr>
      <w:tr w:rsidR="005B34D2" w:rsidRPr="00E9042B" w14:paraId="372DC66F" w14:textId="77777777" w:rsidTr="005B34D2">
        <w:trPr>
          <w:tblCellSpacing w:w="15" w:type="dxa"/>
        </w:trPr>
        <w:tc>
          <w:tcPr>
            <w:tcW w:w="0" w:type="auto"/>
            <w:vMerge/>
            <w:vAlign w:val="center"/>
            <w:hideMark/>
          </w:tcPr>
          <w:p w14:paraId="284FDEA2" w14:textId="77777777" w:rsidR="005B34D2" w:rsidRPr="00E9042B" w:rsidRDefault="005B34D2" w:rsidP="002C0185">
            <w:pPr>
              <w:jc w:val="both"/>
              <w:rPr>
                <w:rFonts w:ascii="Times New Roman" w:eastAsia="Times New Roman" w:hAnsi="Times New Roman" w:cs="Times New Roman"/>
                <w:lang w:eastAsia="ru-RU"/>
              </w:rPr>
            </w:pPr>
          </w:p>
        </w:tc>
        <w:tc>
          <w:tcPr>
            <w:tcW w:w="1500" w:type="pct"/>
            <w:vAlign w:val="center"/>
            <w:hideMark/>
          </w:tcPr>
          <w:p w14:paraId="1B1CB3E3"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Heff/Ch. = 0.154982 T</w:t>
            </w:r>
          </w:p>
        </w:tc>
      </w:tr>
      <w:tr w:rsidR="005B34D2" w:rsidRPr="00E9042B" w14:paraId="1DB092A9" w14:textId="77777777" w:rsidTr="005B34D2">
        <w:trPr>
          <w:tblCellSpacing w:w="15" w:type="dxa"/>
        </w:trPr>
        <w:tc>
          <w:tcPr>
            <w:tcW w:w="0" w:type="auto"/>
            <w:vMerge/>
            <w:vAlign w:val="center"/>
            <w:hideMark/>
          </w:tcPr>
          <w:p w14:paraId="7222684A" w14:textId="77777777" w:rsidR="005B34D2" w:rsidRPr="00E9042B" w:rsidRDefault="005B34D2" w:rsidP="002C0185">
            <w:pPr>
              <w:jc w:val="both"/>
              <w:rPr>
                <w:rFonts w:ascii="Times New Roman" w:eastAsia="Times New Roman" w:hAnsi="Times New Roman" w:cs="Times New Roman"/>
                <w:lang w:eastAsia="ru-RU"/>
              </w:rPr>
            </w:pPr>
          </w:p>
        </w:tc>
        <w:tc>
          <w:tcPr>
            <w:tcW w:w="1500" w:type="pct"/>
            <w:vAlign w:val="center"/>
            <w:hideMark/>
          </w:tcPr>
          <w:p w14:paraId="2D07C22A" w14:textId="77777777" w:rsidR="005B34D2" w:rsidRPr="00E9042B" w:rsidRDefault="005B34D2" w:rsidP="002C0185">
            <w:pPr>
              <w:jc w:val="both"/>
              <w:rPr>
                <w:rFonts w:ascii="Times New Roman" w:eastAsia="Times New Roman" w:hAnsi="Times New Roman" w:cs="Times New Roman"/>
                <w:lang w:eastAsia="ru-RU"/>
              </w:rPr>
            </w:pPr>
          </w:p>
        </w:tc>
      </w:tr>
      <w:tr w:rsidR="005B34D2" w:rsidRPr="00E9042B" w14:paraId="110ADD6F" w14:textId="77777777" w:rsidTr="005B34D2">
        <w:trPr>
          <w:tblCellSpacing w:w="15" w:type="dxa"/>
        </w:trPr>
        <w:tc>
          <w:tcPr>
            <w:tcW w:w="0" w:type="auto"/>
            <w:vMerge/>
            <w:vAlign w:val="center"/>
            <w:hideMark/>
          </w:tcPr>
          <w:p w14:paraId="19F7293A" w14:textId="77777777" w:rsidR="005B34D2" w:rsidRPr="00E9042B" w:rsidRDefault="005B34D2" w:rsidP="002C0185">
            <w:pPr>
              <w:jc w:val="both"/>
              <w:rPr>
                <w:rFonts w:ascii="Times New Roman" w:eastAsia="Times New Roman" w:hAnsi="Times New Roman" w:cs="Times New Roman"/>
                <w:lang w:eastAsia="ru-RU"/>
              </w:rPr>
            </w:pPr>
          </w:p>
        </w:tc>
        <w:tc>
          <w:tcPr>
            <w:tcW w:w="1500" w:type="pct"/>
            <w:vAlign w:val="center"/>
            <w:hideMark/>
          </w:tcPr>
          <w:p w14:paraId="39F542A7" w14:textId="77777777" w:rsidR="005B34D2" w:rsidRPr="00E9042B" w:rsidRDefault="005B34D2" w:rsidP="002C0185">
            <w:pPr>
              <w:jc w:val="both"/>
              <w:rPr>
                <w:rFonts w:ascii="Times New Roman" w:eastAsia="Times New Roman" w:hAnsi="Times New Roman" w:cs="Times New Roman"/>
                <w:sz w:val="20"/>
                <w:szCs w:val="20"/>
                <w:lang w:eastAsia="ru-RU"/>
              </w:rPr>
            </w:pPr>
          </w:p>
        </w:tc>
      </w:tr>
    </w:tbl>
    <w:p w14:paraId="68DD99DA" w14:textId="77777777" w:rsidR="005B34D2" w:rsidRPr="00E9042B" w:rsidRDefault="005B34D2" w:rsidP="002C0185">
      <w:pPr>
        <w:jc w:val="both"/>
        <w:rPr>
          <w:rFonts w:ascii="Times New Roman" w:eastAsia="Times New Roman" w:hAnsi="Times New Roman" w:cs="Times New Roman"/>
          <w:vanish/>
          <w:lang w:eastAsia="ru-RU"/>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72"/>
        <w:gridCol w:w="1576"/>
        <w:gridCol w:w="1394"/>
        <w:gridCol w:w="1394"/>
        <w:gridCol w:w="1394"/>
        <w:gridCol w:w="1394"/>
        <w:gridCol w:w="1409"/>
      </w:tblGrid>
      <w:tr w:rsidR="005B34D2" w:rsidRPr="00E9042B" w14:paraId="57DF480C" w14:textId="77777777" w:rsidTr="005B34D2">
        <w:trPr>
          <w:tblCellSpacing w:w="15" w:type="dxa"/>
        </w:trPr>
        <w:tc>
          <w:tcPr>
            <w:tcW w:w="5250" w:type="pct"/>
            <w:gridSpan w:val="7"/>
            <w:tcBorders>
              <w:top w:val="outset" w:sz="6" w:space="0" w:color="auto"/>
              <w:left w:val="outset" w:sz="6" w:space="0" w:color="auto"/>
              <w:bottom w:val="outset" w:sz="6" w:space="0" w:color="auto"/>
              <w:right w:val="outset" w:sz="6" w:space="0" w:color="auto"/>
            </w:tcBorders>
            <w:vAlign w:val="center"/>
            <w:hideMark/>
          </w:tcPr>
          <w:p w14:paraId="186438AF" w14:textId="77777777" w:rsidR="005B34D2" w:rsidRPr="00E9042B" w:rsidRDefault="005B34D2" w:rsidP="002C0185">
            <w:pPr>
              <w:spacing w:before="100" w:beforeAutospacing="1" w:after="100" w:afterAutospacing="1"/>
              <w:jc w:val="both"/>
              <w:rPr>
                <w:rFonts w:ascii="Times New Roman" w:eastAsia="Times New Roman" w:hAnsi="Times New Roman" w:cs="Times New Roman"/>
                <w:lang w:eastAsia="ru-RU"/>
              </w:rPr>
            </w:pPr>
            <w:r w:rsidRPr="00E9042B">
              <w:rPr>
                <w:rFonts w:ascii="Times New Roman" w:eastAsia="Times New Roman" w:hAnsi="Times New Roman" w:cs="Times New Roman"/>
                <w:b/>
                <w:bCs/>
                <w:i/>
                <w:iCs/>
                <w:sz w:val="36"/>
                <w:szCs w:val="36"/>
                <w:lang w:eastAsia="ru-RU"/>
              </w:rPr>
              <w:t>Doublets</w:t>
            </w:r>
          </w:p>
        </w:tc>
      </w:tr>
      <w:tr w:rsidR="005B34D2" w:rsidRPr="00E9042B" w14:paraId="76C11183" w14:textId="77777777" w:rsidTr="005B34D2">
        <w:trPr>
          <w:tblCellSpacing w:w="15"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2BDBD039"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w:t>
            </w:r>
          </w:p>
        </w:tc>
        <w:tc>
          <w:tcPr>
            <w:tcW w:w="850" w:type="pct"/>
            <w:tcBorders>
              <w:top w:val="outset" w:sz="6" w:space="0" w:color="auto"/>
              <w:left w:val="outset" w:sz="6" w:space="0" w:color="auto"/>
              <w:bottom w:val="outset" w:sz="6" w:space="0" w:color="auto"/>
              <w:right w:val="outset" w:sz="6" w:space="0" w:color="auto"/>
            </w:tcBorders>
            <w:vAlign w:val="center"/>
            <w:hideMark/>
          </w:tcPr>
          <w:p w14:paraId="2ACFE8B6"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G(Lorentz.)</w:t>
            </w:r>
          </w:p>
        </w:tc>
        <w:tc>
          <w:tcPr>
            <w:tcW w:w="750" w:type="pct"/>
            <w:tcBorders>
              <w:top w:val="outset" w:sz="6" w:space="0" w:color="auto"/>
              <w:left w:val="outset" w:sz="6" w:space="0" w:color="auto"/>
              <w:bottom w:val="outset" w:sz="6" w:space="0" w:color="auto"/>
              <w:right w:val="outset" w:sz="6" w:space="0" w:color="auto"/>
            </w:tcBorders>
            <w:vAlign w:val="center"/>
            <w:hideMark/>
          </w:tcPr>
          <w:p w14:paraId="051F44F8"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A(r.un.)</w:t>
            </w:r>
          </w:p>
        </w:tc>
        <w:tc>
          <w:tcPr>
            <w:tcW w:w="750" w:type="pct"/>
            <w:tcBorders>
              <w:top w:val="outset" w:sz="6" w:space="0" w:color="auto"/>
              <w:left w:val="outset" w:sz="6" w:space="0" w:color="auto"/>
              <w:bottom w:val="outset" w:sz="6" w:space="0" w:color="auto"/>
              <w:right w:val="outset" w:sz="6" w:space="0" w:color="auto"/>
            </w:tcBorders>
            <w:vAlign w:val="center"/>
            <w:hideMark/>
          </w:tcPr>
          <w:p w14:paraId="1BA59013"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Г(mm/s)</w:t>
            </w:r>
          </w:p>
        </w:tc>
        <w:tc>
          <w:tcPr>
            <w:tcW w:w="750" w:type="pct"/>
            <w:tcBorders>
              <w:top w:val="outset" w:sz="6" w:space="0" w:color="auto"/>
              <w:left w:val="outset" w:sz="6" w:space="0" w:color="auto"/>
              <w:bottom w:val="outset" w:sz="6" w:space="0" w:color="auto"/>
              <w:right w:val="outset" w:sz="6" w:space="0" w:color="auto"/>
            </w:tcBorders>
            <w:vAlign w:val="center"/>
            <w:hideMark/>
          </w:tcPr>
          <w:p w14:paraId="3994E24C"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IS(mm/s)</w:t>
            </w:r>
          </w:p>
        </w:tc>
        <w:tc>
          <w:tcPr>
            <w:tcW w:w="750" w:type="pct"/>
            <w:tcBorders>
              <w:top w:val="outset" w:sz="6" w:space="0" w:color="auto"/>
              <w:left w:val="outset" w:sz="6" w:space="0" w:color="auto"/>
              <w:bottom w:val="outset" w:sz="6" w:space="0" w:color="auto"/>
              <w:right w:val="outset" w:sz="6" w:space="0" w:color="auto"/>
            </w:tcBorders>
            <w:vAlign w:val="center"/>
            <w:hideMark/>
          </w:tcPr>
          <w:p w14:paraId="1FBA5CB2"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QS(mm/s)</w:t>
            </w:r>
          </w:p>
        </w:tc>
        <w:tc>
          <w:tcPr>
            <w:tcW w:w="750" w:type="pct"/>
            <w:tcBorders>
              <w:top w:val="outset" w:sz="6" w:space="0" w:color="auto"/>
              <w:left w:val="outset" w:sz="6" w:space="0" w:color="auto"/>
              <w:bottom w:val="outset" w:sz="6" w:space="0" w:color="auto"/>
              <w:right w:val="outset" w:sz="6" w:space="0" w:color="auto"/>
            </w:tcBorders>
            <w:vAlign w:val="center"/>
            <w:hideMark/>
          </w:tcPr>
          <w:p w14:paraId="4B82DF65"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w:t>
            </w:r>
          </w:p>
        </w:tc>
      </w:tr>
      <w:tr w:rsidR="005B34D2" w:rsidRPr="00E9042B" w14:paraId="108F28BF" w14:textId="77777777" w:rsidTr="005B34D2">
        <w:trPr>
          <w:tblCellSpacing w:w="15"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67C9B70A"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w:t>
            </w:r>
          </w:p>
        </w:tc>
        <w:tc>
          <w:tcPr>
            <w:tcW w:w="850" w:type="pct"/>
            <w:tcBorders>
              <w:top w:val="outset" w:sz="6" w:space="0" w:color="auto"/>
              <w:left w:val="outset" w:sz="6" w:space="0" w:color="auto"/>
              <w:bottom w:val="outset" w:sz="6" w:space="0" w:color="auto"/>
              <w:right w:val="outset" w:sz="6" w:space="0" w:color="auto"/>
            </w:tcBorders>
            <w:vAlign w:val="center"/>
            <w:hideMark/>
          </w:tcPr>
          <w:p w14:paraId="407FDC90"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1.000+/- 0.000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043D69AA"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-0.061+/- 0.000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430B6112"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0.420+/-0.000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2697BFDD"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1.117+/-0.000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26A85056"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2.610+/-0.000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221EBEEC"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62.14</w:t>
            </w:r>
          </w:p>
        </w:tc>
      </w:tr>
      <w:tr w:rsidR="005B34D2" w:rsidRPr="00E9042B" w14:paraId="7450D9F2" w14:textId="77777777" w:rsidTr="005B34D2">
        <w:trPr>
          <w:tblCellSpacing w:w="15"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5F1AE606"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2</w:t>
            </w:r>
          </w:p>
        </w:tc>
        <w:tc>
          <w:tcPr>
            <w:tcW w:w="850" w:type="pct"/>
            <w:tcBorders>
              <w:top w:val="outset" w:sz="6" w:space="0" w:color="auto"/>
              <w:left w:val="outset" w:sz="6" w:space="0" w:color="auto"/>
              <w:bottom w:val="outset" w:sz="6" w:space="0" w:color="auto"/>
              <w:right w:val="outset" w:sz="6" w:space="0" w:color="auto"/>
            </w:tcBorders>
            <w:vAlign w:val="center"/>
            <w:hideMark/>
          </w:tcPr>
          <w:p w14:paraId="25F76EB0"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1.000+/- 0.000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205E2F1B"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-0.024+/- 0.000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5841D821"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0.433+/-0.000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710D421A"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0.403+/-0.000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24ADD0AA"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0.832+/-0.000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3B2ACEEB"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25.37</w:t>
            </w:r>
          </w:p>
        </w:tc>
      </w:tr>
      <w:tr w:rsidR="005B34D2" w:rsidRPr="00E9042B" w14:paraId="66A19B52" w14:textId="77777777" w:rsidTr="005B34D2">
        <w:trPr>
          <w:tblCellSpacing w:w="15" w:type="dxa"/>
        </w:trPr>
        <w:tc>
          <w:tcPr>
            <w:tcW w:w="400" w:type="pct"/>
            <w:tcBorders>
              <w:top w:val="outset" w:sz="6" w:space="0" w:color="auto"/>
              <w:left w:val="outset" w:sz="6" w:space="0" w:color="auto"/>
              <w:bottom w:val="outset" w:sz="6" w:space="0" w:color="auto"/>
              <w:right w:val="outset" w:sz="6" w:space="0" w:color="auto"/>
            </w:tcBorders>
            <w:vAlign w:val="center"/>
            <w:hideMark/>
          </w:tcPr>
          <w:p w14:paraId="5CC60B2E"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3</w:t>
            </w:r>
          </w:p>
        </w:tc>
        <w:tc>
          <w:tcPr>
            <w:tcW w:w="850" w:type="pct"/>
            <w:tcBorders>
              <w:top w:val="outset" w:sz="6" w:space="0" w:color="auto"/>
              <w:left w:val="outset" w:sz="6" w:space="0" w:color="auto"/>
              <w:bottom w:val="outset" w:sz="6" w:space="0" w:color="auto"/>
              <w:right w:val="outset" w:sz="6" w:space="0" w:color="auto"/>
            </w:tcBorders>
            <w:vAlign w:val="center"/>
            <w:hideMark/>
          </w:tcPr>
          <w:p w14:paraId="34A7BDB3"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1.000+/- 0.000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22255BA3"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-0.011+/- 0.000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0E394D5E"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0.477+/-0.000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4759B7C2"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0.978+/-0.000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57EB788C"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0.884+/-0.000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7F7C8259"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12.49</w:t>
            </w:r>
          </w:p>
        </w:tc>
      </w:tr>
    </w:tbl>
    <w:p w14:paraId="60D096E4" w14:textId="77777777" w:rsidR="005B34D2" w:rsidRPr="00E9042B" w:rsidRDefault="005B34D2" w:rsidP="002C0185">
      <w:pPr>
        <w:jc w:val="both"/>
        <w:rPr>
          <w:rFonts w:ascii="Times New Roman" w:hAnsi="Times New Roman" w:cs="Times New Roman"/>
        </w:rPr>
      </w:pPr>
    </w:p>
    <w:p w14:paraId="556FFC9A" w14:textId="16142ACB" w:rsidR="00203EED" w:rsidRPr="00E9042B" w:rsidRDefault="00123782" w:rsidP="002C0185">
      <w:pPr>
        <w:pStyle w:val="ListParagraph"/>
        <w:numPr>
          <w:ilvl w:val="0"/>
          <w:numId w:val="5"/>
        </w:numPr>
        <w:jc w:val="both"/>
        <w:rPr>
          <w:rFonts w:ascii="Times New Roman" w:hAnsi="Times New Roman" w:cs="Times New Roman"/>
          <w:lang w:val="ru-RU"/>
        </w:rPr>
      </w:pPr>
      <w:r w:rsidRPr="00E9042B">
        <w:rPr>
          <w:rFonts w:ascii="Times New Roman" w:hAnsi="Times New Roman" w:cs="Times New Roman"/>
          <w:lang w:val="ru-RU"/>
        </w:rPr>
        <w:t>Значения параметров позволяют пре</w:t>
      </w:r>
      <w:r w:rsidR="00491867" w:rsidRPr="00E9042B">
        <w:rPr>
          <w:rFonts w:ascii="Times New Roman" w:hAnsi="Times New Roman" w:cs="Times New Roman"/>
          <w:lang w:val="ru-RU"/>
        </w:rPr>
        <w:t>дполагать, что это клинопироксен, а также не стоит отрицать возможное влияние оливина. Таким образом, вероятнее всего, железо здесь имеет степень окисления 2+, входящим в состав пироксферроита.</w:t>
      </w:r>
    </w:p>
    <w:p w14:paraId="4404AC7B" w14:textId="2DD9B4D4" w:rsidR="00203EED" w:rsidRPr="00E9042B" w:rsidRDefault="00203EED" w:rsidP="002C0185">
      <w:pPr>
        <w:pStyle w:val="ListParagraph"/>
        <w:numPr>
          <w:ilvl w:val="0"/>
          <w:numId w:val="5"/>
        </w:numPr>
        <w:jc w:val="both"/>
        <w:rPr>
          <w:rFonts w:ascii="Times New Roman" w:hAnsi="Times New Roman" w:cs="Times New Roman"/>
          <w:lang w:val="ru-RU"/>
        </w:rPr>
      </w:pPr>
      <w:r w:rsidRPr="00E9042B">
        <w:rPr>
          <w:rFonts w:ascii="Times New Roman" w:hAnsi="Times New Roman" w:cs="Times New Roman"/>
          <w:lang w:val="ru-RU"/>
        </w:rPr>
        <w:t>Вероятно,</w:t>
      </w:r>
      <w:r w:rsidR="00491867" w:rsidRPr="00E9042B">
        <w:rPr>
          <w:rFonts w:ascii="Times New Roman" w:hAnsi="Times New Roman" w:cs="Times New Roman"/>
          <w:lang w:val="ru-RU"/>
        </w:rPr>
        <w:t xml:space="preserve"> второй дублет вызван содержанием </w:t>
      </w:r>
      <w:r w:rsidR="001C1C6B" w:rsidRPr="00E9042B">
        <w:rPr>
          <w:rFonts w:ascii="Times New Roman" w:hAnsi="Times New Roman" w:cs="Times New Roman"/>
          <w:lang w:val="ru-RU"/>
        </w:rPr>
        <w:t xml:space="preserve">пироксена со степенью окисления 2+.  </w:t>
      </w:r>
    </w:p>
    <w:p w14:paraId="3D399D91" w14:textId="7DDA94C7" w:rsidR="005B34D2" w:rsidRPr="00E9042B" w:rsidRDefault="00A50F67" w:rsidP="002C0185">
      <w:pPr>
        <w:pStyle w:val="ListParagraph"/>
        <w:numPr>
          <w:ilvl w:val="0"/>
          <w:numId w:val="5"/>
        </w:numPr>
        <w:jc w:val="both"/>
        <w:rPr>
          <w:rFonts w:ascii="Times New Roman" w:hAnsi="Times New Roman" w:cs="Times New Roman"/>
          <w:lang w:val="ru-RU"/>
        </w:rPr>
      </w:pPr>
      <w:r w:rsidRPr="00E9042B">
        <w:rPr>
          <w:rFonts w:ascii="Times New Roman" w:hAnsi="Times New Roman" w:cs="Times New Roman"/>
          <w:lang w:val="ru-RU"/>
        </w:rPr>
        <w:t xml:space="preserve"> </w:t>
      </w:r>
      <w:r w:rsidR="001C1C6B" w:rsidRPr="00E9042B">
        <w:rPr>
          <w:rFonts w:ascii="Times New Roman" w:hAnsi="Times New Roman" w:cs="Times New Roman"/>
          <w:lang w:val="ru-RU"/>
        </w:rPr>
        <w:t xml:space="preserve">Значения характеристик спектра проявляют сходство с данными (Моррис и др., 2006) по ильмениту, следовательно, железо находится в </w:t>
      </w:r>
      <w:r w:rsidR="00B21025" w:rsidRPr="00E9042B">
        <w:rPr>
          <w:rFonts w:ascii="Times New Roman" w:hAnsi="Times New Roman" w:cs="Times New Roman"/>
          <w:lang w:val="ru-RU"/>
        </w:rPr>
        <w:t>степени окисления 2+</w:t>
      </w:r>
    </w:p>
    <w:p w14:paraId="56C7E2E2" w14:textId="77777777" w:rsidR="005B34D2" w:rsidRPr="00E9042B" w:rsidRDefault="005B34D2" w:rsidP="002C0185">
      <w:pPr>
        <w:jc w:val="both"/>
        <w:rPr>
          <w:rFonts w:ascii="Times New Roman" w:hAnsi="Times New Roman" w:cs="Times New Roman"/>
          <w:lang w:val="ru-RU"/>
        </w:rPr>
      </w:pPr>
    </w:p>
    <w:p w14:paraId="4D57D9BC" w14:textId="77777777" w:rsidR="005B34D2" w:rsidRPr="00E9042B" w:rsidRDefault="005B34D2" w:rsidP="002C0185">
      <w:pPr>
        <w:jc w:val="both"/>
        <w:rPr>
          <w:rFonts w:ascii="Times New Roman" w:hAnsi="Times New Roman" w:cs="Times New Roman"/>
          <w:lang w:val="ru-RU"/>
        </w:rPr>
      </w:pPr>
    </w:p>
    <w:p w14:paraId="3E48CEC6" w14:textId="77777777" w:rsidR="005B34D2" w:rsidRPr="00E9042B" w:rsidRDefault="005B34D2" w:rsidP="002C0185">
      <w:pPr>
        <w:jc w:val="both"/>
        <w:rPr>
          <w:rFonts w:ascii="Times New Roman" w:hAnsi="Times New Roman" w:cs="Times New Roman"/>
          <w:lang w:val="ru-RU"/>
        </w:rPr>
      </w:pPr>
    </w:p>
    <w:p w14:paraId="0A3154BB" w14:textId="77777777" w:rsidR="005B34D2" w:rsidRPr="00E9042B" w:rsidRDefault="005B34D2" w:rsidP="002C0185">
      <w:pPr>
        <w:jc w:val="both"/>
        <w:rPr>
          <w:rFonts w:ascii="Times New Roman" w:hAnsi="Times New Roman" w:cs="Times New Roman"/>
          <w:lang w:val="ru-RU"/>
        </w:rPr>
      </w:pPr>
    </w:p>
    <w:p w14:paraId="218C3266" w14:textId="77777777" w:rsidR="005B34D2" w:rsidRPr="00E9042B" w:rsidRDefault="005B34D2" w:rsidP="002C0185">
      <w:pPr>
        <w:jc w:val="both"/>
        <w:rPr>
          <w:rFonts w:ascii="Times New Roman" w:hAnsi="Times New Roman" w:cs="Times New Roman"/>
          <w:lang w:val="ru-RU"/>
        </w:rPr>
      </w:pPr>
    </w:p>
    <w:p w14:paraId="1A7629D4" w14:textId="77777777" w:rsidR="005B34D2" w:rsidRPr="00E9042B" w:rsidRDefault="005B34D2" w:rsidP="002C0185">
      <w:pPr>
        <w:jc w:val="both"/>
        <w:rPr>
          <w:rFonts w:ascii="Times New Roman" w:hAnsi="Times New Roman" w:cs="Times New Roman"/>
          <w:lang w:val="ru-RU"/>
        </w:rPr>
      </w:pPr>
    </w:p>
    <w:p w14:paraId="422F7B63" w14:textId="77777777" w:rsidR="005B34D2" w:rsidRPr="00E9042B" w:rsidRDefault="005B34D2" w:rsidP="002C0185">
      <w:pPr>
        <w:jc w:val="both"/>
        <w:rPr>
          <w:rFonts w:ascii="Times New Roman" w:hAnsi="Times New Roman" w:cs="Times New Roman"/>
          <w:lang w:val="ru-RU"/>
        </w:rPr>
      </w:pPr>
    </w:p>
    <w:p w14:paraId="329D68D8" w14:textId="77777777" w:rsidR="005B34D2" w:rsidRPr="00E9042B" w:rsidRDefault="005B34D2" w:rsidP="002C0185">
      <w:pPr>
        <w:jc w:val="both"/>
        <w:rPr>
          <w:rFonts w:ascii="Times New Roman" w:hAnsi="Times New Roman" w:cs="Times New Roman"/>
          <w:lang w:val="ru-RU"/>
        </w:rPr>
      </w:pPr>
    </w:p>
    <w:p w14:paraId="5BCC052D" w14:textId="77777777" w:rsidR="005B34D2" w:rsidRPr="00E9042B" w:rsidRDefault="005B34D2" w:rsidP="002C0185">
      <w:pPr>
        <w:jc w:val="both"/>
        <w:rPr>
          <w:rFonts w:ascii="Times New Roman" w:hAnsi="Times New Roman" w:cs="Times New Roman"/>
          <w:lang w:val="ru-RU"/>
        </w:rPr>
      </w:pPr>
    </w:p>
    <w:p w14:paraId="3CEF7FF7" w14:textId="77777777" w:rsidR="005B34D2" w:rsidRPr="00E9042B" w:rsidRDefault="005B34D2" w:rsidP="002C0185">
      <w:pPr>
        <w:jc w:val="both"/>
        <w:rPr>
          <w:rFonts w:ascii="Times New Roman" w:hAnsi="Times New Roman" w:cs="Times New Roman"/>
          <w:lang w:val="ru-RU"/>
        </w:rPr>
      </w:pPr>
    </w:p>
    <w:p w14:paraId="4B0D00CB" w14:textId="77777777" w:rsidR="005B34D2" w:rsidRPr="00E9042B" w:rsidRDefault="005B34D2" w:rsidP="002C0185">
      <w:pPr>
        <w:jc w:val="both"/>
        <w:rPr>
          <w:rFonts w:ascii="Times New Roman" w:hAnsi="Times New Roman" w:cs="Times New Roman"/>
          <w:lang w:val="ru-RU"/>
        </w:rPr>
      </w:pPr>
    </w:p>
    <w:p w14:paraId="36105B4F" w14:textId="77777777" w:rsidR="005B34D2" w:rsidRPr="00E9042B" w:rsidRDefault="005B34D2" w:rsidP="002C0185">
      <w:pPr>
        <w:jc w:val="both"/>
        <w:rPr>
          <w:rFonts w:ascii="Times New Roman" w:hAnsi="Times New Roman" w:cs="Times New Roma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595"/>
        <w:gridCol w:w="1754"/>
      </w:tblGrid>
      <w:tr w:rsidR="005B34D2" w:rsidRPr="00E9042B" w14:paraId="38D5DEA5" w14:textId="77777777" w:rsidTr="00B21025">
        <w:trPr>
          <w:tblCellSpacing w:w="15" w:type="dxa"/>
        </w:trPr>
        <w:tc>
          <w:tcPr>
            <w:tcW w:w="4038" w:type="pct"/>
            <w:vMerge w:val="restart"/>
            <w:vAlign w:val="center"/>
            <w:hideMark/>
          </w:tcPr>
          <w:p w14:paraId="48CA93C8" w14:textId="66E91FBB"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noProof/>
                <w:lang w:eastAsia="en-GB"/>
              </w:rPr>
              <w:drawing>
                <wp:anchor distT="0" distB="0" distL="114300" distR="114300" simplePos="0" relativeHeight="251685888" behindDoc="0" locked="0" layoutInCell="1" allowOverlap="1" wp14:anchorId="345B081C" wp14:editId="190FAF45">
                  <wp:simplePos x="0" y="0"/>
                  <wp:positionH relativeFrom="column">
                    <wp:posOffset>-368300</wp:posOffset>
                  </wp:positionH>
                  <wp:positionV relativeFrom="paragraph">
                    <wp:posOffset>-1199515</wp:posOffset>
                  </wp:positionV>
                  <wp:extent cx="4762500" cy="3333750"/>
                  <wp:effectExtent l="0" t="0" r="12700" b="0"/>
                  <wp:wrapSquare wrapText="bothSides"/>
                  <wp:docPr id="51" name="Рисунок 6" descr="C:\Users\PHTS\Desktop\mossfit\PicFi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HTS\Desktop\mossfit\PicFit.B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2500" cy="3333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14" w:type="pct"/>
            <w:vAlign w:val="center"/>
            <w:hideMark/>
          </w:tcPr>
          <w:p w14:paraId="77B96ABE" w14:textId="77777777" w:rsidR="00575F61" w:rsidRPr="00E9042B" w:rsidRDefault="00575F61" w:rsidP="002C0185">
            <w:pPr>
              <w:jc w:val="both"/>
              <w:rPr>
                <w:rFonts w:ascii="Times New Roman" w:eastAsia="Times New Roman" w:hAnsi="Times New Roman" w:cs="Times New Roman"/>
                <w:lang w:eastAsia="ru-RU"/>
              </w:rPr>
            </w:pPr>
          </w:p>
          <w:p w14:paraId="1F40EBF1" w14:textId="77777777" w:rsidR="00575F61" w:rsidRPr="00E9042B" w:rsidRDefault="00575F61" w:rsidP="002C0185">
            <w:pPr>
              <w:jc w:val="both"/>
              <w:rPr>
                <w:rFonts w:ascii="Times New Roman" w:eastAsia="Times New Roman" w:hAnsi="Times New Roman" w:cs="Times New Roman"/>
                <w:lang w:eastAsia="ru-RU"/>
              </w:rPr>
            </w:pPr>
          </w:p>
          <w:p w14:paraId="1E9442DD" w14:textId="77777777" w:rsidR="005B34D2" w:rsidRPr="00E9042B" w:rsidRDefault="005B34D2" w:rsidP="002C0185">
            <w:pPr>
              <w:jc w:val="both"/>
              <w:rPr>
                <w:rFonts w:ascii="Times New Roman" w:eastAsia="Times New Roman" w:hAnsi="Times New Roman" w:cs="Times New Roman"/>
                <w:lang w:eastAsia="ru-RU"/>
              </w:rPr>
            </w:pPr>
            <w:proofErr w:type="gramStart"/>
            <w:r w:rsidRPr="00E9042B">
              <w:rPr>
                <w:rFonts w:ascii="Times New Roman" w:eastAsia="Times New Roman" w:hAnsi="Times New Roman" w:cs="Times New Roman"/>
                <w:lang w:eastAsia="ru-RU"/>
              </w:rPr>
              <w:lastRenderedPageBreak/>
              <w:t>File :</w:t>
            </w:r>
            <w:proofErr w:type="gramEnd"/>
            <w:r w:rsidRPr="00E9042B">
              <w:rPr>
                <w:rFonts w:ascii="Times New Roman" w:eastAsia="Times New Roman" w:hAnsi="Times New Roman" w:cs="Times New Roman"/>
                <w:lang w:eastAsia="ru-RU"/>
              </w:rPr>
              <w:t xml:space="preserve"> IS_16-1.msf</w:t>
            </w:r>
          </w:p>
        </w:tc>
      </w:tr>
      <w:tr w:rsidR="005B34D2" w:rsidRPr="00E9042B" w14:paraId="4E628195" w14:textId="77777777" w:rsidTr="00B21025">
        <w:trPr>
          <w:tblCellSpacing w:w="15" w:type="dxa"/>
        </w:trPr>
        <w:tc>
          <w:tcPr>
            <w:tcW w:w="0" w:type="auto"/>
            <w:vMerge/>
            <w:vAlign w:val="center"/>
            <w:hideMark/>
          </w:tcPr>
          <w:p w14:paraId="7FCB28EB" w14:textId="77777777" w:rsidR="005B34D2" w:rsidRPr="00E9042B" w:rsidRDefault="005B34D2" w:rsidP="002C0185">
            <w:pPr>
              <w:jc w:val="both"/>
              <w:rPr>
                <w:rFonts w:ascii="Times New Roman" w:eastAsia="Times New Roman" w:hAnsi="Times New Roman" w:cs="Times New Roman"/>
                <w:lang w:eastAsia="ru-RU"/>
              </w:rPr>
            </w:pPr>
          </w:p>
        </w:tc>
        <w:tc>
          <w:tcPr>
            <w:tcW w:w="914" w:type="pct"/>
            <w:vAlign w:val="center"/>
            <w:hideMark/>
          </w:tcPr>
          <w:p w14:paraId="2FEDBC6D" w14:textId="77777777" w:rsidR="005B34D2" w:rsidRPr="00E9042B" w:rsidRDefault="005B34D2" w:rsidP="002C0185">
            <w:pPr>
              <w:jc w:val="both"/>
              <w:rPr>
                <w:rFonts w:ascii="Times New Roman" w:eastAsia="Times New Roman" w:hAnsi="Times New Roman" w:cs="Times New Roman"/>
                <w:lang w:eastAsia="ru-RU"/>
              </w:rPr>
            </w:pPr>
            <w:proofErr w:type="gramStart"/>
            <w:r w:rsidRPr="00E9042B">
              <w:rPr>
                <w:rFonts w:ascii="Times New Roman" w:eastAsia="Times New Roman" w:hAnsi="Times New Roman" w:cs="Times New Roman"/>
                <w:lang w:eastAsia="ru-RU"/>
              </w:rPr>
              <w:t>Data :</w:t>
            </w:r>
            <w:proofErr w:type="gramEnd"/>
            <w:r w:rsidRPr="00E9042B">
              <w:rPr>
                <w:rFonts w:ascii="Times New Roman" w:eastAsia="Times New Roman" w:hAnsi="Times New Roman" w:cs="Times New Roman"/>
                <w:lang w:eastAsia="ru-RU"/>
              </w:rPr>
              <w:t xml:space="preserve"> 19.5.2019</w:t>
            </w:r>
          </w:p>
        </w:tc>
      </w:tr>
      <w:tr w:rsidR="005B34D2" w:rsidRPr="00E9042B" w14:paraId="5A4AD56A" w14:textId="77777777" w:rsidTr="00B21025">
        <w:trPr>
          <w:tblCellSpacing w:w="15" w:type="dxa"/>
        </w:trPr>
        <w:tc>
          <w:tcPr>
            <w:tcW w:w="0" w:type="auto"/>
            <w:vMerge/>
            <w:vAlign w:val="center"/>
            <w:hideMark/>
          </w:tcPr>
          <w:p w14:paraId="3411FEC1" w14:textId="77777777" w:rsidR="005B34D2" w:rsidRPr="00E9042B" w:rsidRDefault="005B34D2" w:rsidP="002C0185">
            <w:pPr>
              <w:jc w:val="both"/>
              <w:rPr>
                <w:rFonts w:ascii="Times New Roman" w:eastAsia="Times New Roman" w:hAnsi="Times New Roman" w:cs="Times New Roman"/>
                <w:lang w:eastAsia="ru-RU"/>
              </w:rPr>
            </w:pPr>
          </w:p>
        </w:tc>
        <w:tc>
          <w:tcPr>
            <w:tcW w:w="914" w:type="pct"/>
            <w:vAlign w:val="center"/>
            <w:hideMark/>
          </w:tcPr>
          <w:p w14:paraId="316712D9"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Hi^</w:t>
            </w:r>
            <w:proofErr w:type="gramStart"/>
            <w:r w:rsidRPr="00E9042B">
              <w:rPr>
                <w:rFonts w:ascii="Times New Roman" w:eastAsia="Times New Roman" w:hAnsi="Times New Roman" w:cs="Times New Roman"/>
                <w:lang w:eastAsia="ru-RU"/>
              </w:rPr>
              <w:t>2 :</w:t>
            </w:r>
            <w:proofErr w:type="gramEnd"/>
            <w:r w:rsidRPr="00E9042B">
              <w:rPr>
                <w:rFonts w:ascii="Times New Roman" w:eastAsia="Times New Roman" w:hAnsi="Times New Roman" w:cs="Times New Roman"/>
                <w:lang w:eastAsia="ru-RU"/>
              </w:rPr>
              <w:t xml:space="preserve"> 1.994719</w:t>
            </w:r>
          </w:p>
        </w:tc>
      </w:tr>
      <w:tr w:rsidR="005B34D2" w:rsidRPr="00E9042B" w14:paraId="2591A2DA" w14:textId="77777777" w:rsidTr="00B21025">
        <w:trPr>
          <w:tblCellSpacing w:w="15" w:type="dxa"/>
        </w:trPr>
        <w:tc>
          <w:tcPr>
            <w:tcW w:w="0" w:type="auto"/>
            <w:vMerge/>
            <w:vAlign w:val="center"/>
            <w:hideMark/>
          </w:tcPr>
          <w:p w14:paraId="03EA2166" w14:textId="77777777" w:rsidR="005B34D2" w:rsidRPr="00E9042B" w:rsidRDefault="005B34D2" w:rsidP="002C0185">
            <w:pPr>
              <w:jc w:val="both"/>
              <w:rPr>
                <w:rFonts w:ascii="Times New Roman" w:eastAsia="Times New Roman" w:hAnsi="Times New Roman" w:cs="Times New Roman"/>
                <w:lang w:eastAsia="ru-RU"/>
              </w:rPr>
            </w:pPr>
          </w:p>
        </w:tc>
        <w:tc>
          <w:tcPr>
            <w:tcW w:w="914" w:type="pct"/>
            <w:vAlign w:val="center"/>
            <w:hideMark/>
          </w:tcPr>
          <w:p w14:paraId="480FEA05"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Ground = 8384464.9950 +/- 527.8270</w:t>
            </w:r>
          </w:p>
        </w:tc>
      </w:tr>
      <w:tr w:rsidR="005B34D2" w:rsidRPr="00E9042B" w14:paraId="3BB69959" w14:textId="77777777" w:rsidTr="00B21025">
        <w:trPr>
          <w:tblCellSpacing w:w="15" w:type="dxa"/>
        </w:trPr>
        <w:tc>
          <w:tcPr>
            <w:tcW w:w="0" w:type="auto"/>
            <w:vMerge/>
            <w:vAlign w:val="center"/>
            <w:hideMark/>
          </w:tcPr>
          <w:p w14:paraId="5F214149" w14:textId="77777777" w:rsidR="005B34D2" w:rsidRPr="00E9042B" w:rsidRDefault="005B34D2" w:rsidP="002C0185">
            <w:pPr>
              <w:jc w:val="both"/>
              <w:rPr>
                <w:rFonts w:ascii="Times New Roman" w:eastAsia="Times New Roman" w:hAnsi="Times New Roman" w:cs="Times New Roman"/>
                <w:lang w:eastAsia="ru-RU"/>
              </w:rPr>
            </w:pPr>
          </w:p>
        </w:tc>
        <w:tc>
          <w:tcPr>
            <w:tcW w:w="914" w:type="pct"/>
            <w:vAlign w:val="center"/>
            <w:hideMark/>
          </w:tcPr>
          <w:p w14:paraId="19D28149"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Kalibr. const.:</w:t>
            </w:r>
          </w:p>
        </w:tc>
      </w:tr>
      <w:tr w:rsidR="005B34D2" w:rsidRPr="00E9042B" w14:paraId="0B93CA7C" w14:textId="77777777" w:rsidTr="00B21025">
        <w:trPr>
          <w:tblCellSpacing w:w="15" w:type="dxa"/>
        </w:trPr>
        <w:tc>
          <w:tcPr>
            <w:tcW w:w="0" w:type="auto"/>
            <w:vMerge/>
            <w:vAlign w:val="center"/>
            <w:hideMark/>
          </w:tcPr>
          <w:p w14:paraId="6725BE47" w14:textId="77777777" w:rsidR="005B34D2" w:rsidRPr="00E9042B" w:rsidRDefault="005B34D2" w:rsidP="002C0185">
            <w:pPr>
              <w:jc w:val="both"/>
              <w:rPr>
                <w:rFonts w:ascii="Times New Roman" w:eastAsia="Times New Roman" w:hAnsi="Times New Roman" w:cs="Times New Roman"/>
                <w:lang w:eastAsia="ru-RU"/>
              </w:rPr>
            </w:pPr>
          </w:p>
        </w:tc>
        <w:tc>
          <w:tcPr>
            <w:tcW w:w="914" w:type="pct"/>
            <w:vAlign w:val="center"/>
            <w:hideMark/>
          </w:tcPr>
          <w:p w14:paraId="2E01868E"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Zero = 198.103851 ch</w:t>
            </w:r>
          </w:p>
        </w:tc>
      </w:tr>
      <w:tr w:rsidR="005B34D2" w:rsidRPr="00E9042B" w14:paraId="4347C359" w14:textId="77777777" w:rsidTr="00B21025">
        <w:trPr>
          <w:tblCellSpacing w:w="15" w:type="dxa"/>
        </w:trPr>
        <w:tc>
          <w:tcPr>
            <w:tcW w:w="0" w:type="auto"/>
            <w:vMerge/>
            <w:vAlign w:val="center"/>
            <w:hideMark/>
          </w:tcPr>
          <w:p w14:paraId="3FCBA2CE" w14:textId="77777777" w:rsidR="005B34D2" w:rsidRPr="00E9042B" w:rsidRDefault="005B34D2" w:rsidP="002C0185">
            <w:pPr>
              <w:jc w:val="both"/>
              <w:rPr>
                <w:rFonts w:ascii="Times New Roman" w:eastAsia="Times New Roman" w:hAnsi="Times New Roman" w:cs="Times New Roman"/>
                <w:lang w:eastAsia="ru-RU"/>
              </w:rPr>
            </w:pPr>
          </w:p>
        </w:tc>
        <w:tc>
          <w:tcPr>
            <w:tcW w:w="914" w:type="pct"/>
            <w:vAlign w:val="center"/>
            <w:hideMark/>
          </w:tcPr>
          <w:p w14:paraId="023195AD"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Vel./Ch. = 0.049898 mm/s</w:t>
            </w:r>
          </w:p>
        </w:tc>
      </w:tr>
      <w:tr w:rsidR="005B34D2" w:rsidRPr="00E9042B" w14:paraId="4D84C7FE" w14:textId="77777777" w:rsidTr="00B21025">
        <w:trPr>
          <w:tblCellSpacing w:w="15" w:type="dxa"/>
        </w:trPr>
        <w:tc>
          <w:tcPr>
            <w:tcW w:w="0" w:type="auto"/>
            <w:vMerge/>
            <w:vAlign w:val="center"/>
            <w:hideMark/>
          </w:tcPr>
          <w:p w14:paraId="331DFB56" w14:textId="77777777" w:rsidR="005B34D2" w:rsidRPr="00E9042B" w:rsidRDefault="005B34D2" w:rsidP="002C0185">
            <w:pPr>
              <w:jc w:val="both"/>
              <w:rPr>
                <w:rFonts w:ascii="Times New Roman" w:eastAsia="Times New Roman" w:hAnsi="Times New Roman" w:cs="Times New Roman"/>
                <w:lang w:eastAsia="ru-RU"/>
              </w:rPr>
            </w:pPr>
          </w:p>
        </w:tc>
        <w:tc>
          <w:tcPr>
            <w:tcW w:w="914" w:type="pct"/>
            <w:vAlign w:val="center"/>
            <w:hideMark/>
          </w:tcPr>
          <w:p w14:paraId="203FE018" w14:textId="77777777" w:rsidR="005B34D2" w:rsidRPr="00E9042B" w:rsidRDefault="005B34D2"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Heff/Ch. = 0.154982 T</w:t>
            </w:r>
          </w:p>
        </w:tc>
      </w:tr>
      <w:tr w:rsidR="005B34D2" w:rsidRPr="00E9042B" w14:paraId="0D19E3CE" w14:textId="77777777" w:rsidTr="00B21025">
        <w:trPr>
          <w:tblCellSpacing w:w="15" w:type="dxa"/>
        </w:trPr>
        <w:tc>
          <w:tcPr>
            <w:tcW w:w="0" w:type="auto"/>
            <w:vMerge/>
            <w:vAlign w:val="center"/>
            <w:hideMark/>
          </w:tcPr>
          <w:p w14:paraId="79F93BDA" w14:textId="77777777" w:rsidR="005B34D2" w:rsidRPr="00E9042B" w:rsidRDefault="005B34D2" w:rsidP="002C0185">
            <w:pPr>
              <w:jc w:val="both"/>
              <w:rPr>
                <w:rFonts w:ascii="Times New Roman" w:eastAsia="Times New Roman" w:hAnsi="Times New Roman" w:cs="Times New Roman"/>
                <w:lang w:eastAsia="ru-RU"/>
              </w:rPr>
            </w:pPr>
          </w:p>
        </w:tc>
        <w:tc>
          <w:tcPr>
            <w:tcW w:w="914" w:type="pct"/>
            <w:vAlign w:val="center"/>
            <w:hideMark/>
          </w:tcPr>
          <w:p w14:paraId="697A1F91" w14:textId="77777777" w:rsidR="005B34D2" w:rsidRPr="00E9042B" w:rsidRDefault="005B34D2" w:rsidP="002C0185">
            <w:pPr>
              <w:jc w:val="both"/>
              <w:rPr>
                <w:rFonts w:ascii="Times New Roman" w:eastAsia="Times New Roman" w:hAnsi="Times New Roman" w:cs="Times New Roman"/>
                <w:lang w:eastAsia="ru-RU"/>
              </w:rPr>
            </w:pPr>
          </w:p>
        </w:tc>
      </w:tr>
      <w:tr w:rsidR="005B34D2" w:rsidRPr="00E9042B" w14:paraId="36BCF26F" w14:textId="77777777" w:rsidTr="00B21025">
        <w:trPr>
          <w:tblCellSpacing w:w="15" w:type="dxa"/>
        </w:trPr>
        <w:tc>
          <w:tcPr>
            <w:tcW w:w="0" w:type="auto"/>
            <w:vMerge/>
            <w:vAlign w:val="center"/>
            <w:hideMark/>
          </w:tcPr>
          <w:p w14:paraId="35451F6B" w14:textId="77777777" w:rsidR="005B34D2" w:rsidRPr="00E9042B" w:rsidRDefault="005B34D2" w:rsidP="002C0185">
            <w:pPr>
              <w:jc w:val="both"/>
              <w:rPr>
                <w:rFonts w:ascii="Times New Roman" w:eastAsia="Times New Roman" w:hAnsi="Times New Roman" w:cs="Times New Roman"/>
                <w:lang w:eastAsia="ru-RU"/>
              </w:rPr>
            </w:pPr>
          </w:p>
        </w:tc>
        <w:tc>
          <w:tcPr>
            <w:tcW w:w="914" w:type="pct"/>
            <w:vAlign w:val="center"/>
            <w:hideMark/>
          </w:tcPr>
          <w:p w14:paraId="37D30D96" w14:textId="77777777" w:rsidR="005B34D2" w:rsidRPr="00E9042B" w:rsidRDefault="005B34D2" w:rsidP="002C0185">
            <w:pPr>
              <w:jc w:val="both"/>
              <w:rPr>
                <w:rFonts w:ascii="Times New Roman" w:eastAsia="Times New Roman" w:hAnsi="Times New Roman" w:cs="Times New Roman"/>
                <w:sz w:val="20"/>
                <w:szCs w:val="20"/>
                <w:lang w:eastAsia="ru-RU"/>
              </w:rPr>
            </w:pPr>
          </w:p>
        </w:tc>
      </w:tr>
    </w:tbl>
    <w:p w14:paraId="09AD55FB" w14:textId="77777777" w:rsidR="005B34D2" w:rsidRPr="00E9042B" w:rsidRDefault="005B34D2" w:rsidP="002C0185">
      <w:pPr>
        <w:jc w:val="both"/>
        <w:rPr>
          <w:rFonts w:ascii="Times New Roman" w:eastAsia="Times New Roman" w:hAnsi="Times New Roman" w:cs="Times New Roman"/>
          <w:vanish/>
          <w:lang w:eastAsia="ru-RU"/>
        </w:rPr>
      </w:pPr>
    </w:p>
    <w:tbl>
      <w:tblPr>
        <w:tblW w:w="4194"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4"/>
        <w:gridCol w:w="1248"/>
        <w:gridCol w:w="1096"/>
        <w:gridCol w:w="1096"/>
        <w:gridCol w:w="1095"/>
        <w:gridCol w:w="1095"/>
        <w:gridCol w:w="1605"/>
      </w:tblGrid>
      <w:tr w:rsidR="0060162A" w:rsidRPr="00E9042B" w14:paraId="73536D77" w14:textId="1B21E678" w:rsidTr="0060162A">
        <w:trPr>
          <w:tblCellSpacing w:w="15" w:type="dxa"/>
        </w:trPr>
        <w:tc>
          <w:tcPr>
            <w:tcW w:w="4962" w:type="pct"/>
            <w:gridSpan w:val="7"/>
            <w:tcBorders>
              <w:top w:val="outset" w:sz="6" w:space="0" w:color="auto"/>
              <w:left w:val="outset" w:sz="6" w:space="0" w:color="auto"/>
              <w:bottom w:val="outset" w:sz="6" w:space="0" w:color="auto"/>
              <w:right w:val="outset" w:sz="6" w:space="0" w:color="auto"/>
            </w:tcBorders>
            <w:vAlign w:val="center"/>
            <w:hideMark/>
          </w:tcPr>
          <w:p w14:paraId="59C846DD" w14:textId="77777777" w:rsidR="0060162A" w:rsidRPr="00E9042B" w:rsidRDefault="0060162A" w:rsidP="002C0185">
            <w:pPr>
              <w:spacing w:before="100" w:beforeAutospacing="1" w:after="100" w:afterAutospacing="1"/>
              <w:jc w:val="both"/>
              <w:rPr>
                <w:rFonts w:ascii="Times New Roman" w:eastAsia="Times New Roman" w:hAnsi="Times New Roman" w:cs="Times New Roman"/>
                <w:lang w:eastAsia="ru-RU"/>
              </w:rPr>
            </w:pPr>
            <w:r w:rsidRPr="00E9042B">
              <w:rPr>
                <w:rFonts w:ascii="Times New Roman" w:eastAsia="Times New Roman" w:hAnsi="Times New Roman" w:cs="Times New Roman"/>
                <w:b/>
                <w:bCs/>
                <w:i/>
                <w:iCs/>
                <w:sz w:val="36"/>
                <w:szCs w:val="36"/>
                <w:lang w:eastAsia="ru-RU"/>
              </w:rPr>
              <w:t>Doublets</w:t>
            </w:r>
          </w:p>
        </w:tc>
      </w:tr>
      <w:tr w:rsidR="0060162A" w:rsidRPr="00E9042B" w14:paraId="159AA57A" w14:textId="7574A0D9" w:rsidTr="0060162A">
        <w:trPr>
          <w:tblCellSpacing w:w="15" w:type="dxa"/>
        </w:trPr>
        <w:tc>
          <w:tcPr>
            <w:tcW w:w="358" w:type="pct"/>
            <w:tcBorders>
              <w:top w:val="outset" w:sz="6" w:space="0" w:color="auto"/>
              <w:left w:val="outset" w:sz="6" w:space="0" w:color="auto"/>
              <w:bottom w:val="outset" w:sz="6" w:space="0" w:color="auto"/>
              <w:right w:val="outset" w:sz="6" w:space="0" w:color="auto"/>
            </w:tcBorders>
            <w:vAlign w:val="center"/>
            <w:hideMark/>
          </w:tcPr>
          <w:p w14:paraId="629B5E9F"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w:t>
            </w:r>
          </w:p>
        </w:tc>
        <w:tc>
          <w:tcPr>
            <w:tcW w:w="796" w:type="pct"/>
            <w:tcBorders>
              <w:top w:val="outset" w:sz="6" w:space="0" w:color="auto"/>
              <w:left w:val="outset" w:sz="6" w:space="0" w:color="auto"/>
              <w:bottom w:val="outset" w:sz="6" w:space="0" w:color="auto"/>
              <w:right w:val="outset" w:sz="6" w:space="0" w:color="auto"/>
            </w:tcBorders>
            <w:vAlign w:val="center"/>
            <w:hideMark/>
          </w:tcPr>
          <w:p w14:paraId="7D89E548"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G(Lorentz.)</w:t>
            </w:r>
          </w:p>
        </w:tc>
        <w:tc>
          <w:tcPr>
            <w:tcW w:w="697" w:type="pct"/>
            <w:tcBorders>
              <w:top w:val="outset" w:sz="6" w:space="0" w:color="auto"/>
              <w:left w:val="outset" w:sz="6" w:space="0" w:color="auto"/>
              <w:bottom w:val="outset" w:sz="6" w:space="0" w:color="auto"/>
              <w:right w:val="outset" w:sz="6" w:space="0" w:color="auto"/>
            </w:tcBorders>
            <w:vAlign w:val="center"/>
            <w:hideMark/>
          </w:tcPr>
          <w:p w14:paraId="2E2DEE19"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A(r.un.)</w:t>
            </w:r>
          </w:p>
        </w:tc>
        <w:tc>
          <w:tcPr>
            <w:tcW w:w="697" w:type="pct"/>
            <w:tcBorders>
              <w:top w:val="outset" w:sz="6" w:space="0" w:color="auto"/>
              <w:left w:val="outset" w:sz="6" w:space="0" w:color="auto"/>
              <w:bottom w:val="outset" w:sz="6" w:space="0" w:color="auto"/>
              <w:right w:val="outset" w:sz="6" w:space="0" w:color="auto"/>
            </w:tcBorders>
            <w:vAlign w:val="center"/>
            <w:hideMark/>
          </w:tcPr>
          <w:p w14:paraId="33140123"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Г(mm/s)</w:t>
            </w:r>
          </w:p>
        </w:tc>
        <w:tc>
          <w:tcPr>
            <w:tcW w:w="697" w:type="pct"/>
            <w:tcBorders>
              <w:top w:val="outset" w:sz="6" w:space="0" w:color="auto"/>
              <w:left w:val="outset" w:sz="6" w:space="0" w:color="auto"/>
              <w:bottom w:val="outset" w:sz="6" w:space="0" w:color="auto"/>
              <w:right w:val="outset" w:sz="6" w:space="0" w:color="auto"/>
            </w:tcBorders>
            <w:vAlign w:val="center"/>
            <w:hideMark/>
          </w:tcPr>
          <w:p w14:paraId="217C5D34"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IS(mm/s)</w:t>
            </w:r>
          </w:p>
        </w:tc>
        <w:tc>
          <w:tcPr>
            <w:tcW w:w="697" w:type="pct"/>
            <w:tcBorders>
              <w:top w:val="outset" w:sz="6" w:space="0" w:color="auto"/>
              <w:left w:val="outset" w:sz="6" w:space="0" w:color="auto"/>
              <w:bottom w:val="outset" w:sz="6" w:space="0" w:color="auto"/>
              <w:right w:val="outset" w:sz="6" w:space="0" w:color="auto"/>
            </w:tcBorders>
            <w:vAlign w:val="center"/>
            <w:hideMark/>
          </w:tcPr>
          <w:p w14:paraId="3B10644A"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QS(mm/s)</w:t>
            </w:r>
          </w:p>
        </w:tc>
        <w:tc>
          <w:tcPr>
            <w:tcW w:w="904" w:type="pct"/>
            <w:tcBorders>
              <w:top w:val="outset" w:sz="6" w:space="0" w:color="auto"/>
              <w:left w:val="outset" w:sz="6" w:space="0" w:color="auto"/>
              <w:bottom w:val="outset" w:sz="6" w:space="0" w:color="auto"/>
              <w:right w:val="outset" w:sz="6" w:space="0" w:color="auto"/>
            </w:tcBorders>
            <w:vAlign w:val="center"/>
            <w:hideMark/>
          </w:tcPr>
          <w:p w14:paraId="7EE440E6"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w:t>
            </w:r>
          </w:p>
        </w:tc>
      </w:tr>
      <w:tr w:rsidR="0060162A" w:rsidRPr="00E9042B" w14:paraId="025AABB0" w14:textId="6FDBD272" w:rsidTr="0060162A">
        <w:trPr>
          <w:trHeight w:val="652"/>
          <w:tblCellSpacing w:w="15" w:type="dxa"/>
        </w:trPr>
        <w:tc>
          <w:tcPr>
            <w:tcW w:w="358" w:type="pct"/>
            <w:tcBorders>
              <w:top w:val="outset" w:sz="6" w:space="0" w:color="auto"/>
              <w:left w:val="outset" w:sz="6" w:space="0" w:color="auto"/>
              <w:bottom w:val="outset" w:sz="6" w:space="0" w:color="auto"/>
              <w:right w:val="outset" w:sz="6" w:space="0" w:color="auto"/>
            </w:tcBorders>
            <w:vAlign w:val="center"/>
            <w:hideMark/>
          </w:tcPr>
          <w:p w14:paraId="68CAFEC7"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w:t>
            </w:r>
          </w:p>
        </w:tc>
        <w:tc>
          <w:tcPr>
            <w:tcW w:w="796" w:type="pct"/>
            <w:tcBorders>
              <w:top w:val="outset" w:sz="6" w:space="0" w:color="auto"/>
              <w:left w:val="outset" w:sz="6" w:space="0" w:color="auto"/>
              <w:bottom w:val="outset" w:sz="6" w:space="0" w:color="auto"/>
              <w:right w:val="outset" w:sz="6" w:space="0" w:color="auto"/>
            </w:tcBorders>
            <w:vAlign w:val="center"/>
            <w:hideMark/>
          </w:tcPr>
          <w:p w14:paraId="4E9D00BE"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1.000+/- 0.000</w:t>
            </w:r>
          </w:p>
        </w:tc>
        <w:tc>
          <w:tcPr>
            <w:tcW w:w="697" w:type="pct"/>
            <w:tcBorders>
              <w:top w:val="outset" w:sz="6" w:space="0" w:color="auto"/>
              <w:left w:val="outset" w:sz="6" w:space="0" w:color="auto"/>
              <w:bottom w:val="outset" w:sz="6" w:space="0" w:color="auto"/>
              <w:right w:val="outset" w:sz="6" w:space="0" w:color="auto"/>
            </w:tcBorders>
            <w:vAlign w:val="center"/>
            <w:hideMark/>
          </w:tcPr>
          <w:p w14:paraId="78325ACD"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-0.011+/- 0.001</w:t>
            </w:r>
          </w:p>
        </w:tc>
        <w:tc>
          <w:tcPr>
            <w:tcW w:w="697" w:type="pct"/>
            <w:tcBorders>
              <w:top w:val="outset" w:sz="6" w:space="0" w:color="auto"/>
              <w:left w:val="outset" w:sz="6" w:space="0" w:color="auto"/>
              <w:bottom w:val="outset" w:sz="6" w:space="0" w:color="auto"/>
              <w:right w:val="outset" w:sz="6" w:space="0" w:color="auto"/>
            </w:tcBorders>
            <w:vAlign w:val="center"/>
            <w:hideMark/>
          </w:tcPr>
          <w:p w14:paraId="3ED26C40"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0.298+/-0.021</w:t>
            </w:r>
          </w:p>
        </w:tc>
        <w:tc>
          <w:tcPr>
            <w:tcW w:w="697" w:type="pct"/>
            <w:tcBorders>
              <w:top w:val="outset" w:sz="6" w:space="0" w:color="auto"/>
              <w:left w:val="outset" w:sz="6" w:space="0" w:color="auto"/>
              <w:bottom w:val="outset" w:sz="6" w:space="0" w:color="auto"/>
              <w:right w:val="outset" w:sz="6" w:space="0" w:color="auto"/>
            </w:tcBorders>
            <w:vAlign w:val="center"/>
            <w:hideMark/>
          </w:tcPr>
          <w:p w14:paraId="298F9DCE"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1.116+/-0.003</w:t>
            </w:r>
          </w:p>
        </w:tc>
        <w:tc>
          <w:tcPr>
            <w:tcW w:w="697" w:type="pct"/>
            <w:tcBorders>
              <w:top w:val="outset" w:sz="6" w:space="0" w:color="auto"/>
              <w:left w:val="outset" w:sz="6" w:space="0" w:color="auto"/>
              <w:bottom w:val="outset" w:sz="6" w:space="0" w:color="auto"/>
              <w:right w:val="outset" w:sz="6" w:space="0" w:color="auto"/>
            </w:tcBorders>
            <w:vAlign w:val="center"/>
            <w:hideMark/>
          </w:tcPr>
          <w:p w14:paraId="05A5B76A"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2.642+/-0.015</w:t>
            </w:r>
          </w:p>
        </w:tc>
        <w:tc>
          <w:tcPr>
            <w:tcW w:w="904" w:type="pct"/>
            <w:tcBorders>
              <w:top w:val="outset" w:sz="6" w:space="0" w:color="auto"/>
              <w:left w:val="outset" w:sz="6" w:space="0" w:color="auto"/>
              <w:bottom w:val="outset" w:sz="6" w:space="0" w:color="auto"/>
              <w:right w:val="outset" w:sz="6" w:space="0" w:color="auto"/>
            </w:tcBorders>
            <w:vAlign w:val="center"/>
            <w:hideMark/>
          </w:tcPr>
          <w:p w14:paraId="417A0D3D"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19.36</w:t>
            </w:r>
          </w:p>
        </w:tc>
      </w:tr>
      <w:tr w:rsidR="0060162A" w:rsidRPr="0060162A" w14:paraId="4EBCCF23" w14:textId="335715AC" w:rsidTr="0060162A">
        <w:trPr>
          <w:tblCellSpacing w:w="15" w:type="dxa"/>
        </w:trPr>
        <w:tc>
          <w:tcPr>
            <w:tcW w:w="358" w:type="pct"/>
            <w:tcBorders>
              <w:top w:val="outset" w:sz="6" w:space="0" w:color="auto"/>
              <w:left w:val="outset" w:sz="6" w:space="0" w:color="auto"/>
              <w:bottom w:val="outset" w:sz="6" w:space="0" w:color="auto"/>
              <w:right w:val="outset" w:sz="6" w:space="0" w:color="auto"/>
            </w:tcBorders>
            <w:vAlign w:val="center"/>
            <w:hideMark/>
          </w:tcPr>
          <w:p w14:paraId="6B794033"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2</w:t>
            </w:r>
          </w:p>
        </w:tc>
        <w:tc>
          <w:tcPr>
            <w:tcW w:w="796" w:type="pct"/>
            <w:tcBorders>
              <w:top w:val="outset" w:sz="6" w:space="0" w:color="auto"/>
              <w:left w:val="outset" w:sz="6" w:space="0" w:color="auto"/>
              <w:bottom w:val="outset" w:sz="6" w:space="0" w:color="auto"/>
              <w:right w:val="outset" w:sz="6" w:space="0" w:color="auto"/>
            </w:tcBorders>
            <w:vAlign w:val="center"/>
            <w:hideMark/>
          </w:tcPr>
          <w:p w14:paraId="25A0C663"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1.000+/- 0.000</w:t>
            </w:r>
          </w:p>
        </w:tc>
        <w:tc>
          <w:tcPr>
            <w:tcW w:w="697" w:type="pct"/>
            <w:tcBorders>
              <w:top w:val="outset" w:sz="6" w:space="0" w:color="auto"/>
              <w:left w:val="outset" w:sz="6" w:space="0" w:color="auto"/>
              <w:bottom w:val="outset" w:sz="6" w:space="0" w:color="auto"/>
              <w:right w:val="outset" w:sz="6" w:space="0" w:color="auto"/>
            </w:tcBorders>
            <w:vAlign w:val="center"/>
            <w:hideMark/>
          </w:tcPr>
          <w:p w14:paraId="23E79710"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-0.019+/- 0.001</w:t>
            </w:r>
          </w:p>
        </w:tc>
        <w:tc>
          <w:tcPr>
            <w:tcW w:w="697" w:type="pct"/>
            <w:tcBorders>
              <w:top w:val="outset" w:sz="6" w:space="0" w:color="auto"/>
              <w:left w:val="outset" w:sz="6" w:space="0" w:color="auto"/>
              <w:bottom w:val="outset" w:sz="6" w:space="0" w:color="auto"/>
              <w:right w:val="outset" w:sz="6" w:space="0" w:color="auto"/>
            </w:tcBorders>
            <w:vAlign w:val="center"/>
            <w:hideMark/>
          </w:tcPr>
          <w:p w14:paraId="069B0527"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0.418+/-0.010</w:t>
            </w:r>
          </w:p>
        </w:tc>
        <w:tc>
          <w:tcPr>
            <w:tcW w:w="697" w:type="pct"/>
            <w:tcBorders>
              <w:top w:val="outset" w:sz="6" w:space="0" w:color="auto"/>
              <w:left w:val="outset" w:sz="6" w:space="0" w:color="auto"/>
              <w:bottom w:val="outset" w:sz="6" w:space="0" w:color="auto"/>
              <w:right w:val="outset" w:sz="6" w:space="0" w:color="auto"/>
            </w:tcBorders>
            <w:vAlign w:val="center"/>
            <w:hideMark/>
          </w:tcPr>
          <w:p w14:paraId="04214F76"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1.159+/-0.012</w:t>
            </w:r>
          </w:p>
        </w:tc>
        <w:tc>
          <w:tcPr>
            <w:tcW w:w="697" w:type="pct"/>
            <w:tcBorders>
              <w:top w:val="outset" w:sz="6" w:space="0" w:color="auto"/>
              <w:left w:val="outset" w:sz="6" w:space="0" w:color="auto"/>
              <w:bottom w:val="outset" w:sz="6" w:space="0" w:color="auto"/>
              <w:right w:val="outset" w:sz="6" w:space="0" w:color="auto"/>
            </w:tcBorders>
            <w:vAlign w:val="center"/>
            <w:hideMark/>
          </w:tcPr>
          <w:p w14:paraId="0CF20E61"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2.183+/-0.011</w:t>
            </w:r>
          </w:p>
        </w:tc>
        <w:tc>
          <w:tcPr>
            <w:tcW w:w="904" w:type="pct"/>
            <w:tcBorders>
              <w:top w:val="outset" w:sz="6" w:space="0" w:color="auto"/>
              <w:left w:val="outset" w:sz="6" w:space="0" w:color="auto"/>
              <w:bottom w:val="outset" w:sz="6" w:space="0" w:color="auto"/>
              <w:right w:val="outset" w:sz="6" w:space="0" w:color="auto"/>
            </w:tcBorders>
            <w:vAlign w:val="center"/>
            <w:hideMark/>
          </w:tcPr>
          <w:p w14:paraId="3D1E4EAB"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46.47</w:t>
            </w:r>
          </w:p>
        </w:tc>
      </w:tr>
      <w:tr w:rsidR="0060162A" w:rsidRPr="00E9042B" w14:paraId="4CC93E5C" w14:textId="77E488C7" w:rsidTr="0060162A">
        <w:trPr>
          <w:tblCellSpacing w:w="15" w:type="dxa"/>
        </w:trPr>
        <w:tc>
          <w:tcPr>
            <w:tcW w:w="358" w:type="pct"/>
            <w:tcBorders>
              <w:top w:val="outset" w:sz="6" w:space="0" w:color="auto"/>
              <w:left w:val="outset" w:sz="6" w:space="0" w:color="auto"/>
              <w:bottom w:val="outset" w:sz="6" w:space="0" w:color="auto"/>
              <w:right w:val="outset" w:sz="6" w:space="0" w:color="auto"/>
            </w:tcBorders>
            <w:vAlign w:val="center"/>
            <w:hideMark/>
          </w:tcPr>
          <w:p w14:paraId="3C634376"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3</w:t>
            </w:r>
          </w:p>
        </w:tc>
        <w:tc>
          <w:tcPr>
            <w:tcW w:w="796" w:type="pct"/>
            <w:tcBorders>
              <w:top w:val="outset" w:sz="6" w:space="0" w:color="auto"/>
              <w:left w:val="outset" w:sz="6" w:space="0" w:color="auto"/>
              <w:bottom w:val="outset" w:sz="6" w:space="0" w:color="auto"/>
              <w:right w:val="outset" w:sz="6" w:space="0" w:color="auto"/>
            </w:tcBorders>
            <w:vAlign w:val="center"/>
            <w:hideMark/>
          </w:tcPr>
          <w:p w14:paraId="471FE63A"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1.000+/- 0.000</w:t>
            </w:r>
          </w:p>
        </w:tc>
        <w:tc>
          <w:tcPr>
            <w:tcW w:w="697" w:type="pct"/>
            <w:tcBorders>
              <w:top w:val="outset" w:sz="6" w:space="0" w:color="auto"/>
              <w:left w:val="outset" w:sz="6" w:space="0" w:color="auto"/>
              <w:bottom w:val="outset" w:sz="6" w:space="0" w:color="auto"/>
              <w:right w:val="outset" w:sz="6" w:space="0" w:color="auto"/>
            </w:tcBorders>
            <w:vAlign w:val="center"/>
            <w:hideMark/>
          </w:tcPr>
          <w:p w14:paraId="2DD0092D"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-0.007+/- 0.000</w:t>
            </w:r>
          </w:p>
        </w:tc>
        <w:tc>
          <w:tcPr>
            <w:tcW w:w="697" w:type="pct"/>
            <w:tcBorders>
              <w:top w:val="outset" w:sz="6" w:space="0" w:color="auto"/>
              <w:left w:val="outset" w:sz="6" w:space="0" w:color="auto"/>
              <w:bottom w:val="outset" w:sz="6" w:space="0" w:color="auto"/>
              <w:right w:val="outset" w:sz="6" w:space="0" w:color="auto"/>
            </w:tcBorders>
            <w:vAlign w:val="center"/>
            <w:hideMark/>
          </w:tcPr>
          <w:p w14:paraId="20FCCF7A"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0.499+/-0.000</w:t>
            </w:r>
          </w:p>
        </w:tc>
        <w:tc>
          <w:tcPr>
            <w:tcW w:w="697" w:type="pct"/>
            <w:tcBorders>
              <w:top w:val="outset" w:sz="6" w:space="0" w:color="auto"/>
              <w:left w:val="outset" w:sz="6" w:space="0" w:color="auto"/>
              <w:bottom w:val="outset" w:sz="6" w:space="0" w:color="auto"/>
              <w:right w:val="outset" w:sz="6" w:space="0" w:color="auto"/>
            </w:tcBorders>
            <w:vAlign w:val="center"/>
            <w:hideMark/>
          </w:tcPr>
          <w:p w14:paraId="1DB043C7"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0.439+/-0.040</w:t>
            </w:r>
          </w:p>
        </w:tc>
        <w:tc>
          <w:tcPr>
            <w:tcW w:w="697" w:type="pct"/>
            <w:tcBorders>
              <w:top w:val="outset" w:sz="6" w:space="0" w:color="auto"/>
              <w:left w:val="outset" w:sz="6" w:space="0" w:color="auto"/>
              <w:bottom w:val="outset" w:sz="6" w:space="0" w:color="auto"/>
              <w:right w:val="outset" w:sz="6" w:space="0" w:color="auto"/>
            </w:tcBorders>
            <w:vAlign w:val="center"/>
            <w:hideMark/>
          </w:tcPr>
          <w:p w14:paraId="0E24F593"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0.798+/-0.079</w:t>
            </w:r>
          </w:p>
        </w:tc>
        <w:tc>
          <w:tcPr>
            <w:tcW w:w="904" w:type="pct"/>
            <w:tcBorders>
              <w:top w:val="outset" w:sz="6" w:space="0" w:color="auto"/>
              <w:left w:val="outset" w:sz="6" w:space="0" w:color="auto"/>
              <w:bottom w:val="outset" w:sz="6" w:space="0" w:color="auto"/>
              <w:right w:val="outset" w:sz="6" w:space="0" w:color="auto"/>
            </w:tcBorders>
            <w:vAlign w:val="center"/>
            <w:hideMark/>
          </w:tcPr>
          <w:p w14:paraId="3AEDB86F"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20.77</w:t>
            </w:r>
          </w:p>
        </w:tc>
      </w:tr>
      <w:tr w:rsidR="0060162A" w:rsidRPr="00E9042B" w14:paraId="3EACEBAC" w14:textId="292F3A9C" w:rsidTr="0060162A">
        <w:trPr>
          <w:tblCellSpacing w:w="15" w:type="dxa"/>
        </w:trPr>
        <w:tc>
          <w:tcPr>
            <w:tcW w:w="358" w:type="pct"/>
            <w:tcBorders>
              <w:top w:val="outset" w:sz="6" w:space="0" w:color="auto"/>
              <w:left w:val="outset" w:sz="6" w:space="0" w:color="auto"/>
              <w:bottom w:val="outset" w:sz="6" w:space="0" w:color="auto"/>
              <w:right w:val="outset" w:sz="6" w:space="0" w:color="auto"/>
            </w:tcBorders>
            <w:vAlign w:val="center"/>
            <w:hideMark/>
          </w:tcPr>
          <w:p w14:paraId="5F6A2690" w14:textId="08016DB4"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4</w:t>
            </w:r>
          </w:p>
        </w:tc>
        <w:tc>
          <w:tcPr>
            <w:tcW w:w="796" w:type="pct"/>
            <w:tcBorders>
              <w:top w:val="outset" w:sz="6" w:space="0" w:color="auto"/>
              <w:left w:val="outset" w:sz="6" w:space="0" w:color="auto"/>
              <w:bottom w:val="outset" w:sz="6" w:space="0" w:color="auto"/>
              <w:right w:val="outset" w:sz="6" w:space="0" w:color="auto"/>
            </w:tcBorders>
            <w:vAlign w:val="center"/>
            <w:hideMark/>
          </w:tcPr>
          <w:p w14:paraId="065645AC"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1.000+/- 0.000</w:t>
            </w:r>
          </w:p>
        </w:tc>
        <w:tc>
          <w:tcPr>
            <w:tcW w:w="697" w:type="pct"/>
            <w:tcBorders>
              <w:top w:val="outset" w:sz="6" w:space="0" w:color="auto"/>
              <w:left w:val="outset" w:sz="6" w:space="0" w:color="auto"/>
              <w:bottom w:val="outset" w:sz="6" w:space="0" w:color="auto"/>
              <w:right w:val="outset" w:sz="6" w:space="0" w:color="auto"/>
            </w:tcBorders>
            <w:vAlign w:val="center"/>
            <w:hideMark/>
          </w:tcPr>
          <w:p w14:paraId="36BB856B"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-0.002+/- 0.000</w:t>
            </w:r>
          </w:p>
        </w:tc>
        <w:tc>
          <w:tcPr>
            <w:tcW w:w="697" w:type="pct"/>
            <w:tcBorders>
              <w:top w:val="outset" w:sz="6" w:space="0" w:color="auto"/>
              <w:left w:val="outset" w:sz="6" w:space="0" w:color="auto"/>
              <w:bottom w:val="outset" w:sz="6" w:space="0" w:color="auto"/>
              <w:right w:val="outset" w:sz="6" w:space="0" w:color="auto"/>
            </w:tcBorders>
            <w:vAlign w:val="center"/>
            <w:hideMark/>
          </w:tcPr>
          <w:p w14:paraId="52FA1A9C"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0.345+/-0.000</w:t>
            </w:r>
          </w:p>
        </w:tc>
        <w:tc>
          <w:tcPr>
            <w:tcW w:w="697" w:type="pct"/>
            <w:tcBorders>
              <w:top w:val="outset" w:sz="6" w:space="0" w:color="auto"/>
              <w:left w:val="outset" w:sz="6" w:space="0" w:color="auto"/>
              <w:bottom w:val="outset" w:sz="6" w:space="0" w:color="auto"/>
              <w:right w:val="outset" w:sz="6" w:space="0" w:color="auto"/>
            </w:tcBorders>
            <w:vAlign w:val="center"/>
            <w:hideMark/>
          </w:tcPr>
          <w:p w14:paraId="5FDBAA1D"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1.082+/-0.040</w:t>
            </w:r>
          </w:p>
        </w:tc>
        <w:tc>
          <w:tcPr>
            <w:tcW w:w="697" w:type="pct"/>
            <w:tcBorders>
              <w:top w:val="outset" w:sz="6" w:space="0" w:color="auto"/>
              <w:left w:val="outset" w:sz="6" w:space="0" w:color="auto"/>
              <w:bottom w:val="outset" w:sz="6" w:space="0" w:color="auto"/>
              <w:right w:val="outset" w:sz="6" w:space="0" w:color="auto"/>
            </w:tcBorders>
            <w:vAlign w:val="center"/>
            <w:hideMark/>
          </w:tcPr>
          <w:p w14:paraId="0919F367"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0.721+/-0.092</w:t>
            </w:r>
          </w:p>
        </w:tc>
        <w:tc>
          <w:tcPr>
            <w:tcW w:w="904" w:type="pct"/>
            <w:tcBorders>
              <w:top w:val="outset" w:sz="6" w:space="0" w:color="auto"/>
              <w:left w:val="outset" w:sz="6" w:space="0" w:color="auto"/>
              <w:bottom w:val="outset" w:sz="6" w:space="0" w:color="auto"/>
              <w:right w:val="outset" w:sz="6" w:space="0" w:color="auto"/>
            </w:tcBorders>
            <w:vAlign w:val="center"/>
            <w:hideMark/>
          </w:tcPr>
          <w:p w14:paraId="439B7A3A"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3.88</w:t>
            </w:r>
          </w:p>
        </w:tc>
      </w:tr>
    </w:tbl>
    <w:p w14:paraId="0AD9EED8" w14:textId="2E423755" w:rsidR="005B34D2" w:rsidRPr="00E9042B" w:rsidRDefault="005B34D2" w:rsidP="002C0185">
      <w:pPr>
        <w:jc w:val="both"/>
        <w:rPr>
          <w:rFonts w:ascii="Times New Roman" w:eastAsia="Times New Roman" w:hAnsi="Times New Roman" w:cs="Times New Roman"/>
          <w:vanish/>
          <w:lang w:eastAsia="ru-RU"/>
        </w:rPr>
      </w:pPr>
    </w:p>
    <w:tbl>
      <w:tblPr>
        <w:tblW w:w="4576"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1"/>
        <w:gridCol w:w="1003"/>
        <w:gridCol w:w="806"/>
        <w:gridCol w:w="806"/>
        <w:gridCol w:w="806"/>
        <w:gridCol w:w="854"/>
        <w:gridCol w:w="854"/>
        <w:gridCol w:w="854"/>
        <w:gridCol w:w="817"/>
        <w:gridCol w:w="892"/>
        <w:gridCol w:w="998"/>
        <w:gridCol w:w="442"/>
      </w:tblGrid>
      <w:tr w:rsidR="0060162A" w:rsidRPr="00E9042B" w14:paraId="25E84C19" w14:textId="1C882E5F" w:rsidTr="0060162A">
        <w:trPr>
          <w:tblCellSpacing w:w="15" w:type="dxa"/>
        </w:trPr>
        <w:tc>
          <w:tcPr>
            <w:tcW w:w="4965" w:type="pct"/>
            <w:gridSpan w:val="12"/>
            <w:tcBorders>
              <w:top w:val="outset" w:sz="6" w:space="0" w:color="auto"/>
              <w:left w:val="outset" w:sz="6" w:space="0" w:color="auto"/>
              <w:bottom w:val="outset" w:sz="6" w:space="0" w:color="auto"/>
              <w:right w:val="outset" w:sz="6" w:space="0" w:color="auto"/>
            </w:tcBorders>
            <w:vAlign w:val="center"/>
            <w:hideMark/>
          </w:tcPr>
          <w:p w14:paraId="65AC8146" w14:textId="77777777" w:rsidR="0060162A" w:rsidRPr="00E9042B" w:rsidRDefault="0060162A" w:rsidP="002C0185">
            <w:pPr>
              <w:spacing w:before="100" w:beforeAutospacing="1" w:after="100" w:afterAutospacing="1"/>
              <w:jc w:val="both"/>
              <w:rPr>
                <w:rFonts w:ascii="Times New Roman" w:eastAsia="Times New Roman" w:hAnsi="Times New Roman" w:cs="Times New Roman"/>
                <w:lang w:eastAsia="ru-RU"/>
              </w:rPr>
            </w:pPr>
            <w:r w:rsidRPr="00E9042B">
              <w:rPr>
                <w:rFonts w:ascii="Times New Roman" w:eastAsia="Times New Roman" w:hAnsi="Times New Roman" w:cs="Times New Roman"/>
                <w:b/>
                <w:bCs/>
                <w:i/>
                <w:iCs/>
                <w:sz w:val="36"/>
                <w:szCs w:val="36"/>
                <w:lang w:eastAsia="ru-RU"/>
              </w:rPr>
              <w:t>Sextets</w:t>
            </w:r>
          </w:p>
        </w:tc>
      </w:tr>
      <w:tr w:rsidR="0060162A" w:rsidRPr="00E9042B" w14:paraId="3908032A" w14:textId="3A348018" w:rsidTr="0060162A">
        <w:trPr>
          <w:tblCellSpacing w:w="15" w:type="dxa"/>
        </w:trPr>
        <w:tc>
          <w:tcPr>
            <w:tcW w:w="87" w:type="pct"/>
            <w:tcBorders>
              <w:top w:val="outset" w:sz="6" w:space="0" w:color="auto"/>
              <w:left w:val="outset" w:sz="6" w:space="0" w:color="auto"/>
              <w:bottom w:val="outset" w:sz="6" w:space="0" w:color="auto"/>
              <w:right w:val="outset" w:sz="6" w:space="0" w:color="auto"/>
            </w:tcBorders>
            <w:vAlign w:val="center"/>
            <w:hideMark/>
          </w:tcPr>
          <w:p w14:paraId="5BBC239C"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w:t>
            </w:r>
          </w:p>
        </w:tc>
        <w:tc>
          <w:tcPr>
            <w:tcW w:w="519" w:type="pct"/>
            <w:tcBorders>
              <w:top w:val="outset" w:sz="6" w:space="0" w:color="auto"/>
              <w:left w:val="outset" w:sz="6" w:space="0" w:color="auto"/>
              <w:bottom w:val="outset" w:sz="6" w:space="0" w:color="auto"/>
              <w:right w:val="outset" w:sz="6" w:space="0" w:color="auto"/>
            </w:tcBorders>
            <w:vAlign w:val="center"/>
            <w:hideMark/>
          </w:tcPr>
          <w:p w14:paraId="5BAF1147"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G(Lorentz.)</w:t>
            </w:r>
          </w:p>
        </w:tc>
        <w:tc>
          <w:tcPr>
            <w:tcW w:w="415" w:type="pct"/>
            <w:tcBorders>
              <w:top w:val="outset" w:sz="6" w:space="0" w:color="auto"/>
              <w:left w:val="outset" w:sz="6" w:space="0" w:color="auto"/>
              <w:bottom w:val="outset" w:sz="6" w:space="0" w:color="auto"/>
              <w:right w:val="outset" w:sz="6" w:space="0" w:color="auto"/>
            </w:tcBorders>
            <w:vAlign w:val="center"/>
            <w:hideMark/>
          </w:tcPr>
          <w:p w14:paraId="6636C96D"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A1(r.un.)</w:t>
            </w:r>
          </w:p>
        </w:tc>
        <w:tc>
          <w:tcPr>
            <w:tcW w:w="415" w:type="pct"/>
            <w:tcBorders>
              <w:top w:val="outset" w:sz="6" w:space="0" w:color="auto"/>
              <w:left w:val="outset" w:sz="6" w:space="0" w:color="auto"/>
              <w:bottom w:val="outset" w:sz="6" w:space="0" w:color="auto"/>
              <w:right w:val="outset" w:sz="6" w:space="0" w:color="auto"/>
            </w:tcBorders>
            <w:vAlign w:val="center"/>
            <w:hideMark/>
          </w:tcPr>
          <w:p w14:paraId="5EDA455E"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A2(r.un.)</w:t>
            </w:r>
          </w:p>
        </w:tc>
        <w:tc>
          <w:tcPr>
            <w:tcW w:w="415" w:type="pct"/>
            <w:tcBorders>
              <w:top w:val="outset" w:sz="6" w:space="0" w:color="auto"/>
              <w:left w:val="outset" w:sz="6" w:space="0" w:color="auto"/>
              <w:bottom w:val="outset" w:sz="6" w:space="0" w:color="auto"/>
              <w:right w:val="outset" w:sz="6" w:space="0" w:color="auto"/>
            </w:tcBorders>
            <w:vAlign w:val="center"/>
            <w:hideMark/>
          </w:tcPr>
          <w:p w14:paraId="76A42121"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A3(r.un.)</w:t>
            </w:r>
          </w:p>
        </w:tc>
        <w:tc>
          <w:tcPr>
            <w:tcW w:w="440" w:type="pct"/>
            <w:tcBorders>
              <w:top w:val="outset" w:sz="6" w:space="0" w:color="auto"/>
              <w:left w:val="outset" w:sz="6" w:space="0" w:color="auto"/>
              <w:bottom w:val="outset" w:sz="6" w:space="0" w:color="auto"/>
              <w:right w:val="outset" w:sz="6" w:space="0" w:color="auto"/>
            </w:tcBorders>
            <w:vAlign w:val="center"/>
            <w:hideMark/>
          </w:tcPr>
          <w:p w14:paraId="1197E41B"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Г1(mm/s)</w:t>
            </w:r>
          </w:p>
        </w:tc>
        <w:tc>
          <w:tcPr>
            <w:tcW w:w="440" w:type="pct"/>
            <w:tcBorders>
              <w:top w:val="outset" w:sz="6" w:space="0" w:color="auto"/>
              <w:left w:val="outset" w:sz="6" w:space="0" w:color="auto"/>
              <w:bottom w:val="outset" w:sz="6" w:space="0" w:color="auto"/>
              <w:right w:val="outset" w:sz="6" w:space="0" w:color="auto"/>
            </w:tcBorders>
            <w:vAlign w:val="center"/>
            <w:hideMark/>
          </w:tcPr>
          <w:p w14:paraId="0B168FB1"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Г2(mm/s)</w:t>
            </w:r>
          </w:p>
        </w:tc>
        <w:tc>
          <w:tcPr>
            <w:tcW w:w="440" w:type="pct"/>
            <w:tcBorders>
              <w:top w:val="outset" w:sz="6" w:space="0" w:color="auto"/>
              <w:left w:val="outset" w:sz="6" w:space="0" w:color="auto"/>
              <w:bottom w:val="outset" w:sz="6" w:space="0" w:color="auto"/>
              <w:right w:val="outset" w:sz="6" w:space="0" w:color="auto"/>
            </w:tcBorders>
            <w:vAlign w:val="center"/>
            <w:hideMark/>
          </w:tcPr>
          <w:p w14:paraId="7B932F65"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Г3(mm/s)</w:t>
            </w:r>
          </w:p>
        </w:tc>
        <w:tc>
          <w:tcPr>
            <w:tcW w:w="420" w:type="pct"/>
            <w:tcBorders>
              <w:top w:val="outset" w:sz="6" w:space="0" w:color="auto"/>
              <w:left w:val="outset" w:sz="6" w:space="0" w:color="auto"/>
              <w:bottom w:val="outset" w:sz="6" w:space="0" w:color="auto"/>
              <w:right w:val="outset" w:sz="6" w:space="0" w:color="auto"/>
            </w:tcBorders>
            <w:vAlign w:val="center"/>
            <w:hideMark/>
          </w:tcPr>
          <w:p w14:paraId="588E3B70"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IS(mm/s)</w:t>
            </w:r>
          </w:p>
        </w:tc>
        <w:tc>
          <w:tcPr>
            <w:tcW w:w="460" w:type="pct"/>
            <w:tcBorders>
              <w:top w:val="outset" w:sz="6" w:space="0" w:color="auto"/>
              <w:left w:val="outset" w:sz="6" w:space="0" w:color="auto"/>
              <w:bottom w:val="outset" w:sz="6" w:space="0" w:color="auto"/>
              <w:right w:val="outset" w:sz="6" w:space="0" w:color="auto"/>
            </w:tcBorders>
            <w:vAlign w:val="center"/>
            <w:hideMark/>
          </w:tcPr>
          <w:p w14:paraId="638B1A5E"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QS(mm/s)</w:t>
            </w:r>
          </w:p>
        </w:tc>
        <w:tc>
          <w:tcPr>
            <w:tcW w:w="516" w:type="pct"/>
            <w:tcBorders>
              <w:top w:val="outset" w:sz="6" w:space="0" w:color="auto"/>
              <w:left w:val="outset" w:sz="6" w:space="0" w:color="auto"/>
              <w:bottom w:val="outset" w:sz="6" w:space="0" w:color="auto"/>
              <w:right w:val="outset" w:sz="6" w:space="0" w:color="auto"/>
            </w:tcBorders>
            <w:vAlign w:val="center"/>
            <w:hideMark/>
          </w:tcPr>
          <w:p w14:paraId="6A7F6A74"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Heff(mm/s)</w:t>
            </w:r>
          </w:p>
        </w:tc>
        <w:tc>
          <w:tcPr>
            <w:tcW w:w="205" w:type="pct"/>
            <w:tcBorders>
              <w:top w:val="outset" w:sz="6" w:space="0" w:color="auto"/>
              <w:left w:val="outset" w:sz="6" w:space="0" w:color="auto"/>
              <w:bottom w:val="outset" w:sz="6" w:space="0" w:color="auto"/>
              <w:right w:val="outset" w:sz="6" w:space="0" w:color="auto"/>
            </w:tcBorders>
            <w:vAlign w:val="center"/>
            <w:hideMark/>
          </w:tcPr>
          <w:p w14:paraId="3523C9F8"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w:t>
            </w:r>
          </w:p>
        </w:tc>
      </w:tr>
      <w:tr w:rsidR="0060162A" w:rsidRPr="00E9042B" w14:paraId="63BCE2D3" w14:textId="56F3E74B" w:rsidTr="0060162A">
        <w:trPr>
          <w:tblCellSpacing w:w="15" w:type="dxa"/>
        </w:trPr>
        <w:tc>
          <w:tcPr>
            <w:tcW w:w="87" w:type="pct"/>
            <w:tcBorders>
              <w:top w:val="outset" w:sz="6" w:space="0" w:color="auto"/>
              <w:left w:val="outset" w:sz="6" w:space="0" w:color="auto"/>
              <w:bottom w:val="outset" w:sz="6" w:space="0" w:color="auto"/>
              <w:right w:val="outset" w:sz="6" w:space="0" w:color="auto"/>
            </w:tcBorders>
            <w:vAlign w:val="center"/>
            <w:hideMark/>
          </w:tcPr>
          <w:p w14:paraId="036E3475"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w:t>
            </w:r>
          </w:p>
        </w:tc>
        <w:tc>
          <w:tcPr>
            <w:tcW w:w="519" w:type="pct"/>
            <w:tcBorders>
              <w:top w:val="outset" w:sz="6" w:space="0" w:color="auto"/>
              <w:left w:val="outset" w:sz="6" w:space="0" w:color="auto"/>
              <w:bottom w:val="outset" w:sz="6" w:space="0" w:color="auto"/>
              <w:right w:val="outset" w:sz="6" w:space="0" w:color="auto"/>
            </w:tcBorders>
            <w:vAlign w:val="center"/>
            <w:hideMark/>
          </w:tcPr>
          <w:p w14:paraId="35DF29F2"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1.000+/- 0.000</w:t>
            </w:r>
          </w:p>
        </w:tc>
        <w:tc>
          <w:tcPr>
            <w:tcW w:w="415" w:type="pct"/>
            <w:tcBorders>
              <w:top w:val="outset" w:sz="6" w:space="0" w:color="auto"/>
              <w:left w:val="outset" w:sz="6" w:space="0" w:color="auto"/>
              <w:bottom w:val="outset" w:sz="6" w:space="0" w:color="auto"/>
              <w:right w:val="outset" w:sz="6" w:space="0" w:color="auto"/>
            </w:tcBorders>
            <w:vAlign w:val="center"/>
            <w:hideMark/>
          </w:tcPr>
          <w:p w14:paraId="4D5900A8"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-0.001+/-0.000</w:t>
            </w:r>
          </w:p>
        </w:tc>
        <w:tc>
          <w:tcPr>
            <w:tcW w:w="415" w:type="pct"/>
            <w:tcBorders>
              <w:top w:val="outset" w:sz="6" w:space="0" w:color="auto"/>
              <w:left w:val="outset" w:sz="6" w:space="0" w:color="auto"/>
              <w:bottom w:val="outset" w:sz="6" w:space="0" w:color="auto"/>
              <w:right w:val="outset" w:sz="6" w:space="0" w:color="auto"/>
            </w:tcBorders>
            <w:vAlign w:val="center"/>
            <w:hideMark/>
          </w:tcPr>
          <w:p w14:paraId="6A7AFB67"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-0.001+/-0.000</w:t>
            </w:r>
          </w:p>
        </w:tc>
        <w:tc>
          <w:tcPr>
            <w:tcW w:w="415" w:type="pct"/>
            <w:tcBorders>
              <w:top w:val="outset" w:sz="6" w:space="0" w:color="auto"/>
              <w:left w:val="outset" w:sz="6" w:space="0" w:color="auto"/>
              <w:bottom w:val="outset" w:sz="6" w:space="0" w:color="auto"/>
              <w:right w:val="outset" w:sz="6" w:space="0" w:color="auto"/>
            </w:tcBorders>
            <w:vAlign w:val="center"/>
            <w:hideMark/>
          </w:tcPr>
          <w:p w14:paraId="0B0B9E79"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-0.001+/-0.000</w:t>
            </w:r>
          </w:p>
        </w:tc>
        <w:tc>
          <w:tcPr>
            <w:tcW w:w="440" w:type="pct"/>
            <w:tcBorders>
              <w:top w:val="outset" w:sz="6" w:space="0" w:color="auto"/>
              <w:left w:val="outset" w:sz="6" w:space="0" w:color="auto"/>
              <w:bottom w:val="outset" w:sz="6" w:space="0" w:color="auto"/>
              <w:right w:val="outset" w:sz="6" w:space="0" w:color="auto"/>
            </w:tcBorders>
            <w:vAlign w:val="center"/>
            <w:hideMark/>
          </w:tcPr>
          <w:p w14:paraId="57CB4BB1"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1.014+/-0.000</w:t>
            </w:r>
          </w:p>
        </w:tc>
        <w:tc>
          <w:tcPr>
            <w:tcW w:w="440" w:type="pct"/>
            <w:tcBorders>
              <w:top w:val="outset" w:sz="6" w:space="0" w:color="auto"/>
              <w:left w:val="outset" w:sz="6" w:space="0" w:color="auto"/>
              <w:bottom w:val="outset" w:sz="6" w:space="0" w:color="auto"/>
              <w:right w:val="outset" w:sz="6" w:space="0" w:color="auto"/>
            </w:tcBorders>
            <w:vAlign w:val="center"/>
            <w:hideMark/>
          </w:tcPr>
          <w:p w14:paraId="2D23A6EF"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0.512+/-0.000</w:t>
            </w:r>
          </w:p>
        </w:tc>
        <w:tc>
          <w:tcPr>
            <w:tcW w:w="440" w:type="pct"/>
            <w:tcBorders>
              <w:top w:val="outset" w:sz="6" w:space="0" w:color="auto"/>
              <w:left w:val="outset" w:sz="6" w:space="0" w:color="auto"/>
              <w:bottom w:val="outset" w:sz="6" w:space="0" w:color="auto"/>
              <w:right w:val="outset" w:sz="6" w:space="0" w:color="auto"/>
            </w:tcBorders>
            <w:vAlign w:val="center"/>
            <w:hideMark/>
          </w:tcPr>
          <w:p w14:paraId="4BC7EC4D"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0.255+/-0.000</w:t>
            </w:r>
          </w:p>
        </w:tc>
        <w:tc>
          <w:tcPr>
            <w:tcW w:w="420" w:type="pct"/>
            <w:tcBorders>
              <w:top w:val="outset" w:sz="6" w:space="0" w:color="auto"/>
              <w:left w:val="outset" w:sz="6" w:space="0" w:color="auto"/>
              <w:bottom w:val="outset" w:sz="6" w:space="0" w:color="auto"/>
              <w:right w:val="outset" w:sz="6" w:space="0" w:color="auto"/>
            </w:tcBorders>
            <w:vAlign w:val="center"/>
            <w:hideMark/>
          </w:tcPr>
          <w:p w14:paraId="4FC118C5"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0.288+/-0.028</w:t>
            </w:r>
          </w:p>
        </w:tc>
        <w:tc>
          <w:tcPr>
            <w:tcW w:w="460" w:type="pct"/>
            <w:tcBorders>
              <w:top w:val="outset" w:sz="6" w:space="0" w:color="auto"/>
              <w:left w:val="outset" w:sz="6" w:space="0" w:color="auto"/>
              <w:bottom w:val="outset" w:sz="6" w:space="0" w:color="auto"/>
              <w:right w:val="outset" w:sz="6" w:space="0" w:color="auto"/>
            </w:tcBorders>
            <w:vAlign w:val="center"/>
            <w:hideMark/>
          </w:tcPr>
          <w:p w14:paraId="3DE00C64"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0.125+/-0.055</w:t>
            </w:r>
          </w:p>
        </w:tc>
        <w:tc>
          <w:tcPr>
            <w:tcW w:w="516" w:type="pct"/>
            <w:tcBorders>
              <w:top w:val="outset" w:sz="6" w:space="0" w:color="auto"/>
              <w:left w:val="outset" w:sz="6" w:space="0" w:color="auto"/>
              <w:bottom w:val="outset" w:sz="6" w:space="0" w:color="auto"/>
              <w:right w:val="outset" w:sz="6" w:space="0" w:color="auto"/>
            </w:tcBorders>
            <w:vAlign w:val="center"/>
            <w:hideMark/>
          </w:tcPr>
          <w:p w14:paraId="57483577"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48.755+/-0.233</w:t>
            </w:r>
          </w:p>
        </w:tc>
        <w:tc>
          <w:tcPr>
            <w:tcW w:w="205" w:type="pct"/>
            <w:tcBorders>
              <w:top w:val="outset" w:sz="6" w:space="0" w:color="auto"/>
              <w:left w:val="outset" w:sz="6" w:space="0" w:color="auto"/>
              <w:bottom w:val="outset" w:sz="6" w:space="0" w:color="auto"/>
              <w:right w:val="outset" w:sz="6" w:space="0" w:color="auto"/>
            </w:tcBorders>
            <w:vAlign w:val="center"/>
            <w:hideMark/>
          </w:tcPr>
          <w:p w14:paraId="0837E79B" w14:textId="77777777" w:rsidR="0060162A" w:rsidRPr="00E9042B" w:rsidRDefault="0060162A" w:rsidP="002C0185">
            <w:pPr>
              <w:jc w:val="both"/>
              <w:rPr>
                <w:rFonts w:ascii="Times New Roman" w:eastAsia="Times New Roman" w:hAnsi="Times New Roman" w:cs="Times New Roman"/>
                <w:lang w:eastAsia="ru-RU"/>
              </w:rPr>
            </w:pPr>
            <w:r w:rsidRPr="00E9042B">
              <w:rPr>
                <w:rFonts w:ascii="Times New Roman" w:eastAsia="Times New Roman" w:hAnsi="Times New Roman" w:cs="Times New Roman"/>
                <w:lang w:eastAsia="ru-RU"/>
              </w:rPr>
              <w:t>8.48</w:t>
            </w:r>
          </w:p>
        </w:tc>
      </w:tr>
    </w:tbl>
    <w:p w14:paraId="6056975C" w14:textId="0F142446" w:rsidR="005B34D2" w:rsidRPr="00E9042B" w:rsidRDefault="00575F61" w:rsidP="002C0185">
      <w:pPr>
        <w:pStyle w:val="ListParagraph"/>
        <w:numPr>
          <w:ilvl w:val="0"/>
          <w:numId w:val="8"/>
        </w:numPr>
        <w:jc w:val="both"/>
        <w:rPr>
          <w:rFonts w:ascii="Times New Roman" w:hAnsi="Times New Roman" w:cs="Times New Roman"/>
        </w:rPr>
      </w:pPr>
      <w:r w:rsidRPr="00E9042B">
        <w:rPr>
          <w:rFonts w:ascii="Times New Roman" w:hAnsi="Times New Roman" w:cs="Times New Roman"/>
        </w:rPr>
        <w:t>Клинопироксен</w:t>
      </w:r>
    </w:p>
    <w:p w14:paraId="65F1E8D3" w14:textId="3B4F26D3" w:rsidR="00575F61" w:rsidRPr="00E9042B" w:rsidRDefault="00575F61" w:rsidP="002C0185">
      <w:pPr>
        <w:pStyle w:val="ListParagraph"/>
        <w:numPr>
          <w:ilvl w:val="0"/>
          <w:numId w:val="8"/>
        </w:numPr>
        <w:jc w:val="both"/>
        <w:rPr>
          <w:rFonts w:ascii="Times New Roman" w:hAnsi="Times New Roman" w:cs="Times New Roman"/>
        </w:rPr>
      </w:pPr>
      <w:r w:rsidRPr="00E9042B">
        <w:rPr>
          <w:rFonts w:ascii="Times New Roman" w:hAnsi="Times New Roman" w:cs="Times New Roman"/>
        </w:rPr>
        <w:t>Ортопироксен</w:t>
      </w:r>
    </w:p>
    <w:p w14:paraId="12C03FF7" w14:textId="018FAEE3" w:rsidR="00575F61" w:rsidRPr="00E9042B" w:rsidRDefault="00575F61" w:rsidP="002C0185">
      <w:pPr>
        <w:pStyle w:val="ListParagraph"/>
        <w:numPr>
          <w:ilvl w:val="0"/>
          <w:numId w:val="8"/>
        </w:numPr>
        <w:jc w:val="both"/>
        <w:rPr>
          <w:rFonts w:ascii="Times New Roman" w:hAnsi="Times New Roman" w:cs="Times New Roman"/>
        </w:rPr>
      </w:pPr>
      <w:r w:rsidRPr="00E9042B">
        <w:rPr>
          <w:rFonts w:ascii="Times New Roman" w:hAnsi="Times New Roman" w:cs="Times New Roman"/>
        </w:rPr>
        <w:t>Пироксен</w:t>
      </w:r>
    </w:p>
    <w:p w14:paraId="6691419E" w14:textId="785A17C4" w:rsidR="00575F61" w:rsidRPr="00E9042B" w:rsidRDefault="00575F61" w:rsidP="002C0185">
      <w:pPr>
        <w:pStyle w:val="ListParagraph"/>
        <w:numPr>
          <w:ilvl w:val="0"/>
          <w:numId w:val="8"/>
        </w:numPr>
        <w:jc w:val="both"/>
        <w:rPr>
          <w:rFonts w:ascii="Times New Roman" w:hAnsi="Times New Roman" w:cs="Times New Roman"/>
        </w:rPr>
      </w:pPr>
      <w:r w:rsidRPr="00E9042B">
        <w:rPr>
          <w:rFonts w:ascii="Times New Roman" w:hAnsi="Times New Roman" w:cs="Times New Roman"/>
        </w:rPr>
        <w:t>Ильменит</w:t>
      </w:r>
    </w:p>
    <w:p w14:paraId="3B23EB1A" w14:textId="77777777" w:rsidR="00C9767E" w:rsidRPr="00E9042B" w:rsidRDefault="00575F61" w:rsidP="002C0185">
      <w:pPr>
        <w:pStyle w:val="ListParagraph"/>
        <w:numPr>
          <w:ilvl w:val="0"/>
          <w:numId w:val="8"/>
        </w:numPr>
        <w:jc w:val="both"/>
        <w:rPr>
          <w:rFonts w:ascii="Times New Roman" w:hAnsi="Times New Roman" w:cs="Times New Roman"/>
          <w:lang w:val="ru-RU"/>
        </w:rPr>
      </w:pPr>
      <w:r w:rsidRPr="00E9042B">
        <w:rPr>
          <w:rFonts w:ascii="Times New Roman" w:hAnsi="Times New Roman" w:cs="Times New Roman"/>
          <w:lang w:val="ru-RU"/>
        </w:rPr>
        <w:t>Магнетит</w:t>
      </w:r>
      <w:r w:rsidR="00C9767E" w:rsidRPr="00E9042B">
        <w:rPr>
          <w:rFonts w:ascii="Times New Roman" w:hAnsi="Times New Roman" w:cs="Times New Roman"/>
          <w:lang w:val="ru-RU"/>
        </w:rPr>
        <w:t xml:space="preserve"> </w:t>
      </w:r>
      <w:r w:rsidR="00C9767E" w:rsidRPr="00E9042B">
        <w:rPr>
          <w:rFonts w:ascii="Times New Roman" w:hAnsi="Times New Roman" w:cs="Times New Roman"/>
        </w:rPr>
        <w:t>Fe</w:t>
      </w:r>
      <w:r w:rsidR="00C9767E" w:rsidRPr="00E9042B">
        <w:rPr>
          <w:rFonts w:ascii="Times New Roman" w:hAnsi="Times New Roman" w:cs="Times New Roman"/>
          <w:lang w:val="ru-RU"/>
        </w:rPr>
        <w:t>3</w:t>
      </w:r>
      <w:r w:rsidR="00C9767E" w:rsidRPr="00E9042B">
        <w:rPr>
          <w:rFonts w:ascii="Times New Roman" w:hAnsi="Times New Roman" w:cs="Times New Roman"/>
        </w:rPr>
        <w:t>S</w:t>
      </w:r>
      <w:r w:rsidR="00C9767E" w:rsidRPr="00E9042B">
        <w:rPr>
          <w:rFonts w:ascii="Times New Roman" w:hAnsi="Times New Roman" w:cs="Times New Roman"/>
          <w:lang w:val="ru-RU"/>
        </w:rPr>
        <w:t>1 (</w:t>
      </w:r>
      <w:r w:rsidR="00C9767E" w:rsidRPr="00E9042B">
        <w:rPr>
          <w:rFonts w:ascii="Times New Roman" w:hAnsi="Times New Roman" w:cs="Times New Roman"/>
        </w:rPr>
        <w:t>Magnetite</w:t>
      </w:r>
      <w:r w:rsidR="00C9767E" w:rsidRPr="00E9042B">
        <w:rPr>
          <w:rFonts w:ascii="Times New Roman" w:hAnsi="Times New Roman" w:cs="Times New Roman"/>
          <w:lang w:val="ru-RU"/>
        </w:rPr>
        <w:t xml:space="preserve">, </w:t>
      </w:r>
      <w:r w:rsidR="00C9767E" w:rsidRPr="00E9042B">
        <w:rPr>
          <w:rFonts w:ascii="Times New Roman" w:hAnsi="Times New Roman" w:cs="Times New Roman"/>
        </w:rPr>
        <w:t>tet</w:t>
      </w:r>
      <w:r w:rsidR="00C9767E" w:rsidRPr="00E9042B">
        <w:rPr>
          <w:rFonts w:ascii="Times New Roman" w:hAnsi="Times New Roman" w:cs="Times New Roman"/>
          <w:lang w:val="ru-RU"/>
        </w:rPr>
        <w:t>-</w:t>
      </w:r>
      <w:r w:rsidR="00C9767E" w:rsidRPr="00E9042B">
        <w:rPr>
          <w:rFonts w:ascii="Times New Roman" w:hAnsi="Times New Roman" w:cs="Times New Roman"/>
        </w:rPr>
        <w:t>Fe</w:t>
      </w:r>
      <w:r w:rsidR="00C9767E" w:rsidRPr="00E9042B">
        <w:rPr>
          <w:rFonts w:ascii="Times New Roman" w:hAnsi="Times New Roman" w:cs="Times New Roman"/>
          <w:lang w:val="ru-RU"/>
        </w:rPr>
        <w:t>3+);</w:t>
      </w:r>
    </w:p>
    <w:p w14:paraId="3A3C7BA3" w14:textId="60F71F8F" w:rsidR="00C9767E" w:rsidRPr="00E9042B" w:rsidRDefault="00C9767E" w:rsidP="002C0185">
      <w:pPr>
        <w:pStyle w:val="ListParagraph"/>
        <w:jc w:val="both"/>
        <w:rPr>
          <w:rFonts w:ascii="Times New Roman" w:hAnsi="Times New Roman" w:cs="Times New Roman"/>
          <w:lang w:val="ru-RU"/>
        </w:rPr>
      </w:pPr>
      <w:r w:rsidRPr="00E9042B">
        <w:rPr>
          <w:rFonts w:ascii="Times New Roman" w:hAnsi="Times New Roman" w:cs="Times New Roman"/>
          <w:lang w:val="ru-RU"/>
        </w:rPr>
        <w:t xml:space="preserve">Наблюдаем очевидную отличительную черту для образцов IS-16-I и </w:t>
      </w:r>
      <w:r w:rsidRPr="00E9042B">
        <w:rPr>
          <w:rFonts w:ascii="Times New Roman" w:hAnsi="Times New Roman" w:cs="Times New Roman"/>
        </w:rPr>
        <w:t>H</w:t>
      </w:r>
      <w:r w:rsidRPr="00E9042B">
        <w:rPr>
          <w:rFonts w:ascii="Times New Roman" w:hAnsi="Times New Roman" w:cs="Times New Roman"/>
          <w:lang w:val="ru-RU"/>
        </w:rPr>
        <w:t>S-16-I -  наличие магнетита в образце, отобранном ближе к центру астроблемы.</w:t>
      </w:r>
    </w:p>
    <w:p w14:paraId="25D77AB3" w14:textId="77777777" w:rsidR="005B34D2" w:rsidRPr="00E9042B" w:rsidRDefault="005B34D2" w:rsidP="002C0185">
      <w:pPr>
        <w:jc w:val="both"/>
        <w:rPr>
          <w:rFonts w:ascii="Times New Roman" w:hAnsi="Times New Roman" w:cs="Times New Roman"/>
          <w:lang w:val="ru-RU"/>
        </w:rPr>
      </w:pPr>
    </w:p>
    <w:p w14:paraId="568AE564" w14:textId="77777777" w:rsidR="005B34D2" w:rsidRPr="00E9042B" w:rsidRDefault="005B34D2" w:rsidP="002C0185">
      <w:pPr>
        <w:jc w:val="both"/>
        <w:rPr>
          <w:rFonts w:ascii="Times New Roman" w:hAnsi="Times New Roman" w:cs="Times New Roman"/>
          <w:lang w:val="ru-RU"/>
        </w:rPr>
      </w:pPr>
    </w:p>
    <w:p w14:paraId="298F084B" w14:textId="77777777" w:rsidR="005B34D2" w:rsidRPr="00E9042B" w:rsidRDefault="005B34D2" w:rsidP="002C0185">
      <w:pPr>
        <w:jc w:val="both"/>
        <w:rPr>
          <w:rFonts w:ascii="Times New Roman" w:hAnsi="Times New Roman" w:cs="Times New Roman"/>
          <w:lang w:val="ru-RU"/>
        </w:rPr>
      </w:pPr>
    </w:p>
    <w:p w14:paraId="6F3DEC5A" w14:textId="76C028BC" w:rsidR="005B34D2" w:rsidRPr="00E9042B" w:rsidRDefault="000235F4" w:rsidP="002C0185">
      <w:pPr>
        <w:pStyle w:val="Heading1"/>
        <w:jc w:val="both"/>
        <w:rPr>
          <w:rFonts w:ascii="Times New Roman" w:hAnsi="Times New Roman" w:cs="Times New Roman"/>
          <w:lang w:val="ru-RU"/>
        </w:rPr>
      </w:pPr>
      <w:bookmarkStart w:id="22" w:name="_Toc9194631"/>
      <w:r w:rsidRPr="00E9042B">
        <w:rPr>
          <w:rFonts w:ascii="Times New Roman" w:hAnsi="Times New Roman" w:cs="Times New Roman"/>
          <w:lang w:val="ru-RU"/>
        </w:rPr>
        <w:lastRenderedPageBreak/>
        <w:t>Заключение</w:t>
      </w:r>
      <w:bookmarkEnd w:id="22"/>
    </w:p>
    <w:p w14:paraId="4386449D" w14:textId="7EE1C0D1" w:rsidR="00C557B1" w:rsidRPr="009B4FDF" w:rsidRDefault="00EF6F8C" w:rsidP="002C0185">
      <w:pPr>
        <w:jc w:val="both"/>
        <w:rPr>
          <w:rFonts w:ascii="Times New Roman" w:hAnsi="Times New Roman" w:cs="Times New Roman"/>
          <w:lang w:val="ru-RU"/>
        </w:rPr>
      </w:pPr>
      <w:r w:rsidRPr="00E9042B">
        <w:rPr>
          <w:rFonts w:ascii="Times New Roman" w:hAnsi="Times New Roman" w:cs="Times New Roman"/>
          <w:lang w:val="ru-RU"/>
        </w:rPr>
        <w:t>В ходе работы мы выяснили</w:t>
      </w:r>
      <w:r w:rsidR="00127AEF" w:rsidRPr="00E9042B">
        <w:rPr>
          <w:rFonts w:ascii="Times New Roman" w:hAnsi="Times New Roman" w:cs="Times New Roman"/>
          <w:lang w:val="ru-RU"/>
        </w:rPr>
        <w:t xml:space="preserve"> минеральный состав вмещающей матрицы образцов IS-16 и HS-16. Матрица состоит из силикатов и алюмосиликатов. Также, при обработке микрозондовых исследований</w:t>
      </w:r>
      <w:r w:rsidR="00C37349" w:rsidRPr="00E9042B">
        <w:rPr>
          <w:rFonts w:ascii="Times New Roman" w:hAnsi="Times New Roman" w:cs="Times New Roman"/>
          <w:lang w:val="ru-RU"/>
        </w:rPr>
        <w:t>,</w:t>
      </w:r>
      <w:r w:rsidR="00127AEF" w:rsidRPr="00E9042B">
        <w:rPr>
          <w:rFonts w:ascii="Times New Roman" w:hAnsi="Times New Roman" w:cs="Times New Roman"/>
          <w:lang w:val="ru-RU"/>
        </w:rPr>
        <w:t xml:space="preserve"> разработанным</w:t>
      </w:r>
      <w:r w:rsidR="00C37349" w:rsidRPr="00E9042B">
        <w:rPr>
          <w:rFonts w:ascii="Times New Roman" w:hAnsi="Times New Roman" w:cs="Times New Roman"/>
          <w:lang w:val="ru-RU"/>
        </w:rPr>
        <w:t xml:space="preserve"> на языке </w:t>
      </w:r>
      <w:r w:rsidR="00C37349" w:rsidRPr="00E9042B">
        <w:rPr>
          <w:rFonts w:ascii="Times New Roman" w:hAnsi="Times New Roman" w:cs="Times New Roman"/>
        </w:rPr>
        <w:t>Python</w:t>
      </w:r>
      <w:r w:rsidR="00C37349" w:rsidRPr="00E9042B">
        <w:rPr>
          <w:rFonts w:ascii="Times New Roman" w:hAnsi="Times New Roman" w:cs="Times New Roman"/>
          <w:lang w:val="ru-RU"/>
        </w:rPr>
        <w:t>,</w:t>
      </w:r>
      <w:r w:rsidR="00127AEF" w:rsidRPr="00E9042B">
        <w:rPr>
          <w:rFonts w:ascii="Times New Roman" w:hAnsi="Times New Roman" w:cs="Times New Roman"/>
          <w:lang w:val="ru-RU"/>
        </w:rPr>
        <w:t xml:space="preserve"> софтом</w:t>
      </w:r>
      <w:r w:rsidRPr="00E9042B">
        <w:rPr>
          <w:rFonts w:ascii="Times New Roman" w:hAnsi="Times New Roman" w:cs="Times New Roman"/>
          <w:lang w:val="ru-RU"/>
        </w:rPr>
        <w:t xml:space="preserve">, были выявлены магнитные минералы – такие, как титаномагнетит(гематит) и ильменит, сделаны предположения о наличии ферропсевдобрукита, найден рутил. </w:t>
      </w:r>
      <w:r w:rsidR="00C37349" w:rsidRPr="00E9042B">
        <w:rPr>
          <w:rFonts w:ascii="Times New Roman" w:hAnsi="Times New Roman" w:cs="Times New Roman"/>
          <w:lang w:val="ru-RU"/>
        </w:rPr>
        <w:t xml:space="preserve">Идущий следом метод мессбауэровской спектроскопии позволил сделать предположение о различиях в магнитоминеральном составе образцов. Не обнаружив особых отличий в спектрах магнитной фракции, наличие магнетита </w:t>
      </w:r>
      <w:r w:rsidR="000955CB" w:rsidRPr="00E9042B">
        <w:rPr>
          <w:rFonts w:ascii="Times New Roman" w:hAnsi="Times New Roman" w:cs="Times New Roman"/>
          <w:lang w:val="ru-RU"/>
        </w:rPr>
        <w:t xml:space="preserve">в </w:t>
      </w:r>
      <w:r w:rsidR="00C37349" w:rsidRPr="00E9042B">
        <w:rPr>
          <w:rFonts w:ascii="Times New Roman" w:hAnsi="Times New Roman" w:cs="Times New Roman"/>
          <w:lang w:val="ru-RU"/>
        </w:rPr>
        <w:t>эл-маг фракции</w:t>
      </w:r>
      <w:r w:rsidR="000955CB" w:rsidRPr="00E9042B">
        <w:rPr>
          <w:rFonts w:ascii="Times New Roman" w:hAnsi="Times New Roman" w:cs="Times New Roman"/>
          <w:lang w:val="ru-RU"/>
        </w:rPr>
        <w:t xml:space="preserve"> IS-16, а гематита в той же фракции образца с острова Хоп</w:t>
      </w:r>
      <w:r w:rsidR="00555D57" w:rsidRPr="00E9042B">
        <w:rPr>
          <w:rFonts w:ascii="Times New Roman" w:hAnsi="Times New Roman" w:cs="Times New Roman"/>
          <w:lang w:val="ru-RU"/>
        </w:rPr>
        <w:t>есаари, может помочь с дальнейшими исследованиями. Как известно, магнитная восприимчивость гематита в сотни раз меньше, чем у магнетита (который был детерминирован у образца, находящегося в центре кратера).</w:t>
      </w:r>
      <w:r w:rsidR="00E9042B" w:rsidRPr="00E9042B">
        <w:rPr>
          <w:rFonts w:ascii="Times New Roman" w:hAnsi="Times New Roman" w:cs="Times New Roman"/>
          <w:lang w:val="ru-RU"/>
        </w:rPr>
        <w:t xml:space="preserve"> Таким образом, было выявлено показательное различие между образцами и по микрозондовым данным (большее количество магнетита, как стало известно с помощью мессбауэровской спектроскопии)</w:t>
      </w:r>
      <w:r w:rsidR="002C0185">
        <w:rPr>
          <w:rFonts w:ascii="Times New Roman" w:hAnsi="Times New Roman" w:cs="Times New Roman"/>
          <w:lang w:val="ru-RU"/>
        </w:rPr>
        <w:t>, то есть степень окисления железа в образцах, находящихся ближе к центру астроблемы, выше, а также, помимо степени окисления, магнетит в сотни раз превосходит гематит по величине магнитной восприимчивости.</w:t>
      </w:r>
      <w:r w:rsidR="00E9042B" w:rsidRPr="00E9042B">
        <w:rPr>
          <w:rFonts w:ascii="Times New Roman" w:hAnsi="Times New Roman" w:cs="Times New Roman"/>
          <w:lang w:val="ru-RU"/>
        </w:rPr>
        <w:t xml:space="preserve"> Данная тема показалась сложной и интересной, дальнейшие исследования данного вопроса не пройдут мимо меня, если не в качестве участника, то в качестве читателя.</w:t>
      </w:r>
    </w:p>
    <w:p w14:paraId="1103109B" w14:textId="77777777" w:rsidR="00C557B1" w:rsidRDefault="00C557B1" w:rsidP="002C0185">
      <w:pPr>
        <w:pStyle w:val="Heading1"/>
        <w:jc w:val="both"/>
        <w:rPr>
          <w:lang w:val="ru-RU"/>
        </w:rPr>
      </w:pPr>
    </w:p>
    <w:p w14:paraId="3DA0CE6B" w14:textId="77777777" w:rsidR="00C557B1" w:rsidRDefault="00C557B1" w:rsidP="002C0185">
      <w:pPr>
        <w:pStyle w:val="Heading1"/>
        <w:jc w:val="both"/>
        <w:rPr>
          <w:lang w:val="ru-RU"/>
        </w:rPr>
      </w:pPr>
    </w:p>
    <w:p w14:paraId="5D1BBCFB" w14:textId="77777777" w:rsidR="00C557B1" w:rsidRDefault="00C557B1" w:rsidP="002C0185">
      <w:pPr>
        <w:pStyle w:val="Heading1"/>
        <w:jc w:val="both"/>
        <w:rPr>
          <w:lang w:val="ru-RU"/>
        </w:rPr>
      </w:pPr>
    </w:p>
    <w:p w14:paraId="0C2DC86C" w14:textId="77777777" w:rsidR="00C557B1" w:rsidRDefault="00C557B1" w:rsidP="002C0185">
      <w:pPr>
        <w:pStyle w:val="Heading1"/>
        <w:jc w:val="both"/>
        <w:rPr>
          <w:lang w:val="ru-RU"/>
        </w:rPr>
      </w:pPr>
    </w:p>
    <w:p w14:paraId="536E858A" w14:textId="77777777" w:rsidR="00C557B1" w:rsidRDefault="00C557B1" w:rsidP="002C0185">
      <w:pPr>
        <w:pStyle w:val="Heading1"/>
        <w:jc w:val="both"/>
        <w:rPr>
          <w:lang w:val="ru-RU"/>
        </w:rPr>
      </w:pPr>
    </w:p>
    <w:p w14:paraId="678802BD" w14:textId="77777777" w:rsidR="00C557B1" w:rsidRDefault="00C557B1" w:rsidP="002C0185">
      <w:pPr>
        <w:pStyle w:val="Heading1"/>
        <w:jc w:val="both"/>
        <w:rPr>
          <w:lang w:val="ru-RU"/>
        </w:rPr>
      </w:pPr>
    </w:p>
    <w:p w14:paraId="2F305701" w14:textId="77777777" w:rsidR="009B4FDF" w:rsidRDefault="009B4FDF" w:rsidP="002C0185">
      <w:pPr>
        <w:jc w:val="both"/>
        <w:rPr>
          <w:lang w:val="ru-RU"/>
        </w:rPr>
      </w:pPr>
    </w:p>
    <w:p w14:paraId="6C868180" w14:textId="77777777" w:rsidR="009B4FDF" w:rsidRDefault="009B4FDF" w:rsidP="002C0185">
      <w:pPr>
        <w:jc w:val="both"/>
        <w:rPr>
          <w:lang w:val="ru-RU"/>
        </w:rPr>
      </w:pPr>
    </w:p>
    <w:p w14:paraId="7F22F7EB" w14:textId="77777777" w:rsidR="009B4FDF" w:rsidRDefault="009B4FDF" w:rsidP="002C0185">
      <w:pPr>
        <w:jc w:val="both"/>
        <w:rPr>
          <w:lang w:val="ru-RU"/>
        </w:rPr>
      </w:pPr>
    </w:p>
    <w:p w14:paraId="7B8DEC47" w14:textId="77777777" w:rsidR="009B4FDF" w:rsidRDefault="009B4FDF" w:rsidP="002C0185">
      <w:pPr>
        <w:jc w:val="both"/>
        <w:rPr>
          <w:lang w:val="ru-RU"/>
        </w:rPr>
      </w:pPr>
    </w:p>
    <w:p w14:paraId="0EAE4E04" w14:textId="77777777" w:rsidR="009B4FDF" w:rsidRPr="009B4FDF" w:rsidRDefault="009B4FDF" w:rsidP="002C0185">
      <w:pPr>
        <w:jc w:val="both"/>
        <w:rPr>
          <w:lang w:val="ru-RU"/>
        </w:rPr>
      </w:pPr>
    </w:p>
    <w:p w14:paraId="67DDF40F" w14:textId="77777777" w:rsidR="00C557B1" w:rsidRDefault="00C557B1" w:rsidP="002C0185">
      <w:pPr>
        <w:pStyle w:val="Heading1"/>
        <w:jc w:val="both"/>
        <w:rPr>
          <w:lang w:val="ru-RU"/>
        </w:rPr>
      </w:pPr>
    </w:p>
    <w:p w14:paraId="48E8D6C3" w14:textId="77777777" w:rsidR="00C557B1" w:rsidRDefault="00C557B1" w:rsidP="002C0185">
      <w:pPr>
        <w:pStyle w:val="Heading1"/>
        <w:jc w:val="both"/>
        <w:rPr>
          <w:lang w:val="ru-RU"/>
        </w:rPr>
      </w:pPr>
    </w:p>
    <w:p w14:paraId="0A0B70CE" w14:textId="77777777" w:rsidR="00C557B1" w:rsidRDefault="00C557B1" w:rsidP="002C0185">
      <w:pPr>
        <w:pStyle w:val="Heading1"/>
        <w:jc w:val="both"/>
        <w:rPr>
          <w:lang w:val="ru-RU"/>
        </w:rPr>
      </w:pPr>
    </w:p>
    <w:p w14:paraId="4FF3AA6C" w14:textId="77777777" w:rsidR="009B4FDF" w:rsidRDefault="009B4FDF" w:rsidP="002C0185">
      <w:pPr>
        <w:jc w:val="both"/>
        <w:rPr>
          <w:lang w:val="ru-RU"/>
        </w:rPr>
      </w:pPr>
    </w:p>
    <w:p w14:paraId="51DDC933" w14:textId="77777777" w:rsidR="009B4FDF" w:rsidRPr="009B4FDF" w:rsidRDefault="009B4FDF" w:rsidP="002C0185">
      <w:pPr>
        <w:jc w:val="both"/>
        <w:rPr>
          <w:lang w:val="ru-RU"/>
        </w:rPr>
      </w:pPr>
    </w:p>
    <w:p w14:paraId="73F342FC" w14:textId="77777777" w:rsidR="00C557B1" w:rsidRDefault="00C557B1" w:rsidP="002C0185">
      <w:pPr>
        <w:pStyle w:val="Heading1"/>
        <w:jc w:val="both"/>
        <w:rPr>
          <w:lang w:val="ru-RU"/>
        </w:rPr>
      </w:pPr>
    </w:p>
    <w:p w14:paraId="2FE2ADDF" w14:textId="77777777" w:rsidR="00C557B1" w:rsidRDefault="00C557B1" w:rsidP="002C0185">
      <w:pPr>
        <w:pStyle w:val="Heading1"/>
        <w:jc w:val="both"/>
        <w:rPr>
          <w:lang w:val="ru-RU"/>
        </w:rPr>
      </w:pPr>
      <w:bookmarkStart w:id="23" w:name="_Toc9194632"/>
      <w:r>
        <w:rPr>
          <w:lang w:val="ru-RU"/>
        </w:rPr>
        <w:t>Список</w:t>
      </w:r>
      <w:r w:rsidRPr="002303C4">
        <w:rPr>
          <w:lang w:val="ru-RU"/>
        </w:rPr>
        <w:t xml:space="preserve"> </w:t>
      </w:r>
      <w:r>
        <w:rPr>
          <w:lang w:val="ru-RU"/>
        </w:rPr>
        <w:t>литературы</w:t>
      </w:r>
      <w:bookmarkEnd w:id="23"/>
    </w:p>
    <w:p w14:paraId="3B45C03F" w14:textId="77777777" w:rsidR="00FD4891" w:rsidRPr="00344404" w:rsidRDefault="00FD4891" w:rsidP="002C0185">
      <w:pPr>
        <w:jc w:val="both"/>
        <w:rPr>
          <w:rFonts w:ascii="Times" w:hAnsi="Times" w:cs="Arial"/>
          <w:lang w:val="ru-RU"/>
        </w:rPr>
      </w:pPr>
    </w:p>
    <w:p w14:paraId="7DED125D" w14:textId="77777777" w:rsidR="00FD4891" w:rsidRPr="00344404" w:rsidRDefault="00FD4891" w:rsidP="002C0185">
      <w:pPr>
        <w:jc w:val="both"/>
        <w:rPr>
          <w:rFonts w:ascii="Times" w:hAnsi="Times" w:cs="Arial"/>
          <w:lang w:val="ru-RU"/>
        </w:rPr>
      </w:pPr>
      <w:r w:rsidRPr="00344404">
        <w:rPr>
          <w:rFonts w:ascii="Times" w:hAnsi="Times" w:cs="Arial"/>
          <w:lang w:val="ru-RU"/>
        </w:rPr>
        <w:t xml:space="preserve">Список литературы </w:t>
      </w:r>
    </w:p>
    <w:p w14:paraId="0AE6860E" w14:textId="77777777" w:rsidR="00FD4891" w:rsidRPr="00344404" w:rsidRDefault="00FD4891" w:rsidP="002C0185">
      <w:pPr>
        <w:jc w:val="both"/>
        <w:rPr>
          <w:rFonts w:ascii="Times" w:hAnsi="Times" w:cs="Arial"/>
          <w:i/>
          <w:lang w:val="ru-RU"/>
        </w:rPr>
      </w:pPr>
      <w:r w:rsidRPr="00344404">
        <w:rPr>
          <w:rFonts w:ascii="Times" w:hAnsi="Times" w:cs="Arial"/>
          <w:i/>
          <w:lang w:val="ru-RU"/>
        </w:rPr>
        <w:t xml:space="preserve">Опубликованная </w:t>
      </w:r>
    </w:p>
    <w:p w14:paraId="48B17BC3" w14:textId="77777777" w:rsidR="00FD4891" w:rsidRPr="00344404" w:rsidRDefault="00FD4891" w:rsidP="002C0185">
      <w:pPr>
        <w:jc w:val="both"/>
        <w:rPr>
          <w:rFonts w:ascii="Times" w:hAnsi="Times" w:cs="Arial"/>
          <w:lang w:val="ru-RU"/>
        </w:rPr>
      </w:pPr>
      <w:r w:rsidRPr="00344404">
        <w:rPr>
          <w:rFonts w:ascii="Times" w:hAnsi="Times" w:cs="Arial"/>
          <w:lang w:val="ru-RU"/>
        </w:rPr>
        <w:t>Вишневский С.А., Иващенко В.И., Райтала Й., Пальчик Н.А., Леонова И.В. Ударно-метаморфизованное углеродистое вещество и вмещающие импактиты из астроблем Янисъярви, Карелия: новые данные // Геология и полезные ископаемые Карелии. №7, 2004. С. 185-192</w:t>
      </w:r>
    </w:p>
    <w:p w14:paraId="5BE5B5EA" w14:textId="77777777" w:rsidR="00FD4891" w:rsidRPr="00344404" w:rsidRDefault="00FD4891" w:rsidP="002C0185">
      <w:pPr>
        <w:jc w:val="both"/>
        <w:rPr>
          <w:rFonts w:ascii="Times" w:hAnsi="Times" w:cs="Arial"/>
          <w:lang w:val="ru-RU"/>
        </w:rPr>
      </w:pPr>
      <w:r w:rsidRPr="00344404">
        <w:rPr>
          <w:rFonts w:ascii="Times" w:hAnsi="Times" w:cs="Arial"/>
          <w:lang w:val="ru-RU"/>
        </w:rPr>
        <w:t>Котова И.К., Гордон Ф.А., Котов С.Р. Строение разреза и состав пород питкяранской свиты северо-восточного обрамления Импилахтинского полигона (Северное Приладожье) // Вестник СПбГУ. Сер. 7, 2011. Вып.4. С. 28-44</w:t>
      </w:r>
    </w:p>
    <w:p w14:paraId="1680B631" w14:textId="77777777" w:rsidR="00FD4891" w:rsidRPr="00344404" w:rsidRDefault="00FD4891" w:rsidP="002C0185">
      <w:pPr>
        <w:jc w:val="both"/>
        <w:rPr>
          <w:rFonts w:ascii="Times" w:hAnsi="Times" w:cs="Arial"/>
          <w:lang w:val="ru-RU"/>
        </w:rPr>
      </w:pPr>
      <w:r w:rsidRPr="00344404">
        <w:rPr>
          <w:rFonts w:ascii="Times" w:hAnsi="Times" w:cs="Arial"/>
          <w:lang w:val="ru-RU"/>
        </w:rPr>
        <w:t>Куликов В. С., Светов С. А. и др. Геологическая карта юго-восточной Фенноскандии масштаба 1:750 000: новые подходы к составлению // Труды Карельского научного центра РАН. № 2, 2017. С. 3–41</w:t>
      </w:r>
    </w:p>
    <w:p w14:paraId="62DA23A8" w14:textId="77777777" w:rsidR="00FD4891" w:rsidRPr="00344404" w:rsidRDefault="00FD4891" w:rsidP="002C0185">
      <w:pPr>
        <w:jc w:val="both"/>
        <w:rPr>
          <w:rFonts w:ascii="Times" w:hAnsi="Times" w:cs="Arial"/>
          <w:lang w:val="ru-RU"/>
        </w:rPr>
      </w:pPr>
      <w:r w:rsidRPr="00344404">
        <w:rPr>
          <w:rFonts w:ascii="Times" w:hAnsi="Times" w:cs="Arial"/>
          <w:lang w:val="ru-RU"/>
        </w:rPr>
        <w:t>Максимов А. В., Богданов Ю. Б., Воинова О. А., Коссовая О. Л. и др. Государственная геологическая карта Российской Федерации. Масштаб 1: 1 000 000 (третье поколение). Серия Балтийская. Лист P-(35),36 – Петрозаводск. Объяснительная записка. – СПб.: Картографическая фабрика ВСЕГЕИ, 2015. 400 с. + 3 вкл.</w:t>
      </w:r>
    </w:p>
    <w:p w14:paraId="6596C42A" w14:textId="77777777" w:rsidR="00FD4891" w:rsidRPr="00344404" w:rsidRDefault="00FD4891" w:rsidP="002C0185">
      <w:pPr>
        <w:jc w:val="both"/>
        <w:rPr>
          <w:rFonts w:ascii="Times" w:hAnsi="Times" w:cs="Arial"/>
          <w:lang w:val="ru-RU"/>
        </w:rPr>
      </w:pPr>
      <w:r w:rsidRPr="00344404">
        <w:rPr>
          <w:rFonts w:ascii="Times" w:hAnsi="Times" w:cs="Arial"/>
          <w:lang w:val="ru-RU"/>
        </w:rPr>
        <w:t>Масайтис В. Л., Синдеев А. С, Старицкий Ю. Г. Импактиты астроблемы Янисъярви. — Метеоритика, 1976, вып. 35, с. 103—110.</w:t>
      </w:r>
    </w:p>
    <w:p w14:paraId="63F05AD1" w14:textId="77777777" w:rsidR="00FD4891" w:rsidRPr="00344404" w:rsidRDefault="00FD4891" w:rsidP="002C0185">
      <w:pPr>
        <w:jc w:val="both"/>
        <w:rPr>
          <w:rFonts w:ascii="Times" w:hAnsi="Times" w:cs="Arial"/>
          <w:lang w:val="ru-RU"/>
        </w:rPr>
      </w:pPr>
      <w:r w:rsidRPr="00344404">
        <w:rPr>
          <w:rFonts w:ascii="Times" w:hAnsi="Times" w:cs="Arial"/>
          <w:lang w:val="ru-RU"/>
        </w:rPr>
        <w:t>Масайтис В.Л., Шаденков Е.М. Астроблема Янисъярви // Геология астроблем. Л., 1980, С. 27-32</w:t>
      </w:r>
    </w:p>
    <w:p w14:paraId="16D902C8" w14:textId="77777777" w:rsidR="00FD4891" w:rsidRPr="00344404" w:rsidRDefault="00FD4891" w:rsidP="002C0185">
      <w:pPr>
        <w:jc w:val="both"/>
        <w:rPr>
          <w:rFonts w:ascii="Times" w:hAnsi="Times" w:cs="Arial"/>
          <w:lang w:val="ru-RU"/>
        </w:rPr>
      </w:pPr>
      <w:r w:rsidRPr="00344404">
        <w:rPr>
          <w:rFonts w:ascii="Times" w:hAnsi="Times" w:cs="Arial"/>
          <w:lang w:val="ru-RU"/>
        </w:rPr>
        <w:t>Нагайцев Ю.В. Петрология метаморфических пород ладожского и беломорского комплексов. Л., 1980. 160 с.</w:t>
      </w:r>
    </w:p>
    <w:p w14:paraId="1E4C79FE" w14:textId="77777777" w:rsidR="00FD4891" w:rsidRPr="00344404" w:rsidRDefault="00FD4891" w:rsidP="002C0185">
      <w:pPr>
        <w:jc w:val="both"/>
        <w:rPr>
          <w:rFonts w:ascii="Times" w:hAnsi="Times" w:cs="Arial"/>
          <w:lang w:val="ru-RU"/>
        </w:rPr>
      </w:pPr>
      <w:r w:rsidRPr="00344404">
        <w:rPr>
          <w:rFonts w:ascii="Times" w:hAnsi="Times" w:cs="Arial"/>
          <w:lang w:val="ru-RU"/>
        </w:rPr>
        <w:t>Фельдман В.И., Глазовская Л.И. Импактогенез: учебное пособие. М.: КДУ, 2018. – 151 с.</w:t>
      </w:r>
    </w:p>
    <w:p w14:paraId="76F0B5C0" w14:textId="77777777" w:rsidR="00FD4891" w:rsidRPr="00344404" w:rsidRDefault="00FD4891" w:rsidP="002C0185">
      <w:pPr>
        <w:jc w:val="both"/>
        <w:rPr>
          <w:rFonts w:ascii="Times" w:hAnsi="Times" w:cs="Arial"/>
        </w:rPr>
      </w:pPr>
      <w:r w:rsidRPr="00344404">
        <w:rPr>
          <w:rFonts w:ascii="Times" w:hAnsi="Times" w:cs="Arial"/>
          <w:lang w:val="ru-RU"/>
        </w:rPr>
        <w:t>Хазанович-Вульф К.К. Диатремовые шлейфы астроблем или «болидная модель» образования кимберлитовых трубок.</w:t>
      </w:r>
      <w:r w:rsidRPr="00344404">
        <w:rPr>
          <w:rFonts w:ascii="Times" w:hAnsi="Times"/>
          <w:lang w:val="ru-RU"/>
        </w:rPr>
        <w:t xml:space="preserve"> </w:t>
      </w:r>
      <w:r w:rsidRPr="00344404">
        <w:rPr>
          <w:rFonts w:ascii="Times" w:hAnsi="Times" w:cs="Arial"/>
          <w:lang w:val="ru-RU"/>
        </w:rPr>
        <w:t>Издательство</w:t>
      </w:r>
      <w:r w:rsidRPr="00344404">
        <w:rPr>
          <w:rFonts w:ascii="Times" w:hAnsi="Times" w:cs="Arial"/>
        </w:rPr>
        <w:t xml:space="preserve"> </w:t>
      </w:r>
      <w:r w:rsidRPr="00344404">
        <w:rPr>
          <w:rFonts w:ascii="Times" w:hAnsi="Times" w:cs="Arial"/>
          <w:lang w:val="ru-RU"/>
        </w:rPr>
        <w:t>ГЕОМАСТЕР</w:t>
      </w:r>
      <w:r w:rsidRPr="00344404">
        <w:rPr>
          <w:rFonts w:ascii="Times" w:hAnsi="Times" w:cs="Arial"/>
        </w:rPr>
        <w:t xml:space="preserve"> 2007, 214 </w:t>
      </w:r>
      <w:r w:rsidRPr="00344404">
        <w:rPr>
          <w:rFonts w:ascii="Times" w:hAnsi="Times" w:cs="Arial"/>
          <w:lang w:val="ru-RU"/>
        </w:rPr>
        <w:t>с</w:t>
      </w:r>
      <w:r w:rsidRPr="00344404">
        <w:rPr>
          <w:rFonts w:ascii="Times" w:hAnsi="Times" w:cs="Arial"/>
        </w:rPr>
        <w:t>.</w:t>
      </w:r>
    </w:p>
    <w:p w14:paraId="0B797499" w14:textId="77777777" w:rsidR="00FD4891" w:rsidRDefault="00FD4891" w:rsidP="002C0185">
      <w:pPr>
        <w:jc w:val="both"/>
        <w:rPr>
          <w:rFonts w:ascii="Times" w:hAnsi="Times" w:cs="Arial"/>
          <w:lang w:val="ru-RU"/>
        </w:rPr>
      </w:pPr>
      <w:r w:rsidRPr="00344404">
        <w:rPr>
          <w:rFonts w:ascii="Times" w:hAnsi="Times" w:cs="Arial"/>
        </w:rPr>
        <w:t xml:space="preserve">Sergienko E., Kosterov A., Kharitonskii P. Two types of impact melts with contrasting magnetic mineralogy from J¨anisj¨arvi impact structure, Russian Karelia // Geophysical Journal Inrternational, 2017. </w:t>
      </w:r>
      <w:r w:rsidRPr="00344404">
        <w:rPr>
          <w:rFonts w:ascii="Times" w:hAnsi="Times" w:cs="Arial"/>
          <w:lang w:val="ru-RU"/>
        </w:rPr>
        <w:t xml:space="preserve">№209. </w:t>
      </w:r>
      <w:r w:rsidRPr="00344404">
        <w:rPr>
          <w:rFonts w:ascii="Times" w:hAnsi="Times" w:cs="Arial"/>
        </w:rPr>
        <w:t>P</w:t>
      </w:r>
      <w:r w:rsidRPr="00344404">
        <w:rPr>
          <w:rFonts w:ascii="Times" w:hAnsi="Times" w:cs="Arial"/>
          <w:lang w:val="ru-RU"/>
        </w:rPr>
        <w:t>. 1080-1094</w:t>
      </w:r>
    </w:p>
    <w:p w14:paraId="1950FDED" w14:textId="63714D6B" w:rsidR="000955CB" w:rsidRPr="000955CB" w:rsidRDefault="0060162A" w:rsidP="002C0185">
      <w:pPr>
        <w:jc w:val="both"/>
        <w:rPr>
          <w:rFonts w:ascii="Times" w:hAnsi="Times" w:cs="Arial"/>
        </w:rPr>
      </w:pPr>
      <w:r>
        <w:rPr>
          <w:rFonts w:ascii="Times" w:hAnsi="Times" w:cs="Arial"/>
        </w:rPr>
        <w:t>Фитусси</w:t>
      </w:r>
      <w:r w:rsidR="000955CB" w:rsidRPr="000955CB">
        <w:rPr>
          <w:rFonts w:ascii="Times" w:hAnsi="Times" w:cs="Arial"/>
        </w:rPr>
        <w:t xml:space="preserve"> et al., 2008</w:t>
      </w:r>
    </w:p>
    <w:p w14:paraId="532A3747" w14:textId="64FAC83E" w:rsidR="000955CB" w:rsidRPr="000955CB" w:rsidRDefault="0060162A" w:rsidP="002C0185">
      <w:pPr>
        <w:jc w:val="both"/>
        <w:rPr>
          <w:rFonts w:ascii="Times" w:hAnsi="Times" w:cs="Arial"/>
        </w:rPr>
      </w:pPr>
      <w:r>
        <w:rPr>
          <w:rFonts w:ascii="Times" w:hAnsi="Times" w:cs="Arial"/>
        </w:rPr>
        <w:t>Сергиенко</w:t>
      </w:r>
      <w:r w:rsidR="000955CB" w:rsidRPr="000955CB">
        <w:rPr>
          <w:rFonts w:ascii="Times" w:hAnsi="Times" w:cs="Arial"/>
        </w:rPr>
        <w:t xml:space="preserve"> et al., 2005</w:t>
      </w:r>
    </w:p>
    <w:p w14:paraId="159771E4" w14:textId="77777777" w:rsidR="000955CB" w:rsidRPr="000955CB" w:rsidRDefault="000955CB" w:rsidP="002C0185">
      <w:pPr>
        <w:jc w:val="both"/>
        <w:rPr>
          <w:rFonts w:ascii="Times" w:hAnsi="Times" w:cs="Arial"/>
        </w:rPr>
      </w:pPr>
      <w:r w:rsidRPr="000955CB">
        <w:rPr>
          <w:rFonts w:ascii="Times" w:hAnsi="Times" w:cs="Arial"/>
        </w:rPr>
        <w:t xml:space="preserve">Thompson, R., and F. Oldfield (1986), Environmental magnetism, Allen  </w:t>
      </w:r>
    </w:p>
    <w:p w14:paraId="6DF8FC29" w14:textId="77777777" w:rsidR="000955CB" w:rsidRPr="000955CB" w:rsidRDefault="000955CB" w:rsidP="002C0185">
      <w:pPr>
        <w:jc w:val="both"/>
        <w:rPr>
          <w:rFonts w:ascii="Times" w:hAnsi="Times" w:cs="Arial"/>
        </w:rPr>
      </w:pPr>
      <w:r w:rsidRPr="000955CB">
        <w:rPr>
          <w:rFonts w:ascii="Times" w:hAnsi="Times" w:cs="Arial"/>
          <w:lang w:val="ru-RU"/>
        </w:rPr>
        <w:t>Нагата Т. Магнетизм горных пород. М.: Наука. 1965; Печерский Д.М. Петромагнетизм и палеомагнетизм. М</w:t>
      </w:r>
      <w:r w:rsidRPr="000955CB">
        <w:rPr>
          <w:rFonts w:ascii="Times" w:hAnsi="Times" w:cs="Arial"/>
        </w:rPr>
        <w:t xml:space="preserve">.: </w:t>
      </w:r>
      <w:r w:rsidRPr="000955CB">
        <w:rPr>
          <w:rFonts w:ascii="Times" w:hAnsi="Times" w:cs="Arial"/>
          <w:lang w:val="ru-RU"/>
        </w:rPr>
        <w:t>Наука</w:t>
      </w:r>
      <w:r w:rsidRPr="000955CB">
        <w:rPr>
          <w:rFonts w:ascii="Times" w:hAnsi="Times" w:cs="Arial"/>
        </w:rPr>
        <w:t xml:space="preserve">. 1985; D. Dunlop and Ö. </w:t>
      </w:r>
      <w:proofErr w:type="gramStart"/>
      <w:r w:rsidRPr="000955CB">
        <w:rPr>
          <w:rFonts w:ascii="Times" w:hAnsi="Times" w:cs="Arial"/>
        </w:rPr>
        <w:t>Özdemir(</w:t>
      </w:r>
      <w:proofErr w:type="gramEnd"/>
      <w:r w:rsidRPr="000955CB">
        <w:rPr>
          <w:rFonts w:ascii="Times" w:hAnsi="Times" w:cs="Arial"/>
        </w:rPr>
        <w:t>1997), Rock magnetism, Cambridge University Press</w:t>
      </w:r>
    </w:p>
    <w:p w14:paraId="03EEA3EA" w14:textId="77777777" w:rsidR="000955CB" w:rsidRDefault="000955CB" w:rsidP="002C0185">
      <w:pPr>
        <w:jc w:val="both"/>
        <w:rPr>
          <w:rFonts w:ascii="Times" w:hAnsi="Times" w:cs="Arial"/>
          <w:lang w:val="ru-RU"/>
        </w:rPr>
      </w:pPr>
      <w:r w:rsidRPr="000955CB">
        <w:rPr>
          <w:rFonts w:ascii="Times" w:hAnsi="Times" w:cs="Arial"/>
          <w:lang w:val="ru-RU"/>
        </w:rPr>
        <w:t>Kharitonskii et al., 2018</w:t>
      </w:r>
    </w:p>
    <w:p w14:paraId="661DDF3A" w14:textId="6270E466" w:rsidR="009B4FDF" w:rsidRDefault="009B4FDF" w:rsidP="002C0185">
      <w:pPr>
        <w:jc w:val="both"/>
        <w:rPr>
          <w:rFonts w:ascii="Times" w:hAnsi="Times" w:cs="Arial"/>
        </w:rPr>
      </w:pPr>
      <w:r w:rsidRPr="009B4FDF">
        <w:rPr>
          <w:rFonts w:ascii="Times" w:hAnsi="Times" w:cs="Arial"/>
        </w:rPr>
        <w:t>Stöffler, 1971, Fig. 1; Grieve, 1990, p. 72; Grieve and Pesonen, 1992, Fig. 9</w:t>
      </w:r>
    </w:p>
    <w:p w14:paraId="755AFFAE" w14:textId="15D7E34A" w:rsidR="0060162A" w:rsidRPr="009B4FDF" w:rsidRDefault="0060162A" w:rsidP="002C0185">
      <w:pPr>
        <w:jc w:val="both"/>
        <w:rPr>
          <w:rFonts w:ascii="Times" w:hAnsi="Times" w:cs="Arial"/>
        </w:rPr>
      </w:pPr>
      <w:r>
        <w:rPr>
          <w:rFonts w:ascii="Times" w:hAnsi="Times" w:cs="Arial"/>
        </w:rPr>
        <w:t>Моррис и др., 2006</w:t>
      </w:r>
    </w:p>
    <w:p w14:paraId="64366AF6" w14:textId="77777777" w:rsidR="000955CB" w:rsidRPr="009B4FDF" w:rsidRDefault="000955CB" w:rsidP="002C0185">
      <w:pPr>
        <w:jc w:val="both"/>
        <w:rPr>
          <w:rFonts w:ascii="Times" w:hAnsi="Times" w:cs="Arial"/>
        </w:rPr>
      </w:pPr>
    </w:p>
    <w:p w14:paraId="4D7AD026" w14:textId="77777777" w:rsidR="00FD4891" w:rsidRPr="009B4FDF" w:rsidRDefault="00FD4891" w:rsidP="002C0185">
      <w:pPr>
        <w:jc w:val="both"/>
        <w:rPr>
          <w:rFonts w:ascii="Times" w:hAnsi="Times" w:cs="Arial"/>
        </w:rPr>
      </w:pPr>
    </w:p>
    <w:p w14:paraId="7B900EFA" w14:textId="77777777" w:rsidR="00FD4891" w:rsidRPr="00344404" w:rsidRDefault="00FD4891" w:rsidP="002C0185">
      <w:pPr>
        <w:jc w:val="both"/>
        <w:rPr>
          <w:rFonts w:ascii="Times" w:hAnsi="Times" w:cs="Arial"/>
          <w:i/>
          <w:lang w:val="ru-RU"/>
        </w:rPr>
      </w:pPr>
      <w:r w:rsidRPr="00344404">
        <w:rPr>
          <w:rFonts w:ascii="Times" w:hAnsi="Times" w:cs="Arial"/>
          <w:i/>
          <w:lang w:val="ru-RU"/>
        </w:rPr>
        <w:t>Фондовая</w:t>
      </w:r>
    </w:p>
    <w:p w14:paraId="609B9078" w14:textId="77777777" w:rsidR="00FD4891" w:rsidRPr="00344404" w:rsidRDefault="00FD4891" w:rsidP="002C0185">
      <w:pPr>
        <w:jc w:val="both"/>
        <w:rPr>
          <w:rFonts w:ascii="Times" w:hAnsi="Times" w:cs="Arial"/>
          <w:lang w:val="ru-RU"/>
        </w:rPr>
      </w:pPr>
      <w:r w:rsidRPr="00344404">
        <w:rPr>
          <w:rFonts w:ascii="Times" w:hAnsi="Times" w:cs="Arial"/>
          <w:lang w:val="ru-RU"/>
        </w:rPr>
        <w:t>Бискэ Г.С. Лекции по курсу «Геология России» Санкт-Петербургского государственного университета от 20.08.2016</w:t>
      </w:r>
    </w:p>
    <w:p w14:paraId="2A55DE81" w14:textId="77777777" w:rsidR="00FD4891" w:rsidRPr="00814DB0" w:rsidRDefault="00FD4891" w:rsidP="002C0185">
      <w:pPr>
        <w:jc w:val="both"/>
      </w:pPr>
    </w:p>
    <w:p w14:paraId="48B40C01" w14:textId="77777777" w:rsidR="00D24AB7" w:rsidRPr="005C0410" w:rsidRDefault="00D24AB7" w:rsidP="002C0185">
      <w:pPr>
        <w:jc w:val="both"/>
        <w:rPr>
          <w:rFonts w:ascii="Times" w:hAnsi="Times"/>
          <w:lang w:val="ru-RU"/>
        </w:rPr>
      </w:pPr>
    </w:p>
    <w:p w14:paraId="3E3D58C2" w14:textId="77777777" w:rsidR="00D24AB7" w:rsidRPr="005C0410" w:rsidRDefault="00D24AB7" w:rsidP="002C0185">
      <w:pPr>
        <w:jc w:val="both"/>
        <w:rPr>
          <w:rFonts w:ascii="Times" w:hAnsi="Times"/>
          <w:lang w:val="ru-RU"/>
        </w:rPr>
      </w:pPr>
    </w:p>
    <w:p w14:paraId="1A77305F" w14:textId="1B7528C9" w:rsidR="006A2F20" w:rsidRDefault="006A2F20" w:rsidP="002C0185">
      <w:pPr>
        <w:pStyle w:val="Heading2"/>
        <w:jc w:val="both"/>
        <w:rPr>
          <w:lang w:val="ru-RU"/>
        </w:rPr>
      </w:pPr>
    </w:p>
    <w:sectPr w:rsidR="006A2F20" w:rsidSect="004C7016">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A68808" w14:textId="77777777" w:rsidR="009A4E7B" w:rsidRDefault="009A4E7B" w:rsidP="00590FC7">
      <w:r>
        <w:separator/>
      </w:r>
    </w:p>
  </w:endnote>
  <w:endnote w:type="continuationSeparator" w:id="0">
    <w:p w14:paraId="30EEEA20" w14:textId="77777777" w:rsidR="009A4E7B" w:rsidRDefault="009A4E7B" w:rsidP="00590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Courier">
    <w:panose1 w:val="02000500000000000000"/>
    <w:charset w:val="4D"/>
    <w:family w:val="modern"/>
    <w:notTrueType/>
    <w:pitch w:val="fixed"/>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09C0A" w14:textId="77777777" w:rsidR="0000702A" w:rsidRDefault="0000702A" w:rsidP="00EE4C6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26A6FA" w14:textId="77777777" w:rsidR="0000702A" w:rsidRDefault="0000702A" w:rsidP="0000702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065CE" w14:textId="77777777" w:rsidR="0000702A" w:rsidRDefault="0000702A" w:rsidP="00EE4C6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4759B">
      <w:rPr>
        <w:rStyle w:val="PageNumber"/>
        <w:noProof/>
      </w:rPr>
      <w:t>39</w:t>
    </w:r>
    <w:r>
      <w:rPr>
        <w:rStyle w:val="PageNumber"/>
      </w:rPr>
      <w:fldChar w:fldCharType="end"/>
    </w:r>
  </w:p>
  <w:p w14:paraId="17CA6A65" w14:textId="77777777" w:rsidR="0000702A" w:rsidRDefault="0000702A" w:rsidP="0000702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65B7C2" w14:textId="77777777" w:rsidR="009A4E7B" w:rsidRDefault="009A4E7B" w:rsidP="00590FC7">
      <w:r>
        <w:separator/>
      </w:r>
    </w:p>
  </w:footnote>
  <w:footnote w:type="continuationSeparator" w:id="0">
    <w:p w14:paraId="1B3AB1D6" w14:textId="77777777" w:rsidR="009A4E7B" w:rsidRDefault="009A4E7B" w:rsidP="00590FC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E02CAD"/>
    <w:multiLevelType w:val="hybridMultilevel"/>
    <w:tmpl w:val="51FA3C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B6A04E0"/>
    <w:multiLevelType w:val="hybridMultilevel"/>
    <w:tmpl w:val="871A66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2E76068"/>
    <w:multiLevelType w:val="hybridMultilevel"/>
    <w:tmpl w:val="9A08D2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3117AC3"/>
    <w:multiLevelType w:val="hybridMultilevel"/>
    <w:tmpl w:val="A112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46E51E5"/>
    <w:multiLevelType w:val="hybridMultilevel"/>
    <w:tmpl w:val="488449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82E3753"/>
    <w:multiLevelType w:val="hybridMultilevel"/>
    <w:tmpl w:val="4F2A52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CFB78D5"/>
    <w:multiLevelType w:val="hybridMultilevel"/>
    <w:tmpl w:val="12CA2C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E39784B"/>
    <w:multiLevelType w:val="hybridMultilevel"/>
    <w:tmpl w:val="DA940B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6855793"/>
    <w:multiLevelType w:val="hybridMultilevel"/>
    <w:tmpl w:val="998C13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8D00888"/>
    <w:multiLevelType w:val="hybridMultilevel"/>
    <w:tmpl w:val="00F8959E"/>
    <w:lvl w:ilvl="0" w:tplc="492213BC">
      <w:start w:val="1"/>
      <w:numFmt w:val="bullet"/>
      <w:lvlText w:val="•"/>
      <w:lvlJc w:val="left"/>
      <w:pPr>
        <w:tabs>
          <w:tab w:val="num" w:pos="720"/>
        </w:tabs>
        <w:ind w:left="720" w:hanging="360"/>
      </w:pPr>
      <w:rPr>
        <w:rFonts w:ascii="Arial" w:hAnsi="Arial" w:hint="default"/>
      </w:rPr>
    </w:lvl>
    <w:lvl w:ilvl="1" w:tplc="76DE99FE" w:tentative="1">
      <w:start w:val="1"/>
      <w:numFmt w:val="bullet"/>
      <w:lvlText w:val="•"/>
      <w:lvlJc w:val="left"/>
      <w:pPr>
        <w:tabs>
          <w:tab w:val="num" w:pos="1440"/>
        </w:tabs>
        <w:ind w:left="1440" w:hanging="360"/>
      </w:pPr>
      <w:rPr>
        <w:rFonts w:ascii="Arial" w:hAnsi="Arial" w:hint="default"/>
      </w:rPr>
    </w:lvl>
    <w:lvl w:ilvl="2" w:tplc="3988A92A" w:tentative="1">
      <w:start w:val="1"/>
      <w:numFmt w:val="bullet"/>
      <w:lvlText w:val="•"/>
      <w:lvlJc w:val="left"/>
      <w:pPr>
        <w:tabs>
          <w:tab w:val="num" w:pos="2160"/>
        </w:tabs>
        <w:ind w:left="2160" w:hanging="360"/>
      </w:pPr>
      <w:rPr>
        <w:rFonts w:ascii="Arial" w:hAnsi="Arial" w:hint="default"/>
      </w:rPr>
    </w:lvl>
    <w:lvl w:ilvl="3" w:tplc="2FD8ED04" w:tentative="1">
      <w:start w:val="1"/>
      <w:numFmt w:val="bullet"/>
      <w:lvlText w:val="•"/>
      <w:lvlJc w:val="left"/>
      <w:pPr>
        <w:tabs>
          <w:tab w:val="num" w:pos="2880"/>
        </w:tabs>
        <w:ind w:left="2880" w:hanging="360"/>
      </w:pPr>
      <w:rPr>
        <w:rFonts w:ascii="Arial" w:hAnsi="Arial" w:hint="default"/>
      </w:rPr>
    </w:lvl>
    <w:lvl w:ilvl="4" w:tplc="45A8CC0C" w:tentative="1">
      <w:start w:val="1"/>
      <w:numFmt w:val="bullet"/>
      <w:lvlText w:val="•"/>
      <w:lvlJc w:val="left"/>
      <w:pPr>
        <w:tabs>
          <w:tab w:val="num" w:pos="3600"/>
        </w:tabs>
        <w:ind w:left="3600" w:hanging="360"/>
      </w:pPr>
      <w:rPr>
        <w:rFonts w:ascii="Arial" w:hAnsi="Arial" w:hint="default"/>
      </w:rPr>
    </w:lvl>
    <w:lvl w:ilvl="5" w:tplc="9740E370" w:tentative="1">
      <w:start w:val="1"/>
      <w:numFmt w:val="bullet"/>
      <w:lvlText w:val="•"/>
      <w:lvlJc w:val="left"/>
      <w:pPr>
        <w:tabs>
          <w:tab w:val="num" w:pos="4320"/>
        </w:tabs>
        <w:ind w:left="4320" w:hanging="360"/>
      </w:pPr>
      <w:rPr>
        <w:rFonts w:ascii="Arial" w:hAnsi="Arial" w:hint="default"/>
      </w:rPr>
    </w:lvl>
    <w:lvl w:ilvl="6" w:tplc="FF7E0C64" w:tentative="1">
      <w:start w:val="1"/>
      <w:numFmt w:val="bullet"/>
      <w:lvlText w:val="•"/>
      <w:lvlJc w:val="left"/>
      <w:pPr>
        <w:tabs>
          <w:tab w:val="num" w:pos="5040"/>
        </w:tabs>
        <w:ind w:left="5040" w:hanging="360"/>
      </w:pPr>
      <w:rPr>
        <w:rFonts w:ascii="Arial" w:hAnsi="Arial" w:hint="default"/>
      </w:rPr>
    </w:lvl>
    <w:lvl w:ilvl="7" w:tplc="A26C95E2" w:tentative="1">
      <w:start w:val="1"/>
      <w:numFmt w:val="bullet"/>
      <w:lvlText w:val="•"/>
      <w:lvlJc w:val="left"/>
      <w:pPr>
        <w:tabs>
          <w:tab w:val="num" w:pos="5760"/>
        </w:tabs>
        <w:ind w:left="5760" w:hanging="360"/>
      </w:pPr>
      <w:rPr>
        <w:rFonts w:ascii="Arial" w:hAnsi="Arial" w:hint="default"/>
      </w:rPr>
    </w:lvl>
    <w:lvl w:ilvl="8" w:tplc="9C4C8658"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2"/>
  </w:num>
  <w:num w:numId="3">
    <w:abstractNumId w:val="3"/>
  </w:num>
  <w:num w:numId="4">
    <w:abstractNumId w:val="9"/>
  </w:num>
  <w:num w:numId="5">
    <w:abstractNumId w:val="0"/>
  </w:num>
  <w:num w:numId="6">
    <w:abstractNumId w:val="4"/>
  </w:num>
  <w:num w:numId="7">
    <w:abstractNumId w:val="8"/>
  </w:num>
  <w:num w:numId="8">
    <w:abstractNumId w:val="6"/>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ru-RU" w:vendorID="64" w:dllVersion="0" w:nlCheck="1" w:checkStyle="0"/>
  <w:activeWritingStyle w:appName="MSWord" w:lang="en-GB" w:vendorID="64" w:dllVersion="0" w:nlCheck="1" w:checkStyle="0"/>
  <w:activeWritingStyle w:appName="MSWord" w:lang="en-US" w:vendorID="64" w:dllVersion="0" w:nlCheck="1" w:checkStyle="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715"/>
    <w:rsid w:val="0000702A"/>
    <w:rsid w:val="00010B4A"/>
    <w:rsid w:val="00020F29"/>
    <w:rsid w:val="00021FBD"/>
    <w:rsid w:val="00022E4B"/>
    <w:rsid w:val="000235F4"/>
    <w:rsid w:val="000309B8"/>
    <w:rsid w:val="00037FFD"/>
    <w:rsid w:val="00083C2D"/>
    <w:rsid w:val="00095308"/>
    <w:rsid w:val="000955CB"/>
    <w:rsid w:val="000B1A36"/>
    <w:rsid w:val="000B565A"/>
    <w:rsid w:val="000D5B93"/>
    <w:rsid w:val="000E2C3D"/>
    <w:rsid w:val="000F7A7F"/>
    <w:rsid w:val="0012233B"/>
    <w:rsid w:val="00123782"/>
    <w:rsid w:val="00127AEF"/>
    <w:rsid w:val="00132A3A"/>
    <w:rsid w:val="001502FE"/>
    <w:rsid w:val="00153132"/>
    <w:rsid w:val="001549EE"/>
    <w:rsid w:val="00160CD1"/>
    <w:rsid w:val="00161FC1"/>
    <w:rsid w:val="00167D3E"/>
    <w:rsid w:val="001803A3"/>
    <w:rsid w:val="00183AC3"/>
    <w:rsid w:val="0018768D"/>
    <w:rsid w:val="00197EC4"/>
    <w:rsid w:val="001A41CF"/>
    <w:rsid w:val="001B26C0"/>
    <w:rsid w:val="001B4E69"/>
    <w:rsid w:val="001C1C6B"/>
    <w:rsid w:val="001D1AE6"/>
    <w:rsid w:val="00203EED"/>
    <w:rsid w:val="00205B94"/>
    <w:rsid w:val="0021430D"/>
    <w:rsid w:val="00217D16"/>
    <w:rsid w:val="002229F8"/>
    <w:rsid w:val="00224BF0"/>
    <w:rsid w:val="002303C4"/>
    <w:rsid w:val="00240524"/>
    <w:rsid w:val="00253C01"/>
    <w:rsid w:val="00277BE8"/>
    <w:rsid w:val="00286685"/>
    <w:rsid w:val="00286859"/>
    <w:rsid w:val="0029189F"/>
    <w:rsid w:val="002A2BE2"/>
    <w:rsid w:val="002C0185"/>
    <w:rsid w:val="002D1461"/>
    <w:rsid w:val="002D25FA"/>
    <w:rsid w:val="002F1609"/>
    <w:rsid w:val="0033316B"/>
    <w:rsid w:val="00342471"/>
    <w:rsid w:val="00344404"/>
    <w:rsid w:val="00344FAB"/>
    <w:rsid w:val="00366EE1"/>
    <w:rsid w:val="003A2311"/>
    <w:rsid w:val="003A62F5"/>
    <w:rsid w:val="003B4D18"/>
    <w:rsid w:val="003B665D"/>
    <w:rsid w:val="003C2384"/>
    <w:rsid w:val="003C2D95"/>
    <w:rsid w:val="003E0C4C"/>
    <w:rsid w:val="003F07CA"/>
    <w:rsid w:val="003F35AE"/>
    <w:rsid w:val="004053E6"/>
    <w:rsid w:val="00432FEF"/>
    <w:rsid w:val="00434DC4"/>
    <w:rsid w:val="004426CE"/>
    <w:rsid w:val="0044759B"/>
    <w:rsid w:val="00465235"/>
    <w:rsid w:val="004706D3"/>
    <w:rsid w:val="00482C7F"/>
    <w:rsid w:val="00491867"/>
    <w:rsid w:val="00495C24"/>
    <w:rsid w:val="00497518"/>
    <w:rsid w:val="004A22DC"/>
    <w:rsid w:val="004A6C37"/>
    <w:rsid w:val="004B0976"/>
    <w:rsid w:val="004C0213"/>
    <w:rsid w:val="004C58F7"/>
    <w:rsid w:val="004C7016"/>
    <w:rsid w:val="004E5212"/>
    <w:rsid w:val="004F0807"/>
    <w:rsid w:val="004F199A"/>
    <w:rsid w:val="0050690F"/>
    <w:rsid w:val="00516391"/>
    <w:rsid w:val="005244DA"/>
    <w:rsid w:val="00524833"/>
    <w:rsid w:val="00535834"/>
    <w:rsid w:val="005529F7"/>
    <w:rsid w:val="00555D57"/>
    <w:rsid w:val="00562968"/>
    <w:rsid w:val="00563593"/>
    <w:rsid w:val="00570E72"/>
    <w:rsid w:val="00570F5F"/>
    <w:rsid w:val="00575F61"/>
    <w:rsid w:val="00577BF2"/>
    <w:rsid w:val="00590FC7"/>
    <w:rsid w:val="00591D4C"/>
    <w:rsid w:val="005A73F2"/>
    <w:rsid w:val="005B34D2"/>
    <w:rsid w:val="005B5A4B"/>
    <w:rsid w:val="005C0410"/>
    <w:rsid w:val="005C45F5"/>
    <w:rsid w:val="005D44C2"/>
    <w:rsid w:val="005F251C"/>
    <w:rsid w:val="0060162A"/>
    <w:rsid w:val="00601DE8"/>
    <w:rsid w:val="006301BD"/>
    <w:rsid w:val="006523C9"/>
    <w:rsid w:val="00656953"/>
    <w:rsid w:val="00670144"/>
    <w:rsid w:val="006741C8"/>
    <w:rsid w:val="0067456E"/>
    <w:rsid w:val="00691F0B"/>
    <w:rsid w:val="006A2F20"/>
    <w:rsid w:val="006A40B4"/>
    <w:rsid w:val="006B2A86"/>
    <w:rsid w:val="006D071E"/>
    <w:rsid w:val="007060E8"/>
    <w:rsid w:val="00720BDB"/>
    <w:rsid w:val="00740C6F"/>
    <w:rsid w:val="00742B11"/>
    <w:rsid w:val="007464F0"/>
    <w:rsid w:val="007518CD"/>
    <w:rsid w:val="0075720D"/>
    <w:rsid w:val="007634EF"/>
    <w:rsid w:val="00763D17"/>
    <w:rsid w:val="007709E8"/>
    <w:rsid w:val="007747D5"/>
    <w:rsid w:val="007849EA"/>
    <w:rsid w:val="0079121E"/>
    <w:rsid w:val="007916AB"/>
    <w:rsid w:val="007934EB"/>
    <w:rsid w:val="007972B7"/>
    <w:rsid w:val="007A5158"/>
    <w:rsid w:val="007B11FA"/>
    <w:rsid w:val="007B61CF"/>
    <w:rsid w:val="007C272D"/>
    <w:rsid w:val="007C54DA"/>
    <w:rsid w:val="007D4DEA"/>
    <w:rsid w:val="007E3723"/>
    <w:rsid w:val="00814DB0"/>
    <w:rsid w:val="008160C3"/>
    <w:rsid w:val="0081793F"/>
    <w:rsid w:val="0085345F"/>
    <w:rsid w:val="00854C19"/>
    <w:rsid w:val="00867389"/>
    <w:rsid w:val="00867E6C"/>
    <w:rsid w:val="00872A94"/>
    <w:rsid w:val="008942D7"/>
    <w:rsid w:val="008A6E68"/>
    <w:rsid w:val="008F4DD3"/>
    <w:rsid w:val="00900A05"/>
    <w:rsid w:val="00906968"/>
    <w:rsid w:val="00911405"/>
    <w:rsid w:val="00915893"/>
    <w:rsid w:val="00925B4D"/>
    <w:rsid w:val="009261F9"/>
    <w:rsid w:val="0093384B"/>
    <w:rsid w:val="00946533"/>
    <w:rsid w:val="00953A17"/>
    <w:rsid w:val="00972602"/>
    <w:rsid w:val="00975CF6"/>
    <w:rsid w:val="00993568"/>
    <w:rsid w:val="009A255E"/>
    <w:rsid w:val="009A3EDA"/>
    <w:rsid w:val="009A4E7B"/>
    <w:rsid w:val="009B1B8A"/>
    <w:rsid w:val="009B4FDF"/>
    <w:rsid w:val="009E48E6"/>
    <w:rsid w:val="00A07D2C"/>
    <w:rsid w:val="00A15777"/>
    <w:rsid w:val="00A20F6C"/>
    <w:rsid w:val="00A2544E"/>
    <w:rsid w:val="00A373A1"/>
    <w:rsid w:val="00A5034D"/>
    <w:rsid w:val="00A50F67"/>
    <w:rsid w:val="00A560CC"/>
    <w:rsid w:val="00A75170"/>
    <w:rsid w:val="00A76EA9"/>
    <w:rsid w:val="00AA23E2"/>
    <w:rsid w:val="00AA5715"/>
    <w:rsid w:val="00AB2FB6"/>
    <w:rsid w:val="00AB3920"/>
    <w:rsid w:val="00AF0D0F"/>
    <w:rsid w:val="00AF5551"/>
    <w:rsid w:val="00B06231"/>
    <w:rsid w:val="00B21025"/>
    <w:rsid w:val="00B2499D"/>
    <w:rsid w:val="00B31ED4"/>
    <w:rsid w:val="00B758BB"/>
    <w:rsid w:val="00B84566"/>
    <w:rsid w:val="00B909D3"/>
    <w:rsid w:val="00B966B3"/>
    <w:rsid w:val="00BB7824"/>
    <w:rsid w:val="00BE6F47"/>
    <w:rsid w:val="00C101A7"/>
    <w:rsid w:val="00C37349"/>
    <w:rsid w:val="00C43E4B"/>
    <w:rsid w:val="00C45D4F"/>
    <w:rsid w:val="00C50C76"/>
    <w:rsid w:val="00C54A9E"/>
    <w:rsid w:val="00C557B1"/>
    <w:rsid w:val="00C67707"/>
    <w:rsid w:val="00C74B1E"/>
    <w:rsid w:val="00C817FE"/>
    <w:rsid w:val="00C81D61"/>
    <w:rsid w:val="00C8218E"/>
    <w:rsid w:val="00C840A9"/>
    <w:rsid w:val="00C85E05"/>
    <w:rsid w:val="00C923BD"/>
    <w:rsid w:val="00C9767E"/>
    <w:rsid w:val="00CB2D6A"/>
    <w:rsid w:val="00CC7AA5"/>
    <w:rsid w:val="00CD2A46"/>
    <w:rsid w:val="00CE1E05"/>
    <w:rsid w:val="00CE5971"/>
    <w:rsid w:val="00CF7E4F"/>
    <w:rsid w:val="00D03326"/>
    <w:rsid w:val="00D133E3"/>
    <w:rsid w:val="00D17CA3"/>
    <w:rsid w:val="00D20627"/>
    <w:rsid w:val="00D24AB7"/>
    <w:rsid w:val="00D54A0E"/>
    <w:rsid w:val="00D6157D"/>
    <w:rsid w:val="00D73843"/>
    <w:rsid w:val="00D767DC"/>
    <w:rsid w:val="00DA049A"/>
    <w:rsid w:val="00DB61D7"/>
    <w:rsid w:val="00DC02C3"/>
    <w:rsid w:val="00DC69BE"/>
    <w:rsid w:val="00DD1154"/>
    <w:rsid w:val="00DF5258"/>
    <w:rsid w:val="00DF5C36"/>
    <w:rsid w:val="00DF74A0"/>
    <w:rsid w:val="00E00F78"/>
    <w:rsid w:val="00E12223"/>
    <w:rsid w:val="00E30ACC"/>
    <w:rsid w:val="00E35B10"/>
    <w:rsid w:val="00E5367E"/>
    <w:rsid w:val="00E61E01"/>
    <w:rsid w:val="00E64FFD"/>
    <w:rsid w:val="00E70B6D"/>
    <w:rsid w:val="00E81140"/>
    <w:rsid w:val="00E846FD"/>
    <w:rsid w:val="00E853F4"/>
    <w:rsid w:val="00E86A88"/>
    <w:rsid w:val="00E9042B"/>
    <w:rsid w:val="00EA204C"/>
    <w:rsid w:val="00ED41A9"/>
    <w:rsid w:val="00EE13C3"/>
    <w:rsid w:val="00EF6F8C"/>
    <w:rsid w:val="00EF7741"/>
    <w:rsid w:val="00F0543B"/>
    <w:rsid w:val="00F20EF6"/>
    <w:rsid w:val="00F241BD"/>
    <w:rsid w:val="00F27873"/>
    <w:rsid w:val="00F31617"/>
    <w:rsid w:val="00F371B7"/>
    <w:rsid w:val="00F426B7"/>
    <w:rsid w:val="00F716AF"/>
    <w:rsid w:val="00F87ED4"/>
    <w:rsid w:val="00F9470D"/>
    <w:rsid w:val="00FB6186"/>
    <w:rsid w:val="00FD4891"/>
    <w:rsid w:val="00FD5324"/>
    <w:rsid w:val="00FD7128"/>
    <w:rsid w:val="00FE1A7C"/>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E1D4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61FC1"/>
  </w:style>
  <w:style w:type="paragraph" w:styleId="Heading1">
    <w:name w:val="heading 1"/>
    <w:basedOn w:val="Normal"/>
    <w:next w:val="Normal"/>
    <w:link w:val="Heading1Char"/>
    <w:uiPriority w:val="9"/>
    <w:qFormat/>
    <w:rsid w:val="007634E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A2F2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40C6F"/>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872A9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9A3ED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34EF"/>
    <w:rPr>
      <w:rFonts w:asciiTheme="majorHAnsi" w:eastAsiaTheme="majorEastAsia" w:hAnsiTheme="majorHAnsi" w:cstheme="majorBidi"/>
      <w:color w:val="2F5496" w:themeColor="accent1" w:themeShade="BF"/>
      <w:sz w:val="32"/>
      <w:szCs w:val="32"/>
    </w:rPr>
  </w:style>
  <w:style w:type="paragraph" w:styleId="EndnoteText">
    <w:name w:val="endnote text"/>
    <w:basedOn w:val="Normal"/>
    <w:link w:val="EndnoteTextChar"/>
    <w:uiPriority w:val="99"/>
    <w:unhideWhenUsed/>
    <w:rsid w:val="00590FC7"/>
  </w:style>
  <w:style w:type="character" w:customStyle="1" w:styleId="EndnoteTextChar">
    <w:name w:val="Endnote Text Char"/>
    <w:basedOn w:val="DefaultParagraphFont"/>
    <w:link w:val="EndnoteText"/>
    <w:uiPriority w:val="99"/>
    <w:rsid w:val="00590FC7"/>
  </w:style>
  <w:style w:type="character" w:styleId="EndnoteReference">
    <w:name w:val="endnote reference"/>
    <w:basedOn w:val="DefaultParagraphFont"/>
    <w:uiPriority w:val="99"/>
    <w:unhideWhenUsed/>
    <w:rsid w:val="00590FC7"/>
    <w:rPr>
      <w:vertAlign w:val="superscript"/>
    </w:rPr>
  </w:style>
  <w:style w:type="paragraph" w:styleId="FootnoteText">
    <w:name w:val="footnote text"/>
    <w:basedOn w:val="Normal"/>
    <w:link w:val="FootnoteTextChar"/>
    <w:uiPriority w:val="99"/>
    <w:unhideWhenUsed/>
    <w:rsid w:val="00590FC7"/>
  </w:style>
  <w:style w:type="character" w:customStyle="1" w:styleId="FootnoteTextChar">
    <w:name w:val="Footnote Text Char"/>
    <w:basedOn w:val="DefaultParagraphFont"/>
    <w:link w:val="FootnoteText"/>
    <w:uiPriority w:val="99"/>
    <w:rsid w:val="00590FC7"/>
  </w:style>
  <w:style w:type="character" w:styleId="FootnoteReference">
    <w:name w:val="footnote reference"/>
    <w:basedOn w:val="DefaultParagraphFont"/>
    <w:uiPriority w:val="99"/>
    <w:unhideWhenUsed/>
    <w:rsid w:val="00590FC7"/>
    <w:rPr>
      <w:vertAlign w:val="superscript"/>
    </w:rPr>
  </w:style>
  <w:style w:type="paragraph" w:styleId="ListParagraph">
    <w:name w:val="List Paragraph"/>
    <w:basedOn w:val="Normal"/>
    <w:uiPriority w:val="34"/>
    <w:qFormat/>
    <w:rsid w:val="007709E8"/>
    <w:pPr>
      <w:ind w:left="720"/>
      <w:contextualSpacing/>
    </w:pPr>
  </w:style>
  <w:style w:type="character" w:customStyle="1" w:styleId="Heading2Char">
    <w:name w:val="Heading 2 Char"/>
    <w:basedOn w:val="DefaultParagraphFont"/>
    <w:link w:val="Heading2"/>
    <w:uiPriority w:val="9"/>
    <w:rsid w:val="006A2F20"/>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E846FD"/>
    <w:pPr>
      <w:spacing w:before="100" w:beforeAutospacing="1" w:after="100" w:afterAutospacing="1"/>
    </w:pPr>
    <w:rPr>
      <w:rFonts w:ascii="Times New Roman" w:hAnsi="Times New Roman" w:cs="Times New Roman"/>
      <w:lang w:eastAsia="en-GB"/>
    </w:rPr>
  </w:style>
  <w:style w:type="table" w:styleId="TableGrid">
    <w:name w:val="Table Grid"/>
    <w:basedOn w:val="TableNormal"/>
    <w:uiPriority w:val="39"/>
    <w:rsid w:val="000953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8F4DD3"/>
    <w:pPr>
      <w:pBdr>
        <w:top w:val="single" w:sz="6" w:space="6" w:color="252E3A"/>
        <w:left w:val="single" w:sz="6" w:space="6" w:color="252E3A"/>
        <w:bottom w:val="single" w:sz="6" w:space="6" w:color="252E3A"/>
        <w:right w:val="single" w:sz="6" w:space="6" w:color="252E3A"/>
      </w:pBdr>
      <w:shd w:val="clear" w:color="auto" w:fill="252E3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35"/>
    </w:pPr>
    <w:rPr>
      <w:rFonts w:ascii="Courier" w:eastAsiaTheme="minorEastAsia" w:hAnsi="Courier" w:cs="Courier New"/>
      <w:color w:val="CDD2E9"/>
      <w:lang w:eastAsia="en-GB"/>
    </w:rPr>
  </w:style>
  <w:style w:type="character" w:customStyle="1" w:styleId="HTMLPreformattedChar">
    <w:name w:val="HTML Preformatted Char"/>
    <w:basedOn w:val="DefaultParagraphFont"/>
    <w:link w:val="HTMLPreformatted"/>
    <w:uiPriority w:val="99"/>
    <w:semiHidden/>
    <w:rsid w:val="008F4DD3"/>
    <w:rPr>
      <w:rFonts w:ascii="Courier" w:eastAsiaTheme="minorEastAsia" w:hAnsi="Courier" w:cs="Courier New"/>
      <w:color w:val="CDD2E9"/>
      <w:shd w:val="clear" w:color="auto" w:fill="252E3A"/>
      <w:lang w:eastAsia="en-GB"/>
    </w:rPr>
  </w:style>
  <w:style w:type="character" w:customStyle="1" w:styleId="kn2">
    <w:name w:val="kn2"/>
    <w:basedOn w:val="DefaultParagraphFont"/>
    <w:rsid w:val="008F4DD3"/>
  </w:style>
  <w:style w:type="character" w:customStyle="1" w:styleId="nn2">
    <w:name w:val="nn2"/>
    <w:basedOn w:val="DefaultParagraphFont"/>
    <w:rsid w:val="008F4DD3"/>
  </w:style>
  <w:style w:type="character" w:customStyle="1" w:styleId="k2">
    <w:name w:val="k2"/>
    <w:basedOn w:val="DefaultParagraphFont"/>
    <w:rsid w:val="008F4DD3"/>
  </w:style>
  <w:style w:type="character" w:customStyle="1" w:styleId="o2">
    <w:name w:val="o2"/>
    <w:basedOn w:val="DefaultParagraphFont"/>
    <w:rsid w:val="008F4DD3"/>
  </w:style>
  <w:style w:type="character" w:customStyle="1" w:styleId="n">
    <w:name w:val="n"/>
    <w:basedOn w:val="DefaultParagraphFont"/>
    <w:rsid w:val="008F4DD3"/>
  </w:style>
  <w:style w:type="character" w:customStyle="1" w:styleId="p">
    <w:name w:val="p"/>
    <w:basedOn w:val="DefaultParagraphFont"/>
    <w:rsid w:val="008F4DD3"/>
  </w:style>
  <w:style w:type="character" w:customStyle="1" w:styleId="s12">
    <w:name w:val="s12"/>
    <w:basedOn w:val="DefaultParagraphFont"/>
    <w:rsid w:val="008F4DD3"/>
  </w:style>
  <w:style w:type="character" w:customStyle="1" w:styleId="kc2">
    <w:name w:val="kc2"/>
    <w:basedOn w:val="DefaultParagraphFont"/>
    <w:rsid w:val="008F4DD3"/>
  </w:style>
  <w:style w:type="character" w:customStyle="1" w:styleId="nf2">
    <w:name w:val="nf2"/>
    <w:basedOn w:val="DefaultParagraphFont"/>
    <w:rsid w:val="008F4DD3"/>
  </w:style>
  <w:style w:type="character" w:customStyle="1" w:styleId="mi2">
    <w:name w:val="mi2"/>
    <w:basedOn w:val="DefaultParagraphFont"/>
    <w:rsid w:val="008F4DD3"/>
  </w:style>
  <w:style w:type="character" w:customStyle="1" w:styleId="c12">
    <w:name w:val="c12"/>
    <w:basedOn w:val="DefaultParagraphFont"/>
    <w:rsid w:val="008F4DD3"/>
  </w:style>
  <w:style w:type="character" w:customStyle="1" w:styleId="s22">
    <w:name w:val="s22"/>
    <w:basedOn w:val="DefaultParagraphFont"/>
    <w:rsid w:val="008F4DD3"/>
  </w:style>
  <w:style w:type="character" w:customStyle="1" w:styleId="apple-tab-span">
    <w:name w:val="apple-tab-span"/>
    <w:basedOn w:val="DefaultParagraphFont"/>
    <w:rsid w:val="00740C6F"/>
  </w:style>
  <w:style w:type="paragraph" w:styleId="Title">
    <w:name w:val="Title"/>
    <w:basedOn w:val="Normal"/>
    <w:next w:val="Normal"/>
    <w:link w:val="TitleChar"/>
    <w:uiPriority w:val="10"/>
    <w:qFormat/>
    <w:rsid w:val="00740C6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0C6F"/>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740C6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872A9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9A3EDA"/>
    <w:rPr>
      <w:rFonts w:asciiTheme="majorHAnsi" w:eastAsiaTheme="majorEastAsia" w:hAnsiTheme="majorHAnsi" w:cstheme="majorBidi"/>
      <w:color w:val="2F5496" w:themeColor="accent1" w:themeShade="BF"/>
    </w:rPr>
  </w:style>
  <w:style w:type="paragraph" w:styleId="Caption">
    <w:name w:val="caption"/>
    <w:basedOn w:val="Normal"/>
    <w:next w:val="Normal"/>
    <w:uiPriority w:val="35"/>
    <w:unhideWhenUsed/>
    <w:qFormat/>
    <w:rsid w:val="008942D7"/>
    <w:pPr>
      <w:spacing w:after="200"/>
    </w:pPr>
    <w:rPr>
      <w:i/>
      <w:iCs/>
      <w:color w:val="44546A" w:themeColor="text2"/>
      <w:sz w:val="18"/>
      <w:szCs w:val="18"/>
    </w:rPr>
  </w:style>
  <w:style w:type="paragraph" w:styleId="TOCHeading">
    <w:name w:val="TOC Heading"/>
    <w:basedOn w:val="Heading1"/>
    <w:next w:val="Normal"/>
    <w:uiPriority w:val="39"/>
    <w:unhideWhenUsed/>
    <w:qFormat/>
    <w:rsid w:val="00153132"/>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153132"/>
    <w:pPr>
      <w:spacing w:before="240" w:after="120"/>
    </w:pPr>
    <w:rPr>
      <w:b/>
      <w:bCs/>
      <w:caps/>
      <w:sz w:val="22"/>
      <w:szCs w:val="22"/>
      <w:u w:val="single"/>
    </w:rPr>
  </w:style>
  <w:style w:type="paragraph" w:styleId="TOC2">
    <w:name w:val="toc 2"/>
    <w:basedOn w:val="Normal"/>
    <w:next w:val="Normal"/>
    <w:autoRedefine/>
    <w:uiPriority w:val="39"/>
    <w:unhideWhenUsed/>
    <w:rsid w:val="00153132"/>
    <w:rPr>
      <w:b/>
      <w:bCs/>
      <w:smallCaps/>
      <w:sz w:val="22"/>
      <w:szCs w:val="22"/>
    </w:rPr>
  </w:style>
  <w:style w:type="paragraph" w:styleId="TOC3">
    <w:name w:val="toc 3"/>
    <w:basedOn w:val="Normal"/>
    <w:next w:val="Normal"/>
    <w:autoRedefine/>
    <w:uiPriority w:val="39"/>
    <w:unhideWhenUsed/>
    <w:rsid w:val="00153132"/>
    <w:rPr>
      <w:smallCaps/>
      <w:sz w:val="22"/>
      <w:szCs w:val="22"/>
    </w:rPr>
  </w:style>
  <w:style w:type="character" w:styleId="Hyperlink">
    <w:name w:val="Hyperlink"/>
    <w:basedOn w:val="DefaultParagraphFont"/>
    <w:uiPriority w:val="99"/>
    <w:unhideWhenUsed/>
    <w:rsid w:val="00153132"/>
    <w:rPr>
      <w:color w:val="0563C1" w:themeColor="hyperlink"/>
      <w:u w:val="single"/>
    </w:rPr>
  </w:style>
  <w:style w:type="paragraph" w:styleId="TOC4">
    <w:name w:val="toc 4"/>
    <w:basedOn w:val="Normal"/>
    <w:next w:val="Normal"/>
    <w:autoRedefine/>
    <w:uiPriority w:val="39"/>
    <w:semiHidden/>
    <w:unhideWhenUsed/>
    <w:rsid w:val="00153132"/>
    <w:rPr>
      <w:sz w:val="22"/>
      <w:szCs w:val="22"/>
    </w:rPr>
  </w:style>
  <w:style w:type="paragraph" w:styleId="TOC5">
    <w:name w:val="toc 5"/>
    <w:basedOn w:val="Normal"/>
    <w:next w:val="Normal"/>
    <w:autoRedefine/>
    <w:uiPriority w:val="39"/>
    <w:semiHidden/>
    <w:unhideWhenUsed/>
    <w:rsid w:val="00153132"/>
    <w:rPr>
      <w:sz w:val="22"/>
      <w:szCs w:val="22"/>
    </w:rPr>
  </w:style>
  <w:style w:type="paragraph" w:styleId="TOC6">
    <w:name w:val="toc 6"/>
    <w:basedOn w:val="Normal"/>
    <w:next w:val="Normal"/>
    <w:autoRedefine/>
    <w:uiPriority w:val="39"/>
    <w:semiHidden/>
    <w:unhideWhenUsed/>
    <w:rsid w:val="00153132"/>
    <w:rPr>
      <w:sz w:val="22"/>
      <w:szCs w:val="22"/>
    </w:rPr>
  </w:style>
  <w:style w:type="paragraph" w:styleId="TOC7">
    <w:name w:val="toc 7"/>
    <w:basedOn w:val="Normal"/>
    <w:next w:val="Normal"/>
    <w:autoRedefine/>
    <w:uiPriority w:val="39"/>
    <w:semiHidden/>
    <w:unhideWhenUsed/>
    <w:rsid w:val="00153132"/>
    <w:rPr>
      <w:sz w:val="22"/>
      <w:szCs w:val="22"/>
    </w:rPr>
  </w:style>
  <w:style w:type="paragraph" w:styleId="TOC8">
    <w:name w:val="toc 8"/>
    <w:basedOn w:val="Normal"/>
    <w:next w:val="Normal"/>
    <w:autoRedefine/>
    <w:uiPriority w:val="39"/>
    <w:semiHidden/>
    <w:unhideWhenUsed/>
    <w:rsid w:val="00153132"/>
    <w:rPr>
      <w:sz w:val="22"/>
      <w:szCs w:val="22"/>
    </w:rPr>
  </w:style>
  <w:style w:type="paragraph" w:styleId="TOC9">
    <w:name w:val="toc 9"/>
    <w:basedOn w:val="Normal"/>
    <w:next w:val="Normal"/>
    <w:autoRedefine/>
    <w:uiPriority w:val="39"/>
    <w:semiHidden/>
    <w:unhideWhenUsed/>
    <w:rsid w:val="00153132"/>
    <w:rPr>
      <w:sz w:val="22"/>
      <w:szCs w:val="22"/>
    </w:rPr>
  </w:style>
  <w:style w:type="paragraph" w:styleId="Footer">
    <w:name w:val="footer"/>
    <w:basedOn w:val="Normal"/>
    <w:link w:val="FooterChar"/>
    <w:uiPriority w:val="99"/>
    <w:unhideWhenUsed/>
    <w:rsid w:val="0000702A"/>
    <w:pPr>
      <w:tabs>
        <w:tab w:val="center" w:pos="4677"/>
        <w:tab w:val="right" w:pos="9355"/>
      </w:tabs>
    </w:pPr>
  </w:style>
  <w:style w:type="character" w:customStyle="1" w:styleId="FooterChar">
    <w:name w:val="Footer Char"/>
    <w:basedOn w:val="DefaultParagraphFont"/>
    <w:link w:val="Footer"/>
    <w:uiPriority w:val="99"/>
    <w:rsid w:val="0000702A"/>
  </w:style>
  <w:style w:type="character" w:styleId="PageNumber">
    <w:name w:val="page number"/>
    <w:basedOn w:val="DefaultParagraphFont"/>
    <w:uiPriority w:val="99"/>
    <w:semiHidden/>
    <w:unhideWhenUsed/>
    <w:rsid w:val="000070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27930">
      <w:bodyDiv w:val="1"/>
      <w:marLeft w:val="0"/>
      <w:marRight w:val="0"/>
      <w:marTop w:val="0"/>
      <w:marBottom w:val="0"/>
      <w:divBdr>
        <w:top w:val="none" w:sz="0" w:space="0" w:color="auto"/>
        <w:left w:val="none" w:sz="0" w:space="0" w:color="auto"/>
        <w:bottom w:val="none" w:sz="0" w:space="0" w:color="auto"/>
        <w:right w:val="none" w:sz="0" w:space="0" w:color="auto"/>
      </w:divBdr>
      <w:divsChild>
        <w:div w:id="448402894">
          <w:marLeft w:val="0"/>
          <w:marRight w:val="0"/>
          <w:marTop w:val="0"/>
          <w:marBottom w:val="0"/>
          <w:divBdr>
            <w:top w:val="none" w:sz="0" w:space="0" w:color="auto"/>
            <w:left w:val="none" w:sz="0" w:space="0" w:color="auto"/>
            <w:bottom w:val="none" w:sz="0" w:space="0" w:color="auto"/>
            <w:right w:val="none" w:sz="0" w:space="0" w:color="auto"/>
          </w:divBdr>
          <w:divsChild>
            <w:div w:id="656765991">
              <w:marLeft w:val="0"/>
              <w:marRight w:val="0"/>
              <w:marTop w:val="0"/>
              <w:marBottom w:val="0"/>
              <w:divBdr>
                <w:top w:val="none" w:sz="0" w:space="0" w:color="auto"/>
                <w:left w:val="none" w:sz="0" w:space="0" w:color="auto"/>
                <w:bottom w:val="none" w:sz="0" w:space="0" w:color="auto"/>
                <w:right w:val="none" w:sz="0" w:space="0" w:color="auto"/>
              </w:divBdr>
              <w:divsChild>
                <w:div w:id="90225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103118">
      <w:bodyDiv w:val="1"/>
      <w:marLeft w:val="0"/>
      <w:marRight w:val="0"/>
      <w:marTop w:val="0"/>
      <w:marBottom w:val="0"/>
      <w:divBdr>
        <w:top w:val="none" w:sz="0" w:space="0" w:color="auto"/>
        <w:left w:val="none" w:sz="0" w:space="0" w:color="auto"/>
        <w:bottom w:val="none" w:sz="0" w:space="0" w:color="auto"/>
        <w:right w:val="none" w:sz="0" w:space="0" w:color="auto"/>
      </w:divBdr>
      <w:divsChild>
        <w:div w:id="942304377">
          <w:marLeft w:val="0"/>
          <w:marRight w:val="0"/>
          <w:marTop w:val="0"/>
          <w:marBottom w:val="0"/>
          <w:divBdr>
            <w:top w:val="none" w:sz="0" w:space="0" w:color="auto"/>
            <w:left w:val="none" w:sz="0" w:space="0" w:color="auto"/>
            <w:bottom w:val="none" w:sz="0" w:space="0" w:color="auto"/>
            <w:right w:val="none" w:sz="0" w:space="0" w:color="auto"/>
          </w:divBdr>
          <w:divsChild>
            <w:div w:id="1864006956">
              <w:marLeft w:val="0"/>
              <w:marRight w:val="0"/>
              <w:marTop w:val="0"/>
              <w:marBottom w:val="0"/>
              <w:divBdr>
                <w:top w:val="none" w:sz="0" w:space="0" w:color="auto"/>
                <w:left w:val="none" w:sz="0" w:space="0" w:color="auto"/>
                <w:bottom w:val="none" w:sz="0" w:space="0" w:color="auto"/>
                <w:right w:val="none" w:sz="0" w:space="0" w:color="auto"/>
              </w:divBdr>
              <w:divsChild>
                <w:div w:id="126893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822429">
      <w:bodyDiv w:val="1"/>
      <w:marLeft w:val="0"/>
      <w:marRight w:val="0"/>
      <w:marTop w:val="0"/>
      <w:marBottom w:val="0"/>
      <w:divBdr>
        <w:top w:val="none" w:sz="0" w:space="0" w:color="auto"/>
        <w:left w:val="none" w:sz="0" w:space="0" w:color="auto"/>
        <w:bottom w:val="none" w:sz="0" w:space="0" w:color="auto"/>
        <w:right w:val="none" w:sz="0" w:space="0" w:color="auto"/>
      </w:divBdr>
    </w:div>
    <w:div w:id="482506929">
      <w:bodyDiv w:val="1"/>
      <w:marLeft w:val="0"/>
      <w:marRight w:val="0"/>
      <w:marTop w:val="0"/>
      <w:marBottom w:val="0"/>
      <w:divBdr>
        <w:top w:val="none" w:sz="0" w:space="0" w:color="auto"/>
        <w:left w:val="none" w:sz="0" w:space="0" w:color="auto"/>
        <w:bottom w:val="none" w:sz="0" w:space="0" w:color="auto"/>
        <w:right w:val="none" w:sz="0" w:space="0" w:color="auto"/>
      </w:divBdr>
    </w:div>
    <w:div w:id="668605689">
      <w:bodyDiv w:val="1"/>
      <w:marLeft w:val="0"/>
      <w:marRight w:val="0"/>
      <w:marTop w:val="0"/>
      <w:marBottom w:val="0"/>
      <w:divBdr>
        <w:top w:val="none" w:sz="0" w:space="0" w:color="auto"/>
        <w:left w:val="none" w:sz="0" w:space="0" w:color="auto"/>
        <w:bottom w:val="none" w:sz="0" w:space="0" w:color="auto"/>
        <w:right w:val="none" w:sz="0" w:space="0" w:color="auto"/>
      </w:divBdr>
    </w:div>
    <w:div w:id="714161033">
      <w:bodyDiv w:val="1"/>
      <w:marLeft w:val="0"/>
      <w:marRight w:val="0"/>
      <w:marTop w:val="0"/>
      <w:marBottom w:val="0"/>
      <w:divBdr>
        <w:top w:val="none" w:sz="0" w:space="0" w:color="auto"/>
        <w:left w:val="none" w:sz="0" w:space="0" w:color="auto"/>
        <w:bottom w:val="none" w:sz="0" w:space="0" w:color="auto"/>
        <w:right w:val="none" w:sz="0" w:space="0" w:color="auto"/>
      </w:divBdr>
      <w:divsChild>
        <w:div w:id="1399982725">
          <w:marLeft w:val="0"/>
          <w:marRight w:val="0"/>
          <w:marTop w:val="0"/>
          <w:marBottom w:val="0"/>
          <w:divBdr>
            <w:top w:val="none" w:sz="0" w:space="0" w:color="auto"/>
            <w:left w:val="none" w:sz="0" w:space="0" w:color="auto"/>
            <w:bottom w:val="none" w:sz="0" w:space="0" w:color="auto"/>
            <w:right w:val="none" w:sz="0" w:space="0" w:color="auto"/>
          </w:divBdr>
        </w:div>
        <w:div w:id="649594857">
          <w:marLeft w:val="0"/>
          <w:marRight w:val="0"/>
          <w:marTop w:val="0"/>
          <w:marBottom w:val="0"/>
          <w:divBdr>
            <w:top w:val="none" w:sz="0" w:space="0" w:color="auto"/>
            <w:left w:val="none" w:sz="0" w:space="0" w:color="auto"/>
            <w:bottom w:val="none" w:sz="0" w:space="0" w:color="auto"/>
            <w:right w:val="none" w:sz="0" w:space="0" w:color="auto"/>
          </w:divBdr>
        </w:div>
        <w:div w:id="203951802">
          <w:marLeft w:val="0"/>
          <w:marRight w:val="0"/>
          <w:marTop w:val="0"/>
          <w:marBottom w:val="0"/>
          <w:divBdr>
            <w:top w:val="none" w:sz="0" w:space="0" w:color="auto"/>
            <w:left w:val="none" w:sz="0" w:space="0" w:color="auto"/>
            <w:bottom w:val="none" w:sz="0" w:space="0" w:color="auto"/>
            <w:right w:val="none" w:sz="0" w:space="0" w:color="auto"/>
          </w:divBdr>
        </w:div>
        <w:div w:id="94253431">
          <w:marLeft w:val="0"/>
          <w:marRight w:val="0"/>
          <w:marTop w:val="0"/>
          <w:marBottom w:val="0"/>
          <w:divBdr>
            <w:top w:val="none" w:sz="0" w:space="0" w:color="auto"/>
            <w:left w:val="none" w:sz="0" w:space="0" w:color="auto"/>
            <w:bottom w:val="none" w:sz="0" w:space="0" w:color="auto"/>
            <w:right w:val="none" w:sz="0" w:space="0" w:color="auto"/>
          </w:divBdr>
        </w:div>
      </w:divsChild>
    </w:div>
    <w:div w:id="745345263">
      <w:bodyDiv w:val="1"/>
      <w:marLeft w:val="0"/>
      <w:marRight w:val="0"/>
      <w:marTop w:val="0"/>
      <w:marBottom w:val="0"/>
      <w:divBdr>
        <w:top w:val="none" w:sz="0" w:space="0" w:color="auto"/>
        <w:left w:val="none" w:sz="0" w:space="0" w:color="auto"/>
        <w:bottom w:val="none" w:sz="0" w:space="0" w:color="auto"/>
        <w:right w:val="none" w:sz="0" w:space="0" w:color="auto"/>
      </w:divBdr>
      <w:divsChild>
        <w:div w:id="1328903527">
          <w:marLeft w:val="0"/>
          <w:marRight w:val="0"/>
          <w:marTop w:val="0"/>
          <w:marBottom w:val="0"/>
          <w:divBdr>
            <w:top w:val="none" w:sz="0" w:space="0" w:color="auto"/>
            <w:left w:val="none" w:sz="0" w:space="0" w:color="auto"/>
            <w:bottom w:val="none" w:sz="0" w:space="0" w:color="auto"/>
            <w:right w:val="none" w:sz="0" w:space="0" w:color="auto"/>
          </w:divBdr>
          <w:divsChild>
            <w:div w:id="961035193">
              <w:marLeft w:val="0"/>
              <w:marRight w:val="0"/>
              <w:marTop w:val="0"/>
              <w:marBottom w:val="0"/>
              <w:divBdr>
                <w:top w:val="none" w:sz="0" w:space="0" w:color="auto"/>
                <w:left w:val="none" w:sz="0" w:space="0" w:color="auto"/>
                <w:bottom w:val="none" w:sz="0" w:space="0" w:color="auto"/>
                <w:right w:val="none" w:sz="0" w:space="0" w:color="auto"/>
              </w:divBdr>
              <w:divsChild>
                <w:div w:id="116944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562507">
      <w:bodyDiv w:val="1"/>
      <w:marLeft w:val="0"/>
      <w:marRight w:val="0"/>
      <w:marTop w:val="0"/>
      <w:marBottom w:val="0"/>
      <w:divBdr>
        <w:top w:val="none" w:sz="0" w:space="0" w:color="auto"/>
        <w:left w:val="none" w:sz="0" w:space="0" w:color="auto"/>
        <w:bottom w:val="none" w:sz="0" w:space="0" w:color="auto"/>
        <w:right w:val="none" w:sz="0" w:space="0" w:color="auto"/>
      </w:divBdr>
      <w:divsChild>
        <w:div w:id="462384303">
          <w:marLeft w:val="0"/>
          <w:marRight w:val="0"/>
          <w:marTop w:val="0"/>
          <w:marBottom w:val="0"/>
          <w:divBdr>
            <w:top w:val="none" w:sz="0" w:space="0" w:color="auto"/>
            <w:left w:val="none" w:sz="0" w:space="0" w:color="auto"/>
            <w:bottom w:val="none" w:sz="0" w:space="0" w:color="auto"/>
            <w:right w:val="none" w:sz="0" w:space="0" w:color="auto"/>
          </w:divBdr>
          <w:divsChild>
            <w:div w:id="278996825">
              <w:marLeft w:val="0"/>
              <w:marRight w:val="0"/>
              <w:marTop w:val="0"/>
              <w:marBottom w:val="0"/>
              <w:divBdr>
                <w:top w:val="none" w:sz="0" w:space="0" w:color="auto"/>
                <w:left w:val="none" w:sz="0" w:space="0" w:color="auto"/>
                <w:bottom w:val="none" w:sz="0" w:space="0" w:color="auto"/>
                <w:right w:val="none" w:sz="0" w:space="0" w:color="auto"/>
              </w:divBdr>
              <w:divsChild>
                <w:div w:id="59987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751169">
      <w:bodyDiv w:val="1"/>
      <w:marLeft w:val="0"/>
      <w:marRight w:val="0"/>
      <w:marTop w:val="0"/>
      <w:marBottom w:val="0"/>
      <w:divBdr>
        <w:top w:val="none" w:sz="0" w:space="0" w:color="auto"/>
        <w:left w:val="none" w:sz="0" w:space="0" w:color="auto"/>
        <w:bottom w:val="none" w:sz="0" w:space="0" w:color="auto"/>
        <w:right w:val="none" w:sz="0" w:space="0" w:color="auto"/>
      </w:divBdr>
      <w:divsChild>
        <w:div w:id="2013874943">
          <w:marLeft w:val="0"/>
          <w:marRight w:val="0"/>
          <w:marTop w:val="0"/>
          <w:marBottom w:val="225"/>
          <w:divBdr>
            <w:top w:val="none" w:sz="0" w:space="0" w:color="auto"/>
            <w:left w:val="none" w:sz="0" w:space="0" w:color="auto"/>
            <w:bottom w:val="none" w:sz="0" w:space="0" w:color="auto"/>
            <w:right w:val="none" w:sz="0" w:space="0" w:color="auto"/>
          </w:divBdr>
          <w:divsChild>
            <w:div w:id="1727605819">
              <w:marLeft w:val="0"/>
              <w:marRight w:val="0"/>
              <w:marTop w:val="0"/>
              <w:marBottom w:val="0"/>
              <w:divBdr>
                <w:top w:val="none" w:sz="0" w:space="0" w:color="auto"/>
                <w:left w:val="none" w:sz="0" w:space="0" w:color="auto"/>
                <w:bottom w:val="none" w:sz="0" w:space="0" w:color="auto"/>
                <w:right w:val="none" w:sz="0" w:space="0" w:color="auto"/>
              </w:divBdr>
              <w:divsChild>
                <w:div w:id="12569352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65083769">
      <w:bodyDiv w:val="1"/>
      <w:marLeft w:val="0"/>
      <w:marRight w:val="0"/>
      <w:marTop w:val="0"/>
      <w:marBottom w:val="0"/>
      <w:divBdr>
        <w:top w:val="none" w:sz="0" w:space="0" w:color="auto"/>
        <w:left w:val="none" w:sz="0" w:space="0" w:color="auto"/>
        <w:bottom w:val="none" w:sz="0" w:space="0" w:color="auto"/>
        <w:right w:val="none" w:sz="0" w:space="0" w:color="auto"/>
      </w:divBdr>
    </w:div>
    <w:div w:id="1012487333">
      <w:bodyDiv w:val="1"/>
      <w:marLeft w:val="0"/>
      <w:marRight w:val="0"/>
      <w:marTop w:val="0"/>
      <w:marBottom w:val="0"/>
      <w:divBdr>
        <w:top w:val="none" w:sz="0" w:space="0" w:color="auto"/>
        <w:left w:val="none" w:sz="0" w:space="0" w:color="auto"/>
        <w:bottom w:val="none" w:sz="0" w:space="0" w:color="auto"/>
        <w:right w:val="none" w:sz="0" w:space="0" w:color="auto"/>
      </w:divBdr>
    </w:div>
    <w:div w:id="1055277013">
      <w:bodyDiv w:val="1"/>
      <w:marLeft w:val="0"/>
      <w:marRight w:val="0"/>
      <w:marTop w:val="0"/>
      <w:marBottom w:val="0"/>
      <w:divBdr>
        <w:top w:val="none" w:sz="0" w:space="0" w:color="auto"/>
        <w:left w:val="none" w:sz="0" w:space="0" w:color="auto"/>
        <w:bottom w:val="none" w:sz="0" w:space="0" w:color="auto"/>
        <w:right w:val="none" w:sz="0" w:space="0" w:color="auto"/>
      </w:divBdr>
      <w:divsChild>
        <w:div w:id="1484084565">
          <w:marLeft w:val="0"/>
          <w:marRight w:val="0"/>
          <w:marTop w:val="0"/>
          <w:marBottom w:val="225"/>
          <w:divBdr>
            <w:top w:val="none" w:sz="0" w:space="0" w:color="auto"/>
            <w:left w:val="none" w:sz="0" w:space="0" w:color="auto"/>
            <w:bottom w:val="none" w:sz="0" w:space="0" w:color="auto"/>
            <w:right w:val="none" w:sz="0" w:space="0" w:color="auto"/>
          </w:divBdr>
          <w:divsChild>
            <w:div w:id="2012292915">
              <w:marLeft w:val="0"/>
              <w:marRight w:val="0"/>
              <w:marTop w:val="0"/>
              <w:marBottom w:val="0"/>
              <w:divBdr>
                <w:top w:val="none" w:sz="0" w:space="0" w:color="auto"/>
                <w:left w:val="none" w:sz="0" w:space="0" w:color="auto"/>
                <w:bottom w:val="none" w:sz="0" w:space="0" w:color="auto"/>
                <w:right w:val="none" w:sz="0" w:space="0" w:color="auto"/>
              </w:divBdr>
              <w:divsChild>
                <w:div w:id="13544517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127818631">
      <w:bodyDiv w:val="1"/>
      <w:marLeft w:val="0"/>
      <w:marRight w:val="0"/>
      <w:marTop w:val="0"/>
      <w:marBottom w:val="0"/>
      <w:divBdr>
        <w:top w:val="none" w:sz="0" w:space="0" w:color="auto"/>
        <w:left w:val="none" w:sz="0" w:space="0" w:color="auto"/>
        <w:bottom w:val="none" w:sz="0" w:space="0" w:color="auto"/>
        <w:right w:val="none" w:sz="0" w:space="0" w:color="auto"/>
      </w:divBdr>
      <w:divsChild>
        <w:div w:id="108159737">
          <w:marLeft w:val="0"/>
          <w:marRight w:val="0"/>
          <w:marTop w:val="0"/>
          <w:marBottom w:val="0"/>
          <w:divBdr>
            <w:top w:val="none" w:sz="0" w:space="0" w:color="auto"/>
            <w:left w:val="none" w:sz="0" w:space="0" w:color="auto"/>
            <w:bottom w:val="none" w:sz="0" w:space="0" w:color="auto"/>
            <w:right w:val="none" w:sz="0" w:space="0" w:color="auto"/>
          </w:divBdr>
        </w:div>
        <w:div w:id="183330154">
          <w:marLeft w:val="0"/>
          <w:marRight w:val="0"/>
          <w:marTop w:val="0"/>
          <w:marBottom w:val="0"/>
          <w:divBdr>
            <w:top w:val="none" w:sz="0" w:space="0" w:color="auto"/>
            <w:left w:val="none" w:sz="0" w:space="0" w:color="auto"/>
            <w:bottom w:val="none" w:sz="0" w:space="0" w:color="auto"/>
            <w:right w:val="none" w:sz="0" w:space="0" w:color="auto"/>
          </w:divBdr>
        </w:div>
        <w:div w:id="1119447227">
          <w:marLeft w:val="0"/>
          <w:marRight w:val="0"/>
          <w:marTop w:val="0"/>
          <w:marBottom w:val="0"/>
          <w:divBdr>
            <w:top w:val="none" w:sz="0" w:space="0" w:color="auto"/>
            <w:left w:val="none" w:sz="0" w:space="0" w:color="auto"/>
            <w:bottom w:val="none" w:sz="0" w:space="0" w:color="auto"/>
            <w:right w:val="none" w:sz="0" w:space="0" w:color="auto"/>
          </w:divBdr>
        </w:div>
        <w:div w:id="1815368387">
          <w:marLeft w:val="0"/>
          <w:marRight w:val="0"/>
          <w:marTop w:val="0"/>
          <w:marBottom w:val="0"/>
          <w:divBdr>
            <w:top w:val="none" w:sz="0" w:space="0" w:color="auto"/>
            <w:left w:val="none" w:sz="0" w:space="0" w:color="auto"/>
            <w:bottom w:val="none" w:sz="0" w:space="0" w:color="auto"/>
            <w:right w:val="none" w:sz="0" w:space="0" w:color="auto"/>
          </w:divBdr>
        </w:div>
      </w:divsChild>
    </w:div>
    <w:div w:id="1187869879">
      <w:bodyDiv w:val="1"/>
      <w:marLeft w:val="0"/>
      <w:marRight w:val="0"/>
      <w:marTop w:val="0"/>
      <w:marBottom w:val="0"/>
      <w:divBdr>
        <w:top w:val="none" w:sz="0" w:space="0" w:color="auto"/>
        <w:left w:val="none" w:sz="0" w:space="0" w:color="auto"/>
        <w:bottom w:val="none" w:sz="0" w:space="0" w:color="auto"/>
        <w:right w:val="none" w:sz="0" w:space="0" w:color="auto"/>
      </w:divBdr>
    </w:div>
    <w:div w:id="1209339150">
      <w:bodyDiv w:val="1"/>
      <w:marLeft w:val="0"/>
      <w:marRight w:val="0"/>
      <w:marTop w:val="0"/>
      <w:marBottom w:val="0"/>
      <w:divBdr>
        <w:top w:val="none" w:sz="0" w:space="0" w:color="auto"/>
        <w:left w:val="none" w:sz="0" w:space="0" w:color="auto"/>
        <w:bottom w:val="none" w:sz="0" w:space="0" w:color="auto"/>
        <w:right w:val="none" w:sz="0" w:space="0" w:color="auto"/>
      </w:divBdr>
    </w:div>
    <w:div w:id="1256207774">
      <w:bodyDiv w:val="1"/>
      <w:marLeft w:val="0"/>
      <w:marRight w:val="0"/>
      <w:marTop w:val="0"/>
      <w:marBottom w:val="0"/>
      <w:divBdr>
        <w:top w:val="none" w:sz="0" w:space="0" w:color="auto"/>
        <w:left w:val="none" w:sz="0" w:space="0" w:color="auto"/>
        <w:bottom w:val="none" w:sz="0" w:space="0" w:color="auto"/>
        <w:right w:val="none" w:sz="0" w:space="0" w:color="auto"/>
      </w:divBdr>
      <w:divsChild>
        <w:div w:id="1205211673">
          <w:marLeft w:val="0"/>
          <w:marRight w:val="0"/>
          <w:marTop w:val="0"/>
          <w:marBottom w:val="0"/>
          <w:divBdr>
            <w:top w:val="none" w:sz="0" w:space="0" w:color="auto"/>
            <w:left w:val="none" w:sz="0" w:space="0" w:color="auto"/>
            <w:bottom w:val="none" w:sz="0" w:space="0" w:color="auto"/>
            <w:right w:val="none" w:sz="0" w:space="0" w:color="auto"/>
          </w:divBdr>
          <w:divsChild>
            <w:div w:id="1005326436">
              <w:marLeft w:val="0"/>
              <w:marRight w:val="0"/>
              <w:marTop w:val="0"/>
              <w:marBottom w:val="0"/>
              <w:divBdr>
                <w:top w:val="none" w:sz="0" w:space="0" w:color="auto"/>
                <w:left w:val="none" w:sz="0" w:space="0" w:color="auto"/>
                <w:bottom w:val="none" w:sz="0" w:space="0" w:color="auto"/>
                <w:right w:val="none" w:sz="0" w:space="0" w:color="auto"/>
              </w:divBdr>
              <w:divsChild>
                <w:div w:id="17669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15066">
      <w:bodyDiv w:val="1"/>
      <w:marLeft w:val="0"/>
      <w:marRight w:val="0"/>
      <w:marTop w:val="0"/>
      <w:marBottom w:val="0"/>
      <w:divBdr>
        <w:top w:val="none" w:sz="0" w:space="0" w:color="auto"/>
        <w:left w:val="none" w:sz="0" w:space="0" w:color="auto"/>
        <w:bottom w:val="none" w:sz="0" w:space="0" w:color="auto"/>
        <w:right w:val="none" w:sz="0" w:space="0" w:color="auto"/>
      </w:divBdr>
      <w:divsChild>
        <w:div w:id="94716598">
          <w:marLeft w:val="0"/>
          <w:marRight w:val="0"/>
          <w:marTop w:val="0"/>
          <w:marBottom w:val="225"/>
          <w:divBdr>
            <w:top w:val="none" w:sz="0" w:space="0" w:color="auto"/>
            <w:left w:val="none" w:sz="0" w:space="0" w:color="auto"/>
            <w:bottom w:val="none" w:sz="0" w:space="0" w:color="auto"/>
            <w:right w:val="none" w:sz="0" w:space="0" w:color="auto"/>
          </w:divBdr>
          <w:divsChild>
            <w:div w:id="629673868">
              <w:marLeft w:val="0"/>
              <w:marRight w:val="0"/>
              <w:marTop w:val="0"/>
              <w:marBottom w:val="0"/>
              <w:divBdr>
                <w:top w:val="none" w:sz="0" w:space="0" w:color="auto"/>
                <w:left w:val="none" w:sz="0" w:space="0" w:color="auto"/>
                <w:bottom w:val="none" w:sz="0" w:space="0" w:color="auto"/>
                <w:right w:val="none" w:sz="0" w:space="0" w:color="auto"/>
              </w:divBdr>
              <w:divsChild>
                <w:div w:id="11187666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331448145">
      <w:bodyDiv w:val="1"/>
      <w:marLeft w:val="0"/>
      <w:marRight w:val="0"/>
      <w:marTop w:val="0"/>
      <w:marBottom w:val="0"/>
      <w:divBdr>
        <w:top w:val="none" w:sz="0" w:space="0" w:color="auto"/>
        <w:left w:val="none" w:sz="0" w:space="0" w:color="auto"/>
        <w:bottom w:val="none" w:sz="0" w:space="0" w:color="auto"/>
        <w:right w:val="none" w:sz="0" w:space="0" w:color="auto"/>
      </w:divBdr>
      <w:divsChild>
        <w:div w:id="1051223579">
          <w:marLeft w:val="0"/>
          <w:marRight w:val="0"/>
          <w:marTop w:val="0"/>
          <w:marBottom w:val="0"/>
          <w:divBdr>
            <w:top w:val="none" w:sz="0" w:space="0" w:color="auto"/>
            <w:left w:val="none" w:sz="0" w:space="0" w:color="auto"/>
            <w:bottom w:val="none" w:sz="0" w:space="0" w:color="auto"/>
            <w:right w:val="none" w:sz="0" w:space="0" w:color="auto"/>
          </w:divBdr>
          <w:divsChild>
            <w:div w:id="949779480">
              <w:marLeft w:val="0"/>
              <w:marRight w:val="0"/>
              <w:marTop w:val="0"/>
              <w:marBottom w:val="0"/>
              <w:divBdr>
                <w:top w:val="none" w:sz="0" w:space="0" w:color="auto"/>
                <w:left w:val="none" w:sz="0" w:space="0" w:color="auto"/>
                <w:bottom w:val="none" w:sz="0" w:space="0" w:color="auto"/>
                <w:right w:val="none" w:sz="0" w:space="0" w:color="auto"/>
              </w:divBdr>
              <w:divsChild>
                <w:div w:id="1499731410">
                  <w:marLeft w:val="0"/>
                  <w:marRight w:val="0"/>
                  <w:marTop w:val="0"/>
                  <w:marBottom w:val="0"/>
                  <w:divBdr>
                    <w:top w:val="single" w:sz="24" w:space="0" w:color="1A2028"/>
                    <w:left w:val="single" w:sz="24" w:space="0" w:color="1A2028"/>
                    <w:bottom w:val="single" w:sz="24" w:space="0" w:color="1A2028"/>
                    <w:right w:val="single" w:sz="24" w:space="0" w:color="1A2028"/>
                  </w:divBdr>
                  <w:divsChild>
                    <w:div w:id="344550733">
                      <w:marLeft w:val="0"/>
                      <w:marRight w:val="0"/>
                      <w:marTop w:val="0"/>
                      <w:marBottom w:val="0"/>
                      <w:divBdr>
                        <w:top w:val="none" w:sz="0" w:space="0" w:color="auto"/>
                        <w:left w:val="none" w:sz="0" w:space="0" w:color="auto"/>
                        <w:bottom w:val="none" w:sz="0" w:space="0" w:color="auto"/>
                        <w:right w:val="none" w:sz="0" w:space="0" w:color="auto"/>
                      </w:divBdr>
                      <w:divsChild>
                        <w:div w:id="80496028">
                          <w:marLeft w:val="0"/>
                          <w:marRight w:val="0"/>
                          <w:marTop w:val="0"/>
                          <w:marBottom w:val="0"/>
                          <w:divBdr>
                            <w:top w:val="none" w:sz="0" w:space="0" w:color="auto"/>
                            <w:left w:val="none" w:sz="0" w:space="0" w:color="auto"/>
                            <w:bottom w:val="none" w:sz="0" w:space="0" w:color="auto"/>
                            <w:right w:val="none" w:sz="0" w:space="0" w:color="auto"/>
                          </w:divBdr>
                          <w:divsChild>
                            <w:div w:id="922681451">
                              <w:marLeft w:val="0"/>
                              <w:marRight w:val="0"/>
                              <w:marTop w:val="0"/>
                              <w:marBottom w:val="0"/>
                              <w:divBdr>
                                <w:top w:val="none" w:sz="0" w:space="0" w:color="auto"/>
                                <w:left w:val="none" w:sz="0" w:space="0" w:color="auto"/>
                                <w:bottom w:val="none" w:sz="0" w:space="0" w:color="auto"/>
                                <w:right w:val="none" w:sz="0" w:space="0" w:color="auto"/>
                              </w:divBdr>
                              <w:divsChild>
                                <w:div w:id="178992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674012">
                  <w:marLeft w:val="0"/>
                  <w:marRight w:val="0"/>
                  <w:marTop w:val="0"/>
                  <w:marBottom w:val="0"/>
                  <w:divBdr>
                    <w:top w:val="single" w:sz="24" w:space="0" w:color="1A2028"/>
                    <w:left w:val="single" w:sz="24" w:space="0" w:color="1A2028"/>
                    <w:bottom w:val="single" w:sz="24" w:space="0" w:color="1A2028"/>
                    <w:right w:val="single" w:sz="24" w:space="0" w:color="1A2028"/>
                  </w:divBdr>
                  <w:divsChild>
                    <w:div w:id="1547523435">
                      <w:marLeft w:val="0"/>
                      <w:marRight w:val="0"/>
                      <w:marTop w:val="0"/>
                      <w:marBottom w:val="0"/>
                      <w:divBdr>
                        <w:top w:val="none" w:sz="0" w:space="0" w:color="auto"/>
                        <w:left w:val="none" w:sz="0" w:space="0" w:color="auto"/>
                        <w:bottom w:val="none" w:sz="0" w:space="0" w:color="auto"/>
                        <w:right w:val="none" w:sz="0" w:space="0" w:color="auto"/>
                      </w:divBdr>
                      <w:divsChild>
                        <w:div w:id="1765612505">
                          <w:marLeft w:val="0"/>
                          <w:marRight w:val="0"/>
                          <w:marTop w:val="0"/>
                          <w:marBottom w:val="0"/>
                          <w:divBdr>
                            <w:top w:val="none" w:sz="0" w:space="0" w:color="auto"/>
                            <w:left w:val="none" w:sz="0" w:space="0" w:color="auto"/>
                            <w:bottom w:val="none" w:sz="0" w:space="0" w:color="auto"/>
                            <w:right w:val="none" w:sz="0" w:space="0" w:color="auto"/>
                          </w:divBdr>
                          <w:divsChild>
                            <w:div w:id="527529264">
                              <w:marLeft w:val="0"/>
                              <w:marRight w:val="0"/>
                              <w:marTop w:val="0"/>
                              <w:marBottom w:val="0"/>
                              <w:divBdr>
                                <w:top w:val="none" w:sz="0" w:space="0" w:color="auto"/>
                                <w:left w:val="none" w:sz="0" w:space="0" w:color="auto"/>
                                <w:bottom w:val="none" w:sz="0" w:space="0" w:color="auto"/>
                                <w:right w:val="none" w:sz="0" w:space="0" w:color="auto"/>
                              </w:divBdr>
                              <w:divsChild>
                                <w:div w:id="66925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882992">
                  <w:marLeft w:val="0"/>
                  <w:marRight w:val="0"/>
                  <w:marTop w:val="0"/>
                  <w:marBottom w:val="0"/>
                  <w:divBdr>
                    <w:top w:val="single" w:sz="24" w:space="0" w:color="1A2028"/>
                    <w:left w:val="single" w:sz="24" w:space="0" w:color="1A2028"/>
                    <w:bottom w:val="single" w:sz="24" w:space="0" w:color="1A2028"/>
                    <w:right w:val="single" w:sz="24" w:space="0" w:color="1A2028"/>
                  </w:divBdr>
                  <w:divsChild>
                    <w:div w:id="1735199445">
                      <w:marLeft w:val="0"/>
                      <w:marRight w:val="0"/>
                      <w:marTop w:val="0"/>
                      <w:marBottom w:val="0"/>
                      <w:divBdr>
                        <w:top w:val="none" w:sz="0" w:space="0" w:color="auto"/>
                        <w:left w:val="none" w:sz="0" w:space="0" w:color="auto"/>
                        <w:bottom w:val="none" w:sz="0" w:space="0" w:color="auto"/>
                        <w:right w:val="none" w:sz="0" w:space="0" w:color="auto"/>
                      </w:divBdr>
                      <w:divsChild>
                        <w:div w:id="1626808755">
                          <w:marLeft w:val="0"/>
                          <w:marRight w:val="0"/>
                          <w:marTop w:val="0"/>
                          <w:marBottom w:val="0"/>
                          <w:divBdr>
                            <w:top w:val="none" w:sz="0" w:space="0" w:color="auto"/>
                            <w:left w:val="none" w:sz="0" w:space="0" w:color="auto"/>
                            <w:bottom w:val="none" w:sz="0" w:space="0" w:color="auto"/>
                            <w:right w:val="none" w:sz="0" w:space="0" w:color="auto"/>
                          </w:divBdr>
                          <w:divsChild>
                            <w:div w:id="607393572">
                              <w:marLeft w:val="0"/>
                              <w:marRight w:val="0"/>
                              <w:marTop w:val="0"/>
                              <w:marBottom w:val="0"/>
                              <w:divBdr>
                                <w:top w:val="none" w:sz="0" w:space="0" w:color="auto"/>
                                <w:left w:val="none" w:sz="0" w:space="0" w:color="auto"/>
                                <w:bottom w:val="none" w:sz="0" w:space="0" w:color="auto"/>
                                <w:right w:val="none" w:sz="0" w:space="0" w:color="auto"/>
                              </w:divBdr>
                              <w:divsChild>
                                <w:div w:id="199656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759855">
                  <w:marLeft w:val="0"/>
                  <w:marRight w:val="0"/>
                  <w:marTop w:val="0"/>
                  <w:marBottom w:val="0"/>
                  <w:divBdr>
                    <w:top w:val="single" w:sz="24" w:space="0" w:color="1A2028"/>
                    <w:left w:val="single" w:sz="24" w:space="0" w:color="1A2028"/>
                    <w:bottom w:val="single" w:sz="24" w:space="0" w:color="1A2028"/>
                    <w:right w:val="single" w:sz="24" w:space="0" w:color="1A2028"/>
                  </w:divBdr>
                  <w:divsChild>
                    <w:div w:id="1343816840">
                      <w:marLeft w:val="0"/>
                      <w:marRight w:val="0"/>
                      <w:marTop w:val="0"/>
                      <w:marBottom w:val="0"/>
                      <w:divBdr>
                        <w:top w:val="none" w:sz="0" w:space="0" w:color="auto"/>
                        <w:left w:val="none" w:sz="0" w:space="0" w:color="auto"/>
                        <w:bottom w:val="none" w:sz="0" w:space="0" w:color="auto"/>
                        <w:right w:val="none" w:sz="0" w:space="0" w:color="auto"/>
                      </w:divBdr>
                      <w:divsChild>
                        <w:div w:id="121460611">
                          <w:marLeft w:val="0"/>
                          <w:marRight w:val="0"/>
                          <w:marTop w:val="0"/>
                          <w:marBottom w:val="0"/>
                          <w:divBdr>
                            <w:top w:val="none" w:sz="0" w:space="0" w:color="auto"/>
                            <w:left w:val="none" w:sz="0" w:space="0" w:color="auto"/>
                            <w:bottom w:val="none" w:sz="0" w:space="0" w:color="auto"/>
                            <w:right w:val="none" w:sz="0" w:space="0" w:color="auto"/>
                          </w:divBdr>
                          <w:divsChild>
                            <w:div w:id="1071808444">
                              <w:marLeft w:val="0"/>
                              <w:marRight w:val="0"/>
                              <w:marTop w:val="0"/>
                              <w:marBottom w:val="0"/>
                              <w:divBdr>
                                <w:top w:val="none" w:sz="0" w:space="0" w:color="auto"/>
                                <w:left w:val="none" w:sz="0" w:space="0" w:color="auto"/>
                                <w:bottom w:val="none" w:sz="0" w:space="0" w:color="auto"/>
                                <w:right w:val="none" w:sz="0" w:space="0" w:color="auto"/>
                              </w:divBdr>
                              <w:divsChild>
                                <w:div w:id="41486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230385">
                  <w:marLeft w:val="0"/>
                  <w:marRight w:val="0"/>
                  <w:marTop w:val="0"/>
                  <w:marBottom w:val="0"/>
                  <w:divBdr>
                    <w:top w:val="single" w:sz="24" w:space="0" w:color="1A2028"/>
                    <w:left w:val="single" w:sz="24" w:space="0" w:color="1A2028"/>
                    <w:bottom w:val="single" w:sz="24" w:space="0" w:color="1A2028"/>
                    <w:right w:val="single" w:sz="24" w:space="0" w:color="1A2028"/>
                  </w:divBdr>
                  <w:divsChild>
                    <w:div w:id="683290227">
                      <w:marLeft w:val="0"/>
                      <w:marRight w:val="0"/>
                      <w:marTop w:val="0"/>
                      <w:marBottom w:val="0"/>
                      <w:divBdr>
                        <w:top w:val="none" w:sz="0" w:space="0" w:color="auto"/>
                        <w:left w:val="none" w:sz="0" w:space="0" w:color="auto"/>
                        <w:bottom w:val="none" w:sz="0" w:space="0" w:color="auto"/>
                        <w:right w:val="none" w:sz="0" w:space="0" w:color="auto"/>
                      </w:divBdr>
                      <w:divsChild>
                        <w:div w:id="1753626769">
                          <w:marLeft w:val="0"/>
                          <w:marRight w:val="0"/>
                          <w:marTop w:val="0"/>
                          <w:marBottom w:val="0"/>
                          <w:divBdr>
                            <w:top w:val="none" w:sz="0" w:space="0" w:color="auto"/>
                            <w:left w:val="none" w:sz="0" w:space="0" w:color="auto"/>
                            <w:bottom w:val="none" w:sz="0" w:space="0" w:color="auto"/>
                            <w:right w:val="none" w:sz="0" w:space="0" w:color="auto"/>
                          </w:divBdr>
                          <w:divsChild>
                            <w:div w:id="19093906">
                              <w:marLeft w:val="0"/>
                              <w:marRight w:val="0"/>
                              <w:marTop w:val="0"/>
                              <w:marBottom w:val="0"/>
                              <w:divBdr>
                                <w:top w:val="none" w:sz="0" w:space="0" w:color="auto"/>
                                <w:left w:val="none" w:sz="0" w:space="0" w:color="auto"/>
                                <w:bottom w:val="none" w:sz="0" w:space="0" w:color="auto"/>
                                <w:right w:val="none" w:sz="0" w:space="0" w:color="auto"/>
                              </w:divBdr>
                              <w:divsChild>
                                <w:div w:id="148681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692238">
                  <w:marLeft w:val="0"/>
                  <w:marRight w:val="0"/>
                  <w:marTop w:val="0"/>
                  <w:marBottom w:val="0"/>
                  <w:divBdr>
                    <w:top w:val="single" w:sz="24" w:space="0" w:color="1A2028"/>
                    <w:left w:val="single" w:sz="24" w:space="0" w:color="1A2028"/>
                    <w:bottom w:val="single" w:sz="24" w:space="0" w:color="1A2028"/>
                    <w:right w:val="single" w:sz="24" w:space="0" w:color="1A2028"/>
                  </w:divBdr>
                  <w:divsChild>
                    <w:div w:id="2100826102">
                      <w:marLeft w:val="0"/>
                      <w:marRight w:val="0"/>
                      <w:marTop w:val="0"/>
                      <w:marBottom w:val="0"/>
                      <w:divBdr>
                        <w:top w:val="none" w:sz="0" w:space="0" w:color="auto"/>
                        <w:left w:val="none" w:sz="0" w:space="0" w:color="auto"/>
                        <w:bottom w:val="none" w:sz="0" w:space="0" w:color="auto"/>
                        <w:right w:val="none" w:sz="0" w:space="0" w:color="auto"/>
                      </w:divBdr>
                      <w:divsChild>
                        <w:div w:id="239679662">
                          <w:marLeft w:val="0"/>
                          <w:marRight w:val="0"/>
                          <w:marTop w:val="0"/>
                          <w:marBottom w:val="0"/>
                          <w:divBdr>
                            <w:top w:val="none" w:sz="0" w:space="0" w:color="auto"/>
                            <w:left w:val="none" w:sz="0" w:space="0" w:color="auto"/>
                            <w:bottom w:val="none" w:sz="0" w:space="0" w:color="auto"/>
                            <w:right w:val="none" w:sz="0" w:space="0" w:color="auto"/>
                          </w:divBdr>
                          <w:divsChild>
                            <w:div w:id="733894425">
                              <w:marLeft w:val="0"/>
                              <w:marRight w:val="0"/>
                              <w:marTop w:val="0"/>
                              <w:marBottom w:val="0"/>
                              <w:divBdr>
                                <w:top w:val="none" w:sz="0" w:space="0" w:color="auto"/>
                                <w:left w:val="none" w:sz="0" w:space="0" w:color="auto"/>
                                <w:bottom w:val="none" w:sz="0" w:space="0" w:color="auto"/>
                                <w:right w:val="none" w:sz="0" w:space="0" w:color="auto"/>
                              </w:divBdr>
                              <w:divsChild>
                                <w:div w:id="111405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136741">
                  <w:marLeft w:val="0"/>
                  <w:marRight w:val="0"/>
                  <w:marTop w:val="0"/>
                  <w:marBottom w:val="0"/>
                  <w:divBdr>
                    <w:top w:val="single" w:sz="24" w:space="0" w:color="1A2028"/>
                    <w:left w:val="single" w:sz="24" w:space="0" w:color="1A2028"/>
                    <w:bottom w:val="single" w:sz="24" w:space="0" w:color="1A2028"/>
                    <w:right w:val="single" w:sz="24" w:space="0" w:color="1A2028"/>
                  </w:divBdr>
                  <w:divsChild>
                    <w:div w:id="1225218345">
                      <w:marLeft w:val="0"/>
                      <w:marRight w:val="0"/>
                      <w:marTop w:val="0"/>
                      <w:marBottom w:val="0"/>
                      <w:divBdr>
                        <w:top w:val="none" w:sz="0" w:space="0" w:color="auto"/>
                        <w:left w:val="none" w:sz="0" w:space="0" w:color="auto"/>
                        <w:bottom w:val="none" w:sz="0" w:space="0" w:color="auto"/>
                        <w:right w:val="none" w:sz="0" w:space="0" w:color="auto"/>
                      </w:divBdr>
                      <w:divsChild>
                        <w:div w:id="467941722">
                          <w:marLeft w:val="0"/>
                          <w:marRight w:val="0"/>
                          <w:marTop w:val="0"/>
                          <w:marBottom w:val="0"/>
                          <w:divBdr>
                            <w:top w:val="none" w:sz="0" w:space="0" w:color="auto"/>
                            <w:left w:val="none" w:sz="0" w:space="0" w:color="auto"/>
                            <w:bottom w:val="none" w:sz="0" w:space="0" w:color="auto"/>
                            <w:right w:val="none" w:sz="0" w:space="0" w:color="auto"/>
                          </w:divBdr>
                          <w:divsChild>
                            <w:div w:id="1435400328">
                              <w:marLeft w:val="0"/>
                              <w:marRight w:val="0"/>
                              <w:marTop w:val="0"/>
                              <w:marBottom w:val="0"/>
                              <w:divBdr>
                                <w:top w:val="none" w:sz="0" w:space="0" w:color="auto"/>
                                <w:left w:val="none" w:sz="0" w:space="0" w:color="auto"/>
                                <w:bottom w:val="none" w:sz="0" w:space="0" w:color="auto"/>
                                <w:right w:val="none" w:sz="0" w:space="0" w:color="auto"/>
                              </w:divBdr>
                              <w:divsChild>
                                <w:div w:id="1557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263098">
                  <w:marLeft w:val="0"/>
                  <w:marRight w:val="0"/>
                  <w:marTop w:val="0"/>
                  <w:marBottom w:val="0"/>
                  <w:divBdr>
                    <w:top w:val="single" w:sz="24" w:space="0" w:color="1A2028"/>
                    <w:left w:val="single" w:sz="24" w:space="0" w:color="1A2028"/>
                    <w:bottom w:val="single" w:sz="24" w:space="0" w:color="1A2028"/>
                    <w:right w:val="single" w:sz="24" w:space="0" w:color="1A2028"/>
                  </w:divBdr>
                  <w:divsChild>
                    <w:div w:id="311761259">
                      <w:marLeft w:val="0"/>
                      <w:marRight w:val="0"/>
                      <w:marTop w:val="0"/>
                      <w:marBottom w:val="0"/>
                      <w:divBdr>
                        <w:top w:val="none" w:sz="0" w:space="0" w:color="auto"/>
                        <w:left w:val="none" w:sz="0" w:space="0" w:color="auto"/>
                        <w:bottom w:val="none" w:sz="0" w:space="0" w:color="auto"/>
                        <w:right w:val="none" w:sz="0" w:space="0" w:color="auto"/>
                      </w:divBdr>
                      <w:divsChild>
                        <w:div w:id="173619815">
                          <w:marLeft w:val="0"/>
                          <w:marRight w:val="0"/>
                          <w:marTop w:val="0"/>
                          <w:marBottom w:val="0"/>
                          <w:divBdr>
                            <w:top w:val="none" w:sz="0" w:space="0" w:color="auto"/>
                            <w:left w:val="none" w:sz="0" w:space="0" w:color="auto"/>
                            <w:bottom w:val="none" w:sz="0" w:space="0" w:color="auto"/>
                            <w:right w:val="none" w:sz="0" w:space="0" w:color="auto"/>
                          </w:divBdr>
                          <w:divsChild>
                            <w:div w:id="968776704">
                              <w:marLeft w:val="0"/>
                              <w:marRight w:val="0"/>
                              <w:marTop w:val="0"/>
                              <w:marBottom w:val="0"/>
                              <w:divBdr>
                                <w:top w:val="none" w:sz="0" w:space="0" w:color="auto"/>
                                <w:left w:val="none" w:sz="0" w:space="0" w:color="auto"/>
                                <w:bottom w:val="none" w:sz="0" w:space="0" w:color="auto"/>
                                <w:right w:val="none" w:sz="0" w:space="0" w:color="auto"/>
                              </w:divBdr>
                              <w:divsChild>
                                <w:div w:id="11042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16781">
                  <w:marLeft w:val="0"/>
                  <w:marRight w:val="0"/>
                  <w:marTop w:val="0"/>
                  <w:marBottom w:val="0"/>
                  <w:divBdr>
                    <w:top w:val="single" w:sz="24" w:space="0" w:color="1A2028"/>
                    <w:left w:val="single" w:sz="24" w:space="0" w:color="1A2028"/>
                    <w:bottom w:val="single" w:sz="24" w:space="0" w:color="1A2028"/>
                    <w:right w:val="single" w:sz="24" w:space="0" w:color="1A2028"/>
                  </w:divBdr>
                  <w:divsChild>
                    <w:div w:id="2142263688">
                      <w:marLeft w:val="0"/>
                      <w:marRight w:val="0"/>
                      <w:marTop w:val="0"/>
                      <w:marBottom w:val="0"/>
                      <w:divBdr>
                        <w:top w:val="none" w:sz="0" w:space="0" w:color="auto"/>
                        <w:left w:val="none" w:sz="0" w:space="0" w:color="auto"/>
                        <w:bottom w:val="none" w:sz="0" w:space="0" w:color="auto"/>
                        <w:right w:val="none" w:sz="0" w:space="0" w:color="auto"/>
                      </w:divBdr>
                      <w:divsChild>
                        <w:div w:id="2048870875">
                          <w:marLeft w:val="0"/>
                          <w:marRight w:val="0"/>
                          <w:marTop w:val="0"/>
                          <w:marBottom w:val="0"/>
                          <w:divBdr>
                            <w:top w:val="none" w:sz="0" w:space="0" w:color="auto"/>
                            <w:left w:val="none" w:sz="0" w:space="0" w:color="auto"/>
                            <w:bottom w:val="none" w:sz="0" w:space="0" w:color="auto"/>
                            <w:right w:val="none" w:sz="0" w:space="0" w:color="auto"/>
                          </w:divBdr>
                          <w:divsChild>
                            <w:div w:id="810243825">
                              <w:marLeft w:val="0"/>
                              <w:marRight w:val="0"/>
                              <w:marTop w:val="0"/>
                              <w:marBottom w:val="0"/>
                              <w:divBdr>
                                <w:top w:val="none" w:sz="0" w:space="0" w:color="auto"/>
                                <w:left w:val="none" w:sz="0" w:space="0" w:color="auto"/>
                                <w:bottom w:val="none" w:sz="0" w:space="0" w:color="auto"/>
                                <w:right w:val="none" w:sz="0" w:space="0" w:color="auto"/>
                              </w:divBdr>
                              <w:divsChild>
                                <w:div w:id="111876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968550">
                      <w:marLeft w:val="0"/>
                      <w:marRight w:val="0"/>
                      <w:marTop w:val="0"/>
                      <w:marBottom w:val="0"/>
                      <w:divBdr>
                        <w:top w:val="none" w:sz="0" w:space="0" w:color="auto"/>
                        <w:left w:val="none" w:sz="0" w:space="0" w:color="auto"/>
                        <w:bottom w:val="none" w:sz="0" w:space="0" w:color="auto"/>
                        <w:right w:val="none" w:sz="0" w:space="0" w:color="auto"/>
                      </w:divBdr>
                      <w:divsChild>
                        <w:div w:id="1814832954">
                          <w:marLeft w:val="0"/>
                          <w:marRight w:val="0"/>
                          <w:marTop w:val="0"/>
                          <w:marBottom w:val="0"/>
                          <w:divBdr>
                            <w:top w:val="none" w:sz="0" w:space="0" w:color="auto"/>
                            <w:left w:val="none" w:sz="0" w:space="0" w:color="auto"/>
                            <w:bottom w:val="none" w:sz="0" w:space="0" w:color="auto"/>
                            <w:right w:val="none" w:sz="0" w:space="0" w:color="auto"/>
                          </w:divBdr>
                          <w:divsChild>
                            <w:div w:id="1501310051">
                              <w:marLeft w:val="0"/>
                              <w:marRight w:val="0"/>
                              <w:marTop w:val="0"/>
                              <w:marBottom w:val="0"/>
                              <w:divBdr>
                                <w:top w:val="none" w:sz="0" w:space="0" w:color="auto"/>
                                <w:left w:val="none" w:sz="0" w:space="0" w:color="auto"/>
                                <w:bottom w:val="none" w:sz="0" w:space="0" w:color="auto"/>
                                <w:right w:val="none" w:sz="0" w:space="0" w:color="auto"/>
                              </w:divBdr>
                              <w:divsChild>
                                <w:div w:id="165413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858365">
                  <w:marLeft w:val="0"/>
                  <w:marRight w:val="0"/>
                  <w:marTop w:val="0"/>
                  <w:marBottom w:val="0"/>
                  <w:divBdr>
                    <w:top w:val="single" w:sz="24" w:space="0" w:color="1A2028"/>
                    <w:left w:val="single" w:sz="24" w:space="0" w:color="1A2028"/>
                    <w:bottom w:val="single" w:sz="24" w:space="0" w:color="1A2028"/>
                    <w:right w:val="single" w:sz="24" w:space="0" w:color="1A2028"/>
                  </w:divBdr>
                  <w:divsChild>
                    <w:div w:id="1835604487">
                      <w:marLeft w:val="0"/>
                      <w:marRight w:val="0"/>
                      <w:marTop w:val="0"/>
                      <w:marBottom w:val="0"/>
                      <w:divBdr>
                        <w:top w:val="none" w:sz="0" w:space="0" w:color="auto"/>
                        <w:left w:val="none" w:sz="0" w:space="0" w:color="auto"/>
                        <w:bottom w:val="none" w:sz="0" w:space="0" w:color="auto"/>
                        <w:right w:val="none" w:sz="0" w:space="0" w:color="auto"/>
                      </w:divBdr>
                      <w:divsChild>
                        <w:div w:id="2107001457">
                          <w:marLeft w:val="0"/>
                          <w:marRight w:val="0"/>
                          <w:marTop w:val="0"/>
                          <w:marBottom w:val="0"/>
                          <w:divBdr>
                            <w:top w:val="none" w:sz="0" w:space="0" w:color="auto"/>
                            <w:left w:val="none" w:sz="0" w:space="0" w:color="auto"/>
                            <w:bottom w:val="none" w:sz="0" w:space="0" w:color="auto"/>
                            <w:right w:val="none" w:sz="0" w:space="0" w:color="auto"/>
                          </w:divBdr>
                          <w:divsChild>
                            <w:div w:id="2096050559">
                              <w:marLeft w:val="0"/>
                              <w:marRight w:val="0"/>
                              <w:marTop w:val="0"/>
                              <w:marBottom w:val="0"/>
                              <w:divBdr>
                                <w:top w:val="none" w:sz="0" w:space="0" w:color="auto"/>
                                <w:left w:val="none" w:sz="0" w:space="0" w:color="auto"/>
                                <w:bottom w:val="none" w:sz="0" w:space="0" w:color="auto"/>
                                <w:right w:val="none" w:sz="0" w:space="0" w:color="auto"/>
                              </w:divBdr>
                              <w:divsChild>
                                <w:div w:id="14570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470696">
                      <w:marLeft w:val="0"/>
                      <w:marRight w:val="0"/>
                      <w:marTop w:val="0"/>
                      <w:marBottom w:val="0"/>
                      <w:divBdr>
                        <w:top w:val="none" w:sz="0" w:space="0" w:color="auto"/>
                        <w:left w:val="none" w:sz="0" w:space="0" w:color="auto"/>
                        <w:bottom w:val="none" w:sz="0" w:space="0" w:color="auto"/>
                        <w:right w:val="none" w:sz="0" w:space="0" w:color="auto"/>
                      </w:divBdr>
                      <w:divsChild>
                        <w:div w:id="84763826">
                          <w:marLeft w:val="0"/>
                          <w:marRight w:val="0"/>
                          <w:marTop w:val="0"/>
                          <w:marBottom w:val="0"/>
                          <w:divBdr>
                            <w:top w:val="none" w:sz="0" w:space="0" w:color="auto"/>
                            <w:left w:val="none" w:sz="0" w:space="0" w:color="auto"/>
                            <w:bottom w:val="none" w:sz="0" w:space="0" w:color="auto"/>
                            <w:right w:val="none" w:sz="0" w:space="0" w:color="auto"/>
                          </w:divBdr>
                          <w:divsChild>
                            <w:div w:id="443772877">
                              <w:marLeft w:val="0"/>
                              <w:marRight w:val="0"/>
                              <w:marTop w:val="0"/>
                              <w:marBottom w:val="0"/>
                              <w:divBdr>
                                <w:top w:val="none" w:sz="0" w:space="0" w:color="auto"/>
                                <w:left w:val="none" w:sz="0" w:space="0" w:color="auto"/>
                                <w:bottom w:val="none" w:sz="0" w:space="0" w:color="auto"/>
                                <w:right w:val="none" w:sz="0" w:space="0" w:color="auto"/>
                              </w:divBdr>
                            </w:div>
                            <w:div w:id="458303317">
                              <w:marLeft w:val="0"/>
                              <w:marRight w:val="0"/>
                              <w:marTop w:val="0"/>
                              <w:marBottom w:val="0"/>
                              <w:divBdr>
                                <w:top w:val="none" w:sz="0" w:space="0" w:color="auto"/>
                                <w:left w:val="none" w:sz="0" w:space="0" w:color="auto"/>
                                <w:bottom w:val="none" w:sz="0" w:space="0" w:color="auto"/>
                                <w:right w:val="none" w:sz="0" w:space="0" w:color="auto"/>
                              </w:divBdr>
                              <w:divsChild>
                                <w:div w:id="12038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7610">
                  <w:marLeft w:val="0"/>
                  <w:marRight w:val="0"/>
                  <w:marTop w:val="0"/>
                  <w:marBottom w:val="0"/>
                  <w:divBdr>
                    <w:top w:val="single" w:sz="24" w:space="0" w:color="1A2028"/>
                    <w:left w:val="single" w:sz="24" w:space="0" w:color="1A2028"/>
                    <w:bottom w:val="single" w:sz="24" w:space="0" w:color="1A2028"/>
                    <w:right w:val="single" w:sz="24" w:space="0" w:color="1A2028"/>
                  </w:divBdr>
                  <w:divsChild>
                    <w:div w:id="774441560">
                      <w:marLeft w:val="0"/>
                      <w:marRight w:val="0"/>
                      <w:marTop w:val="0"/>
                      <w:marBottom w:val="0"/>
                      <w:divBdr>
                        <w:top w:val="none" w:sz="0" w:space="0" w:color="auto"/>
                        <w:left w:val="none" w:sz="0" w:space="0" w:color="auto"/>
                        <w:bottom w:val="none" w:sz="0" w:space="0" w:color="auto"/>
                        <w:right w:val="none" w:sz="0" w:space="0" w:color="auto"/>
                      </w:divBdr>
                      <w:divsChild>
                        <w:div w:id="2091270547">
                          <w:marLeft w:val="0"/>
                          <w:marRight w:val="0"/>
                          <w:marTop w:val="0"/>
                          <w:marBottom w:val="0"/>
                          <w:divBdr>
                            <w:top w:val="none" w:sz="0" w:space="0" w:color="auto"/>
                            <w:left w:val="none" w:sz="0" w:space="0" w:color="auto"/>
                            <w:bottom w:val="none" w:sz="0" w:space="0" w:color="auto"/>
                            <w:right w:val="none" w:sz="0" w:space="0" w:color="auto"/>
                          </w:divBdr>
                          <w:divsChild>
                            <w:div w:id="20209510">
                              <w:marLeft w:val="0"/>
                              <w:marRight w:val="0"/>
                              <w:marTop w:val="0"/>
                              <w:marBottom w:val="0"/>
                              <w:divBdr>
                                <w:top w:val="none" w:sz="0" w:space="0" w:color="auto"/>
                                <w:left w:val="none" w:sz="0" w:space="0" w:color="auto"/>
                                <w:bottom w:val="none" w:sz="0" w:space="0" w:color="auto"/>
                                <w:right w:val="none" w:sz="0" w:space="0" w:color="auto"/>
                              </w:divBdr>
                              <w:divsChild>
                                <w:div w:id="23431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893994">
                      <w:marLeft w:val="0"/>
                      <w:marRight w:val="0"/>
                      <w:marTop w:val="0"/>
                      <w:marBottom w:val="0"/>
                      <w:divBdr>
                        <w:top w:val="none" w:sz="0" w:space="0" w:color="auto"/>
                        <w:left w:val="none" w:sz="0" w:space="0" w:color="auto"/>
                        <w:bottom w:val="none" w:sz="0" w:space="0" w:color="auto"/>
                        <w:right w:val="none" w:sz="0" w:space="0" w:color="auto"/>
                      </w:divBdr>
                      <w:divsChild>
                        <w:div w:id="1947730597">
                          <w:marLeft w:val="0"/>
                          <w:marRight w:val="0"/>
                          <w:marTop w:val="0"/>
                          <w:marBottom w:val="0"/>
                          <w:divBdr>
                            <w:top w:val="none" w:sz="0" w:space="0" w:color="auto"/>
                            <w:left w:val="none" w:sz="0" w:space="0" w:color="auto"/>
                            <w:bottom w:val="none" w:sz="0" w:space="0" w:color="auto"/>
                            <w:right w:val="none" w:sz="0" w:space="0" w:color="auto"/>
                          </w:divBdr>
                          <w:divsChild>
                            <w:div w:id="1298993269">
                              <w:marLeft w:val="0"/>
                              <w:marRight w:val="0"/>
                              <w:marTop w:val="0"/>
                              <w:marBottom w:val="0"/>
                              <w:divBdr>
                                <w:top w:val="none" w:sz="0" w:space="0" w:color="auto"/>
                                <w:left w:val="none" w:sz="0" w:space="0" w:color="auto"/>
                                <w:bottom w:val="none" w:sz="0" w:space="0" w:color="auto"/>
                                <w:right w:val="none" w:sz="0" w:space="0" w:color="auto"/>
                              </w:divBdr>
                            </w:div>
                            <w:div w:id="85003932">
                              <w:marLeft w:val="0"/>
                              <w:marRight w:val="0"/>
                              <w:marTop w:val="0"/>
                              <w:marBottom w:val="0"/>
                              <w:divBdr>
                                <w:top w:val="none" w:sz="0" w:space="0" w:color="auto"/>
                                <w:left w:val="none" w:sz="0" w:space="0" w:color="auto"/>
                                <w:bottom w:val="none" w:sz="0" w:space="0" w:color="auto"/>
                                <w:right w:val="none" w:sz="0" w:space="0" w:color="auto"/>
                              </w:divBdr>
                              <w:divsChild>
                                <w:div w:id="191732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006670">
                  <w:marLeft w:val="0"/>
                  <w:marRight w:val="0"/>
                  <w:marTop w:val="0"/>
                  <w:marBottom w:val="0"/>
                  <w:divBdr>
                    <w:top w:val="single" w:sz="24" w:space="0" w:color="1A2028"/>
                    <w:left w:val="single" w:sz="24" w:space="0" w:color="1A2028"/>
                    <w:bottom w:val="single" w:sz="24" w:space="0" w:color="1A2028"/>
                    <w:right w:val="single" w:sz="24" w:space="0" w:color="1A2028"/>
                  </w:divBdr>
                  <w:divsChild>
                    <w:div w:id="16122889">
                      <w:marLeft w:val="0"/>
                      <w:marRight w:val="0"/>
                      <w:marTop w:val="0"/>
                      <w:marBottom w:val="0"/>
                      <w:divBdr>
                        <w:top w:val="none" w:sz="0" w:space="0" w:color="auto"/>
                        <w:left w:val="none" w:sz="0" w:space="0" w:color="auto"/>
                        <w:bottom w:val="none" w:sz="0" w:space="0" w:color="auto"/>
                        <w:right w:val="none" w:sz="0" w:space="0" w:color="auto"/>
                      </w:divBdr>
                      <w:divsChild>
                        <w:div w:id="311252588">
                          <w:marLeft w:val="0"/>
                          <w:marRight w:val="0"/>
                          <w:marTop w:val="0"/>
                          <w:marBottom w:val="0"/>
                          <w:divBdr>
                            <w:top w:val="none" w:sz="0" w:space="0" w:color="auto"/>
                            <w:left w:val="none" w:sz="0" w:space="0" w:color="auto"/>
                            <w:bottom w:val="none" w:sz="0" w:space="0" w:color="auto"/>
                            <w:right w:val="none" w:sz="0" w:space="0" w:color="auto"/>
                          </w:divBdr>
                          <w:divsChild>
                            <w:div w:id="300500677">
                              <w:marLeft w:val="0"/>
                              <w:marRight w:val="0"/>
                              <w:marTop w:val="0"/>
                              <w:marBottom w:val="0"/>
                              <w:divBdr>
                                <w:top w:val="none" w:sz="0" w:space="0" w:color="auto"/>
                                <w:left w:val="none" w:sz="0" w:space="0" w:color="auto"/>
                                <w:bottom w:val="none" w:sz="0" w:space="0" w:color="auto"/>
                                <w:right w:val="none" w:sz="0" w:space="0" w:color="auto"/>
                              </w:divBdr>
                              <w:divsChild>
                                <w:div w:id="153958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1655795">
      <w:bodyDiv w:val="1"/>
      <w:marLeft w:val="0"/>
      <w:marRight w:val="0"/>
      <w:marTop w:val="0"/>
      <w:marBottom w:val="0"/>
      <w:divBdr>
        <w:top w:val="none" w:sz="0" w:space="0" w:color="auto"/>
        <w:left w:val="none" w:sz="0" w:space="0" w:color="auto"/>
        <w:bottom w:val="none" w:sz="0" w:space="0" w:color="auto"/>
        <w:right w:val="none" w:sz="0" w:space="0" w:color="auto"/>
      </w:divBdr>
      <w:divsChild>
        <w:div w:id="107085883">
          <w:marLeft w:val="0"/>
          <w:marRight w:val="0"/>
          <w:marTop w:val="0"/>
          <w:marBottom w:val="0"/>
          <w:divBdr>
            <w:top w:val="none" w:sz="0" w:space="0" w:color="auto"/>
            <w:left w:val="none" w:sz="0" w:space="0" w:color="auto"/>
            <w:bottom w:val="none" w:sz="0" w:space="0" w:color="auto"/>
            <w:right w:val="none" w:sz="0" w:space="0" w:color="auto"/>
          </w:divBdr>
          <w:divsChild>
            <w:div w:id="283737427">
              <w:marLeft w:val="0"/>
              <w:marRight w:val="0"/>
              <w:marTop w:val="0"/>
              <w:marBottom w:val="0"/>
              <w:divBdr>
                <w:top w:val="none" w:sz="0" w:space="0" w:color="auto"/>
                <w:left w:val="none" w:sz="0" w:space="0" w:color="auto"/>
                <w:bottom w:val="none" w:sz="0" w:space="0" w:color="auto"/>
                <w:right w:val="none" w:sz="0" w:space="0" w:color="auto"/>
              </w:divBdr>
              <w:divsChild>
                <w:div w:id="201575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064452">
      <w:bodyDiv w:val="1"/>
      <w:marLeft w:val="0"/>
      <w:marRight w:val="0"/>
      <w:marTop w:val="0"/>
      <w:marBottom w:val="0"/>
      <w:divBdr>
        <w:top w:val="none" w:sz="0" w:space="0" w:color="auto"/>
        <w:left w:val="none" w:sz="0" w:space="0" w:color="auto"/>
        <w:bottom w:val="none" w:sz="0" w:space="0" w:color="auto"/>
        <w:right w:val="none" w:sz="0" w:space="0" w:color="auto"/>
      </w:divBdr>
      <w:divsChild>
        <w:div w:id="2142187810">
          <w:marLeft w:val="547"/>
          <w:marRight w:val="0"/>
          <w:marTop w:val="115"/>
          <w:marBottom w:val="0"/>
          <w:divBdr>
            <w:top w:val="none" w:sz="0" w:space="0" w:color="auto"/>
            <w:left w:val="none" w:sz="0" w:space="0" w:color="auto"/>
            <w:bottom w:val="none" w:sz="0" w:space="0" w:color="auto"/>
            <w:right w:val="none" w:sz="0" w:space="0" w:color="auto"/>
          </w:divBdr>
        </w:div>
        <w:div w:id="22904762">
          <w:marLeft w:val="547"/>
          <w:marRight w:val="0"/>
          <w:marTop w:val="115"/>
          <w:marBottom w:val="0"/>
          <w:divBdr>
            <w:top w:val="none" w:sz="0" w:space="0" w:color="auto"/>
            <w:left w:val="none" w:sz="0" w:space="0" w:color="auto"/>
            <w:bottom w:val="none" w:sz="0" w:space="0" w:color="auto"/>
            <w:right w:val="none" w:sz="0" w:space="0" w:color="auto"/>
          </w:divBdr>
        </w:div>
        <w:div w:id="2035426032">
          <w:marLeft w:val="547"/>
          <w:marRight w:val="0"/>
          <w:marTop w:val="115"/>
          <w:marBottom w:val="0"/>
          <w:divBdr>
            <w:top w:val="none" w:sz="0" w:space="0" w:color="auto"/>
            <w:left w:val="none" w:sz="0" w:space="0" w:color="auto"/>
            <w:bottom w:val="none" w:sz="0" w:space="0" w:color="auto"/>
            <w:right w:val="none" w:sz="0" w:space="0" w:color="auto"/>
          </w:divBdr>
        </w:div>
      </w:divsChild>
    </w:div>
    <w:div w:id="1677727051">
      <w:bodyDiv w:val="1"/>
      <w:marLeft w:val="0"/>
      <w:marRight w:val="0"/>
      <w:marTop w:val="0"/>
      <w:marBottom w:val="0"/>
      <w:divBdr>
        <w:top w:val="none" w:sz="0" w:space="0" w:color="auto"/>
        <w:left w:val="none" w:sz="0" w:space="0" w:color="auto"/>
        <w:bottom w:val="none" w:sz="0" w:space="0" w:color="auto"/>
        <w:right w:val="none" w:sz="0" w:space="0" w:color="auto"/>
      </w:divBdr>
      <w:divsChild>
        <w:div w:id="1427656222">
          <w:marLeft w:val="0"/>
          <w:marRight w:val="0"/>
          <w:marTop w:val="0"/>
          <w:marBottom w:val="0"/>
          <w:divBdr>
            <w:top w:val="none" w:sz="0" w:space="0" w:color="auto"/>
            <w:left w:val="none" w:sz="0" w:space="0" w:color="auto"/>
            <w:bottom w:val="none" w:sz="0" w:space="0" w:color="auto"/>
            <w:right w:val="none" w:sz="0" w:space="0" w:color="auto"/>
          </w:divBdr>
        </w:div>
        <w:div w:id="2081974816">
          <w:marLeft w:val="0"/>
          <w:marRight w:val="0"/>
          <w:marTop w:val="0"/>
          <w:marBottom w:val="0"/>
          <w:divBdr>
            <w:top w:val="none" w:sz="0" w:space="0" w:color="auto"/>
            <w:left w:val="none" w:sz="0" w:space="0" w:color="auto"/>
            <w:bottom w:val="none" w:sz="0" w:space="0" w:color="auto"/>
            <w:right w:val="none" w:sz="0" w:space="0" w:color="auto"/>
          </w:divBdr>
        </w:div>
        <w:div w:id="1812600018">
          <w:marLeft w:val="0"/>
          <w:marRight w:val="0"/>
          <w:marTop w:val="0"/>
          <w:marBottom w:val="0"/>
          <w:divBdr>
            <w:top w:val="none" w:sz="0" w:space="0" w:color="auto"/>
            <w:left w:val="none" w:sz="0" w:space="0" w:color="auto"/>
            <w:bottom w:val="none" w:sz="0" w:space="0" w:color="auto"/>
            <w:right w:val="none" w:sz="0" w:space="0" w:color="auto"/>
          </w:divBdr>
        </w:div>
        <w:div w:id="1294946438">
          <w:marLeft w:val="0"/>
          <w:marRight w:val="0"/>
          <w:marTop w:val="0"/>
          <w:marBottom w:val="0"/>
          <w:divBdr>
            <w:top w:val="none" w:sz="0" w:space="0" w:color="auto"/>
            <w:left w:val="none" w:sz="0" w:space="0" w:color="auto"/>
            <w:bottom w:val="none" w:sz="0" w:space="0" w:color="auto"/>
            <w:right w:val="none" w:sz="0" w:space="0" w:color="auto"/>
          </w:divBdr>
        </w:div>
      </w:divsChild>
    </w:div>
    <w:div w:id="1808088643">
      <w:bodyDiv w:val="1"/>
      <w:marLeft w:val="0"/>
      <w:marRight w:val="0"/>
      <w:marTop w:val="0"/>
      <w:marBottom w:val="0"/>
      <w:divBdr>
        <w:top w:val="none" w:sz="0" w:space="0" w:color="auto"/>
        <w:left w:val="none" w:sz="0" w:space="0" w:color="auto"/>
        <w:bottom w:val="none" w:sz="0" w:space="0" w:color="auto"/>
        <w:right w:val="none" w:sz="0" w:space="0" w:color="auto"/>
      </w:divBdr>
    </w:div>
    <w:div w:id="1833831421">
      <w:bodyDiv w:val="1"/>
      <w:marLeft w:val="0"/>
      <w:marRight w:val="0"/>
      <w:marTop w:val="0"/>
      <w:marBottom w:val="0"/>
      <w:divBdr>
        <w:top w:val="none" w:sz="0" w:space="0" w:color="auto"/>
        <w:left w:val="none" w:sz="0" w:space="0" w:color="auto"/>
        <w:bottom w:val="none" w:sz="0" w:space="0" w:color="auto"/>
        <w:right w:val="none" w:sz="0" w:space="0" w:color="auto"/>
      </w:divBdr>
      <w:divsChild>
        <w:div w:id="18366018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4749089">
              <w:marLeft w:val="0"/>
              <w:marRight w:val="0"/>
              <w:marTop w:val="0"/>
              <w:marBottom w:val="0"/>
              <w:divBdr>
                <w:top w:val="none" w:sz="0" w:space="0" w:color="auto"/>
                <w:left w:val="none" w:sz="0" w:space="0" w:color="auto"/>
                <w:bottom w:val="none" w:sz="0" w:space="0" w:color="auto"/>
                <w:right w:val="none" w:sz="0" w:space="0" w:color="auto"/>
              </w:divBdr>
              <w:divsChild>
                <w:div w:id="1204948408">
                  <w:marLeft w:val="0"/>
                  <w:marRight w:val="0"/>
                  <w:marTop w:val="0"/>
                  <w:marBottom w:val="0"/>
                  <w:divBdr>
                    <w:top w:val="none" w:sz="0" w:space="0" w:color="auto"/>
                    <w:left w:val="none" w:sz="0" w:space="0" w:color="auto"/>
                    <w:bottom w:val="none" w:sz="0" w:space="0" w:color="auto"/>
                    <w:right w:val="none" w:sz="0" w:space="0" w:color="auto"/>
                  </w:divBdr>
                  <w:divsChild>
                    <w:div w:id="538940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4102067">
                          <w:marLeft w:val="0"/>
                          <w:marRight w:val="0"/>
                          <w:marTop w:val="0"/>
                          <w:marBottom w:val="0"/>
                          <w:divBdr>
                            <w:top w:val="none" w:sz="0" w:space="0" w:color="auto"/>
                            <w:left w:val="none" w:sz="0" w:space="0" w:color="auto"/>
                            <w:bottom w:val="none" w:sz="0" w:space="0" w:color="auto"/>
                            <w:right w:val="none" w:sz="0" w:space="0" w:color="auto"/>
                          </w:divBdr>
                          <w:divsChild>
                            <w:div w:id="2066905699">
                              <w:marLeft w:val="0"/>
                              <w:marRight w:val="0"/>
                              <w:marTop w:val="0"/>
                              <w:marBottom w:val="0"/>
                              <w:divBdr>
                                <w:top w:val="none" w:sz="0" w:space="0" w:color="auto"/>
                                <w:left w:val="none" w:sz="0" w:space="0" w:color="auto"/>
                                <w:bottom w:val="none" w:sz="0" w:space="0" w:color="auto"/>
                                <w:right w:val="none" w:sz="0" w:space="0" w:color="auto"/>
                              </w:divBdr>
                              <w:divsChild>
                                <w:div w:id="1109399281">
                                  <w:marLeft w:val="0"/>
                                  <w:marRight w:val="0"/>
                                  <w:marTop w:val="0"/>
                                  <w:marBottom w:val="0"/>
                                  <w:divBdr>
                                    <w:top w:val="none" w:sz="0" w:space="0" w:color="auto"/>
                                    <w:left w:val="none" w:sz="0" w:space="0" w:color="auto"/>
                                    <w:bottom w:val="none" w:sz="0" w:space="0" w:color="auto"/>
                                    <w:right w:val="none" w:sz="0" w:space="0" w:color="auto"/>
                                  </w:divBdr>
                                </w:div>
                                <w:div w:id="601376206">
                                  <w:marLeft w:val="0"/>
                                  <w:marRight w:val="0"/>
                                  <w:marTop w:val="0"/>
                                  <w:marBottom w:val="0"/>
                                  <w:divBdr>
                                    <w:top w:val="none" w:sz="0" w:space="0" w:color="auto"/>
                                    <w:left w:val="none" w:sz="0" w:space="0" w:color="auto"/>
                                    <w:bottom w:val="none" w:sz="0" w:space="0" w:color="auto"/>
                                    <w:right w:val="none" w:sz="0" w:space="0" w:color="auto"/>
                                  </w:divBdr>
                                </w:div>
                                <w:div w:id="2095010334">
                                  <w:marLeft w:val="0"/>
                                  <w:marRight w:val="0"/>
                                  <w:marTop w:val="0"/>
                                  <w:marBottom w:val="0"/>
                                  <w:divBdr>
                                    <w:top w:val="none" w:sz="0" w:space="0" w:color="auto"/>
                                    <w:left w:val="none" w:sz="0" w:space="0" w:color="auto"/>
                                    <w:bottom w:val="none" w:sz="0" w:space="0" w:color="auto"/>
                                    <w:right w:val="none" w:sz="0" w:space="0" w:color="auto"/>
                                  </w:divBdr>
                                </w:div>
                                <w:div w:id="1742562612">
                                  <w:marLeft w:val="0"/>
                                  <w:marRight w:val="0"/>
                                  <w:marTop w:val="0"/>
                                  <w:marBottom w:val="0"/>
                                  <w:divBdr>
                                    <w:top w:val="none" w:sz="0" w:space="0" w:color="auto"/>
                                    <w:left w:val="none" w:sz="0" w:space="0" w:color="auto"/>
                                    <w:bottom w:val="none" w:sz="0" w:space="0" w:color="auto"/>
                                    <w:right w:val="none" w:sz="0" w:space="0" w:color="auto"/>
                                  </w:divBdr>
                                </w:div>
                                <w:div w:id="543909816">
                                  <w:marLeft w:val="0"/>
                                  <w:marRight w:val="0"/>
                                  <w:marTop w:val="0"/>
                                  <w:marBottom w:val="0"/>
                                  <w:divBdr>
                                    <w:top w:val="none" w:sz="0" w:space="0" w:color="auto"/>
                                    <w:left w:val="none" w:sz="0" w:space="0" w:color="auto"/>
                                    <w:bottom w:val="none" w:sz="0" w:space="0" w:color="auto"/>
                                    <w:right w:val="none" w:sz="0" w:space="0" w:color="auto"/>
                                  </w:divBdr>
                                </w:div>
                                <w:div w:id="73146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9673629">
      <w:bodyDiv w:val="1"/>
      <w:marLeft w:val="0"/>
      <w:marRight w:val="0"/>
      <w:marTop w:val="0"/>
      <w:marBottom w:val="0"/>
      <w:divBdr>
        <w:top w:val="none" w:sz="0" w:space="0" w:color="auto"/>
        <w:left w:val="none" w:sz="0" w:space="0" w:color="auto"/>
        <w:bottom w:val="none" w:sz="0" w:space="0" w:color="auto"/>
        <w:right w:val="none" w:sz="0" w:space="0" w:color="auto"/>
      </w:divBdr>
      <w:divsChild>
        <w:div w:id="613295049">
          <w:marLeft w:val="0"/>
          <w:marRight w:val="0"/>
          <w:marTop w:val="0"/>
          <w:marBottom w:val="0"/>
          <w:divBdr>
            <w:top w:val="none" w:sz="0" w:space="0" w:color="auto"/>
            <w:left w:val="none" w:sz="0" w:space="0" w:color="auto"/>
            <w:bottom w:val="none" w:sz="0" w:space="0" w:color="auto"/>
            <w:right w:val="none" w:sz="0" w:space="0" w:color="auto"/>
          </w:divBdr>
          <w:divsChild>
            <w:div w:id="1972779693">
              <w:marLeft w:val="0"/>
              <w:marRight w:val="0"/>
              <w:marTop w:val="0"/>
              <w:marBottom w:val="0"/>
              <w:divBdr>
                <w:top w:val="none" w:sz="0" w:space="0" w:color="auto"/>
                <w:left w:val="none" w:sz="0" w:space="0" w:color="auto"/>
                <w:bottom w:val="none" w:sz="0" w:space="0" w:color="auto"/>
                <w:right w:val="none" w:sz="0" w:space="0" w:color="auto"/>
              </w:divBdr>
              <w:divsChild>
                <w:div w:id="89596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3582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20" Type="http://schemas.openxmlformats.org/officeDocument/2006/relationships/image" Target="media/image11.jpe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jpeg"/><Relationship Id="rId26" Type="http://schemas.openxmlformats.org/officeDocument/2006/relationships/image" Target="media/image17.png"/><Relationship Id="rId27" Type="http://schemas.openxmlformats.org/officeDocument/2006/relationships/image" Target="media/image18.gif"/><Relationship Id="rId28" Type="http://schemas.openxmlformats.org/officeDocument/2006/relationships/image" Target="media/image19.gif"/><Relationship Id="rId29" Type="http://schemas.openxmlformats.org/officeDocument/2006/relationships/image" Target="media/image20.gif"/><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gif"/><Relationship Id="rId31" Type="http://schemas.openxmlformats.org/officeDocument/2006/relationships/image" Target="media/image22.png"/><Relationship Id="rId32" Type="http://schemas.openxmlformats.org/officeDocument/2006/relationships/image" Target="media/image23.pn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3.png"/><Relationship Id="rId13" Type="http://schemas.openxmlformats.org/officeDocument/2006/relationships/image" Target="media/image4.emf"/><Relationship Id="rId14" Type="http://schemas.openxmlformats.org/officeDocument/2006/relationships/image" Target="media/image5.emf"/><Relationship Id="rId15" Type="http://schemas.openxmlformats.org/officeDocument/2006/relationships/image" Target="media/image6.png"/><Relationship Id="rId16" Type="http://schemas.openxmlformats.org/officeDocument/2006/relationships/image" Target="media/image7.emf"/><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image" Target="media/image10.jpeg"/><Relationship Id="rId37" Type="http://schemas.openxmlformats.org/officeDocument/2006/relationships/image" Target="media/image28.jpeg"/><Relationship Id="rId38" Type="http://schemas.openxmlformats.org/officeDocument/2006/relationships/image" Target="media/image29.jpeg"/><Relationship Id="rId39" Type="http://schemas.openxmlformats.org/officeDocument/2006/relationships/image" Target="media/image30.jpe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E4E8BD8-6448-A24B-891B-95134C8B5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8976</Words>
  <Characters>51165</Characters>
  <Application>Microsoft Macintosh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60021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2019-05-19T19:15:00Z</dcterms:created>
  <dcterms:modified xsi:type="dcterms:W3CDTF">2019-05-19T19:15:00Z</dcterms:modified>
</cp:coreProperties>
</file>