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D0" w:rsidRPr="00FC32D0" w:rsidRDefault="00FC32D0" w:rsidP="00FC32D0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FC32D0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Проблема квалификации действий медицинских работников для привлечения их к ответственности по ст. 124 УК РФ</w:t>
      </w:r>
    </w:p>
    <w:p w:rsidR="00FC32D0" w:rsidRPr="00FC32D0" w:rsidRDefault="00FC32D0" w:rsidP="00FC32D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Cs/>
          <w:color w:val="444444"/>
          <w:sz w:val="22"/>
          <w:szCs w:val="22"/>
        </w:rPr>
      </w:pPr>
      <w:r>
        <w:rPr>
          <w:rFonts w:ascii="Arial" w:hAnsi="Arial" w:cs="Arial"/>
          <w:bCs/>
          <w:color w:val="444444"/>
          <w:sz w:val="22"/>
          <w:szCs w:val="22"/>
          <w:lang w:val="en-US"/>
        </w:rPr>
        <w:t xml:space="preserve">31 </w:t>
      </w:r>
      <w:r>
        <w:rPr>
          <w:rFonts w:ascii="Arial" w:hAnsi="Arial" w:cs="Arial"/>
          <w:bCs/>
          <w:color w:val="444444"/>
          <w:sz w:val="22"/>
          <w:szCs w:val="22"/>
        </w:rPr>
        <w:t>декабря 2019 года</w:t>
      </w:r>
    </w:p>
    <w:p w:rsidR="00DC28D1" w:rsidRPr="00DC28D1" w:rsidRDefault="00FC32D0" w:rsidP="00FC32D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bCs/>
          <w:color w:val="444444"/>
          <w:sz w:val="28"/>
          <w:szCs w:val="28"/>
        </w:rPr>
      </w:pPr>
      <w:r>
        <w:rPr>
          <w:rFonts w:ascii="Arial" w:hAnsi="Arial" w:cs="Arial"/>
          <w:b/>
          <w:bCs/>
          <w:color w:val="444444"/>
          <w:sz w:val="28"/>
          <w:szCs w:val="28"/>
        </w:rPr>
        <w:t xml:space="preserve">Выполнила магистр 1 года </w:t>
      </w:r>
      <w:proofErr w:type="gramStart"/>
      <w:r>
        <w:rPr>
          <w:rFonts w:ascii="Arial" w:hAnsi="Arial" w:cs="Arial"/>
          <w:b/>
          <w:bCs/>
          <w:color w:val="444444"/>
          <w:sz w:val="28"/>
          <w:szCs w:val="28"/>
        </w:rPr>
        <w:t>обучения по направлению</w:t>
      </w:r>
      <w:proofErr w:type="gramEnd"/>
      <w:r>
        <w:rPr>
          <w:rFonts w:ascii="Arial" w:hAnsi="Arial" w:cs="Arial"/>
          <w:b/>
          <w:bCs/>
          <w:color w:val="444444"/>
          <w:sz w:val="28"/>
          <w:szCs w:val="28"/>
        </w:rPr>
        <w:t xml:space="preserve"> «Медицинское и фармацевтическое право» Летова Ангелина под руководством </w:t>
      </w:r>
      <w:proofErr w:type="spellStart"/>
      <w:r>
        <w:rPr>
          <w:rFonts w:ascii="Arial" w:hAnsi="Arial" w:cs="Arial"/>
          <w:b/>
          <w:bCs/>
          <w:color w:val="444444"/>
          <w:sz w:val="28"/>
          <w:szCs w:val="28"/>
        </w:rPr>
        <w:t>к.ю.н</w:t>
      </w:r>
      <w:proofErr w:type="spellEnd"/>
      <w:r>
        <w:rPr>
          <w:rFonts w:ascii="Arial" w:hAnsi="Arial" w:cs="Arial"/>
          <w:b/>
          <w:bCs/>
          <w:color w:val="444444"/>
          <w:sz w:val="28"/>
          <w:szCs w:val="28"/>
        </w:rPr>
        <w:t xml:space="preserve">. руководителя группы экспертов проекта «Мониторинг </w:t>
      </w:r>
      <w:proofErr w:type="spellStart"/>
      <w:r>
        <w:rPr>
          <w:rFonts w:ascii="Arial" w:hAnsi="Arial" w:cs="Arial"/>
          <w:b/>
          <w:bCs/>
          <w:color w:val="444444"/>
          <w:sz w:val="28"/>
          <w:szCs w:val="28"/>
        </w:rPr>
        <w:t>правоприменения</w:t>
      </w:r>
      <w:proofErr w:type="spellEnd"/>
      <w:r>
        <w:rPr>
          <w:rFonts w:ascii="Arial" w:hAnsi="Arial" w:cs="Arial"/>
          <w:b/>
          <w:bCs/>
          <w:color w:val="444444"/>
          <w:sz w:val="28"/>
          <w:szCs w:val="28"/>
        </w:rPr>
        <w:t>» Белова С.А.</w:t>
      </w:r>
      <w:r>
        <w:rPr>
          <w:rFonts w:ascii="Arial" w:hAnsi="Arial" w:cs="Arial"/>
          <w:b/>
          <w:bCs/>
          <w:color w:val="444444"/>
          <w:sz w:val="28"/>
          <w:szCs w:val="28"/>
        </w:rPr>
        <w:br/>
      </w:r>
    </w:p>
    <w:p w:rsidR="00FC32D0" w:rsidRDefault="00FC32D0" w:rsidP="00FC32D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bCs/>
          <w:color w:val="444444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444444"/>
          <w:sz w:val="28"/>
          <w:szCs w:val="28"/>
        </w:rPr>
        <w:t xml:space="preserve">В целях анализа правоприменительной практики по теме: «Проблема квалификации действий медицинских работников для привлечения их к ответственности по статье 124 УК РФ» мной было исследовано 15 судебных актов: 12 приговоров, вынесенных судами первой инстанции, и 3 апелляционных постановления по указанной теме. Мной анализировались судебные решения, вынесенные на территории всей Российской Федерации в период с 2014 по 2019 годы. Для поиска дел использовались базы судебных актов порталов </w:t>
      </w:r>
      <w:proofErr w:type="spellStart"/>
      <w:r>
        <w:rPr>
          <w:rFonts w:ascii="Arial" w:hAnsi="Arial" w:cs="Arial"/>
          <w:b/>
          <w:bCs/>
          <w:color w:val="444444"/>
          <w:sz w:val="28"/>
          <w:szCs w:val="28"/>
        </w:rPr>
        <w:t>СудАкт</w:t>
      </w:r>
      <w:proofErr w:type="spellEnd"/>
      <w:r>
        <w:rPr>
          <w:rFonts w:ascii="Arial" w:hAnsi="Arial" w:cs="Arial"/>
          <w:b/>
          <w:bCs/>
          <w:color w:val="444444"/>
          <w:sz w:val="28"/>
          <w:szCs w:val="28"/>
        </w:rPr>
        <w:t>, ГАС РФ «Правосудие», а также справочно-правовой системы «Консультант +».</w:t>
      </w:r>
    </w:p>
    <w:p w:rsidR="00FC32D0" w:rsidRDefault="00FC32D0" w:rsidP="00FC32D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  <w:t>Ввиду немногочисленности правоприменительной практики по 124 статье УК РФ, остро встает вопрос о действительном и практическом наполнении смысла данной статьи, по которой часто квалифицируются не только бездействие медицинских работников, но и ненадлежащее оказание медицинской помощи. Ввиду этого, целью данной работы является выявление проблем, связанных с квалификацией судами преступлений о неоказании медицинской помощи.</w:t>
      </w:r>
      <w:r>
        <w:rPr>
          <w:rFonts w:ascii="Arial" w:hAnsi="Arial" w:cs="Arial"/>
          <w:color w:val="333333"/>
          <w:sz w:val="20"/>
          <w:szCs w:val="20"/>
        </w:rPr>
        <w:br/>
        <w:t>При обобщении судебной практики на основе данного исследования (составления сводной таблицы) мной были сделаны следующие выводы: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Во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– первых, в судебной практике не существует единого подхода в толковании статьи 124 УК РФ, а точнее к определению состава преступления, предусмотренного данной статьёй. Изучив судебную практику, можно увидеть, что суды по-разному определяют объективную сторону и форму вины по данному преступлению, вследствие чего ненадлежащее оказание помощи часто ошибочно определяется судами как неоказание таковой вовсе, что ведет к применению ст. 124 УК РФ там, где должна применяться ст. 109 УК РФ.</w:t>
      </w:r>
      <w:r>
        <w:rPr>
          <w:rFonts w:ascii="Arial" w:hAnsi="Arial" w:cs="Arial"/>
          <w:color w:val="333333"/>
          <w:sz w:val="20"/>
          <w:szCs w:val="20"/>
        </w:rPr>
        <w:br/>
        <w:t xml:space="preserve">1.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Для квалификации преступлений по статье 124 УК РФ, суды правильно уделяют внимание детальному исследованию обязательных условий привлечения к ответственности по данной статье, которыми являются: 1) наличие специального субъекта – медицинского работника, обязанного оказывать помощь больному, 2) бездействие, выражающееся в неоказании никакой помощи больному, 3) наличие последствий в виде смерти больного , 4) наличие причинно-следственной связи между деянием медицинского работника и наступлением указанных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последствий, 5) неосторожная форма вины по отношению к наступившим последствиям.</w:t>
      </w:r>
      <w:r>
        <w:rPr>
          <w:rFonts w:ascii="Arial" w:hAnsi="Arial" w:cs="Arial"/>
          <w:color w:val="333333"/>
          <w:sz w:val="20"/>
          <w:szCs w:val="20"/>
        </w:rPr>
        <w:br/>
        <w:t>Все те же условия, за исключением второго условия, необходимы для привлечения медицинского работника к ответственности по статье 109 УК РФ. Путём сравнения составов данных статей можно заключить, что ответственность по ст. 109 УК РФ применяется при действии и бездействии медработника, а ст. 124 УК РФ - только при его бездействии. Указанное сходство форм деяний порождает вопрос о конкуренции данных составов в том случае, когда наступила смерть пациента вследствие бездействия медицинского работника.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На мой взгляд, состав статьи 124 УК РФ имеет место тогда, когда медицинский работник не оказывает никакой помощи пациенту (к примеру, не приступает к осмотру, не госпитализирует больного и пр.), но не в тех случаях, когда больному была оказана помощь, но с определенными </w:t>
      </w:r>
      <w:r>
        <w:rPr>
          <w:rFonts w:ascii="Arial" w:hAnsi="Arial" w:cs="Arial"/>
          <w:color w:val="333333"/>
          <w:sz w:val="20"/>
          <w:szCs w:val="20"/>
        </w:rPr>
        <w:lastRenderedPageBreak/>
        <w:t>дефектами (к примеру, установление неправильного диагноза, проведение осмотра не в полном объёме и др.).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Данная мысль, в контексте соотношения статей 109 и 124 УК РФ, хорошо раскрывается в Апелляционном постановлении Ленинградского областного суда от 17.06.2015 по делу № 22-1180/2015 (далее – дело Слюсаря Ф.Г.), где суд указывает, что:</w:t>
      </w:r>
      <w:r>
        <w:rPr>
          <w:rFonts w:ascii="Arial" w:hAnsi="Arial" w:cs="Arial"/>
          <w:color w:val="333333"/>
          <w:sz w:val="20"/>
          <w:szCs w:val="20"/>
        </w:rPr>
        <w:br/>
        <w:t>«Наличие в ст. 124 УК РФ такого основания наступления уголовной ответственности, как отсутствие уважительных причин, свидетельствует о том, что всякого рода врачебная оценка в диагностировании заболевания больного сама по себе не может являться достаточным основанием для уголовного преследования медицинского работника по данной статье».</w:t>
      </w:r>
      <w:r>
        <w:rPr>
          <w:rFonts w:ascii="Arial" w:hAnsi="Arial" w:cs="Arial"/>
          <w:color w:val="333333"/>
          <w:sz w:val="20"/>
          <w:szCs w:val="20"/>
        </w:rPr>
        <w:br/>
        <w:t xml:space="preserve">Тем не менее, в решениях судов, вопреки данным рассуждениям, при наличии предоставления дефектной помощи больному, можно столкнуться с квалификацией действий по 124 статье УК РФ. В этом, по моему мнению, кроется большая ошибка судебной практики, поскольку ошибочное отнесение дефектного действия к бездействию ведет к применению наказания по другому преступлению, что не соответствует целям и духу уголовного законодательства.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Одним из таких неправильно квалифицированных дел, к примеру, является дело, возбужденное в отношении врача выездной бригады скорой помощи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Фукалова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И.Н. (Приговор Московского районного суда города Твери от 17.08.2018 по делу № 1-148/2018), приехавшего по вызову к больному, осмотревшего его и даже оказавшего по результатам осмотра терапию – введение препарата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Преднизалон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 дозировке 25мг. внутримышечно.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Фукалов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И.Н., производя осмотр больного, сделал это не в полном объеме, а именно не применил инструментальные методы исследования (электрокардиографию), недооценил динамику течения заболевания, в результате чего не определил правильный диагноз, что повлекло осложнение состояния пациента и его дальнейшую смерть. Суд, исследовав данное дело, квалифицировал действия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Фукалова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И.Н. по статье 124 УК РФ, что, конечно, учетом более детального рассмотрения действий врача, не является верным и должно быть квалифицировано по ч. 2 статьи 109 УК РФ.</w:t>
      </w:r>
      <w:r>
        <w:rPr>
          <w:rFonts w:ascii="Arial" w:hAnsi="Arial" w:cs="Arial"/>
          <w:color w:val="333333"/>
          <w:sz w:val="20"/>
          <w:szCs w:val="20"/>
        </w:rPr>
        <w:br/>
        <w:t xml:space="preserve">2. Говоря о форме вины в преступлениях по ст. 109 и 124 УК РФ, стоит отметить, что состав в обоих преступлениях предусматривает неосторожность по отношению к наступившим последствиям. Тем не менее, в составе статьи 124 УК РФ присутствует еще один аспект вины, который крайне редко, но освещается в решениях судов, а именно: указание на то, что статья 124 УК РФ характеризуется умышленной формой вины по отношению к неоказанию помощи больному.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Такие рассуждения, к примеру, можно встретить в Приговоре Тобольского городского суда от 17.05.2019 г. по делу № 1-183/2018, в Апелляционном постановлении Курского областного суда от 13.02.2019 г. по делу № 22-190/2019, а также в уже упомянутом деле Слюсаря Ф.Г., где суд неоднократно обращает внимание на отсутствие у медицинского работника умысла на игнорирование своих обязанностей и отсутствие у него намерения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не оказывать помощь пациенту. Ленинградский областной суд в деле Слюсаря Ф.Г. также недвусмысленно делает следующее пояснение:</w:t>
      </w:r>
      <w:r>
        <w:rPr>
          <w:rFonts w:ascii="Arial" w:hAnsi="Arial" w:cs="Arial"/>
          <w:color w:val="333333"/>
          <w:sz w:val="20"/>
          <w:szCs w:val="20"/>
        </w:rPr>
        <w:br/>
        <w:t>«Субъективной стороной преступления, предусмотренного ч. 2 ст. 124 УК РФ, является прямой умысел, направленный на неоказание помощи, и неосторожная вина по отношению к последствиям своих действий».</w:t>
      </w:r>
      <w:r>
        <w:rPr>
          <w:rFonts w:ascii="Arial" w:hAnsi="Arial" w:cs="Arial"/>
          <w:color w:val="333333"/>
          <w:sz w:val="20"/>
          <w:szCs w:val="20"/>
        </w:rPr>
        <w:br/>
        <w:t>Я склонна согласиться с данным заявлением суда, так как не представляю ситуации, где имела бы место другая форма вины по отношению к неоказанию медицинской помощи.</w:t>
      </w:r>
      <w:r>
        <w:rPr>
          <w:rFonts w:ascii="Arial" w:hAnsi="Arial" w:cs="Arial"/>
          <w:color w:val="333333"/>
          <w:sz w:val="20"/>
          <w:szCs w:val="20"/>
        </w:rPr>
        <w:br/>
        <w:t xml:space="preserve">Несмотря на указанные выше проблемы, существующие в правоприменительной практике, стоит справедливо отметить, что суды всё же не редко правильно квалифицируют действия медицинских работников, не оказавших медицинскую помощь, по статье 124 УК РФ.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Такими являются, в частности, дела, где лечащий врач не оказывает пациенту помощь в течение 18 часов без уважительных причин, что в результате влечет осложнение состояния больного и дальнейшую смерть, находящуюся в причинно-следственной связи с бездействием данного врача (Приговор Железнодорожного районного суда г. Воронежа от 24.10.2017 по делу № 1-40/2017), неоднократные случаи неоказания медицинской помощи людям, находящимся в состоянии алкогольного опьянения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Приговор Зуевского районного суда от 12.04.2016 по делу № 1-26/2016, Приговор Задонского районного суда Липецкой области от 08.06.2017 по делу № 1-А20/2017, Приговор Мичуринского городского суда от 14.04.2016 по делу 1-6/2016 (1-364/2015)), и, конечно, отказ в госпитализации при наличии показаний (Приговор Кирово-Чепецкий районного суда от 19.06.2017 по делу № 1-181/17 (33006).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  <w:t xml:space="preserve">Во – вторых, следует сказать, что дел, связанных с переквалификацией ст. 124 УК РФ на другую статью, как и дел, связанных с переквалификацией любой другой статьи на ст. 124 УК РФ, крайне мало. Тем не менее, изучив аргументы и доводы суда в пользу переквалификации, можно выделить определенные особенности.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В Апелляционном постановлении Курского областного суда от 13.02.2019 г. по делу от № 22-190/2019 ключевым моментом для решения о переквалификации действий врача приёмного отделения, выразившихся в отсутствии госпитализации, ключевую роль сыграло как раз отсутствие умысла на неоказание медицинской помощи и наличие проведенного ей измерения давления больному и сделанной кардиограммы, на основании чего суд квалифицировал её действия по статье 109 УК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РФ.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По тем же причинам были </w:t>
      </w: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переквалифицированы со 124 статьи УК РФ на 109 статью УК РФ действия Слюсаря Ф.Г., также не имевшего умысла на неоказание медицинской помощи, и действия Сычева А.В., который оказал помощь больному, проведя первичную обработку раны с наложением швов на кожу (Приговор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Щекинского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районного суда от 8.10.2014 по делу № 1-166/2014).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Таким образом, анализ рассмотренной мной судебной практики показал, что в настоящее время суды все еще продолжают неправильно квалифицировать дела, связанные со статьей 124 УК РФ, не всегда распознавая грань между 124 и 109 статьями УК РФ, а допущенные ошибки при квалификации не всегда разрешаются верно, так как дел о переквалификации преступлений по данным статьям, к сожалению, очень мало.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На мой взгляд, Постановление Пленума Верховного суда РФ на данную тему могло бы помочь внести ясность в данный вопрос и, безусловно, оказало бы благотворное влияние на правоприменительную практику, посвященную спорам, связанным с неоказанием медицинской помощи.</w:t>
      </w:r>
    </w:p>
    <w:p w:rsidR="00CD20FE" w:rsidRDefault="00DC28D1"/>
    <w:sectPr w:rsidR="00CD2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83"/>
    <w:rsid w:val="003172F0"/>
    <w:rsid w:val="004B1F83"/>
    <w:rsid w:val="00775897"/>
    <w:rsid w:val="00DC28D1"/>
    <w:rsid w:val="00FC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3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3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3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3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1430</Words>
  <Characters>8156</Characters>
  <Application>Microsoft Office Word</Application>
  <DocSecurity>0</DocSecurity>
  <Lines>67</Lines>
  <Paragraphs>19</Paragraphs>
  <ScaleCrop>false</ScaleCrop>
  <Company>Hewlett-Packard Company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4</cp:revision>
  <dcterms:created xsi:type="dcterms:W3CDTF">2020-12-18T12:26:00Z</dcterms:created>
  <dcterms:modified xsi:type="dcterms:W3CDTF">2020-12-18T13:06:00Z</dcterms:modified>
</cp:coreProperties>
</file>