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3B6" w:rsidRPr="004D708B" w:rsidRDefault="00AC221B" w:rsidP="004D708B">
      <w:pPr>
        <w:spacing w:after="0" w:line="240" w:lineRule="auto"/>
        <w:jc w:val="center"/>
        <w:rPr>
          <w:rFonts w:ascii="Times New Roman" w:hAnsi="Times New Roman" w:cs="Times New Roman"/>
          <w:sz w:val="28"/>
          <w:szCs w:val="28"/>
        </w:rPr>
      </w:pPr>
      <w:bookmarkStart w:id="0" w:name="_top"/>
      <w:bookmarkEnd w:id="0"/>
      <w:r w:rsidRPr="004D708B">
        <w:rPr>
          <w:rFonts w:ascii="Times New Roman" w:hAnsi="Times New Roman" w:cs="Times New Roman"/>
          <w:sz w:val="28"/>
          <w:szCs w:val="28"/>
        </w:rPr>
        <w:t>ФГБОУ В</w:t>
      </w:r>
      <w:r w:rsidR="0042113E" w:rsidRPr="004D708B">
        <w:rPr>
          <w:rFonts w:ascii="Times New Roman" w:hAnsi="Times New Roman" w:cs="Times New Roman"/>
          <w:sz w:val="28"/>
          <w:szCs w:val="28"/>
        </w:rPr>
        <w:t>П</w:t>
      </w:r>
      <w:r w:rsidRPr="004D708B">
        <w:rPr>
          <w:rFonts w:ascii="Times New Roman" w:hAnsi="Times New Roman" w:cs="Times New Roman"/>
          <w:sz w:val="28"/>
          <w:szCs w:val="28"/>
        </w:rPr>
        <w:t>О «Санкт-Петербургский государственный университет»</w:t>
      </w:r>
    </w:p>
    <w:p w:rsidR="007953B6" w:rsidRPr="004D708B" w:rsidRDefault="00AC221B" w:rsidP="004D708B">
      <w:pPr>
        <w:spacing w:after="0" w:line="240" w:lineRule="auto"/>
        <w:jc w:val="center"/>
        <w:rPr>
          <w:rFonts w:ascii="Times New Roman" w:hAnsi="Times New Roman" w:cs="Times New Roman"/>
          <w:sz w:val="28"/>
          <w:szCs w:val="28"/>
        </w:rPr>
      </w:pPr>
      <w:r w:rsidRPr="004D708B">
        <w:rPr>
          <w:rFonts w:ascii="Times New Roman" w:hAnsi="Times New Roman" w:cs="Times New Roman"/>
          <w:sz w:val="28"/>
          <w:szCs w:val="28"/>
        </w:rPr>
        <w:t xml:space="preserve">Направление «Медицина» </w:t>
      </w:r>
    </w:p>
    <w:p w:rsidR="007953B6" w:rsidRPr="004D708B" w:rsidRDefault="00AC221B" w:rsidP="004D708B">
      <w:pPr>
        <w:spacing w:after="0" w:line="240" w:lineRule="auto"/>
        <w:jc w:val="center"/>
        <w:rPr>
          <w:rFonts w:ascii="Times New Roman" w:hAnsi="Times New Roman" w:cs="Times New Roman"/>
          <w:sz w:val="28"/>
          <w:szCs w:val="28"/>
        </w:rPr>
      </w:pPr>
      <w:r w:rsidRPr="004D708B">
        <w:rPr>
          <w:rFonts w:ascii="Times New Roman" w:hAnsi="Times New Roman" w:cs="Times New Roman"/>
          <w:sz w:val="28"/>
          <w:szCs w:val="28"/>
        </w:rPr>
        <w:t>Кафедра госпитальной терапии</w:t>
      </w:r>
    </w:p>
    <w:p w:rsidR="00A07B90" w:rsidRDefault="00A07B90">
      <w:pPr>
        <w:rPr>
          <w:rFonts w:ascii="Times New Roman" w:hAnsi="Times New Roman" w:cs="Times New Roman"/>
          <w:sz w:val="28"/>
          <w:szCs w:val="28"/>
        </w:rPr>
      </w:pPr>
    </w:p>
    <w:p w:rsidR="004D708B" w:rsidRDefault="004D708B">
      <w:pPr>
        <w:rPr>
          <w:rFonts w:ascii="Times New Roman" w:hAnsi="Times New Roman" w:cs="Times New Roman"/>
          <w:sz w:val="28"/>
          <w:szCs w:val="28"/>
        </w:rPr>
      </w:pPr>
    </w:p>
    <w:p w:rsidR="004D708B" w:rsidRPr="004D708B" w:rsidRDefault="004D708B">
      <w:pPr>
        <w:rPr>
          <w:rFonts w:ascii="Times New Roman" w:hAnsi="Times New Roman" w:cs="Times New Roman"/>
          <w:sz w:val="28"/>
          <w:szCs w:val="28"/>
        </w:rPr>
      </w:pPr>
    </w:p>
    <w:p w:rsidR="00A07B90" w:rsidRPr="004D708B" w:rsidRDefault="00A07B90" w:rsidP="004D708B">
      <w:pPr>
        <w:spacing w:after="0" w:line="240" w:lineRule="auto"/>
        <w:rPr>
          <w:rFonts w:ascii="Times New Roman" w:hAnsi="Times New Roman" w:cs="Times New Roman"/>
          <w:sz w:val="28"/>
          <w:szCs w:val="28"/>
        </w:rPr>
      </w:pPr>
      <w:r w:rsidRPr="004D708B">
        <w:rPr>
          <w:rFonts w:ascii="Times New Roman" w:hAnsi="Times New Roman" w:cs="Times New Roman"/>
          <w:sz w:val="28"/>
          <w:szCs w:val="28"/>
        </w:rPr>
        <w:t>Допускается к защите</w:t>
      </w:r>
    </w:p>
    <w:p w:rsidR="007953B6" w:rsidRPr="004D708B" w:rsidRDefault="00AC221B" w:rsidP="004D708B">
      <w:pPr>
        <w:spacing w:after="0" w:line="240" w:lineRule="auto"/>
        <w:jc w:val="both"/>
        <w:rPr>
          <w:rFonts w:ascii="Times New Roman" w:hAnsi="Times New Roman" w:cs="Times New Roman"/>
          <w:sz w:val="28"/>
          <w:szCs w:val="28"/>
        </w:rPr>
      </w:pPr>
      <w:r w:rsidRPr="004D708B">
        <w:rPr>
          <w:rFonts w:ascii="Times New Roman" w:hAnsi="Times New Roman" w:cs="Times New Roman"/>
          <w:sz w:val="28"/>
          <w:szCs w:val="28"/>
        </w:rPr>
        <w:t xml:space="preserve">Заведующий кафедрой </w:t>
      </w:r>
    </w:p>
    <w:p w:rsidR="007953B6" w:rsidRPr="004D708B" w:rsidRDefault="00AC221B" w:rsidP="004D708B">
      <w:pPr>
        <w:spacing w:after="0" w:line="240" w:lineRule="auto"/>
        <w:jc w:val="both"/>
        <w:rPr>
          <w:rFonts w:ascii="Times New Roman" w:hAnsi="Times New Roman" w:cs="Times New Roman"/>
          <w:sz w:val="28"/>
          <w:szCs w:val="28"/>
        </w:rPr>
      </w:pPr>
      <w:r w:rsidRPr="004D708B">
        <w:rPr>
          <w:rFonts w:ascii="Times New Roman" w:hAnsi="Times New Roman" w:cs="Times New Roman"/>
          <w:sz w:val="28"/>
          <w:szCs w:val="28"/>
        </w:rPr>
        <w:t>д.м.н., проф. Обрезан А.Г.,</w:t>
      </w:r>
    </w:p>
    <w:p w:rsidR="007953B6" w:rsidRPr="004D708B" w:rsidRDefault="00AC221B" w:rsidP="004D708B">
      <w:pPr>
        <w:spacing w:after="0" w:line="240" w:lineRule="auto"/>
        <w:jc w:val="both"/>
        <w:rPr>
          <w:rFonts w:ascii="Times New Roman" w:hAnsi="Times New Roman" w:cs="Times New Roman"/>
          <w:sz w:val="28"/>
          <w:szCs w:val="28"/>
        </w:rPr>
      </w:pPr>
      <w:r w:rsidRPr="004D708B">
        <w:rPr>
          <w:rFonts w:ascii="Times New Roman" w:hAnsi="Times New Roman" w:cs="Times New Roman"/>
          <w:sz w:val="28"/>
          <w:szCs w:val="28"/>
        </w:rPr>
        <w:t>________________________ (подпись)</w:t>
      </w:r>
    </w:p>
    <w:p w:rsidR="007953B6" w:rsidRPr="004D708B" w:rsidRDefault="00AC221B" w:rsidP="004D708B">
      <w:pPr>
        <w:spacing w:after="0" w:line="240" w:lineRule="auto"/>
        <w:jc w:val="both"/>
        <w:rPr>
          <w:rFonts w:ascii="Times New Roman" w:hAnsi="Times New Roman" w:cs="Times New Roman"/>
          <w:sz w:val="28"/>
          <w:szCs w:val="28"/>
        </w:rPr>
      </w:pPr>
      <w:r w:rsidRPr="004D708B">
        <w:rPr>
          <w:rFonts w:ascii="Times New Roman" w:hAnsi="Times New Roman" w:cs="Times New Roman"/>
          <w:sz w:val="28"/>
          <w:szCs w:val="28"/>
        </w:rPr>
        <w:t xml:space="preserve"> «</w:t>
      </w:r>
      <w:r w:rsidR="007953B6" w:rsidRPr="004D708B">
        <w:rPr>
          <w:rFonts w:ascii="Times New Roman" w:hAnsi="Times New Roman" w:cs="Times New Roman"/>
          <w:sz w:val="28"/>
          <w:szCs w:val="28"/>
        </w:rPr>
        <w:t xml:space="preserve">  </w:t>
      </w:r>
      <w:r w:rsidRPr="004D708B">
        <w:rPr>
          <w:rFonts w:ascii="Times New Roman" w:hAnsi="Times New Roman" w:cs="Times New Roman"/>
          <w:sz w:val="28"/>
          <w:szCs w:val="28"/>
        </w:rPr>
        <w:t xml:space="preserve"> »</w:t>
      </w:r>
      <w:r w:rsidR="007953B6" w:rsidRPr="004D708B">
        <w:rPr>
          <w:rFonts w:ascii="Times New Roman" w:hAnsi="Times New Roman" w:cs="Times New Roman"/>
          <w:sz w:val="28"/>
          <w:szCs w:val="28"/>
        </w:rPr>
        <w:t xml:space="preserve"> </w:t>
      </w:r>
      <w:r w:rsidRPr="004D708B">
        <w:rPr>
          <w:rFonts w:ascii="Times New Roman" w:hAnsi="Times New Roman" w:cs="Times New Roman"/>
          <w:sz w:val="28"/>
          <w:szCs w:val="28"/>
        </w:rPr>
        <w:t>_____________</w:t>
      </w:r>
      <w:r w:rsidR="007953B6" w:rsidRPr="004D708B">
        <w:rPr>
          <w:rFonts w:ascii="Times New Roman" w:hAnsi="Times New Roman" w:cs="Times New Roman"/>
          <w:sz w:val="28"/>
          <w:szCs w:val="28"/>
        </w:rPr>
        <w:t xml:space="preserve"> </w:t>
      </w:r>
      <w:r w:rsidRPr="004D708B">
        <w:rPr>
          <w:rFonts w:ascii="Times New Roman" w:hAnsi="Times New Roman" w:cs="Times New Roman"/>
          <w:sz w:val="28"/>
          <w:szCs w:val="28"/>
        </w:rPr>
        <w:t>201</w:t>
      </w:r>
      <w:r w:rsidR="007953B6" w:rsidRPr="004D708B">
        <w:rPr>
          <w:rFonts w:ascii="Times New Roman" w:hAnsi="Times New Roman" w:cs="Times New Roman"/>
          <w:sz w:val="28"/>
          <w:szCs w:val="28"/>
        </w:rPr>
        <w:t>9</w:t>
      </w:r>
      <w:r w:rsidRPr="004D708B">
        <w:rPr>
          <w:rFonts w:ascii="Times New Roman" w:hAnsi="Times New Roman" w:cs="Times New Roman"/>
          <w:sz w:val="28"/>
          <w:szCs w:val="28"/>
        </w:rPr>
        <w:t xml:space="preserve"> г. </w:t>
      </w:r>
    </w:p>
    <w:p w:rsidR="007953B6" w:rsidRPr="004D708B" w:rsidRDefault="007953B6">
      <w:pPr>
        <w:rPr>
          <w:rFonts w:ascii="Times New Roman" w:hAnsi="Times New Roman" w:cs="Times New Roman"/>
          <w:sz w:val="28"/>
          <w:szCs w:val="28"/>
        </w:rPr>
      </w:pPr>
    </w:p>
    <w:p w:rsidR="00A07B90" w:rsidRPr="004D708B" w:rsidRDefault="00A07B90">
      <w:pPr>
        <w:rPr>
          <w:rFonts w:ascii="Times New Roman" w:hAnsi="Times New Roman" w:cs="Times New Roman"/>
          <w:sz w:val="28"/>
          <w:szCs w:val="28"/>
        </w:rPr>
      </w:pPr>
    </w:p>
    <w:p w:rsidR="007953B6" w:rsidRPr="004D708B" w:rsidRDefault="00AC221B" w:rsidP="007953B6">
      <w:pPr>
        <w:jc w:val="center"/>
        <w:rPr>
          <w:rFonts w:ascii="Times New Roman" w:hAnsi="Times New Roman" w:cs="Times New Roman"/>
          <w:sz w:val="28"/>
          <w:szCs w:val="28"/>
        </w:rPr>
      </w:pPr>
      <w:r w:rsidRPr="004D708B">
        <w:rPr>
          <w:rFonts w:ascii="Times New Roman" w:hAnsi="Times New Roman" w:cs="Times New Roman"/>
          <w:sz w:val="28"/>
          <w:szCs w:val="28"/>
        </w:rPr>
        <w:t xml:space="preserve">ВЫПУСКНАЯ КВАЛИФИКАЦИОННАЯ РАБОТА </w:t>
      </w:r>
    </w:p>
    <w:p w:rsidR="00A07B90" w:rsidRPr="004D708B" w:rsidRDefault="00AC221B" w:rsidP="007953B6">
      <w:pPr>
        <w:jc w:val="center"/>
        <w:rPr>
          <w:rFonts w:ascii="Times New Roman" w:hAnsi="Times New Roman" w:cs="Times New Roman"/>
          <w:sz w:val="28"/>
          <w:szCs w:val="28"/>
        </w:rPr>
      </w:pPr>
      <w:r w:rsidRPr="004D708B">
        <w:rPr>
          <w:rFonts w:ascii="Times New Roman" w:hAnsi="Times New Roman" w:cs="Times New Roman"/>
          <w:sz w:val="28"/>
          <w:szCs w:val="28"/>
        </w:rPr>
        <w:t>НА ТЕМУ:</w:t>
      </w:r>
    </w:p>
    <w:p w:rsidR="007953B6" w:rsidRPr="004D708B" w:rsidRDefault="00345957" w:rsidP="007953B6">
      <w:pPr>
        <w:jc w:val="center"/>
        <w:rPr>
          <w:rFonts w:ascii="Times New Roman" w:hAnsi="Times New Roman" w:cs="Times New Roman"/>
          <w:sz w:val="28"/>
          <w:szCs w:val="28"/>
        </w:rPr>
      </w:pPr>
      <w:r w:rsidRPr="004D708B">
        <w:rPr>
          <w:rFonts w:ascii="Times New Roman" w:hAnsi="Times New Roman" w:cs="Times New Roman"/>
          <w:sz w:val="28"/>
          <w:szCs w:val="28"/>
        </w:rPr>
        <w:t>«ЧРЕЗБРОНХИАЛЬНАЯ</w:t>
      </w:r>
      <w:r w:rsidR="007953B6" w:rsidRPr="004D708B">
        <w:rPr>
          <w:rFonts w:ascii="Times New Roman" w:hAnsi="Times New Roman" w:cs="Times New Roman"/>
          <w:sz w:val="28"/>
          <w:szCs w:val="28"/>
        </w:rPr>
        <w:t xml:space="preserve"> БИОПСИ</w:t>
      </w:r>
      <w:r w:rsidRPr="004D708B">
        <w:rPr>
          <w:rFonts w:ascii="Times New Roman" w:hAnsi="Times New Roman" w:cs="Times New Roman"/>
          <w:sz w:val="28"/>
          <w:szCs w:val="28"/>
        </w:rPr>
        <w:t>Я ЛЕГКОГО</w:t>
      </w:r>
      <w:r w:rsidR="007953B6" w:rsidRPr="004D708B">
        <w:rPr>
          <w:rFonts w:ascii="Times New Roman" w:hAnsi="Times New Roman" w:cs="Times New Roman"/>
          <w:sz w:val="28"/>
          <w:szCs w:val="28"/>
        </w:rPr>
        <w:t xml:space="preserve"> В ДИФФЕРЕНЦИАЛЬНОЙ ДИАГНОСТИКЕ </w:t>
      </w:r>
      <w:r w:rsidRPr="004D708B">
        <w:rPr>
          <w:rFonts w:ascii="Times New Roman" w:hAnsi="Times New Roman" w:cs="Times New Roman"/>
          <w:sz w:val="28"/>
          <w:szCs w:val="28"/>
        </w:rPr>
        <w:t>ТУБЕРКУЛЕЗА</w:t>
      </w:r>
      <w:r w:rsidR="007953B6" w:rsidRPr="004D708B">
        <w:rPr>
          <w:rFonts w:ascii="Times New Roman" w:hAnsi="Times New Roman" w:cs="Times New Roman"/>
          <w:sz w:val="28"/>
          <w:szCs w:val="28"/>
        </w:rPr>
        <w:t>»</w:t>
      </w:r>
    </w:p>
    <w:p w:rsidR="00345957" w:rsidRPr="004D708B" w:rsidRDefault="00345957" w:rsidP="007953B6">
      <w:pPr>
        <w:jc w:val="center"/>
        <w:rPr>
          <w:rFonts w:ascii="Times New Roman" w:hAnsi="Times New Roman" w:cs="Times New Roman"/>
          <w:sz w:val="28"/>
          <w:szCs w:val="28"/>
          <w:lang w:val="en-US"/>
        </w:rPr>
      </w:pPr>
      <w:r w:rsidRPr="004D708B">
        <w:rPr>
          <w:rFonts w:ascii="Times New Roman" w:hAnsi="Times New Roman" w:cs="Times New Roman"/>
          <w:sz w:val="28"/>
          <w:szCs w:val="28"/>
          <w:lang w:val="en-US"/>
        </w:rPr>
        <w:t>«TRANSBRONCHIAL LUNG BIOPSY IN THE DIFFERENTIAL DIAGNOSIS OF PULMONARY TUBERCULOSIS»</w:t>
      </w:r>
    </w:p>
    <w:p w:rsidR="007953B6" w:rsidRPr="004D708B" w:rsidRDefault="007953B6" w:rsidP="007953B6">
      <w:pPr>
        <w:jc w:val="center"/>
        <w:rPr>
          <w:rFonts w:ascii="Times New Roman" w:hAnsi="Times New Roman" w:cs="Times New Roman"/>
          <w:sz w:val="28"/>
          <w:szCs w:val="28"/>
          <w:lang w:val="en-US"/>
        </w:rPr>
      </w:pPr>
    </w:p>
    <w:p w:rsidR="007953B6" w:rsidRPr="00B94411" w:rsidRDefault="007953B6" w:rsidP="007953B6">
      <w:pPr>
        <w:jc w:val="center"/>
        <w:rPr>
          <w:rFonts w:ascii="Times New Roman" w:hAnsi="Times New Roman" w:cs="Times New Roman"/>
          <w:sz w:val="28"/>
          <w:szCs w:val="28"/>
          <w:lang w:val="en-US"/>
        </w:rPr>
      </w:pPr>
    </w:p>
    <w:p w:rsidR="004D708B" w:rsidRPr="00B94411" w:rsidRDefault="004D708B" w:rsidP="007953B6">
      <w:pPr>
        <w:jc w:val="center"/>
        <w:rPr>
          <w:rFonts w:ascii="Times New Roman" w:hAnsi="Times New Roman" w:cs="Times New Roman"/>
          <w:sz w:val="28"/>
          <w:szCs w:val="28"/>
          <w:lang w:val="en-US"/>
        </w:rPr>
      </w:pPr>
    </w:p>
    <w:p w:rsidR="007953B6" w:rsidRPr="004D708B" w:rsidRDefault="007953B6" w:rsidP="004D708B">
      <w:pPr>
        <w:spacing w:after="0" w:line="240" w:lineRule="auto"/>
        <w:jc w:val="right"/>
        <w:rPr>
          <w:rFonts w:ascii="Times New Roman" w:hAnsi="Times New Roman" w:cs="Times New Roman"/>
          <w:sz w:val="28"/>
          <w:szCs w:val="28"/>
        </w:rPr>
      </w:pPr>
      <w:r w:rsidRPr="004D708B">
        <w:rPr>
          <w:rFonts w:ascii="Times New Roman" w:hAnsi="Times New Roman" w:cs="Times New Roman"/>
          <w:sz w:val="28"/>
          <w:szCs w:val="28"/>
        </w:rPr>
        <w:t>Выполнила:</w:t>
      </w:r>
      <w:r w:rsidR="004740A4" w:rsidRPr="004D708B">
        <w:rPr>
          <w:rFonts w:ascii="Times New Roman" w:hAnsi="Times New Roman" w:cs="Times New Roman"/>
          <w:sz w:val="28"/>
          <w:szCs w:val="28"/>
        </w:rPr>
        <w:t xml:space="preserve"> с</w:t>
      </w:r>
      <w:r w:rsidRPr="004D708B">
        <w:rPr>
          <w:rFonts w:ascii="Times New Roman" w:hAnsi="Times New Roman" w:cs="Times New Roman"/>
          <w:sz w:val="28"/>
          <w:szCs w:val="28"/>
        </w:rPr>
        <w:t>тудентка</w:t>
      </w:r>
    </w:p>
    <w:p w:rsidR="004740A4" w:rsidRPr="004D708B" w:rsidRDefault="007953B6" w:rsidP="004D708B">
      <w:pPr>
        <w:spacing w:after="0" w:line="240" w:lineRule="auto"/>
        <w:jc w:val="right"/>
        <w:rPr>
          <w:rFonts w:ascii="Times New Roman" w:hAnsi="Times New Roman" w:cs="Times New Roman"/>
          <w:sz w:val="28"/>
          <w:szCs w:val="28"/>
        </w:rPr>
      </w:pPr>
      <w:r w:rsidRPr="004D708B">
        <w:rPr>
          <w:rFonts w:ascii="Times New Roman" w:hAnsi="Times New Roman" w:cs="Times New Roman"/>
          <w:sz w:val="28"/>
          <w:szCs w:val="28"/>
        </w:rPr>
        <w:t>Медицинского факультета 60</w:t>
      </w:r>
      <w:r w:rsidR="00345957" w:rsidRPr="004D708B">
        <w:rPr>
          <w:rFonts w:ascii="Times New Roman" w:hAnsi="Times New Roman" w:cs="Times New Roman"/>
          <w:sz w:val="28"/>
          <w:szCs w:val="28"/>
        </w:rPr>
        <w:t>7</w:t>
      </w:r>
      <w:r w:rsidRPr="004D708B">
        <w:rPr>
          <w:rFonts w:ascii="Times New Roman" w:hAnsi="Times New Roman" w:cs="Times New Roman"/>
          <w:sz w:val="28"/>
          <w:szCs w:val="28"/>
        </w:rPr>
        <w:t xml:space="preserve"> группы</w:t>
      </w:r>
    </w:p>
    <w:p w:rsidR="007953B6" w:rsidRPr="004D708B" w:rsidRDefault="007953B6" w:rsidP="004D708B">
      <w:pPr>
        <w:spacing w:after="0" w:line="240" w:lineRule="auto"/>
        <w:jc w:val="right"/>
        <w:rPr>
          <w:rFonts w:ascii="Times New Roman" w:hAnsi="Times New Roman" w:cs="Times New Roman"/>
          <w:sz w:val="28"/>
          <w:szCs w:val="28"/>
        </w:rPr>
      </w:pPr>
      <w:r w:rsidRPr="004D708B">
        <w:rPr>
          <w:rFonts w:ascii="Times New Roman" w:hAnsi="Times New Roman" w:cs="Times New Roman"/>
          <w:sz w:val="28"/>
          <w:szCs w:val="28"/>
        </w:rPr>
        <w:t xml:space="preserve"> Курчавая Екатерина Германовна</w:t>
      </w:r>
    </w:p>
    <w:p w:rsidR="004740A4" w:rsidRPr="004D708B" w:rsidRDefault="007953B6" w:rsidP="004D708B">
      <w:pPr>
        <w:spacing w:after="0" w:line="240" w:lineRule="auto"/>
        <w:jc w:val="right"/>
        <w:rPr>
          <w:rFonts w:ascii="Times New Roman" w:hAnsi="Times New Roman" w:cs="Times New Roman"/>
          <w:sz w:val="28"/>
          <w:szCs w:val="28"/>
        </w:rPr>
      </w:pPr>
      <w:r w:rsidRPr="004D708B">
        <w:rPr>
          <w:rFonts w:ascii="Times New Roman" w:hAnsi="Times New Roman" w:cs="Times New Roman"/>
          <w:sz w:val="28"/>
          <w:szCs w:val="28"/>
        </w:rPr>
        <w:t xml:space="preserve">Научный руководитель: </w:t>
      </w:r>
    </w:p>
    <w:p w:rsidR="007953B6" w:rsidRPr="004D708B" w:rsidRDefault="004740A4" w:rsidP="004D708B">
      <w:pPr>
        <w:spacing w:after="0" w:line="240" w:lineRule="auto"/>
        <w:jc w:val="right"/>
        <w:rPr>
          <w:rFonts w:ascii="Times New Roman" w:hAnsi="Times New Roman" w:cs="Times New Roman"/>
          <w:sz w:val="28"/>
          <w:szCs w:val="28"/>
        </w:rPr>
      </w:pPr>
      <w:r w:rsidRPr="004D708B">
        <w:rPr>
          <w:rFonts w:ascii="Times New Roman" w:hAnsi="Times New Roman" w:cs="Times New Roman"/>
          <w:sz w:val="28"/>
          <w:szCs w:val="28"/>
        </w:rPr>
        <w:t xml:space="preserve">к.м.н., </w:t>
      </w:r>
      <w:proofErr w:type="spellStart"/>
      <w:r w:rsidR="007953B6" w:rsidRPr="004D708B">
        <w:rPr>
          <w:rFonts w:ascii="Times New Roman" w:hAnsi="Times New Roman" w:cs="Times New Roman"/>
          <w:sz w:val="28"/>
          <w:szCs w:val="28"/>
        </w:rPr>
        <w:t>Торкатюк</w:t>
      </w:r>
      <w:proofErr w:type="spellEnd"/>
      <w:r w:rsidR="007953B6" w:rsidRPr="004D708B">
        <w:rPr>
          <w:rFonts w:ascii="Times New Roman" w:hAnsi="Times New Roman" w:cs="Times New Roman"/>
          <w:sz w:val="28"/>
          <w:szCs w:val="28"/>
        </w:rPr>
        <w:t xml:space="preserve"> Елена Александ</w:t>
      </w:r>
      <w:r w:rsidRPr="004D708B">
        <w:rPr>
          <w:rFonts w:ascii="Times New Roman" w:hAnsi="Times New Roman" w:cs="Times New Roman"/>
          <w:sz w:val="28"/>
          <w:szCs w:val="28"/>
        </w:rPr>
        <w:t>ровна</w:t>
      </w:r>
    </w:p>
    <w:p w:rsidR="004740A4" w:rsidRPr="004D708B" w:rsidRDefault="004740A4" w:rsidP="004D708B">
      <w:pPr>
        <w:spacing w:after="0" w:line="240" w:lineRule="auto"/>
        <w:jc w:val="right"/>
        <w:rPr>
          <w:rFonts w:ascii="Times New Roman" w:hAnsi="Times New Roman" w:cs="Times New Roman"/>
          <w:sz w:val="28"/>
          <w:szCs w:val="28"/>
        </w:rPr>
      </w:pPr>
    </w:p>
    <w:p w:rsidR="004740A4" w:rsidRPr="004D708B" w:rsidRDefault="004740A4" w:rsidP="004D708B">
      <w:pPr>
        <w:spacing w:after="0" w:line="240" w:lineRule="auto"/>
        <w:jc w:val="right"/>
        <w:rPr>
          <w:rFonts w:ascii="Times New Roman" w:hAnsi="Times New Roman" w:cs="Times New Roman"/>
          <w:sz w:val="28"/>
          <w:szCs w:val="28"/>
        </w:rPr>
      </w:pPr>
    </w:p>
    <w:p w:rsidR="004740A4" w:rsidRDefault="004740A4" w:rsidP="004D708B">
      <w:pPr>
        <w:spacing w:after="0" w:line="240" w:lineRule="auto"/>
        <w:jc w:val="right"/>
        <w:rPr>
          <w:rFonts w:ascii="Times New Roman" w:hAnsi="Times New Roman" w:cs="Times New Roman"/>
          <w:sz w:val="28"/>
          <w:szCs w:val="28"/>
        </w:rPr>
      </w:pPr>
    </w:p>
    <w:p w:rsidR="004D708B" w:rsidRDefault="004D708B" w:rsidP="004D708B">
      <w:pPr>
        <w:spacing w:after="0" w:line="240" w:lineRule="auto"/>
        <w:jc w:val="right"/>
        <w:rPr>
          <w:rFonts w:ascii="Times New Roman" w:hAnsi="Times New Roman" w:cs="Times New Roman"/>
          <w:sz w:val="28"/>
          <w:szCs w:val="28"/>
        </w:rPr>
      </w:pPr>
    </w:p>
    <w:p w:rsidR="004D708B" w:rsidRDefault="004D708B" w:rsidP="004D708B">
      <w:pPr>
        <w:spacing w:after="0" w:line="240" w:lineRule="auto"/>
        <w:jc w:val="right"/>
        <w:rPr>
          <w:rFonts w:ascii="Times New Roman" w:hAnsi="Times New Roman" w:cs="Times New Roman"/>
          <w:sz w:val="28"/>
          <w:szCs w:val="28"/>
        </w:rPr>
      </w:pPr>
    </w:p>
    <w:p w:rsidR="004D708B" w:rsidRPr="004D708B" w:rsidRDefault="004D708B" w:rsidP="004D708B">
      <w:pPr>
        <w:spacing w:after="0" w:line="240" w:lineRule="auto"/>
        <w:jc w:val="right"/>
        <w:rPr>
          <w:rFonts w:ascii="Times New Roman" w:hAnsi="Times New Roman" w:cs="Times New Roman"/>
          <w:sz w:val="28"/>
          <w:szCs w:val="28"/>
        </w:rPr>
      </w:pPr>
    </w:p>
    <w:p w:rsidR="004740A4" w:rsidRPr="004D708B" w:rsidRDefault="004740A4" w:rsidP="004D708B">
      <w:pPr>
        <w:spacing w:after="0" w:line="240" w:lineRule="auto"/>
        <w:jc w:val="center"/>
        <w:rPr>
          <w:rFonts w:ascii="Times New Roman" w:hAnsi="Times New Roman" w:cs="Times New Roman"/>
          <w:sz w:val="28"/>
          <w:szCs w:val="28"/>
        </w:rPr>
      </w:pPr>
      <w:r w:rsidRPr="004D708B">
        <w:rPr>
          <w:rFonts w:ascii="Times New Roman" w:hAnsi="Times New Roman" w:cs="Times New Roman"/>
          <w:sz w:val="28"/>
          <w:szCs w:val="28"/>
        </w:rPr>
        <w:t>Санкт-Петербург</w:t>
      </w:r>
    </w:p>
    <w:p w:rsidR="00246CE7" w:rsidRPr="004D708B" w:rsidRDefault="004740A4" w:rsidP="004D708B">
      <w:pPr>
        <w:spacing w:after="0" w:line="240" w:lineRule="auto"/>
        <w:jc w:val="center"/>
        <w:rPr>
          <w:rFonts w:ascii="Times New Roman" w:hAnsi="Times New Roman" w:cs="Times New Roman"/>
          <w:sz w:val="28"/>
          <w:szCs w:val="28"/>
        </w:rPr>
      </w:pPr>
      <w:r w:rsidRPr="004D708B">
        <w:rPr>
          <w:rFonts w:ascii="Times New Roman" w:hAnsi="Times New Roman" w:cs="Times New Roman"/>
          <w:sz w:val="28"/>
          <w:szCs w:val="28"/>
        </w:rPr>
        <w:t>2019</w:t>
      </w:r>
    </w:p>
    <w:sdt>
      <w:sdtPr>
        <w:rPr>
          <w:rFonts w:asciiTheme="minorHAnsi" w:eastAsiaTheme="minorHAnsi" w:hAnsiTheme="minorHAnsi" w:cstheme="minorBidi"/>
          <w:b w:val="0"/>
          <w:bCs w:val="0"/>
          <w:kern w:val="0"/>
          <w:sz w:val="22"/>
          <w:szCs w:val="22"/>
          <w:lang w:eastAsia="en-US"/>
        </w:rPr>
        <w:id w:val="161280625"/>
        <w:docPartObj>
          <w:docPartGallery w:val="Table of Contents"/>
          <w:docPartUnique/>
        </w:docPartObj>
      </w:sdtPr>
      <w:sdtEndPr/>
      <w:sdtContent>
        <w:p w:rsidR="00E800DE" w:rsidRPr="00E800DE" w:rsidRDefault="00E800DE" w:rsidP="00E800DE">
          <w:pPr>
            <w:pStyle w:val="a7"/>
            <w:spacing w:before="0" w:after="0" w:line="360" w:lineRule="auto"/>
            <w:ind w:firstLine="709"/>
            <w:jc w:val="both"/>
            <w:rPr>
              <w:rFonts w:ascii="Times New Roman" w:hAnsi="Times New Roman" w:cs="Times New Roman"/>
              <w:sz w:val="28"/>
              <w:szCs w:val="28"/>
            </w:rPr>
          </w:pPr>
          <w:r w:rsidRPr="00E800DE">
            <w:rPr>
              <w:rFonts w:ascii="Times New Roman" w:hAnsi="Times New Roman" w:cs="Times New Roman"/>
              <w:sz w:val="28"/>
              <w:szCs w:val="28"/>
            </w:rPr>
            <w:t>Оглавление</w:t>
          </w:r>
        </w:p>
        <w:p w:rsidR="00E800DE" w:rsidRPr="00E800DE" w:rsidRDefault="00E800DE" w:rsidP="00E800DE">
          <w:pPr>
            <w:pStyle w:val="11"/>
            <w:tabs>
              <w:tab w:val="right" w:leader="dot" w:pos="9345"/>
            </w:tabs>
            <w:spacing w:after="0" w:line="360" w:lineRule="auto"/>
            <w:ind w:firstLine="709"/>
            <w:jc w:val="both"/>
            <w:rPr>
              <w:rFonts w:ascii="Times New Roman" w:eastAsiaTheme="minorEastAsia" w:hAnsi="Times New Roman"/>
              <w:noProof/>
              <w:sz w:val="28"/>
              <w:szCs w:val="28"/>
              <w:lang w:eastAsia="ru-RU"/>
            </w:rPr>
          </w:pPr>
          <w:r w:rsidRPr="00E800DE">
            <w:rPr>
              <w:rFonts w:ascii="Times New Roman" w:hAnsi="Times New Roman"/>
              <w:sz w:val="28"/>
              <w:szCs w:val="28"/>
            </w:rPr>
            <w:fldChar w:fldCharType="begin"/>
          </w:r>
          <w:r w:rsidRPr="00E800DE">
            <w:rPr>
              <w:rFonts w:ascii="Times New Roman" w:hAnsi="Times New Roman"/>
              <w:sz w:val="28"/>
              <w:szCs w:val="28"/>
            </w:rPr>
            <w:instrText xml:space="preserve"> TOC \o "1-3" \h \z \u </w:instrText>
          </w:r>
          <w:r w:rsidRPr="00E800DE">
            <w:rPr>
              <w:rFonts w:ascii="Times New Roman" w:hAnsi="Times New Roman"/>
              <w:sz w:val="28"/>
              <w:szCs w:val="28"/>
            </w:rPr>
            <w:fldChar w:fldCharType="separate"/>
          </w:r>
          <w:hyperlink w:anchor="_Toc9369899" w:history="1">
            <w:r w:rsidRPr="00E800DE">
              <w:rPr>
                <w:rStyle w:val="a8"/>
                <w:rFonts w:ascii="Times New Roman" w:hAnsi="Times New Roman"/>
                <w:noProof/>
                <w:sz w:val="28"/>
                <w:szCs w:val="28"/>
              </w:rPr>
              <w:t>СПИСОК СОКРАЩЕНИЙ</w:t>
            </w:r>
            <w:r w:rsidRPr="00E800DE">
              <w:rPr>
                <w:rFonts w:ascii="Times New Roman" w:hAnsi="Times New Roman"/>
                <w:noProof/>
                <w:webHidden/>
                <w:sz w:val="28"/>
                <w:szCs w:val="28"/>
              </w:rPr>
              <w:tab/>
            </w:r>
            <w:r w:rsidRPr="00E800DE">
              <w:rPr>
                <w:rFonts w:ascii="Times New Roman" w:hAnsi="Times New Roman"/>
                <w:noProof/>
                <w:webHidden/>
                <w:sz w:val="28"/>
                <w:szCs w:val="28"/>
              </w:rPr>
              <w:fldChar w:fldCharType="begin"/>
            </w:r>
            <w:r w:rsidRPr="00E800DE">
              <w:rPr>
                <w:rFonts w:ascii="Times New Roman" w:hAnsi="Times New Roman"/>
                <w:noProof/>
                <w:webHidden/>
                <w:sz w:val="28"/>
                <w:szCs w:val="28"/>
              </w:rPr>
              <w:instrText xml:space="preserve"> PAGEREF _Toc9369899 \h </w:instrText>
            </w:r>
            <w:r w:rsidRPr="00E800DE">
              <w:rPr>
                <w:rFonts w:ascii="Times New Roman" w:hAnsi="Times New Roman"/>
                <w:noProof/>
                <w:webHidden/>
                <w:sz w:val="28"/>
                <w:szCs w:val="28"/>
              </w:rPr>
            </w:r>
            <w:r w:rsidRPr="00E800DE">
              <w:rPr>
                <w:rFonts w:ascii="Times New Roman" w:hAnsi="Times New Roman"/>
                <w:noProof/>
                <w:webHidden/>
                <w:sz w:val="28"/>
                <w:szCs w:val="28"/>
              </w:rPr>
              <w:fldChar w:fldCharType="separate"/>
            </w:r>
            <w:r w:rsidRPr="00E800DE">
              <w:rPr>
                <w:rFonts w:ascii="Times New Roman" w:hAnsi="Times New Roman"/>
                <w:noProof/>
                <w:webHidden/>
                <w:sz w:val="28"/>
                <w:szCs w:val="28"/>
              </w:rPr>
              <w:t>4</w:t>
            </w:r>
            <w:r w:rsidRPr="00E800DE">
              <w:rPr>
                <w:rFonts w:ascii="Times New Roman" w:hAnsi="Times New Roman"/>
                <w:noProof/>
                <w:webHidden/>
                <w:sz w:val="28"/>
                <w:szCs w:val="28"/>
              </w:rPr>
              <w:fldChar w:fldCharType="end"/>
            </w:r>
          </w:hyperlink>
        </w:p>
        <w:p w:rsidR="00E800DE" w:rsidRPr="00E800DE" w:rsidRDefault="00F72D3A" w:rsidP="00E800DE">
          <w:pPr>
            <w:pStyle w:val="11"/>
            <w:tabs>
              <w:tab w:val="right" w:leader="dot" w:pos="9345"/>
            </w:tabs>
            <w:spacing w:after="0" w:line="360" w:lineRule="auto"/>
            <w:ind w:firstLine="709"/>
            <w:jc w:val="both"/>
            <w:rPr>
              <w:rFonts w:ascii="Times New Roman" w:eastAsiaTheme="minorEastAsia" w:hAnsi="Times New Roman"/>
              <w:noProof/>
              <w:sz w:val="28"/>
              <w:szCs w:val="28"/>
              <w:lang w:eastAsia="ru-RU"/>
            </w:rPr>
          </w:pPr>
          <w:hyperlink w:anchor="_Toc9369900" w:history="1">
            <w:r w:rsidR="00E800DE" w:rsidRPr="00E800DE">
              <w:rPr>
                <w:rStyle w:val="a8"/>
                <w:rFonts w:ascii="Times New Roman" w:hAnsi="Times New Roman"/>
                <w:noProof/>
                <w:sz w:val="28"/>
                <w:szCs w:val="28"/>
              </w:rPr>
              <w:t>ВВЕДЕНИЕ</w:t>
            </w:r>
            <w:r w:rsidR="00E800DE" w:rsidRPr="00E800DE">
              <w:rPr>
                <w:rFonts w:ascii="Times New Roman" w:hAnsi="Times New Roman"/>
                <w:noProof/>
                <w:webHidden/>
                <w:sz w:val="28"/>
                <w:szCs w:val="28"/>
              </w:rPr>
              <w:tab/>
            </w:r>
            <w:r w:rsidR="00E800DE" w:rsidRPr="00E800DE">
              <w:rPr>
                <w:rFonts w:ascii="Times New Roman" w:hAnsi="Times New Roman"/>
                <w:noProof/>
                <w:webHidden/>
                <w:sz w:val="28"/>
                <w:szCs w:val="28"/>
              </w:rPr>
              <w:fldChar w:fldCharType="begin"/>
            </w:r>
            <w:r w:rsidR="00E800DE" w:rsidRPr="00E800DE">
              <w:rPr>
                <w:rFonts w:ascii="Times New Roman" w:hAnsi="Times New Roman"/>
                <w:noProof/>
                <w:webHidden/>
                <w:sz w:val="28"/>
                <w:szCs w:val="28"/>
              </w:rPr>
              <w:instrText xml:space="preserve"> PAGEREF _Toc9369900 \h </w:instrText>
            </w:r>
            <w:r w:rsidR="00E800DE" w:rsidRPr="00E800DE">
              <w:rPr>
                <w:rFonts w:ascii="Times New Roman" w:hAnsi="Times New Roman"/>
                <w:noProof/>
                <w:webHidden/>
                <w:sz w:val="28"/>
                <w:szCs w:val="28"/>
              </w:rPr>
            </w:r>
            <w:r w:rsidR="00E800DE" w:rsidRPr="00E800DE">
              <w:rPr>
                <w:rFonts w:ascii="Times New Roman" w:hAnsi="Times New Roman"/>
                <w:noProof/>
                <w:webHidden/>
                <w:sz w:val="28"/>
                <w:szCs w:val="28"/>
              </w:rPr>
              <w:fldChar w:fldCharType="separate"/>
            </w:r>
            <w:r w:rsidR="00E800DE" w:rsidRPr="00E800DE">
              <w:rPr>
                <w:rFonts w:ascii="Times New Roman" w:hAnsi="Times New Roman"/>
                <w:noProof/>
                <w:webHidden/>
                <w:sz w:val="28"/>
                <w:szCs w:val="28"/>
              </w:rPr>
              <w:t>6</w:t>
            </w:r>
            <w:r w:rsidR="00E800DE" w:rsidRPr="00E800DE">
              <w:rPr>
                <w:rFonts w:ascii="Times New Roman" w:hAnsi="Times New Roman"/>
                <w:noProof/>
                <w:webHidden/>
                <w:sz w:val="28"/>
                <w:szCs w:val="28"/>
              </w:rPr>
              <w:fldChar w:fldCharType="end"/>
            </w:r>
          </w:hyperlink>
        </w:p>
        <w:p w:rsidR="00E800DE" w:rsidRPr="00E800DE" w:rsidRDefault="00F72D3A" w:rsidP="00E800DE">
          <w:pPr>
            <w:pStyle w:val="11"/>
            <w:tabs>
              <w:tab w:val="right" w:leader="dot" w:pos="9345"/>
            </w:tabs>
            <w:spacing w:after="0" w:line="360" w:lineRule="auto"/>
            <w:ind w:firstLine="709"/>
            <w:jc w:val="both"/>
            <w:rPr>
              <w:rFonts w:ascii="Times New Roman" w:eastAsiaTheme="minorEastAsia" w:hAnsi="Times New Roman"/>
              <w:noProof/>
              <w:sz w:val="28"/>
              <w:szCs w:val="28"/>
              <w:lang w:eastAsia="ru-RU"/>
            </w:rPr>
          </w:pPr>
          <w:hyperlink w:anchor="_Toc9369901" w:history="1">
            <w:r w:rsidR="00E800DE" w:rsidRPr="00E800DE">
              <w:rPr>
                <w:rStyle w:val="a8"/>
                <w:rFonts w:ascii="Times New Roman" w:hAnsi="Times New Roman"/>
                <w:noProof/>
                <w:sz w:val="28"/>
                <w:szCs w:val="28"/>
              </w:rPr>
              <w:t>ГЛАВА 1. ОБЗОР ЛИТЕРАТУРЫ</w:t>
            </w:r>
            <w:r w:rsidR="00E800DE" w:rsidRPr="00E800DE">
              <w:rPr>
                <w:rFonts w:ascii="Times New Roman" w:hAnsi="Times New Roman"/>
                <w:noProof/>
                <w:webHidden/>
                <w:sz w:val="28"/>
                <w:szCs w:val="28"/>
              </w:rPr>
              <w:tab/>
            </w:r>
            <w:r w:rsidR="00E800DE" w:rsidRPr="00E800DE">
              <w:rPr>
                <w:rFonts w:ascii="Times New Roman" w:hAnsi="Times New Roman"/>
                <w:noProof/>
                <w:webHidden/>
                <w:sz w:val="28"/>
                <w:szCs w:val="28"/>
              </w:rPr>
              <w:fldChar w:fldCharType="begin"/>
            </w:r>
            <w:r w:rsidR="00E800DE" w:rsidRPr="00E800DE">
              <w:rPr>
                <w:rFonts w:ascii="Times New Roman" w:hAnsi="Times New Roman"/>
                <w:noProof/>
                <w:webHidden/>
                <w:sz w:val="28"/>
                <w:szCs w:val="28"/>
              </w:rPr>
              <w:instrText xml:space="preserve"> PAGEREF _Toc9369901 \h </w:instrText>
            </w:r>
            <w:r w:rsidR="00E800DE" w:rsidRPr="00E800DE">
              <w:rPr>
                <w:rFonts w:ascii="Times New Roman" w:hAnsi="Times New Roman"/>
                <w:noProof/>
                <w:webHidden/>
                <w:sz w:val="28"/>
                <w:szCs w:val="28"/>
              </w:rPr>
            </w:r>
            <w:r w:rsidR="00E800DE" w:rsidRPr="00E800DE">
              <w:rPr>
                <w:rFonts w:ascii="Times New Roman" w:hAnsi="Times New Roman"/>
                <w:noProof/>
                <w:webHidden/>
                <w:sz w:val="28"/>
                <w:szCs w:val="28"/>
              </w:rPr>
              <w:fldChar w:fldCharType="separate"/>
            </w:r>
            <w:r w:rsidR="00E800DE" w:rsidRPr="00E800DE">
              <w:rPr>
                <w:rFonts w:ascii="Times New Roman" w:hAnsi="Times New Roman"/>
                <w:noProof/>
                <w:webHidden/>
                <w:sz w:val="28"/>
                <w:szCs w:val="28"/>
              </w:rPr>
              <w:t>8</w:t>
            </w:r>
            <w:r w:rsidR="00E800DE" w:rsidRPr="00E800DE">
              <w:rPr>
                <w:rFonts w:ascii="Times New Roman" w:hAnsi="Times New Roman"/>
                <w:noProof/>
                <w:webHidden/>
                <w:sz w:val="28"/>
                <w:szCs w:val="28"/>
              </w:rPr>
              <w:fldChar w:fldCharType="end"/>
            </w:r>
          </w:hyperlink>
        </w:p>
        <w:p w:rsidR="00E800DE" w:rsidRPr="00E800DE" w:rsidRDefault="00F72D3A" w:rsidP="00E800DE">
          <w:pPr>
            <w:pStyle w:val="21"/>
            <w:tabs>
              <w:tab w:val="left" w:pos="880"/>
              <w:tab w:val="right" w:leader="dot" w:pos="9345"/>
            </w:tabs>
            <w:spacing w:after="0" w:line="360" w:lineRule="auto"/>
            <w:ind w:left="0" w:firstLine="709"/>
            <w:jc w:val="both"/>
            <w:rPr>
              <w:rFonts w:ascii="Times New Roman" w:eastAsiaTheme="minorEastAsia" w:hAnsi="Times New Roman"/>
              <w:noProof/>
              <w:sz w:val="28"/>
              <w:szCs w:val="28"/>
              <w:lang w:eastAsia="ru-RU"/>
            </w:rPr>
          </w:pPr>
          <w:hyperlink w:anchor="_Toc9369902" w:history="1">
            <w:r w:rsidR="00E800DE" w:rsidRPr="00E800DE">
              <w:rPr>
                <w:rStyle w:val="a8"/>
                <w:rFonts w:ascii="Times New Roman" w:hAnsi="Times New Roman"/>
                <w:noProof/>
                <w:sz w:val="28"/>
                <w:szCs w:val="28"/>
              </w:rPr>
              <w:t>1.1.</w:t>
            </w:r>
            <w:r w:rsidR="00E800DE" w:rsidRPr="00E800DE">
              <w:rPr>
                <w:rFonts w:ascii="Times New Roman" w:eastAsiaTheme="minorEastAsia" w:hAnsi="Times New Roman"/>
                <w:noProof/>
                <w:sz w:val="28"/>
                <w:szCs w:val="28"/>
                <w:lang w:eastAsia="ru-RU"/>
              </w:rPr>
              <w:tab/>
            </w:r>
            <w:r w:rsidR="00E800DE" w:rsidRPr="00E800DE">
              <w:rPr>
                <w:rStyle w:val="a8"/>
                <w:rFonts w:ascii="Times New Roman" w:hAnsi="Times New Roman"/>
                <w:noProof/>
                <w:sz w:val="28"/>
                <w:szCs w:val="28"/>
              </w:rPr>
              <w:t>АЛГОРИТМ ДИАГНОСТИКИ ТУБЕРКУЛЕЗА ОРГАНОВ ДЫХАНИЯ</w:t>
            </w:r>
            <w:r w:rsidR="00E800DE" w:rsidRPr="00E800DE">
              <w:rPr>
                <w:rFonts w:ascii="Times New Roman" w:hAnsi="Times New Roman"/>
                <w:noProof/>
                <w:webHidden/>
                <w:sz w:val="28"/>
                <w:szCs w:val="28"/>
              </w:rPr>
              <w:tab/>
            </w:r>
            <w:r w:rsidR="00E800DE" w:rsidRPr="00E800DE">
              <w:rPr>
                <w:rFonts w:ascii="Times New Roman" w:hAnsi="Times New Roman"/>
                <w:noProof/>
                <w:webHidden/>
                <w:sz w:val="28"/>
                <w:szCs w:val="28"/>
              </w:rPr>
              <w:fldChar w:fldCharType="begin"/>
            </w:r>
            <w:r w:rsidR="00E800DE" w:rsidRPr="00E800DE">
              <w:rPr>
                <w:rFonts w:ascii="Times New Roman" w:hAnsi="Times New Roman"/>
                <w:noProof/>
                <w:webHidden/>
                <w:sz w:val="28"/>
                <w:szCs w:val="28"/>
              </w:rPr>
              <w:instrText xml:space="preserve"> PAGEREF _Toc9369902 \h </w:instrText>
            </w:r>
            <w:r w:rsidR="00E800DE" w:rsidRPr="00E800DE">
              <w:rPr>
                <w:rFonts w:ascii="Times New Roman" w:hAnsi="Times New Roman"/>
                <w:noProof/>
                <w:webHidden/>
                <w:sz w:val="28"/>
                <w:szCs w:val="28"/>
              </w:rPr>
            </w:r>
            <w:r w:rsidR="00E800DE" w:rsidRPr="00E800DE">
              <w:rPr>
                <w:rFonts w:ascii="Times New Roman" w:hAnsi="Times New Roman"/>
                <w:noProof/>
                <w:webHidden/>
                <w:sz w:val="28"/>
                <w:szCs w:val="28"/>
              </w:rPr>
              <w:fldChar w:fldCharType="separate"/>
            </w:r>
            <w:r w:rsidR="00E800DE" w:rsidRPr="00E800DE">
              <w:rPr>
                <w:rFonts w:ascii="Times New Roman" w:hAnsi="Times New Roman"/>
                <w:noProof/>
                <w:webHidden/>
                <w:sz w:val="28"/>
                <w:szCs w:val="28"/>
              </w:rPr>
              <w:t>8</w:t>
            </w:r>
            <w:r w:rsidR="00E800DE" w:rsidRPr="00E800DE">
              <w:rPr>
                <w:rFonts w:ascii="Times New Roman" w:hAnsi="Times New Roman"/>
                <w:noProof/>
                <w:webHidden/>
                <w:sz w:val="28"/>
                <w:szCs w:val="28"/>
              </w:rPr>
              <w:fldChar w:fldCharType="end"/>
            </w:r>
          </w:hyperlink>
        </w:p>
        <w:p w:rsidR="00E800DE" w:rsidRPr="00E800DE" w:rsidRDefault="00F72D3A" w:rsidP="00E800DE">
          <w:pPr>
            <w:pStyle w:val="21"/>
            <w:tabs>
              <w:tab w:val="left" w:pos="880"/>
              <w:tab w:val="right" w:leader="dot" w:pos="9345"/>
            </w:tabs>
            <w:spacing w:after="0" w:line="360" w:lineRule="auto"/>
            <w:ind w:left="0" w:firstLine="709"/>
            <w:jc w:val="both"/>
            <w:rPr>
              <w:rFonts w:ascii="Times New Roman" w:eastAsiaTheme="minorEastAsia" w:hAnsi="Times New Roman"/>
              <w:noProof/>
              <w:sz w:val="28"/>
              <w:szCs w:val="28"/>
              <w:lang w:eastAsia="ru-RU"/>
            </w:rPr>
          </w:pPr>
          <w:hyperlink w:anchor="_Toc9369903" w:history="1">
            <w:r w:rsidR="00E800DE" w:rsidRPr="00E800DE">
              <w:rPr>
                <w:rStyle w:val="a8"/>
                <w:rFonts w:ascii="Times New Roman" w:hAnsi="Times New Roman"/>
                <w:noProof/>
                <w:sz w:val="28"/>
                <w:szCs w:val="28"/>
              </w:rPr>
              <w:t>1.2.</w:t>
            </w:r>
            <w:r w:rsidR="00E800DE" w:rsidRPr="00E800DE">
              <w:rPr>
                <w:rFonts w:ascii="Times New Roman" w:eastAsiaTheme="minorEastAsia" w:hAnsi="Times New Roman"/>
                <w:noProof/>
                <w:sz w:val="28"/>
                <w:szCs w:val="28"/>
                <w:lang w:eastAsia="ru-RU"/>
              </w:rPr>
              <w:tab/>
            </w:r>
            <w:r w:rsidR="00E800DE" w:rsidRPr="00E800DE">
              <w:rPr>
                <w:rStyle w:val="a8"/>
                <w:rFonts w:ascii="Times New Roman" w:hAnsi="Times New Roman"/>
                <w:noProof/>
                <w:sz w:val="28"/>
                <w:szCs w:val="28"/>
              </w:rPr>
              <w:t>ЧРЕЗБРОНХИАЛЬНАЯ БИОПСИЯ ЛЕГКОГО</w:t>
            </w:r>
            <w:r w:rsidR="00E800DE" w:rsidRPr="00E800DE">
              <w:rPr>
                <w:rFonts w:ascii="Times New Roman" w:hAnsi="Times New Roman"/>
                <w:noProof/>
                <w:webHidden/>
                <w:sz w:val="28"/>
                <w:szCs w:val="28"/>
              </w:rPr>
              <w:tab/>
            </w:r>
            <w:r w:rsidR="00E800DE" w:rsidRPr="00E800DE">
              <w:rPr>
                <w:rFonts w:ascii="Times New Roman" w:hAnsi="Times New Roman"/>
                <w:noProof/>
                <w:webHidden/>
                <w:sz w:val="28"/>
                <w:szCs w:val="28"/>
              </w:rPr>
              <w:fldChar w:fldCharType="begin"/>
            </w:r>
            <w:r w:rsidR="00E800DE" w:rsidRPr="00E800DE">
              <w:rPr>
                <w:rFonts w:ascii="Times New Roman" w:hAnsi="Times New Roman"/>
                <w:noProof/>
                <w:webHidden/>
                <w:sz w:val="28"/>
                <w:szCs w:val="28"/>
              </w:rPr>
              <w:instrText xml:space="preserve"> PAGEREF _Toc9369903 \h </w:instrText>
            </w:r>
            <w:r w:rsidR="00E800DE" w:rsidRPr="00E800DE">
              <w:rPr>
                <w:rFonts w:ascii="Times New Roman" w:hAnsi="Times New Roman"/>
                <w:noProof/>
                <w:webHidden/>
                <w:sz w:val="28"/>
                <w:szCs w:val="28"/>
              </w:rPr>
            </w:r>
            <w:r w:rsidR="00E800DE" w:rsidRPr="00E800DE">
              <w:rPr>
                <w:rFonts w:ascii="Times New Roman" w:hAnsi="Times New Roman"/>
                <w:noProof/>
                <w:webHidden/>
                <w:sz w:val="28"/>
                <w:szCs w:val="28"/>
              </w:rPr>
              <w:fldChar w:fldCharType="separate"/>
            </w:r>
            <w:r w:rsidR="00E800DE" w:rsidRPr="00E800DE">
              <w:rPr>
                <w:rFonts w:ascii="Times New Roman" w:hAnsi="Times New Roman"/>
                <w:noProof/>
                <w:webHidden/>
                <w:sz w:val="28"/>
                <w:szCs w:val="28"/>
              </w:rPr>
              <w:t>10</w:t>
            </w:r>
            <w:r w:rsidR="00E800DE" w:rsidRPr="00E800DE">
              <w:rPr>
                <w:rFonts w:ascii="Times New Roman" w:hAnsi="Times New Roman"/>
                <w:noProof/>
                <w:webHidden/>
                <w:sz w:val="28"/>
                <w:szCs w:val="28"/>
              </w:rPr>
              <w:fldChar w:fldCharType="end"/>
            </w:r>
          </w:hyperlink>
        </w:p>
        <w:p w:rsidR="00E800DE" w:rsidRPr="00E800DE" w:rsidRDefault="00F72D3A" w:rsidP="00E800DE">
          <w:pPr>
            <w:pStyle w:val="31"/>
            <w:tabs>
              <w:tab w:val="left" w:pos="1320"/>
              <w:tab w:val="right" w:leader="dot" w:pos="9345"/>
            </w:tabs>
            <w:spacing w:after="0" w:line="360" w:lineRule="auto"/>
            <w:ind w:left="0" w:firstLine="709"/>
            <w:jc w:val="both"/>
            <w:rPr>
              <w:rFonts w:ascii="Times New Roman" w:eastAsiaTheme="minorEastAsia" w:hAnsi="Times New Roman"/>
              <w:noProof/>
              <w:sz w:val="28"/>
              <w:szCs w:val="28"/>
              <w:lang w:eastAsia="ru-RU"/>
            </w:rPr>
          </w:pPr>
          <w:hyperlink w:anchor="_Toc9369904" w:history="1">
            <w:r w:rsidR="00E800DE" w:rsidRPr="00E800DE">
              <w:rPr>
                <w:rStyle w:val="a8"/>
                <w:rFonts w:ascii="Times New Roman" w:hAnsi="Times New Roman"/>
                <w:noProof/>
                <w:sz w:val="28"/>
                <w:szCs w:val="28"/>
              </w:rPr>
              <w:t>1.2.1.</w:t>
            </w:r>
            <w:r w:rsidR="00E800DE" w:rsidRPr="00E800DE">
              <w:rPr>
                <w:rFonts w:ascii="Times New Roman" w:eastAsiaTheme="minorEastAsia" w:hAnsi="Times New Roman"/>
                <w:noProof/>
                <w:sz w:val="28"/>
                <w:szCs w:val="28"/>
                <w:lang w:eastAsia="ru-RU"/>
              </w:rPr>
              <w:tab/>
            </w:r>
            <w:r w:rsidR="00E800DE" w:rsidRPr="00E800DE">
              <w:rPr>
                <w:rStyle w:val="a8"/>
                <w:rFonts w:ascii="Times New Roman" w:hAnsi="Times New Roman"/>
                <w:noProof/>
                <w:sz w:val="28"/>
                <w:szCs w:val="28"/>
              </w:rPr>
              <w:t>РОЛЬ МЕТОДА ЧББЛ В ИНВАЗИВНОЙ ДИАГНОСТИКЕ ПАТОЛОГИИ ГРУДНОЙ КЛЕТКИ</w:t>
            </w:r>
            <w:r w:rsidR="00E800DE" w:rsidRPr="00E800DE">
              <w:rPr>
                <w:rFonts w:ascii="Times New Roman" w:hAnsi="Times New Roman"/>
                <w:noProof/>
                <w:webHidden/>
                <w:sz w:val="28"/>
                <w:szCs w:val="28"/>
              </w:rPr>
              <w:tab/>
            </w:r>
            <w:r w:rsidR="00E800DE" w:rsidRPr="00E800DE">
              <w:rPr>
                <w:rFonts w:ascii="Times New Roman" w:hAnsi="Times New Roman"/>
                <w:noProof/>
                <w:webHidden/>
                <w:sz w:val="28"/>
                <w:szCs w:val="28"/>
              </w:rPr>
              <w:fldChar w:fldCharType="begin"/>
            </w:r>
            <w:r w:rsidR="00E800DE" w:rsidRPr="00E800DE">
              <w:rPr>
                <w:rFonts w:ascii="Times New Roman" w:hAnsi="Times New Roman"/>
                <w:noProof/>
                <w:webHidden/>
                <w:sz w:val="28"/>
                <w:szCs w:val="28"/>
              </w:rPr>
              <w:instrText xml:space="preserve"> PAGEREF _Toc9369904 \h </w:instrText>
            </w:r>
            <w:r w:rsidR="00E800DE" w:rsidRPr="00E800DE">
              <w:rPr>
                <w:rFonts w:ascii="Times New Roman" w:hAnsi="Times New Roman"/>
                <w:noProof/>
                <w:webHidden/>
                <w:sz w:val="28"/>
                <w:szCs w:val="28"/>
              </w:rPr>
            </w:r>
            <w:r w:rsidR="00E800DE" w:rsidRPr="00E800DE">
              <w:rPr>
                <w:rFonts w:ascii="Times New Roman" w:hAnsi="Times New Roman"/>
                <w:noProof/>
                <w:webHidden/>
                <w:sz w:val="28"/>
                <w:szCs w:val="28"/>
              </w:rPr>
              <w:fldChar w:fldCharType="separate"/>
            </w:r>
            <w:r w:rsidR="00E800DE" w:rsidRPr="00E800DE">
              <w:rPr>
                <w:rFonts w:ascii="Times New Roman" w:hAnsi="Times New Roman"/>
                <w:noProof/>
                <w:webHidden/>
                <w:sz w:val="28"/>
                <w:szCs w:val="28"/>
              </w:rPr>
              <w:t>10</w:t>
            </w:r>
            <w:r w:rsidR="00E800DE" w:rsidRPr="00E800DE">
              <w:rPr>
                <w:rFonts w:ascii="Times New Roman" w:hAnsi="Times New Roman"/>
                <w:noProof/>
                <w:webHidden/>
                <w:sz w:val="28"/>
                <w:szCs w:val="28"/>
              </w:rPr>
              <w:fldChar w:fldCharType="end"/>
            </w:r>
          </w:hyperlink>
        </w:p>
        <w:p w:rsidR="00E800DE" w:rsidRPr="00E800DE" w:rsidRDefault="00F72D3A" w:rsidP="00E800DE">
          <w:pPr>
            <w:pStyle w:val="31"/>
            <w:tabs>
              <w:tab w:val="right" w:leader="dot" w:pos="9345"/>
            </w:tabs>
            <w:spacing w:after="0" w:line="360" w:lineRule="auto"/>
            <w:ind w:left="0" w:firstLine="709"/>
            <w:jc w:val="both"/>
            <w:rPr>
              <w:rFonts w:ascii="Times New Roman" w:eastAsiaTheme="minorEastAsia" w:hAnsi="Times New Roman"/>
              <w:noProof/>
              <w:sz w:val="28"/>
              <w:szCs w:val="28"/>
              <w:lang w:eastAsia="ru-RU"/>
            </w:rPr>
          </w:pPr>
          <w:hyperlink w:anchor="_Toc9369905" w:history="1">
            <w:r w:rsidR="00E800DE" w:rsidRPr="00E800DE">
              <w:rPr>
                <w:rStyle w:val="a8"/>
                <w:rFonts w:ascii="Times New Roman" w:hAnsi="Times New Roman"/>
                <w:noProof/>
                <w:sz w:val="28"/>
                <w:szCs w:val="28"/>
              </w:rPr>
              <w:t>1.2.2. ОБСЛЕДОВАНИЕ ПАЦИЕНТА ПЕРЕД ПРОВЕДЕНИЕМ ЧББЛ</w:t>
            </w:r>
            <w:r w:rsidR="00E800DE" w:rsidRPr="00E800DE">
              <w:rPr>
                <w:rFonts w:ascii="Times New Roman" w:hAnsi="Times New Roman"/>
                <w:noProof/>
                <w:webHidden/>
                <w:sz w:val="28"/>
                <w:szCs w:val="28"/>
              </w:rPr>
              <w:tab/>
            </w:r>
            <w:r w:rsidR="00E800DE" w:rsidRPr="00E800DE">
              <w:rPr>
                <w:rFonts w:ascii="Times New Roman" w:hAnsi="Times New Roman"/>
                <w:noProof/>
                <w:webHidden/>
                <w:sz w:val="28"/>
                <w:szCs w:val="28"/>
              </w:rPr>
              <w:fldChar w:fldCharType="begin"/>
            </w:r>
            <w:r w:rsidR="00E800DE" w:rsidRPr="00E800DE">
              <w:rPr>
                <w:rFonts w:ascii="Times New Roman" w:hAnsi="Times New Roman"/>
                <w:noProof/>
                <w:webHidden/>
                <w:sz w:val="28"/>
                <w:szCs w:val="28"/>
              </w:rPr>
              <w:instrText xml:space="preserve"> PAGEREF _Toc9369905 \h </w:instrText>
            </w:r>
            <w:r w:rsidR="00E800DE" w:rsidRPr="00E800DE">
              <w:rPr>
                <w:rFonts w:ascii="Times New Roman" w:hAnsi="Times New Roman"/>
                <w:noProof/>
                <w:webHidden/>
                <w:sz w:val="28"/>
                <w:szCs w:val="28"/>
              </w:rPr>
            </w:r>
            <w:r w:rsidR="00E800DE" w:rsidRPr="00E800DE">
              <w:rPr>
                <w:rFonts w:ascii="Times New Roman" w:hAnsi="Times New Roman"/>
                <w:noProof/>
                <w:webHidden/>
                <w:sz w:val="28"/>
                <w:szCs w:val="28"/>
              </w:rPr>
              <w:fldChar w:fldCharType="separate"/>
            </w:r>
            <w:r w:rsidR="00E800DE" w:rsidRPr="00E800DE">
              <w:rPr>
                <w:rFonts w:ascii="Times New Roman" w:hAnsi="Times New Roman"/>
                <w:noProof/>
                <w:webHidden/>
                <w:sz w:val="28"/>
                <w:szCs w:val="28"/>
              </w:rPr>
              <w:t>12</w:t>
            </w:r>
            <w:r w:rsidR="00E800DE" w:rsidRPr="00E800DE">
              <w:rPr>
                <w:rFonts w:ascii="Times New Roman" w:hAnsi="Times New Roman"/>
                <w:noProof/>
                <w:webHidden/>
                <w:sz w:val="28"/>
                <w:szCs w:val="28"/>
              </w:rPr>
              <w:fldChar w:fldCharType="end"/>
            </w:r>
          </w:hyperlink>
        </w:p>
        <w:p w:rsidR="00E800DE" w:rsidRPr="00E800DE" w:rsidRDefault="00F72D3A" w:rsidP="00E800DE">
          <w:pPr>
            <w:pStyle w:val="31"/>
            <w:tabs>
              <w:tab w:val="left" w:pos="1320"/>
              <w:tab w:val="right" w:leader="dot" w:pos="9345"/>
            </w:tabs>
            <w:spacing w:after="0" w:line="360" w:lineRule="auto"/>
            <w:ind w:left="0" w:firstLine="709"/>
            <w:jc w:val="both"/>
            <w:rPr>
              <w:rFonts w:ascii="Times New Roman" w:eastAsiaTheme="minorEastAsia" w:hAnsi="Times New Roman"/>
              <w:noProof/>
              <w:sz w:val="28"/>
              <w:szCs w:val="28"/>
              <w:lang w:eastAsia="ru-RU"/>
            </w:rPr>
          </w:pPr>
          <w:hyperlink w:anchor="_Toc9369906" w:history="1">
            <w:r w:rsidR="00E800DE" w:rsidRPr="00E800DE">
              <w:rPr>
                <w:rStyle w:val="a8"/>
                <w:rFonts w:ascii="Times New Roman" w:hAnsi="Times New Roman"/>
                <w:noProof/>
                <w:sz w:val="28"/>
                <w:szCs w:val="28"/>
              </w:rPr>
              <w:t>1.2.3.</w:t>
            </w:r>
            <w:r w:rsidR="00E800DE" w:rsidRPr="00E800DE">
              <w:rPr>
                <w:rFonts w:ascii="Times New Roman" w:eastAsiaTheme="minorEastAsia" w:hAnsi="Times New Roman"/>
                <w:noProof/>
                <w:sz w:val="28"/>
                <w:szCs w:val="28"/>
                <w:lang w:eastAsia="ru-RU"/>
              </w:rPr>
              <w:tab/>
            </w:r>
            <w:r w:rsidR="00E800DE" w:rsidRPr="00E800DE">
              <w:rPr>
                <w:rStyle w:val="a8"/>
                <w:rFonts w:ascii="Times New Roman" w:hAnsi="Times New Roman"/>
                <w:noProof/>
                <w:sz w:val="28"/>
                <w:szCs w:val="28"/>
              </w:rPr>
              <w:t>ТЕХНИКА ПРОВЕДЕНИЯ ЧББЛ ПОД  РЕНТГЕНОЛОГИЧЕСКИМ КОНТРОЛЕМ</w:t>
            </w:r>
            <w:r w:rsidR="00E800DE" w:rsidRPr="00E800DE">
              <w:rPr>
                <w:rFonts w:ascii="Times New Roman" w:hAnsi="Times New Roman"/>
                <w:noProof/>
                <w:webHidden/>
                <w:sz w:val="28"/>
                <w:szCs w:val="28"/>
              </w:rPr>
              <w:tab/>
            </w:r>
            <w:r w:rsidR="00E800DE" w:rsidRPr="00E800DE">
              <w:rPr>
                <w:rFonts w:ascii="Times New Roman" w:hAnsi="Times New Roman"/>
                <w:noProof/>
                <w:webHidden/>
                <w:sz w:val="28"/>
                <w:szCs w:val="28"/>
              </w:rPr>
              <w:fldChar w:fldCharType="begin"/>
            </w:r>
            <w:r w:rsidR="00E800DE" w:rsidRPr="00E800DE">
              <w:rPr>
                <w:rFonts w:ascii="Times New Roman" w:hAnsi="Times New Roman"/>
                <w:noProof/>
                <w:webHidden/>
                <w:sz w:val="28"/>
                <w:szCs w:val="28"/>
              </w:rPr>
              <w:instrText xml:space="preserve"> PAGEREF _Toc9369906 \h </w:instrText>
            </w:r>
            <w:r w:rsidR="00E800DE" w:rsidRPr="00E800DE">
              <w:rPr>
                <w:rFonts w:ascii="Times New Roman" w:hAnsi="Times New Roman"/>
                <w:noProof/>
                <w:webHidden/>
                <w:sz w:val="28"/>
                <w:szCs w:val="28"/>
              </w:rPr>
            </w:r>
            <w:r w:rsidR="00E800DE" w:rsidRPr="00E800DE">
              <w:rPr>
                <w:rFonts w:ascii="Times New Roman" w:hAnsi="Times New Roman"/>
                <w:noProof/>
                <w:webHidden/>
                <w:sz w:val="28"/>
                <w:szCs w:val="28"/>
              </w:rPr>
              <w:fldChar w:fldCharType="separate"/>
            </w:r>
            <w:r w:rsidR="00E800DE" w:rsidRPr="00E800DE">
              <w:rPr>
                <w:rFonts w:ascii="Times New Roman" w:hAnsi="Times New Roman"/>
                <w:noProof/>
                <w:webHidden/>
                <w:sz w:val="28"/>
                <w:szCs w:val="28"/>
              </w:rPr>
              <w:t>13</w:t>
            </w:r>
            <w:r w:rsidR="00E800DE" w:rsidRPr="00E800DE">
              <w:rPr>
                <w:rFonts w:ascii="Times New Roman" w:hAnsi="Times New Roman"/>
                <w:noProof/>
                <w:webHidden/>
                <w:sz w:val="28"/>
                <w:szCs w:val="28"/>
              </w:rPr>
              <w:fldChar w:fldCharType="end"/>
            </w:r>
          </w:hyperlink>
        </w:p>
        <w:p w:rsidR="00E800DE" w:rsidRPr="00E800DE" w:rsidRDefault="00F72D3A" w:rsidP="00E800DE">
          <w:pPr>
            <w:pStyle w:val="31"/>
            <w:tabs>
              <w:tab w:val="right" w:leader="dot" w:pos="9345"/>
            </w:tabs>
            <w:spacing w:after="0" w:line="360" w:lineRule="auto"/>
            <w:ind w:left="0" w:firstLine="709"/>
            <w:jc w:val="both"/>
            <w:rPr>
              <w:rFonts w:ascii="Times New Roman" w:eastAsiaTheme="minorEastAsia" w:hAnsi="Times New Roman"/>
              <w:noProof/>
              <w:sz w:val="28"/>
              <w:szCs w:val="28"/>
              <w:lang w:eastAsia="ru-RU"/>
            </w:rPr>
          </w:pPr>
          <w:hyperlink w:anchor="_Toc9369907" w:history="1">
            <w:r w:rsidR="00E800DE" w:rsidRPr="00E800DE">
              <w:rPr>
                <w:rStyle w:val="a8"/>
                <w:rFonts w:ascii="Times New Roman" w:hAnsi="Times New Roman"/>
                <w:noProof/>
                <w:sz w:val="28"/>
                <w:szCs w:val="28"/>
              </w:rPr>
              <w:t>1.2.4. ХАРАКТЕРИСТИКИ БИОПСИЙНОГО ОБРАЗЦА</w:t>
            </w:r>
            <w:r w:rsidR="00E800DE" w:rsidRPr="00E800DE">
              <w:rPr>
                <w:rFonts w:ascii="Times New Roman" w:hAnsi="Times New Roman"/>
                <w:noProof/>
                <w:webHidden/>
                <w:sz w:val="28"/>
                <w:szCs w:val="28"/>
              </w:rPr>
              <w:tab/>
            </w:r>
            <w:r w:rsidR="00E800DE" w:rsidRPr="00E800DE">
              <w:rPr>
                <w:rFonts w:ascii="Times New Roman" w:hAnsi="Times New Roman"/>
                <w:noProof/>
                <w:webHidden/>
                <w:sz w:val="28"/>
                <w:szCs w:val="28"/>
              </w:rPr>
              <w:fldChar w:fldCharType="begin"/>
            </w:r>
            <w:r w:rsidR="00E800DE" w:rsidRPr="00E800DE">
              <w:rPr>
                <w:rFonts w:ascii="Times New Roman" w:hAnsi="Times New Roman"/>
                <w:noProof/>
                <w:webHidden/>
                <w:sz w:val="28"/>
                <w:szCs w:val="28"/>
              </w:rPr>
              <w:instrText xml:space="preserve"> PAGEREF _Toc9369907 \h </w:instrText>
            </w:r>
            <w:r w:rsidR="00E800DE" w:rsidRPr="00E800DE">
              <w:rPr>
                <w:rFonts w:ascii="Times New Roman" w:hAnsi="Times New Roman"/>
                <w:noProof/>
                <w:webHidden/>
                <w:sz w:val="28"/>
                <w:szCs w:val="28"/>
              </w:rPr>
            </w:r>
            <w:r w:rsidR="00E800DE" w:rsidRPr="00E800DE">
              <w:rPr>
                <w:rFonts w:ascii="Times New Roman" w:hAnsi="Times New Roman"/>
                <w:noProof/>
                <w:webHidden/>
                <w:sz w:val="28"/>
                <w:szCs w:val="28"/>
              </w:rPr>
              <w:fldChar w:fldCharType="separate"/>
            </w:r>
            <w:r w:rsidR="00E800DE" w:rsidRPr="00E800DE">
              <w:rPr>
                <w:rFonts w:ascii="Times New Roman" w:hAnsi="Times New Roman"/>
                <w:noProof/>
                <w:webHidden/>
                <w:sz w:val="28"/>
                <w:szCs w:val="28"/>
              </w:rPr>
              <w:t>16</w:t>
            </w:r>
            <w:r w:rsidR="00E800DE" w:rsidRPr="00E800DE">
              <w:rPr>
                <w:rFonts w:ascii="Times New Roman" w:hAnsi="Times New Roman"/>
                <w:noProof/>
                <w:webHidden/>
                <w:sz w:val="28"/>
                <w:szCs w:val="28"/>
              </w:rPr>
              <w:fldChar w:fldCharType="end"/>
            </w:r>
          </w:hyperlink>
        </w:p>
        <w:p w:rsidR="00E800DE" w:rsidRPr="00E800DE" w:rsidRDefault="00F72D3A" w:rsidP="00E800DE">
          <w:pPr>
            <w:pStyle w:val="31"/>
            <w:tabs>
              <w:tab w:val="left" w:pos="1320"/>
              <w:tab w:val="right" w:leader="dot" w:pos="9345"/>
            </w:tabs>
            <w:spacing w:after="0" w:line="360" w:lineRule="auto"/>
            <w:ind w:left="0" w:firstLine="709"/>
            <w:jc w:val="both"/>
            <w:rPr>
              <w:rFonts w:ascii="Times New Roman" w:eastAsiaTheme="minorEastAsia" w:hAnsi="Times New Roman"/>
              <w:noProof/>
              <w:sz w:val="28"/>
              <w:szCs w:val="28"/>
              <w:lang w:eastAsia="ru-RU"/>
            </w:rPr>
          </w:pPr>
          <w:hyperlink w:anchor="_Toc9369908" w:history="1">
            <w:r w:rsidR="00E800DE" w:rsidRPr="00E800DE">
              <w:rPr>
                <w:rStyle w:val="a8"/>
                <w:rFonts w:ascii="Times New Roman" w:hAnsi="Times New Roman"/>
                <w:noProof/>
                <w:sz w:val="28"/>
                <w:szCs w:val="28"/>
              </w:rPr>
              <w:t>1.2.5.</w:t>
            </w:r>
            <w:r w:rsidR="00E800DE" w:rsidRPr="00E800DE">
              <w:rPr>
                <w:rFonts w:ascii="Times New Roman" w:eastAsiaTheme="minorEastAsia" w:hAnsi="Times New Roman"/>
                <w:noProof/>
                <w:sz w:val="28"/>
                <w:szCs w:val="28"/>
                <w:lang w:eastAsia="ru-RU"/>
              </w:rPr>
              <w:tab/>
            </w:r>
            <w:r w:rsidR="00E800DE" w:rsidRPr="00E800DE">
              <w:rPr>
                <w:rStyle w:val="a8"/>
                <w:rFonts w:ascii="Times New Roman" w:hAnsi="Times New Roman"/>
                <w:noProof/>
                <w:sz w:val="28"/>
                <w:szCs w:val="28"/>
              </w:rPr>
              <w:t>ФАКТОРЫ, ВЛИЯЮЩИЕ НА ИНФОРМАТИВНОСТЬ РЕЗУЛЬТАТОВ ЧББЛ</w:t>
            </w:r>
            <w:r w:rsidR="00E800DE" w:rsidRPr="00E800DE">
              <w:rPr>
                <w:rFonts w:ascii="Times New Roman" w:hAnsi="Times New Roman"/>
                <w:noProof/>
                <w:webHidden/>
                <w:sz w:val="28"/>
                <w:szCs w:val="28"/>
              </w:rPr>
              <w:tab/>
            </w:r>
            <w:r w:rsidR="00E800DE" w:rsidRPr="00E800DE">
              <w:rPr>
                <w:rFonts w:ascii="Times New Roman" w:hAnsi="Times New Roman"/>
                <w:noProof/>
                <w:webHidden/>
                <w:sz w:val="28"/>
                <w:szCs w:val="28"/>
              </w:rPr>
              <w:fldChar w:fldCharType="begin"/>
            </w:r>
            <w:r w:rsidR="00E800DE" w:rsidRPr="00E800DE">
              <w:rPr>
                <w:rFonts w:ascii="Times New Roman" w:hAnsi="Times New Roman"/>
                <w:noProof/>
                <w:webHidden/>
                <w:sz w:val="28"/>
                <w:szCs w:val="28"/>
              </w:rPr>
              <w:instrText xml:space="preserve"> PAGEREF _Toc9369908 \h </w:instrText>
            </w:r>
            <w:r w:rsidR="00E800DE" w:rsidRPr="00E800DE">
              <w:rPr>
                <w:rFonts w:ascii="Times New Roman" w:hAnsi="Times New Roman"/>
                <w:noProof/>
                <w:webHidden/>
                <w:sz w:val="28"/>
                <w:szCs w:val="28"/>
              </w:rPr>
            </w:r>
            <w:r w:rsidR="00E800DE" w:rsidRPr="00E800DE">
              <w:rPr>
                <w:rFonts w:ascii="Times New Roman" w:hAnsi="Times New Roman"/>
                <w:noProof/>
                <w:webHidden/>
                <w:sz w:val="28"/>
                <w:szCs w:val="28"/>
              </w:rPr>
              <w:fldChar w:fldCharType="separate"/>
            </w:r>
            <w:r w:rsidR="00E800DE" w:rsidRPr="00E800DE">
              <w:rPr>
                <w:rFonts w:ascii="Times New Roman" w:hAnsi="Times New Roman"/>
                <w:noProof/>
                <w:webHidden/>
                <w:sz w:val="28"/>
                <w:szCs w:val="28"/>
              </w:rPr>
              <w:t>16</w:t>
            </w:r>
            <w:r w:rsidR="00E800DE" w:rsidRPr="00E800DE">
              <w:rPr>
                <w:rFonts w:ascii="Times New Roman" w:hAnsi="Times New Roman"/>
                <w:noProof/>
                <w:webHidden/>
                <w:sz w:val="28"/>
                <w:szCs w:val="28"/>
              </w:rPr>
              <w:fldChar w:fldCharType="end"/>
            </w:r>
          </w:hyperlink>
        </w:p>
        <w:p w:rsidR="00E800DE" w:rsidRPr="00E800DE" w:rsidRDefault="00F72D3A" w:rsidP="00E800DE">
          <w:pPr>
            <w:pStyle w:val="31"/>
            <w:tabs>
              <w:tab w:val="right" w:leader="dot" w:pos="9345"/>
            </w:tabs>
            <w:spacing w:after="0" w:line="360" w:lineRule="auto"/>
            <w:ind w:left="0" w:firstLine="709"/>
            <w:jc w:val="both"/>
            <w:rPr>
              <w:rFonts w:ascii="Times New Roman" w:eastAsiaTheme="minorEastAsia" w:hAnsi="Times New Roman"/>
              <w:noProof/>
              <w:sz w:val="28"/>
              <w:szCs w:val="28"/>
              <w:lang w:eastAsia="ru-RU"/>
            </w:rPr>
          </w:pPr>
          <w:hyperlink w:anchor="_Toc9369909" w:history="1">
            <w:r w:rsidR="00E800DE" w:rsidRPr="00E800DE">
              <w:rPr>
                <w:rStyle w:val="a8"/>
                <w:rFonts w:ascii="Times New Roman" w:hAnsi="Times New Roman"/>
                <w:noProof/>
                <w:sz w:val="28"/>
                <w:szCs w:val="28"/>
              </w:rPr>
              <w:t>1.2.6. КЛИНИЧЕСКОЕ ПРИМЕНЕНИЕ ЧББЛ</w:t>
            </w:r>
            <w:r w:rsidR="00E800DE" w:rsidRPr="00E800DE">
              <w:rPr>
                <w:rFonts w:ascii="Times New Roman" w:hAnsi="Times New Roman"/>
                <w:noProof/>
                <w:webHidden/>
                <w:sz w:val="28"/>
                <w:szCs w:val="28"/>
              </w:rPr>
              <w:tab/>
            </w:r>
            <w:r w:rsidR="00E800DE" w:rsidRPr="00E800DE">
              <w:rPr>
                <w:rFonts w:ascii="Times New Roman" w:hAnsi="Times New Roman"/>
                <w:noProof/>
                <w:webHidden/>
                <w:sz w:val="28"/>
                <w:szCs w:val="28"/>
              </w:rPr>
              <w:fldChar w:fldCharType="begin"/>
            </w:r>
            <w:r w:rsidR="00E800DE" w:rsidRPr="00E800DE">
              <w:rPr>
                <w:rFonts w:ascii="Times New Roman" w:hAnsi="Times New Roman"/>
                <w:noProof/>
                <w:webHidden/>
                <w:sz w:val="28"/>
                <w:szCs w:val="28"/>
              </w:rPr>
              <w:instrText xml:space="preserve"> PAGEREF _Toc9369909 \h </w:instrText>
            </w:r>
            <w:r w:rsidR="00E800DE" w:rsidRPr="00E800DE">
              <w:rPr>
                <w:rFonts w:ascii="Times New Roman" w:hAnsi="Times New Roman"/>
                <w:noProof/>
                <w:webHidden/>
                <w:sz w:val="28"/>
                <w:szCs w:val="28"/>
              </w:rPr>
            </w:r>
            <w:r w:rsidR="00E800DE" w:rsidRPr="00E800DE">
              <w:rPr>
                <w:rFonts w:ascii="Times New Roman" w:hAnsi="Times New Roman"/>
                <w:noProof/>
                <w:webHidden/>
                <w:sz w:val="28"/>
                <w:szCs w:val="28"/>
              </w:rPr>
              <w:fldChar w:fldCharType="separate"/>
            </w:r>
            <w:r w:rsidR="00E800DE" w:rsidRPr="00E800DE">
              <w:rPr>
                <w:rFonts w:ascii="Times New Roman" w:hAnsi="Times New Roman"/>
                <w:noProof/>
                <w:webHidden/>
                <w:sz w:val="28"/>
                <w:szCs w:val="28"/>
              </w:rPr>
              <w:t>17</w:t>
            </w:r>
            <w:r w:rsidR="00E800DE" w:rsidRPr="00E800DE">
              <w:rPr>
                <w:rFonts w:ascii="Times New Roman" w:hAnsi="Times New Roman"/>
                <w:noProof/>
                <w:webHidden/>
                <w:sz w:val="28"/>
                <w:szCs w:val="28"/>
              </w:rPr>
              <w:fldChar w:fldCharType="end"/>
            </w:r>
          </w:hyperlink>
        </w:p>
        <w:p w:rsidR="00E800DE" w:rsidRPr="00E800DE" w:rsidRDefault="00F72D3A" w:rsidP="00E800DE">
          <w:pPr>
            <w:pStyle w:val="21"/>
            <w:tabs>
              <w:tab w:val="left" w:pos="880"/>
              <w:tab w:val="right" w:leader="dot" w:pos="9345"/>
            </w:tabs>
            <w:spacing w:after="0" w:line="360" w:lineRule="auto"/>
            <w:ind w:left="0" w:firstLine="709"/>
            <w:jc w:val="both"/>
            <w:rPr>
              <w:rFonts w:ascii="Times New Roman" w:eastAsiaTheme="minorEastAsia" w:hAnsi="Times New Roman"/>
              <w:noProof/>
              <w:sz w:val="28"/>
              <w:szCs w:val="28"/>
              <w:lang w:eastAsia="ru-RU"/>
            </w:rPr>
          </w:pPr>
          <w:hyperlink w:anchor="_Toc9369910" w:history="1">
            <w:r w:rsidR="00E800DE" w:rsidRPr="00E800DE">
              <w:rPr>
                <w:rStyle w:val="a8"/>
                <w:rFonts w:ascii="Times New Roman" w:hAnsi="Times New Roman"/>
                <w:noProof/>
                <w:sz w:val="28"/>
                <w:szCs w:val="28"/>
              </w:rPr>
              <w:t>1.3.</w:t>
            </w:r>
            <w:r w:rsidR="00E800DE" w:rsidRPr="00E800DE">
              <w:rPr>
                <w:rFonts w:ascii="Times New Roman" w:eastAsiaTheme="minorEastAsia" w:hAnsi="Times New Roman"/>
                <w:noProof/>
                <w:sz w:val="28"/>
                <w:szCs w:val="28"/>
                <w:lang w:eastAsia="ru-RU"/>
              </w:rPr>
              <w:tab/>
            </w:r>
            <w:r w:rsidR="00E800DE" w:rsidRPr="00E800DE">
              <w:rPr>
                <w:rStyle w:val="a8"/>
                <w:rFonts w:ascii="Times New Roman" w:hAnsi="Times New Roman"/>
                <w:noProof/>
                <w:sz w:val="28"/>
                <w:szCs w:val="28"/>
              </w:rPr>
              <w:t>ПОЛИМЕРАЗНАЯ ЦЕПНАЯ РЕАКЦИЯ МАТЕРИАЛА ЧББЛ</w:t>
            </w:r>
            <w:r w:rsidR="00E800DE" w:rsidRPr="00E800DE">
              <w:rPr>
                <w:rFonts w:ascii="Times New Roman" w:hAnsi="Times New Roman"/>
                <w:noProof/>
                <w:webHidden/>
                <w:sz w:val="28"/>
                <w:szCs w:val="28"/>
              </w:rPr>
              <w:tab/>
            </w:r>
            <w:r w:rsidR="00E800DE" w:rsidRPr="00E800DE">
              <w:rPr>
                <w:rFonts w:ascii="Times New Roman" w:hAnsi="Times New Roman"/>
                <w:noProof/>
                <w:webHidden/>
                <w:sz w:val="28"/>
                <w:szCs w:val="28"/>
              </w:rPr>
              <w:fldChar w:fldCharType="begin"/>
            </w:r>
            <w:r w:rsidR="00E800DE" w:rsidRPr="00E800DE">
              <w:rPr>
                <w:rFonts w:ascii="Times New Roman" w:hAnsi="Times New Roman"/>
                <w:noProof/>
                <w:webHidden/>
                <w:sz w:val="28"/>
                <w:szCs w:val="28"/>
              </w:rPr>
              <w:instrText xml:space="preserve"> PAGEREF _Toc9369910 \h </w:instrText>
            </w:r>
            <w:r w:rsidR="00E800DE" w:rsidRPr="00E800DE">
              <w:rPr>
                <w:rFonts w:ascii="Times New Roman" w:hAnsi="Times New Roman"/>
                <w:noProof/>
                <w:webHidden/>
                <w:sz w:val="28"/>
                <w:szCs w:val="28"/>
              </w:rPr>
            </w:r>
            <w:r w:rsidR="00E800DE" w:rsidRPr="00E800DE">
              <w:rPr>
                <w:rFonts w:ascii="Times New Roman" w:hAnsi="Times New Roman"/>
                <w:noProof/>
                <w:webHidden/>
                <w:sz w:val="28"/>
                <w:szCs w:val="28"/>
              </w:rPr>
              <w:fldChar w:fldCharType="separate"/>
            </w:r>
            <w:r w:rsidR="00E800DE" w:rsidRPr="00E800DE">
              <w:rPr>
                <w:rFonts w:ascii="Times New Roman" w:hAnsi="Times New Roman"/>
                <w:noProof/>
                <w:webHidden/>
                <w:sz w:val="28"/>
                <w:szCs w:val="28"/>
              </w:rPr>
              <w:t>19</w:t>
            </w:r>
            <w:r w:rsidR="00E800DE" w:rsidRPr="00E800DE">
              <w:rPr>
                <w:rFonts w:ascii="Times New Roman" w:hAnsi="Times New Roman"/>
                <w:noProof/>
                <w:webHidden/>
                <w:sz w:val="28"/>
                <w:szCs w:val="28"/>
              </w:rPr>
              <w:fldChar w:fldCharType="end"/>
            </w:r>
          </w:hyperlink>
        </w:p>
        <w:p w:rsidR="00E800DE" w:rsidRPr="00E800DE" w:rsidRDefault="00F72D3A" w:rsidP="00E800DE">
          <w:pPr>
            <w:pStyle w:val="11"/>
            <w:tabs>
              <w:tab w:val="right" w:leader="dot" w:pos="9345"/>
            </w:tabs>
            <w:spacing w:after="0" w:line="360" w:lineRule="auto"/>
            <w:ind w:firstLine="709"/>
            <w:jc w:val="both"/>
            <w:rPr>
              <w:rFonts w:ascii="Times New Roman" w:eastAsiaTheme="minorEastAsia" w:hAnsi="Times New Roman"/>
              <w:noProof/>
              <w:sz w:val="28"/>
              <w:szCs w:val="28"/>
              <w:lang w:eastAsia="ru-RU"/>
            </w:rPr>
          </w:pPr>
          <w:hyperlink w:anchor="_Toc9369911" w:history="1">
            <w:r w:rsidR="00E800DE" w:rsidRPr="00E800DE">
              <w:rPr>
                <w:rStyle w:val="a8"/>
                <w:rFonts w:ascii="Times New Roman" w:hAnsi="Times New Roman"/>
                <w:noProof/>
                <w:sz w:val="28"/>
                <w:szCs w:val="28"/>
              </w:rPr>
              <w:t>ГЛАВА 2. МАТЕРИАЛЫ И МЕТОДЫ</w:t>
            </w:r>
            <w:r w:rsidR="00E800DE" w:rsidRPr="00E800DE">
              <w:rPr>
                <w:rFonts w:ascii="Times New Roman" w:hAnsi="Times New Roman"/>
                <w:noProof/>
                <w:webHidden/>
                <w:sz w:val="28"/>
                <w:szCs w:val="28"/>
              </w:rPr>
              <w:tab/>
            </w:r>
            <w:r w:rsidR="00E800DE" w:rsidRPr="00E800DE">
              <w:rPr>
                <w:rFonts w:ascii="Times New Roman" w:hAnsi="Times New Roman"/>
                <w:noProof/>
                <w:webHidden/>
                <w:sz w:val="28"/>
                <w:szCs w:val="28"/>
              </w:rPr>
              <w:fldChar w:fldCharType="begin"/>
            </w:r>
            <w:r w:rsidR="00E800DE" w:rsidRPr="00E800DE">
              <w:rPr>
                <w:rFonts w:ascii="Times New Roman" w:hAnsi="Times New Roman"/>
                <w:noProof/>
                <w:webHidden/>
                <w:sz w:val="28"/>
                <w:szCs w:val="28"/>
              </w:rPr>
              <w:instrText xml:space="preserve"> PAGEREF _Toc9369911 \h </w:instrText>
            </w:r>
            <w:r w:rsidR="00E800DE" w:rsidRPr="00E800DE">
              <w:rPr>
                <w:rFonts w:ascii="Times New Roman" w:hAnsi="Times New Roman"/>
                <w:noProof/>
                <w:webHidden/>
                <w:sz w:val="28"/>
                <w:szCs w:val="28"/>
              </w:rPr>
            </w:r>
            <w:r w:rsidR="00E800DE" w:rsidRPr="00E800DE">
              <w:rPr>
                <w:rFonts w:ascii="Times New Roman" w:hAnsi="Times New Roman"/>
                <w:noProof/>
                <w:webHidden/>
                <w:sz w:val="28"/>
                <w:szCs w:val="28"/>
              </w:rPr>
              <w:fldChar w:fldCharType="separate"/>
            </w:r>
            <w:r w:rsidR="00E800DE" w:rsidRPr="00E800DE">
              <w:rPr>
                <w:rFonts w:ascii="Times New Roman" w:hAnsi="Times New Roman"/>
                <w:noProof/>
                <w:webHidden/>
                <w:sz w:val="28"/>
                <w:szCs w:val="28"/>
              </w:rPr>
              <w:t>23</w:t>
            </w:r>
            <w:r w:rsidR="00E800DE" w:rsidRPr="00E800DE">
              <w:rPr>
                <w:rFonts w:ascii="Times New Roman" w:hAnsi="Times New Roman"/>
                <w:noProof/>
                <w:webHidden/>
                <w:sz w:val="28"/>
                <w:szCs w:val="28"/>
              </w:rPr>
              <w:fldChar w:fldCharType="end"/>
            </w:r>
          </w:hyperlink>
        </w:p>
        <w:p w:rsidR="00E800DE" w:rsidRPr="00E800DE" w:rsidRDefault="00F72D3A" w:rsidP="00E800DE">
          <w:pPr>
            <w:pStyle w:val="21"/>
            <w:tabs>
              <w:tab w:val="right" w:leader="dot" w:pos="9345"/>
            </w:tabs>
            <w:spacing w:after="0" w:line="360" w:lineRule="auto"/>
            <w:ind w:left="0" w:firstLine="709"/>
            <w:jc w:val="both"/>
            <w:rPr>
              <w:rFonts w:ascii="Times New Roman" w:eastAsiaTheme="minorEastAsia" w:hAnsi="Times New Roman"/>
              <w:noProof/>
              <w:sz w:val="28"/>
              <w:szCs w:val="28"/>
              <w:lang w:eastAsia="ru-RU"/>
            </w:rPr>
          </w:pPr>
          <w:hyperlink w:anchor="_Toc9369912" w:history="1">
            <w:r w:rsidR="00E800DE" w:rsidRPr="00E800DE">
              <w:rPr>
                <w:rStyle w:val="a8"/>
                <w:rFonts w:ascii="Times New Roman" w:hAnsi="Times New Roman"/>
                <w:noProof/>
                <w:sz w:val="28"/>
                <w:szCs w:val="28"/>
              </w:rPr>
              <w:t>ОБЯЗАТЕЛЬНЫЙ ДИАГНОСТИЧЕСКИЙ МИНИМУМ</w:t>
            </w:r>
            <w:r w:rsidR="00E800DE" w:rsidRPr="00E800DE">
              <w:rPr>
                <w:rFonts w:ascii="Times New Roman" w:hAnsi="Times New Roman"/>
                <w:noProof/>
                <w:webHidden/>
                <w:sz w:val="28"/>
                <w:szCs w:val="28"/>
              </w:rPr>
              <w:tab/>
            </w:r>
            <w:r w:rsidR="00E800DE" w:rsidRPr="00E800DE">
              <w:rPr>
                <w:rFonts w:ascii="Times New Roman" w:hAnsi="Times New Roman"/>
                <w:noProof/>
                <w:webHidden/>
                <w:sz w:val="28"/>
                <w:szCs w:val="28"/>
              </w:rPr>
              <w:fldChar w:fldCharType="begin"/>
            </w:r>
            <w:r w:rsidR="00E800DE" w:rsidRPr="00E800DE">
              <w:rPr>
                <w:rFonts w:ascii="Times New Roman" w:hAnsi="Times New Roman"/>
                <w:noProof/>
                <w:webHidden/>
                <w:sz w:val="28"/>
                <w:szCs w:val="28"/>
              </w:rPr>
              <w:instrText xml:space="preserve"> PAGEREF _Toc9369912 \h </w:instrText>
            </w:r>
            <w:r w:rsidR="00E800DE" w:rsidRPr="00E800DE">
              <w:rPr>
                <w:rFonts w:ascii="Times New Roman" w:hAnsi="Times New Roman"/>
                <w:noProof/>
                <w:webHidden/>
                <w:sz w:val="28"/>
                <w:szCs w:val="28"/>
              </w:rPr>
            </w:r>
            <w:r w:rsidR="00E800DE" w:rsidRPr="00E800DE">
              <w:rPr>
                <w:rFonts w:ascii="Times New Roman" w:hAnsi="Times New Roman"/>
                <w:noProof/>
                <w:webHidden/>
                <w:sz w:val="28"/>
                <w:szCs w:val="28"/>
              </w:rPr>
              <w:fldChar w:fldCharType="separate"/>
            </w:r>
            <w:r w:rsidR="00E800DE" w:rsidRPr="00E800DE">
              <w:rPr>
                <w:rFonts w:ascii="Times New Roman" w:hAnsi="Times New Roman"/>
                <w:noProof/>
                <w:webHidden/>
                <w:sz w:val="28"/>
                <w:szCs w:val="28"/>
              </w:rPr>
              <w:t>24</w:t>
            </w:r>
            <w:r w:rsidR="00E800DE" w:rsidRPr="00E800DE">
              <w:rPr>
                <w:rFonts w:ascii="Times New Roman" w:hAnsi="Times New Roman"/>
                <w:noProof/>
                <w:webHidden/>
                <w:sz w:val="28"/>
                <w:szCs w:val="28"/>
              </w:rPr>
              <w:fldChar w:fldCharType="end"/>
            </w:r>
          </w:hyperlink>
        </w:p>
        <w:p w:rsidR="00E800DE" w:rsidRPr="00E800DE" w:rsidRDefault="00F72D3A" w:rsidP="00E800DE">
          <w:pPr>
            <w:pStyle w:val="21"/>
            <w:tabs>
              <w:tab w:val="right" w:leader="dot" w:pos="9345"/>
            </w:tabs>
            <w:spacing w:after="0" w:line="360" w:lineRule="auto"/>
            <w:ind w:left="0" w:firstLine="709"/>
            <w:jc w:val="both"/>
            <w:rPr>
              <w:rFonts w:ascii="Times New Roman" w:eastAsiaTheme="minorEastAsia" w:hAnsi="Times New Roman"/>
              <w:noProof/>
              <w:sz w:val="28"/>
              <w:szCs w:val="28"/>
              <w:lang w:eastAsia="ru-RU"/>
            </w:rPr>
          </w:pPr>
          <w:hyperlink w:anchor="_Toc9369913" w:history="1">
            <w:r w:rsidR="00E800DE" w:rsidRPr="00E800DE">
              <w:rPr>
                <w:rStyle w:val="a8"/>
                <w:rFonts w:ascii="Times New Roman" w:eastAsia="TimesNewRomanPS-BoldMT-Identity" w:hAnsi="Times New Roman"/>
                <w:noProof/>
                <w:sz w:val="28"/>
                <w:szCs w:val="28"/>
              </w:rPr>
              <w:t>ИНСТРУМЕНТАЛЬНЫЕ МЕТОДЫ ОБСЛЕДОВАНИЯ</w:t>
            </w:r>
            <w:r w:rsidR="00E800DE" w:rsidRPr="00E800DE">
              <w:rPr>
                <w:rFonts w:ascii="Times New Roman" w:hAnsi="Times New Roman"/>
                <w:noProof/>
                <w:webHidden/>
                <w:sz w:val="28"/>
                <w:szCs w:val="28"/>
              </w:rPr>
              <w:tab/>
            </w:r>
            <w:r w:rsidR="00E800DE" w:rsidRPr="00E800DE">
              <w:rPr>
                <w:rFonts w:ascii="Times New Roman" w:hAnsi="Times New Roman"/>
                <w:noProof/>
                <w:webHidden/>
                <w:sz w:val="28"/>
                <w:szCs w:val="28"/>
              </w:rPr>
              <w:fldChar w:fldCharType="begin"/>
            </w:r>
            <w:r w:rsidR="00E800DE" w:rsidRPr="00E800DE">
              <w:rPr>
                <w:rFonts w:ascii="Times New Roman" w:hAnsi="Times New Roman"/>
                <w:noProof/>
                <w:webHidden/>
                <w:sz w:val="28"/>
                <w:szCs w:val="28"/>
              </w:rPr>
              <w:instrText xml:space="preserve"> PAGEREF _Toc9369913 \h </w:instrText>
            </w:r>
            <w:r w:rsidR="00E800DE" w:rsidRPr="00E800DE">
              <w:rPr>
                <w:rFonts w:ascii="Times New Roman" w:hAnsi="Times New Roman"/>
                <w:noProof/>
                <w:webHidden/>
                <w:sz w:val="28"/>
                <w:szCs w:val="28"/>
              </w:rPr>
            </w:r>
            <w:r w:rsidR="00E800DE" w:rsidRPr="00E800DE">
              <w:rPr>
                <w:rFonts w:ascii="Times New Roman" w:hAnsi="Times New Roman"/>
                <w:noProof/>
                <w:webHidden/>
                <w:sz w:val="28"/>
                <w:szCs w:val="28"/>
              </w:rPr>
              <w:fldChar w:fldCharType="separate"/>
            </w:r>
            <w:r w:rsidR="00E800DE" w:rsidRPr="00E800DE">
              <w:rPr>
                <w:rFonts w:ascii="Times New Roman" w:hAnsi="Times New Roman"/>
                <w:noProof/>
                <w:webHidden/>
                <w:sz w:val="28"/>
                <w:szCs w:val="28"/>
              </w:rPr>
              <w:t>28</w:t>
            </w:r>
            <w:r w:rsidR="00E800DE" w:rsidRPr="00E800DE">
              <w:rPr>
                <w:rFonts w:ascii="Times New Roman" w:hAnsi="Times New Roman"/>
                <w:noProof/>
                <w:webHidden/>
                <w:sz w:val="28"/>
                <w:szCs w:val="28"/>
              </w:rPr>
              <w:fldChar w:fldCharType="end"/>
            </w:r>
          </w:hyperlink>
        </w:p>
        <w:p w:rsidR="00E800DE" w:rsidRPr="00E800DE" w:rsidRDefault="00F72D3A" w:rsidP="00E800DE">
          <w:pPr>
            <w:pStyle w:val="21"/>
            <w:tabs>
              <w:tab w:val="right" w:leader="dot" w:pos="9345"/>
            </w:tabs>
            <w:spacing w:after="0" w:line="360" w:lineRule="auto"/>
            <w:ind w:left="0" w:firstLine="709"/>
            <w:jc w:val="both"/>
            <w:rPr>
              <w:rFonts w:ascii="Times New Roman" w:eastAsiaTheme="minorEastAsia" w:hAnsi="Times New Roman"/>
              <w:noProof/>
              <w:sz w:val="28"/>
              <w:szCs w:val="28"/>
              <w:lang w:eastAsia="ru-RU"/>
            </w:rPr>
          </w:pPr>
          <w:hyperlink w:anchor="_Toc9369914" w:history="1">
            <w:r w:rsidR="00E800DE" w:rsidRPr="00E800DE">
              <w:rPr>
                <w:rStyle w:val="a8"/>
                <w:rFonts w:ascii="Times New Roman" w:eastAsia="TimesNewRomanPS-BoldMT-Identity" w:hAnsi="Times New Roman"/>
                <w:noProof/>
                <w:sz w:val="28"/>
                <w:szCs w:val="28"/>
              </w:rPr>
              <w:t>ИНВАЗИВНЫЕ МЕТОДЫ ОБСЛЕДОВАНИЯ  - ЧРЕЗБРОНХИАЛЬНАЯ БИОПСИЯ ЛЕГКИХ</w:t>
            </w:r>
            <w:r w:rsidR="00E800DE" w:rsidRPr="00E800DE">
              <w:rPr>
                <w:rFonts w:ascii="Times New Roman" w:hAnsi="Times New Roman"/>
                <w:noProof/>
                <w:webHidden/>
                <w:sz w:val="28"/>
                <w:szCs w:val="28"/>
              </w:rPr>
              <w:tab/>
            </w:r>
            <w:r w:rsidR="00E800DE" w:rsidRPr="00E800DE">
              <w:rPr>
                <w:rFonts w:ascii="Times New Roman" w:hAnsi="Times New Roman"/>
                <w:noProof/>
                <w:webHidden/>
                <w:sz w:val="28"/>
                <w:szCs w:val="28"/>
              </w:rPr>
              <w:fldChar w:fldCharType="begin"/>
            </w:r>
            <w:r w:rsidR="00E800DE" w:rsidRPr="00E800DE">
              <w:rPr>
                <w:rFonts w:ascii="Times New Roman" w:hAnsi="Times New Roman"/>
                <w:noProof/>
                <w:webHidden/>
                <w:sz w:val="28"/>
                <w:szCs w:val="28"/>
              </w:rPr>
              <w:instrText xml:space="preserve"> PAGEREF _Toc9369914 \h </w:instrText>
            </w:r>
            <w:r w:rsidR="00E800DE" w:rsidRPr="00E800DE">
              <w:rPr>
                <w:rFonts w:ascii="Times New Roman" w:hAnsi="Times New Roman"/>
                <w:noProof/>
                <w:webHidden/>
                <w:sz w:val="28"/>
                <w:szCs w:val="28"/>
              </w:rPr>
            </w:r>
            <w:r w:rsidR="00E800DE" w:rsidRPr="00E800DE">
              <w:rPr>
                <w:rFonts w:ascii="Times New Roman" w:hAnsi="Times New Roman"/>
                <w:noProof/>
                <w:webHidden/>
                <w:sz w:val="28"/>
                <w:szCs w:val="28"/>
              </w:rPr>
              <w:fldChar w:fldCharType="separate"/>
            </w:r>
            <w:r w:rsidR="00E800DE" w:rsidRPr="00E800DE">
              <w:rPr>
                <w:rFonts w:ascii="Times New Roman" w:hAnsi="Times New Roman"/>
                <w:noProof/>
                <w:webHidden/>
                <w:sz w:val="28"/>
                <w:szCs w:val="28"/>
              </w:rPr>
              <w:t>28</w:t>
            </w:r>
            <w:r w:rsidR="00E800DE" w:rsidRPr="00E800DE">
              <w:rPr>
                <w:rFonts w:ascii="Times New Roman" w:hAnsi="Times New Roman"/>
                <w:noProof/>
                <w:webHidden/>
                <w:sz w:val="28"/>
                <w:szCs w:val="28"/>
              </w:rPr>
              <w:fldChar w:fldCharType="end"/>
            </w:r>
          </w:hyperlink>
        </w:p>
        <w:p w:rsidR="00E800DE" w:rsidRPr="00E800DE" w:rsidRDefault="00F72D3A" w:rsidP="00E800DE">
          <w:pPr>
            <w:pStyle w:val="21"/>
            <w:tabs>
              <w:tab w:val="right" w:leader="dot" w:pos="9345"/>
            </w:tabs>
            <w:spacing w:after="0" w:line="360" w:lineRule="auto"/>
            <w:ind w:left="0" w:firstLine="709"/>
            <w:jc w:val="both"/>
            <w:rPr>
              <w:rFonts w:ascii="Times New Roman" w:eastAsiaTheme="minorEastAsia" w:hAnsi="Times New Roman"/>
              <w:noProof/>
              <w:sz w:val="28"/>
              <w:szCs w:val="28"/>
              <w:lang w:eastAsia="ru-RU"/>
            </w:rPr>
          </w:pPr>
          <w:hyperlink w:anchor="_Toc9369915" w:history="1">
            <w:r w:rsidR="00E800DE" w:rsidRPr="00E800DE">
              <w:rPr>
                <w:rStyle w:val="a8"/>
                <w:rFonts w:ascii="Times New Roman" w:hAnsi="Times New Roman"/>
                <w:noProof/>
                <w:sz w:val="28"/>
                <w:szCs w:val="28"/>
              </w:rPr>
              <w:t>СТАТИСТИЧЕСКИЕ МЕТОДЫ</w:t>
            </w:r>
            <w:r w:rsidR="00E800DE" w:rsidRPr="00E800DE">
              <w:rPr>
                <w:rFonts w:ascii="Times New Roman" w:hAnsi="Times New Roman"/>
                <w:noProof/>
                <w:webHidden/>
                <w:sz w:val="28"/>
                <w:szCs w:val="28"/>
              </w:rPr>
              <w:tab/>
            </w:r>
            <w:r w:rsidR="00E800DE" w:rsidRPr="00E800DE">
              <w:rPr>
                <w:rFonts w:ascii="Times New Roman" w:hAnsi="Times New Roman"/>
                <w:noProof/>
                <w:webHidden/>
                <w:sz w:val="28"/>
                <w:szCs w:val="28"/>
              </w:rPr>
              <w:fldChar w:fldCharType="begin"/>
            </w:r>
            <w:r w:rsidR="00E800DE" w:rsidRPr="00E800DE">
              <w:rPr>
                <w:rFonts w:ascii="Times New Roman" w:hAnsi="Times New Roman"/>
                <w:noProof/>
                <w:webHidden/>
                <w:sz w:val="28"/>
                <w:szCs w:val="28"/>
              </w:rPr>
              <w:instrText xml:space="preserve"> PAGEREF _Toc9369915 \h </w:instrText>
            </w:r>
            <w:r w:rsidR="00E800DE" w:rsidRPr="00E800DE">
              <w:rPr>
                <w:rFonts w:ascii="Times New Roman" w:hAnsi="Times New Roman"/>
                <w:noProof/>
                <w:webHidden/>
                <w:sz w:val="28"/>
                <w:szCs w:val="28"/>
              </w:rPr>
            </w:r>
            <w:r w:rsidR="00E800DE" w:rsidRPr="00E800DE">
              <w:rPr>
                <w:rFonts w:ascii="Times New Roman" w:hAnsi="Times New Roman"/>
                <w:noProof/>
                <w:webHidden/>
                <w:sz w:val="28"/>
                <w:szCs w:val="28"/>
              </w:rPr>
              <w:fldChar w:fldCharType="separate"/>
            </w:r>
            <w:r w:rsidR="00E800DE" w:rsidRPr="00E800DE">
              <w:rPr>
                <w:rFonts w:ascii="Times New Roman" w:hAnsi="Times New Roman"/>
                <w:noProof/>
                <w:webHidden/>
                <w:sz w:val="28"/>
                <w:szCs w:val="28"/>
              </w:rPr>
              <w:t>29</w:t>
            </w:r>
            <w:r w:rsidR="00E800DE" w:rsidRPr="00E800DE">
              <w:rPr>
                <w:rFonts w:ascii="Times New Roman" w:hAnsi="Times New Roman"/>
                <w:noProof/>
                <w:webHidden/>
                <w:sz w:val="28"/>
                <w:szCs w:val="28"/>
              </w:rPr>
              <w:fldChar w:fldCharType="end"/>
            </w:r>
          </w:hyperlink>
        </w:p>
        <w:p w:rsidR="00E800DE" w:rsidRPr="00E800DE" w:rsidRDefault="00F72D3A" w:rsidP="00E800DE">
          <w:pPr>
            <w:pStyle w:val="21"/>
            <w:tabs>
              <w:tab w:val="right" w:leader="dot" w:pos="9345"/>
            </w:tabs>
            <w:spacing w:after="0" w:line="360" w:lineRule="auto"/>
            <w:ind w:left="0" w:firstLine="709"/>
            <w:jc w:val="both"/>
            <w:rPr>
              <w:rFonts w:ascii="Times New Roman" w:eastAsiaTheme="minorEastAsia" w:hAnsi="Times New Roman"/>
              <w:noProof/>
              <w:sz w:val="28"/>
              <w:szCs w:val="28"/>
              <w:lang w:eastAsia="ru-RU"/>
            </w:rPr>
          </w:pPr>
          <w:hyperlink w:anchor="_Toc9369916" w:history="1">
            <w:r w:rsidR="00E800DE" w:rsidRPr="00E800DE">
              <w:rPr>
                <w:rStyle w:val="a8"/>
                <w:rFonts w:ascii="Times New Roman" w:hAnsi="Times New Roman"/>
                <w:noProof/>
                <w:sz w:val="28"/>
                <w:szCs w:val="28"/>
              </w:rPr>
              <w:t>ХАРАКТЕРИСТИКА ПАЦИЕНТОВ</w:t>
            </w:r>
            <w:r w:rsidR="00E800DE" w:rsidRPr="00E800DE">
              <w:rPr>
                <w:rFonts w:ascii="Times New Roman" w:hAnsi="Times New Roman"/>
                <w:noProof/>
                <w:webHidden/>
                <w:sz w:val="28"/>
                <w:szCs w:val="28"/>
              </w:rPr>
              <w:tab/>
            </w:r>
            <w:r w:rsidR="00E800DE" w:rsidRPr="00E800DE">
              <w:rPr>
                <w:rFonts w:ascii="Times New Roman" w:hAnsi="Times New Roman"/>
                <w:noProof/>
                <w:webHidden/>
                <w:sz w:val="28"/>
                <w:szCs w:val="28"/>
              </w:rPr>
              <w:fldChar w:fldCharType="begin"/>
            </w:r>
            <w:r w:rsidR="00E800DE" w:rsidRPr="00E800DE">
              <w:rPr>
                <w:rFonts w:ascii="Times New Roman" w:hAnsi="Times New Roman"/>
                <w:noProof/>
                <w:webHidden/>
                <w:sz w:val="28"/>
                <w:szCs w:val="28"/>
              </w:rPr>
              <w:instrText xml:space="preserve"> PAGEREF _Toc9369916 \h </w:instrText>
            </w:r>
            <w:r w:rsidR="00E800DE" w:rsidRPr="00E800DE">
              <w:rPr>
                <w:rFonts w:ascii="Times New Roman" w:hAnsi="Times New Roman"/>
                <w:noProof/>
                <w:webHidden/>
                <w:sz w:val="28"/>
                <w:szCs w:val="28"/>
              </w:rPr>
            </w:r>
            <w:r w:rsidR="00E800DE" w:rsidRPr="00E800DE">
              <w:rPr>
                <w:rFonts w:ascii="Times New Roman" w:hAnsi="Times New Roman"/>
                <w:noProof/>
                <w:webHidden/>
                <w:sz w:val="28"/>
                <w:szCs w:val="28"/>
              </w:rPr>
              <w:fldChar w:fldCharType="separate"/>
            </w:r>
            <w:r w:rsidR="00E800DE" w:rsidRPr="00E800DE">
              <w:rPr>
                <w:rFonts w:ascii="Times New Roman" w:hAnsi="Times New Roman"/>
                <w:noProof/>
                <w:webHidden/>
                <w:sz w:val="28"/>
                <w:szCs w:val="28"/>
              </w:rPr>
              <w:t>29</w:t>
            </w:r>
            <w:r w:rsidR="00E800DE" w:rsidRPr="00E800DE">
              <w:rPr>
                <w:rFonts w:ascii="Times New Roman" w:hAnsi="Times New Roman"/>
                <w:noProof/>
                <w:webHidden/>
                <w:sz w:val="28"/>
                <w:szCs w:val="28"/>
              </w:rPr>
              <w:fldChar w:fldCharType="end"/>
            </w:r>
          </w:hyperlink>
        </w:p>
        <w:p w:rsidR="00E800DE" w:rsidRPr="00E800DE" w:rsidRDefault="00F72D3A" w:rsidP="00E800DE">
          <w:pPr>
            <w:pStyle w:val="11"/>
            <w:tabs>
              <w:tab w:val="right" w:leader="dot" w:pos="9345"/>
            </w:tabs>
            <w:spacing w:after="0" w:line="360" w:lineRule="auto"/>
            <w:ind w:firstLine="709"/>
            <w:jc w:val="both"/>
            <w:rPr>
              <w:rFonts w:ascii="Times New Roman" w:eastAsiaTheme="minorEastAsia" w:hAnsi="Times New Roman"/>
              <w:noProof/>
              <w:sz w:val="28"/>
              <w:szCs w:val="28"/>
              <w:lang w:eastAsia="ru-RU"/>
            </w:rPr>
          </w:pPr>
          <w:hyperlink w:anchor="_Toc9369917" w:history="1">
            <w:r w:rsidR="00E800DE" w:rsidRPr="00E800DE">
              <w:rPr>
                <w:rStyle w:val="a8"/>
                <w:rFonts w:ascii="Times New Roman" w:hAnsi="Times New Roman"/>
                <w:noProof/>
                <w:sz w:val="28"/>
                <w:szCs w:val="28"/>
              </w:rPr>
              <w:t>ГЛАВА 3. РЕЗУЛЬТАТЫ И ОБСУЖДЕНИЕ</w:t>
            </w:r>
            <w:r w:rsidR="00E800DE" w:rsidRPr="00E800DE">
              <w:rPr>
                <w:rFonts w:ascii="Times New Roman" w:hAnsi="Times New Roman"/>
                <w:noProof/>
                <w:webHidden/>
                <w:sz w:val="28"/>
                <w:szCs w:val="28"/>
              </w:rPr>
              <w:tab/>
            </w:r>
            <w:r w:rsidR="00E800DE" w:rsidRPr="00E800DE">
              <w:rPr>
                <w:rFonts w:ascii="Times New Roman" w:hAnsi="Times New Roman"/>
                <w:noProof/>
                <w:webHidden/>
                <w:sz w:val="28"/>
                <w:szCs w:val="28"/>
              </w:rPr>
              <w:fldChar w:fldCharType="begin"/>
            </w:r>
            <w:r w:rsidR="00E800DE" w:rsidRPr="00E800DE">
              <w:rPr>
                <w:rFonts w:ascii="Times New Roman" w:hAnsi="Times New Roman"/>
                <w:noProof/>
                <w:webHidden/>
                <w:sz w:val="28"/>
                <w:szCs w:val="28"/>
              </w:rPr>
              <w:instrText xml:space="preserve"> PAGEREF _Toc9369917 \h </w:instrText>
            </w:r>
            <w:r w:rsidR="00E800DE" w:rsidRPr="00E800DE">
              <w:rPr>
                <w:rFonts w:ascii="Times New Roman" w:hAnsi="Times New Roman"/>
                <w:noProof/>
                <w:webHidden/>
                <w:sz w:val="28"/>
                <w:szCs w:val="28"/>
              </w:rPr>
            </w:r>
            <w:r w:rsidR="00E800DE" w:rsidRPr="00E800DE">
              <w:rPr>
                <w:rFonts w:ascii="Times New Roman" w:hAnsi="Times New Roman"/>
                <w:noProof/>
                <w:webHidden/>
                <w:sz w:val="28"/>
                <w:szCs w:val="28"/>
              </w:rPr>
              <w:fldChar w:fldCharType="separate"/>
            </w:r>
            <w:r w:rsidR="00E800DE" w:rsidRPr="00E800DE">
              <w:rPr>
                <w:rFonts w:ascii="Times New Roman" w:hAnsi="Times New Roman"/>
                <w:noProof/>
                <w:webHidden/>
                <w:sz w:val="28"/>
                <w:szCs w:val="28"/>
              </w:rPr>
              <w:t>31</w:t>
            </w:r>
            <w:r w:rsidR="00E800DE" w:rsidRPr="00E800DE">
              <w:rPr>
                <w:rFonts w:ascii="Times New Roman" w:hAnsi="Times New Roman"/>
                <w:noProof/>
                <w:webHidden/>
                <w:sz w:val="28"/>
                <w:szCs w:val="28"/>
              </w:rPr>
              <w:fldChar w:fldCharType="end"/>
            </w:r>
          </w:hyperlink>
        </w:p>
        <w:p w:rsidR="00E800DE" w:rsidRPr="00E800DE" w:rsidRDefault="00F72D3A" w:rsidP="00E800DE">
          <w:pPr>
            <w:pStyle w:val="21"/>
            <w:tabs>
              <w:tab w:val="right" w:leader="dot" w:pos="9345"/>
            </w:tabs>
            <w:spacing w:after="0" w:line="360" w:lineRule="auto"/>
            <w:ind w:left="0" w:firstLine="709"/>
            <w:jc w:val="both"/>
            <w:rPr>
              <w:rFonts w:ascii="Times New Roman" w:eastAsiaTheme="minorEastAsia" w:hAnsi="Times New Roman"/>
              <w:noProof/>
              <w:sz w:val="28"/>
              <w:szCs w:val="28"/>
              <w:lang w:eastAsia="ru-RU"/>
            </w:rPr>
          </w:pPr>
          <w:hyperlink w:anchor="_Toc9369918" w:history="1">
            <w:r w:rsidR="00E800DE" w:rsidRPr="00E800DE">
              <w:rPr>
                <w:rStyle w:val="a8"/>
                <w:rFonts w:ascii="Times New Roman" w:hAnsi="Times New Roman"/>
                <w:noProof/>
                <w:sz w:val="28"/>
                <w:szCs w:val="28"/>
              </w:rPr>
              <w:t>3.1. НОЗОЛОГИЧЕСКАЯ СТРУКТУРА ПАЦИЕНТОВ</w:t>
            </w:r>
            <w:r w:rsidR="00E800DE" w:rsidRPr="00E800DE">
              <w:rPr>
                <w:rFonts w:ascii="Times New Roman" w:hAnsi="Times New Roman"/>
                <w:noProof/>
                <w:webHidden/>
                <w:sz w:val="28"/>
                <w:szCs w:val="28"/>
              </w:rPr>
              <w:tab/>
            </w:r>
            <w:r w:rsidR="00E800DE" w:rsidRPr="00E800DE">
              <w:rPr>
                <w:rFonts w:ascii="Times New Roman" w:hAnsi="Times New Roman"/>
                <w:noProof/>
                <w:webHidden/>
                <w:sz w:val="28"/>
                <w:szCs w:val="28"/>
              </w:rPr>
              <w:fldChar w:fldCharType="begin"/>
            </w:r>
            <w:r w:rsidR="00E800DE" w:rsidRPr="00E800DE">
              <w:rPr>
                <w:rFonts w:ascii="Times New Roman" w:hAnsi="Times New Roman"/>
                <w:noProof/>
                <w:webHidden/>
                <w:sz w:val="28"/>
                <w:szCs w:val="28"/>
              </w:rPr>
              <w:instrText xml:space="preserve"> PAGEREF _Toc9369918 \h </w:instrText>
            </w:r>
            <w:r w:rsidR="00E800DE" w:rsidRPr="00E800DE">
              <w:rPr>
                <w:rFonts w:ascii="Times New Roman" w:hAnsi="Times New Roman"/>
                <w:noProof/>
                <w:webHidden/>
                <w:sz w:val="28"/>
                <w:szCs w:val="28"/>
              </w:rPr>
            </w:r>
            <w:r w:rsidR="00E800DE" w:rsidRPr="00E800DE">
              <w:rPr>
                <w:rFonts w:ascii="Times New Roman" w:hAnsi="Times New Roman"/>
                <w:noProof/>
                <w:webHidden/>
                <w:sz w:val="28"/>
                <w:szCs w:val="28"/>
              </w:rPr>
              <w:fldChar w:fldCharType="separate"/>
            </w:r>
            <w:r w:rsidR="00E800DE" w:rsidRPr="00E800DE">
              <w:rPr>
                <w:rFonts w:ascii="Times New Roman" w:hAnsi="Times New Roman"/>
                <w:noProof/>
                <w:webHidden/>
                <w:sz w:val="28"/>
                <w:szCs w:val="28"/>
              </w:rPr>
              <w:t>31</w:t>
            </w:r>
            <w:r w:rsidR="00E800DE" w:rsidRPr="00E800DE">
              <w:rPr>
                <w:rFonts w:ascii="Times New Roman" w:hAnsi="Times New Roman"/>
                <w:noProof/>
                <w:webHidden/>
                <w:sz w:val="28"/>
                <w:szCs w:val="28"/>
              </w:rPr>
              <w:fldChar w:fldCharType="end"/>
            </w:r>
          </w:hyperlink>
        </w:p>
        <w:p w:rsidR="00E800DE" w:rsidRPr="00E800DE" w:rsidRDefault="00F72D3A" w:rsidP="00E800DE">
          <w:pPr>
            <w:pStyle w:val="21"/>
            <w:tabs>
              <w:tab w:val="right" w:leader="dot" w:pos="9345"/>
            </w:tabs>
            <w:spacing w:after="0" w:line="360" w:lineRule="auto"/>
            <w:ind w:left="0" w:firstLine="709"/>
            <w:jc w:val="both"/>
            <w:rPr>
              <w:rFonts w:ascii="Times New Roman" w:eastAsiaTheme="minorEastAsia" w:hAnsi="Times New Roman"/>
              <w:noProof/>
              <w:sz w:val="28"/>
              <w:szCs w:val="28"/>
              <w:lang w:eastAsia="ru-RU"/>
            </w:rPr>
          </w:pPr>
          <w:hyperlink w:anchor="_Toc9369919" w:history="1">
            <w:r w:rsidR="00E800DE" w:rsidRPr="00E800DE">
              <w:rPr>
                <w:rStyle w:val="a8"/>
                <w:rFonts w:ascii="Times New Roman" w:hAnsi="Times New Roman"/>
                <w:noProof/>
                <w:sz w:val="28"/>
                <w:szCs w:val="28"/>
              </w:rPr>
              <w:t>3.2. РЕНТГЕНОЛОГИЧЕСКАЯ ХАРАКТЕРИСТИКА ПАЦИЕНТОВ</w:t>
            </w:r>
            <w:r w:rsidR="00E800DE" w:rsidRPr="00E800DE">
              <w:rPr>
                <w:rFonts w:ascii="Times New Roman" w:hAnsi="Times New Roman"/>
                <w:noProof/>
                <w:webHidden/>
                <w:sz w:val="28"/>
                <w:szCs w:val="28"/>
              </w:rPr>
              <w:tab/>
            </w:r>
            <w:r w:rsidR="00E800DE" w:rsidRPr="00E800DE">
              <w:rPr>
                <w:rFonts w:ascii="Times New Roman" w:hAnsi="Times New Roman"/>
                <w:noProof/>
                <w:webHidden/>
                <w:sz w:val="28"/>
                <w:szCs w:val="28"/>
              </w:rPr>
              <w:fldChar w:fldCharType="begin"/>
            </w:r>
            <w:r w:rsidR="00E800DE" w:rsidRPr="00E800DE">
              <w:rPr>
                <w:rFonts w:ascii="Times New Roman" w:hAnsi="Times New Roman"/>
                <w:noProof/>
                <w:webHidden/>
                <w:sz w:val="28"/>
                <w:szCs w:val="28"/>
              </w:rPr>
              <w:instrText xml:space="preserve"> PAGEREF _Toc9369919 \h </w:instrText>
            </w:r>
            <w:r w:rsidR="00E800DE" w:rsidRPr="00E800DE">
              <w:rPr>
                <w:rFonts w:ascii="Times New Roman" w:hAnsi="Times New Roman"/>
                <w:noProof/>
                <w:webHidden/>
                <w:sz w:val="28"/>
                <w:szCs w:val="28"/>
              </w:rPr>
            </w:r>
            <w:r w:rsidR="00E800DE" w:rsidRPr="00E800DE">
              <w:rPr>
                <w:rFonts w:ascii="Times New Roman" w:hAnsi="Times New Roman"/>
                <w:noProof/>
                <w:webHidden/>
                <w:sz w:val="28"/>
                <w:szCs w:val="28"/>
              </w:rPr>
              <w:fldChar w:fldCharType="separate"/>
            </w:r>
            <w:r w:rsidR="00E800DE" w:rsidRPr="00E800DE">
              <w:rPr>
                <w:rFonts w:ascii="Times New Roman" w:hAnsi="Times New Roman"/>
                <w:noProof/>
                <w:webHidden/>
                <w:sz w:val="28"/>
                <w:szCs w:val="28"/>
              </w:rPr>
              <w:t>33</w:t>
            </w:r>
            <w:r w:rsidR="00E800DE" w:rsidRPr="00E800DE">
              <w:rPr>
                <w:rFonts w:ascii="Times New Roman" w:hAnsi="Times New Roman"/>
                <w:noProof/>
                <w:webHidden/>
                <w:sz w:val="28"/>
                <w:szCs w:val="28"/>
              </w:rPr>
              <w:fldChar w:fldCharType="end"/>
            </w:r>
          </w:hyperlink>
        </w:p>
        <w:p w:rsidR="00E800DE" w:rsidRPr="00E800DE" w:rsidRDefault="00F72D3A" w:rsidP="00E800DE">
          <w:pPr>
            <w:pStyle w:val="21"/>
            <w:tabs>
              <w:tab w:val="right" w:leader="dot" w:pos="9345"/>
            </w:tabs>
            <w:spacing w:after="0" w:line="360" w:lineRule="auto"/>
            <w:ind w:left="0" w:firstLine="709"/>
            <w:jc w:val="both"/>
            <w:rPr>
              <w:rFonts w:ascii="Times New Roman" w:eastAsiaTheme="minorEastAsia" w:hAnsi="Times New Roman"/>
              <w:noProof/>
              <w:sz w:val="28"/>
              <w:szCs w:val="28"/>
              <w:lang w:eastAsia="ru-RU"/>
            </w:rPr>
          </w:pPr>
          <w:hyperlink w:anchor="_Toc9369920" w:history="1">
            <w:r w:rsidR="00E800DE" w:rsidRPr="00E800DE">
              <w:rPr>
                <w:rStyle w:val="a8"/>
                <w:rFonts w:ascii="Times New Roman" w:hAnsi="Times New Roman"/>
                <w:noProof/>
                <w:sz w:val="28"/>
                <w:szCs w:val="28"/>
              </w:rPr>
              <w:t>3.3. РЕЗУЛЬТАТЫ ПРОВЕДЕНИЯ ЧББЛ</w:t>
            </w:r>
            <w:r w:rsidR="00E800DE" w:rsidRPr="00E800DE">
              <w:rPr>
                <w:rFonts w:ascii="Times New Roman" w:hAnsi="Times New Roman"/>
                <w:noProof/>
                <w:webHidden/>
                <w:sz w:val="28"/>
                <w:szCs w:val="28"/>
              </w:rPr>
              <w:tab/>
            </w:r>
            <w:r w:rsidR="00E800DE" w:rsidRPr="00E800DE">
              <w:rPr>
                <w:rFonts w:ascii="Times New Roman" w:hAnsi="Times New Roman"/>
                <w:noProof/>
                <w:webHidden/>
                <w:sz w:val="28"/>
                <w:szCs w:val="28"/>
              </w:rPr>
              <w:fldChar w:fldCharType="begin"/>
            </w:r>
            <w:r w:rsidR="00E800DE" w:rsidRPr="00E800DE">
              <w:rPr>
                <w:rFonts w:ascii="Times New Roman" w:hAnsi="Times New Roman"/>
                <w:noProof/>
                <w:webHidden/>
                <w:sz w:val="28"/>
                <w:szCs w:val="28"/>
              </w:rPr>
              <w:instrText xml:space="preserve"> PAGEREF _Toc9369920 \h </w:instrText>
            </w:r>
            <w:r w:rsidR="00E800DE" w:rsidRPr="00E800DE">
              <w:rPr>
                <w:rFonts w:ascii="Times New Roman" w:hAnsi="Times New Roman"/>
                <w:noProof/>
                <w:webHidden/>
                <w:sz w:val="28"/>
                <w:szCs w:val="28"/>
              </w:rPr>
            </w:r>
            <w:r w:rsidR="00E800DE" w:rsidRPr="00E800DE">
              <w:rPr>
                <w:rFonts w:ascii="Times New Roman" w:hAnsi="Times New Roman"/>
                <w:noProof/>
                <w:webHidden/>
                <w:sz w:val="28"/>
                <w:szCs w:val="28"/>
              </w:rPr>
              <w:fldChar w:fldCharType="separate"/>
            </w:r>
            <w:r w:rsidR="00E800DE" w:rsidRPr="00E800DE">
              <w:rPr>
                <w:rFonts w:ascii="Times New Roman" w:hAnsi="Times New Roman"/>
                <w:noProof/>
                <w:webHidden/>
                <w:sz w:val="28"/>
                <w:szCs w:val="28"/>
              </w:rPr>
              <w:t>36</w:t>
            </w:r>
            <w:r w:rsidR="00E800DE" w:rsidRPr="00E800DE">
              <w:rPr>
                <w:rFonts w:ascii="Times New Roman" w:hAnsi="Times New Roman"/>
                <w:noProof/>
                <w:webHidden/>
                <w:sz w:val="28"/>
                <w:szCs w:val="28"/>
              </w:rPr>
              <w:fldChar w:fldCharType="end"/>
            </w:r>
          </w:hyperlink>
        </w:p>
        <w:p w:rsidR="00E800DE" w:rsidRPr="00E800DE" w:rsidRDefault="00F72D3A" w:rsidP="00E800DE">
          <w:pPr>
            <w:pStyle w:val="31"/>
            <w:tabs>
              <w:tab w:val="right" w:leader="dot" w:pos="9345"/>
            </w:tabs>
            <w:spacing w:after="0" w:line="360" w:lineRule="auto"/>
            <w:ind w:left="0" w:firstLine="709"/>
            <w:jc w:val="both"/>
            <w:rPr>
              <w:rFonts w:ascii="Times New Roman" w:eastAsiaTheme="minorEastAsia" w:hAnsi="Times New Roman"/>
              <w:noProof/>
              <w:sz w:val="28"/>
              <w:szCs w:val="28"/>
              <w:lang w:eastAsia="ru-RU"/>
            </w:rPr>
          </w:pPr>
          <w:hyperlink w:anchor="_Toc9369921" w:history="1">
            <w:r w:rsidR="00E800DE" w:rsidRPr="00E800DE">
              <w:rPr>
                <w:rStyle w:val="a8"/>
                <w:rFonts w:ascii="Times New Roman" w:hAnsi="Times New Roman"/>
                <w:noProof/>
                <w:sz w:val="28"/>
                <w:szCs w:val="28"/>
              </w:rPr>
              <w:t>3.3.1.ОБЩАЯ ИНФОРМАТИВНОСТЬ ЧББЛ</w:t>
            </w:r>
            <w:r w:rsidR="00E800DE" w:rsidRPr="00E800DE">
              <w:rPr>
                <w:rFonts w:ascii="Times New Roman" w:hAnsi="Times New Roman"/>
                <w:noProof/>
                <w:webHidden/>
                <w:sz w:val="28"/>
                <w:szCs w:val="28"/>
              </w:rPr>
              <w:tab/>
            </w:r>
            <w:r w:rsidR="00E800DE" w:rsidRPr="00E800DE">
              <w:rPr>
                <w:rFonts w:ascii="Times New Roman" w:hAnsi="Times New Roman"/>
                <w:noProof/>
                <w:webHidden/>
                <w:sz w:val="28"/>
                <w:szCs w:val="28"/>
              </w:rPr>
              <w:fldChar w:fldCharType="begin"/>
            </w:r>
            <w:r w:rsidR="00E800DE" w:rsidRPr="00E800DE">
              <w:rPr>
                <w:rFonts w:ascii="Times New Roman" w:hAnsi="Times New Roman"/>
                <w:noProof/>
                <w:webHidden/>
                <w:sz w:val="28"/>
                <w:szCs w:val="28"/>
              </w:rPr>
              <w:instrText xml:space="preserve"> PAGEREF _Toc9369921 \h </w:instrText>
            </w:r>
            <w:r w:rsidR="00E800DE" w:rsidRPr="00E800DE">
              <w:rPr>
                <w:rFonts w:ascii="Times New Roman" w:hAnsi="Times New Roman"/>
                <w:noProof/>
                <w:webHidden/>
                <w:sz w:val="28"/>
                <w:szCs w:val="28"/>
              </w:rPr>
            </w:r>
            <w:r w:rsidR="00E800DE" w:rsidRPr="00E800DE">
              <w:rPr>
                <w:rFonts w:ascii="Times New Roman" w:hAnsi="Times New Roman"/>
                <w:noProof/>
                <w:webHidden/>
                <w:sz w:val="28"/>
                <w:szCs w:val="28"/>
              </w:rPr>
              <w:fldChar w:fldCharType="separate"/>
            </w:r>
            <w:r w:rsidR="00E800DE" w:rsidRPr="00E800DE">
              <w:rPr>
                <w:rFonts w:ascii="Times New Roman" w:hAnsi="Times New Roman"/>
                <w:noProof/>
                <w:webHidden/>
                <w:sz w:val="28"/>
                <w:szCs w:val="28"/>
              </w:rPr>
              <w:t>36</w:t>
            </w:r>
            <w:r w:rsidR="00E800DE" w:rsidRPr="00E800DE">
              <w:rPr>
                <w:rFonts w:ascii="Times New Roman" w:hAnsi="Times New Roman"/>
                <w:noProof/>
                <w:webHidden/>
                <w:sz w:val="28"/>
                <w:szCs w:val="28"/>
              </w:rPr>
              <w:fldChar w:fldCharType="end"/>
            </w:r>
          </w:hyperlink>
        </w:p>
        <w:p w:rsidR="00E800DE" w:rsidRPr="00E800DE" w:rsidRDefault="00F72D3A" w:rsidP="00E800DE">
          <w:pPr>
            <w:pStyle w:val="31"/>
            <w:tabs>
              <w:tab w:val="right" w:leader="dot" w:pos="9345"/>
            </w:tabs>
            <w:spacing w:after="0" w:line="360" w:lineRule="auto"/>
            <w:ind w:left="0" w:firstLine="709"/>
            <w:jc w:val="both"/>
            <w:rPr>
              <w:rFonts w:ascii="Times New Roman" w:eastAsiaTheme="minorEastAsia" w:hAnsi="Times New Roman"/>
              <w:noProof/>
              <w:sz w:val="28"/>
              <w:szCs w:val="28"/>
              <w:lang w:eastAsia="ru-RU"/>
            </w:rPr>
          </w:pPr>
          <w:hyperlink w:anchor="_Toc9369922" w:history="1">
            <w:r w:rsidR="00E800DE" w:rsidRPr="00E800DE">
              <w:rPr>
                <w:rStyle w:val="a8"/>
                <w:rFonts w:ascii="Times New Roman" w:hAnsi="Times New Roman"/>
                <w:noProof/>
                <w:sz w:val="28"/>
                <w:szCs w:val="28"/>
              </w:rPr>
              <w:t>3.3.2. ОБЩАЯ ИНФОРМАТИВНОСТЬ ПЦР</w:t>
            </w:r>
            <w:r w:rsidR="00E800DE" w:rsidRPr="00E800DE">
              <w:rPr>
                <w:rFonts w:ascii="Times New Roman" w:hAnsi="Times New Roman"/>
                <w:noProof/>
                <w:webHidden/>
                <w:sz w:val="28"/>
                <w:szCs w:val="28"/>
              </w:rPr>
              <w:tab/>
            </w:r>
            <w:r w:rsidR="00E800DE" w:rsidRPr="00E800DE">
              <w:rPr>
                <w:rFonts w:ascii="Times New Roman" w:hAnsi="Times New Roman"/>
                <w:noProof/>
                <w:webHidden/>
                <w:sz w:val="28"/>
                <w:szCs w:val="28"/>
              </w:rPr>
              <w:fldChar w:fldCharType="begin"/>
            </w:r>
            <w:r w:rsidR="00E800DE" w:rsidRPr="00E800DE">
              <w:rPr>
                <w:rFonts w:ascii="Times New Roman" w:hAnsi="Times New Roman"/>
                <w:noProof/>
                <w:webHidden/>
                <w:sz w:val="28"/>
                <w:szCs w:val="28"/>
              </w:rPr>
              <w:instrText xml:space="preserve"> PAGEREF _Toc9369922 \h </w:instrText>
            </w:r>
            <w:r w:rsidR="00E800DE" w:rsidRPr="00E800DE">
              <w:rPr>
                <w:rFonts w:ascii="Times New Roman" w:hAnsi="Times New Roman"/>
                <w:noProof/>
                <w:webHidden/>
                <w:sz w:val="28"/>
                <w:szCs w:val="28"/>
              </w:rPr>
            </w:r>
            <w:r w:rsidR="00E800DE" w:rsidRPr="00E800DE">
              <w:rPr>
                <w:rFonts w:ascii="Times New Roman" w:hAnsi="Times New Roman"/>
                <w:noProof/>
                <w:webHidden/>
                <w:sz w:val="28"/>
                <w:szCs w:val="28"/>
              </w:rPr>
              <w:fldChar w:fldCharType="separate"/>
            </w:r>
            <w:r w:rsidR="00E800DE" w:rsidRPr="00E800DE">
              <w:rPr>
                <w:rFonts w:ascii="Times New Roman" w:hAnsi="Times New Roman"/>
                <w:noProof/>
                <w:webHidden/>
                <w:sz w:val="28"/>
                <w:szCs w:val="28"/>
              </w:rPr>
              <w:t>40</w:t>
            </w:r>
            <w:r w:rsidR="00E800DE" w:rsidRPr="00E800DE">
              <w:rPr>
                <w:rFonts w:ascii="Times New Roman" w:hAnsi="Times New Roman"/>
                <w:noProof/>
                <w:webHidden/>
                <w:sz w:val="28"/>
                <w:szCs w:val="28"/>
              </w:rPr>
              <w:fldChar w:fldCharType="end"/>
            </w:r>
          </w:hyperlink>
        </w:p>
        <w:p w:rsidR="00E800DE" w:rsidRPr="00E800DE" w:rsidRDefault="00F72D3A" w:rsidP="00E800DE">
          <w:pPr>
            <w:pStyle w:val="31"/>
            <w:tabs>
              <w:tab w:val="right" w:leader="dot" w:pos="9345"/>
            </w:tabs>
            <w:spacing w:after="0" w:line="360" w:lineRule="auto"/>
            <w:ind w:left="0" w:firstLine="709"/>
            <w:jc w:val="both"/>
            <w:rPr>
              <w:rFonts w:ascii="Times New Roman" w:eastAsiaTheme="minorEastAsia" w:hAnsi="Times New Roman"/>
              <w:noProof/>
              <w:sz w:val="28"/>
              <w:szCs w:val="28"/>
              <w:lang w:eastAsia="ru-RU"/>
            </w:rPr>
          </w:pPr>
          <w:hyperlink w:anchor="_Toc9369923" w:history="1">
            <w:r w:rsidR="00E800DE" w:rsidRPr="00E800DE">
              <w:rPr>
                <w:rStyle w:val="a8"/>
                <w:rFonts w:ascii="Times New Roman" w:hAnsi="Times New Roman"/>
                <w:noProof/>
                <w:sz w:val="28"/>
                <w:szCs w:val="28"/>
              </w:rPr>
              <w:t>3.3.3. ОБЩАЯ ИНФОРМАТИВНОСТЬ БАКТЕРИОЛОГИЧЕСКОГО ИССЛЕДОВАНИЯ</w:t>
            </w:r>
            <w:r w:rsidR="00E800DE" w:rsidRPr="00E800DE">
              <w:rPr>
                <w:rFonts w:ascii="Times New Roman" w:hAnsi="Times New Roman"/>
                <w:noProof/>
                <w:webHidden/>
                <w:sz w:val="28"/>
                <w:szCs w:val="28"/>
              </w:rPr>
              <w:tab/>
            </w:r>
            <w:r w:rsidR="00E800DE" w:rsidRPr="00E800DE">
              <w:rPr>
                <w:rFonts w:ascii="Times New Roman" w:hAnsi="Times New Roman"/>
                <w:noProof/>
                <w:webHidden/>
                <w:sz w:val="28"/>
                <w:szCs w:val="28"/>
              </w:rPr>
              <w:fldChar w:fldCharType="begin"/>
            </w:r>
            <w:r w:rsidR="00E800DE" w:rsidRPr="00E800DE">
              <w:rPr>
                <w:rFonts w:ascii="Times New Roman" w:hAnsi="Times New Roman"/>
                <w:noProof/>
                <w:webHidden/>
                <w:sz w:val="28"/>
                <w:szCs w:val="28"/>
              </w:rPr>
              <w:instrText xml:space="preserve"> PAGEREF _Toc9369923 \h </w:instrText>
            </w:r>
            <w:r w:rsidR="00E800DE" w:rsidRPr="00E800DE">
              <w:rPr>
                <w:rFonts w:ascii="Times New Roman" w:hAnsi="Times New Roman"/>
                <w:noProof/>
                <w:webHidden/>
                <w:sz w:val="28"/>
                <w:szCs w:val="28"/>
              </w:rPr>
            </w:r>
            <w:r w:rsidR="00E800DE" w:rsidRPr="00E800DE">
              <w:rPr>
                <w:rFonts w:ascii="Times New Roman" w:hAnsi="Times New Roman"/>
                <w:noProof/>
                <w:webHidden/>
                <w:sz w:val="28"/>
                <w:szCs w:val="28"/>
              </w:rPr>
              <w:fldChar w:fldCharType="separate"/>
            </w:r>
            <w:r w:rsidR="00E800DE" w:rsidRPr="00E800DE">
              <w:rPr>
                <w:rFonts w:ascii="Times New Roman" w:hAnsi="Times New Roman"/>
                <w:noProof/>
                <w:webHidden/>
                <w:sz w:val="28"/>
                <w:szCs w:val="28"/>
              </w:rPr>
              <w:t>42</w:t>
            </w:r>
            <w:r w:rsidR="00E800DE" w:rsidRPr="00E800DE">
              <w:rPr>
                <w:rFonts w:ascii="Times New Roman" w:hAnsi="Times New Roman"/>
                <w:noProof/>
                <w:webHidden/>
                <w:sz w:val="28"/>
                <w:szCs w:val="28"/>
              </w:rPr>
              <w:fldChar w:fldCharType="end"/>
            </w:r>
          </w:hyperlink>
        </w:p>
        <w:p w:rsidR="00E800DE" w:rsidRPr="00E800DE" w:rsidRDefault="00F72D3A" w:rsidP="00E800DE">
          <w:pPr>
            <w:pStyle w:val="31"/>
            <w:tabs>
              <w:tab w:val="right" w:leader="dot" w:pos="9345"/>
            </w:tabs>
            <w:spacing w:after="0" w:line="360" w:lineRule="auto"/>
            <w:ind w:left="0" w:firstLine="709"/>
            <w:jc w:val="both"/>
            <w:rPr>
              <w:rFonts w:ascii="Times New Roman" w:eastAsiaTheme="minorEastAsia" w:hAnsi="Times New Roman"/>
              <w:noProof/>
              <w:sz w:val="28"/>
              <w:szCs w:val="28"/>
              <w:lang w:eastAsia="ru-RU"/>
            </w:rPr>
          </w:pPr>
          <w:hyperlink w:anchor="_Toc9369924" w:history="1">
            <w:r w:rsidR="00E800DE" w:rsidRPr="00E800DE">
              <w:rPr>
                <w:rStyle w:val="a8"/>
                <w:rFonts w:ascii="Times New Roman" w:hAnsi="Times New Roman"/>
                <w:noProof/>
                <w:sz w:val="28"/>
                <w:szCs w:val="28"/>
              </w:rPr>
              <w:t>3.3.4. ОБЩАЯ ИНФОРМАТИВНОСТЬ ГИСТОЛОГИЧЕСКОГО ИССЛЕДОВАНИЯ</w:t>
            </w:r>
            <w:r w:rsidR="00E800DE" w:rsidRPr="00E800DE">
              <w:rPr>
                <w:rFonts w:ascii="Times New Roman" w:hAnsi="Times New Roman"/>
                <w:noProof/>
                <w:webHidden/>
                <w:sz w:val="28"/>
                <w:szCs w:val="28"/>
              </w:rPr>
              <w:tab/>
            </w:r>
            <w:r w:rsidR="00E800DE" w:rsidRPr="00E800DE">
              <w:rPr>
                <w:rFonts w:ascii="Times New Roman" w:hAnsi="Times New Roman"/>
                <w:noProof/>
                <w:webHidden/>
                <w:sz w:val="28"/>
                <w:szCs w:val="28"/>
              </w:rPr>
              <w:fldChar w:fldCharType="begin"/>
            </w:r>
            <w:r w:rsidR="00E800DE" w:rsidRPr="00E800DE">
              <w:rPr>
                <w:rFonts w:ascii="Times New Roman" w:hAnsi="Times New Roman"/>
                <w:noProof/>
                <w:webHidden/>
                <w:sz w:val="28"/>
                <w:szCs w:val="28"/>
              </w:rPr>
              <w:instrText xml:space="preserve"> PAGEREF _Toc9369924 \h </w:instrText>
            </w:r>
            <w:r w:rsidR="00E800DE" w:rsidRPr="00E800DE">
              <w:rPr>
                <w:rFonts w:ascii="Times New Roman" w:hAnsi="Times New Roman"/>
                <w:noProof/>
                <w:webHidden/>
                <w:sz w:val="28"/>
                <w:szCs w:val="28"/>
              </w:rPr>
            </w:r>
            <w:r w:rsidR="00E800DE" w:rsidRPr="00E800DE">
              <w:rPr>
                <w:rFonts w:ascii="Times New Roman" w:hAnsi="Times New Roman"/>
                <w:noProof/>
                <w:webHidden/>
                <w:sz w:val="28"/>
                <w:szCs w:val="28"/>
              </w:rPr>
              <w:fldChar w:fldCharType="separate"/>
            </w:r>
            <w:r w:rsidR="00E800DE" w:rsidRPr="00E800DE">
              <w:rPr>
                <w:rFonts w:ascii="Times New Roman" w:hAnsi="Times New Roman"/>
                <w:noProof/>
                <w:webHidden/>
                <w:sz w:val="28"/>
                <w:szCs w:val="28"/>
              </w:rPr>
              <w:t>44</w:t>
            </w:r>
            <w:r w:rsidR="00E800DE" w:rsidRPr="00E800DE">
              <w:rPr>
                <w:rFonts w:ascii="Times New Roman" w:hAnsi="Times New Roman"/>
                <w:noProof/>
                <w:webHidden/>
                <w:sz w:val="28"/>
                <w:szCs w:val="28"/>
              </w:rPr>
              <w:fldChar w:fldCharType="end"/>
            </w:r>
          </w:hyperlink>
        </w:p>
        <w:p w:rsidR="00E800DE" w:rsidRPr="00E800DE" w:rsidRDefault="00F72D3A" w:rsidP="00E800DE">
          <w:pPr>
            <w:pStyle w:val="31"/>
            <w:tabs>
              <w:tab w:val="right" w:leader="dot" w:pos="9345"/>
            </w:tabs>
            <w:spacing w:after="0" w:line="360" w:lineRule="auto"/>
            <w:ind w:left="0" w:firstLine="709"/>
            <w:jc w:val="both"/>
            <w:rPr>
              <w:rFonts w:ascii="Times New Roman" w:eastAsiaTheme="minorEastAsia" w:hAnsi="Times New Roman"/>
              <w:noProof/>
              <w:sz w:val="28"/>
              <w:szCs w:val="28"/>
              <w:lang w:eastAsia="ru-RU"/>
            </w:rPr>
          </w:pPr>
          <w:hyperlink w:anchor="_Toc9369925" w:history="1">
            <w:r w:rsidR="00E800DE" w:rsidRPr="00E800DE">
              <w:rPr>
                <w:rStyle w:val="a8"/>
                <w:rFonts w:ascii="Times New Roman" w:hAnsi="Times New Roman"/>
                <w:noProof/>
                <w:sz w:val="28"/>
                <w:szCs w:val="28"/>
              </w:rPr>
              <w:t>3.3.5. СРАВНЕНИЕ ИНФОРМАТИВНОСТИ ДИГНОСТИЧЕСКИХ ТЕСТОВ, ПРИМЕНЯЕМЫХ ПРИ ЧББЛ</w:t>
            </w:r>
            <w:r w:rsidR="00E800DE" w:rsidRPr="00E800DE">
              <w:rPr>
                <w:rFonts w:ascii="Times New Roman" w:hAnsi="Times New Roman"/>
                <w:noProof/>
                <w:webHidden/>
                <w:sz w:val="28"/>
                <w:szCs w:val="28"/>
              </w:rPr>
              <w:tab/>
            </w:r>
            <w:r w:rsidR="00E800DE" w:rsidRPr="00E800DE">
              <w:rPr>
                <w:rFonts w:ascii="Times New Roman" w:hAnsi="Times New Roman"/>
                <w:noProof/>
                <w:webHidden/>
                <w:sz w:val="28"/>
                <w:szCs w:val="28"/>
              </w:rPr>
              <w:fldChar w:fldCharType="begin"/>
            </w:r>
            <w:r w:rsidR="00E800DE" w:rsidRPr="00E800DE">
              <w:rPr>
                <w:rFonts w:ascii="Times New Roman" w:hAnsi="Times New Roman"/>
                <w:noProof/>
                <w:webHidden/>
                <w:sz w:val="28"/>
                <w:szCs w:val="28"/>
              </w:rPr>
              <w:instrText xml:space="preserve"> PAGEREF _Toc9369925 \h </w:instrText>
            </w:r>
            <w:r w:rsidR="00E800DE" w:rsidRPr="00E800DE">
              <w:rPr>
                <w:rFonts w:ascii="Times New Roman" w:hAnsi="Times New Roman"/>
                <w:noProof/>
                <w:webHidden/>
                <w:sz w:val="28"/>
                <w:szCs w:val="28"/>
              </w:rPr>
            </w:r>
            <w:r w:rsidR="00E800DE" w:rsidRPr="00E800DE">
              <w:rPr>
                <w:rFonts w:ascii="Times New Roman" w:hAnsi="Times New Roman"/>
                <w:noProof/>
                <w:webHidden/>
                <w:sz w:val="28"/>
                <w:szCs w:val="28"/>
              </w:rPr>
              <w:fldChar w:fldCharType="separate"/>
            </w:r>
            <w:r w:rsidR="00E800DE" w:rsidRPr="00E800DE">
              <w:rPr>
                <w:rFonts w:ascii="Times New Roman" w:hAnsi="Times New Roman"/>
                <w:noProof/>
                <w:webHidden/>
                <w:sz w:val="28"/>
                <w:szCs w:val="28"/>
              </w:rPr>
              <w:t>46</w:t>
            </w:r>
            <w:r w:rsidR="00E800DE" w:rsidRPr="00E800DE">
              <w:rPr>
                <w:rFonts w:ascii="Times New Roman" w:hAnsi="Times New Roman"/>
                <w:noProof/>
                <w:webHidden/>
                <w:sz w:val="28"/>
                <w:szCs w:val="28"/>
              </w:rPr>
              <w:fldChar w:fldCharType="end"/>
            </w:r>
          </w:hyperlink>
        </w:p>
        <w:p w:rsidR="00E800DE" w:rsidRPr="00E800DE" w:rsidRDefault="00F72D3A" w:rsidP="00E800DE">
          <w:pPr>
            <w:pStyle w:val="11"/>
            <w:tabs>
              <w:tab w:val="right" w:leader="dot" w:pos="9345"/>
            </w:tabs>
            <w:spacing w:after="0" w:line="360" w:lineRule="auto"/>
            <w:ind w:firstLine="709"/>
            <w:jc w:val="both"/>
            <w:rPr>
              <w:rFonts w:ascii="Times New Roman" w:eastAsiaTheme="minorEastAsia" w:hAnsi="Times New Roman"/>
              <w:noProof/>
              <w:sz w:val="28"/>
              <w:szCs w:val="28"/>
              <w:lang w:eastAsia="ru-RU"/>
            </w:rPr>
          </w:pPr>
          <w:hyperlink w:anchor="_Toc9369926" w:history="1">
            <w:r w:rsidR="00E800DE" w:rsidRPr="00E800DE">
              <w:rPr>
                <w:rStyle w:val="a8"/>
                <w:rFonts w:ascii="Times New Roman" w:hAnsi="Times New Roman"/>
                <w:noProof/>
                <w:sz w:val="28"/>
                <w:szCs w:val="28"/>
              </w:rPr>
              <w:t>ВЫВОДЫ</w:t>
            </w:r>
            <w:r w:rsidR="00E800DE" w:rsidRPr="00E800DE">
              <w:rPr>
                <w:rFonts w:ascii="Times New Roman" w:hAnsi="Times New Roman"/>
                <w:noProof/>
                <w:webHidden/>
                <w:sz w:val="28"/>
                <w:szCs w:val="28"/>
              </w:rPr>
              <w:tab/>
            </w:r>
            <w:r w:rsidR="00E800DE" w:rsidRPr="00E800DE">
              <w:rPr>
                <w:rFonts w:ascii="Times New Roman" w:hAnsi="Times New Roman"/>
                <w:noProof/>
                <w:webHidden/>
                <w:sz w:val="28"/>
                <w:szCs w:val="28"/>
              </w:rPr>
              <w:fldChar w:fldCharType="begin"/>
            </w:r>
            <w:r w:rsidR="00E800DE" w:rsidRPr="00E800DE">
              <w:rPr>
                <w:rFonts w:ascii="Times New Roman" w:hAnsi="Times New Roman"/>
                <w:noProof/>
                <w:webHidden/>
                <w:sz w:val="28"/>
                <w:szCs w:val="28"/>
              </w:rPr>
              <w:instrText xml:space="preserve"> PAGEREF _Toc9369926 \h </w:instrText>
            </w:r>
            <w:r w:rsidR="00E800DE" w:rsidRPr="00E800DE">
              <w:rPr>
                <w:rFonts w:ascii="Times New Roman" w:hAnsi="Times New Roman"/>
                <w:noProof/>
                <w:webHidden/>
                <w:sz w:val="28"/>
                <w:szCs w:val="28"/>
              </w:rPr>
            </w:r>
            <w:r w:rsidR="00E800DE" w:rsidRPr="00E800DE">
              <w:rPr>
                <w:rFonts w:ascii="Times New Roman" w:hAnsi="Times New Roman"/>
                <w:noProof/>
                <w:webHidden/>
                <w:sz w:val="28"/>
                <w:szCs w:val="28"/>
              </w:rPr>
              <w:fldChar w:fldCharType="separate"/>
            </w:r>
            <w:r w:rsidR="00E800DE" w:rsidRPr="00E800DE">
              <w:rPr>
                <w:rFonts w:ascii="Times New Roman" w:hAnsi="Times New Roman"/>
                <w:noProof/>
                <w:webHidden/>
                <w:sz w:val="28"/>
                <w:szCs w:val="28"/>
              </w:rPr>
              <w:t>48</w:t>
            </w:r>
            <w:r w:rsidR="00E800DE" w:rsidRPr="00E800DE">
              <w:rPr>
                <w:rFonts w:ascii="Times New Roman" w:hAnsi="Times New Roman"/>
                <w:noProof/>
                <w:webHidden/>
                <w:sz w:val="28"/>
                <w:szCs w:val="28"/>
              </w:rPr>
              <w:fldChar w:fldCharType="end"/>
            </w:r>
          </w:hyperlink>
        </w:p>
        <w:p w:rsidR="00E800DE" w:rsidRPr="00E800DE" w:rsidRDefault="00F72D3A" w:rsidP="00E800DE">
          <w:pPr>
            <w:pStyle w:val="11"/>
            <w:tabs>
              <w:tab w:val="right" w:leader="dot" w:pos="9345"/>
            </w:tabs>
            <w:spacing w:after="0" w:line="360" w:lineRule="auto"/>
            <w:ind w:firstLine="709"/>
            <w:jc w:val="both"/>
            <w:rPr>
              <w:rFonts w:ascii="Times New Roman" w:eastAsiaTheme="minorEastAsia" w:hAnsi="Times New Roman"/>
              <w:noProof/>
              <w:sz w:val="28"/>
              <w:szCs w:val="28"/>
              <w:lang w:eastAsia="ru-RU"/>
            </w:rPr>
          </w:pPr>
          <w:hyperlink w:anchor="_Toc9369927" w:history="1">
            <w:r w:rsidR="00E800DE" w:rsidRPr="00E800DE">
              <w:rPr>
                <w:rStyle w:val="a8"/>
                <w:rFonts w:ascii="Times New Roman" w:hAnsi="Times New Roman"/>
                <w:noProof/>
                <w:sz w:val="28"/>
                <w:szCs w:val="28"/>
              </w:rPr>
              <w:t>СПИСОК</w:t>
            </w:r>
            <w:r w:rsidR="00E800DE" w:rsidRPr="00E800DE">
              <w:rPr>
                <w:rStyle w:val="a8"/>
                <w:rFonts w:ascii="Times New Roman" w:hAnsi="Times New Roman"/>
                <w:noProof/>
                <w:sz w:val="28"/>
                <w:szCs w:val="28"/>
                <w:lang w:val="en-US"/>
              </w:rPr>
              <w:t xml:space="preserve"> </w:t>
            </w:r>
            <w:r w:rsidR="00E800DE" w:rsidRPr="00E800DE">
              <w:rPr>
                <w:rStyle w:val="a8"/>
                <w:rFonts w:ascii="Times New Roman" w:hAnsi="Times New Roman"/>
                <w:noProof/>
                <w:sz w:val="28"/>
                <w:szCs w:val="28"/>
              </w:rPr>
              <w:t>ЛИТЕРАТУРЫ</w:t>
            </w:r>
            <w:r w:rsidR="00E800DE" w:rsidRPr="00E800DE">
              <w:rPr>
                <w:rFonts w:ascii="Times New Roman" w:hAnsi="Times New Roman"/>
                <w:noProof/>
                <w:webHidden/>
                <w:sz w:val="28"/>
                <w:szCs w:val="28"/>
              </w:rPr>
              <w:tab/>
            </w:r>
            <w:r w:rsidR="00E800DE" w:rsidRPr="00E800DE">
              <w:rPr>
                <w:rFonts w:ascii="Times New Roman" w:hAnsi="Times New Roman"/>
                <w:noProof/>
                <w:webHidden/>
                <w:sz w:val="28"/>
                <w:szCs w:val="28"/>
              </w:rPr>
              <w:fldChar w:fldCharType="begin"/>
            </w:r>
            <w:r w:rsidR="00E800DE" w:rsidRPr="00E800DE">
              <w:rPr>
                <w:rFonts w:ascii="Times New Roman" w:hAnsi="Times New Roman"/>
                <w:noProof/>
                <w:webHidden/>
                <w:sz w:val="28"/>
                <w:szCs w:val="28"/>
              </w:rPr>
              <w:instrText xml:space="preserve"> PAGEREF _Toc9369927 \h </w:instrText>
            </w:r>
            <w:r w:rsidR="00E800DE" w:rsidRPr="00E800DE">
              <w:rPr>
                <w:rFonts w:ascii="Times New Roman" w:hAnsi="Times New Roman"/>
                <w:noProof/>
                <w:webHidden/>
                <w:sz w:val="28"/>
                <w:szCs w:val="28"/>
              </w:rPr>
            </w:r>
            <w:r w:rsidR="00E800DE" w:rsidRPr="00E800DE">
              <w:rPr>
                <w:rFonts w:ascii="Times New Roman" w:hAnsi="Times New Roman"/>
                <w:noProof/>
                <w:webHidden/>
                <w:sz w:val="28"/>
                <w:szCs w:val="28"/>
              </w:rPr>
              <w:fldChar w:fldCharType="separate"/>
            </w:r>
            <w:r w:rsidR="00E800DE" w:rsidRPr="00E800DE">
              <w:rPr>
                <w:rFonts w:ascii="Times New Roman" w:hAnsi="Times New Roman"/>
                <w:noProof/>
                <w:webHidden/>
                <w:sz w:val="28"/>
                <w:szCs w:val="28"/>
              </w:rPr>
              <w:t>49</w:t>
            </w:r>
            <w:r w:rsidR="00E800DE" w:rsidRPr="00E800DE">
              <w:rPr>
                <w:rFonts w:ascii="Times New Roman" w:hAnsi="Times New Roman"/>
                <w:noProof/>
                <w:webHidden/>
                <w:sz w:val="28"/>
                <w:szCs w:val="28"/>
              </w:rPr>
              <w:fldChar w:fldCharType="end"/>
            </w:r>
          </w:hyperlink>
        </w:p>
        <w:p w:rsidR="00E800DE" w:rsidRDefault="00E800DE" w:rsidP="00E800DE">
          <w:pPr>
            <w:spacing w:after="0" w:line="360" w:lineRule="auto"/>
            <w:ind w:firstLine="709"/>
            <w:jc w:val="both"/>
          </w:pPr>
          <w:r w:rsidRPr="00E800DE">
            <w:rPr>
              <w:rFonts w:ascii="Times New Roman" w:hAnsi="Times New Roman" w:cs="Times New Roman"/>
              <w:b/>
              <w:bCs/>
              <w:sz w:val="28"/>
              <w:szCs w:val="28"/>
            </w:rPr>
            <w:fldChar w:fldCharType="end"/>
          </w:r>
        </w:p>
      </w:sdtContent>
    </w:sdt>
    <w:p w:rsidR="008562D6" w:rsidRPr="00E800DE" w:rsidRDefault="0019622E" w:rsidP="00E800DE">
      <w:pPr>
        <w:rPr>
          <w:rFonts w:ascii="Times New Roman" w:eastAsiaTheme="majorEastAsia" w:hAnsi="Times New Roman" w:cs="Times New Roman"/>
          <w:b/>
          <w:bCs/>
          <w:sz w:val="28"/>
          <w:szCs w:val="28"/>
        </w:rPr>
      </w:pPr>
      <w:r>
        <w:rPr>
          <w:rFonts w:ascii="Times New Roman" w:hAnsi="Times New Roman" w:cs="Times New Roman"/>
        </w:rPr>
        <w:br w:type="page"/>
      </w:r>
      <w:bookmarkStart w:id="1" w:name="_Toc9128232"/>
      <w:bookmarkStart w:id="2" w:name="_Toc9369899"/>
      <w:r w:rsidR="008562D6" w:rsidRPr="00E800DE">
        <w:rPr>
          <w:rFonts w:ascii="Times New Roman" w:hAnsi="Times New Roman" w:cs="Times New Roman"/>
          <w:b/>
        </w:rPr>
        <w:lastRenderedPageBreak/>
        <w:t>СПИСОК СОКРАЩЕНИЙ</w:t>
      </w:r>
      <w:bookmarkEnd w:id="1"/>
      <w:bookmarkEnd w:id="2"/>
    </w:p>
    <w:p w:rsidR="003C7BD8" w:rsidRPr="003C7BD8" w:rsidRDefault="003C7BD8" w:rsidP="008B2F26">
      <w:pPr>
        <w:spacing w:after="0" w:line="360" w:lineRule="auto"/>
        <w:jc w:val="both"/>
        <w:rPr>
          <w:rFonts w:ascii="Times New Roman" w:hAnsi="Times New Roman" w:cs="Times New Roman"/>
          <w:color w:val="000000"/>
          <w:sz w:val="28"/>
          <w:szCs w:val="28"/>
        </w:rPr>
      </w:pPr>
      <w:r w:rsidRPr="003C7BD8">
        <w:rPr>
          <w:rFonts w:ascii="Times New Roman" w:hAnsi="Times New Roman" w:cs="Times New Roman"/>
          <w:color w:val="000000"/>
          <w:sz w:val="28"/>
          <w:szCs w:val="28"/>
        </w:rPr>
        <w:t xml:space="preserve">АТР - </w:t>
      </w:r>
      <w:r w:rsidRPr="003C7BD8">
        <w:rPr>
          <w:rFonts w:ascii="Times New Roman" w:hAnsi="Times New Roman" w:cs="Times New Roman"/>
          <w:sz w:val="28"/>
          <w:szCs w:val="28"/>
        </w:rPr>
        <w:t>аллерген туберкулезный рекомбинантный</w:t>
      </w:r>
      <w:r w:rsidRPr="003C7BD8">
        <w:rPr>
          <w:rFonts w:ascii="Times New Roman" w:hAnsi="Times New Roman" w:cs="Times New Roman"/>
          <w:color w:val="000000"/>
          <w:sz w:val="28"/>
          <w:szCs w:val="28"/>
        </w:rPr>
        <w:t xml:space="preserve"> </w:t>
      </w:r>
    </w:p>
    <w:p w:rsidR="00F172ED" w:rsidRPr="005E57C1" w:rsidRDefault="00F172ED" w:rsidP="008B2F26">
      <w:pPr>
        <w:spacing w:after="0" w:line="360" w:lineRule="auto"/>
        <w:jc w:val="both"/>
        <w:rPr>
          <w:rFonts w:ascii="Times New Roman" w:hAnsi="Times New Roman" w:cs="Times New Roman"/>
          <w:color w:val="000000"/>
          <w:sz w:val="28"/>
          <w:szCs w:val="28"/>
        </w:rPr>
      </w:pPr>
      <w:r w:rsidRPr="003C7BD8">
        <w:rPr>
          <w:rFonts w:ascii="Times New Roman" w:hAnsi="Times New Roman" w:cs="Times New Roman"/>
          <w:color w:val="000000"/>
          <w:sz w:val="28"/>
          <w:szCs w:val="28"/>
        </w:rPr>
        <w:t>Б</w:t>
      </w:r>
      <w:r w:rsidRPr="005E57C1">
        <w:rPr>
          <w:rFonts w:ascii="Times New Roman" w:hAnsi="Times New Roman" w:cs="Times New Roman"/>
          <w:color w:val="000000"/>
          <w:sz w:val="28"/>
          <w:szCs w:val="28"/>
        </w:rPr>
        <w:t>АЛ (</w:t>
      </w:r>
      <w:r w:rsidRPr="005E57C1">
        <w:rPr>
          <w:rFonts w:ascii="Times New Roman" w:hAnsi="Times New Roman" w:cs="Times New Roman"/>
          <w:color w:val="000000"/>
          <w:sz w:val="28"/>
          <w:szCs w:val="28"/>
          <w:lang w:val="en-US"/>
        </w:rPr>
        <w:t>BAL</w:t>
      </w:r>
      <w:r w:rsidRPr="005E57C1">
        <w:rPr>
          <w:rFonts w:ascii="Times New Roman" w:hAnsi="Times New Roman" w:cs="Times New Roman"/>
          <w:color w:val="000000"/>
          <w:sz w:val="28"/>
          <w:szCs w:val="28"/>
        </w:rPr>
        <w:t xml:space="preserve">) – </w:t>
      </w:r>
      <w:r w:rsidRPr="005E57C1">
        <w:rPr>
          <w:rFonts w:ascii="Times New Roman" w:hAnsi="Times New Roman" w:cs="Times New Roman"/>
          <w:bCs/>
          <w:color w:val="000000"/>
          <w:sz w:val="28"/>
          <w:szCs w:val="28"/>
        </w:rPr>
        <w:t>бронхоальвеолярный</w:t>
      </w:r>
      <w:r w:rsidRPr="005E57C1">
        <w:rPr>
          <w:rFonts w:ascii="Times New Roman" w:hAnsi="Times New Roman" w:cs="Times New Roman"/>
          <w:color w:val="000000"/>
          <w:sz w:val="28"/>
          <w:szCs w:val="28"/>
        </w:rPr>
        <w:t xml:space="preserve"> </w:t>
      </w:r>
      <w:proofErr w:type="spellStart"/>
      <w:r w:rsidRPr="005E57C1">
        <w:rPr>
          <w:rFonts w:ascii="Times New Roman" w:hAnsi="Times New Roman" w:cs="Times New Roman"/>
          <w:bCs/>
          <w:color w:val="000000"/>
          <w:sz w:val="28"/>
          <w:szCs w:val="28"/>
        </w:rPr>
        <w:t>лаваж</w:t>
      </w:r>
      <w:proofErr w:type="spellEnd"/>
      <w:r w:rsidRPr="005E57C1">
        <w:rPr>
          <w:rFonts w:ascii="Times New Roman" w:hAnsi="Times New Roman" w:cs="Times New Roman"/>
          <w:bCs/>
          <w:color w:val="000000"/>
          <w:sz w:val="28"/>
          <w:szCs w:val="28"/>
        </w:rPr>
        <w:t xml:space="preserve"> (</w:t>
      </w:r>
      <w:proofErr w:type="spellStart"/>
      <w:r w:rsidRPr="005E57C1">
        <w:rPr>
          <w:rFonts w:ascii="Times New Roman" w:hAnsi="Times New Roman" w:cs="Times New Roman"/>
          <w:bCs/>
          <w:color w:val="000000"/>
          <w:sz w:val="28"/>
          <w:szCs w:val="28"/>
          <w:lang w:val="en-US"/>
        </w:rPr>
        <w:t>bronchoalveolar</w:t>
      </w:r>
      <w:proofErr w:type="spellEnd"/>
      <w:r w:rsidRPr="005E57C1">
        <w:rPr>
          <w:rFonts w:ascii="Times New Roman" w:hAnsi="Times New Roman" w:cs="Times New Roman"/>
          <w:bCs/>
          <w:color w:val="000000"/>
          <w:sz w:val="28"/>
          <w:szCs w:val="28"/>
        </w:rPr>
        <w:t xml:space="preserve"> </w:t>
      </w:r>
      <w:r w:rsidRPr="005E57C1">
        <w:rPr>
          <w:rFonts w:ascii="Times New Roman" w:hAnsi="Times New Roman" w:cs="Times New Roman"/>
          <w:bCs/>
          <w:color w:val="000000"/>
          <w:sz w:val="28"/>
          <w:szCs w:val="28"/>
          <w:lang w:val="en-US"/>
        </w:rPr>
        <w:t>lavage</w:t>
      </w:r>
      <w:r w:rsidRPr="005E57C1">
        <w:rPr>
          <w:rFonts w:ascii="Times New Roman" w:hAnsi="Times New Roman" w:cs="Times New Roman"/>
          <w:bCs/>
          <w:color w:val="000000"/>
          <w:sz w:val="28"/>
          <w:szCs w:val="28"/>
        </w:rPr>
        <w:t>)</w:t>
      </w:r>
    </w:p>
    <w:p w:rsidR="00F172ED" w:rsidRPr="005E57C1" w:rsidRDefault="00F172ED" w:rsidP="008B2F26">
      <w:pPr>
        <w:spacing w:after="0" w:line="360" w:lineRule="auto"/>
        <w:jc w:val="both"/>
        <w:rPr>
          <w:rFonts w:ascii="Times New Roman" w:eastAsia="Times New Roman" w:hAnsi="Times New Roman" w:cs="Times New Roman"/>
          <w:color w:val="000000"/>
          <w:sz w:val="28"/>
          <w:szCs w:val="28"/>
        </w:rPr>
      </w:pPr>
      <w:r w:rsidRPr="005E57C1">
        <w:rPr>
          <w:rFonts w:ascii="Times New Roman" w:eastAsia="Times New Roman" w:hAnsi="Times New Roman" w:cs="Times New Roman"/>
          <w:color w:val="000000"/>
          <w:sz w:val="28"/>
          <w:szCs w:val="28"/>
        </w:rPr>
        <w:t xml:space="preserve">БЭ – </w:t>
      </w:r>
      <w:proofErr w:type="spellStart"/>
      <w:r w:rsidRPr="005E57C1">
        <w:rPr>
          <w:rFonts w:ascii="Times New Roman" w:eastAsia="Times New Roman" w:hAnsi="Times New Roman" w:cs="Times New Roman"/>
          <w:color w:val="000000"/>
          <w:sz w:val="28"/>
          <w:szCs w:val="28"/>
        </w:rPr>
        <w:t>бронхоэктазы</w:t>
      </w:r>
      <w:proofErr w:type="spellEnd"/>
      <w:r w:rsidRPr="005E57C1">
        <w:rPr>
          <w:rFonts w:ascii="Times New Roman" w:eastAsia="Times New Roman" w:hAnsi="Times New Roman" w:cs="Times New Roman"/>
          <w:color w:val="000000"/>
          <w:sz w:val="28"/>
          <w:szCs w:val="28"/>
        </w:rPr>
        <w:t xml:space="preserve"> </w:t>
      </w:r>
    </w:p>
    <w:p w:rsidR="00F172ED" w:rsidRPr="005E57C1" w:rsidRDefault="00F172ED" w:rsidP="008B2F26">
      <w:pPr>
        <w:spacing w:after="0" w:line="360" w:lineRule="auto"/>
        <w:jc w:val="both"/>
        <w:rPr>
          <w:rFonts w:ascii="Times New Roman" w:eastAsia="Times New Roman" w:hAnsi="Times New Roman" w:cs="Times New Roman"/>
          <w:color w:val="000000"/>
          <w:sz w:val="28"/>
          <w:szCs w:val="28"/>
        </w:rPr>
      </w:pPr>
      <w:r w:rsidRPr="005E57C1">
        <w:rPr>
          <w:rFonts w:ascii="Times New Roman" w:eastAsia="Times New Roman" w:hAnsi="Times New Roman" w:cs="Times New Roman"/>
          <w:color w:val="000000"/>
          <w:sz w:val="28"/>
          <w:szCs w:val="28"/>
        </w:rPr>
        <w:t xml:space="preserve">ВАТС - </w:t>
      </w:r>
      <w:proofErr w:type="spellStart"/>
      <w:r w:rsidRPr="005E57C1">
        <w:rPr>
          <w:rFonts w:ascii="Times New Roman" w:hAnsi="Times New Roman" w:cs="Times New Roman"/>
          <w:bCs/>
          <w:color w:val="000000"/>
          <w:sz w:val="28"/>
          <w:szCs w:val="28"/>
        </w:rPr>
        <w:t>видеоассистированная</w:t>
      </w:r>
      <w:proofErr w:type="spellEnd"/>
      <w:r w:rsidRPr="005E57C1">
        <w:rPr>
          <w:rFonts w:ascii="Times New Roman" w:hAnsi="Times New Roman" w:cs="Times New Roman"/>
          <w:color w:val="000000"/>
          <w:sz w:val="28"/>
          <w:szCs w:val="28"/>
        </w:rPr>
        <w:t xml:space="preserve"> торакоскопия</w:t>
      </w:r>
    </w:p>
    <w:p w:rsidR="00F172ED" w:rsidRPr="005E57C1" w:rsidRDefault="00F172ED" w:rsidP="008B2F26">
      <w:pPr>
        <w:spacing w:after="0" w:line="360" w:lineRule="auto"/>
        <w:jc w:val="both"/>
        <w:rPr>
          <w:rFonts w:ascii="Times New Roman" w:hAnsi="Times New Roman" w:cs="Times New Roman"/>
          <w:color w:val="000000"/>
          <w:sz w:val="28"/>
          <w:szCs w:val="28"/>
        </w:rPr>
      </w:pPr>
      <w:r w:rsidRPr="005E57C1">
        <w:rPr>
          <w:rFonts w:ascii="Times New Roman" w:hAnsi="Times New Roman" w:cs="Times New Roman"/>
          <w:color w:val="000000"/>
          <w:sz w:val="28"/>
          <w:szCs w:val="28"/>
        </w:rPr>
        <w:t>ВГЛУ - внутригрудные лимфатические узлы</w:t>
      </w:r>
    </w:p>
    <w:p w:rsidR="00F172ED" w:rsidRPr="005E57C1" w:rsidRDefault="00F172ED" w:rsidP="008B2F26">
      <w:pPr>
        <w:spacing w:after="0" w:line="360" w:lineRule="auto"/>
        <w:jc w:val="both"/>
        <w:rPr>
          <w:rFonts w:ascii="Times New Roman" w:hAnsi="Times New Roman" w:cs="Times New Roman"/>
          <w:color w:val="000000"/>
          <w:sz w:val="28"/>
          <w:szCs w:val="28"/>
        </w:rPr>
      </w:pPr>
      <w:r w:rsidRPr="005E57C1">
        <w:rPr>
          <w:rFonts w:ascii="Times New Roman" w:hAnsi="Times New Roman" w:cs="Times New Roman"/>
          <w:color w:val="000000"/>
          <w:sz w:val="28"/>
          <w:szCs w:val="28"/>
        </w:rPr>
        <w:t xml:space="preserve">ВТС - </w:t>
      </w:r>
      <w:proofErr w:type="spellStart"/>
      <w:r w:rsidRPr="005E57C1">
        <w:rPr>
          <w:rFonts w:ascii="Times New Roman" w:hAnsi="Times New Roman" w:cs="Times New Roman"/>
          <w:color w:val="000000"/>
          <w:sz w:val="28"/>
          <w:szCs w:val="28"/>
        </w:rPr>
        <w:t>видеоторакоскопия</w:t>
      </w:r>
      <w:proofErr w:type="spellEnd"/>
    </w:p>
    <w:p w:rsidR="00F172ED" w:rsidRPr="005E57C1" w:rsidRDefault="00F172ED" w:rsidP="008B2F26">
      <w:pPr>
        <w:spacing w:after="0" w:line="360" w:lineRule="auto"/>
        <w:jc w:val="both"/>
        <w:rPr>
          <w:rFonts w:ascii="Times New Roman" w:eastAsia="Times New Roman" w:hAnsi="Times New Roman" w:cs="Times New Roman"/>
          <w:color w:val="000000"/>
          <w:sz w:val="28"/>
          <w:szCs w:val="28"/>
        </w:rPr>
      </w:pPr>
      <w:r w:rsidRPr="005E57C1">
        <w:rPr>
          <w:rFonts w:ascii="Times New Roman" w:eastAsia="Times New Roman" w:hAnsi="Times New Roman" w:cs="Times New Roman"/>
          <w:color w:val="000000"/>
          <w:sz w:val="28"/>
          <w:szCs w:val="28"/>
        </w:rPr>
        <w:t>ГК -  грудная клетка</w:t>
      </w:r>
    </w:p>
    <w:p w:rsidR="005E57C1" w:rsidRDefault="005E57C1" w:rsidP="0019622E">
      <w:pPr>
        <w:pStyle w:val="Default"/>
        <w:spacing w:line="360" w:lineRule="auto"/>
        <w:jc w:val="both"/>
        <w:rPr>
          <w:sz w:val="28"/>
          <w:szCs w:val="28"/>
        </w:rPr>
      </w:pPr>
      <w:bookmarkStart w:id="3" w:name="_Toc9128233"/>
      <w:r w:rsidRPr="005E57C1">
        <w:rPr>
          <w:sz w:val="28"/>
          <w:szCs w:val="28"/>
        </w:rPr>
        <w:t>ДПЛ – диссеминированные процессы легких</w:t>
      </w:r>
      <w:bookmarkEnd w:id="3"/>
    </w:p>
    <w:p w:rsidR="002F211B" w:rsidRDefault="002F211B" w:rsidP="0019622E">
      <w:pPr>
        <w:pStyle w:val="Default"/>
        <w:spacing w:line="360" w:lineRule="auto"/>
        <w:jc w:val="both"/>
        <w:rPr>
          <w:sz w:val="28"/>
          <w:szCs w:val="28"/>
        </w:rPr>
      </w:pPr>
      <w:r>
        <w:rPr>
          <w:sz w:val="28"/>
          <w:szCs w:val="28"/>
        </w:rPr>
        <w:t>КУМ – кислотоустойчивые микробактерии</w:t>
      </w:r>
    </w:p>
    <w:p w:rsidR="002F211B" w:rsidRPr="005E57C1" w:rsidRDefault="002F211B" w:rsidP="0019622E">
      <w:pPr>
        <w:pStyle w:val="Default"/>
        <w:spacing w:line="360" w:lineRule="auto"/>
        <w:jc w:val="both"/>
        <w:rPr>
          <w:sz w:val="28"/>
          <w:szCs w:val="28"/>
        </w:rPr>
      </w:pPr>
      <w:r>
        <w:rPr>
          <w:sz w:val="28"/>
          <w:szCs w:val="28"/>
        </w:rPr>
        <w:t>ЛЧ – лекарственная чувствительность</w:t>
      </w:r>
    </w:p>
    <w:p w:rsidR="00F172ED" w:rsidRPr="005E57C1" w:rsidRDefault="00F172ED" w:rsidP="0019622E">
      <w:pPr>
        <w:pStyle w:val="Default"/>
        <w:spacing w:line="360" w:lineRule="auto"/>
        <w:jc w:val="both"/>
        <w:rPr>
          <w:sz w:val="28"/>
          <w:szCs w:val="28"/>
        </w:rPr>
      </w:pPr>
      <w:bookmarkStart w:id="4" w:name="_Toc9128234"/>
      <w:r w:rsidRPr="005E57C1">
        <w:rPr>
          <w:sz w:val="28"/>
          <w:szCs w:val="28"/>
        </w:rPr>
        <w:t>МСКТ (</w:t>
      </w:r>
      <w:r w:rsidRPr="005E57C1">
        <w:rPr>
          <w:sz w:val="28"/>
          <w:szCs w:val="28"/>
          <w:lang w:val="en-US"/>
        </w:rPr>
        <w:t>MSCT</w:t>
      </w:r>
      <w:r w:rsidRPr="005E57C1">
        <w:rPr>
          <w:sz w:val="28"/>
          <w:szCs w:val="28"/>
        </w:rPr>
        <w:t xml:space="preserve">) – </w:t>
      </w:r>
      <w:proofErr w:type="spellStart"/>
      <w:r w:rsidRPr="005E57C1">
        <w:rPr>
          <w:sz w:val="28"/>
          <w:szCs w:val="28"/>
        </w:rPr>
        <w:t>мультиспиральная</w:t>
      </w:r>
      <w:proofErr w:type="spellEnd"/>
      <w:r w:rsidRPr="005E57C1">
        <w:rPr>
          <w:sz w:val="28"/>
          <w:szCs w:val="28"/>
        </w:rPr>
        <w:t xml:space="preserve"> компьютерная томография (</w:t>
      </w:r>
      <w:proofErr w:type="spellStart"/>
      <w:r w:rsidRPr="005E57C1">
        <w:rPr>
          <w:sz w:val="28"/>
          <w:szCs w:val="28"/>
          <w:lang w:val="en-US"/>
        </w:rPr>
        <w:t>multispiral</w:t>
      </w:r>
      <w:proofErr w:type="spellEnd"/>
      <w:r w:rsidRPr="005E57C1">
        <w:rPr>
          <w:sz w:val="28"/>
          <w:szCs w:val="28"/>
        </w:rPr>
        <w:t xml:space="preserve"> </w:t>
      </w:r>
      <w:r w:rsidRPr="005E57C1">
        <w:rPr>
          <w:sz w:val="28"/>
          <w:szCs w:val="28"/>
          <w:lang w:val="en-US"/>
        </w:rPr>
        <w:t>computer</w:t>
      </w:r>
      <w:r w:rsidRPr="005E57C1">
        <w:rPr>
          <w:sz w:val="28"/>
          <w:szCs w:val="28"/>
        </w:rPr>
        <w:t xml:space="preserve"> </w:t>
      </w:r>
      <w:r w:rsidRPr="005E57C1">
        <w:rPr>
          <w:sz w:val="28"/>
          <w:szCs w:val="28"/>
          <w:lang w:val="en-US"/>
        </w:rPr>
        <w:t>tomography</w:t>
      </w:r>
      <w:r w:rsidRPr="005E57C1">
        <w:rPr>
          <w:sz w:val="28"/>
          <w:szCs w:val="28"/>
        </w:rPr>
        <w:t>)</w:t>
      </w:r>
      <w:bookmarkEnd w:id="4"/>
    </w:p>
    <w:p w:rsidR="00F172ED" w:rsidRPr="005E57C1" w:rsidRDefault="00F172ED" w:rsidP="008B2F26">
      <w:pPr>
        <w:spacing w:after="0" w:line="360" w:lineRule="auto"/>
        <w:jc w:val="both"/>
        <w:rPr>
          <w:rFonts w:ascii="Times New Roman" w:hAnsi="Times New Roman" w:cs="Times New Roman"/>
          <w:color w:val="000000"/>
          <w:sz w:val="28"/>
          <w:szCs w:val="28"/>
        </w:rPr>
      </w:pPr>
      <w:r w:rsidRPr="005E57C1">
        <w:rPr>
          <w:rFonts w:ascii="Times New Roman" w:hAnsi="Times New Roman" w:cs="Times New Roman"/>
          <w:bCs/>
          <w:color w:val="000000"/>
          <w:sz w:val="28"/>
          <w:szCs w:val="28"/>
        </w:rPr>
        <w:t xml:space="preserve">ОДМ - </w:t>
      </w:r>
      <w:r w:rsidRPr="005E57C1">
        <w:rPr>
          <w:rFonts w:ascii="Times New Roman" w:hAnsi="Times New Roman" w:cs="Times New Roman"/>
          <w:color w:val="000000"/>
          <w:sz w:val="28"/>
          <w:szCs w:val="28"/>
        </w:rPr>
        <w:t>обязательный диагностический минимум</w:t>
      </w:r>
    </w:p>
    <w:p w:rsidR="00F172ED" w:rsidRPr="005E57C1" w:rsidRDefault="00F172ED" w:rsidP="0019622E">
      <w:pPr>
        <w:pStyle w:val="Default"/>
        <w:spacing w:line="360" w:lineRule="auto"/>
        <w:jc w:val="both"/>
        <w:rPr>
          <w:sz w:val="28"/>
          <w:szCs w:val="28"/>
        </w:rPr>
      </w:pPr>
      <w:bookmarkStart w:id="5" w:name="_Toc9128235"/>
      <w:r w:rsidRPr="005E57C1">
        <w:rPr>
          <w:sz w:val="28"/>
          <w:szCs w:val="28"/>
        </w:rPr>
        <w:t>ООЛ – округлые образования легких</w:t>
      </w:r>
      <w:bookmarkEnd w:id="5"/>
      <w:r w:rsidRPr="005E57C1">
        <w:rPr>
          <w:sz w:val="28"/>
          <w:szCs w:val="28"/>
        </w:rPr>
        <w:t xml:space="preserve"> </w:t>
      </w:r>
    </w:p>
    <w:p w:rsidR="002F211B" w:rsidRDefault="002F211B" w:rsidP="002F211B">
      <w:pPr>
        <w:pStyle w:val="Default"/>
        <w:spacing w:line="360" w:lineRule="auto"/>
        <w:jc w:val="both"/>
        <w:rPr>
          <w:rFonts w:eastAsia="Times New Roman"/>
          <w:sz w:val="28"/>
          <w:szCs w:val="28"/>
        </w:rPr>
      </w:pPr>
      <w:r>
        <w:rPr>
          <w:sz w:val="28"/>
          <w:szCs w:val="28"/>
        </w:rPr>
        <w:t xml:space="preserve">ПМСП - </w:t>
      </w:r>
      <w:r w:rsidRPr="002F211B">
        <w:rPr>
          <w:sz w:val="28"/>
          <w:szCs w:val="28"/>
        </w:rPr>
        <w:t>пер</w:t>
      </w:r>
      <w:r>
        <w:rPr>
          <w:sz w:val="28"/>
          <w:szCs w:val="28"/>
        </w:rPr>
        <w:t>вичная медико-санитарная помощь</w:t>
      </w:r>
    </w:p>
    <w:p w:rsidR="00F172ED" w:rsidRPr="005E57C1" w:rsidRDefault="00F172ED" w:rsidP="008B2F26">
      <w:pPr>
        <w:spacing w:after="0" w:line="360" w:lineRule="auto"/>
        <w:jc w:val="both"/>
        <w:rPr>
          <w:rFonts w:ascii="Times New Roman" w:hAnsi="Times New Roman" w:cs="Times New Roman"/>
          <w:bCs/>
          <w:color w:val="000000"/>
          <w:sz w:val="28"/>
          <w:szCs w:val="28"/>
        </w:rPr>
      </w:pPr>
      <w:r w:rsidRPr="005E57C1">
        <w:rPr>
          <w:rFonts w:ascii="Times New Roman" w:eastAsia="Times New Roman" w:hAnsi="Times New Roman" w:cs="Times New Roman"/>
          <w:color w:val="000000"/>
          <w:sz w:val="28"/>
          <w:szCs w:val="28"/>
        </w:rPr>
        <w:t xml:space="preserve">ПЦОО (PVN) - </w:t>
      </w:r>
      <w:r w:rsidRPr="005E57C1">
        <w:rPr>
          <w:rFonts w:ascii="Times New Roman" w:hAnsi="Times New Roman" w:cs="Times New Roman"/>
          <w:bCs/>
          <w:color w:val="000000"/>
          <w:sz w:val="28"/>
          <w:szCs w:val="28"/>
        </w:rPr>
        <w:t>п</w:t>
      </w:r>
      <w:r w:rsidRPr="005E57C1">
        <w:rPr>
          <w:rFonts w:ascii="Times New Roman" w:eastAsia="Times New Roman" w:hAnsi="Times New Roman" w:cs="Times New Roman"/>
          <w:color w:val="000000"/>
          <w:sz w:val="28"/>
          <w:szCs w:val="28"/>
        </w:rPr>
        <w:t>рогностическая ценность отрицательного ответа (</w:t>
      </w:r>
      <w:proofErr w:type="spellStart"/>
      <w:r w:rsidRPr="005E57C1">
        <w:rPr>
          <w:rFonts w:ascii="Times New Roman" w:hAnsi="Times New Roman" w:cs="Times New Roman"/>
          <w:color w:val="000000"/>
          <w:sz w:val="28"/>
          <w:szCs w:val="28"/>
        </w:rPr>
        <w:t>negative</w:t>
      </w:r>
      <w:proofErr w:type="spellEnd"/>
      <w:r w:rsidRPr="005E57C1">
        <w:rPr>
          <w:rFonts w:ascii="Times New Roman" w:eastAsia="Times New Roman" w:hAnsi="Times New Roman" w:cs="Times New Roman"/>
          <w:color w:val="000000"/>
          <w:sz w:val="28"/>
          <w:szCs w:val="28"/>
        </w:rPr>
        <w:t xml:space="preserve"> </w:t>
      </w:r>
      <w:proofErr w:type="spellStart"/>
      <w:r w:rsidRPr="005E57C1">
        <w:rPr>
          <w:rFonts w:ascii="Times New Roman" w:hAnsi="Times New Roman" w:cs="Times New Roman"/>
          <w:bCs/>
          <w:color w:val="000000"/>
          <w:sz w:val="28"/>
          <w:szCs w:val="28"/>
        </w:rPr>
        <w:t>predictive</w:t>
      </w:r>
      <w:proofErr w:type="spellEnd"/>
      <w:r w:rsidRPr="005E57C1">
        <w:rPr>
          <w:rFonts w:ascii="Times New Roman" w:hAnsi="Times New Roman" w:cs="Times New Roman"/>
          <w:bCs/>
          <w:color w:val="000000"/>
          <w:sz w:val="28"/>
          <w:szCs w:val="28"/>
        </w:rPr>
        <w:t xml:space="preserve"> </w:t>
      </w:r>
      <w:proofErr w:type="spellStart"/>
      <w:r w:rsidRPr="005E57C1">
        <w:rPr>
          <w:rFonts w:ascii="Times New Roman" w:hAnsi="Times New Roman" w:cs="Times New Roman"/>
          <w:bCs/>
          <w:color w:val="000000"/>
          <w:sz w:val="28"/>
          <w:szCs w:val="28"/>
        </w:rPr>
        <w:t>value</w:t>
      </w:r>
      <w:proofErr w:type="spellEnd"/>
      <w:r w:rsidRPr="005E57C1">
        <w:rPr>
          <w:rFonts w:ascii="Times New Roman" w:hAnsi="Times New Roman" w:cs="Times New Roman"/>
          <w:bCs/>
          <w:color w:val="000000"/>
          <w:sz w:val="28"/>
          <w:szCs w:val="28"/>
        </w:rPr>
        <w:t>)</w:t>
      </w:r>
    </w:p>
    <w:p w:rsidR="00F172ED" w:rsidRPr="005E57C1" w:rsidRDefault="00F172ED" w:rsidP="008B2F26">
      <w:pPr>
        <w:spacing w:after="0" w:line="360" w:lineRule="auto"/>
        <w:jc w:val="both"/>
        <w:rPr>
          <w:rFonts w:ascii="Times New Roman" w:hAnsi="Times New Roman" w:cs="Times New Roman"/>
          <w:color w:val="000000"/>
          <w:sz w:val="28"/>
          <w:szCs w:val="28"/>
        </w:rPr>
      </w:pPr>
      <w:r w:rsidRPr="005E57C1">
        <w:rPr>
          <w:rFonts w:ascii="Times New Roman" w:eastAsia="Times New Roman" w:hAnsi="Times New Roman" w:cs="Times New Roman"/>
          <w:color w:val="000000"/>
          <w:sz w:val="28"/>
          <w:szCs w:val="28"/>
        </w:rPr>
        <w:t>ПЦПО (PVP) -</w:t>
      </w:r>
      <w:r w:rsidRPr="005E57C1">
        <w:rPr>
          <w:rFonts w:ascii="Times New Roman" w:hAnsi="Times New Roman" w:cs="Times New Roman"/>
          <w:bCs/>
          <w:color w:val="000000"/>
          <w:sz w:val="28"/>
          <w:szCs w:val="28"/>
        </w:rPr>
        <w:t xml:space="preserve"> </w:t>
      </w:r>
      <w:r w:rsidRPr="005E57C1">
        <w:rPr>
          <w:rFonts w:ascii="Times New Roman" w:eastAsia="Times New Roman" w:hAnsi="Times New Roman" w:cs="Times New Roman"/>
          <w:color w:val="000000"/>
          <w:sz w:val="28"/>
          <w:szCs w:val="28"/>
        </w:rPr>
        <w:t>прогностическая ценность положительного ответа (</w:t>
      </w:r>
      <w:proofErr w:type="spellStart"/>
      <w:r w:rsidRPr="005E57C1">
        <w:rPr>
          <w:rFonts w:ascii="Times New Roman" w:hAnsi="Times New Roman" w:cs="Times New Roman"/>
          <w:bCs/>
          <w:color w:val="000000"/>
          <w:sz w:val="28"/>
          <w:szCs w:val="28"/>
        </w:rPr>
        <w:t>positive</w:t>
      </w:r>
      <w:proofErr w:type="spellEnd"/>
      <w:r w:rsidRPr="005E57C1">
        <w:rPr>
          <w:rFonts w:ascii="Times New Roman" w:hAnsi="Times New Roman" w:cs="Times New Roman"/>
          <w:bCs/>
          <w:color w:val="000000"/>
          <w:sz w:val="28"/>
          <w:szCs w:val="28"/>
        </w:rPr>
        <w:t xml:space="preserve"> </w:t>
      </w:r>
      <w:proofErr w:type="spellStart"/>
      <w:r w:rsidRPr="005E57C1">
        <w:rPr>
          <w:rFonts w:ascii="Times New Roman" w:hAnsi="Times New Roman" w:cs="Times New Roman"/>
          <w:bCs/>
          <w:color w:val="000000"/>
          <w:sz w:val="28"/>
          <w:szCs w:val="28"/>
        </w:rPr>
        <w:t>predictive</w:t>
      </w:r>
      <w:proofErr w:type="spellEnd"/>
      <w:r w:rsidRPr="005E57C1">
        <w:rPr>
          <w:rFonts w:ascii="Times New Roman" w:hAnsi="Times New Roman" w:cs="Times New Roman"/>
          <w:bCs/>
          <w:color w:val="000000"/>
          <w:sz w:val="28"/>
          <w:szCs w:val="28"/>
        </w:rPr>
        <w:t xml:space="preserve"> </w:t>
      </w:r>
      <w:proofErr w:type="spellStart"/>
      <w:r w:rsidRPr="005E57C1">
        <w:rPr>
          <w:rFonts w:ascii="Times New Roman" w:hAnsi="Times New Roman" w:cs="Times New Roman"/>
          <w:bCs/>
          <w:color w:val="000000"/>
          <w:sz w:val="28"/>
          <w:szCs w:val="28"/>
        </w:rPr>
        <w:t>value</w:t>
      </w:r>
      <w:proofErr w:type="spellEnd"/>
      <w:r w:rsidRPr="005E57C1">
        <w:rPr>
          <w:rFonts w:ascii="Times New Roman" w:eastAsia="Times New Roman" w:hAnsi="Times New Roman" w:cs="Times New Roman"/>
          <w:color w:val="000000"/>
          <w:sz w:val="28"/>
          <w:szCs w:val="28"/>
        </w:rPr>
        <w:t>)</w:t>
      </w:r>
    </w:p>
    <w:p w:rsidR="00F172ED" w:rsidRPr="005E57C1" w:rsidRDefault="00F172ED" w:rsidP="0019622E">
      <w:pPr>
        <w:pStyle w:val="Default"/>
        <w:spacing w:line="360" w:lineRule="auto"/>
        <w:jc w:val="both"/>
        <w:rPr>
          <w:sz w:val="28"/>
          <w:szCs w:val="28"/>
        </w:rPr>
      </w:pPr>
      <w:bookmarkStart w:id="6" w:name="_Toc9128236"/>
      <w:r w:rsidRPr="005E57C1">
        <w:rPr>
          <w:sz w:val="28"/>
          <w:szCs w:val="28"/>
        </w:rPr>
        <w:t>РТ-ПЦР (</w:t>
      </w:r>
      <w:r w:rsidRPr="005E57C1">
        <w:rPr>
          <w:sz w:val="28"/>
          <w:szCs w:val="28"/>
          <w:lang w:val="en-US"/>
        </w:rPr>
        <w:t>RT</w:t>
      </w:r>
      <w:r w:rsidRPr="005E57C1">
        <w:rPr>
          <w:sz w:val="28"/>
          <w:szCs w:val="28"/>
        </w:rPr>
        <w:t>-</w:t>
      </w:r>
      <w:r w:rsidRPr="005E57C1">
        <w:rPr>
          <w:sz w:val="28"/>
          <w:szCs w:val="28"/>
          <w:lang w:val="en-US"/>
        </w:rPr>
        <w:t>PCR</w:t>
      </w:r>
      <w:r w:rsidRPr="005E57C1">
        <w:rPr>
          <w:sz w:val="28"/>
          <w:szCs w:val="28"/>
        </w:rPr>
        <w:t>)  - полимеразная цепная реакция в режиме реального времени (</w:t>
      </w:r>
      <w:r w:rsidRPr="005E57C1">
        <w:rPr>
          <w:sz w:val="28"/>
          <w:szCs w:val="28"/>
          <w:lang w:val="en-US"/>
        </w:rPr>
        <w:t>real</w:t>
      </w:r>
      <w:r w:rsidRPr="005E57C1">
        <w:rPr>
          <w:sz w:val="28"/>
          <w:szCs w:val="28"/>
        </w:rPr>
        <w:t>-</w:t>
      </w:r>
      <w:r w:rsidRPr="005E57C1">
        <w:rPr>
          <w:sz w:val="28"/>
          <w:szCs w:val="28"/>
          <w:lang w:val="en-US"/>
        </w:rPr>
        <w:t>time</w:t>
      </w:r>
      <w:r w:rsidRPr="005E57C1">
        <w:rPr>
          <w:sz w:val="28"/>
          <w:szCs w:val="28"/>
        </w:rPr>
        <w:t xml:space="preserve"> </w:t>
      </w:r>
      <w:r w:rsidRPr="005E57C1">
        <w:rPr>
          <w:sz w:val="28"/>
          <w:szCs w:val="28"/>
          <w:lang w:val="en-US"/>
        </w:rPr>
        <w:t>polymerase</w:t>
      </w:r>
      <w:r w:rsidRPr="005E57C1">
        <w:rPr>
          <w:sz w:val="28"/>
          <w:szCs w:val="28"/>
        </w:rPr>
        <w:t xml:space="preserve"> </w:t>
      </w:r>
      <w:r w:rsidRPr="005E57C1">
        <w:rPr>
          <w:sz w:val="28"/>
          <w:szCs w:val="28"/>
          <w:lang w:val="en-US"/>
        </w:rPr>
        <w:t>chain</w:t>
      </w:r>
      <w:r w:rsidRPr="005E57C1">
        <w:rPr>
          <w:sz w:val="28"/>
          <w:szCs w:val="28"/>
        </w:rPr>
        <w:t xml:space="preserve"> </w:t>
      </w:r>
      <w:r w:rsidRPr="005E57C1">
        <w:rPr>
          <w:sz w:val="28"/>
          <w:szCs w:val="28"/>
          <w:lang w:val="en-US"/>
        </w:rPr>
        <w:t>reaction</w:t>
      </w:r>
      <w:r w:rsidRPr="005E57C1">
        <w:rPr>
          <w:sz w:val="28"/>
          <w:szCs w:val="28"/>
        </w:rPr>
        <w:t>)</w:t>
      </w:r>
      <w:bookmarkEnd w:id="6"/>
    </w:p>
    <w:p w:rsidR="00F172ED" w:rsidRPr="005E57C1" w:rsidRDefault="00F172ED" w:rsidP="0019622E">
      <w:pPr>
        <w:pStyle w:val="Default"/>
        <w:spacing w:line="360" w:lineRule="auto"/>
        <w:jc w:val="both"/>
        <w:rPr>
          <w:sz w:val="28"/>
          <w:szCs w:val="28"/>
        </w:rPr>
      </w:pPr>
      <w:bookmarkStart w:id="7" w:name="_Toc9128237"/>
      <w:r w:rsidRPr="005E57C1">
        <w:rPr>
          <w:sz w:val="28"/>
          <w:szCs w:val="28"/>
        </w:rPr>
        <w:t>ЧББЛ (</w:t>
      </w:r>
      <w:r w:rsidRPr="005E57C1">
        <w:rPr>
          <w:sz w:val="28"/>
          <w:szCs w:val="28"/>
          <w:lang w:val="en-US"/>
        </w:rPr>
        <w:t>TBLB</w:t>
      </w:r>
      <w:r w:rsidRPr="005E57C1">
        <w:rPr>
          <w:sz w:val="28"/>
          <w:szCs w:val="28"/>
        </w:rPr>
        <w:t xml:space="preserve">) – </w:t>
      </w:r>
      <w:proofErr w:type="spellStart"/>
      <w:r w:rsidRPr="005E57C1">
        <w:rPr>
          <w:sz w:val="28"/>
          <w:szCs w:val="28"/>
        </w:rPr>
        <w:t>чрезбронхиальная</w:t>
      </w:r>
      <w:proofErr w:type="spellEnd"/>
      <w:r w:rsidRPr="005E57C1">
        <w:rPr>
          <w:sz w:val="28"/>
          <w:szCs w:val="28"/>
        </w:rPr>
        <w:t xml:space="preserve"> биопсия легкого (</w:t>
      </w:r>
      <w:proofErr w:type="spellStart"/>
      <w:r w:rsidRPr="005E57C1">
        <w:rPr>
          <w:sz w:val="28"/>
          <w:szCs w:val="28"/>
        </w:rPr>
        <w:t>transbronchial</w:t>
      </w:r>
      <w:proofErr w:type="spellEnd"/>
      <w:r w:rsidRPr="005E57C1">
        <w:rPr>
          <w:sz w:val="28"/>
          <w:szCs w:val="28"/>
        </w:rPr>
        <w:t xml:space="preserve"> </w:t>
      </w:r>
      <w:proofErr w:type="spellStart"/>
      <w:r w:rsidRPr="005E57C1">
        <w:rPr>
          <w:sz w:val="28"/>
          <w:szCs w:val="28"/>
        </w:rPr>
        <w:t>lung</w:t>
      </w:r>
      <w:proofErr w:type="spellEnd"/>
      <w:r w:rsidRPr="005E57C1">
        <w:rPr>
          <w:sz w:val="28"/>
          <w:szCs w:val="28"/>
        </w:rPr>
        <w:t xml:space="preserve"> </w:t>
      </w:r>
      <w:proofErr w:type="spellStart"/>
      <w:r w:rsidRPr="005E57C1">
        <w:rPr>
          <w:sz w:val="28"/>
          <w:szCs w:val="28"/>
        </w:rPr>
        <w:t>biopsy</w:t>
      </w:r>
      <w:proofErr w:type="spellEnd"/>
      <w:r w:rsidRPr="005E57C1">
        <w:rPr>
          <w:sz w:val="28"/>
          <w:szCs w:val="28"/>
        </w:rPr>
        <w:t>)</w:t>
      </w:r>
      <w:bookmarkEnd w:id="7"/>
    </w:p>
    <w:p w:rsidR="00F172ED" w:rsidRPr="005E57C1" w:rsidRDefault="00F172ED" w:rsidP="008B2F26">
      <w:pPr>
        <w:spacing w:after="0" w:line="360" w:lineRule="auto"/>
        <w:jc w:val="both"/>
        <w:rPr>
          <w:rFonts w:ascii="Times New Roman" w:hAnsi="Times New Roman" w:cs="Times New Roman"/>
          <w:color w:val="000000"/>
          <w:sz w:val="28"/>
          <w:szCs w:val="28"/>
        </w:rPr>
      </w:pPr>
      <w:r w:rsidRPr="005E57C1">
        <w:rPr>
          <w:rFonts w:ascii="Times New Roman" w:eastAsia="Times New Roman" w:hAnsi="Times New Roman" w:cs="Times New Roman"/>
          <w:color w:val="000000"/>
          <w:sz w:val="28"/>
          <w:szCs w:val="28"/>
        </w:rPr>
        <w:t xml:space="preserve">EBUS - </w:t>
      </w:r>
      <w:proofErr w:type="spellStart"/>
      <w:r w:rsidRPr="005E57C1">
        <w:rPr>
          <w:rFonts w:ascii="Times New Roman" w:hAnsi="Times New Roman" w:cs="Times New Roman"/>
          <w:color w:val="000000"/>
          <w:sz w:val="28"/>
          <w:szCs w:val="28"/>
        </w:rPr>
        <w:t>endobronchial</w:t>
      </w:r>
      <w:proofErr w:type="spellEnd"/>
      <w:r w:rsidRPr="005E57C1">
        <w:rPr>
          <w:rFonts w:ascii="Times New Roman" w:hAnsi="Times New Roman" w:cs="Times New Roman"/>
          <w:color w:val="000000"/>
          <w:sz w:val="28"/>
          <w:szCs w:val="28"/>
        </w:rPr>
        <w:t xml:space="preserve"> </w:t>
      </w:r>
      <w:proofErr w:type="spellStart"/>
      <w:r w:rsidRPr="005E57C1">
        <w:rPr>
          <w:rFonts w:ascii="Times New Roman" w:hAnsi="Times New Roman" w:cs="Times New Roman"/>
          <w:color w:val="000000"/>
          <w:sz w:val="28"/>
          <w:szCs w:val="28"/>
        </w:rPr>
        <w:t>ultrasound</w:t>
      </w:r>
      <w:proofErr w:type="spellEnd"/>
      <w:r w:rsidRPr="005E57C1">
        <w:rPr>
          <w:rFonts w:ascii="Times New Roman" w:hAnsi="Times New Roman" w:cs="Times New Roman"/>
          <w:color w:val="000000"/>
          <w:sz w:val="28"/>
          <w:szCs w:val="28"/>
        </w:rPr>
        <w:t xml:space="preserve"> (эндобронхиальное ультразвуковое исследование)</w:t>
      </w:r>
    </w:p>
    <w:p w:rsidR="00F172ED" w:rsidRPr="005E57C1" w:rsidRDefault="00F172ED" w:rsidP="008B2F26">
      <w:pPr>
        <w:spacing w:after="0" w:line="360" w:lineRule="auto"/>
        <w:jc w:val="both"/>
        <w:rPr>
          <w:rFonts w:ascii="Times New Roman" w:eastAsia="Times New Roman" w:hAnsi="Times New Roman" w:cs="Times New Roman"/>
          <w:color w:val="000000"/>
          <w:sz w:val="28"/>
          <w:szCs w:val="28"/>
        </w:rPr>
      </w:pPr>
      <w:r w:rsidRPr="005E57C1">
        <w:rPr>
          <w:rFonts w:ascii="Times New Roman" w:eastAsia="Times New Roman" w:hAnsi="Times New Roman" w:cs="Times New Roman"/>
          <w:color w:val="000000"/>
          <w:sz w:val="28"/>
          <w:szCs w:val="28"/>
        </w:rPr>
        <w:t xml:space="preserve">EBUS-TBNA - </w:t>
      </w:r>
      <w:proofErr w:type="spellStart"/>
      <w:proofErr w:type="gramStart"/>
      <w:r w:rsidRPr="005E57C1">
        <w:rPr>
          <w:rFonts w:ascii="Times New Roman" w:eastAsia="Times New Roman" w:hAnsi="Times New Roman" w:cs="Times New Roman"/>
          <w:color w:val="000000"/>
          <w:sz w:val="28"/>
          <w:szCs w:val="28"/>
        </w:rPr>
        <w:t>е</w:t>
      </w:r>
      <w:proofErr w:type="gramEnd"/>
      <w:r w:rsidRPr="005E57C1">
        <w:rPr>
          <w:rFonts w:ascii="Times New Roman" w:eastAsia="Times New Roman" w:hAnsi="Times New Roman" w:cs="Times New Roman"/>
          <w:color w:val="000000"/>
          <w:sz w:val="28"/>
          <w:szCs w:val="28"/>
        </w:rPr>
        <w:t>ndobronchial</w:t>
      </w:r>
      <w:proofErr w:type="spellEnd"/>
      <w:r w:rsidRPr="005E57C1">
        <w:rPr>
          <w:rFonts w:ascii="Times New Roman" w:eastAsia="Times New Roman" w:hAnsi="Times New Roman" w:cs="Times New Roman"/>
          <w:color w:val="000000"/>
          <w:sz w:val="28"/>
          <w:szCs w:val="28"/>
        </w:rPr>
        <w:t xml:space="preserve"> </w:t>
      </w:r>
      <w:proofErr w:type="spellStart"/>
      <w:r w:rsidRPr="005E57C1">
        <w:rPr>
          <w:rFonts w:ascii="Times New Roman" w:eastAsia="Times New Roman" w:hAnsi="Times New Roman" w:cs="Times New Roman"/>
          <w:color w:val="000000"/>
          <w:sz w:val="28"/>
          <w:szCs w:val="28"/>
        </w:rPr>
        <w:t>ultrasound</w:t>
      </w:r>
      <w:proofErr w:type="spellEnd"/>
      <w:r w:rsidRPr="005E57C1">
        <w:rPr>
          <w:rFonts w:ascii="Times New Roman" w:eastAsia="Times New Roman" w:hAnsi="Times New Roman" w:cs="Times New Roman"/>
          <w:color w:val="000000"/>
          <w:sz w:val="28"/>
          <w:szCs w:val="28"/>
        </w:rPr>
        <w:t xml:space="preserve"> </w:t>
      </w:r>
      <w:proofErr w:type="spellStart"/>
      <w:r w:rsidRPr="005E57C1">
        <w:rPr>
          <w:rFonts w:ascii="Times New Roman" w:eastAsia="Times New Roman" w:hAnsi="Times New Roman" w:cs="Times New Roman"/>
          <w:color w:val="000000"/>
          <w:sz w:val="28"/>
          <w:szCs w:val="28"/>
        </w:rPr>
        <w:t>transbronchial</w:t>
      </w:r>
      <w:proofErr w:type="spellEnd"/>
      <w:r w:rsidRPr="005E57C1">
        <w:rPr>
          <w:rFonts w:ascii="Times New Roman" w:eastAsia="Times New Roman" w:hAnsi="Times New Roman" w:cs="Times New Roman"/>
          <w:color w:val="000000"/>
          <w:sz w:val="28"/>
          <w:szCs w:val="28"/>
        </w:rPr>
        <w:t xml:space="preserve"> </w:t>
      </w:r>
      <w:proofErr w:type="spellStart"/>
      <w:r w:rsidRPr="005E57C1">
        <w:rPr>
          <w:rFonts w:ascii="Times New Roman" w:eastAsia="Times New Roman" w:hAnsi="Times New Roman" w:cs="Times New Roman"/>
          <w:color w:val="000000"/>
          <w:sz w:val="28"/>
          <w:szCs w:val="28"/>
        </w:rPr>
        <w:t>needle</w:t>
      </w:r>
      <w:proofErr w:type="spellEnd"/>
      <w:r w:rsidRPr="005E57C1">
        <w:rPr>
          <w:rFonts w:ascii="Times New Roman" w:eastAsia="Times New Roman" w:hAnsi="Times New Roman" w:cs="Times New Roman"/>
          <w:color w:val="000000"/>
          <w:sz w:val="28"/>
          <w:szCs w:val="28"/>
        </w:rPr>
        <w:t xml:space="preserve"> </w:t>
      </w:r>
      <w:proofErr w:type="spellStart"/>
      <w:r w:rsidRPr="005E57C1">
        <w:rPr>
          <w:rFonts w:ascii="Times New Roman" w:eastAsia="Times New Roman" w:hAnsi="Times New Roman" w:cs="Times New Roman"/>
          <w:color w:val="000000"/>
          <w:sz w:val="28"/>
          <w:szCs w:val="28"/>
        </w:rPr>
        <w:t>aspirat</w:t>
      </w:r>
      <w:proofErr w:type="spellEnd"/>
      <w:r w:rsidRPr="005E57C1">
        <w:rPr>
          <w:rFonts w:ascii="Times New Roman" w:eastAsia="Times New Roman" w:hAnsi="Times New Roman" w:cs="Times New Roman"/>
          <w:color w:val="000000"/>
          <w:sz w:val="28"/>
          <w:szCs w:val="28"/>
          <w:lang w:val="en-US"/>
        </w:rPr>
        <w:t>ion</w:t>
      </w:r>
      <w:r w:rsidRPr="005E57C1">
        <w:rPr>
          <w:rFonts w:ascii="Times New Roman" w:eastAsia="Times New Roman" w:hAnsi="Times New Roman" w:cs="Times New Roman"/>
          <w:color w:val="000000"/>
          <w:sz w:val="28"/>
          <w:szCs w:val="28"/>
        </w:rPr>
        <w:t xml:space="preserve"> (</w:t>
      </w:r>
      <w:proofErr w:type="spellStart"/>
      <w:r w:rsidRPr="005E57C1">
        <w:rPr>
          <w:rFonts w:ascii="Times New Roman" w:eastAsia="Times New Roman" w:hAnsi="Times New Roman" w:cs="Times New Roman"/>
          <w:color w:val="000000"/>
          <w:sz w:val="28"/>
          <w:szCs w:val="28"/>
        </w:rPr>
        <w:t>трансбронхиальная</w:t>
      </w:r>
      <w:proofErr w:type="spellEnd"/>
      <w:r w:rsidRPr="005E57C1">
        <w:rPr>
          <w:rFonts w:ascii="Times New Roman" w:eastAsia="Times New Roman" w:hAnsi="Times New Roman" w:cs="Times New Roman"/>
          <w:color w:val="000000"/>
          <w:sz w:val="28"/>
          <w:szCs w:val="28"/>
        </w:rPr>
        <w:t xml:space="preserve"> аспирационная биопсия лимфоузлов средостения под контролем </w:t>
      </w:r>
      <w:proofErr w:type="spellStart"/>
      <w:r w:rsidRPr="005E57C1">
        <w:rPr>
          <w:rFonts w:ascii="Times New Roman" w:eastAsia="Times New Roman" w:hAnsi="Times New Roman" w:cs="Times New Roman"/>
          <w:color w:val="000000"/>
          <w:sz w:val="28"/>
          <w:szCs w:val="28"/>
        </w:rPr>
        <w:t>ультрасонографии</w:t>
      </w:r>
      <w:proofErr w:type="spellEnd"/>
      <w:r w:rsidRPr="005E57C1">
        <w:rPr>
          <w:rFonts w:ascii="Times New Roman" w:eastAsia="Times New Roman" w:hAnsi="Times New Roman" w:cs="Times New Roman"/>
          <w:color w:val="000000"/>
          <w:sz w:val="28"/>
          <w:szCs w:val="28"/>
        </w:rPr>
        <w:t>)</w:t>
      </w:r>
    </w:p>
    <w:p w:rsidR="00F172ED" w:rsidRPr="005E57C1" w:rsidRDefault="00F172ED" w:rsidP="008B2F26">
      <w:pPr>
        <w:spacing w:after="0" w:line="360" w:lineRule="auto"/>
        <w:jc w:val="both"/>
        <w:rPr>
          <w:rFonts w:ascii="Times New Roman" w:eastAsia="Times New Roman" w:hAnsi="Times New Roman" w:cs="Times New Roman"/>
          <w:color w:val="000000"/>
          <w:sz w:val="28"/>
          <w:szCs w:val="28"/>
        </w:rPr>
      </w:pPr>
      <w:r w:rsidRPr="005E57C1">
        <w:rPr>
          <w:rFonts w:ascii="Times New Roman" w:hAnsi="Times New Roman" w:cs="Times New Roman"/>
          <w:color w:val="000000"/>
          <w:sz w:val="28"/>
          <w:szCs w:val="28"/>
        </w:rPr>
        <w:lastRenderedPageBreak/>
        <w:t xml:space="preserve">EUS-FNA - </w:t>
      </w:r>
      <w:proofErr w:type="spellStart"/>
      <w:r w:rsidRPr="005E57C1">
        <w:rPr>
          <w:rFonts w:ascii="Times New Roman" w:hAnsi="Times New Roman" w:cs="Times New Roman"/>
          <w:color w:val="000000"/>
          <w:sz w:val="28"/>
          <w:szCs w:val="28"/>
        </w:rPr>
        <w:t>Endoscopic</w:t>
      </w:r>
      <w:proofErr w:type="spellEnd"/>
      <w:r w:rsidRPr="005E57C1">
        <w:rPr>
          <w:rFonts w:ascii="Times New Roman" w:hAnsi="Times New Roman" w:cs="Times New Roman"/>
          <w:color w:val="000000"/>
          <w:sz w:val="28"/>
          <w:szCs w:val="28"/>
        </w:rPr>
        <w:t xml:space="preserve"> </w:t>
      </w:r>
      <w:proofErr w:type="spellStart"/>
      <w:r w:rsidRPr="005E57C1">
        <w:rPr>
          <w:rFonts w:ascii="Times New Roman" w:hAnsi="Times New Roman" w:cs="Times New Roman"/>
          <w:color w:val="000000"/>
          <w:sz w:val="28"/>
          <w:szCs w:val="28"/>
        </w:rPr>
        <w:t>Ultrasound</w:t>
      </w:r>
      <w:proofErr w:type="spellEnd"/>
      <w:r w:rsidRPr="005E57C1">
        <w:rPr>
          <w:rFonts w:ascii="Times New Roman" w:hAnsi="Times New Roman" w:cs="Times New Roman"/>
          <w:color w:val="000000"/>
          <w:sz w:val="28"/>
          <w:szCs w:val="28"/>
        </w:rPr>
        <w:t xml:space="preserve"> </w:t>
      </w:r>
      <w:proofErr w:type="spellStart"/>
      <w:r w:rsidRPr="005E57C1">
        <w:rPr>
          <w:rFonts w:ascii="Times New Roman" w:hAnsi="Times New Roman" w:cs="Times New Roman"/>
          <w:color w:val="000000"/>
          <w:sz w:val="28"/>
          <w:szCs w:val="28"/>
        </w:rPr>
        <w:t>Fine</w:t>
      </w:r>
      <w:proofErr w:type="spellEnd"/>
      <w:r w:rsidRPr="005E57C1">
        <w:rPr>
          <w:rFonts w:ascii="Times New Roman" w:hAnsi="Times New Roman" w:cs="Times New Roman"/>
          <w:color w:val="000000"/>
          <w:sz w:val="28"/>
          <w:szCs w:val="28"/>
        </w:rPr>
        <w:t xml:space="preserve"> </w:t>
      </w:r>
      <w:proofErr w:type="spellStart"/>
      <w:r w:rsidRPr="005E57C1">
        <w:rPr>
          <w:rFonts w:ascii="Times New Roman" w:hAnsi="Times New Roman" w:cs="Times New Roman"/>
          <w:color w:val="000000"/>
          <w:sz w:val="28"/>
          <w:szCs w:val="28"/>
        </w:rPr>
        <w:t>Needle</w:t>
      </w:r>
      <w:proofErr w:type="spellEnd"/>
      <w:r w:rsidRPr="005E57C1">
        <w:rPr>
          <w:rFonts w:ascii="Times New Roman" w:hAnsi="Times New Roman" w:cs="Times New Roman"/>
          <w:color w:val="000000"/>
          <w:sz w:val="28"/>
          <w:szCs w:val="28"/>
        </w:rPr>
        <w:t xml:space="preserve"> </w:t>
      </w:r>
      <w:proofErr w:type="spellStart"/>
      <w:r w:rsidRPr="005E57C1">
        <w:rPr>
          <w:rFonts w:ascii="Times New Roman" w:hAnsi="Times New Roman" w:cs="Times New Roman"/>
          <w:color w:val="000000"/>
          <w:sz w:val="28"/>
          <w:szCs w:val="28"/>
        </w:rPr>
        <w:t>Aspiration</w:t>
      </w:r>
      <w:proofErr w:type="spellEnd"/>
      <w:r w:rsidRPr="005E57C1">
        <w:rPr>
          <w:rFonts w:ascii="Times New Roman" w:hAnsi="Times New Roman" w:cs="Times New Roman"/>
          <w:color w:val="000000"/>
          <w:sz w:val="28"/>
          <w:szCs w:val="28"/>
        </w:rPr>
        <w:t xml:space="preserve">  (</w:t>
      </w:r>
      <w:proofErr w:type="spellStart"/>
      <w:r w:rsidRPr="005E57C1">
        <w:rPr>
          <w:rFonts w:ascii="Times New Roman" w:hAnsi="Times New Roman" w:cs="Times New Roman"/>
          <w:color w:val="000000"/>
          <w:sz w:val="28"/>
          <w:szCs w:val="28"/>
        </w:rPr>
        <w:t>чрезпищеводная</w:t>
      </w:r>
      <w:proofErr w:type="spellEnd"/>
      <w:r w:rsidRPr="005E57C1">
        <w:rPr>
          <w:rFonts w:ascii="Times New Roman" w:hAnsi="Times New Roman" w:cs="Times New Roman"/>
          <w:color w:val="000000"/>
          <w:sz w:val="28"/>
          <w:szCs w:val="28"/>
        </w:rPr>
        <w:t xml:space="preserve"> </w:t>
      </w:r>
      <w:r w:rsidRPr="005E57C1">
        <w:rPr>
          <w:rFonts w:ascii="Times New Roman" w:eastAsia="Times New Roman" w:hAnsi="Times New Roman" w:cs="Times New Roman"/>
          <w:color w:val="000000"/>
          <w:sz w:val="28"/>
          <w:szCs w:val="28"/>
        </w:rPr>
        <w:t xml:space="preserve">тонкоигольная </w:t>
      </w:r>
      <w:r w:rsidRPr="005E57C1">
        <w:rPr>
          <w:rFonts w:ascii="Times New Roman" w:hAnsi="Times New Roman" w:cs="Times New Roman"/>
          <w:color w:val="000000"/>
          <w:sz w:val="28"/>
          <w:szCs w:val="28"/>
        </w:rPr>
        <w:t xml:space="preserve">аспирационная биопсия лимфоузлов средостения под контролем </w:t>
      </w:r>
      <w:proofErr w:type="spellStart"/>
      <w:r w:rsidRPr="005E57C1">
        <w:rPr>
          <w:rFonts w:ascii="Times New Roman" w:hAnsi="Times New Roman" w:cs="Times New Roman"/>
          <w:color w:val="000000"/>
          <w:sz w:val="28"/>
          <w:szCs w:val="28"/>
        </w:rPr>
        <w:t>эндосонографии</w:t>
      </w:r>
      <w:proofErr w:type="spellEnd"/>
      <w:r w:rsidRPr="005E57C1">
        <w:rPr>
          <w:rFonts w:ascii="Times New Roman" w:hAnsi="Times New Roman" w:cs="Times New Roman"/>
          <w:color w:val="000000"/>
          <w:sz w:val="28"/>
          <w:szCs w:val="28"/>
        </w:rPr>
        <w:t>)</w:t>
      </w:r>
    </w:p>
    <w:p w:rsidR="00F172ED" w:rsidRPr="005E57C1" w:rsidRDefault="00F172ED" w:rsidP="008B2F26">
      <w:pPr>
        <w:spacing w:after="0" w:line="360" w:lineRule="auto"/>
        <w:jc w:val="both"/>
        <w:rPr>
          <w:rFonts w:ascii="Times New Roman" w:hAnsi="Times New Roman" w:cs="Times New Roman"/>
          <w:color w:val="000000"/>
          <w:sz w:val="28"/>
          <w:szCs w:val="28"/>
        </w:rPr>
      </w:pPr>
      <w:r w:rsidRPr="005E57C1">
        <w:rPr>
          <w:rFonts w:ascii="Times New Roman" w:eastAsia="Times New Roman" w:hAnsi="Times New Roman" w:cs="Times New Roman"/>
          <w:color w:val="000000"/>
          <w:sz w:val="28"/>
          <w:szCs w:val="28"/>
        </w:rPr>
        <w:t xml:space="preserve">FN - </w:t>
      </w:r>
      <w:proofErr w:type="spellStart"/>
      <w:r w:rsidRPr="005E57C1">
        <w:rPr>
          <w:rFonts w:ascii="Times New Roman" w:eastAsia="Times New Roman" w:hAnsi="Times New Roman" w:cs="Times New Roman"/>
          <w:color w:val="000000"/>
          <w:sz w:val="28"/>
          <w:szCs w:val="28"/>
        </w:rPr>
        <w:t>false</w:t>
      </w:r>
      <w:proofErr w:type="spellEnd"/>
      <w:r w:rsidRPr="005E57C1">
        <w:rPr>
          <w:rFonts w:ascii="Times New Roman" w:eastAsia="Times New Roman" w:hAnsi="Times New Roman" w:cs="Times New Roman"/>
          <w:color w:val="000000"/>
          <w:sz w:val="28"/>
          <w:szCs w:val="28"/>
        </w:rPr>
        <w:t xml:space="preserve"> </w:t>
      </w:r>
      <w:proofErr w:type="spellStart"/>
      <w:r w:rsidRPr="005E57C1">
        <w:rPr>
          <w:rFonts w:ascii="Times New Roman" w:eastAsia="Times New Roman" w:hAnsi="Times New Roman" w:cs="Times New Roman"/>
          <w:color w:val="000000"/>
          <w:sz w:val="28"/>
          <w:szCs w:val="28"/>
        </w:rPr>
        <w:t>negative</w:t>
      </w:r>
      <w:proofErr w:type="spellEnd"/>
      <w:r w:rsidRPr="005E57C1">
        <w:rPr>
          <w:rFonts w:ascii="Times New Roman" w:eastAsia="Times New Roman" w:hAnsi="Times New Roman" w:cs="Times New Roman"/>
          <w:color w:val="000000"/>
          <w:sz w:val="28"/>
          <w:szCs w:val="28"/>
        </w:rPr>
        <w:t xml:space="preserve"> (ложноотрицательные результаты ответа)</w:t>
      </w:r>
    </w:p>
    <w:p w:rsidR="00F172ED" w:rsidRPr="005E57C1" w:rsidRDefault="00F172ED" w:rsidP="008B2F26">
      <w:pPr>
        <w:spacing w:after="0" w:line="360" w:lineRule="auto"/>
        <w:jc w:val="both"/>
        <w:rPr>
          <w:rFonts w:ascii="Times New Roman" w:hAnsi="Times New Roman" w:cs="Times New Roman"/>
          <w:color w:val="000000"/>
          <w:sz w:val="28"/>
          <w:szCs w:val="28"/>
        </w:rPr>
      </w:pPr>
      <w:r w:rsidRPr="005E57C1">
        <w:rPr>
          <w:rFonts w:ascii="Times New Roman" w:eastAsia="Times New Roman" w:hAnsi="Times New Roman" w:cs="Times New Roman"/>
          <w:color w:val="000000"/>
          <w:sz w:val="28"/>
          <w:szCs w:val="28"/>
        </w:rPr>
        <w:t xml:space="preserve">FP - </w:t>
      </w:r>
      <w:proofErr w:type="spellStart"/>
      <w:r w:rsidRPr="005E57C1">
        <w:rPr>
          <w:rFonts w:ascii="Times New Roman" w:eastAsia="Times New Roman" w:hAnsi="Times New Roman" w:cs="Times New Roman"/>
          <w:color w:val="000000"/>
          <w:sz w:val="28"/>
          <w:szCs w:val="28"/>
        </w:rPr>
        <w:t>false</w:t>
      </w:r>
      <w:proofErr w:type="spellEnd"/>
      <w:r w:rsidRPr="005E57C1">
        <w:rPr>
          <w:rFonts w:ascii="Times New Roman" w:eastAsia="Times New Roman" w:hAnsi="Times New Roman" w:cs="Times New Roman"/>
          <w:color w:val="000000"/>
          <w:sz w:val="28"/>
          <w:szCs w:val="28"/>
        </w:rPr>
        <w:t xml:space="preserve"> </w:t>
      </w:r>
      <w:r w:rsidRPr="005E57C1">
        <w:rPr>
          <w:rFonts w:ascii="Times New Roman" w:eastAsia="Times New Roman" w:hAnsi="Times New Roman" w:cs="Times New Roman"/>
          <w:color w:val="000000"/>
          <w:sz w:val="28"/>
          <w:szCs w:val="28"/>
          <w:lang w:val="en-US"/>
        </w:rPr>
        <w:t>p</w:t>
      </w:r>
      <w:proofErr w:type="spellStart"/>
      <w:r w:rsidRPr="005E57C1">
        <w:rPr>
          <w:rFonts w:ascii="Times New Roman" w:hAnsi="Times New Roman" w:cs="Times New Roman"/>
          <w:bCs/>
          <w:color w:val="000000"/>
          <w:sz w:val="28"/>
          <w:szCs w:val="28"/>
        </w:rPr>
        <w:t>ositive</w:t>
      </w:r>
      <w:proofErr w:type="spellEnd"/>
      <w:r w:rsidRPr="005E57C1">
        <w:rPr>
          <w:rFonts w:ascii="Times New Roman" w:eastAsia="Times New Roman" w:hAnsi="Times New Roman" w:cs="Times New Roman"/>
          <w:color w:val="000000"/>
          <w:sz w:val="28"/>
          <w:szCs w:val="28"/>
        </w:rPr>
        <w:t xml:space="preserve"> (ложноположительные результаты ответа)</w:t>
      </w:r>
    </w:p>
    <w:p w:rsidR="00F172ED" w:rsidRPr="005E57C1" w:rsidRDefault="00F172ED" w:rsidP="008B2F26">
      <w:pPr>
        <w:spacing w:after="0" w:line="360" w:lineRule="auto"/>
        <w:jc w:val="both"/>
        <w:rPr>
          <w:rFonts w:ascii="Times New Roman" w:hAnsi="Times New Roman" w:cs="Times New Roman"/>
          <w:color w:val="000000"/>
          <w:sz w:val="28"/>
          <w:szCs w:val="28"/>
          <w:lang w:val="en-US"/>
        </w:rPr>
      </w:pPr>
      <w:r w:rsidRPr="005E57C1">
        <w:rPr>
          <w:rFonts w:ascii="Times New Roman" w:hAnsi="Times New Roman" w:cs="Times New Roman"/>
          <w:color w:val="000000"/>
          <w:sz w:val="28"/>
          <w:szCs w:val="28"/>
          <w:lang w:val="en-US"/>
        </w:rPr>
        <w:t xml:space="preserve">IASLC - The </w:t>
      </w:r>
      <w:r w:rsidRPr="005E57C1">
        <w:rPr>
          <w:rFonts w:ascii="Times New Roman" w:hAnsi="Times New Roman" w:cs="Times New Roman"/>
          <w:bCs/>
          <w:color w:val="000000"/>
          <w:sz w:val="28"/>
          <w:szCs w:val="28"/>
          <w:lang w:val="en-US"/>
        </w:rPr>
        <w:t>International</w:t>
      </w:r>
      <w:r w:rsidRPr="005E57C1">
        <w:rPr>
          <w:rFonts w:ascii="Times New Roman" w:hAnsi="Times New Roman" w:cs="Times New Roman"/>
          <w:color w:val="000000"/>
          <w:sz w:val="28"/>
          <w:szCs w:val="28"/>
          <w:lang w:val="en-US"/>
        </w:rPr>
        <w:t xml:space="preserve"> </w:t>
      </w:r>
      <w:r w:rsidRPr="005E57C1">
        <w:rPr>
          <w:rFonts w:ascii="Times New Roman" w:hAnsi="Times New Roman" w:cs="Times New Roman"/>
          <w:bCs/>
          <w:color w:val="000000"/>
          <w:sz w:val="28"/>
          <w:szCs w:val="28"/>
          <w:lang w:val="en-US"/>
        </w:rPr>
        <w:t>Association</w:t>
      </w:r>
      <w:r w:rsidRPr="005E57C1">
        <w:rPr>
          <w:rFonts w:ascii="Times New Roman" w:hAnsi="Times New Roman" w:cs="Times New Roman"/>
          <w:color w:val="000000"/>
          <w:sz w:val="28"/>
          <w:szCs w:val="28"/>
          <w:lang w:val="en-US"/>
        </w:rPr>
        <w:t xml:space="preserve"> for the </w:t>
      </w:r>
      <w:r w:rsidRPr="005E57C1">
        <w:rPr>
          <w:rFonts w:ascii="Times New Roman" w:hAnsi="Times New Roman" w:cs="Times New Roman"/>
          <w:bCs/>
          <w:color w:val="000000"/>
          <w:sz w:val="28"/>
          <w:szCs w:val="28"/>
          <w:lang w:val="en-US"/>
        </w:rPr>
        <w:t>Study</w:t>
      </w:r>
      <w:r w:rsidRPr="005E57C1">
        <w:rPr>
          <w:rFonts w:ascii="Times New Roman" w:hAnsi="Times New Roman" w:cs="Times New Roman"/>
          <w:color w:val="000000"/>
          <w:sz w:val="28"/>
          <w:szCs w:val="28"/>
          <w:lang w:val="en-US"/>
        </w:rPr>
        <w:t xml:space="preserve"> of </w:t>
      </w:r>
      <w:r w:rsidRPr="005E57C1">
        <w:rPr>
          <w:rFonts w:ascii="Times New Roman" w:hAnsi="Times New Roman" w:cs="Times New Roman"/>
          <w:bCs/>
          <w:color w:val="000000"/>
          <w:sz w:val="28"/>
          <w:szCs w:val="28"/>
          <w:lang w:val="en-US"/>
        </w:rPr>
        <w:t>Lung</w:t>
      </w:r>
      <w:r w:rsidRPr="005E57C1">
        <w:rPr>
          <w:rFonts w:ascii="Times New Roman" w:hAnsi="Times New Roman" w:cs="Times New Roman"/>
          <w:color w:val="000000"/>
          <w:sz w:val="28"/>
          <w:szCs w:val="28"/>
          <w:lang w:val="en-US"/>
        </w:rPr>
        <w:t xml:space="preserve"> </w:t>
      </w:r>
      <w:r w:rsidRPr="005E57C1">
        <w:rPr>
          <w:rFonts w:ascii="Times New Roman" w:hAnsi="Times New Roman" w:cs="Times New Roman"/>
          <w:bCs/>
          <w:color w:val="000000"/>
          <w:sz w:val="28"/>
          <w:szCs w:val="28"/>
          <w:lang w:val="en-US"/>
        </w:rPr>
        <w:t>Cancer (</w:t>
      </w:r>
      <w:r w:rsidRPr="005E57C1">
        <w:rPr>
          <w:rFonts w:ascii="Times New Roman" w:hAnsi="Times New Roman" w:cs="Times New Roman"/>
          <w:color w:val="000000"/>
          <w:sz w:val="28"/>
          <w:szCs w:val="28"/>
        </w:rPr>
        <w:t>Международная</w:t>
      </w:r>
      <w:r w:rsidRPr="005E57C1">
        <w:rPr>
          <w:rFonts w:ascii="Times New Roman" w:hAnsi="Times New Roman" w:cs="Times New Roman"/>
          <w:color w:val="000000"/>
          <w:sz w:val="28"/>
          <w:szCs w:val="28"/>
          <w:lang w:val="en-US"/>
        </w:rPr>
        <w:t xml:space="preserve"> </w:t>
      </w:r>
      <w:r w:rsidRPr="005E57C1">
        <w:rPr>
          <w:rFonts w:ascii="Times New Roman" w:hAnsi="Times New Roman" w:cs="Times New Roman"/>
          <w:color w:val="000000"/>
          <w:sz w:val="28"/>
          <w:szCs w:val="28"/>
        </w:rPr>
        <w:t>ассоциация</w:t>
      </w:r>
      <w:r w:rsidRPr="005E57C1">
        <w:rPr>
          <w:rFonts w:ascii="Times New Roman" w:hAnsi="Times New Roman" w:cs="Times New Roman"/>
          <w:color w:val="000000"/>
          <w:sz w:val="28"/>
          <w:szCs w:val="28"/>
          <w:lang w:val="en-US"/>
        </w:rPr>
        <w:t xml:space="preserve"> </w:t>
      </w:r>
      <w:r w:rsidRPr="005E57C1">
        <w:rPr>
          <w:rFonts w:ascii="Times New Roman" w:hAnsi="Times New Roman" w:cs="Times New Roman"/>
          <w:color w:val="000000"/>
          <w:sz w:val="28"/>
          <w:szCs w:val="28"/>
        </w:rPr>
        <w:t>по</w:t>
      </w:r>
      <w:r w:rsidRPr="005E57C1">
        <w:rPr>
          <w:rFonts w:ascii="Times New Roman" w:hAnsi="Times New Roman" w:cs="Times New Roman"/>
          <w:color w:val="000000"/>
          <w:sz w:val="28"/>
          <w:szCs w:val="28"/>
          <w:lang w:val="en-US"/>
        </w:rPr>
        <w:t xml:space="preserve"> </w:t>
      </w:r>
      <w:r w:rsidRPr="005E57C1">
        <w:rPr>
          <w:rFonts w:ascii="Times New Roman" w:hAnsi="Times New Roman" w:cs="Times New Roman"/>
          <w:color w:val="000000"/>
          <w:sz w:val="28"/>
          <w:szCs w:val="28"/>
        </w:rPr>
        <w:t>изучению</w:t>
      </w:r>
      <w:r w:rsidRPr="005E57C1">
        <w:rPr>
          <w:rFonts w:ascii="Times New Roman" w:hAnsi="Times New Roman" w:cs="Times New Roman"/>
          <w:color w:val="000000"/>
          <w:sz w:val="28"/>
          <w:szCs w:val="28"/>
          <w:lang w:val="en-US"/>
        </w:rPr>
        <w:t xml:space="preserve"> </w:t>
      </w:r>
      <w:r w:rsidRPr="005E57C1">
        <w:rPr>
          <w:rFonts w:ascii="Times New Roman" w:hAnsi="Times New Roman" w:cs="Times New Roman"/>
          <w:color w:val="000000"/>
          <w:sz w:val="28"/>
          <w:szCs w:val="28"/>
        </w:rPr>
        <w:t>рака</w:t>
      </w:r>
      <w:r w:rsidRPr="005E57C1">
        <w:rPr>
          <w:rFonts w:ascii="Times New Roman" w:hAnsi="Times New Roman" w:cs="Times New Roman"/>
          <w:color w:val="000000"/>
          <w:sz w:val="28"/>
          <w:szCs w:val="28"/>
          <w:lang w:val="en-US"/>
        </w:rPr>
        <w:t xml:space="preserve"> </w:t>
      </w:r>
      <w:r w:rsidRPr="005E57C1">
        <w:rPr>
          <w:rFonts w:ascii="Times New Roman" w:hAnsi="Times New Roman" w:cs="Times New Roman"/>
          <w:color w:val="000000"/>
          <w:sz w:val="28"/>
          <w:szCs w:val="28"/>
        </w:rPr>
        <w:t>легкого</w:t>
      </w:r>
      <w:r w:rsidRPr="005E57C1">
        <w:rPr>
          <w:rFonts w:ascii="Times New Roman" w:hAnsi="Times New Roman" w:cs="Times New Roman"/>
          <w:color w:val="000000"/>
          <w:sz w:val="28"/>
          <w:szCs w:val="28"/>
          <w:lang w:val="en-US"/>
        </w:rPr>
        <w:t>)</w:t>
      </w:r>
    </w:p>
    <w:p w:rsidR="00F172ED" w:rsidRPr="005E57C1" w:rsidRDefault="00F172ED" w:rsidP="008B2F26">
      <w:pPr>
        <w:spacing w:after="0" w:line="360" w:lineRule="auto"/>
        <w:jc w:val="both"/>
        <w:rPr>
          <w:rFonts w:ascii="Times New Roman" w:eastAsia="Times New Roman" w:hAnsi="Times New Roman" w:cs="Times New Roman"/>
          <w:color w:val="000000"/>
          <w:sz w:val="28"/>
          <w:szCs w:val="28"/>
          <w:lang w:val="en-US"/>
        </w:rPr>
      </w:pPr>
      <w:r w:rsidRPr="005E57C1">
        <w:rPr>
          <w:rFonts w:ascii="Times New Roman" w:eastAsia="Times New Roman" w:hAnsi="Times New Roman" w:cs="Times New Roman"/>
          <w:color w:val="000000"/>
          <w:sz w:val="28"/>
          <w:szCs w:val="28"/>
          <w:lang w:val="en-US"/>
        </w:rPr>
        <w:t>MBT - Mycobacterium tuberculosis (</w:t>
      </w:r>
      <w:r w:rsidRPr="005E57C1">
        <w:rPr>
          <w:rFonts w:ascii="Times New Roman" w:eastAsia="Times New Roman" w:hAnsi="Times New Roman" w:cs="Times New Roman"/>
          <w:color w:val="000000"/>
          <w:sz w:val="28"/>
          <w:szCs w:val="28"/>
        </w:rPr>
        <w:t>Микобактерии</w:t>
      </w:r>
      <w:r w:rsidRPr="005E57C1">
        <w:rPr>
          <w:rFonts w:ascii="Times New Roman" w:eastAsia="Times New Roman" w:hAnsi="Times New Roman" w:cs="Times New Roman"/>
          <w:color w:val="000000"/>
          <w:sz w:val="28"/>
          <w:szCs w:val="28"/>
          <w:lang w:val="en-US"/>
        </w:rPr>
        <w:t xml:space="preserve"> </w:t>
      </w:r>
      <w:r w:rsidRPr="005E57C1">
        <w:rPr>
          <w:rFonts w:ascii="Times New Roman" w:eastAsia="Times New Roman" w:hAnsi="Times New Roman" w:cs="Times New Roman"/>
          <w:color w:val="000000"/>
          <w:sz w:val="28"/>
          <w:szCs w:val="28"/>
        </w:rPr>
        <w:t>туберкулеза</w:t>
      </w:r>
      <w:r w:rsidRPr="005E57C1">
        <w:rPr>
          <w:rFonts w:ascii="Times New Roman" w:eastAsia="Times New Roman" w:hAnsi="Times New Roman" w:cs="Times New Roman"/>
          <w:color w:val="000000"/>
          <w:sz w:val="28"/>
          <w:szCs w:val="28"/>
          <w:lang w:val="en-US"/>
        </w:rPr>
        <w:t>)</w:t>
      </w:r>
    </w:p>
    <w:p w:rsidR="00F172ED" w:rsidRPr="008B2F26" w:rsidRDefault="00F172ED" w:rsidP="008B2F26">
      <w:pPr>
        <w:spacing w:after="0" w:line="360" w:lineRule="auto"/>
        <w:jc w:val="both"/>
        <w:rPr>
          <w:rFonts w:ascii="Times New Roman" w:hAnsi="Times New Roman" w:cs="Times New Roman"/>
          <w:sz w:val="28"/>
          <w:szCs w:val="28"/>
        </w:rPr>
      </w:pPr>
      <w:proofErr w:type="spellStart"/>
      <w:r w:rsidRPr="005E57C1">
        <w:rPr>
          <w:rFonts w:ascii="Times New Roman" w:hAnsi="Times New Roman" w:cs="Times New Roman"/>
          <w:color w:val="000000"/>
          <w:sz w:val="28"/>
          <w:szCs w:val="28"/>
          <w:lang w:val="en-US"/>
        </w:rPr>
        <w:t>Rg</w:t>
      </w:r>
      <w:proofErr w:type="spellEnd"/>
      <w:r w:rsidRPr="005E57C1">
        <w:rPr>
          <w:rFonts w:ascii="Times New Roman" w:hAnsi="Times New Roman" w:cs="Times New Roman"/>
          <w:color w:val="000000"/>
          <w:sz w:val="28"/>
          <w:szCs w:val="28"/>
        </w:rPr>
        <w:t xml:space="preserve"> - рентген</w:t>
      </w:r>
    </w:p>
    <w:p w:rsidR="004D708B" w:rsidRDefault="004D708B" w:rsidP="00E756FA">
      <w:pPr>
        <w:spacing w:line="360" w:lineRule="auto"/>
        <w:jc w:val="center"/>
        <w:rPr>
          <w:rFonts w:ascii="Times New Roman" w:eastAsia="Times New Roman" w:hAnsi="Times New Roman" w:cs="Times New Roman"/>
          <w:sz w:val="28"/>
          <w:szCs w:val="28"/>
        </w:rPr>
      </w:pPr>
    </w:p>
    <w:p w:rsidR="008E2A25" w:rsidRDefault="008E2A25" w:rsidP="00E756FA">
      <w:pPr>
        <w:spacing w:line="360" w:lineRule="auto"/>
        <w:jc w:val="center"/>
        <w:rPr>
          <w:rFonts w:ascii="Times New Roman" w:hAnsi="Times New Roman" w:cs="Times New Roman"/>
          <w:sz w:val="28"/>
          <w:szCs w:val="28"/>
        </w:rPr>
      </w:pPr>
    </w:p>
    <w:p w:rsidR="008B2F26" w:rsidRDefault="008B2F26" w:rsidP="00E756FA">
      <w:pPr>
        <w:spacing w:line="360" w:lineRule="auto"/>
        <w:jc w:val="center"/>
        <w:rPr>
          <w:rFonts w:ascii="Times New Roman" w:hAnsi="Times New Roman" w:cs="Times New Roman"/>
          <w:sz w:val="28"/>
          <w:szCs w:val="28"/>
        </w:rPr>
      </w:pPr>
    </w:p>
    <w:p w:rsidR="008B2F26" w:rsidRDefault="008B2F26" w:rsidP="00E756FA">
      <w:pPr>
        <w:spacing w:line="360" w:lineRule="auto"/>
        <w:jc w:val="center"/>
        <w:rPr>
          <w:rFonts w:ascii="Times New Roman" w:hAnsi="Times New Roman" w:cs="Times New Roman"/>
          <w:sz w:val="28"/>
          <w:szCs w:val="28"/>
        </w:rPr>
      </w:pPr>
    </w:p>
    <w:p w:rsidR="008B2F26" w:rsidRDefault="008B2F26" w:rsidP="00E756FA">
      <w:pPr>
        <w:spacing w:line="360" w:lineRule="auto"/>
        <w:jc w:val="center"/>
        <w:rPr>
          <w:rFonts w:ascii="Times New Roman" w:hAnsi="Times New Roman" w:cs="Times New Roman"/>
          <w:sz w:val="28"/>
          <w:szCs w:val="28"/>
        </w:rPr>
      </w:pPr>
    </w:p>
    <w:p w:rsidR="008B2F26" w:rsidRDefault="008B2F26" w:rsidP="00E756FA">
      <w:pPr>
        <w:spacing w:line="360" w:lineRule="auto"/>
        <w:jc w:val="center"/>
        <w:rPr>
          <w:rFonts w:ascii="Times New Roman" w:hAnsi="Times New Roman" w:cs="Times New Roman"/>
          <w:sz w:val="28"/>
          <w:szCs w:val="28"/>
        </w:rPr>
      </w:pPr>
    </w:p>
    <w:p w:rsidR="008B2F26" w:rsidRDefault="008B2F26" w:rsidP="00E756FA">
      <w:pPr>
        <w:spacing w:line="360" w:lineRule="auto"/>
        <w:jc w:val="center"/>
        <w:rPr>
          <w:rFonts w:ascii="Times New Roman" w:hAnsi="Times New Roman" w:cs="Times New Roman"/>
          <w:sz w:val="28"/>
          <w:szCs w:val="28"/>
        </w:rPr>
      </w:pPr>
    </w:p>
    <w:p w:rsidR="008B2F26" w:rsidRDefault="008B2F26" w:rsidP="00E756FA">
      <w:pPr>
        <w:spacing w:line="360" w:lineRule="auto"/>
        <w:jc w:val="center"/>
        <w:rPr>
          <w:rFonts w:ascii="Times New Roman" w:hAnsi="Times New Roman" w:cs="Times New Roman"/>
          <w:sz w:val="28"/>
          <w:szCs w:val="28"/>
        </w:rPr>
      </w:pPr>
    </w:p>
    <w:p w:rsidR="008B2F26" w:rsidRDefault="008B2F26" w:rsidP="00E756FA">
      <w:pPr>
        <w:spacing w:line="360" w:lineRule="auto"/>
        <w:jc w:val="center"/>
        <w:rPr>
          <w:rFonts w:ascii="Times New Roman" w:hAnsi="Times New Roman" w:cs="Times New Roman"/>
          <w:sz w:val="28"/>
          <w:szCs w:val="28"/>
        </w:rPr>
      </w:pPr>
    </w:p>
    <w:p w:rsidR="008B2F26" w:rsidRDefault="008B2F26" w:rsidP="00E756FA">
      <w:pPr>
        <w:spacing w:line="360" w:lineRule="auto"/>
        <w:jc w:val="center"/>
        <w:rPr>
          <w:rFonts w:ascii="Times New Roman" w:hAnsi="Times New Roman" w:cs="Times New Roman"/>
          <w:sz w:val="28"/>
          <w:szCs w:val="28"/>
        </w:rPr>
      </w:pPr>
    </w:p>
    <w:p w:rsidR="008B2F26" w:rsidRDefault="008B2F26" w:rsidP="00E756FA">
      <w:pPr>
        <w:spacing w:line="360" w:lineRule="auto"/>
        <w:jc w:val="center"/>
        <w:rPr>
          <w:rFonts w:ascii="Times New Roman" w:hAnsi="Times New Roman" w:cs="Times New Roman"/>
          <w:sz w:val="28"/>
          <w:szCs w:val="28"/>
        </w:rPr>
      </w:pPr>
    </w:p>
    <w:p w:rsidR="008B2F26" w:rsidRDefault="008B2F26" w:rsidP="00E756FA">
      <w:pPr>
        <w:spacing w:line="360" w:lineRule="auto"/>
        <w:jc w:val="center"/>
        <w:rPr>
          <w:rFonts w:ascii="Times New Roman" w:hAnsi="Times New Roman" w:cs="Times New Roman"/>
          <w:sz w:val="28"/>
          <w:szCs w:val="28"/>
        </w:rPr>
      </w:pPr>
    </w:p>
    <w:p w:rsidR="008B2F26" w:rsidRDefault="008B2F26" w:rsidP="00E756FA">
      <w:pPr>
        <w:spacing w:line="360" w:lineRule="auto"/>
        <w:jc w:val="center"/>
        <w:rPr>
          <w:rFonts w:ascii="Times New Roman" w:hAnsi="Times New Roman" w:cs="Times New Roman"/>
          <w:sz w:val="28"/>
          <w:szCs w:val="28"/>
        </w:rPr>
      </w:pPr>
    </w:p>
    <w:p w:rsidR="008B2F26" w:rsidRDefault="008B2F26" w:rsidP="00E756FA">
      <w:pPr>
        <w:spacing w:line="360" w:lineRule="auto"/>
        <w:jc w:val="center"/>
        <w:rPr>
          <w:rFonts w:ascii="Times New Roman" w:hAnsi="Times New Roman" w:cs="Times New Roman"/>
          <w:sz w:val="28"/>
          <w:szCs w:val="28"/>
        </w:rPr>
      </w:pPr>
    </w:p>
    <w:p w:rsidR="008B2F26" w:rsidRDefault="008B2F26" w:rsidP="00E756FA">
      <w:pPr>
        <w:spacing w:line="360" w:lineRule="auto"/>
        <w:jc w:val="center"/>
        <w:rPr>
          <w:rFonts w:ascii="Times New Roman" w:hAnsi="Times New Roman" w:cs="Times New Roman"/>
          <w:sz w:val="28"/>
          <w:szCs w:val="28"/>
        </w:rPr>
      </w:pPr>
    </w:p>
    <w:p w:rsidR="00861B50" w:rsidRDefault="00861B50" w:rsidP="008562D6">
      <w:pPr>
        <w:pStyle w:val="1"/>
        <w:spacing w:line="360" w:lineRule="auto"/>
        <w:rPr>
          <w:rFonts w:ascii="Times New Roman" w:hAnsi="Times New Roman" w:cs="Times New Roman"/>
          <w:color w:val="auto"/>
        </w:rPr>
      </w:pPr>
      <w:bookmarkStart w:id="8" w:name="_Toc9128238"/>
      <w:bookmarkStart w:id="9" w:name="_Toc9369900"/>
      <w:r w:rsidRPr="00C36214">
        <w:rPr>
          <w:rFonts w:ascii="Times New Roman" w:hAnsi="Times New Roman" w:cs="Times New Roman"/>
          <w:color w:val="auto"/>
        </w:rPr>
        <w:lastRenderedPageBreak/>
        <w:t>ВВЕДЕНИЕ</w:t>
      </w:r>
      <w:bookmarkEnd w:id="8"/>
      <w:bookmarkEnd w:id="9"/>
    </w:p>
    <w:p w:rsidR="00861B50" w:rsidRPr="004D708B" w:rsidRDefault="00861B50" w:rsidP="008562D6">
      <w:pPr>
        <w:spacing w:line="360" w:lineRule="auto"/>
        <w:rPr>
          <w:rFonts w:ascii="Times New Roman" w:hAnsi="Times New Roman" w:cs="Times New Roman"/>
          <w:sz w:val="28"/>
          <w:szCs w:val="28"/>
          <w:u w:val="single"/>
        </w:rPr>
      </w:pPr>
      <w:r w:rsidRPr="004D708B">
        <w:rPr>
          <w:rFonts w:ascii="Times New Roman" w:hAnsi="Times New Roman" w:cs="Times New Roman"/>
          <w:sz w:val="28"/>
          <w:szCs w:val="28"/>
          <w:u w:val="single"/>
        </w:rPr>
        <w:t xml:space="preserve">Актуальность </w:t>
      </w:r>
      <w:r w:rsidR="00F825FE">
        <w:rPr>
          <w:rFonts w:ascii="Times New Roman" w:hAnsi="Times New Roman" w:cs="Times New Roman"/>
          <w:sz w:val="28"/>
          <w:szCs w:val="28"/>
          <w:u w:val="single"/>
        </w:rPr>
        <w:t>исследования</w:t>
      </w:r>
    </w:p>
    <w:p w:rsidR="00F5313B" w:rsidRDefault="008B2F26" w:rsidP="008B2F26">
      <w:pPr>
        <w:spacing w:line="360" w:lineRule="auto"/>
        <w:ind w:firstLine="708"/>
        <w:rPr>
          <w:rFonts w:ascii="Times New Roman" w:hAnsi="Times New Roman" w:cs="Times New Roman"/>
          <w:sz w:val="28"/>
          <w:szCs w:val="28"/>
        </w:rPr>
      </w:pPr>
      <w:r w:rsidRPr="004D708B">
        <w:rPr>
          <w:rFonts w:ascii="Times New Roman" w:hAnsi="Times New Roman" w:cs="Times New Roman"/>
          <w:sz w:val="28"/>
          <w:szCs w:val="28"/>
        </w:rPr>
        <w:t>Туберкулез является од</w:t>
      </w:r>
      <w:r w:rsidR="00F5313B">
        <w:rPr>
          <w:rFonts w:ascii="Times New Roman" w:hAnsi="Times New Roman" w:cs="Times New Roman"/>
          <w:sz w:val="28"/>
          <w:szCs w:val="28"/>
        </w:rPr>
        <w:t>н</w:t>
      </w:r>
      <w:r w:rsidRPr="004D708B">
        <w:rPr>
          <w:rFonts w:ascii="Times New Roman" w:hAnsi="Times New Roman" w:cs="Times New Roman"/>
          <w:sz w:val="28"/>
          <w:szCs w:val="28"/>
        </w:rPr>
        <w:t xml:space="preserve">ой из самых распространенных инфекций во всем мире. </w:t>
      </w:r>
      <w:r w:rsidR="00F5313B" w:rsidRPr="004D708B">
        <w:rPr>
          <w:rFonts w:ascii="Times New Roman" w:hAnsi="Times New Roman" w:cs="Times New Roman"/>
          <w:sz w:val="28"/>
          <w:szCs w:val="28"/>
        </w:rPr>
        <w:t>Для предотвращения и снижения заболеваемости и смертности необходимо раннее распознавание заболевания и соответствующее лечение.</w:t>
      </w:r>
    </w:p>
    <w:p w:rsidR="00F825FE" w:rsidRPr="00557314" w:rsidRDefault="008B2F26" w:rsidP="008B2F26">
      <w:pPr>
        <w:spacing w:line="360" w:lineRule="auto"/>
        <w:ind w:firstLine="708"/>
        <w:rPr>
          <w:rFonts w:ascii="Times New Roman" w:hAnsi="Times New Roman" w:cs="Times New Roman"/>
          <w:sz w:val="28"/>
          <w:szCs w:val="28"/>
        </w:rPr>
      </w:pPr>
      <w:r w:rsidRPr="004D708B">
        <w:rPr>
          <w:rFonts w:ascii="Times New Roman" w:hAnsi="Times New Roman" w:cs="Times New Roman"/>
          <w:sz w:val="28"/>
          <w:szCs w:val="28"/>
        </w:rPr>
        <w:t xml:space="preserve">Дифференциальная диагностика туберкулеза является сложной и актуальной проблемой в современной медицине </w:t>
      </w:r>
      <w:r w:rsidR="00231FB8" w:rsidRPr="00766910">
        <w:rPr>
          <w:rFonts w:ascii="Times New Roman" w:hAnsi="Times New Roman" w:cs="Times New Roman"/>
          <w:sz w:val="28"/>
          <w:szCs w:val="28"/>
        </w:rPr>
        <w:t>[1]</w:t>
      </w:r>
      <w:r w:rsidRPr="00766910">
        <w:rPr>
          <w:rFonts w:ascii="Times New Roman" w:hAnsi="Times New Roman" w:cs="Times New Roman"/>
          <w:sz w:val="28"/>
          <w:szCs w:val="28"/>
        </w:rPr>
        <w:t xml:space="preserve">. </w:t>
      </w:r>
      <w:r w:rsidRPr="004D708B">
        <w:rPr>
          <w:rFonts w:ascii="Times New Roman" w:hAnsi="Times New Roman" w:cs="Times New Roman"/>
          <w:sz w:val="28"/>
          <w:szCs w:val="28"/>
        </w:rPr>
        <w:t xml:space="preserve">Ряд факторов затрудняет сбор материала для постановки диагноза и требует альтернативных методов диагностики. До настоящего времени исследования не дают </w:t>
      </w:r>
      <w:r>
        <w:rPr>
          <w:rFonts w:ascii="Times New Roman" w:hAnsi="Times New Roman" w:cs="Times New Roman"/>
          <w:sz w:val="28"/>
          <w:szCs w:val="28"/>
        </w:rPr>
        <w:t xml:space="preserve">рекомендаций по использованию единого </w:t>
      </w:r>
      <w:proofErr w:type="spellStart"/>
      <w:r>
        <w:rPr>
          <w:rFonts w:ascii="Times New Roman" w:hAnsi="Times New Roman" w:cs="Times New Roman"/>
          <w:sz w:val="28"/>
          <w:szCs w:val="28"/>
        </w:rPr>
        <w:t>референтного</w:t>
      </w:r>
      <w:proofErr w:type="spellEnd"/>
      <w:r>
        <w:rPr>
          <w:rFonts w:ascii="Times New Roman" w:hAnsi="Times New Roman" w:cs="Times New Roman"/>
          <w:sz w:val="28"/>
          <w:szCs w:val="28"/>
        </w:rPr>
        <w:t xml:space="preserve"> метода для верификации туберкулеза</w:t>
      </w:r>
      <w:r w:rsidR="00F5313B">
        <w:rPr>
          <w:rFonts w:ascii="Times New Roman" w:hAnsi="Times New Roman" w:cs="Times New Roman"/>
          <w:sz w:val="28"/>
          <w:szCs w:val="28"/>
        </w:rPr>
        <w:t xml:space="preserve"> </w:t>
      </w:r>
      <w:r w:rsidR="00F825FE" w:rsidRPr="00F825FE">
        <w:rPr>
          <w:rFonts w:ascii="Times New Roman" w:hAnsi="Times New Roman" w:cs="Times New Roman"/>
          <w:sz w:val="28"/>
          <w:szCs w:val="28"/>
        </w:rPr>
        <w:t>[2]</w:t>
      </w:r>
      <w:r>
        <w:rPr>
          <w:rFonts w:ascii="Times New Roman" w:hAnsi="Times New Roman" w:cs="Times New Roman"/>
          <w:sz w:val="28"/>
          <w:szCs w:val="28"/>
        </w:rPr>
        <w:t xml:space="preserve">. </w:t>
      </w:r>
    </w:p>
    <w:p w:rsidR="00861B50" w:rsidRPr="00766910" w:rsidRDefault="008B2F26" w:rsidP="008B2F26">
      <w:pPr>
        <w:spacing w:line="360" w:lineRule="auto"/>
        <w:ind w:firstLine="708"/>
        <w:rPr>
          <w:rFonts w:ascii="Times New Roman" w:hAnsi="Times New Roman" w:cs="Times New Roman"/>
          <w:sz w:val="28"/>
          <w:szCs w:val="28"/>
        </w:rPr>
      </w:pPr>
      <w:r w:rsidRPr="004D708B">
        <w:rPr>
          <w:rFonts w:ascii="Times New Roman" w:hAnsi="Times New Roman" w:cs="Times New Roman"/>
          <w:sz w:val="28"/>
          <w:szCs w:val="28"/>
        </w:rPr>
        <w:t xml:space="preserve">Одним из возможных </w:t>
      </w:r>
      <w:r>
        <w:rPr>
          <w:rFonts w:ascii="Times New Roman" w:hAnsi="Times New Roman" w:cs="Times New Roman"/>
          <w:sz w:val="28"/>
          <w:szCs w:val="28"/>
        </w:rPr>
        <w:t xml:space="preserve">перспективных </w:t>
      </w:r>
      <w:r w:rsidRPr="004D708B">
        <w:rPr>
          <w:rFonts w:ascii="Times New Roman" w:hAnsi="Times New Roman" w:cs="Times New Roman"/>
          <w:sz w:val="28"/>
          <w:szCs w:val="28"/>
        </w:rPr>
        <w:t>методов диагностики т</w:t>
      </w:r>
      <w:r w:rsidR="00F5313B">
        <w:rPr>
          <w:rFonts w:ascii="Times New Roman" w:hAnsi="Times New Roman" w:cs="Times New Roman"/>
          <w:sz w:val="28"/>
          <w:szCs w:val="28"/>
        </w:rPr>
        <w:t>уберкулеза является бронхоскопия, позволяющая получить материал для микробиологического и гистологического исследования</w:t>
      </w:r>
      <w:r w:rsidRPr="004D708B">
        <w:rPr>
          <w:rFonts w:ascii="Times New Roman" w:hAnsi="Times New Roman" w:cs="Times New Roman"/>
          <w:sz w:val="28"/>
          <w:szCs w:val="28"/>
        </w:rPr>
        <w:t xml:space="preserve"> </w:t>
      </w:r>
      <w:r w:rsidR="00F825FE">
        <w:rPr>
          <w:rFonts w:ascii="Times New Roman" w:hAnsi="Times New Roman" w:cs="Times New Roman"/>
          <w:sz w:val="28"/>
          <w:szCs w:val="28"/>
        </w:rPr>
        <w:t>[</w:t>
      </w:r>
      <w:r w:rsidR="00F825FE" w:rsidRPr="00F825FE">
        <w:rPr>
          <w:rFonts w:ascii="Times New Roman" w:hAnsi="Times New Roman" w:cs="Times New Roman"/>
          <w:sz w:val="28"/>
          <w:szCs w:val="28"/>
        </w:rPr>
        <w:t>3</w:t>
      </w:r>
      <w:r w:rsidR="00231FB8" w:rsidRPr="00766910">
        <w:rPr>
          <w:rFonts w:ascii="Times New Roman" w:hAnsi="Times New Roman" w:cs="Times New Roman"/>
          <w:sz w:val="28"/>
          <w:szCs w:val="28"/>
        </w:rPr>
        <w:t>]</w:t>
      </w:r>
      <w:r w:rsidR="00F5313B">
        <w:rPr>
          <w:rFonts w:ascii="Times New Roman" w:hAnsi="Times New Roman" w:cs="Times New Roman"/>
          <w:sz w:val="28"/>
          <w:szCs w:val="28"/>
        </w:rPr>
        <w:t>.</w:t>
      </w:r>
    </w:p>
    <w:p w:rsidR="004740A4" w:rsidRPr="004D708B" w:rsidRDefault="00861B50" w:rsidP="008B2F26">
      <w:pPr>
        <w:spacing w:line="360" w:lineRule="auto"/>
        <w:rPr>
          <w:rFonts w:ascii="Times New Roman" w:hAnsi="Times New Roman" w:cs="Times New Roman"/>
          <w:sz w:val="28"/>
          <w:szCs w:val="28"/>
          <w:u w:val="single"/>
        </w:rPr>
      </w:pPr>
      <w:r w:rsidRPr="004D708B">
        <w:rPr>
          <w:rFonts w:ascii="Times New Roman" w:hAnsi="Times New Roman" w:cs="Times New Roman"/>
          <w:sz w:val="28"/>
          <w:szCs w:val="28"/>
          <w:u w:val="single"/>
        </w:rPr>
        <w:t>Цель исследования.</w:t>
      </w:r>
    </w:p>
    <w:p w:rsidR="00246CE7" w:rsidRPr="004D708B" w:rsidRDefault="007B7DD7" w:rsidP="008B2F26">
      <w:pPr>
        <w:spacing w:line="360" w:lineRule="auto"/>
        <w:ind w:firstLine="708"/>
        <w:jc w:val="both"/>
        <w:rPr>
          <w:rFonts w:ascii="Times New Roman" w:hAnsi="Times New Roman" w:cs="Times New Roman"/>
          <w:sz w:val="28"/>
          <w:szCs w:val="28"/>
        </w:rPr>
      </w:pPr>
      <w:r w:rsidRPr="004D708B">
        <w:rPr>
          <w:rFonts w:ascii="Times New Roman" w:hAnsi="Times New Roman" w:cs="Times New Roman"/>
          <w:sz w:val="28"/>
          <w:szCs w:val="28"/>
        </w:rPr>
        <w:t>В</w:t>
      </w:r>
      <w:r w:rsidR="004740A4" w:rsidRPr="004D708B">
        <w:rPr>
          <w:rFonts w:ascii="Times New Roman" w:hAnsi="Times New Roman" w:cs="Times New Roman"/>
          <w:sz w:val="28"/>
          <w:szCs w:val="28"/>
        </w:rPr>
        <w:t>ыяв</w:t>
      </w:r>
      <w:r w:rsidR="003F49C4" w:rsidRPr="004D708B">
        <w:rPr>
          <w:rFonts w:ascii="Times New Roman" w:hAnsi="Times New Roman" w:cs="Times New Roman"/>
          <w:sz w:val="28"/>
          <w:szCs w:val="28"/>
        </w:rPr>
        <w:t>ление диагностической</w:t>
      </w:r>
      <w:r w:rsidR="004740A4" w:rsidRPr="004D708B">
        <w:rPr>
          <w:rFonts w:ascii="Times New Roman" w:hAnsi="Times New Roman" w:cs="Times New Roman"/>
          <w:sz w:val="28"/>
          <w:szCs w:val="28"/>
        </w:rPr>
        <w:t xml:space="preserve"> </w:t>
      </w:r>
      <w:r w:rsidR="003F49C4" w:rsidRPr="004D708B">
        <w:rPr>
          <w:rFonts w:ascii="Times New Roman" w:hAnsi="Times New Roman" w:cs="Times New Roman"/>
          <w:sz w:val="28"/>
          <w:szCs w:val="28"/>
        </w:rPr>
        <w:t>эффективности</w:t>
      </w:r>
      <w:r w:rsidR="004740A4" w:rsidRPr="004D708B">
        <w:rPr>
          <w:rFonts w:ascii="Times New Roman" w:hAnsi="Times New Roman" w:cs="Times New Roman"/>
          <w:sz w:val="28"/>
          <w:szCs w:val="28"/>
        </w:rPr>
        <w:t xml:space="preserve"> </w:t>
      </w:r>
      <w:proofErr w:type="spellStart"/>
      <w:r w:rsidR="004740A4" w:rsidRPr="004D708B">
        <w:rPr>
          <w:rFonts w:ascii="Times New Roman" w:hAnsi="Times New Roman" w:cs="Times New Roman"/>
          <w:sz w:val="28"/>
          <w:szCs w:val="28"/>
        </w:rPr>
        <w:t>чрезбронхиальной</w:t>
      </w:r>
      <w:proofErr w:type="spellEnd"/>
      <w:r w:rsidR="004740A4" w:rsidRPr="004D708B">
        <w:rPr>
          <w:rFonts w:ascii="Times New Roman" w:hAnsi="Times New Roman" w:cs="Times New Roman"/>
          <w:sz w:val="28"/>
          <w:szCs w:val="28"/>
        </w:rPr>
        <w:t xml:space="preserve"> биопсии легких в дифференциальной диагностике </w:t>
      </w:r>
      <w:r w:rsidRPr="004D708B">
        <w:rPr>
          <w:rFonts w:ascii="Times New Roman" w:hAnsi="Times New Roman" w:cs="Times New Roman"/>
          <w:sz w:val="28"/>
          <w:szCs w:val="28"/>
        </w:rPr>
        <w:t>туберкулеза</w:t>
      </w:r>
      <w:r w:rsidR="002F6916" w:rsidRPr="004D708B">
        <w:rPr>
          <w:rFonts w:ascii="Times New Roman" w:hAnsi="Times New Roman" w:cs="Times New Roman"/>
          <w:sz w:val="28"/>
          <w:szCs w:val="28"/>
        </w:rPr>
        <w:t>.</w:t>
      </w:r>
      <w:r w:rsidRPr="004D708B">
        <w:rPr>
          <w:rFonts w:ascii="Times New Roman" w:hAnsi="Times New Roman" w:cs="Times New Roman"/>
          <w:sz w:val="28"/>
          <w:szCs w:val="28"/>
        </w:rPr>
        <w:t xml:space="preserve"> </w:t>
      </w:r>
    </w:p>
    <w:p w:rsidR="00246CE7" w:rsidRPr="004D708B" w:rsidRDefault="00861B50" w:rsidP="008B2F26">
      <w:pPr>
        <w:spacing w:after="0" w:line="360" w:lineRule="auto"/>
        <w:rPr>
          <w:rFonts w:ascii="Times New Roman" w:hAnsi="Times New Roman" w:cs="Times New Roman"/>
          <w:sz w:val="28"/>
          <w:szCs w:val="28"/>
          <w:u w:val="single"/>
        </w:rPr>
      </w:pPr>
      <w:r w:rsidRPr="004D708B">
        <w:rPr>
          <w:rFonts w:ascii="Times New Roman" w:hAnsi="Times New Roman" w:cs="Times New Roman"/>
          <w:sz w:val="28"/>
          <w:szCs w:val="28"/>
          <w:u w:val="single"/>
        </w:rPr>
        <w:t xml:space="preserve">Задачи исследования. </w:t>
      </w:r>
    </w:p>
    <w:p w:rsidR="00F72D3A" w:rsidRDefault="00F72D3A" w:rsidP="00F72D3A">
      <w:pPr>
        <w:pStyle w:val="gmail-defaultmailrucssattributepostfix"/>
        <w:shd w:val="clear" w:color="auto" w:fill="FFFFFF"/>
        <w:spacing w:before="0" w:beforeAutospacing="0" w:after="0" w:afterAutospacing="0" w:line="360" w:lineRule="auto"/>
        <w:ind w:firstLine="709"/>
        <w:jc w:val="both"/>
        <w:rPr>
          <w:color w:val="000000"/>
        </w:rPr>
      </w:pPr>
      <w:r>
        <w:rPr>
          <w:color w:val="000000"/>
          <w:sz w:val="28"/>
          <w:szCs w:val="28"/>
        </w:rPr>
        <w:t>1.</w:t>
      </w:r>
      <w:r>
        <w:rPr>
          <w:color w:val="000000"/>
          <w:sz w:val="14"/>
          <w:szCs w:val="14"/>
        </w:rPr>
        <w:t>                </w:t>
      </w:r>
      <w:r>
        <w:rPr>
          <w:sz w:val="28"/>
          <w:szCs w:val="28"/>
        </w:rPr>
        <w:t>Определить</w:t>
      </w:r>
      <w:r>
        <w:rPr>
          <w:color w:val="000000"/>
          <w:sz w:val="28"/>
          <w:szCs w:val="28"/>
        </w:rPr>
        <w:t xml:space="preserve"> информативность </w:t>
      </w:r>
      <w:proofErr w:type="spellStart"/>
      <w:r>
        <w:rPr>
          <w:color w:val="000000"/>
          <w:sz w:val="28"/>
          <w:szCs w:val="28"/>
        </w:rPr>
        <w:t>чрезбронхиальной</w:t>
      </w:r>
      <w:proofErr w:type="spellEnd"/>
      <w:r>
        <w:rPr>
          <w:color w:val="000000"/>
          <w:sz w:val="28"/>
          <w:szCs w:val="28"/>
        </w:rPr>
        <w:t xml:space="preserve"> биопсии легкого в верификации диагноза при округлых образованиях легких и диссеминированных процессах в легких.</w:t>
      </w:r>
    </w:p>
    <w:p w:rsidR="00F72D3A" w:rsidRDefault="00F72D3A" w:rsidP="00F72D3A">
      <w:pPr>
        <w:pStyle w:val="gmail-msolistparagraphmailrucssattributepostfix"/>
        <w:shd w:val="clear" w:color="auto" w:fill="FFFFFF"/>
        <w:spacing w:before="0" w:beforeAutospacing="0" w:after="0" w:afterAutospacing="0" w:line="360" w:lineRule="auto"/>
        <w:ind w:firstLine="709"/>
        <w:jc w:val="both"/>
        <w:rPr>
          <w:rFonts w:ascii="Calibri" w:hAnsi="Calibri" w:cs="Calibri"/>
          <w:color w:val="000000"/>
          <w:sz w:val="22"/>
          <w:szCs w:val="22"/>
        </w:rPr>
      </w:pPr>
      <w:r>
        <w:rPr>
          <w:color w:val="000000"/>
          <w:sz w:val="28"/>
          <w:szCs w:val="28"/>
        </w:rPr>
        <w:t>2.</w:t>
      </w:r>
      <w:r>
        <w:rPr>
          <w:color w:val="000000"/>
          <w:sz w:val="14"/>
          <w:szCs w:val="14"/>
        </w:rPr>
        <w:t>                </w:t>
      </w:r>
      <w:r>
        <w:rPr>
          <w:color w:val="000000"/>
          <w:sz w:val="28"/>
          <w:szCs w:val="28"/>
        </w:rPr>
        <w:t xml:space="preserve">Оценить результаты микроскопического, бактериологического, молекулярно-генетического исследований на туберкулёз материала </w:t>
      </w:r>
      <w:proofErr w:type="spellStart"/>
      <w:r>
        <w:rPr>
          <w:color w:val="000000"/>
          <w:sz w:val="28"/>
          <w:szCs w:val="28"/>
        </w:rPr>
        <w:t>чрезбронхиальной</w:t>
      </w:r>
      <w:proofErr w:type="spellEnd"/>
      <w:r>
        <w:rPr>
          <w:color w:val="000000"/>
          <w:sz w:val="28"/>
          <w:szCs w:val="28"/>
        </w:rPr>
        <w:t xml:space="preserve"> биопсии легкого.</w:t>
      </w:r>
    </w:p>
    <w:p w:rsidR="00F72D3A" w:rsidRDefault="00F72D3A" w:rsidP="00F72D3A">
      <w:pPr>
        <w:pStyle w:val="gmail-defaultmailrucssattributepostfix"/>
        <w:shd w:val="clear" w:color="auto" w:fill="FFFFFF"/>
        <w:spacing w:before="0" w:beforeAutospacing="0" w:after="0" w:afterAutospacing="0" w:line="360" w:lineRule="auto"/>
        <w:ind w:firstLine="709"/>
        <w:jc w:val="both"/>
        <w:rPr>
          <w:color w:val="000000"/>
        </w:rPr>
      </w:pPr>
      <w:r>
        <w:rPr>
          <w:color w:val="000000"/>
          <w:sz w:val="28"/>
          <w:szCs w:val="28"/>
        </w:rPr>
        <w:t>3.</w:t>
      </w:r>
      <w:r>
        <w:rPr>
          <w:color w:val="000000"/>
          <w:sz w:val="14"/>
          <w:szCs w:val="14"/>
        </w:rPr>
        <w:t>                </w:t>
      </w:r>
      <w:r>
        <w:rPr>
          <w:color w:val="000000"/>
          <w:sz w:val="28"/>
          <w:szCs w:val="28"/>
        </w:rPr>
        <w:t xml:space="preserve">Выявить диагностическую эффективность (чувствительность, специфичность, положительную/отрицательную прогностическую ценность) </w:t>
      </w:r>
      <w:proofErr w:type="spellStart"/>
      <w:r>
        <w:rPr>
          <w:color w:val="000000"/>
          <w:sz w:val="28"/>
          <w:szCs w:val="28"/>
        </w:rPr>
        <w:lastRenderedPageBreak/>
        <w:t>чрезбронхиальной</w:t>
      </w:r>
      <w:proofErr w:type="spellEnd"/>
      <w:r>
        <w:rPr>
          <w:color w:val="000000"/>
          <w:sz w:val="28"/>
          <w:szCs w:val="28"/>
        </w:rPr>
        <w:t xml:space="preserve"> биопсии легкого в дифференциальной диагностике туберкулеза. </w:t>
      </w:r>
    </w:p>
    <w:p w:rsidR="000706AA" w:rsidRDefault="008B2F26" w:rsidP="00627D4B">
      <w:pPr>
        <w:spacing w:after="0" w:line="360" w:lineRule="auto"/>
        <w:ind w:firstLine="709"/>
        <w:jc w:val="both"/>
        <w:rPr>
          <w:rFonts w:ascii="Times New Roman" w:hAnsi="Times New Roman" w:cs="Times New Roman"/>
          <w:sz w:val="28"/>
          <w:szCs w:val="28"/>
        </w:rPr>
      </w:pPr>
      <w:r w:rsidRPr="00F72D3A">
        <w:rPr>
          <w:rFonts w:ascii="Times New Roman" w:hAnsi="Times New Roman" w:cs="Times New Roman"/>
          <w:sz w:val="28"/>
          <w:szCs w:val="28"/>
        </w:rPr>
        <w:t xml:space="preserve"> </w:t>
      </w:r>
      <w:r w:rsidR="000706AA">
        <w:rPr>
          <w:rFonts w:ascii="Times New Roman" w:hAnsi="Times New Roman" w:cs="Times New Roman"/>
          <w:sz w:val="28"/>
          <w:szCs w:val="28"/>
        </w:rPr>
        <w:t xml:space="preserve">В данной работе приводится исследование, проведенное на базе </w:t>
      </w:r>
      <w:r w:rsidR="000706AA">
        <w:rPr>
          <w:rFonts w:ascii="Times New Roman" w:hAnsi="Times New Roman" w:cs="Times New Roman"/>
          <w:sz w:val="28"/>
          <w:szCs w:val="28"/>
          <w:lang w:val="en-US"/>
        </w:rPr>
        <w:t>II</w:t>
      </w:r>
      <w:r w:rsidR="000706AA" w:rsidRPr="000706AA">
        <w:rPr>
          <w:rFonts w:ascii="Times New Roman" w:hAnsi="Times New Roman" w:cs="Times New Roman"/>
          <w:sz w:val="28"/>
          <w:szCs w:val="28"/>
        </w:rPr>
        <w:t xml:space="preserve"> </w:t>
      </w:r>
      <w:r w:rsidR="000706AA">
        <w:rPr>
          <w:rFonts w:ascii="Times New Roman" w:hAnsi="Times New Roman" w:cs="Times New Roman"/>
          <w:sz w:val="28"/>
          <w:szCs w:val="28"/>
        </w:rPr>
        <w:t>хирургического отделения и амбулаторно</w:t>
      </w:r>
      <w:r w:rsidR="00E641B3">
        <w:rPr>
          <w:rFonts w:ascii="Times New Roman" w:hAnsi="Times New Roman" w:cs="Times New Roman"/>
          <w:sz w:val="28"/>
          <w:szCs w:val="28"/>
        </w:rPr>
        <w:t xml:space="preserve">-консультативного </w:t>
      </w:r>
      <w:r w:rsidR="000706AA">
        <w:rPr>
          <w:rFonts w:ascii="Times New Roman" w:hAnsi="Times New Roman" w:cs="Times New Roman"/>
          <w:sz w:val="28"/>
          <w:szCs w:val="28"/>
        </w:rPr>
        <w:t xml:space="preserve">отделения </w:t>
      </w:r>
      <w:r w:rsidR="000706AA" w:rsidRPr="004D708B">
        <w:rPr>
          <w:rFonts w:ascii="Times New Roman" w:hAnsi="Times New Roman" w:cs="Times New Roman"/>
          <w:sz w:val="28"/>
          <w:szCs w:val="28"/>
        </w:rPr>
        <w:t xml:space="preserve">ФГБУ «Санкт-Петербургский Научно-исследовательский институт </w:t>
      </w:r>
      <w:proofErr w:type="spellStart"/>
      <w:r w:rsidR="000706AA" w:rsidRPr="004D708B">
        <w:rPr>
          <w:rFonts w:ascii="Times New Roman" w:hAnsi="Times New Roman" w:cs="Times New Roman"/>
          <w:sz w:val="28"/>
          <w:szCs w:val="28"/>
        </w:rPr>
        <w:t>Фтизиопульмонологии</w:t>
      </w:r>
      <w:proofErr w:type="spellEnd"/>
      <w:r w:rsidR="000706AA" w:rsidRPr="004D708B">
        <w:rPr>
          <w:rFonts w:ascii="Times New Roman" w:hAnsi="Times New Roman" w:cs="Times New Roman"/>
          <w:sz w:val="28"/>
          <w:szCs w:val="28"/>
        </w:rPr>
        <w:t xml:space="preserve">» Министерства Здравоохранения Российской Федерации с июля 2017 года по декабрь 2018 года. </w:t>
      </w:r>
    </w:p>
    <w:p w:rsidR="008B2F26" w:rsidRPr="00627D4B" w:rsidRDefault="00627D4B" w:rsidP="00627D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исследования был проведен ретроспективный анализ 220 историй болезни, проведено распределение больных по установленным диагнозам, проведено распределение больных на две группы в зависимости от рентгенологического </w:t>
      </w:r>
      <w:r w:rsidRPr="0004039C">
        <w:rPr>
          <w:rFonts w:ascii="Times New Roman" w:hAnsi="Times New Roman" w:cs="Times New Roman"/>
          <w:sz w:val="28"/>
          <w:szCs w:val="28"/>
        </w:rPr>
        <w:t xml:space="preserve">синдрома в соответствии с номенклатурой </w:t>
      </w:r>
      <w:proofErr w:type="spellStart"/>
      <w:r w:rsidRPr="0004039C">
        <w:rPr>
          <w:rFonts w:ascii="Times New Roman" w:hAnsi="Times New Roman" w:cs="Times New Roman"/>
          <w:sz w:val="28"/>
          <w:szCs w:val="28"/>
        </w:rPr>
        <w:t>Флейшнеровского</w:t>
      </w:r>
      <w:proofErr w:type="spellEnd"/>
      <w:r w:rsidRPr="0004039C">
        <w:rPr>
          <w:rFonts w:ascii="Times New Roman" w:hAnsi="Times New Roman" w:cs="Times New Roman"/>
          <w:sz w:val="28"/>
          <w:szCs w:val="28"/>
        </w:rPr>
        <w:t xml:space="preserve"> сообщества</w:t>
      </w:r>
      <w:r w:rsidR="003D5201">
        <w:rPr>
          <w:rFonts w:ascii="Times New Roman" w:hAnsi="Times New Roman" w:cs="Times New Roman"/>
          <w:sz w:val="28"/>
          <w:szCs w:val="28"/>
        </w:rPr>
        <w:t xml:space="preserve">  </w:t>
      </w:r>
      <w:r w:rsidR="0004039C" w:rsidRPr="0004039C">
        <w:rPr>
          <w:rFonts w:ascii="Times New Roman" w:hAnsi="Times New Roman" w:cs="Times New Roman"/>
          <w:sz w:val="28"/>
          <w:szCs w:val="28"/>
        </w:rPr>
        <w:t>[4]</w:t>
      </w:r>
      <w:r>
        <w:rPr>
          <w:rFonts w:ascii="Times New Roman" w:hAnsi="Times New Roman" w:cs="Times New Roman"/>
          <w:sz w:val="28"/>
          <w:szCs w:val="28"/>
        </w:rPr>
        <w:t xml:space="preserve">,  выявлены внутригрупповые характеристики диагностических критериев. </w:t>
      </w:r>
    </w:p>
    <w:p w:rsidR="00246CE7" w:rsidRPr="004D708B" w:rsidRDefault="00246CE7" w:rsidP="00627D4B">
      <w:pPr>
        <w:ind w:firstLine="708"/>
        <w:jc w:val="both"/>
        <w:rPr>
          <w:rFonts w:ascii="Times New Roman" w:hAnsi="Times New Roman" w:cs="Times New Roman"/>
          <w:sz w:val="28"/>
          <w:szCs w:val="28"/>
        </w:rPr>
      </w:pPr>
    </w:p>
    <w:p w:rsidR="002F6916" w:rsidRPr="004D708B" w:rsidRDefault="002F6916" w:rsidP="002F6916">
      <w:pPr>
        <w:ind w:firstLine="708"/>
        <w:rPr>
          <w:rFonts w:ascii="Times New Roman" w:hAnsi="Times New Roman" w:cs="Times New Roman"/>
          <w:sz w:val="28"/>
          <w:szCs w:val="28"/>
        </w:rPr>
      </w:pPr>
    </w:p>
    <w:p w:rsidR="00861B50" w:rsidRPr="004D708B" w:rsidRDefault="00861B50" w:rsidP="002F6916">
      <w:pPr>
        <w:ind w:firstLine="708"/>
        <w:rPr>
          <w:rFonts w:ascii="Times New Roman" w:hAnsi="Times New Roman" w:cs="Times New Roman"/>
          <w:sz w:val="28"/>
          <w:szCs w:val="28"/>
        </w:rPr>
      </w:pPr>
    </w:p>
    <w:p w:rsidR="00861B50" w:rsidRPr="004D708B" w:rsidRDefault="00861B50" w:rsidP="002F6916">
      <w:pPr>
        <w:ind w:firstLine="708"/>
        <w:rPr>
          <w:rFonts w:ascii="Times New Roman" w:hAnsi="Times New Roman" w:cs="Times New Roman"/>
          <w:sz w:val="28"/>
          <w:szCs w:val="28"/>
        </w:rPr>
      </w:pPr>
    </w:p>
    <w:p w:rsidR="00861B50" w:rsidRPr="004D708B" w:rsidRDefault="00861B50" w:rsidP="002F6916">
      <w:pPr>
        <w:ind w:firstLine="708"/>
        <w:rPr>
          <w:rFonts w:ascii="Times New Roman" w:hAnsi="Times New Roman" w:cs="Times New Roman"/>
          <w:sz w:val="28"/>
          <w:szCs w:val="28"/>
        </w:rPr>
      </w:pPr>
    </w:p>
    <w:p w:rsidR="00861B50" w:rsidRPr="004D708B" w:rsidRDefault="00861B50" w:rsidP="002F6916">
      <w:pPr>
        <w:ind w:firstLine="708"/>
        <w:rPr>
          <w:rFonts w:ascii="Times New Roman" w:hAnsi="Times New Roman" w:cs="Times New Roman"/>
          <w:sz w:val="28"/>
          <w:szCs w:val="28"/>
        </w:rPr>
      </w:pPr>
    </w:p>
    <w:p w:rsidR="00861B50" w:rsidRPr="00557314" w:rsidRDefault="00861B50" w:rsidP="002F6916">
      <w:pPr>
        <w:ind w:firstLine="708"/>
        <w:rPr>
          <w:rFonts w:ascii="Times New Roman" w:hAnsi="Times New Roman" w:cs="Times New Roman"/>
          <w:sz w:val="28"/>
          <w:szCs w:val="28"/>
        </w:rPr>
      </w:pPr>
    </w:p>
    <w:p w:rsidR="0004039C" w:rsidRPr="00557314" w:rsidRDefault="0004039C" w:rsidP="002F6916">
      <w:pPr>
        <w:ind w:firstLine="708"/>
        <w:rPr>
          <w:rFonts w:ascii="Times New Roman" w:hAnsi="Times New Roman" w:cs="Times New Roman"/>
          <w:sz w:val="28"/>
          <w:szCs w:val="28"/>
        </w:rPr>
      </w:pPr>
    </w:p>
    <w:p w:rsidR="0004039C" w:rsidRPr="00557314" w:rsidRDefault="0004039C" w:rsidP="002F6916">
      <w:pPr>
        <w:ind w:firstLine="708"/>
        <w:rPr>
          <w:rFonts w:ascii="Times New Roman" w:hAnsi="Times New Roman" w:cs="Times New Roman"/>
          <w:sz w:val="28"/>
          <w:szCs w:val="28"/>
        </w:rPr>
      </w:pPr>
    </w:p>
    <w:p w:rsidR="0004039C" w:rsidRPr="00557314" w:rsidRDefault="0004039C" w:rsidP="002F6916">
      <w:pPr>
        <w:ind w:firstLine="708"/>
        <w:rPr>
          <w:rFonts w:ascii="Times New Roman" w:hAnsi="Times New Roman" w:cs="Times New Roman"/>
          <w:sz w:val="28"/>
          <w:szCs w:val="28"/>
        </w:rPr>
      </w:pPr>
    </w:p>
    <w:p w:rsidR="0004039C" w:rsidRPr="00557314" w:rsidRDefault="0004039C" w:rsidP="002F6916">
      <w:pPr>
        <w:ind w:firstLine="708"/>
        <w:rPr>
          <w:rFonts w:ascii="Times New Roman" w:hAnsi="Times New Roman" w:cs="Times New Roman"/>
          <w:sz w:val="28"/>
          <w:szCs w:val="28"/>
        </w:rPr>
      </w:pPr>
    </w:p>
    <w:p w:rsidR="0004039C" w:rsidRPr="00557314" w:rsidRDefault="0004039C" w:rsidP="002F6916">
      <w:pPr>
        <w:ind w:firstLine="708"/>
        <w:rPr>
          <w:rFonts w:ascii="Times New Roman" w:hAnsi="Times New Roman" w:cs="Times New Roman"/>
          <w:sz w:val="28"/>
          <w:szCs w:val="28"/>
        </w:rPr>
      </w:pPr>
    </w:p>
    <w:p w:rsidR="0004039C" w:rsidRPr="00557314" w:rsidRDefault="0004039C" w:rsidP="002F6916">
      <w:pPr>
        <w:ind w:firstLine="708"/>
        <w:rPr>
          <w:rFonts w:ascii="Times New Roman" w:hAnsi="Times New Roman" w:cs="Times New Roman"/>
          <w:sz w:val="28"/>
          <w:szCs w:val="28"/>
        </w:rPr>
      </w:pPr>
    </w:p>
    <w:p w:rsidR="0004039C" w:rsidRPr="00557314" w:rsidRDefault="0004039C" w:rsidP="002F6916">
      <w:pPr>
        <w:ind w:firstLine="708"/>
        <w:rPr>
          <w:rFonts w:ascii="Times New Roman" w:hAnsi="Times New Roman" w:cs="Times New Roman"/>
          <w:sz w:val="28"/>
          <w:szCs w:val="28"/>
        </w:rPr>
      </w:pPr>
    </w:p>
    <w:p w:rsidR="00627D4B" w:rsidRDefault="00627D4B" w:rsidP="008562D6">
      <w:pPr>
        <w:pStyle w:val="1"/>
        <w:spacing w:line="360" w:lineRule="auto"/>
        <w:rPr>
          <w:rFonts w:ascii="Times New Roman" w:hAnsi="Times New Roman" w:cs="Times New Roman"/>
          <w:color w:val="auto"/>
        </w:rPr>
      </w:pPr>
      <w:bookmarkStart w:id="10" w:name="_Toc9128239"/>
      <w:bookmarkStart w:id="11" w:name="_Toc9369901"/>
      <w:r w:rsidRPr="008562D6">
        <w:rPr>
          <w:rFonts w:ascii="Times New Roman" w:hAnsi="Times New Roman" w:cs="Times New Roman"/>
          <w:color w:val="auto"/>
        </w:rPr>
        <w:lastRenderedPageBreak/>
        <w:t>ГЛАВА 1. ОБЗОР ЛИТЕРАТУРЫ</w:t>
      </w:r>
      <w:bookmarkEnd w:id="10"/>
      <w:bookmarkEnd w:id="11"/>
    </w:p>
    <w:p w:rsidR="008562D6" w:rsidRDefault="00631C4F" w:rsidP="00631C4F">
      <w:pPr>
        <w:pStyle w:val="2"/>
        <w:numPr>
          <w:ilvl w:val="1"/>
          <w:numId w:val="12"/>
        </w:numPr>
        <w:spacing w:line="360" w:lineRule="auto"/>
        <w:rPr>
          <w:rFonts w:ascii="Times New Roman" w:hAnsi="Times New Roman" w:cs="Times New Roman"/>
          <w:color w:val="auto"/>
          <w:sz w:val="28"/>
          <w:szCs w:val="28"/>
        </w:rPr>
      </w:pPr>
      <w:bookmarkStart w:id="12" w:name="_Toc9128240"/>
      <w:bookmarkStart w:id="13" w:name="_Toc9369902"/>
      <w:r w:rsidRPr="00631C4F">
        <w:rPr>
          <w:rFonts w:ascii="Times New Roman" w:hAnsi="Times New Roman" w:cs="Times New Roman"/>
          <w:color w:val="auto"/>
          <w:sz w:val="28"/>
          <w:szCs w:val="28"/>
        </w:rPr>
        <w:t>АЛГОРИТМ ДИАГНОСТИКИ ТУБЕРКУЛЕЗА ОРГАНОВ ДЫХАНИЯ</w:t>
      </w:r>
      <w:bookmarkEnd w:id="12"/>
      <w:bookmarkEnd w:id="13"/>
    </w:p>
    <w:p w:rsidR="002F211B" w:rsidRDefault="002F211B" w:rsidP="002F211B">
      <w:pPr>
        <w:spacing w:after="0" w:line="360" w:lineRule="auto"/>
        <w:ind w:firstLine="709"/>
        <w:jc w:val="both"/>
        <w:rPr>
          <w:rFonts w:ascii="Times New Roman" w:hAnsi="Times New Roman" w:cs="Times New Roman"/>
          <w:sz w:val="28"/>
          <w:szCs w:val="28"/>
        </w:rPr>
      </w:pPr>
      <w:r w:rsidRPr="002F211B">
        <w:rPr>
          <w:rFonts w:ascii="Times New Roman" w:hAnsi="Times New Roman" w:cs="Times New Roman"/>
          <w:sz w:val="28"/>
          <w:szCs w:val="28"/>
        </w:rPr>
        <w:t xml:space="preserve">В соответствии с </w:t>
      </w:r>
      <w:r w:rsidR="003C7BD8">
        <w:rPr>
          <w:rFonts w:ascii="Times New Roman" w:hAnsi="Times New Roman" w:cs="Times New Roman"/>
          <w:sz w:val="28"/>
          <w:szCs w:val="28"/>
        </w:rPr>
        <w:t>Федеральными</w:t>
      </w:r>
      <w:r w:rsidRPr="002F211B">
        <w:rPr>
          <w:rFonts w:ascii="Times New Roman" w:hAnsi="Times New Roman" w:cs="Times New Roman"/>
          <w:sz w:val="28"/>
          <w:szCs w:val="28"/>
        </w:rPr>
        <w:t xml:space="preserve"> клиническими рекомендациями для верификации диагноза туберкулеза  используется </w:t>
      </w:r>
      <w:r>
        <w:rPr>
          <w:rFonts w:ascii="Times New Roman" w:hAnsi="Times New Roman" w:cs="Times New Roman"/>
          <w:sz w:val="28"/>
          <w:szCs w:val="28"/>
        </w:rPr>
        <w:t>определенны</w:t>
      </w:r>
      <w:r w:rsidRPr="002F211B">
        <w:rPr>
          <w:rFonts w:ascii="Times New Roman" w:hAnsi="Times New Roman" w:cs="Times New Roman"/>
          <w:sz w:val="28"/>
          <w:szCs w:val="28"/>
        </w:rPr>
        <w:t>й алгоритм</w:t>
      </w:r>
      <w:r w:rsidR="0004039C">
        <w:rPr>
          <w:rFonts w:ascii="Times New Roman" w:hAnsi="Times New Roman" w:cs="Times New Roman"/>
          <w:sz w:val="28"/>
          <w:szCs w:val="28"/>
        </w:rPr>
        <w:t xml:space="preserve"> [</w:t>
      </w:r>
      <w:r w:rsidR="0004039C" w:rsidRPr="0004039C">
        <w:rPr>
          <w:rFonts w:ascii="Times New Roman" w:hAnsi="Times New Roman" w:cs="Times New Roman"/>
          <w:sz w:val="28"/>
          <w:szCs w:val="28"/>
        </w:rPr>
        <w:t>5</w:t>
      </w:r>
      <w:r w:rsidR="00231FB8" w:rsidRPr="00231FB8">
        <w:rPr>
          <w:rFonts w:ascii="Times New Roman" w:hAnsi="Times New Roman" w:cs="Times New Roman"/>
          <w:sz w:val="28"/>
          <w:szCs w:val="28"/>
        </w:rPr>
        <w:t xml:space="preserve">]. </w:t>
      </w:r>
      <w:r w:rsidRPr="002F211B">
        <w:rPr>
          <w:rFonts w:ascii="Times New Roman" w:hAnsi="Times New Roman" w:cs="Times New Roman"/>
          <w:sz w:val="28"/>
          <w:szCs w:val="28"/>
        </w:rPr>
        <w:t xml:space="preserve">Процесс диагностики включает несколько этапов: </w:t>
      </w:r>
    </w:p>
    <w:p w:rsidR="002F211B" w:rsidRDefault="002F211B" w:rsidP="002F211B">
      <w:pPr>
        <w:spacing w:after="0" w:line="360" w:lineRule="auto"/>
        <w:ind w:firstLine="709"/>
        <w:jc w:val="both"/>
        <w:rPr>
          <w:rFonts w:ascii="Times New Roman" w:hAnsi="Times New Roman" w:cs="Times New Roman"/>
          <w:sz w:val="28"/>
          <w:szCs w:val="28"/>
        </w:rPr>
      </w:pPr>
      <w:r w:rsidRPr="002F211B">
        <w:rPr>
          <w:rFonts w:ascii="Times New Roman" w:hAnsi="Times New Roman" w:cs="Times New Roman"/>
          <w:sz w:val="28"/>
          <w:szCs w:val="28"/>
        </w:rPr>
        <w:t>1. Отбор лиц с различными заболеваниями легких среди больных, обратившихся за медицинской помощью в учреждения пер</w:t>
      </w:r>
      <w:r>
        <w:rPr>
          <w:rFonts w:ascii="Times New Roman" w:hAnsi="Times New Roman" w:cs="Times New Roman"/>
          <w:sz w:val="28"/>
          <w:szCs w:val="28"/>
        </w:rPr>
        <w:t>вичной медико-санитарной помощи</w:t>
      </w:r>
      <w:r w:rsidRPr="002F211B">
        <w:rPr>
          <w:rFonts w:ascii="Times New Roman" w:hAnsi="Times New Roman" w:cs="Times New Roman"/>
          <w:sz w:val="28"/>
          <w:szCs w:val="28"/>
        </w:rPr>
        <w:t xml:space="preserve">: </w:t>
      </w:r>
    </w:p>
    <w:p w:rsidR="002F211B" w:rsidRDefault="002F211B" w:rsidP="002F211B">
      <w:pPr>
        <w:spacing w:after="0" w:line="360" w:lineRule="auto"/>
        <w:ind w:firstLine="709"/>
        <w:jc w:val="both"/>
        <w:rPr>
          <w:rFonts w:ascii="Times New Roman" w:hAnsi="Times New Roman" w:cs="Times New Roman"/>
          <w:sz w:val="28"/>
          <w:szCs w:val="28"/>
        </w:rPr>
      </w:pPr>
      <w:r w:rsidRPr="002F211B">
        <w:rPr>
          <w:rFonts w:ascii="Times New Roman" w:hAnsi="Times New Roman" w:cs="Times New Roman"/>
          <w:sz w:val="28"/>
          <w:szCs w:val="28"/>
        </w:rPr>
        <w:t>– Лица с рентгенологическими изменениями, подозрительными на туберкулез, при прох</w:t>
      </w:r>
      <w:r>
        <w:rPr>
          <w:rFonts w:ascii="Times New Roman" w:hAnsi="Times New Roman" w:cs="Times New Roman"/>
          <w:sz w:val="28"/>
          <w:szCs w:val="28"/>
        </w:rPr>
        <w:t>ождении ежегодной флюорографии</w:t>
      </w:r>
      <w:r w:rsidRPr="002F211B">
        <w:rPr>
          <w:rFonts w:ascii="Times New Roman" w:hAnsi="Times New Roman" w:cs="Times New Roman"/>
          <w:sz w:val="28"/>
          <w:szCs w:val="28"/>
        </w:rPr>
        <w:t xml:space="preserve">. </w:t>
      </w:r>
    </w:p>
    <w:p w:rsidR="002F211B" w:rsidRDefault="002F211B" w:rsidP="002F211B">
      <w:pPr>
        <w:spacing w:after="0" w:line="360" w:lineRule="auto"/>
        <w:ind w:firstLine="709"/>
        <w:jc w:val="both"/>
        <w:rPr>
          <w:rFonts w:ascii="Times New Roman" w:hAnsi="Times New Roman" w:cs="Times New Roman"/>
          <w:sz w:val="28"/>
          <w:szCs w:val="28"/>
        </w:rPr>
      </w:pPr>
      <w:r w:rsidRPr="002F211B">
        <w:rPr>
          <w:rFonts w:ascii="Times New Roman" w:hAnsi="Times New Roman" w:cs="Times New Roman"/>
          <w:sz w:val="28"/>
          <w:szCs w:val="28"/>
        </w:rPr>
        <w:t xml:space="preserve">– Лица с жалобами, подозрительными на туберкулез (кашель более 3 недель, кровохарканье, субфебрильная температура более 2 недель). </w:t>
      </w:r>
    </w:p>
    <w:p w:rsidR="002F211B" w:rsidRDefault="002F211B" w:rsidP="002F211B">
      <w:pPr>
        <w:spacing w:after="0" w:line="360" w:lineRule="auto"/>
        <w:ind w:firstLine="709"/>
        <w:jc w:val="both"/>
        <w:rPr>
          <w:rFonts w:ascii="Times New Roman" w:hAnsi="Times New Roman" w:cs="Times New Roman"/>
          <w:sz w:val="28"/>
          <w:szCs w:val="28"/>
        </w:rPr>
      </w:pPr>
      <w:r w:rsidRPr="002F211B">
        <w:rPr>
          <w:rFonts w:ascii="Times New Roman" w:hAnsi="Times New Roman" w:cs="Times New Roman"/>
          <w:sz w:val="28"/>
          <w:szCs w:val="28"/>
        </w:rPr>
        <w:t xml:space="preserve">– Дети и подростки с положительными реакциями на диагностические тесты. </w:t>
      </w:r>
    </w:p>
    <w:p w:rsidR="002F211B" w:rsidRDefault="002F211B" w:rsidP="002F211B">
      <w:pPr>
        <w:spacing w:after="0" w:line="360" w:lineRule="auto"/>
        <w:ind w:firstLine="709"/>
        <w:jc w:val="both"/>
        <w:rPr>
          <w:rFonts w:ascii="Times New Roman" w:hAnsi="Times New Roman" w:cs="Times New Roman"/>
          <w:sz w:val="28"/>
          <w:szCs w:val="28"/>
        </w:rPr>
      </w:pPr>
      <w:r w:rsidRPr="002F211B">
        <w:rPr>
          <w:rFonts w:ascii="Times New Roman" w:hAnsi="Times New Roman" w:cs="Times New Roman"/>
          <w:sz w:val="28"/>
          <w:szCs w:val="28"/>
        </w:rPr>
        <w:t xml:space="preserve">2. </w:t>
      </w:r>
      <w:proofErr w:type="spellStart"/>
      <w:r w:rsidRPr="002F211B">
        <w:rPr>
          <w:rFonts w:ascii="Times New Roman" w:hAnsi="Times New Roman" w:cs="Times New Roman"/>
          <w:sz w:val="28"/>
          <w:szCs w:val="28"/>
        </w:rPr>
        <w:t>Дообследование</w:t>
      </w:r>
      <w:proofErr w:type="spellEnd"/>
      <w:r w:rsidRPr="002F211B">
        <w:rPr>
          <w:rFonts w:ascii="Times New Roman" w:hAnsi="Times New Roman" w:cs="Times New Roman"/>
          <w:sz w:val="28"/>
          <w:szCs w:val="28"/>
        </w:rPr>
        <w:t xml:space="preserve"> в ПМСП: </w:t>
      </w:r>
    </w:p>
    <w:p w:rsidR="002F211B" w:rsidRDefault="002F211B" w:rsidP="002F211B">
      <w:pPr>
        <w:spacing w:after="0" w:line="360" w:lineRule="auto"/>
        <w:ind w:firstLine="709"/>
        <w:jc w:val="both"/>
        <w:rPr>
          <w:rFonts w:ascii="Times New Roman" w:hAnsi="Times New Roman" w:cs="Times New Roman"/>
          <w:sz w:val="28"/>
          <w:szCs w:val="28"/>
        </w:rPr>
      </w:pPr>
      <w:r w:rsidRPr="002F211B">
        <w:rPr>
          <w:rFonts w:ascii="Times New Roman" w:hAnsi="Times New Roman" w:cs="Times New Roman"/>
          <w:sz w:val="28"/>
          <w:szCs w:val="28"/>
        </w:rPr>
        <w:t>2.1. 3-кратное исследование мокроты на наличие к</w:t>
      </w:r>
      <w:r>
        <w:rPr>
          <w:rFonts w:ascii="Times New Roman" w:hAnsi="Times New Roman" w:cs="Times New Roman"/>
          <w:sz w:val="28"/>
          <w:szCs w:val="28"/>
        </w:rPr>
        <w:t>ислотоустойчивых микобактерий</w:t>
      </w:r>
      <w:r w:rsidRPr="002F211B">
        <w:rPr>
          <w:rFonts w:ascii="Times New Roman" w:hAnsi="Times New Roman" w:cs="Times New Roman"/>
          <w:sz w:val="28"/>
          <w:szCs w:val="28"/>
        </w:rPr>
        <w:t>.</w:t>
      </w:r>
    </w:p>
    <w:p w:rsidR="002F211B" w:rsidRDefault="002F211B" w:rsidP="002F211B">
      <w:pPr>
        <w:spacing w:after="0" w:line="360" w:lineRule="auto"/>
        <w:ind w:firstLine="709"/>
        <w:jc w:val="both"/>
        <w:rPr>
          <w:rFonts w:ascii="Times New Roman" w:hAnsi="Times New Roman" w:cs="Times New Roman"/>
          <w:sz w:val="28"/>
          <w:szCs w:val="28"/>
        </w:rPr>
      </w:pPr>
      <w:r w:rsidRPr="002F211B">
        <w:rPr>
          <w:rFonts w:ascii="Times New Roman" w:hAnsi="Times New Roman" w:cs="Times New Roman"/>
          <w:sz w:val="28"/>
          <w:szCs w:val="28"/>
        </w:rPr>
        <w:t xml:space="preserve"> 2.2. Обзорная рентгенография органов грудной клетки. </w:t>
      </w:r>
    </w:p>
    <w:p w:rsidR="002F211B" w:rsidRDefault="002F211B" w:rsidP="002F211B">
      <w:pPr>
        <w:spacing w:after="0" w:line="360" w:lineRule="auto"/>
        <w:ind w:firstLine="709"/>
        <w:jc w:val="both"/>
        <w:rPr>
          <w:rFonts w:ascii="Times New Roman" w:hAnsi="Times New Roman" w:cs="Times New Roman"/>
          <w:sz w:val="28"/>
          <w:szCs w:val="28"/>
        </w:rPr>
      </w:pPr>
      <w:r w:rsidRPr="002F211B">
        <w:rPr>
          <w:rFonts w:ascii="Times New Roman" w:hAnsi="Times New Roman" w:cs="Times New Roman"/>
          <w:sz w:val="28"/>
          <w:szCs w:val="28"/>
        </w:rPr>
        <w:t xml:space="preserve">2.3. Общеклинический анализ крови. </w:t>
      </w:r>
    </w:p>
    <w:p w:rsidR="002F211B" w:rsidRDefault="002F211B" w:rsidP="002F211B">
      <w:pPr>
        <w:spacing w:after="0" w:line="360" w:lineRule="auto"/>
        <w:ind w:firstLine="709"/>
        <w:jc w:val="both"/>
        <w:rPr>
          <w:rFonts w:ascii="Times New Roman" w:hAnsi="Times New Roman" w:cs="Times New Roman"/>
          <w:sz w:val="28"/>
          <w:szCs w:val="28"/>
        </w:rPr>
      </w:pPr>
      <w:r w:rsidRPr="002F211B">
        <w:rPr>
          <w:rFonts w:ascii="Times New Roman" w:hAnsi="Times New Roman" w:cs="Times New Roman"/>
          <w:sz w:val="28"/>
          <w:szCs w:val="28"/>
        </w:rPr>
        <w:t>3. Обследование в учреждениях противотуберкулезной службы. Обязате</w:t>
      </w:r>
      <w:r>
        <w:rPr>
          <w:rFonts w:ascii="Times New Roman" w:hAnsi="Times New Roman" w:cs="Times New Roman"/>
          <w:sz w:val="28"/>
          <w:szCs w:val="28"/>
        </w:rPr>
        <w:t>льный диагностический минимум</w:t>
      </w:r>
      <w:r w:rsidRPr="002F211B">
        <w:rPr>
          <w:rFonts w:ascii="Times New Roman" w:hAnsi="Times New Roman" w:cs="Times New Roman"/>
          <w:sz w:val="28"/>
          <w:szCs w:val="28"/>
        </w:rPr>
        <w:t xml:space="preserve">: </w:t>
      </w:r>
    </w:p>
    <w:p w:rsidR="002F211B" w:rsidRDefault="002F211B" w:rsidP="002F211B">
      <w:pPr>
        <w:spacing w:after="0" w:line="360" w:lineRule="auto"/>
        <w:ind w:firstLine="709"/>
        <w:jc w:val="both"/>
        <w:rPr>
          <w:rFonts w:ascii="Times New Roman" w:hAnsi="Times New Roman" w:cs="Times New Roman"/>
          <w:sz w:val="28"/>
          <w:szCs w:val="28"/>
        </w:rPr>
      </w:pPr>
      <w:r w:rsidRPr="002F211B">
        <w:rPr>
          <w:rFonts w:ascii="Times New Roman" w:hAnsi="Times New Roman" w:cs="Times New Roman"/>
          <w:sz w:val="28"/>
          <w:szCs w:val="28"/>
        </w:rPr>
        <w:t xml:space="preserve">3.1. Рентгенография грудной клетки цифровая или аналоговая. </w:t>
      </w:r>
    </w:p>
    <w:p w:rsidR="002F211B" w:rsidRDefault="002F211B" w:rsidP="002F211B">
      <w:pPr>
        <w:spacing w:after="0" w:line="360" w:lineRule="auto"/>
        <w:ind w:firstLine="709"/>
        <w:jc w:val="both"/>
        <w:rPr>
          <w:rFonts w:ascii="Times New Roman" w:hAnsi="Times New Roman" w:cs="Times New Roman"/>
          <w:sz w:val="28"/>
          <w:szCs w:val="28"/>
        </w:rPr>
      </w:pPr>
      <w:r w:rsidRPr="002F211B">
        <w:rPr>
          <w:rFonts w:ascii="Times New Roman" w:hAnsi="Times New Roman" w:cs="Times New Roman"/>
          <w:sz w:val="28"/>
          <w:szCs w:val="28"/>
        </w:rPr>
        <w:t xml:space="preserve">3.2. Линейная томография. </w:t>
      </w:r>
    </w:p>
    <w:p w:rsidR="002F211B" w:rsidRDefault="002F211B" w:rsidP="002F211B">
      <w:pPr>
        <w:spacing w:after="0" w:line="360" w:lineRule="auto"/>
        <w:ind w:firstLine="709"/>
        <w:jc w:val="both"/>
        <w:rPr>
          <w:rFonts w:ascii="Times New Roman" w:hAnsi="Times New Roman" w:cs="Times New Roman"/>
          <w:sz w:val="28"/>
          <w:szCs w:val="28"/>
        </w:rPr>
      </w:pPr>
      <w:r w:rsidRPr="002F211B">
        <w:rPr>
          <w:rFonts w:ascii="Times New Roman" w:hAnsi="Times New Roman" w:cs="Times New Roman"/>
          <w:sz w:val="28"/>
          <w:szCs w:val="28"/>
        </w:rPr>
        <w:t xml:space="preserve">3.3. Микробиологические исследования, включающие: </w:t>
      </w:r>
    </w:p>
    <w:p w:rsidR="002F211B" w:rsidRDefault="002F211B" w:rsidP="002F211B">
      <w:pPr>
        <w:spacing w:after="0" w:line="360" w:lineRule="auto"/>
        <w:ind w:firstLine="709"/>
        <w:jc w:val="both"/>
        <w:rPr>
          <w:rFonts w:ascii="Times New Roman" w:hAnsi="Times New Roman" w:cs="Times New Roman"/>
          <w:sz w:val="28"/>
          <w:szCs w:val="28"/>
        </w:rPr>
      </w:pPr>
      <w:r w:rsidRPr="002F211B">
        <w:rPr>
          <w:rFonts w:ascii="Times New Roman" w:hAnsi="Times New Roman" w:cs="Times New Roman"/>
          <w:sz w:val="28"/>
          <w:szCs w:val="28"/>
        </w:rPr>
        <w:t xml:space="preserve">– исследование двух образцов диагностического материала методами микроскопии, ПЦР, посева на жидкие и/или плотные питательные среды; </w:t>
      </w:r>
    </w:p>
    <w:p w:rsidR="002F211B" w:rsidRDefault="002F211B" w:rsidP="002F211B">
      <w:pPr>
        <w:spacing w:after="0" w:line="360" w:lineRule="auto"/>
        <w:ind w:firstLine="709"/>
        <w:jc w:val="both"/>
        <w:rPr>
          <w:rFonts w:ascii="Times New Roman" w:hAnsi="Times New Roman" w:cs="Times New Roman"/>
          <w:sz w:val="28"/>
          <w:szCs w:val="28"/>
        </w:rPr>
      </w:pPr>
      <w:r w:rsidRPr="002F211B">
        <w:rPr>
          <w:rFonts w:ascii="Times New Roman" w:hAnsi="Times New Roman" w:cs="Times New Roman"/>
          <w:sz w:val="28"/>
          <w:szCs w:val="28"/>
        </w:rPr>
        <w:t xml:space="preserve">– идентификация культур, выросших на питательных средах; </w:t>
      </w:r>
    </w:p>
    <w:p w:rsidR="002F211B" w:rsidRDefault="002F211B" w:rsidP="002F211B">
      <w:pPr>
        <w:spacing w:after="0" w:line="360" w:lineRule="auto"/>
        <w:ind w:firstLine="709"/>
        <w:jc w:val="both"/>
        <w:rPr>
          <w:rFonts w:ascii="Times New Roman" w:hAnsi="Times New Roman" w:cs="Times New Roman"/>
          <w:sz w:val="28"/>
          <w:szCs w:val="28"/>
        </w:rPr>
      </w:pPr>
      <w:r w:rsidRPr="002F211B">
        <w:rPr>
          <w:rFonts w:ascii="Times New Roman" w:hAnsi="Times New Roman" w:cs="Times New Roman"/>
          <w:sz w:val="28"/>
          <w:szCs w:val="28"/>
        </w:rPr>
        <w:lastRenderedPageBreak/>
        <w:t>– определение лекарственной чувствит</w:t>
      </w:r>
      <w:r>
        <w:rPr>
          <w:rFonts w:ascii="Times New Roman" w:hAnsi="Times New Roman" w:cs="Times New Roman"/>
          <w:sz w:val="28"/>
          <w:szCs w:val="28"/>
        </w:rPr>
        <w:t xml:space="preserve">ельности микобактерий туберкулеза </w:t>
      </w:r>
      <w:r w:rsidRPr="002F211B">
        <w:rPr>
          <w:rFonts w:ascii="Times New Roman" w:hAnsi="Times New Roman" w:cs="Times New Roman"/>
          <w:sz w:val="28"/>
          <w:szCs w:val="28"/>
        </w:rPr>
        <w:t>к п</w:t>
      </w:r>
      <w:r>
        <w:rPr>
          <w:rFonts w:ascii="Times New Roman" w:hAnsi="Times New Roman" w:cs="Times New Roman"/>
          <w:sz w:val="28"/>
          <w:szCs w:val="28"/>
        </w:rPr>
        <w:t>ротивотуберкулезным препаратам</w:t>
      </w:r>
      <w:r w:rsidRPr="002F211B">
        <w:rPr>
          <w:rFonts w:ascii="Times New Roman" w:hAnsi="Times New Roman" w:cs="Times New Roman"/>
          <w:sz w:val="28"/>
          <w:szCs w:val="28"/>
        </w:rPr>
        <w:t xml:space="preserve"> классическими микробиологическими и моле</w:t>
      </w:r>
      <w:r>
        <w:rPr>
          <w:rFonts w:ascii="Times New Roman" w:hAnsi="Times New Roman" w:cs="Times New Roman"/>
          <w:sz w:val="28"/>
          <w:szCs w:val="28"/>
        </w:rPr>
        <w:t>кулярно-генетическими методами</w:t>
      </w:r>
      <w:r w:rsidRPr="002F211B">
        <w:rPr>
          <w:rFonts w:ascii="Times New Roman" w:hAnsi="Times New Roman" w:cs="Times New Roman"/>
          <w:sz w:val="28"/>
          <w:szCs w:val="28"/>
        </w:rPr>
        <w:t xml:space="preserve">. </w:t>
      </w:r>
    </w:p>
    <w:p w:rsidR="002F211B" w:rsidRDefault="002F211B" w:rsidP="002F211B">
      <w:pPr>
        <w:spacing w:after="0" w:line="360" w:lineRule="auto"/>
        <w:ind w:firstLine="709"/>
        <w:jc w:val="both"/>
        <w:rPr>
          <w:rFonts w:ascii="Times New Roman" w:hAnsi="Times New Roman" w:cs="Times New Roman"/>
          <w:sz w:val="28"/>
          <w:szCs w:val="28"/>
        </w:rPr>
      </w:pPr>
      <w:r w:rsidRPr="002F211B">
        <w:rPr>
          <w:rFonts w:ascii="Times New Roman" w:hAnsi="Times New Roman" w:cs="Times New Roman"/>
          <w:sz w:val="28"/>
          <w:szCs w:val="28"/>
        </w:rPr>
        <w:t xml:space="preserve">3.4. </w:t>
      </w:r>
      <w:proofErr w:type="spellStart"/>
      <w:r w:rsidRPr="002F211B">
        <w:rPr>
          <w:rFonts w:ascii="Times New Roman" w:hAnsi="Times New Roman" w:cs="Times New Roman"/>
          <w:sz w:val="28"/>
          <w:szCs w:val="28"/>
        </w:rPr>
        <w:t>Диаскинтест</w:t>
      </w:r>
      <w:proofErr w:type="spellEnd"/>
      <w:r w:rsidRPr="002F211B">
        <w:rPr>
          <w:rFonts w:ascii="Times New Roman" w:hAnsi="Times New Roman" w:cs="Times New Roman"/>
          <w:sz w:val="28"/>
          <w:szCs w:val="28"/>
        </w:rPr>
        <w:t xml:space="preserve"> детям и подросткам</w:t>
      </w:r>
      <w:r>
        <w:rPr>
          <w:rFonts w:ascii="Times New Roman" w:hAnsi="Times New Roman" w:cs="Times New Roman"/>
          <w:sz w:val="28"/>
          <w:szCs w:val="28"/>
        </w:rPr>
        <w:t>.</w:t>
      </w:r>
    </w:p>
    <w:p w:rsidR="002F211B" w:rsidRDefault="002F211B" w:rsidP="002F211B">
      <w:pPr>
        <w:spacing w:after="0" w:line="360" w:lineRule="auto"/>
        <w:ind w:firstLine="709"/>
        <w:jc w:val="both"/>
        <w:rPr>
          <w:rFonts w:ascii="Times New Roman" w:hAnsi="Times New Roman" w:cs="Times New Roman"/>
          <w:sz w:val="28"/>
          <w:szCs w:val="28"/>
        </w:rPr>
      </w:pPr>
      <w:r w:rsidRPr="002F211B">
        <w:rPr>
          <w:rFonts w:ascii="Times New Roman" w:hAnsi="Times New Roman" w:cs="Times New Roman"/>
          <w:sz w:val="28"/>
          <w:szCs w:val="28"/>
        </w:rPr>
        <w:t>Если диагноз неясен, проводятся дополнительные методы исс</w:t>
      </w:r>
      <w:r>
        <w:rPr>
          <w:rFonts w:ascii="Times New Roman" w:hAnsi="Times New Roman" w:cs="Times New Roman"/>
          <w:sz w:val="28"/>
          <w:szCs w:val="28"/>
        </w:rPr>
        <w:t>ледования</w:t>
      </w:r>
      <w:r w:rsidRPr="002F211B">
        <w:rPr>
          <w:rFonts w:ascii="Times New Roman" w:hAnsi="Times New Roman" w:cs="Times New Roman"/>
          <w:sz w:val="28"/>
          <w:szCs w:val="28"/>
        </w:rPr>
        <w:t xml:space="preserve">: </w:t>
      </w:r>
    </w:p>
    <w:p w:rsidR="002F211B" w:rsidRDefault="002F211B" w:rsidP="002F211B">
      <w:pPr>
        <w:spacing w:after="0" w:line="360" w:lineRule="auto"/>
        <w:ind w:firstLine="709"/>
        <w:jc w:val="both"/>
        <w:rPr>
          <w:rFonts w:ascii="Times New Roman" w:hAnsi="Times New Roman" w:cs="Times New Roman"/>
          <w:sz w:val="28"/>
          <w:szCs w:val="28"/>
        </w:rPr>
      </w:pPr>
      <w:r w:rsidRPr="002F211B">
        <w:rPr>
          <w:rFonts w:ascii="Times New Roman" w:hAnsi="Times New Roman" w:cs="Times New Roman"/>
          <w:sz w:val="28"/>
          <w:szCs w:val="28"/>
        </w:rPr>
        <w:t xml:space="preserve">3.5. </w:t>
      </w:r>
      <w:proofErr w:type="spellStart"/>
      <w:r w:rsidRPr="002F211B">
        <w:rPr>
          <w:rFonts w:ascii="Times New Roman" w:hAnsi="Times New Roman" w:cs="Times New Roman"/>
          <w:sz w:val="28"/>
          <w:szCs w:val="28"/>
        </w:rPr>
        <w:t>Неинвазивные</w:t>
      </w:r>
      <w:proofErr w:type="spellEnd"/>
      <w:r w:rsidRPr="002F211B">
        <w:rPr>
          <w:rFonts w:ascii="Times New Roman" w:hAnsi="Times New Roman" w:cs="Times New Roman"/>
          <w:sz w:val="28"/>
          <w:szCs w:val="28"/>
        </w:rPr>
        <w:t xml:space="preserve"> </w:t>
      </w:r>
    </w:p>
    <w:p w:rsidR="002F211B" w:rsidRDefault="002F211B" w:rsidP="002F211B">
      <w:pPr>
        <w:spacing w:after="0" w:line="360" w:lineRule="auto"/>
        <w:ind w:firstLine="709"/>
        <w:jc w:val="both"/>
        <w:rPr>
          <w:rFonts w:ascii="Times New Roman" w:hAnsi="Times New Roman" w:cs="Times New Roman"/>
          <w:sz w:val="28"/>
          <w:szCs w:val="28"/>
        </w:rPr>
      </w:pPr>
      <w:r w:rsidRPr="002F211B">
        <w:rPr>
          <w:rFonts w:ascii="Times New Roman" w:hAnsi="Times New Roman" w:cs="Times New Roman"/>
          <w:sz w:val="28"/>
          <w:szCs w:val="28"/>
        </w:rPr>
        <w:t xml:space="preserve">3.5.1. Допускается (при необходимости) увеличение кратности микробиологического исследования мокроты. </w:t>
      </w:r>
    </w:p>
    <w:p w:rsidR="002F211B" w:rsidRDefault="002F211B" w:rsidP="002F211B">
      <w:pPr>
        <w:spacing w:after="0" w:line="360" w:lineRule="auto"/>
        <w:ind w:firstLine="709"/>
        <w:jc w:val="both"/>
        <w:rPr>
          <w:rFonts w:ascii="Times New Roman" w:hAnsi="Times New Roman" w:cs="Times New Roman"/>
          <w:sz w:val="28"/>
          <w:szCs w:val="28"/>
        </w:rPr>
      </w:pPr>
      <w:r w:rsidRPr="002F211B">
        <w:rPr>
          <w:rFonts w:ascii="Times New Roman" w:hAnsi="Times New Roman" w:cs="Times New Roman"/>
          <w:sz w:val="28"/>
          <w:szCs w:val="28"/>
        </w:rPr>
        <w:t xml:space="preserve">3.5.2. Спиральная компьютерная томография в алгоритме высокого разрешения с шагом томографа не более 2 мм легких и средостения. </w:t>
      </w:r>
    </w:p>
    <w:p w:rsidR="002F211B" w:rsidRDefault="002F211B" w:rsidP="002F211B">
      <w:pPr>
        <w:spacing w:after="0" w:line="360" w:lineRule="auto"/>
        <w:ind w:firstLine="709"/>
        <w:jc w:val="both"/>
        <w:rPr>
          <w:rFonts w:ascii="Times New Roman" w:hAnsi="Times New Roman" w:cs="Times New Roman"/>
          <w:sz w:val="28"/>
          <w:szCs w:val="28"/>
        </w:rPr>
      </w:pPr>
      <w:r w:rsidRPr="002F211B">
        <w:rPr>
          <w:rFonts w:ascii="Times New Roman" w:hAnsi="Times New Roman" w:cs="Times New Roman"/>
          <w:sz w:val="28"/>
          <w:szCs w:val="28"/>
        </w:rPr>
        <w:t xml:space="preserve">3.6. Инвазивные (по показаниям) с цитологическим, гистологическим и микробиологическим исследованием диагностического материала (микроскопия, ПЦР, посев, определение ЛЧ микробиологическими и молекулярно-генетическими методами). </w:t>
      </w:r>
    </w:p>
    <w:p w:rsidR="002F211B" w:rsidRDefault="002F211B" w:rsidP="002F211B">
      <w:pPr>
        <w:spacing w:after="0" w:line="360" w:lineRule="auto"/>
        <w:ind w:firstLine="709"/>
        <w:jc w:val="both"/>
        <w:rPr>
          <w:rFonts w:ascii="Times New Roman" w:hAnsi="Times New Roman" w:cs="Times New Roman"/>
          <w:sz w:val="28"/>
          <w:szCs w:val="28"/>
        </w:rPr>
      </w:pPr>
      <w:r w:rsidRPr="002F211B">
        <w:rPr>
          <w:rFonts w:ascii="Times New Roman" w:hAnsi="Times New Roman" w:cs="Times New Roman"/>
          <w:sz w:val="28"/>
          <w:szCs w:val="28"/>
        </w:rPr>
        <w:t xml:space="preserve">3.6.1. </w:t>
      </w:r>
      <w:proofErr w:type="spellStart"/>
      <w:r w:rsidRPr="002F211B">
        <w:rPr>
          <w:rFonts w:ascii="Times New Roman" w:hAnsi="Times New Roman" w:cs="Times New Roman"/>
          <w:sz w:val="28"/>
          <w:szCs w:val="28"/>
        </w:rPr>
        <w:t>Фибробронхоскопия</w:t>
      </w:r>
      <w:proofErr w:type="spellEnd"/>
      <w:r w:rsidRPr="002F211B">
        <w:rPr>
          <w:rFonts w:ascii="Times New Roman" w:hAnsi="Times New Roman" w:cs="Times New Roman"/>
          <w:sz w:val="28"/>
          <w:szCs w:val="28"/>
        </w:rPr>
        <w:t xml:space="preserve"> с комплексом биопсий: </w:t>
      </w:r>
      <w:proofErr w:type="spellStart"/>
      <w:r w:rsidRPr="002F211B">
        <w:rPr>
          <w:rFonts w:ascii="Times New Roman" w:hAnsi="Times New Roman" w:cs="Times New Roman"/>
          <w:sz w:val="28"/>
          <w:szCs w:val="28"/>
        </w:rPr>
        <w:t>браш</w:t>
      </w:r>
      <w:proofErr w:type="spellEnd"/>
      <w:r w:rsidRPr="002F211B">
        <w:rPr>
          <w:rFonts w:ascii="Times New Roman" w:hAnsi="Times New Roman" w:cs="Times New Roman"/>
          <w:sz w:val="28"/>
          <w:szCs w:val="28"/>
        </w:rPr>
        <w:t xml:space="preserve">-биопсией, </w:t>
      </w:r>
      <w:proofErr w:type="spellStart"/>
      <w:r w:rsidRPr="002F211B">
        <w:rPr>
          <w:rFonts w:ascii="Times New Roman" w:hAnsi="Times New Roman" w:cs="Times New Roman"/>
          <w:sz w:val="28"/>
          <w:szCs w:val="28"/>
        </w:rPr>
        <w:t>транстрахеальной</w:t>
      </w:r>
      <w:proofErr w:type="spellEnd"/>
      <w:r w:rsidRPr="002F211B">
        <w:rPr>
          <w:rFonts w:ascii="Times New Roman" w:hAnsi="Times New Roman" w:cs="Times New Roman"/>
          <w:sz w:val="28"/>
          <w:szCs w:val="28"/>
        </w:rPr>
        <w:t xml:space="preserve"> и </w:t>
      </w:r>
      <w:proofErr w:type="spellStart"/>
      <w:r w:rsidRPr="002F211B">
        <w:rPr>
          <w:rFonts w:ascii="Times New Roman" w:hAnsi="Times New Roman" w:cs="Times New Roman"/>
          <w:sz w:val="28"/>
          <w:szCs w:val="28"/>
        </w:rPr>
        <w:t>трансбронхиальной</w:t>
      </w:r>
      <w:proofErr w:type="spellEnd"/>
      <w:r w:rsidRPr="002F211B">
        <w:rPr>
          <w:rFonts w:ascii="Times New Roman" w:hAnsi="Times New Roman" w:cs="Times New Roman"/>
          <w:sz w:val="28"/>
          <w:szCs w:val="28"/>
        </w:rPr>
        <w:t xml:space="preserve"> пункцией, прямой биопсией слизистой оболочки бронхов, патологических образований в них, исследовани</w:t>
      </w:r>
      <w:r>
        <w:rPr>
          <w:rFonts w:ascii="Times New Roman" w:hAnsi="Times New Roman" w:cs="Times New Roman"/>
          <w:sz w:val="28"/>
          <w:szCs w:val="28"/>
        </w:rPr>
        <w:t>е бронхоальвеолярных смывов</w:t>
      </w:r>
      <w:r w:rsidRPr="002F211B">
        <w:rPr>
          <w:rFonts w:ascii="Times New Roman" w:hAnsi="Times New Roman" w:cs="Times New Roman"/>
          <w:sz w:val="28"/>
          <w:szCs w:val="28"/>
        </w:rPr>
        <w:t xml:space="preserve">. </w:t>
      </w:r>
    </w:p>
    <w:p w:rsidR="002F211B" w:rsidRDefault="002F211B" w:rsidP="002F211B">
      <w:pPr>
        <w:spacing w:after="0" w:line="360" w:lineRule="auto"/>
        <w:ind w:firstLine="709"/>
        <w:jc w:val="both"/>
        <w:rPr>
          <w:rFonts w:ascii="Times New Roman" w:hAnsi="Times New Roman" w:cs="Times New Roman"/>
          <w:sz w:val="28"/>
          <w:szCs w:val="28"/>
        </w:rPr>
      </w:pPr>
      <w:r w:rsidRPr="002F211B">
        <w:rPr>
          <w:rFonts w:ascii="Times New Roman" w:hAnsi="Times New Roman" w:cs="Times New Roman"/>
          <w:sz w:val="28"/>
          <w:szCs w:val="28"/>
        </w:rPr>
        <w:t xml:space="preserve">3.6.2. </w:t>
      </w:r>
      <w:proofErr w:type="spellStart"/>
      <w:r w:rsidRPr="002F211B">
        <w:rPr>
          <w:rFonts w:ascii="Times New Roman" w:hAnsi="Times New Roman" w:cs="Times New Roman"/>
          <w:sz w:val="28"/>
          <w:szCs w:val="28"/>
        </w:rPr>
        <w:t>Трансторакальная</w:t>
      </w:r>
      <w:proofErr w:type="spellEnd"/>
      <w:r w:rsidRPr="002F211B">
        <w:rPr>
          <w:rFonts w:ascii="Times New Roman" w:hAnsi="Times New Roman" w:cs="Times New Roman"/>
          <w:sz w:val="28"/>
          <w:szCs w:val="28"/>
        </w:rPr>
        <w:t xml:space="preserve"> аспирационная биопсия легкого. </w:t>
      </w:r>
    </w:p>
    <w:p w:rsidR="002F211B" w:rsidRDefault="002F211B" w:rsidP="002F211B">
      <w:pPr>
        <w:spacing w:after="0" w:line="360" w:lineRule="auto"/>
        <w:ind w:firstLine="709"/>
        <w:jc w:val="both"/>
        <w:rPr>
          <w:rFonts w:ascii="Times New Roman" w:hAnsi="Times New Roman" w:cs="Times New Roman"/>
          <w:sz w:val="28"/>
          <w:szCs w:val="28"/>
        </w:rPr>
      </w:pPr>
      <w:r w:rsidRPr="002F211B">
        <w:rPr>
          <w:rFonts w:ascii="Times New Roman" w:hAnsi="Times New Roman" w:cs="Times New Roman"/>
          <w:sz w:val="28"/>
          <w:szCs w:val="28"/>
        </w:rPr>
        <w:t xml:space="preserve">3.6.3. Пункционная биопсия плевры. </w:t>
      </w:r>
    </w:p>
    <w:p w:rsidR="002F211B" w:rsidRPr="00231FB8" w:rsidRDefault="002F211B" w:rsidP="002F211B">
      <w:pPr>
        <w:spacing w:after="0" w:line="360" w:lineRule="auto"/>
        <w:ind w:firstLine="709"/>
        <w:jc w:val="both"/>
        <w:rPr>
          <w:rFonts w:ascii="Times New Roman" w:hAnsi="Times New Roman" w:cs="Times New Roman"/>
          <w:sz w:val="28"/>
          <w:szCs w:val="28"/>
        </w:rPr>
      </w:pPr>
      <w:r w:rsidRPr="002F211B">
        <w:rPr>
          <w:rFonts w:ascii="Times New Roman" w:hAnsi="Times New Roman" w:cs="Times New Roman"/>
          <w:sz w:val="28"/>
          <w:szCs w:val="28"/>
        </w:rPr>
        <w:t xml:space="preserve">3.6.4. Диагностические операции: </w:t>
      </w:r>
      <w:proofErr w:type="spellStart"/>
      <w:r w:rsidRPr="002F211B">
        <w:rPr>
          <w:rFonts w:ascii="Times New Roman" w:hAnsi="Times New Roman" w:cs="Times New Roman"/>
          <w:sz w:val="28"/>
          <w:szCs w:val="28"/>
        </w:rPr>
        <w:t>медиастиноскопия</w:t>
      </w:r>
      <w:proofErr w:type="spellEnd"/>
      <w:r w:rsidRPr="002F211B">
        <w:rPr>
          <w:rFonts w:ascii="Times New Roman" w:hAnsi="Times New Roman" w:cs="Times New Roman"/>
          <w:sz w:val="28"/>
          <w:szCs w:val="28"/>
        </w:rPr>
        <w:t xml:space="preserve"> с биопсией лимфоузлов, открытая биопсия легкого и лимф</w:t>
      </w:r>
      <w:r w:rsidR="00231FB8">
        <w:rPr>
          <w:rFonts w:ascii="Times New Roman" w:hAnsi="Times New Roman" w:cs="Times New Roman"/>
          <w:sz w:val="28"/>
          <w:szCs w:val="28"/>
        </w:rPr>
        <w:t>оузлов, открытая биопсия плевры</w:t>
      </w:r>
      <w:r w:rsidR="0004039C">
        <w:rPr>
          <w:rFonts w:ascii="Times New Roman" w:hAnsi="Times New Roman" w:cs="Times New Roman"/>
          <w:sz w:val="28"/>
          <w:szCs w:val="28"/>
        </w:rPr>
        <w:t xml:space="preserve"> [</w:t>
      </w:r>
      <w:r w:rsidR="0004039C" w:rsidRPr="0004039C">
        <w:rPr>
          <w:rFonts w:ascii="Times New Roman" w:hAnsi="Times New Roman" w:cs="Times New Roman"/>
          <w:sz w:val="28"/>
          <w:szCs w:val="28"/>
        </w:rPr>
        <w:t>5</w:t>
      </w:r>
      <w:r w:rsidR="00231FB8" w:rsidRPr="00231FB8">
        <w:rPr>
          <w:rFonts w:ascii="Times New Roman" w:hAnsi="Times New Roman" w:cs="Times New Roman"/>
          <w:sz w:val="28"/>
          <w:szCs w:val="28"/>
        </w:rPr>
        <w:t>].</w:t>
      </w:r>
    </w:p>
    <w:p w:rsidR="0004039C" w:rsidRPr="00557314" w:rsidRDefault="00B1030F" w:rsidP="00B1030F">
      <w:pPr>
        <w:spacing w:after="0" w:line="360" w:lineRule="auto"/>
        <w:ind w:firstLine="709"/>
        <w:jc w:val="both"/>
        <w:rPr>
          <w:rFonts w:ascii="Times New Roman" w:hAnsi="Times New Roman" w:cs="Times New Roman"/>
          <w:sz w:val="28"/>
          <w:szCs w:val="28"/>
        </w:rPr>
      </w:pPr>
      <w:r w:rsidRPr="00B1030F">
        <w:rPr>
          <w:rFonts w:ascii="Times New Roman" w:hAnsi="Times New Roman" w:cs="Times New Roman"/>
          <w:sz w:val="28"/>
          <w:szCs w:val="28"/>
        </w:rPr>
        <w:t>Бактериоскопия мокроты – простейший, быстрый, недорогой и наиболее широко распространенный метод, применяемый в диагностике туберкулеза. Однако, чувствительность да</w:t>
      </w:r>
      <w:r w:rsidR="00231FB8">
        <w:rPr>
          <w:rFonts w:ascii="Times New Roman" w:hAnsi="Times New Roman" w:cs="Times New Roman"/>
          <w:sz w:val="28"/>
          <w:szCs w:val="28"/>
        </w:rPr>
        <w:t xml:space="preserve">нного метода необычайно низкая - </w:t>
      </w:r>
      <w:r w:rsidRPr="00B1030F">
        <w:rPr>
          <w:rFonts w:ascii="Times New Roman" w:hAnsi="Times New Roman" w:cs="Times New Roman"/>
          <w:sz w:val="28"/>
          <w:szCs w:val="28"/>
        </w:rPr>
        <w:t>от 20 до 60</w:t>
      </w:r>
      <w:r w:rsidR="00231FB8">
        <w:rPr>
          <w:rFonts w:ascii="Times New Roman" w:hAnsi="Times New Roman" w:cs="Times New Roman"/>
          <w:sz w:val="28"/>
          <w:szCs w:val="28"/>
        </w:rPr>
        <w:t xml:space="preserve">% при ее оптимальном проведении </w:t>
      </w:r>
      <w:r w:rsidR="0004039C">
        <w:rPr>
          <w:rFonts w:ascii="Times New Roman" w:hAnsi="Times New Roman" w:cs="Times New Roman"/>
          <w:sz w:val="28"/>
          <w:szCs w:val="28"/>
        </w:rPr>
        <w:t>[</w:t>
      </w:r>
      <w:r w:rsidR="0004039C" w:rsidRPr="0004039C">
        <w:rPr>
          <w:rFonts w:ascii="Times New Roman" w:hAnsi="Times New Roman" w:cs="Times New Roman"/>
          <w:sz w:val="28"/>
          <w:szCs w:val="28"/>
        </w:rPr>
        <w:t>6</w:t>
      </w:r>
      <w:r w:rsidR="00231FB8" w:rsidRPr="00231FB8">
        <w:rPr>
          <w:rFonts w:ascii="Times New Roman" w:hAnsi="Times New Roman" w:cs="Times New Roman"/>
          <w:sz w:val="28"/>
          <w:szCs w:val="28"/>
        </w:rPr>
        <w:t>].</w:t>
      </w:r>
      <w:r w:rsidRPr="00B1030F">
        <w:rPr>
          <w:rFonts w:ascii="Times New Roman" w:hAnsi="Times New Roman" w:cs="Times New Roman"/>
          <w:sz w:val="28"/>
          <w:szCs w:val="28"/>
        </w:rPr>
        <w:t xml:space="preserve"> Более</w:t>
      </w:r>
      <w:r w:rsidRPr="0004039C">
        <w:rPr>
          <w:rFonts w:ascii="Times New Roman" w:hAnsi="Times New Roman" w:cs="Times New Roman"/>
          <w:sz w:val="28"/>
          <w:szCs w:val="28"/>
        </w:rPr>
        <w:t xml:space="preserve"> </w:t>
      </w:r>
      <w:r w:rsidRPr="00B1030F">
        <w:rPr>
          <w:rFonts w:ascii="Times New Roman" w:hAnsi="Times New Roman" w:cs="Times New Roman"/>
          <w:sz w:val="28"/>
          <w:szCs w:val="28"/>
        </w:rPr>
        <w:t>того</w:t>
      </w:r>
      <w:r w:rsidRPr="0004039C">
        <w:rPr>
          <w:rFonts w:ascii="Times New Roman" w:hAnsi="Times New Roman" w:cs="Times New Roman"/>
          <w:sz w:val="28"/>
          <w:szCs w:val="28"/>
        </w:rPr>
        <w:t xml:space="preserve">, 1/3 (37%) </w:t>
      </w:r>
      <w:r w:rsidRPr="00B1030F">
        <w:rPr>
          <w:rFonts w:ascii="Times New Roman" w:hAnsi="Times New Roman" w:cs="Times New Roman"/>
          <w:sz w:val="28"/>
          <w:szCs w:val="28"/>
        </w:rPr>
        <w:t>пациентов</w:t>
      </w:r>
      <w:r w:rsidRPr="0004039C">
        <w:rPr>
          <w:rFonts w:ascii="Times New Roman" w:hAnsi="Times New Roman" w:cs="Times New Roman"/>
          <w:sz w:val="28"/>
          <w:szCs w:val="28"/>
        </w:rPr>
        <w:t xml:space="preserve"> </w:t>
      </w:r>
      <w:r w:rsidRPr="00B1030F">
        <w:rPr>
          <w:rFonts w:ascii="Times New Roman" w:hAnsi="Times New Roman" w:cs="Times New Roman"/>
          <w:sz w:val="28"/>
          <w:szCs w:val="28"/>
        </w:rPr>
        <w:t>с</w:t>
      </w:r>
      <w:r w:rsidRPr="0004039C">
        <w:rPr>
          <w:rFonts w:ascii="Times New Roman" w:hAnsi="Times New Roman" w:cs="Times New Roman"/>
          <w:sz w:val="28"/>
          <w:szCs w:val="28"/>
        </w:rPr>
        <w:t xml:space="preserve"> </w:t>
      </w:r>
      <w:r w:rsidRPr="00B1030F">
        <w:rPr>
          <w:rFonts w:ascii="Times New Roman" w:hAnsi="Times New Roman" w:cs="Times New Roman"/>
          <w:sz w:val="28"/>
          <w:szCs w:val="28"/>
        </w:rPr>
        <w:t>туберкулезом</w:t>
      </w:r>
      <w:r w:rsidRPr="0004039C">
        <w:rPr>
          <w:rFonts w:ascii="Times New Roman" w:hAnsi="Times New Roman" w:cs="Times New Roman"/>
          <w:sz w:val="28"/>
          <w:szCs w:val="28"/>
        </w:rPr>
        <w:t xml:space="preserve"> </w:t>
      </w:r>
      <w:r w:rsidRPr="00B1030F">
        <w:rPr>
          <w:rFonts w:ascii="Times New Roman" w:hAnsi="Times New Roman" w:cs="Times New Roman"/>
          <w:sz w:val="28"/>
          <w:szCs w:val="28"/>
        </w:rPr>
        <w:t>имеют</w:t>
      </w:r>
      <w:r w:rsidRPr="0004039C">
        <w:rPr>
          <w:rFonts w:ascii="Times New Roman" w:hAnsi="Times New Roman" w:cs="Times New Roman"/>
          <w:sz w:val="28"/>
          <w:szCs w:val="28"/>
        </w:rPr>
        <w:t xml:space="preserve"> </w:t>
      </w:r>
      <w:r w:rsidRPr="00B1030F">
        <w:rPr>
          <w:rFonts w:ascii="Times New Roman" w:hAnsi="Times New Roman" w:cs="Times New Roman"/>
          <w:sz w:val="28"/>
          <w:szCs w:val="28"/>
        </w:rPr>
        <w:t>отрицательный</w:t>
      </w:r>
      <w:r w:rsidRPr="0004039C">
        <w:rPr>
          <w:rFonts w:ascii="Times New Roman" w:hAnsi="Times New Roman" w:cs="Times New Roman"/>
          <w:sz w:val="28"/>
          <w:szCs w:val="28"/>
        </w:rPr>
        <w:t xml:space="preserve"> </w:t>
      </w:r>
      <w:r w:rsidRPr="00B1030F">
        <w:rPr>
          <w:rFonts w:ascii="Times New Roman" w:hAnsi="Times New Roman" w:cs="Times New Roman"/>
          <w:sz w:val="28"/>
          <w:szCs w:val="28"/>
        </w:rPr>
        <w:t>р</w:t>
      </w:r>
      <w:r w:rsidR="00231FB8">
        <w:rPr>
          <w:rFonts w:ascii="Times New Roman" w:hAnsi="Times New Roman" w:cs="Times New Roman"/>
          <w:sz w:val="28"/>
          <w:szCs w:val="28"/>
        </w:rPr>
        <w:t>езультат</w:t>
      </w:r>
      <w:r w:rsidR="00231FB8" w:rsidRPr="0004039C">
        <w:rPr>
          <w:rFonts w:ascii="Times New Roman" w:hAnsi="Times New Roman" w:cs="Times New Roman"/>
          <w:sz w:val="28"/>
          <w:szCs w:val="28"/>
        </w:rPr>
        <w:t xml:space="preserve"> </w:t>
      </w:r>
      <w:r w:rsidR="00231FB8">
        <w:rPr>
          <w:rFonts w:ascii="Times New Roman" w:hAnsi="Times New Roman" w:cs="Times New Roman"/>
          <w:sz w:val="28"/>
          <w:szCs w:val="28"/>
        </w:rPr>
        <w:t>бактериоскопии</w:t>
      </w:r>
      <w:r w:rsidR="00231FB8" w:rsidRPr="0004039C">
        <w:rPr>
          <w:rFonts w:ascii="Times New Roman" w:hAnsi="Times New Roman" w:cs="Times New Roman"/>
          <w:sz w:val="28"/>
          <w:szCs w:val="28"/>
        </w:rPr>
        <w:t xml:space="preserve"> </w:t>
      </w:r>
      <w:r w:rsidR="00231FB8">
        <w:rPr>
          <w:rFonts w:ascii="Times New Roman" w:hAnsi="Times New Roman" w:cs="Times New Roman"/>
          <w:sz w:val="28"/>
          <w:szCs w:val="28"/>
        </w:rPr>
        <w:t>мокроты</w:t>
      </w:r>
      <w:r w:rsidRPr="0004039C">
        <w:rPr>
          <w:rFonts w:ascii="Times New Roman" w:hAnsi="Times New Roman" w:cs="Times New Roman"/>
          <w:sz w:val="28"/>
          <w:szCs w:val="28"/>
        </w:rPr>
        <w:t xml:space="preserve"> </w:t>
      </w:r>
      <w:r w:rsidR="00231FB8" w:rsidRPr="0004039C">
        <w:rPr>
          <w:rFonts w:ascii="Times New Roman" w:hAnsi="Times New Roman" w:cs="Times New Roman"/>
          <w:sz w:val="28"/>
          <w:szCs w:val="28"/>
        </w:rPr>
        <w:t xml:space="preserve">[2,6]. </w:t>
      </w:r>
    </w:p>
    <w:p w:rsidR="0004039C" w:rsidRPr="00557314" w:rsidRDefault="00B1030F" w:rsidP="00B1030F">
      <w:pPr>
        <w:spacing w:after="0" w:line="360" w:lineRule="auto"/>
        <w:ind w:firstLine="709"/>
        <w:jc w:val="both"/>
        <w:rPr>
          <w:rFonts w:ascii="Times New Roman" w:hAnsi="Times New Roman" w:cs="Times New Roman"/>
          <w:sz w:val="28"/>
          <w:szCs w:val="28"/>
        </w:rPr>
      </w:pPr>
      <w:r w:rsidRPr="00B1030F">
        <w:rPr>
          <w:rFonts w:ascii="Times New Roman" w:hAnsi="Times New Roman" w:cs="Times New Roman"/>
          <w:sz w:val="28"/>
          <w:szCs w:val="28"/>
        </w:rPr>
        <w:lastRenderedPageBreak/>
        <w:t xml:space="preserve">Также 20% пациентов имеют трудности с отделением мокроты, что делает невозможным адекватный сбор материала для анализа </w:t>
      </w:r>
      <w:r w:rsidR="0004039C">
        <w:rPr>
          <w:rFonts w:ascii="Times New Roman" w:hAnsi="Times New Roman" w:cs="Times New Roman"/>
          <w:sz w:val="28"/>
          <w:szCs w:val="28"/>
        </w:rPr>
        <w:t>[</w:t>
      </w:r>
      <w:r w:rsidR="0004039C" w:rsidRPr="0004039C">
        <w:rPr>
          <w:rFonts w:ascii="Times New Roman" w:hAnsi="Times New Roman" w:cs="Times New Roman"/>
          <w:sz w:val="28"/>
          <w:szCs w:val="28"/>
        </w:rPr>
        <w:t>7</w:t>
      </w:r>
      <w:r w:rsidR="00231FB8" w:rsidRPr="00231FB8">
        <w:rPr>
          <w:rFonts w:ascii="Times New Roman" w:hAnsi="Times New Roman" w:cs="Times New Roman"/>
          <w:sz w:val="28"/>
          <w:szCs w:val="28"/>
        </w:rPr>
        <w:t xml:space="preserve">]. </w:t>
      </w:r>
    </w:p>
    <w:p w:rsidR="0004039C" w:rsidRPr="00557314" w:rsidRDefault="00B1030F" w:rsidP="00B1030F">
      <w:pPr>
        <w:spacing w:after="0" w:line="360" w:lineRule="auto"/>
        <w:ind w:firstLine="709"/>
        <w:jc w:val="both"/>
        <w:rPr>
          <w:rFonts w:ascii="Times New Roman" w:hAnsi="Times New Roman" w:cs="Times New Roman"/>
          <w:sz w:val="28"/>
          <w:szCs w:val="28"/>
        </w:rPr>
      </w:pPr>
      <w:r w:rsidRPr="00B1030F">
        <w:rPr>
          <w:rFonts w:ascii="Times New Roman" w:hAnsi="Times New Roman" w:cs="Times New Roman"/>
          <w:sz w:val="28"/>
          <w:szCs w:val="28"/>
        </w:rPr>
        <w:t>Помимо этого, невозможно исследовать дыхательные пути и получить материал из нижних отделов легкого</w:t>
      </w:r>
      <w:r w:rsidR="00231FB8" w:rsidRPr="00231FB8">
        <w:rPr>
          <w:rFonts w:ascii="Times New Roman" w:hAnsi="Times New Roman" w:cs="Times New Roman"/>
          <w:sz w:val="28"/>
          <w:szCs w:val="28"/>
        </w:rPr>
        <w:t xml:space="preserve"> [2]</w:t>
      </w:r>
      <w:r w:rsidRPr="00B1030F">
        <w:rPr>
          <w:rFonts w:ascii="Times New Roman" w:hAnsi="Times New Roman" w:cs="Times New Roman"/>
          <w:sz w:val="28"/>
          <w:szCs w:val="28"/>
        </w:rPr>
        <w:t xml:space="preserve">. </w:t>
      </w:r>
    </w:p>
    <w:p w:rsidR="0004039C" w:rsidRPr="0004039C" w:rsidRDefault="00B1030F" w:rsidP="00B1030F">
      <w:pPr>
        <w:spacing w:after="0" w:line="360" w:lineRule="auto"/>
        <w:ind w:firstLine="709"/>
        <w:jc w:val="both"/>
        <w:rPr>
          <w:rFonts w:ascii="Times New Roman" w:hAnsi="Times New Roman" w:cs="Times New Roman"/>
          <w:sz w:val="28"/>
          <w:szCs w:val="28"/>
        </w:rPr>
      </w:pPr>
      <w:r w:rsidRPr="00B1030F">
        <w:rPr>
          <w:rFonts w:ascii="Times New Roman" w:hAnsi="Times New Roman" w:cs="Times New Roman"/>
          <w:sz w:val="28"/>
          <w:szCs w:val="28"/>
        </w:rPr>
        <w:t xml:space="preserve">Проведение бронхоскопии с получением смыва, бронхоальвеолярного </w:t>
      </w:r>
      <w:proofErr w:type="spellStart"/>
      <w:r w:rsidRPr="00B1030F">
        <w:rPr>
          <w:rFonts w:ascii="Times New Roman" w:hAnsi="Times New Roman" w:cs="Times New Roman"/>
          <w:sz w:val="28"/>
          <w:szCs w:val="28"/>
        </w:rPr>
        <w:t>лаважа</w:t>
      </w:r>
      <w:proofErr w:type="spellEnd"/>
      <w:r w:rsidRPr="00B1030F">
        <w:rPr>
          <w:rFonts w:ascii="Times New Roman" w:hAnsi="Times New Roman" w:cs="Times New Roman"/>
          <w:sz w:val="28"/>
          <w:szCs w:val="28"/>
        </w:rPr>
        <w:t xml:space="preserve"> и биопсией могут играть решающую роль в получении образцов для диагностики туберкулеза</w:t>
      </w:r>
      <w:r w:rsidR="008348E1" w:rsidRPr="008348E1">
        <w:rPr>
          <w:rFonts w:ascii="Times New Roman" w:hAnsi="Times New Roman" w:cs="Times New Roman"/>
          <w:sz w:val="28"/>
          <w:szCs w:val="28"/>
        </w:rPr>
        <w:t xml:space="preserve"> [</w:t>
      </w:r>
      <w:r w:rsidR="0004039C" w:rsidRPr="0004039C">
        <w:rPr>
          <w:rFonts w:ascii="Times New Roman" w:hAnsi="Times New Roman" w:cs="Times New Roman"/>
          <w:sz w:val="28"/>
          <w:szCs w:val="28"/>
        </w:rPr>
        <w:t>8</w:t>
      </w:r>
      <w:r w:rsidR="008348E1" w:rsidRPr="008348E1">
        <w:rPr>
          <w:rFonts w:ascii="Times New Roman" w:hAnsi="Times New Roman" w:cs="Times New Roman"/>
          <w:sz w:val="28"/>
          <w:szCs w:val="28"/>
        </w:rPr>
        <w:t>]</w:t>
      </w:r>
      <w:r w:rsidRPr="00B1030F">
        <w:rPr>
          <w:rFonts w:ascii="Times New Roman" w:hAnsi="Times New Roman" w:cs="Times New Roman"/>
          <w:sz w:val="28"/>
          <w:szCs w:val="28"/>
        </w:rPr>
        <w:t>.</w:t>
      </w:r>
    </w:p>
    <w:p w:rsidR="00B1030F" w:rsidRPr="00B1030F" w:rsidRDefault="00B1030F" w:rsidP="00B1030F">
      <w:pPr>
        <w:spacing w:after="0" w:line="360" w:lineRule="auto"/>
        <w:ind w:firstLine="709"/>
        <w:jc w:val="both"/>
        <w:rPr>
          <w:rFonts w:ascii="Times New Roman" w:hAnsi="Times New Roman" w:cs="Times New Roman"/>
          <w:sz w:val="28"/>
          <w:szCs w:val="28"/>
        </w:rPr>
      </w:pPr>
      <w:r w:rsidRPr="00B1030F">
        <w:rPr>
          <w:rFonts w:ascii="Times New Roman" w:hAnsi="Times New Roman" w:cs="Times New Roman"/>
          <w:sz w:val="28"/>
          <w:szCs w:val="28"/>
        </w:rPr>
        <w:t xml:space="preserve">Диагноз туберкулеза считается верифицированным при гистологическом или микробиологическом подтверждении диагноза. </w:t>
      </w:r>
    </w:p>
    <w:p w:rsidR="00B1030F" w:rsidRPr="00B1030F" w:rsidRDefault="00B1030F" w:rsidP="00B1030F">
      <w:pPr>
        <w:spacing w:after="0" w:line="360" w:lineRule="auto"/>
        <w:ind w:firstLine="709"/>
        <w:jc w:val="both"/>
        <w:rPr>
          <w:rFonts w:ascii="Times New Roman" w:hAnsi="Times New Roman" w:cs="Times New Roman"/>
          <w:sz w:val="28"/>
          <w:szCs w:val="28"/>
        </w:rPr>
      </w:pPr>
      <w:r w:rsidRPr="00B1030F">
        <w:rPr>
          <w:rFonts w:ascii="Times New Roman" w:hAnsi="Times New Roman" w:cs="Times New Roman"/>
          <w:sz w:val="28"/>
          <w:szCs w:val="28"/>
        </w:rPr>
        <w:tab/>
        <w:t>Микробиологическое исследование мокроты и смывов из бронхов на микобактерии туберкулеза позволяет подтвердить диагноз туберкулеза у 46% пациентов [</w:t>
      </w:r>
      <w:r w:rsidR="0004039C">
        <w:rPr>
          <w:rFonts w:ascii="Times New Roman" w:hAnsi="Times New Roman" w:cs="Times New Roman"/>
          <w:sz w:val="28"/>
          <w:szCs w:val="28"/>
        </w:rPr>
        <w:t>9</w:t>
      </w:r>
      <w:r w:rsidRPr="00B1030F">
        <w:rPr>
          <w:rFonts w:ascii="Times New Roman" w:hAnsi="Times New Roman" w:cs="Times New Roman"/>
          <w:sz w:val="28"/>
          <w:szCs w:val="28"/>
        </w:rPr>
        <w:t>], более перспективным методом этиологической диагностики туберкулеза является молекулярно-биологическое исследование – метод полимеразной цепной реакции (ПЦР).</w:t>
      </w:r>
    </w:p>
    <w:p w:rsidR="00B1030F" w:rsidRPr="00B1030F" w:rsidRDefault="00B1030F" w:rsidP="00B1030F">
      <w:pPr>
        <w:spacing w:after="0" w:line="360" w:lineRule="auto"/>
        <w:ind w:firstLine="709"/>
        <w:jc w:val="both"/>
        <w:rPr>
          <w:rFonts w:ascii="Times New Roman" w:hAnsi="Times New Roman" w:cs="Times New Roman"/>
          <w:sz w:val="28"/>
          <w:szCs w:val="28"/>
        </w:rPr>
      </w:pPr>
      <w:r w:rsidRPr="00B1030F">
        <w:rPr>
          <w:rFonts w:ascii="Times New Roman" w:hAnsi="Times New Roman" w:cs="Times New Roman"/>
          <w:sz w:val="28"/>
          <w:szCs w:val="28"/>
        </w:rPr>
        <w:t xml:space="preserve">Одним из доступных способов верификации диагноза является  </w:t>
      </w:r>
      <w:proofErr w:type="spellStart"/>
      <w:r w:rsidRPr="00B1030F">
        <w:rPr>
          <w:rFonts w:ascii="Times New Roman" w:hAnsi="Times New Roman" w:cs="Times New Roman"/>
          <w:sz w:val="28"/>
          <w:szCs w:val="28"/>
        </w:rPr>
        <w:t>чре</w:t>
      </w:r>
      <w:r w:rsidR="00592515">
        <w:rPr>
          <w:rFonts w:ascii="Times New Roman" w:hAnsi="Times New Roman" w:cs="Times New Roman"/>
          <w:sz w:val="28"/>
          <w:szCs w:val="28"/>
        </w:rPr>
        <w:t>збронхиальная</w:t>
      </w:r>
      <w:proofErr w:type="spellEnd"/>
      <w:r w:rsidR="00592515">
        <w:rPr>
          <w:rFonts w:ascii="Times New Roman" w:hAnsi="Times New Roman" w:cs="Times New Roman"/>
          <w:sz w:val="28"/>
          <w:szCs w:val="28"/>
        </w:rPr>
        <w:t xml:space="preserve"> биопсия легкого</w:t>
      </w:r>
      <w:r w:rsidRPr="00B1030F">
        <w:rPr>
          <w:rFonts w:ascii="Times New Roman" w:hAnsi="Times New Roman" w:cs="Times New Roman"/>
          <w:sz w:val="28"/>
          <w:szCs w:val="28"/>
        </w:rPr>
        <w:t>.</w:t>
      </w:r>
    </w:p>
    <w:p w:rsidR="00B1030F" w:rsidRPr="00B1030F" w:rsidRDefault="00B1030F" w:rsidP="00B1030F">
      <w:pPr>
        <w:pStyle w:val="a3"/>
        <w:spacing w:after="0" w:line="360" w:lineRule="auto"/>
        <w:ind w:left="450"/>
        <w:jc w:val="both"/>
        <w:rPr>
          <w:rFonts w:ascii="Times New Roman" w:hAnsi="Times New Roman" w:cs="Times New Roman"/>
          <w:sz w:val="28"/>
          <w:szCs w:val="28"/>
        </w:rPr>
      </w:pPr>
    </w:p>
    <w:p w:rsidR="00B1030F" w:rsidRDefault="00B1030F" w:rsidP="00631C4F">
      <w:pPr>
        <w:pStyle w:val="2"/>
        <w:numPr>
          <w:ilvl w:val="1"/>
          <w:numId w:val="12"/>
        </w:numPr>
        <w:spacing w:line="360" w:lineRule="auto"/>
        <w:rPr>
          <w:rFonts w:ascii="Times New Roman" w:hAnsi="Times New Roman" w:cs="Times New Roman"/>
          <w:color w:val="auto"/>
          <w:sz w:val="28"/>
          <w:szCs w:val="28"/>
        </w:rPr>
      </w:pPr>
      <w:bookmarkStart w:id="14" w:name="_Toc9128241"/>
      <w:bookmarkStart w:id="15" w:name="_Toc9369903"/>
      <w:r w:rsidRPr="008562D6">
        <w:rPr>
          <w:rFonts w:ascii="Times New Roman" w:hAnsi="Times New Roman" w:cs="Times New Roman"/>
          <w:color w:val="auto"/>
          <w:sz w:val="28"/>
          <w:szCs w:val="28"/>
        </w:rPr>
        <w:t>ЧРЕЗБРОНХИАЛЬ</w:t>
      </w:r>
      <w:r w:rsidR="00592515">
        <w:rPr>
          <w:rFonts w:ascii="Times New Roman" w:hAnsi="Times New Roman" w:cs="Times New Roman"/>
          <w:color w:val="auto"/>
          <w:sz w:val="28"/>
          <w:szCs w:val="28"/>
        </w:rPr>
        <w:t>Н</w:t>
      </w:r>
      <w:r w:rsidRPr="008562D6">
        <w:rPr>
          <w:rFonts w:ascii="Times New Roman" w:hAnsi="Times New Roman" w:cs="Times New Roman"/>
          <w:color w:val="auto"/>
          <w:sz w:val="28"/>
          <w:szCs w:val="28"/>
        </w:rPr>
        <w:t>АЯ БИОПСИЯ ЛЕГКОГО</w:t>
      </w:r>
      <w:bookmarkEnd w:id="14"/>
      <w:bookmarkEnd w:id="15"/>
    </w:p>
    <w:p w:rsidR="002A1CC3" w:rsidRPr="002A1CC3" w:rsidRDefault="002A1CC3" w:rsidP="002A1CC3">
      <w:pPr>
        <w:jc w:val="center"/>
      </w:pPr>
      <w:r>
        <w:rPr>
          <w:rFonts w:ascii="Times New Roman" w:hAnsi="Times New Roman" w:cs="Times New Roman"/>
          <w:noProof/>
          <w:sz w:val="28"/>
          <w:szCs w:val="28"/>
          <w:lang w:eastAsia="ru-RU"/>
        </w:rPr>
        <w:drawing>
          <wp:inline distT="0" distB="0" distL="0" distR="0" wp14:anchorId="7085D09B" wp14:editId="58A0CC62">
            <wp:extent cx="3990975" cy="2466975"/>
            <wp:effectExtent l="0" t="0" r="9525" b="9525"/>
            <wp:docPr id="8" name="Рисунок 8" descr="C:\Users\5405~1\AppData\Local\Temp\Rar$DIa0.859\IMG_30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405~1\AppData\Local\Temp\Rar$DIa0.859\IMG_309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90975" cy="2466975"/>
                    </a:xfrm>
                    <a:prstGeom prst="rect">
                      <a:avLst/>
                    </a:prstGeom>
                    <a:noFill/>
                    <a:ln>
                      <a:noFill/>
                    </a:ln>
                  </pic:spPr>
                </pic:pic>
              </a:graphicData>
            </a:graphic>
          </wp:inline>
        </w:drawing>
      </w:r>
    </w:p>
    <w:p w:rsidR="00592515" w:rsidRPr="00592515" w:rsidRDefault="00592515" w:rsidP="008247D9">
      <w:pPr>
        <w:pStyle w:val="a3"/>
        <w:numPr>
          <w:ilvl w:val="2"/>
          <w:numId w:val="12"/>
        </w:numPr>
        <w:spacing w:after="0" w:line="360" w:lineRule="auto"/>
        <w:ind w:left="0" w:firstLine="709"/>
        <w:jc w:val="both"/>
        <w:outlineLvl w:val="2"/>
        <w:rPr>
          <w:rFonts w:ascii="Times New Roman" w:hAnsi="Times New Roman" w:cs="Times New Roman"/>
          <w:sz w:val="28"/>
          <w:szCs w:val="28"/>
        </w:rPr>
      </w:pPr>
      <w:bookmarkStart w:id="16" w:name="_Toc9369904"/>
      <w:r w:rsidRPr="00592515">
        <w:rPr>
          <w:rFonts w:ascii="Times New Roman" w:hAnsi="Times New Roman" w:cs="Times New Roman"/>
          <w:sz w:val="28"/>
          <w:szCs w:val="28"/>
        </w:rPr>
        <w:t>РОЛЬ МЕТОДА ЧББЛ В ИНВАЗИВНОЙ ДИАГНОСТИКЕ ПАТОЛОГИИ ГРУДНОЙ КЛЕТКИ</w:t>
      </w:r>
      <w:bookmarkEnd w:id="16"/>
    </w:p>
    <w:p w:rsidR="00192B67" w:rsidRPr="00766910" w:rsidRDefault="00B1030F" w:rsidP="008247D9">
      <w:pPr>
        <w:spacing w:after="0" w:line="360" w:lineRule="auto"/>
        <w:ind w:firstLine="709"/>
        <w:jc w:val="both"/>
        <w:rPr>
          <w:rFonts w:ascii="Times New Roman" w:hAnsi="Times New Roman" w:cs="Times New Roman"/>
          <w:sz w:val="28"/>
          <w:szCs w:val="28"/>
        </w:rPr>
      </w:pPr>
      <w:proofErr w:type="spellStart"/>
      <w:r w:rsidRPr="00B1030F">
        <w:rPr>
          <w:rFonts w:ascii="Times New Roman" w:hAnsi="Times New Roman" w:cs="Times New Roman"/>
          <w:sz w:val="28"/>
          <w:szCs w:val="28"/>
        </w:rPr>
        <w:lastRenderedPageBreak/>
        <w:t>Чрезбронхиальная</w:t>
      </w:r>
      <w:proofErr w:type="spellEnd"/>
      <w:r w:rsidRPr="00B1030F">
        <w:rPr>
          <w:rFonts w:ascii="Times New Roman" w:hAnsi="Times New Roman" w:cs="Times New Roman"/>
          <w:sz w:val="28"/>
          <w:szCs w:val="28"/>
        </w:rPr>
        <w:t xml:space="preserve"> биопсия легких, или «бронхоскопическая биопсия легких»,  является одной из важнейших </w:t>
      </w:r>
      <w:proofErr w:type="spellStart"/>
      <w:r w:rsidRPr="00B1030F">
        <w:rPr>
          <w:rFonts w:ascii="Times New Roman" w:hAnsi="Times New Roman" w:cs="Times New Roman"/>
          <w:sz w:val="28"/>
          <w:szCs w:val="28"/>
        </w:rPr>
        <w:t>пробовых</w:t>
      </w:r>
      <w:proofErr w:type="spellEnd"/>
      <w:r w:rsidRPr="00B1030F">
        <w:rPr>
          <w:rFonts w:ascii="Times New Roman" w:hAnsi="Times New Roman" w:cs="Times New Roman"/>
          <w:sz w:val="28"/>
          <w:szCs w:val="28"/>
        </w:rPr>
        <w:t xml:space="preserve"> процедур, выполняемых при </w:t>
      </w:r>
      <w:proofErr w:type="spellStart"/>
      <w:r w:rsidRPr="00B1030F">
        <w:rPr>
          <w:rFonts w:ascii="Times New Roman" w:hAnsi="Times New Roman" w:cs="Times New Roman"/>
          <w:sz w:val="28"/>
          <w:szCs w:val="28"/>
        </w:rPr>
        <w:t>фибробронхоскопии</w:t>
      </w:r>
      <w:proofErr w:type="spellEnd"/>
      <w:r w:rsidRPr="00B1030F">
        <w:rPr>
          <w:rFonts w:ascii="Times New Roman" w:hAnsi="Times New Roman" w:cs="Times New Roman"/>
          <w:sz w:val="28"/>
          <w:szCs w:val="28"/>
        </w:rPr>
        <w:t xml:space="preserve">. </w:t>
      </w:r>
      <w:r w:rsidR="00192B67" w:rsidRPr="004D708B">
        <w:rPr>
          <w:rFonts w:ascii="Times New Roman" w:hAnsi="Times New Roman" w:cs="Times New Roman"/>
          <w:sz w:val="28"/>
          <w:szCs w:val="28"/>
        </w:rPr>
        <w:t xml:space="preserve">Впервые </w:t>
      </w:r>
      <w:proofErr w:type="spellStart"/>
      <w:r w:rsidR="00192B67" w:rsidRPr="004D708B">
        <w:rPr>
          <w:rFonts w:ascii="Times New Roman" w:hAnsi="Times New Roman" w:cs="Times New Roman"/>
          <w:sz w:val="28"/>
          <w:szCs w:val="28"/>
        </w:rPr>
        <w:t>чрезбронхиальная</w:t>
      </w:r>
      <w:proofErr w:type="spellEnd"/>
      <w:r w:rsidR="00192B67" w:rsidRPr="004D708B">
        <w:rPr>
          <w:rFonts w:ascii="Times New Roman" w:hAnsi="Times New Roman" w:cs="Times New Roman"/>
          <w:sz w:val="28"/>
          <w:szCs w:val="28"/>
        </w:rPr>
        <w:t xml:space="preserve"> биопсия легкого была описана </w:t>
      </w:r>
      <w:r w:rsidR="00192B67" w:rsidRPr="004D708B">
        <w:rPr>
          <w:rFonts w:ascii="Times New Roman" w:hAnsi="Times New Roman" w:cs="Times New Roman"/>
          <w:sz w:val="28"/>
          <w:szCs w:val="28"/>
          <w:lang w:val="en-US"/>
        </w:rPr>
        <w:t>Andersen</w:t>
      </w:r>
      <w:r w:rsidR="00192B67" w:rsidRPr="004D708B">
        <w:rPr>
          <w:rFonts w:ascii="Times New Roman" w:hAnsi="Times New Roman" w:cs="Times New Roman"/>
          <w:sz w:val="28"/>
          <w:szCs w:val="28"/>
        </w:rPr>
        <w:t xml:space="preserve"> и </w:t>
      </w:r>
      <w:proofErr w:type="spellStart"/>
      <w:r w:rsidR="00192B67" w:rsidRPr="004D708B">
        <w:rPr>
          <w:rFonts w:ascii="Times New Roman" w:hAnsi="Times New Roman" w:cs="Times New Roman"/>
          <w:sz w:val="28"/>
          <w:szCs w:val="28"/>
        </w:rPr>
        <w:t>соавт</w:t>
      </w:r>
      <w:proofErr w:type="spellEnd"/>
      <w:r w:rsidR="00192B67" w:rsidRPr="004D708B">
        <w:rPr>
          <w:rFonts w:ascii="Times New Roman" w:hAnsi="Times New Roman" w:cs="Times New Roman"/>
          <w:sz w:val="28"/>
          <w:szCs w:val="28"/>
        </w:rPr>
        <w:t xml:space="preserve">. и применена в 1965 году в клинике Мейо с использованием ригидного </w:t>
      </w:r>
      <w:proofErr w:type="spellStart"/>
      <w:r w:rsidR="00192B67" w:rsidRPr="004D708B">
        <w:rPr>
          <w:rFonts w:ascii="Times New Roman" w:hAnsi="Times New Roman" w:cs="Times New Roman"/>
          <w:sz w:val="28"/>
          <w:szCs w:val="28"/>
        </w:rPr>
        <w:t>бронхоскопа</w:t>
      </w:r>
      <w:proofErr w:type="spellEnd"/>
      <w:r w:rsidR="00192B67" w:rsidRPr="004D708B">
        <w:rPr>
          <w:rFonts w:ascii="Times New Roman" w:hAnsi="Times New Roman" w:cs="Times New Roman"/>
          <w:sz w:val="28"/>
          <w:szCs w:val="28"/>
        </w:rPr>
        <w:t xml:space="preserve"> у пациентов с интерстициальными заболеваниями легких</w:t>
      </w:r>
      <w:r w:rsidR="00EE7A9B" w:rsidRPr="00EE7A9B">
        <w:rPr>
          <w:rFonts w:ascii="Times New Roman" w:hAnsi="Times New Roman" w:cs="Times New Roman"/>
          <w:sz w:val="28"/>
          <w:szCs w:val="28"/>
        </w:rPr>
        <w:t xml:space="preserve"> [23]</w:t>
      </w:r>
      <w:r w:rsidR="00192B67" w:rsidRPr="00192B67">
        <w:rPr>
          <w:rFonts w:ascii="Times New Roman" w:hAnsi="Times New Roman" w:cs="Times New Roman"/>
          <w:sz w:val="28"/>
          <w:szCs w:val="28"/>
        </w:rPr>
        <w:t xml:space="preserve">. </w:t>
      </w:r>
      <w:r w:rsidRPr="00B1030F">
        <w:rPr>
          <w:rFonts w:ascii="Times New Roman" w:hAnsi="Times New Roman" w:cs="Times New Roman"/>
          <w:sz w:val="28"/>
          <w:szCs w:val="28"/>
        </w:rPr>
        <w:t>В большинстве случаев ЧББЛ проводится в амбулаторных условиях под воздействием седативных препарато</w:t>
      </w:r>
      <w:r w:rsidR="008247D9">
        <w:rPr>
          <w:rFonts w:ascii="Times New Roman" w:hAnsi="Times New Roman" w:cs="Times New Roman"/>
          <w:sz w:val="28"/>
          <w:szCs w:val="28"/>
        </w:rPr>
        <w:t>в с сохранением сознания</w:t>
      </w:r>
      <w:r w:rsidR="008247D9" w:rsidRPr="008247D9">
        <w:rPr>
          <w:rFonts w:ascii="Times New Roman" w:hAnsi="Times New Roman" w:cs="Times New Roman"/>
          <w:sz w:val="28"/>
          <w:szCs w:val="28"/>
        </w:rPr>
        <w:t xml:space="preserve"> [</w:t>
      </w:r>
      <w:r w:rsidR="00EE7A9B">
        <w:rPr>
          <w:rFonts w:ascii="Times New Roman" w:hAnsi="Times New Roman" w:cs="Times New Roman"/>
          <w:sz w:val="28"/>
          <w:szCs w:val="28"/>
        </w:rPr>
        <w:t>1</w:t>
      </w:r>
      <w:r w:rsidR="00EE7A9B" w:rsidRPr="00EE7A9B">
        <w:rPr>
          <w:rFonts w:ascii="Times New Roman" w:hAnsi="Times New Roman" w:cs="Times New Roman"/>
          <w:sz w:val="28"/>
          <w:szCs w:val="28"/>
        </w:rPr>
        <w:t>1</w:t>
      </w:r>
      <w:r w:rsidR="008247D9" w:rsidRPr="008247D9">
        <w:rPr>
          <w:rFonts w:ascii="Times New Roman" w:hAnsi="Times New Roman" w:cs="Times New Roman"/>
          <w:sz w:val="28"/>
          <w:szCs w:val="28"/>
        </w:rPr>
        <w:t xml:space="preserve">]. </w:t>
      </w:r>
    </w:p>
    <w:p w:rsidR="00B1030F" w:rsidRDefault="00B1030F" w:rsidP="008247D9">
      <w:pPr>
        <w:spacing w:after="0" w:line="360" w:lineRule="auto"/>
        <w:ind w:firstLine="709"/>
        <w:jc w:val="both"/>
        <w:rPr>
          <w:rFonts w:ascii="Times New Roman" w:hAnsi="Times New Roman" w:cs="Times New Roman"/>
          <w:sz w:val="28"/>
          <w:szCs w:val="28"/>
        </w:rPr>
      </w:pPr>
      <w:r w:rsidRPr="00B1030F">
        <w:rPr>
          <w:rFonts w:ascii="Times New Roman" w:hAnsi="Times New Roman" w:cs="Times New Roman"/>
          <w:sz w:val="28"/>
          <w:szCs w:val="28"/>
        </w:rPr>
        <w:t xml:space="preserve">ЧББЛ проводится для выделения образцов ткани из периферических отделов легкого, очагов или диффузных легочных инфильтратов. Эта техника необходима для пациентов с подозрением на рак легких;  грибковую и </w:t>
      </w:r>
      <w:proofErr w:type="spellStart"/>
      <w:r w:rsidRPr="00B1030F">
        <w:rPr>
          <w:rFonts w:ascii="Times New Roman" w:hAnsi="Times New Roman" w:cs="Times New Roman"/>
          <w:sz w:val="28"/>
          <w:szCs w:val="28"/>
        </w:rPr>
        <w:t>микобактериальную</w:t>
      </w:r>
      <w:proofErr w:type="spellEnd"/>
      <w:r w:rsidRPr="00B1030F">
        <w:rPr>
          <w:rFonts w:ascii="Times New Roman" w:hAnsi="Times New Roman" w:cs="Times New Roman"/>
          <w:sz w:val="28"/>
          <w:szCs w:val="28"/>
        </w:rPr>
        <w:t xml:space="preserve">  легочную инфекцию; при наличии инфильтратов неясного генеза у пациентов с </w:t>
      </w:r>
      <w:proofErr w:type="spellStart"/>
      <w:r w:rsidRPr="00B1030F">
        <w:rPr>
          <w:rFonts w:ascii="Times New Roman" w:hAnsi="Times New Roman" w:cs="Times New Roman"/>
          <w:sz w:val="28"/>
          <w:szCs w:val="28"/>
        </w:rPr>
        <w:t>иммуносупрессией</w:t>
      </w:r>
      <w:proofErr w:type="spellEnd"/>
      <w:r w:rsidRPr="00B1030F">
        <w:rPr>
          <w:rFonts w:ascii="Times New Roman" w:hAnsi="Times New Roman" w:cs="Times New Roman"/>
          <w:sz w:val="28"/>
          <w:szCs w:val="28"/>
        </w:rPr>
        <w:t xml:space="preserve">; при подозрении на </w:t>
      </w:r>
      <w:proofErr w:type="spellStart"/>
      <w:r w:rsidRPr="00B1030F">
        <w:rPr>
          <w:rFonts w:ascii="Times New Roman" w:hAnsi="Times New Roman" w:cs="Times New Roman"/>
          <w:sz w:val="28"/>
          <w:szCs w:val="28"/>
        </w:rPr>
        <w:t>саркоидоз</w:t>
      </w:r>
      <w:proofErr w:type="spellEnd"/>
      <w:r w:rsidRPr="00B1030F">
        <w:rPr>
          <w:rFonts w:ascii="Times New Roman" w:hAnsi="Times New Roman" w:cs="Times New Roman"/>
          <w:sz w:val="28"/>
          <w:szCs w:val="28"/>
        </w:rPr>
        <w:t xml:space="preserve"> легких; </w:t>
      </w:r>
      <w:proofErr w:type="spellStart"/>
      <w:r w:rsidRPr="00B1030F">
        <w:rPr>
          <w:rFonts w:ascii="Times New Roman" w:hAnsi="Times New Roman" w:cs="Times New Roman"/>
          <w:sz w:val="28"/>
          <w:szCs w:val="28"/>
        </w:rPr>
        <w:t>лимфангитический</w:t>
      </w:r>
      <w:proofErr w:type="spellEnd"/>
      <w:r w:rsidRPr="00B1030F">
        <w:rPr>
          <w:rFonts w:ascii="Times New Roman" w:hAnsi="Times New Roman" w:cs="Times New Roman"/>
          <w:sz w:val="28"/>
          <w:szCs w:val="28"/>
        </w:rPr>
        <w:t xml:space="preserve"> </w:t>
      </w:r>
      <w:proofErr w:type="spellStart"/>
      <w:r w:rsidRPr="00B1030F">
        <w:rPr>
          <w:rFonts w:ascii="Times New Roman" w:hAnsi="Times New Roman" w:cs="Times New Roman"/>
          <w:sz w:val="28"/>
          <w:szCs w:val="28"/>
        </w:rPr>
        <w:t>карциноматоз</w:t>
      </w:r>
      <w:proofErr w:type="spellEnd"/>
      <w:r w:rsidRPr="00B1030F">
        <w:rPr>
          <w:rFonts w:ascii="Times New Roman" w:hAnsi="Times New Roman" w:cs="Times New Roman"/>
          <w:sz w:val="28"/>
          <w:szCs w:val="28"/>
        </w:rPr>
        <w:t xml:space="preserve"> легких;  в некоторых случаях клеточного </w:t>
      </w:r>
      <w:proofErr w:type="spellStart"/>
      <w:r w:rsidRPr="00B1030F">
        <w:rPr>
          <w:rFonts w:ascii="Times New Roman" w:hAnsi="Times New Roman" w:cs="Times New Roman"/>
          <w:sz w:val="28"/>
          <w:szCs w:val="28"/>
        </w:rPr>
        <w:t>гистиоцитоза</w:t>
      </w:r>
      <w:proofErr w:type="spellEnd"/>
      <w:r w:rsidRPr="00B1030F">
        <w:rPr>
          <w:rFonts w:ascii="Times New Roman" w:hAnsi="Times New Roman" w:cs="Times New Roman"/>
          <w:sz w:val="28"/>
          <w:szCs w:val="28"/>
        </w:rPr>
        <w:t xml:space="preserve"> и </w:t>
      </w:r>
      <w:proofErr w:type="spellStart"/>
      <w:r w:rsidRPr="00B1030F">
        <w:rPr>
          <w:rFonts w:ascii="Times New Roman" w:hAnsi="Times New Roman" w:cs="Times New Roman"/>
          <w:sz w:val="28"/>
          <w:szCs w:val="28"/>
        </w:rPr>
        <w:t>лейомиоматоза</w:t>
      </w:r>
      <w:proofErr w:type="spellEnd"/>
      <w:r w:rsidRPr="00B1030F">
        <w:rPr>
          <w:rFonts w:ascii="Times New Roman" w:hAnsi="Times New Roman" w:cs="Times New Roman"/>
          <w:sz w:val="28"/>
          <w:szCs w:val="28"/>
        </w:rPr>
        <w:t xml:space="preserve">; при криптогенной пневмонии. ЧББЛ также играет важную роль в оценке реакции отторжения и инфекционных осложнений после трансплантации легких. ЧББЛ не </w:t>
      </w:r>
      <w:proofErr w:type="gramStart"/>
      <w:r w:rsidRPr="00B1030F">
        <w:rPr>
          <w:rFonts w:ascii="Times New Roman" w:hAnsi="Times New Roman" w:cs="Times New Roman"/>
          <w:sz w:val="28"/>
          <w:szCs w:val="28"/>
        </w:rPr>
        <w:t>эффективна</w:t>
      </w:r>
      <w:proofErr w:type="gramEnd"/>
      <w:r w:rsidRPr="00B1030F">
        <w:rPr>
          <w:rFonts w:ascii="Times New Roman" w:hAnsi="Times New Roman" w:cs="Times New Roman"/>
          <w:sz w:val="28"/>
          <w:szCs w:val="28"/>
        </w:rPr>
        <w:t xml:space="preserve"> в гистологической диагностике идиопатического легочного фиброза, в выявлении гистологических </w:t>
      </w:r>
      <w:proofErr w:type="spellStart"/>
      <w:r w:rsidRPr="00B1030F">
        <w:rPr>
          <w:rFonts w:ascii="Times New Roman" w:hAnsi="Times New Roman" w:cs="Times New Roman"/>
          <w:sz w:val="28"/>
          <w:szCs w:val="28"/>
        </w:rPr>
        <w:t>субтипов</w:t>
      </w:r>
      <w:proofErr w:type="spellEnd"/>
      <w:r w:rsidRPr="00B1030F">
        <w:rPr>
          <w:rFonts w:ascii="Times New Roman" w:hAnsi="Times New Roman" w:cs="Times New Roman"/>
          <w:sz w:val="28"/>
          <w:szCs w:val="28"/>
        </w:rPr>
        <w:t xml:space="preserve"> идиопатической интерстициальной пневмонии. Диагностическая ценность близка к </w:t>
      </w:r>
      <w:proofErr w:type="gramStart"/>
      <w:r w:rsidRPr="00B1030F">
        <w:rPr>
          <w:rFonts w:ascii="Times New Roman" w:hAnsi="Times New Roman" w:cs="Times New Roman"/>
          <w:sz w:val="28"/>
          <w:szCs w:val="28"/>
        </w:rPr>
        <w:t>оптимальной</w:t>
      </w:r>
      <w:proofErr w:type="gramEnd"/>
      <w:r w:rsidRPr="00B1030F">
        <w:rPr>
          <w:rFonts w:ascii="Times New Roman" w:hAnsi="Times New Roman" w:cs="Times New Roman"/>
          <w:sz w:val="28"/>
          <w:szCs w:val="28"/>
        </w:rPr>
        <w:t xml:space="preserve"> в легочных узлах диаметром менее 2  см</w:t>
      </w:r>
      <w:r w:rsidR="008247D9" w:rsidRPr="008247D9">
        <w:rPr>
          <w:rFonts w:ascii="Times New Roman" w:hAnsi="Times New Roman" w:cs="Times New Roman"/>
          <w:sz w:val="28"/>
          <w:szCs w:val="28"/>
        </w:rPr>
        <w:t xml:space="preserve"> [10]</w:t>
      </w:r>
      <w:r w:rsidRPr="00B1030F">
        <w:rPr>
          <w:rFonts w:ascii="Times New Roman" w:hAnsi="Times New Roman" w:cs="Times New Roman"/>
          <w:sz w:val="28"/>
          <w:szCs w:val="28"/>
        </w:rPr>
        <w:t xml:space="preserve">. Некоторые недавно появившиеся техники, такие как радиальная эндобронхиальная </w:t>
      </w:r>
      <w:proofErr w:type="spellStart"/>
      <w:r w:rsidRPr="00B1030F">
        <w:rPr>
          <w:rFonts w:ascii="Times New Roman" w:hAnsi="Times New Roman" w:cs="Times New Roman"/>
          <w:sz w:val="28"/>
          <w:szCs w:val="28"/>
        </w:rPr>
        <w:t>ультрасонография</w:t>
      </w:r>
      <w:proofErr w:type="spellEnd"/>
      <w:r w:rsidRPr="00B1030F">
        <w:rPr>
          <w:rFonts w:ascii="Times New Roman" w:hAnsi="Times New Roman" w:cs="Times New Roman"/>
          <w:sz w:val="28"/>
          <w:szCs w:val="28"/>
        </w:rPr>
        <w:t xml:space="preserve"> с </w:t>
      </w:r>
      <w:proofErr w:type="spellStart"/>
      <w:r w:rsidRPr="00B1030F">
        <w:rPr>
          <w:rFonts w:ascii="Times New Roman" w:hAnsi="Times New Roman" w:cs="Times New Roman"/>
          <w:sz w:val="28"/>
          <w:szCs w:val="28"/>
        </w:rPr>
        <w:t>использовнием</w:t>
      </w:r>
      <w:proofErr w:type="spellEnd"/>
      <w:r w:rsidRPr="00B1030F">
        <w:rPr>
          <w:rFonts w:ascii="Times New Roman" w:hAnsi="Times New Roman" w:cs="Times New Roman"/>
          <w:sz w:val="28"/>
          <w:szCs w:val="28"/>
        </w:rPr>
        <w:t xml:space="preserve"> тубус-проводника (</w:t>
      </w:r>
      <w:r w:rsidRPr="00B1030F">
        <w:rPr>
          <w:rFonts w:ascii="Times New Roman" w:hAnsi="Times New Roman" w:cs="Times New Roman"/>
          <w:sz w:val="28"/>
          <w:szCs w:val="28"/>
          <w:lang w:val="en-US"/>
        </w:rPr>
        <w:t>EBUS</w:t>
      </w:r>
      <w:r w:rsidRPr="00B1030F">
        <w:rPr>
          <w:rFonts w:ascii="Times New Roman" w:hAnsi="Times New Roman" w:cs="Times New Roman"/>
          <w:sz w:val="28"/>
          <w:szCs w:val="28"/>
        </w:rPr>
        <w:t>-</w:t>
      </w:r>
      <w:r w:rsidRPr="00B1030F">
        <w:rPr>
          <w:rFonts w:ascii="Times New Roman" w:hAnsi="Times New Roman" w:cs="Times New Roman"/>
          <w:sz w:val="28"/>
          <w:szCs w:val="28"/>
          <w:lang w:val="en-US"/>
        </w:rPr>
        <w:t>GS</w:t>
      </w:r>
      <w:r w:rsidRPr="00B1030F">
        <w:rPr>
          <w:rFonts w:ascii="Times New Roman" w:hAnsi="Times New Roman" w:cs="Times New Roman"/>
          <w:sz w:val="28"/>
          <w:szCs w:val="28"/>
        </w:rPr>
        <w:t>), электромагнитная навигационная бронхоскопия, виртуальная 3</w:t>
      </w:r>
      <w:r w:rsidRPr="00B1030F">
        <w:rPr>
          <w:rFonts w:ascii="Times New Roman" w:hAnsi="Times New Roman" w:cs="Times New Roman"/>
          <w:sz w:val="28"/>
          <w:szCs w:val="28"/>
          <w:lang w:val="en-US"/>
        </w:rPr>
        <w:t>D</w:t>
      </w:r>
      <w:r w:rsidRPr="00B1030F">
        <w:rPr>
          <w:rFonts w:ascii="Times New Roman" w:hAnsi="Times New Roman" w:cs="Times New Roman"/>
          <w:sz w:val="28"/>
          <w:szCs w:val="28"/>
        </w:rPr>
        <w:t xml:space="preserve"> бронхоскопия, разработаны для совершенствования диагностической ценности ЧББЛ при исследовании </w:t>
      </w:r>
      <w:proofErr w:type="spellStart"/>
      <w:r w:rsidRPr="00B1030F">
        <w:rPr>
          <w:rFonts w:ascii="Times New Roman" w:hAnsi="Times New Roman" w:cs="Times New Roman"/>
          <w:sz w:val="28"/>
          <w:szCs w:val="28"/>
        </w:rPr>
        <w:t>солитарных</w:t>
      </w:r>
      <w:proofErr w:type="spellEnd"/>
      <w:r w:rsidRPr="00B1030F">
        <w:rPr>
          <w:rFonts w:ascii="Times New Roman" w:hAnsi="Times New Roman" w:cs="Times New Roman"/>
          <w:sz w:val="28"/>
          <w:szCs w:val="28"/>
        </w:rPr>
        <w:t xml:space="preserve"> легочных узлов. Кровохаркание и пневмоторакс остаются ведущими осложнениями ЧББЛ, случающимися менее чем в 2% случаев</w:t>
      </w:r>
      <w:r w:rsidR="008247D9" w:rsidRPr="008247D9">
        <w:rPr>
          <w:rFonts w:ascii="Times New Roman" w:hAnsi="Times New Roman" w:cs="Times New Roman"/>
          <w:sz w:val="28"/>
          <w:szCs w:val="28"/>
        </w:rPr>
        <w:t xml:space="preserve"> [11]</w:t>
      </w:r>
      <w:r w:rsidRPr="00B1030F">
        <w:rPr>
          <w:rFonts w:ascii="Times New Roman" w:hAnsi="Times New Roman" w:cs="Times New Roman"/>
          <w:sz w:val="28"/>
          <w:szCs w:val="28"/>
        </w:rPr>
        <w:t xml:space="preserve">. Проведение ЧББЛ  - необходимый навык каждого </w:t>
      </w:r>
      <w:proofErr w:type="spellStart"/>
      <w:r w:rsidRPr="00B1030F">
        <w:rPr>
          <w:rFonts w:ascii="Times New Roman" w:hAnsi="Times New Roman" w:cs="Times New Roman"/>
          <w:sz w:val="28"/>
          <w:szCs w:val="28"/>
        </w:rPr>
        <w:t>бронхоскописта</w:t>
      </w:r>
      <w:proofErr w:type="spellEnd"/>
      <w:r w:rsidRPr="00B1030F">
        <w:rPr>
          <w:rFonts w:ascii="Times New Roman" w:hAnsi="Times New Roman" w:cs="Times New Roman"/>
          <w:sz w:val="28"/>
          <w:szCs w:val="28"/>
        </w:rPr>
        <w:t xml:space="preserve">. Помимо владения техникой, </w:t>
      </w:r>
      <w:proofErr w:type="spellStart"/>
      <w:r w:rsidRPr="00B1030F">
        <w:rPr>
          <w:rFonts w:ascii="Times New Roman" w:hAnsi="Times New Roman" w:cs="Times New Roman"/>
          <w:sz w:val="28"/>
          <w:szCs w:val="28"/>
        </w:rPr>
        <w:t>бронхоскопист</w:t>
      </w:r>
      <w:proofErr w:type="spellEnd"/>
      <w:r w:rsidRPr="00B1030F">
        <w:rPr>
          <w:rFonts w:ascii="Times New Roman" w:hAnsi="Times New Roman" w:cs="Times New Roman"/>
          <w:sz w:val="28"/>
          <w:szCs w:val="28"/>
        </w:rPr>
        <w:t xml:space="preserve"> должен иметь всестороннее представление о показаниях, </w:t>
      </w:r>
      <w:r w:rsidRPr="00B1030F">
        <w:rPr>
          <w:rFonts w:ascii="Times New Roman" w:hAnsi="Times New Roman" w:cs="Times New Roman"/>
          <w:sz w:val="28"/>
          <w:szCs w:val="28"/>
        </w:rPr>
        <w:lastRenderedPageBreak/>
        <w:t>кли</w:t>
      </w:r>
      <w:r w:rsidR="008247D9">
        <w:rPr>
          <w:rFonts w:ascii="Times New Roman" w:hAnsi="Times New Roman" w:cs="Times New Roman"/>
          <w:sz w:val="28"/>
          <w:szCs w:val="28"/>
        </w:rPr>
        <w:t>н</w:t>
      </w:r>
      <w:r w:rsidRPr="00B1030F">
        <w:rPr>
          <w:rFonts w:ascii="Times New Roman" w:hAnsi="Times New Roman" w:cs="Times New Roman"/>
          <w:sz w:val="28"/>
          <w:szCs w:val="28"/>
        </w:rPr>
        <w:t>ической пользе, ограничениях к процедуре. Также при необходимости врач должен быть готовым справиться с возможными осложнениями, такими как кровотечение и пневмоторакс</w:t>
      </w:r>
      <w:r w:rsidR="003015C2" w:rsidRPr="003015C2">
        <w:rPr>
          <w:rFonts w:ascii="Times New Roman" w:hAnsi="Times New Roman" w:cs="Times New Roman"/>
          <w:sz w:val="28"/>
          <w:szCs w:val="28"/>
        </w:rPr>
        <w:t xml:space="preserve"> </w:t>
      </w:r>
      <w:r w:rsidR="008247D9" w:rsidRPr="008247D9">
        <w:rPr>
          <w:rFonts w:ascii="Times New Roman" w:hAnsi="Times New Roman" w:cs="Times New Roman"/>
          <w:sz w:val="28"/>
          <w:szCs w:val="28"/>
        </w:rPr>
        <w:t>[12]</w:t>
      </w:r>
      <w:r w:rsidRPr="00B1030F">
        <w:rPr>
          <w:rFonts w:ascii="Times New Roman" w:hAnsi="Times New Roman" w:cs="Times New Roman"/>
          <w:sz w:val="28"/>
          <w:szCs w:val="28"/>
        </w:rPr>
        <w:t xml:space="preserve">. </w:t>
      </w:r>
    </w:p>
    <w:p w:rsidR="002A1CC3" w:rsidRPr="00B1030F" w:rsidRDefault="002A1CC3" w:rsidP="002A1CC3">
      <w:pPr>
        <w:spacing w:after="0" w:line="360" w:lineRule="auto"/>
        <w:ind w:firstLine="709"/>
        <w:jc w:val="center"/>
        <w:rPr>
          <w:rFonts w:ascii="Times New Roman" w:hAnsi="Times New Roman" w:cs="Times New Roman"/>
          <w:sz w:val="28"/>
          <w:szCs w:val="28"/>
        </w:rPr>
      </w:pPr>
    </w:p>
    <w:p w:rsidR="00592515" w:rsidRPr="008247D9" w:rsidRDefault="009000E0" w:rsidP="008247D9">
      <w:pPr>
        <w:pStyle w:val="3"/>
        <w:spacing w:before="0" w:beforeAutospacing="0" w:after="0" w:afterAutospacing="0" w:line="360" w:lineRule="auto"/>
        <w:ind w:firstLine="709"/>
        <w:jc w:val="both"/>
        <w:rPr>
          <w:b w:val="0"/>
          <w:sz w:val="28"/>
          <w:szCs w:val="28"/>
        </w:rPr>
      </w:pPr>
      <w:bookmarkStart w:id="17" w:name="_Toc9369905"/>
      <w:r>
        <w:rPr>
          <w:b w:val="0"/>
          <w:sz w:val="28"/>
          <w:szCs w:val="28"/>
        </w:rPr>
        <w:t>1.2</w:t>
      </w:r>
      <w:r w:rsidR="00592515" w:rsidRPr="008247D9">
        <w:rPr>
          <w:b w:val="0"/>
          <w:sz w:val="28"/>
          <w:szCs w:val="28"/>
        </w:rPr>
        <w:t>.2. ОБСЛЕДОВАНИЕ ПАЦИЕНТА ПЕРЕД ПРОВЕДЕНИЕМ ЧББЛ</w:t>
      </w:r>
      <w:bookmarkEnd w:id="17"/>
      <w:r w:rsidR="00592515" w:rsidRPr="008247D9">
        <w:rPr>
          <w:b w:val="0"/>
          <w:sz w:val="28"/>
          <w:szCs w:val="28"/>
        </w:rPr>
        <w:t xml:space="preserve"> </w:t>
      </w:r>
    </w:p>
    <w:p w:rsidR="00B1030F" w:rsidRPr="00B1030F" w:rsidRDefault="00B1030F" w:rsidP="008247D9">
      <w:pPr>
        <w:spacing w:after="0" w:line="360" w:lineRule="auto"/>
        <w:ind w:firstLine="709"/>
        <w:jc w:val="both"/>
        <w:rPr>
          <w:rFonts w:ascii="Times New Roman" w:hAnsi="Times New Roman" w:cs="Times New Roman"/>
          <w:sz w:val="28"/>
          <w:szCs w:val="28"/>
        </w:rPr>
      </w:pPr>
      <w:r w:rsidRPr="00B1030F">
        <w:rPr>
          <w:rFonts w:ascii="Times New Roman" w:hAnsi="Times New Roman" w:cs="Times New Roman"/>
          <w:sz w:val="28"/>
          <w:szCs w:val="28"/>
        </w:rPr>
        <w:t xml:space="preserve">Перед проведением ЧББЛ необходим подробный сбор анамнеза, </w:t>
      </w:r>
      <w:proofErr w:type="spellStart"/>
      <w:r w:rsidRPr="00B1030F">
        <w:rPr>
          <w:rFonts w:ascii="Times New Roman" w:hAnsi="Times New Roman" w:cs="Times New Roman"/>
          <w:sz w:val="28"/>
          <w:szCs w:val="28"/>
        </w:rPr>
        <w:t>физикальное</w:t>
      </w:r>
      <w:proofErr w:type="spellEnd"/>
      <w:r w:rsidRPr="00B1030F">
        <w:rPr>
          <w:rFonts w:ascii="Times New Roman" w:hAnsi="Times New Roman" w:cs="Times New Roman"/>
          <w:sz w:val="28"/>
          <w:szCs w:val="28"/>
        </w:rPr>
        <w:t xml:space="preserve"> обследование, рентгенография и КТ грудной клетки. Цели, риски и ограничения к ЧББЛ должны быть тщательно оговорены с пациентом. Пациент должен быть информирован о том, что постановка диагноза не всегда может быть возможна с помощью данной техники. Рутинные методы обследования (клинический анализ крови, </w:t>
      </w:r>
      <w:proofErr w:type="spellStart"/>
      <w:r w:rsidRPr="00B1030F">
        <w:rPr>
          <w:rFonts w:ascii="Times New Roman" w:hAnsi="Times New Roman" w:cs="Times New Roman"/>
          <w:sz w:val="28"/>
          <w:szCs w:val="28"/>
        </w:rPr>
        <w:t>коагулограмма</w:t>
      </w:r>
      <w:proofErr w:type="spellEnd"/>
      <w:r w:rsidRPr="00B1030F">
        <w:rPr>
          <w:rFonts w:ascii="Times New Roman" w:hAnsi="Times New Roman" w:cs="Times New Roman"/>
          <w:sz w:val="28"/>
          <w:szCs w:val="28"/>
        </w:rPr>
        <w:t xml:space="preserve">, биохимический анализ крови, исследование функции внешнего дыхания, исследование газового состава артериальной крови, ЭКГ) не являются обязательными перед проведением процедуры ЧББЛ. Данные обследования проводятся по показаниям. Например, оценка состояния свертывающей системы крови должна проводиться у пациентов с геморрагическим диатезом,  у пациентов, получающих </w:t>
      </w:r>
      <w:proofErr w:type="spellStart"/>
      <w:r w:rsidRPr="00B1030F">
        <w:rPr>
          <w:rFonts w:ascii="Times New Roman" w:hAnsi="Times New Roman" w:cs="Times New Roman"/>
          <w:sz w:val="28"/>
          <w:szCs w:val="28"/>
        </w:rPr>
        <w:t>антикоагулянтную</w:t>
      </w:r>
      <w:proofErr w:type="spellEnd"/>
      <w:r w:rsidRPr="00B1030F">
        <w:rPr>
          <w:rFonts w:ascii="Times New Roman" w:hAnsi="Times New Roman" w:cs="Times New Roman"/>
          <w:sz w:val="28"/>
          <w:szCs w:val="28"/>
        </w:rPr>
        <w:t xml:space="preserve"> терапию, у пациентов с риском кровотечения вследствие заболеваний печени и почечной недостаточности</w:t>
      </w:r>
      <w:r w:rsidR="00436D32" w:rsidRPr="00436D32">
        <w:rPr>
          <w:rFonts w:ascii="Times New Roman" w:hAnsi="Times New Roman" w:cs="Times New Roman"/>
          <w:sz w:val="28"/>
          <w:szCs w:val="28"/>
        </w:rPr>
        <w:t xml:space="preserve"> [13]</w:t>
      </w:r>
      <w:r w:rsidRPr="00B1030F">
        <w:rPr>
          <w:rFonts w:ascii="Times New Roman" w:hAnsi="Times New Roman" w:cs="Times New Roman"/>
          <w:sz w:val="28"/>
          <w:szCs w:val="28"/>
        </w:rPr>
        <w:t xml:space="preserve">. </w:t>
      </w:r>
    </w:p>
    <w:p w:rsidR="00B1030F" w:rsidRPr="00B1030F" w:rsidRDefault="00B1030F" w:rsidP="008247D9">
      <w:pPr>
        <w:spacing w:after="0" w:line="360" w:lineRule="auto"/>
        <w:ind w:firstLine="709"/>
        <w:jc w:val="both"/>
        <w:rPr>
          <w:rFonts w:ascii="Times New Roman" w:hAnsi="Times New Roman" w:cs="Times New Roman"/>
          <w:sz w:val="28"/>
          <w:szCs w:val="28"/>
        </w:rPr>
      </w:pPr>
      <w:r w:rsidRPr="00B1030F">
        <w:rPr>
          <w:rFonts w:ascii="Times New Roman" w:hAnsi="Times New Roman" w:cs="Times New Roman"/>
          <w:sz w:val="28"/>
          <w:szCs w:val="28"/>
        </w:rPr>
        <w:t xml:space="preserve">Вследствие высокого риска кровотечения у пациентов с уремией, при подозрении на почечную недостаточность необходимо контролировать уровень </w:t>
      </w:r>
      <w:proofErr w:type="spellStart"/>
      <w:r w:rsidRPr="00B1030F">
        <w:rPr>
          <w:rFonts w:ascii="Times New Roman" w:hAnsi="Times New Roman" w:cs="Times New Roman"/>
          <w:sz w:val="28"/>
          <w:szCs w:val="28"/>
        </w:rPr>
        <w:t>креатинина</w:t>
      </w:r>
      <w:proofErr w:type="spellEnd"/>
      <w:r w:rsidRPr="00B1030F">
        <w:rPr>
          <w:rFonts w:ascii="Times New Roman" w:hAnsi="Times New Roman" w:cs="Times New Roman"/>
          <w:sz w:val="28"/>
          <w:szCs w:val="28"/>
        </w:rPr>
        <w:t xml:space="preserve"> сыворотки. В 50% случаев уремия является противопоказанием к проведению ЧББЛ</w:t>
      </w:r>
      <w:r w:rsidR="00436D32" w:rsidRPr="00436D32">
        <w:rPr>
          <w:rFonts w:ascii="Times New Roman" w:hAnsi="Times New Roman" w:cs="Times New Roman"/>
          <w:sz w:val="28"/>
          <w:szCs w:val="28"/>
        </w:rPr>
        <w:t xml:space="preserve"> [14]</w:t>
      </w:r>
      <w:r w:rsidRPr="00B1030F">
        <w:rPr>
          <w:rFonts w:ascii="Times New Roman" w:hAnsi="Times New Roman" w:cs="Times New Roman"/>
          <w:sz w:val="28"/>
          <w:szCs w:val="28"/>
        </w:rPr>
        <w:t xml:space="preserve">. </w:t>
      </w:r>
    </w:p>
    <w:p w:rsidR="00B1030F" w:rsidRPr="00B1030F" w:rsidRDefault="00B1030F" w:rsidP="008247D9">
      <w:pPr>
        <w:spacing w:after="0" w:line="360" w:lineRule="auto"/>
        <w:ind w:firstLine="709"/>
        <w:jc w:val="both"/>
        <w:rPr>
          <w:rFonts w:ascii="Times New Roman" w:hAnsi="Times New Roman" w:cs="Times New Roman"/>
          <w:sz w:val="28"/>
          <w:szCs w:val="28"/>
        </w:rPr>
      </w:pPr>
      <w:r w:rsidRPr="00B1030F">
        <w:rPr>
          <w:rFonts w:ascii="Times New Roman" w:hAnsi="Times New Roman" w:cs="Times New Roman"/>
          <w:sz w:val="28"/>
          <w:szCs w:val="28"/>
        </w:rPr>
        <w:t>В большинстве случаев легочная гипертензия является относительным противопоказанием к ЧББЛ, легочная гипертензия легкой и умеренной степени тяжести не являются противопоказаниями</w:t>
      </w:r>
      <w:r w:rsidR="00436D32" w:rsidRPr="00436D32">
        <w:rPr>
          <w:rFonts w:ascii="Times New Roman" w:hAnsi="Times New Roman" w:cs="Times New Roman"/>
          <w:sz w:val="28"/>
          <w:szCs w:val="28"/>
        </w:rPr>
        <w:t xml:space="preserve"> [</w:t>
      </w:r>
      <w:r w:rsidR="00436D32">
        <w:rPr>
          <w:rFonts w:ascii="Times New Roman" w:hAnsi="Times New Roman" w:cs="Times New Roman"/>
          <w:sz w:val="28"/>
          <w:szCs w:val="28"/>
        </w:rPr>
        <w:t>1</w:t>
      </w:r>
      <w:r w:rsidR="00436D32" w:rsidRPr="00436D32">
        <w:rPr>
          <w:rFonts w:ascii="Times New Roman" w:hAnsi="Times New Roman" w:cs="Times New Roman"/>
          <w:sz w:val="28"/>
          <w:szCs w:val="28"/>
        </w:rPr>
        <w:t>5]</w:t>
      </w:r>
      <w:r w:rsidRPr="00B1030F">
        <w:rPr>
          <w:rFonts w:ascii="Times New Roman" w:hAnsi="Times New Roman" w:cs="Times New Roman"/>
          <w:sz w:val="28"/>
          <w:szCs w:val="28"/>
        </w:rPr>
        <w:t xml:space="preserve">. </w:t>
      </w:r>
    </w:p>
    <w:p w:rsidR="00B1030F" w:rsidRPr="00B1030F" w:rsidRDefault="00B1030F" w:rsidP="008247D9">
      <w:pPr>
        <w:spacing w:after="0" w:line="360" w:lineRule="auto"/>
        <w:ind w:firstLine="709"/>
        <w:jc w:val="both"/>
        <w:rPr>
          <w:rFonts w:ascii="Times New Roman" w:hAnsi="Times New Roman" w:cs="Times New Roman"/>
          <w:sz w:val="28"/>
          <w:szCs w:val="28"/>
        </w:rPr>
      </w:pPr>
      <w:r w:rsidRPr="00B1030F">
        <w:rPr>
          <w:rFonts w:ascii="Times New Roman" w:hAnsi="Times New Roman" w:cs="Times New Roman"/>
          <w:sz w:val="28"/>
          <w:szCs w:val="28"/>
        </w:rPr>
        <w:t xml:space="preserve">Имеются следующие противопоказания для проведения ЧББЛ: </w:t>
      </w:r>
    </w:p>
    <w:p w:rsidR="00B1030F" w:rsidRPr="00436D32" w:rsidRDefault="00B1030F" w:rsidP="00436D32">
      <w:pPr>
        <w:pStyle w:val="a3"/>
        <w:numPr>
          <w:ilvl w:val="0"/>
          <w:numId w:val="13"/>
        </w:numPr>
        <w:spacing w:after="0" w:line="360" w:lineRule="auto"/>
        <w:jc w:val="both"/>
        <w:rPr>
          <w:rFonts w:ascii="Times New Roman" w:hAnsi="Times New Roman" w:cs="Times New Roman"/>
          <w:sz w:val="28"/>
          <w:szCs w:val="28"/>
        </w:rPr>
      </w:pPr>
      <w:r w:rsidRPr="00436D32">
        <w:rPr>
          <w:rFonts w:ascii="Times New Roman" w:hAnsi="Times New Roman" w:cs="Times New Roman"/>
          <w:sz w:val="28"/>
          <w:szCs w:val="28"/>
        </w:rPr>
        <w:t xml:space="preserve">Рефрактерная гипоксемия </w:t>
      </w:r>
    </w:p>
    <w:p w:rsidR="00B1030F" w:rsidRPr="00436D32" w:rsidRDefault="00B1030F" w:rsidP="00436D32">
      <w:pPr>
        <w:pStyle w:val="a3"/>
        <w:numPr>
          <w:ilvl w:val="0"/>
          <w:numId w:val="13"/>
        </w:numPr>
        <w:spacing w:after="0" w:line="360" w:lineRule="auto"/>
        <w:jc w:val="both"/>
        <w:rPr>
          <w:rFonts w:ascii="Times New Roman" w:hAnsi="Times New Roman" w:cs="Times New Roman"/>
          <w:sz w:val="28"/>
          <w:szCs w:val="28"/>
        </w:rPr>
      </w:pPr>
      <w:proofErr w:type="spellStart"/>
      <w:r w:rsidRPr="00436D32">
        <w:rPr>
          <w:rFonts w:ascii="Times New Roman" w:hAnsi="Times New Roman" w:cs="Times New Roman"/>
          <w:sz w:val="28"/>
          <w:szCs w:val="28"/>
        </w:rPr>
        <w:t>Некорригируемая</w:t>
      </w:r>
      <w:proofErr w:type="spellEnd"/>
      <w:r w:rsidRPr="00436D32">
        <w:rPr>
          <w:rFonts w:ascii="Times New Roman" w:hAnsi="Times New Roman" w:cs="Times New Roman"/>
          <w:sz w:val="28"/>
          <w:szCs w:val="28"/>
        </w:rPr>
        <w:t xml:space="preserve"> </w:t>
      </w:r>
      <w:proofErr w:type="spellStart"/>
      <w:r w:rsidRPr="00436D32">
        <w:rPr>
          <w:rFonts w:ascii="Times New Roman" w:hAnsi="Times New Roman" w:cs="Times New Roman"/>
          <w:sz w:val="28"/>
          <w:szCs w:val="28"/>
        </w:rPr>
        <w:t>коагулопатия</w:t>
      </w:r>
      <w:proofErr w:type="spellEnd"/>
      <w:r w:rsidRPr="00436D32">
        <w:rPr>
          <w:rFonts w:ascii="Times New Roman" w:hAnsi="Times New Roman" w:cs="Times New Roman"/>
          <w:sz w:val="28"/>
          <w:szCs w:val="28"/>
        </w:rPr>
        <w:t xml:space="preserve"> </w:t>
      </w:r>
    </w:p>
    <w:p w:rsidR="00B1030F" w:rsidRPr="00436D32" w:rsidRDefault="008247D9" w:rsidP="00436D32">
      <w:pPr>
        <w:pStyle w:val="a3"/>
        <w:numPr>
          <w:ilvl w:val="0"/>
          <w:numId w:val="13"/>
        </w:numPr>
        <w:spacing w:after="0" w:line="360" w:lineRule="auto"/>
        <w:jc w:val="both"/>
        <w:rPr>
          <w:rFonts w:ascii="Times New Roman" w:hAnsi="Times New Roman" w:cs="Times New Roman"/>
          <w:sz w:val="28"/>
          <w:szCs w:val="28"/>
        </w:rPr>
      </w:pPr>
      <w:r w:rsidRPr="00436D32">
        <w:rPr>
          <w:rFonts w:ascii="Times New Roman" w:hAnsi="Times New Roman" w:cs="Times New Roman"/>
          <w:sz w:val="28"/>
          <w:szCs w:val="28"/>
        </w:rPr>
        <w:t xml:space="preserve">Неконтролируемая </w:t>
      </w:r>
      <w:r w:rsidR="00B1030F" w:rsidRPr="00436D32">
        <w:rPr>
          <w:rFonts w:ascii="Times New Roman" w:hAnsi="Times New Roman" w:cs="Times New Roman"/>
          <w:sz w:val="28"/>
          <w:szCs w:val="28"/>
        </w:rPr>
        <w:t xml:space="preserve">аритмия </w:t>
      </w:r>
    </w:p>
    <w:p w:rsidR="00B1030F" w:rsidRPr="00436D32" w:rsidRDefault="00B1030F" w:rsidP="00436D32">
      <w:pPr>
        <w:pStyle w:val="a3"/>
        <w:numPr>
          <w:ilvl w:val="0"/>
          <w:numId w:val="13"/>
        </w:numPr>
        <w:spacing w:after="0" w:line="360" w:lineRule="auto"/>
        <w:jc w:val="both"/>
        <w:rPr>
          <w:rFonts w:ascii="Times New Roman" w:hAnsi="Times New Roman" w:cs="Times New Roman"/>
          <w:sz w:val="28"/>
          <w:szCs w:val="28"/>
        </w:rPr>
      </w:pPr>
      <w:r w:rsidRPr="00436D32">
        <w:rPr>
          <w:rFonts w:ascii="Times New Roman" w:hAnsi="Times New Roman" w:cs="Times New Roman"/>
          <w:sz w:val="28"/>
          <w:szCs w:val="28"/>
        </w:rPr>
        <w:lastRenderedPageBreak/>
        <w:t xml:space="preserve">Тяжелая легочная гипертензия </w:t>
      </w:r>
    </w:p>
    <w:p w:rsidR="00B1030F" w:rsidRPr="00436D32" w:rsidRDefault="008247D9" w:rsidP="00436D32">
      <w:pPr>
        <w:pStyle w:val="a3"/>
        <w:numPr>
          <w:ilvl w:val="0"/>
          <w:numId w:val="13"/>
        </w:numPr>
        <w:spacing w:after="0" w:line="360" w:lineRule="auto"/>
        <w:jc w:val="both"/>
        <w:rPr>
          <w:rFonts w:ascii="Times New Roman" w:hAnsi="Times New Roman" w:cs="Times New Roman"/>
          <w:sz w:val="28"/>
          <w:szCs w:val="28"/>
        </w:rPr>
      </w:pPr>
      <w:r w:rsidRPr="00436D32">
        <w:rPr>
          <w:rFonts w:ascii="Times New Roman" w:hAnsi="Times New Roman" w:cs="Times New Roman"/>
          <w:sz w:val="28"/>
          <w:szCs w:val="28"/>
        </w:rPr>
        <w:t xml:space="preserve">Неконтролируемый </w:t>
      </w:r>
      <w:proofErr w:type="spellStart"/>
      <w:r w:rsidR="00B1030F" w:rsidRPr="00436D32">
        <w:rPr>
          <w:rFonts w:ascii="Times New Roman" w:hAnsi="Times New Roman" w:cs="Times New Roman"/>
          <w:sz w:val="28"/>
          <w:szCs w:val="28"/>
        </w:rPr>
        <w:t>бронхоспазм</w:t>
      </w:r>
      <w:proofErr w:type="spellEnd"/>
    </w:p>
    <w:p w:rsidR="00B1030F" w:rsidRPr="00436D32" w:rsidRDefault="00B1030F" w:rsidP="00436D32">
      <w:pPr>
        <w:pStyle w:val="a3"/>
        <w:numPr>
          <w:ilvl w:val="0"/>
          <w:numId w:val="13"/>
        </w:numPr>
        <w:spacing w:after="0" w:line="360" w:lineRule="auto"/>
        <w:jc w:val="both"/>
        <w:rPr>
          <w:rFonts w:ascii="Times New Roman" w:hAnsi="Times New Roman" w:cs="Times New Roman"/>
          <w:sz w:val="28"/>
          <w:szCs w:val="28"/>
        </w:rPr>
      </w:pPr>
      <w:r w:rsidRPr="00436D32">
        <w:rPr>
          <w:rFonts w:ascii="Times New Roman" w:hAnsi="Times New Roman" w:cs="Times New Roman"/>
          <w:sz w:val="28"/>
          <w:szCs w:val="28"/>
        </w:rPr>
        <w:t>Неконтактный больной</w:t>
      </w:r>
    </w:p>
    <w:p w:rsidR="00B1030F" w:rsidRPr="00436D32" w:rsidRDefault="00B1030F" w:rsidP="00436D32">
      <w:pPr>
        <w:pStyle w:val="a3"/>
        <w:numPr>
          <w:ilvl w:val="0"/>
          <w:numId w:val="13"/>
        </w:numPr>
        <w:spacing w:after="0" w:line="360" w:lineRule="auto"/>
        <w:jc w:val="both"/>
        <w:rPr>
          <w:rFonts w:ascii="Times New Roman" w:hAnsi="Times New Roman" w:cs="Times New Roman"/>
          <w:sz w:val="28"/>
          <w:szCs w:val="28"/>
        </w:rPr>
      </w:pPr>
      <w:r w:rsidRPr="00436D32">
        <w:rPr>
          <w:rFonts w:ascii="Times New Roman" w:hAnsi="Times New Roman" w:cs="Times New Roman"/>
          <w:sz w:val="28"/>
          <w:szCs w:val="28"/>
        </w:rPr>
        <w:t>Невозможность контролировать кашель</w:t>
      </w:r>
    </w:p>
    <w:p w:rsidR="00B1030F" w:rsidRPr="00B1030F" w:rsidRDefault="00B1030F" w:rsidP="008247D9">
      <w:pPr>
        <w:spacing w:after="0" w:line="360" w:lineRule="auto"/>
        <w:ind w:firstLine="709"/>
        <w:jc w:val="both"/>
        <w:rPr>
          <w:rFonts w:ascii="Times New Roman" w:hAnsi="Times New Roman" w:cs="Times New Roman"/>
          <w:sz w:val="28"/>
          <w:szCs w:val="28"/>
        </w:rPr>
      </w:pPr>
      <w:r w:rsidRPr="00B1030F">
        <w:rPr>
          <w:rFonts w:ascii="Times New Roman" w:hAnsi="Times New Roman" w:cs="Times New Roman"/>
          <w:sz w:val="28"/>
          <w:szCs w:val="28"/>
        </w:rPr>
        <w:t>Снижение количества тромбоцитов менее 50х10</w:t>
      </w:r>
      <w:r w:rsidRPr="00B1030F">
        <w:rPr>
          <w:rFonts w:ascii="Times New Roman" w:hAnsi="Times New Roman" w:cs="Times New Roman"/>
          <w:sz w:val="28"/>
          <w:szCs w:val="28"/>
          <w:vertAlign w:val="superscript"/>
        </w:rPr>
        <w:t>9</w:t>
      </w:r>
      <w:r w:rsidRPr="00B1030F">
        <w:rPr>
          <w:rFonts w:ascii="Times New Roman" w:hAnsi="Times New Roman" w:cs="Times New Roman"/>
          <w:sz w:val="28"/>
          <w:szCs w:val="28"/>
        </w:rPr>
        <w:t>/л или повышение более 1000х10</w:t>
      </w:r>
      <w:r w:rsidRPr="00B1030F">
        <w:rPr>
          <w:rFonts w:ascii="Times New Roman" w:hAnsi="Times New Roman" w:cs="Times New Roman"/>
          <w:sz w:val="28"/>
          <w:szCs w:val="28"/>
          <w:vertAlign w:val="superscript"/>
        </w:rPr>
        <w:t>9</w:t>
      </w:r>
      <w:r w:rsidRPr="00B1030F">
        <w:rPr>
          <w:rFonts w:ascii="Times New Roman" w:hAnsi="Times New Roman" w:cs="Times New Roman"/>
          <w:sz w:val="28"/>
          <w:szCs w:val="28"/>
        </w:rPr>
        <w:t>/л</w:t>
      </w:r>
      <w:r w:rsidR="00436D32" w:rsidRPr="00436D32">
        <w:rPr>
          <w:rFonts w:ascii="Times New Roman" w:hAnsi="Times New Roman" w:cs="Times New Roman"/>
          <w:sz w:val="28"/>
          <w:szCs w:val="28"/>
        </w:rPr>
        <w:t xml:space="preserve"> [14]</w:t>
      </w:r>
      <w:r w:rsidRPr="00B1030F">
        <w:rPr>
          <w:rFonts w:ascii="Times New Roman" w:hAnsi="Times New Roman" w:cs="Times New Roman"/>
          <w:sz w:val="28"/>
          <w:szCs w:val="28"/>
        </w:rPr>
        <w:t>.</w:t>
      </w:r>
    </w:p>
    <w:p w:rsidR="00B1030F" w:rsidRDefault="008247D9" w:rsidP="009000E0">
      <w:pPr>
        <w:pStyle w:val="3"/>
        <w:numPr>
          <w:ilvl w:val="2"/>
          <w:numId w:val="14"/>
        </w:numPr>
        <w:spacing w:before="0" w:beforeAutospacing="0" w:after="0" w:afterAutospacing="0" w:line="360" w:lineRule="auto"/>
        <w:jc w:val="both"/>
        <w:rPr>
          <w:b w:val="0"/>
          <w:sz w:val="28"/>
          <w:szCs w:val="28"/>
        </w:rPr>
      </w:pPr>
      <w:bookmarkStart w:id="18" w:name="_Toc9369906"/>
      <w:r w:rsidRPr="008247D9">
        <w:rPr>
          <w:b w:val="0"/>
          <w:sz w:val="28"/>
          <w:szCs w:val="28"/>
        </w:rPr>
        <w:t>ТЕХНИКА ПРОВЕДЕНИЯ ЧББЛ ПОД  РЕНТГЕНОЛОГИЧЕСКИМ КОНТРОЛЕМ</w:t>
      </w:r>
      <w:bookmarkEnd w:id="18"/>
    </w:p>
    <w:p w:rsidR="00B1030F" w:rsidRDefault="00B1030F" w:rsidP="008247D9">
      <w:pPr>
        <w:spacing w:after="0" w:line="360" w:lineRule="auto"/>
        <w:ind w:firstLine="709"/>
        <w:jc w:val="both"/>
        <w:rPr>
          <w:rFonts w:ascii="Times New Roman" w:hAnsi="Times New Roman" w:cs="Times New Roman"/>
          <w:sz w:val="28"/>
          <w:szCs w:val="28"/>
        </w:rPr>
      </w:pPr>
      <w:r w:rsidRPr="00B1030F">
        <w:rPr>
          <w:rFonts w:ascii="Times New Roman" w:hAnsi="Times New Roman" w:cs="Times New Roman"/>
          <w:sz w:val="28"/>
          <w:szCs w:val="28"/>
        </w:rPr>
        <w:t>Тщательное обследование дыхательных путей необходимо провести перед ЧББЛ, т.к. кровотечение после биопсии может препятствовать адекватному обследованию дыхательных путей. Для контроля кашлевого рефлекса и профилактики пневмото</w:t>
      </w:r>
      <w:r w:rsidR="00436D32">
        <w:rPr>
          <w:rFonts w:ascii="Times New Roman" w:hAnsi="Times New Roman" w:cs="Times New Roman"/>
          <w:sz w:val="28"/>
          <w:szCs w:val="28"/>
        </w:rPr>
        <w:t>ракса во время процедуры примен</w:t>
      </w:r>
      <w:r w:rsidRPr="00B1030F">
        <w:rPr>
          <w:rFonts w:ascii="Times New Roman" w:hAnsi="Times New Roman" w:cs="Times New Roman"/>
          <w:sz w:val="28"/>
          <w:szCs w:val="28"/>
        </w:rPr>
        <w:t xml:space="preserve">яют </w:t>
      </w:r>
      <w:proofErr w:type="spellStart"/>
      <w:r w:rsidRPr="00B1030F">
        <w:rPr>
          <w:rFonts w:ascii="Times New Roman" w:hAnsi="Times New Roman" w:cs="Times New Roman"/>
          <w:sz w:val="28"/>
          <w:szCs w:val="28"/>
        </w:rPr>
        <w:t>лидокаин</w:t>
      </w:r>
      <w:proofErr w:type="spellEnd"/>
      <w:r w:rsidRPr="00B1030F">
        <w:rPr>
          <w:rFonts w:ascii="Times New Roman" w:hAnsi="Times New Roman" w:cs="Times New Roman"/>
          <w:sz w:val="28"/>
          <w:szCs w:val="28"/>
        </w:rPr>
        <w:t xml:space="preserve"> (местно) и опиаты (в/в)</w:t>
      </w:r>
      <w:r w:rsidR="00436D32" w:rsidRPr="00436D32">
        <w:rPr>
          <w:rFonts w:ascii="Times New Roman" w:hAnsi="Times New Roman" w:cs="Times New Roman"/>
          <w:sz w:val="28"/>
          <w:szCs w:val="28"/>
        </w:rPr>
        <w:t xml:space="preserve"> [16]</w:t>
      </w:r>
      <w:r w:rsidRPr="00B1030F">
        <w:rPr>
          <w:rFonts w:ascii="Times New Roman" w:hAnsi="Times New Roman" w:cs="Times New Roman"/>
          <w:sz w:val="28"/>
          <w:szCs w:val="28"/>
        </w:rPr>
        <w:t xml:space="preserve">. </w:t>
      </w:r>
    </w:p>
    <w:p w:rsidR="00C92E21" w:rsidRDefault="00B1030F" w:rsidP="008247D9">
      <w:pPr>
        <w:spacing w:after="0" w:line="360" w:lineRule="auto"/>
        <w:ind w:firstLine="709"/>
        <w:jc w:val="both"/>
        <w:rPr>
          <w:rFonts w:ascii="Times New Roman" w:hAnsi="Times New Roman" w:cs="Times New Roman"/>
          <w:sz w:val="28"/>
          <w:szCs w:val="28"/>
        </w:rPr>
      </w:pPr>
      <w:r w:rsidRPr="00B1030F">
        <w:rPr>
          <w:rFonts w:ascii="Times New Roman" w:hAnsi="Times New Roman" w:cs="Times New Roman"/>
          <w:sz w:val="28"/>
          <w:szCs w:val="28"/>
        </w:rPr>
        <w:t>Выбор участка легкого для взятия биопсии проводится под контролем рентгеноскопии</w:t>
      </w:r>
      <w:r w:rsidR="00C92E21">
        <w:rPr>
          <w:rFonts w:ascii="Times New Roman" w:hAnsi="Times New Roman" w:cs="Times New Roman"/>
          <w:sz w:val="28"/>
          <w:szCs w:val="28"/>
        </w:rPr>
        <w:t xml:space="preserve"> </w:t>
      </w:r>
      <w:r w:rsidR="00C92E21" w:rsidRPr="00C92E21">
        <w:rPr>
          <w:rFonts w:ascii="Times New Roman" w:hAnsi="Times New Roman" w:cs="Times New Roman"/>
          <w:sz w:val="28"/>
          <w:szCs w:val="28"/>
        </w:rPr>
        <w:t>(</w:t>
      </w:r>
      <w:r w:rsidR="00C92E21">
        <w:rPr>
          <w:rFonts w:ascii="Times New Roman" w:hAnsi="Times New Roman" w:cs="Times New Roman"/>
          <w:sz w:val="28"/>
          <w:szCs w:val="28"/>
        </w:rPr>
        <w:t>рисунок 1.1</w:t>
      </w:r>
      <w:r w:rsidR="00C92E21" w:rsidRPr="00C92E21">
        <w:rPr>
          <w:rFonts w:ascii="Times New Roman" w:hAnsi="Times New Roman" w:cs="Times New Roman"/>
          <w:sz w:val="28"/>
          <w:szCs w:val="28"/>
        </w:rPr>
        <w:t>)</w:t>
      </w:r>
      <w:r w:rsidRPr="00B1030F">
        <w:rPr>
          <w:rFonts w:ascii="Times New Roman" w:hAnsi="Times New Roman" w:cs="Times New Roman"/>
          <w:sz w:val="28"/>
          <w:szCs w:val="28"/>
        </w:rPr>
        <w:t xml:space="preserve">. </w:t>
      </w:r>
    </w:p>
    <w:p w:rsidR="00C92E21" w:rsidRDefault="00C92E21" w:rsidP="00C92E21">
      <w:pPr>
        <w:spacing w:after="0" w:line="360" w:lineRule="auto"/>
        <w:ind w:firstLine="709"/>
        <w:jc w:val="center"/>
        <w:rPr>
          <w:rFonts w:ascii="Times New Roman" w:hAnsi="Times New Roman" w:cs="Times New Roman"/>
          <w:sz w:val="28"/>
          <w:szCs w:val="28"/>
        </w:rPr>
      </w:pPr>
      <w:r w:rsidRPr="004D708B">
        <w:rPr>
          <w:rFonts w:ascii="Times New Roman" w:hAnsi="Times New Roman" w:cs="Times New Roman"/>
          <w:noProof/>
          <w:sz w:val="28"/>
          <w:szCs w:val="28"/>
          <w:lang w:eastAsia="ru-RU"/>
        </w:rPr>
        <w:drawing>
          <wp:inline distT="0" distB="0" distL="0" distR="0" wp14:anchorId="2BCDB208" wp14:editId="0D339C00">
            <wp:extent cx="3010354" cy="2257425"/>
            <wp:effectExtent l="0" t="0" r="0" b="0"/>
            <wp:docPr id="3077" name="Picture 6" descr="Mvc-228FFB TB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7" name="Picture 6" descr="Mvc-228FFB TBB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7076" cy="2262466"/>
                    </a:xfrm>
                    <a:prstGeom prst="rect">
                      <a:avLst/>
                    </a:prstGeom>
                    <a:noFill/>
                    <a:ln>
                      <a:noFill/>
                    </a:ln>
                    <a:extLst/>
                  </pic:spPr>
                </pic:pic>
              </a:graphicData>
            </a:graphic>
          </wp:inline>
        </w:drawing>
      </w:r>
    </w:p>
    <w:p w:rsidR="00C92E21" w:rsidRPr="00C92E21" w:rsidRDefault="00C92E21" w:rsidP="00C92E21">
      <w:pPr>
        <w:spacing w:after="0" w:line="360" w:lineRule="auto"/>
        <w:ind w:firstLine="709"/>
        <w:jc w:val="center"/>
        <w:rPr>
          <w:rFonts w:ascii="Times New Roman" w:hAnsi="Times New Roman" w:cs="Times New Roman"/>
          <w:b/>
          <w:sz w:val="28"/>
          <w:szCs w:val="28"/>
        </w:rPr>
      </w:pPr>
      <w:r w:rsidRPr="00C92E21">
        <w:rPr>
          <w:rFonts w:ascii="Times New Roman" w:hAnsi="Times New Roman" w:cs="Times New Roman"/>
          <w:b/>
          <w:sz w:val="28"/>
          <w:szCs w:val="28"/>
        </w:rPr>
        <w:t>Рисунок 1</w:t>
      </w:r>
      <w:r>
        <w:rPr>
          <w:rFonts w:ascii="Times New Roman" w:hAnsi="Times New Roman" w:cs="Times New Roman"/>
          <w:b/>
          <w:sz w:val="28"/>
          <w:szCs w:val="28"/>
        </w:rPr>
        <w:t>.1.</w:t>
      </w:r>
      <w:r w:rsidRPr="00C92E21">
        <w:rPr>
          <w:rFonts w:ascii="Times New Roman" w:hAnsi="Times New Roman" w:cs="Times New Roman"/>
          <w:b/>
          <w:sz w:val="28"/>
          <w:szCs w:val="28"/>
        </w:rPr>
        <w:t xml:space="preserve"> – Проведение </w:t>
      </w:r>
      <w:proofErr w:type="spellStart"/>
      <w:r w:rsidRPr="00C92E21">
        <w:rPr>
          <w:rFonts w:ascii="Times New Roman" w:hAnsi="Times New Roman" w:cs="Times New Roman"/>
          <w:b/>
          <w:sz w:val="28"/>
          <w:szCs w:val="28"/>
        </w:rPr>
        <w:t>чрезбронхиальной</w:t>
      </w:r>
      <w:proofErr w:type="spellEnd"/>
      <w:r w:rsidRPr="00C92E21">
        <w:rPr>
          <w:rFonts w:ascii="Times New Roman" w:hAnsi="Times New Roman" w:cs="Times New Roman"/>
          <w:b/>
          <w:sz w:val="28"/>
          <w:szCs w:val="28"/>
        </w:rPr>
        <w:t xml:space="preserve"> биопсии легких под контролем рентгеноскопии</w:t>
      </w:r>
    </w:p>
    <w:p w:rsidR="00B1030F" w:rsidRPr="00B1030F" w:rsidRDefault="00B1030F" w:rsidP="008247D9">
      <w:pPr>
        <w:spacing w:after="0" w:line="360" w:lineRule="auto"/>
        <w:ind w:firstLine="709"/>
        <w:jc w:val="both"/>
        <w:rPr>
          <w:rFonts w:ascii="Times New Roman" w:hAnsi="Times New Roman" w:cs="Times New Roman"/>
          <w:sz w:val="28"/>
          <w:szCs w:val="28"/>
        </w:rPr>
      </w:pPr>
      <w:r w:rsidRPr="00B1030F">
        <w:rPr>
          <w:rFonts w:ascii="Times New Roman" w:hAnsi="Times New Roman" w:cs="Times New Roman"/>
          <w:sz w:val="28"/>
          <w:szCs w:val="28"/>
        </w:rPr>
        <w:t xml:space="preserve">Противопоказано взятие материала из обоих легких в течение одной процедуры бронхоскопии в связи с риском развития двустороннего пневмоторакса. При наличии очагового образования в легком забор материала производится непосредственно из очагового образования. При наличии диссеминированных процессов в легких предпочтителен забор </w:t>
      </w:r>
      <w:r w:rsidRPr="00B1030F">
        <w:rPr>
          <w:rFonts w:ascii="Times New Roman" w:hAnsi="Times New Roman" w:cs="Times New Roman"/>
          <w:sz w:val="28"/>
          <w:szCs w:val="28"/>
        </w:rPr>
        <w:lastRenderedPageBreak/>
        <w:t xml:space="preserve">материала из нижних сегментов легких. В случае кровотечения кровь будет скапливаться в нижних </w:t>
      </w:r>
      <w:proofErr w:type="gramStart"/>
      <w:r w:rsidRPr="00B1030F">
        <w:rPr>
          <w:rFonts w:ascii="Times New Roman" w:hAnsi="Times New Roman" w:cs="Times New Roman"/>
          <w:sz w:val="28"/>
          <w:szCs w:val="28"/>
        </w:rPr>
        <w:t>долях</w:t>
      </w:r>
      <w:proofErr w:type="gramEnd"/>
      <w:r w:rsidRPr="00B1030F">
        <w:rPr>
          <w:rFonts w:ascii="Times New Roman" w:hAnsi="Times New Roman" w:cs="Times New Roman"/>
          <w:sz w:val="28"/>
          <w:szCs w:val="28"/>
        </w:rPr>
        <w:t xml:space="preserve"> и не будет затрагивать другие доли легкого.  Также более предпочтителен забор материала из левого легкого, что связано с тем, что левый главный бронх длиннее правого, что позволяет большему количеству крови скапливаться в нижней доле легкого, прежде чем кровь достигнет противоположной стороны (правого бронха и правого легкого). Это позволяет «выиграть время» и своевременно  верифицировать осложнения, чтобы предотвратить нежелательные последствия</w:t>
      </w:r>
      <w:r w:rsidR="00436D32" w:rsidRPr="00436D32">
        <w:rPr>
          <w:rFonts w:ascii="Times New Roman" w:hAnsi="Times New Roman" w:cs="Times New Roman"/>
          <w:sz w:val="28"/>
          <w:szCs w:val="28"/>
        </w:rPr>
        <w:t xml:space="preserve"> [</w:t>
      </w:r>
      <w:r w:rsidR="00436D32">
        <w:rPr>
          <w:rFonts w:ascii="Times New Roman" w:hAnsi="Times New Roman" w:cs="Times New Roman"/>
          <w:sz w:val="28"/>
          <w:szCs w:val="28"/>
        </w:rPr>
        <w:t>1</w:t>
      </w:r>
      <w:r w:rsidR="00436D32" w:rsidRPr="00436D32">
        <w:rPr>
          <w:rFonts w:ascii="Times New Roman" w:hAnsi="Times New Roman" w:cs="Times New Roman"/>
          <w:sz w:val="28"/>
          <w:szCs w:val="28"/>
        </w:rPr>
        <w:t>7]</w:t>
      </w:r>
      <w:r w:rsidRPr="00B1030F">
        <w:rPr>
          <w:rFonts w:ascii="Times New Roman" w:hAnsi="Times New Roman" w:cs="Times New Roman"/>
          <w:sz w:val="28"/>
          <w:szCs w:val="28"/>
        </w:rPr>
        <w:t xml:space="preserve">. </w:t>
      </w:r>
    </w:p>
    <w:p w:rsidR="00B1030F" w:rsidRDefault="00B1030F" w:rsidP="008247D9">
      <w:pPr>
        <w:spacing w:after="0" w:line="360" w:lineRule="auto"/>
        <w:ind w:firstLine="709"/>
        <w:jc w:val="both"/>
        <w:rPr>
          <w:rFonts w:ascii="Times New Roman" w:hAnsi="Times New Roman" w:cs="Times New Roman"/>
          <w:sz w:val="28"/>
          <w:szCs w:val="28"/>
        </w:rPr>
      </w:pPr>
      <w:r w:rsidRPr="00B1030F">
        <w:rPr>
          <w:rFonts w:ascii="Times New Roman" w:hAnsi="Times New Roman" w:cs="Times New Roman"/>
          <w:sz w:val="28"/>
          <w:szCs w:val="28"/>
        </w:rPr>
        <w:t xml:space="preserve">Когда участок легкого для забора материала выбран, дистальный конец </w:t>
      </w:r>
      <w:proofErr w:type="spellStart"/>
      <w:r w:rsidRPr="00B1030F">
        <w:rPr>
          <w:rFonts w:ascii="Times New Roman" w:hAnsi="Times New Roman" w:cs="Times New Roman"/>
          <w:sz w:val="28"/>
          <w:szCs w:val="28"/>
        </w:rPr>
        <w:t>бронхоскопа</w:t>
      </w:r>
      <w:proofErr w:type="spellEnd"/>
      <w:r w:rsidRPr="00B1030F">
        <w:rPr>
          <w:rFonts w:ascii="Times New Roman" w:hAnsi="Times New Roman" w:cs="Times New Roman"/>
          <w:sz w:val="28"/>
          <w:szCs w:val="28"/>
        </w:rPr>
        <w:t xml:space="preserve"> вводится в сегментарный бронх. Последующая манипуляция производится по возможности под рентгенологическим контролем. Щипцы продвигаются и вводятся через проводник в рабочую область. Когда </w:t>
      </w:r>
      <w:proofErr w:type="spellStart"/>
      <w:r w:rsidRPr="00B1030F">
        <w:rPr>
          <w:rFonts w:ascii="Times New Roman" w:hAnsi="Times New Roman" w:cs="Times New Roman"/>
          <w:sz w:val="28"/>
          <w:szCs w:val="28"/>
        </w:rPr>
        <w:t>биопсийные</w:t>
      </w:r>
      <w:proofErr w:type="spellEnd"/>
      <w:r w:rsidRPr="00B1030F">
        <w:rPr>
          <w:rFonts w:ascii="Times New Roman" w:hAnsi="Times New Roman" w:cs="Times New Roman"/>
          <w:sz w:val="28"/>
          <w:szCs w:val="28"/>
        </w:rPr>
        <w:t xml:space="preserve"> щипцы достигают дистального конца гибкого </w:t>
      </w:r>
      <w:proofErr w:type="spellStart"/>
      <w:r w:rsidRPr="00B1030F">
        <w:rPr>
          <w:rFonts w:ascii="Times New Roman" w:hAnsi="Times New Roman" w:cs="Times New Roman"/>
          <w:sz w:val="28"/>
          <w:szCs w:val="28"/>
        </w:rPr>
        <w:t>бронхоскопа</w:t>
      </w:r>
      <w:proofErr w:type="spellEnd"/>
      <w:r w:rsidRPr="00B1030F">
        <w:rPr>
          <w:rFonts w:ascii="Times New Roman" w:hAnsi="Times New Roman" w:cs="Times New Roman"/>
          <w:sz w:val="28"/>
          <w:szCs w:val="28"/>
        </w:rPr>
        <w:t xml:space="preserve">, ощущается небольшое сопротивление, особенно при проведении ЧББЛ в верхних долях или в верхних сегментах нижних долей. Это связано с тем, что дистальный конец </w:t>
      </w:r>
      <w:proofErr w:type="spellStart"/>
      <w:r w:rsidRPr="00B1030F">
        <w:rPr>
          <w:rFonts w:ascii="Times New Roman" w:hAnsi="Times New Roman" w:cs="Times New Roman"/>
          <w:sz w:val="28"/>
          <w:szCs w:val="28"/>
        </w:rPr>
        <w:t>бронхоскопа</w:t>
      </w:r>
      <w:proofErr w:type="spellEnd"/>
      <w:r w:rsidRPr="00B1030F">
        <w:rPr>
          <w:rFonts w:ascii="Times New Roman" w:hAnsi="Times New Roman" w:cs="Times New Roman"/>
          <w:sz w:val="28"/>
          <w:szCs w:val="28"/>
        </w:rPr>
        <w:t xml:space="preserve"> должен быть изогнут под острым углом, для того, чтобы достичь сегментарных бронхов. Для того чтобы не повредить внутреннюю поверхность </w:t>
      </w:r>
      <w:proofErr w:type="spellStart"/>
      <w:r w:rsidRPr="00B1030F">
        <w:rPr>
          <w:rFonts w:ascii="Times New Roman" w:hAnsi="Times New Roman" w:cs="Times New Roman"/>
          <w:sz w:val="28"/>
          <w:szCs w:val="28"/>
        </w:rPr>
        <w:t>бронхоскопа</w:t>
      </w:r>
      <w:proofErr w:type="spellEnd"/>
      <w:r w:rsidRPr="00B1030F">
        <w:rPr>
          <w:rFonts w:ascii="Times New Roman" w:hAnsi="Times New Roman" w:cs="Times New Roman"/>
          <w:sz w:val="28"/>
          <w:szCs w:val="28"/>
        </w:rPr>
        <w:t xml:space="preserve"> щипцами, необходимо уменьшить степень сгибания дистальной секции </w:t>
      </w:r>
      <w:proofErr w:type="spellStart"/>
      <w:r w:rsidRPr="00B1030F">
        <w:rPr>
          <w:rFonts w:ascii="Times New Roman" w:hAnsi="Times New Roman" w:cs="Times New Roman"/>
          <w:sz w:val="28"/>
          <w:szCs w:val="28"/>
        </w:rPr>
        <w:t>бронхоскопа</w:t>
      </w:r>
      <w:proofErr w:type="spellEnd"/>
      <w:r w:rsidRPr="00B1030F">
        <w:rPr>
          <w:rFonts w:ascii="Times New Roman" w:hAnsi="Times New Roman" w:cs="Times New Roman"/>
          <w:sz w:val="28"/>
          <w:szCs w:val="28"/>
        </w:rPr>
        <w:t xml:space="preserve">. Хотя это действие обычно проходит успешно, оно может привести к вклинению </w:t>
      </w:r>
      <w:proofErr w:type="spellStart"/>
      <w:r w:rsidRPr="00B1030F">
        <w:rPr>
          <w:rFonts w:ascii="Times New Roman" w:hAnsi="Times New Roman" w:cs="Times New Roman"/>
          <w:sz w:val="28"/>
          <w:szCs w:val="28"/>
        </w:rPr>
        <w:t>бронхоскопа</w:t>
      </w:r>
      <w:proofErr w:type="spellEnd"/>
      <w:r w:rsidRPr="00B1030F">
        <w:rPr>
          <w:rFonts w:ascii="Times New Roman" w:hAnsi="Times New Roman" w:cs="Times New Roman"/>
          <w:sz w:val="28"/>
          <w:szCs w:val="28"/>
        </w:rPr>
        <w:t xml:space="preserve">. Если этот маневр не увенчался успехом, необходимо вывести </w:t>
      </w:r>
      <w:proofErr w:type="spellStart"/>
      <w:r w:rsidRPr="00B1030F">
        <w:rPr>
          <w:rFonts w:ascii="Times New Roman" w:hAnsi="Times New Roman" w:cs="Times New Roman"/>
          <w:sz w:val="28"/>
          <w:szCs w:val="28"/>
        </w:rPr>
        <w:t>бронхоскоп</w:t>
      </w:r>
      <w:proofErr w:type="spellEnd"/>
      <w:r w:rsidRPr="00B1030F">
        <w:rPr>
          <w:rFonts w:ascii="Times New Roman" w:hAnsi="Times New Roman" w:cs="Times New Roman"/>
          <w:sz w:val="28"/>
          <w:szCs w:val="28"/>
        </w:rPr>
        <w:t xml:space="preserve"> до уровня долевых или главных бронхов, и выдвинуть </w:t>
      </w:r>
      <w:proofErr w:type="spellStart"/>
      <w:r w:rsidRPr="00B1030F">
        <w:rPr>
          <w:rFonts w:ascii="Times New Roman" w:hAnsi="Times New Roman" w:cs="Times New Roman"/>
          <w:sz w:val="28"/>
          <w:szCs w:val="28"/>
        </w:rPr>
        <w:t>биопсийные</w:t>
      </w:r>
      <w:proofErr w:type="spellEnd"/>
      <w:r w:rsidRPr="00B1030F">
        <w:rPr>
          <w:rFonts w:ascii="Times New Roman" w:hAnsi="Times New Roman" w:cs="Times New Roman"/>
          <w:sz w:val="28"/>
          <w:szCs w:val="28"/>
        </w:rPr>
        <w:t xml:space="preserve"> щипцы на несколько сантиметров за пределы дистального конца </w:t>
      </w:r>
      <w:proofErr w:type="spellStart"/>
      <w:r w:rsidRPr="00B1030F">
        <w:rPr>
          <w:rFonts w:ascii="Times New Roman" w:hAnsi="Times New Roman" w:cs="Times New Roman"/>
          <w:sz w:val="28"/>
          <w:szCs w:val="28"/>
        </w:rPr>
        <w:t>бронхоскопа</w:t>
      </w:r>
      <w:proofErr w:type="spellEnd"/>
      <w:r w:rsidRPr="00B1030F">
        <w:rPr>
          <w:rFonts w:ascii="Times New Roman" w:hAnsi="Times New Roman" w:cs="Times New Roman"/>
          <w:sz w:val="28"/>
          <w:szCs w:val="28"/>
        </w:rPr>
        <w:t xml:space="preserve"> и провести щипцы в сегментарный бронх. Таким образом, </w:t>
      </w:r>
      <w:proofErr w:type="spellStart"/>
      <w:r w:rsidRPr="00B1030F">
        <w:rPr>
          <w:rFonts w:ascii="Times New Roman" w:hAnsi="Times New Roman" w:cs="Times New Roman"/>
          <w:sz w:val="28"/>
          <w:szCs w:val="28"/>
        </w:rPr>
        <w:t>биопсийные</w:t>
      </w:r>
      <w:proofErr w:type="spellEnd"/>
      <w:r w:rsidRPr="00B1030F">
        <w:rPr>
          <w:rFonts w:ascii="Times New Roman" w:hAnsi="Times New Roman" w:cs="Times New Roman"/>
          <w:sz w:val="28"/>
          <w:szCs w:val="28"/>
        </w:rPr>
        <w:t xml:space="preserve"> щипцы </w:t>
      </w:r>
      <w:proofErr w:type="gramStart"/>
      <w:r w:rsidRPr="00B1030F">
        <w:rPr>
          <w:rFonts w:ascii="Times New Roman" w:hAnsi="Times New Roman" w:cs="Times New Roman"/>
          <w:sz w:val="28"/>
          <w:szCs w:val="28"/>
        </w:rPr>
        <w:t>выполняют роль</w:t>
      </w:r>
      <w:proofErr w:type="gramEnd"/>
      <w:r w:rsidRPr="00B1030F">
        <w:rPr>
          <w:rFonts w:ascii="Times New Roman" w:hAnsi="Times New Roman" w:cs="Times New Roman"/>
          <w:sz w:val="28"/>
          <w:szCs w:val="28"/>
        </w:rPr>
        <w:t xml:space="preserve"> проводника для продвижения </w:t>
      </w:r>
      <w:proofErr w:type="spellStart"/>
      <w:r w:rsidRPr="00B1030F">
        <w:rPr>
          <w:rFonts w:ascii="Times New Roman" w:hAnsi="Times New Roman" w:cs="Times New Roman"/>
          <w:sz w:val="28"/>
          <w:szCs w:val="28"/>
        </w:rPr>
        <w:t>бронхоскопа</w:t>
      </w:r>
      <w:proofErr w:type="spellEnd"/>
      <w:r w:rsidRPr="00B1030F">
        <w:rPr>
          <w:rFonts w:ascii="Times New Roman" w:hAnsi="Times New Roman" w:cs="Times New Roman"/>
          <w:sz w:val="28"/>
          <w:szCs w:val="28"/>
        </w:rPr>
        <w:t xml:space="preserve"> и установки его в изогнутом положении. Это позволяет ввести щипцы в труднодоступные сегменты с минимальным риском повреждения </w:t>
      </w:r>
      <w:proofErr w:type="spellStart"/>
      <w:r w:rsidRPr="00B1030F">
        <w:rPr>
          <w:rFonts w:ascii="Times New Roman" w:hAnsi="Times New Roman" w:cs="Times New Roman"/>
          <w:sz w:val="28"/>
          <w:szCs w:val="28"/>
        </w:rPr>
        <w:t>бронхоскопа</w:t>
      </w:r>
      <w:proofErr w:type="spellEnd"/>
      <w:r w:rsidR="00436D32">
        <w:rPr>
          <w:rFonts w:ascii="Times New Roman" w:hAnsi="Times New Roman" w:cs="Times New Roman"/>
          <w:sz w:val="28"/>
          <w:szCs w:val="28"/>
        </w:rPr>
        <w:t xml:space="preserve"> </w:t>
      </w:r>
      <w:r w:rsidR="00436D32" w:rsidRPr="00436D32">
        <w:rPr>
          <w:rFonts w:ascii="Times New Roman" w:hAnsi="Times New Roman" w:cs="Times New Roman"/>
          <w:sz w:val="28"/>
          <w:szCs w:val="28"/>
        </w:rPr>
        <w:t>[10]</w:t>
      </w:r>
      <w:r w:rsidRPr="00B1030F">
        <w:rPr>
          <w:rFonts w:ascii="Times New Roman" w:hAnsi="Times New Roman" w:cs="Times New Roman"/>
          <w:sz w:val="28"/>
          <w:szCs w:val="28"/>
        </w:rPr>
        <w:t xml:space="preserve">. </w:t>
      </w:r>
    </w:p>
    <w:p w:rsidR="00C92E21" w:rsidRDefault="00C92E21" w:rsidP="008247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Строение </w:t>
      </w:r>
      <w:proofErr w:type="spellStart"/>
      <w:r>
        <w:rPr>
          <w:rFonts w:ascii="Times New Roman" w:hAnsi="Times New Roman" w:cs="Times New Roman"/>
          <w:sz w:val="28"/>
          <w:szCs w:val="28"/>
        </w:rPr>
        <w:t>биопсийных</w:t>
      </w:r>
      <w:proofErr w:type="spellEnd"/>
      <w:r>
        <w:rPr>
          <w:rFonts w:ascii="Times New Roman" w:hAnsi="Times New Roman" w:cs="Times New Roman"/>
          <w:sz w:val="28"/>
          <w:szCs w:val="28"/>
        </w:rPr>
        <w:t xml:space="preserve"> щипцов отражено на рисунке 1.2.</w:t>
      </w:r>
    </w:p>
    <w:p w:rsidR="00C92E21" w:rsidRDefault="00C92E21" w:rsidP="008247D9">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0FF45D3B" wp14:editId="2CA960E0">
            <wp:extent cx="4996794" cy="2918128"/>
            <wp:effectExtent l="0" t="0" r="0" b="0"/>
            <wp:docPr id="10" name="Рисунок 10" descr="C:\Users\5405~1\AppData\Local\Temp\Rar$DIa0.611\IMG_30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5405~1\AppData\Local\Temp\Rar$DIa0.611\IMG_309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96446" cy="2917925"/>
                    </a:xfrm>
                    <a:prstGeom prst="rect">
                      <a:avLst/>
                    </a:prstGeom>
                    <a:noFill/>
                    <a:ln>
                      <a:noFill/>
                    </a:ln>
                  </pic:spPr>
                </pic:pic>
              </a:graphicData>
            </a:graphic>
          </wp:inline>
        </w:drawing>
      </w:r>
    </w:p>
    <w:p w:rsidR="00C92E21" w:rsidRDefault="00C92E21" w:rsidP="00C92E21">
      <w:pPr>
        <w:spacing w:after="0" w:line="360" w:lineRule="auto"/>
        <w:ind w:firstLine="709"/>
        <w:jc w:val="center"/>
        <w:rPr>
          <w:rFonts w:ascii="Times New Roman" w:hAnsi="Times New Roman" w:cs="Times New Roman"/>
          <w:b/>
          <w:sz w:val="28"/>
          <w:szCs w:val="28"/>
        </w:rPr>
      </w:pPr>
      <w:r w:rsidRPr="00C92E21">
        <w:rPr>
          <w:rFonts w:ascii="Times New Roman" w:hAnsi="Times New Roman" w:cs="Times New Roman"/>
          <w:b/>
          <w:sz w:val="28"/>
          <w:szCs w:val="28"/>
        </w:rPr>
        <w:t xml:space="preserve">Рисунок 1.2. – Строение </w:t>
      </w:r>
      <w:proofErr w:type="spellStart"/>
      <w:r w:rsidRPr="00C92E21">
        <w:rPr>
          <w:rFonts w:ascii="Times New Roman" w:hAnsi="Times New Roman" w:cs="Times New Roman"/>
          <w:b/>
          <w:sz w:val="28"/>
          <w:szCs w:val="28"/>
        </w:rPr>
        <w:t>биопсийных</w:t>
      </w:r>
      <w:proofErr w:type="spellEnd"/>
      <w:r w:rsidRPr="00C92E21">
        <w:rPr>
          <w:rFonts w:ascii="Times New Roman" w:hAnsi="Times New Roman" w:cs="Times New Roman"/>
          <w:b/>
          <w:sz w:val="28"/>
          <w:szCs w:val="28"/>
        </w:rPr>
        <w:t xml:space="preserve"> щипцов</w:t>
      </w:r>
    </w:p>
    <w:p w:rsidR="00C92E21" w:rsidRPr="00C92E21" w:rsidRDefault="00C92E21" w:rsidP="00C92E21">
      <w:pPr>
        <w:spacing w:after="0" w:line="360" w:lineRule="auto"/>
        <w:ind w:firstLine="709"/>
        <w:jc w:val="center"/>
        <w:rPr>
          <w:rFonts w:ascii="Times New Roman" w:hAnsi="Times New Roman" w:cs="Times New Roman"/>
          <w:b/>
          <w:sz w:val="28"/>
          <w:szCs w:val="28"/>
        </w:rPr>
      </w:pPr>
    </w:p>
    <w:p w:rsidR="00B1030F" w:rsidRDefault="00B1030F" w:rsidP="008247D9">
      <w:pPr>
        <w:spacing w:after="0" w:line="360" w:lineRule="auto"/>
        <w:ind w:firstLine="709"/>
        <w:jc w:val="both"/>
        <w:rPr>
          <w:rFonts w:ascii="Times New Roman" w:hAnsi="Times New Roman" w:cs="Times New Roman"/>
          <w:sz w:val="28"/>
          <w:szCs w:val="28"/>
        </w:rPr>
      </w:pPr>
      <w:r w:rsidRPr="00B1030F">
        <w:rPr>
          <w:rFonts w:ascii="Times New Roman" w:hAnsi="Times New Roman" w:cs="Times New Roman"/>
          <w:sz w:val="28"/>
          <w:szCs w:val="28"/>
        </w:rPr>
        <w:t xml:space="preserve">Для получения образца ткани </w:t>
      </w:r>
      <w:proofErr w:type="spellStart"/>
      <w:r w:rsidRPr="00B1030F">
        <w:rPr>
          <w:rFonts w:ascii="Times New Roman" w:hAnsi="Times New Roman" w:cs="Times New Roman"/>
          <w:sz w:val="28"/>
          <w:szCs w:val="28"/>
        </w:rPr>
        <w:t>биопсийные</w:t>
      </w:r>
      <w:proofErr w:type="spellEnd"/>
      <w:r w:rsidRPr="00B1030F">
        <w:rPr>
          <w:rFonts w:ascii="Times New Roman" w:hAnsi="Times New Roman" w:cs="Times New Roman"/>
          <w:sz w:val="28"/>
          <w:szCs w:val="28"/>
        </w:rPr>
        <w:t xml:space="preserve"> щипцы продвигаются в легочную паренхиму по направлению к плевре до ощущения сопротивления. Затем щипцы направляются проксимально на 1,5 – 2 см, после чего пациента просят сделать глубокий вдох и задержать дыхание. Этот маневр расширяет периферические дыхательные пути, что позволяет широко раскрыть </w:t>
      </w:r>
      <w:proofErr w:type="spellStart"/>
      <w:r w:rsidRPr="00B1030F">
        <w:rPr>
          <w:rFonts w:ascii="Times New Roman" w:hAnsi="Times New Roman" w:cs="Times New Roman"/>
          <w:sz w:val="28"/>
          <w:szCs w:val="28"/>
        </w:rPr>
        <w:t>бранши</w:t>
      </w:r>
      <w:proofErr w:type="spellEnd"/>
      <w:r w:rsidRPr="00B1030F">
        <w:rPr>
          <w:rFonts w:ascii="Times New Roman" w:hAnsi="Times New Roman" w:cs="Times New Roman"/>
          <w:sz w:val="28"/>
          <w:szCs w:val="28"/>
        </w:rPr>
        <w:t xml:space="preserve"> щипцов. На выдохе щипцы под рентгенологическим контролем мягко продвигаются к выбранной области</w:t>
      </w:r>
      <w:r w:rsidR="00436D32">
        <w:rPr>
          <w:rFonts w:ascii="Times New Roman" w:hAnsi="Times New Roman" w:cs="Times New Roman"/>
          <w:sz w:val="28"/>
          <w:szCs w:val="28"/>
        </w:rPr>
        <w:t>, наконечник щипцов не должен ка</w:t>
      </w:r>
      <w:r w:rsidRPr="00B1030F">
        <w:rPr>
          <w:rFonts w:ascii="Times New Roman" w:hAnsi="Times New Roman" w:cs="Times New Roman"/>
          <w:sz w:val="28"/>
          <w:szCs w:val="28"/>
        </w:rPr>
        <w:t xml:space="preserve">саться края плевры. Во время дыхания продвижение </w:t>
      </w:r>
      <w:proofErr w:type="spellStart"/>
      <w:r w:rsidRPr="00B1030F">
        <w:rPr>
          <w:rFonts w:ascii="Times New Roman" w:hAnsi="Times New Roman" w:cs="Times New Roman"/>
          <w:sz w:val="28"/>
          <w:szCs w:val="28"/>
        </w:rPr>
        <w:t>биопсийных</w:t>
      </w:r>
      <w:proofErr w:type="spellEnd"/>
      <w:r w:rsidRPr="00B1030F">
        <w:rPr>
          <w:rFonts w:ascii="Times New Roman" w:hAnsi="Times New Roman" w:cs="Times New Roman"/>
          <w:sz w:val="28"/>
          <w:szCs w:val="28"/>
        </w:rPr>
        <w:t xml:space="preserve"> щипцов затруднено. Далее </w:t>
      </w:r>
      <w:proofErr w:type="spellStart"/>
      <w:r w:rsidRPr="00B1030F">
        <w:rPr>
          <w:rFonts w:ascii="Times New Roman" w:hAnsi="Times New Roman" w:cs="Times New Roman"/>
          <w:sz w:val="28"/>
          <w:szCs w:val="28"/>
        </w:rPr>
        <w:t>бранши</w:t>
      </w:r>
      <w:proofErr w:type="spellEnd"/>
      <w:r w:rsidRPr="00B1030F">
        <w:rPr>
          <w:rFonts w:ascii="Times New Roman" w:hAnsi="Times New Roman" w:cs="Times New Roman"/>
          <w:sz w:val="28"/>
          <w:szCs w:val="28"/>
        </w:rPr>
        <w:t xml:space="preserve"> щипцов </w:t>
      </w:r>
      <w:proofErr w:type="spellStart"/>
      <w:proofErr w:type="gramStart"/>
      <w:r w:rsidRPr="00B1030F">
        <w:rPr>
          <w:rFonts w:ascii="Times New Roman" w:hAnsi="Times New Roman" w:cs="Times New Roman"/>
          <w:sz w:val="28"/>
          <w:szCs w:val="28"/>
        </w:rPr>
        <w:t>схлопываются</w:t>
      </w:r>
      <w:proofErr w:type="spellEnd"/>
      <w:proofErr w:type="gramEnd"/>
      <w:r w:rsidRPr="00B1030F">
        <w:rPr>
          <w:rFonts w:ascii="Times New Roman" w:hAnsi="Times New Roman" w:cs="Times New Roman"/>
          <w:sz w:val="28"/>
          <w:szCs w:val="28"/>
        </w:rPr>
        <w:t xml:space="preserve"> и щипцы плавно выводятся из ткани легкого. Если образец ткани захвачен удачно, то присутствует ощущение «натяжения». Однако</w:t>
      </w:r>
      <w:proofErr w:type="gramStart"/>
      <w:r w:rsidRPr="00B1030F">
        <w:rPr>
          <w:rFonts w:ascii="Times New Roman" w:hAnsi="Times New Roman" w:cs="Times New Roman"/>
          <w:sz w:val="28"/>
          <w:szCs w:val="28"/>
        </w:rPr>
        <w:t>,</w:t>
      </w:r>
      <w:proofErr w:type="gramEnd"/>
      <w:r w:rsidRPr="00B1030F">
        <w:rPr>
          <w:rFonts w:ascii="Times New Roman" w:hAnsi="Times New Roman" w:cs="Times New Roman"/>
          <w:sz w:val="28"/>
          <w:szCs w:val="28"/>
        </w:rPr>
        <w:t xml:space="preserve"> это не гарантирует того, что извлечен хороший образец ткани. Во время извлечения </w:t>
      </w:r>
      <w:proofErr w:type="spellStart"/>
      <w:r w:rsidRPr="00B1030F">
        <w:rPr>
          <w:rFonts w:ascii="Times New Roman" w:hAnsi="Times New Roman" w:cs="Times New Roman"/>
          <w:sz w:val="28"/>
          <w:szCs w:val="28"/>
        </w:rPr>
        <w:t>биопсийных</w:t>
      </w:r>
      <w:proofErr w:type="spellEnd"/>
      <w:r w:rsidRPr="00B1030F">
        <w:rPr>
          <w:rFonts w:ascii="Times New Roman" w:hAnsi="Times New Roman" w:cs="Times New Roman"/>
          <w:sz w:val="28"/>
          <w:szCs w:val="28"/>
        </w:rPr>
        <w:t xml:space="preserve"> щипцов под контролем рентгеноскопии необходимо проследить д</w:t>
      </w:r>
      <w:r w:rsidR="00436D32">
        <w:rPr>
          <w:rFonts w:ascii="Times New Roman" w:hAnsi="Times New Roman" w:cs="Times New Roman"/>
          <w:sz w:val="28"/>
          <w:szCs w:val="28"/>
        </w:rPr>
        <w:t xml:space="preserve">вижение легочного инфильтрата. </w:t>
      </w:r>
      <w:r w:rsidRPr="00B1030F">
        <w:rPr>
          <w:rFonts w:ascii="Times New Roman" w:hAnsi="Times New Roman" w:cs="Times New Roman"/>
          <w:sz w:val="28"/>
          <w:szCs w:val="28"/>
        </w:rPr>
        <w:t>Как правило, движ</w:t>
      </w:r>
      <w:r w:rsidR="00436D32">
        <w:rPr>
          <w:rFonts w:ascii="Times New Roman" w:hAnsi="Times New Roman" w:cs="Times New Roman"/>
          <w:sz w:val="28"/>
          <w:szCs w:val="28"/>
        </w:rPr>
        <w:t>ение легочного инфильтрата</w:t>
      </w:r>
      <w:r w:rsidRPr="00B1030F">
        <w:rPr>
          <w:rFonts w:ascii="Times New Roman" w:hAnsi="Times New Roman" w:cs="Times New Roman"/>
          <w:sz w:val="28"/>
          <w:szCs w:val="28"/>
        </w:rPr>
        <w:t xml:space="preserve"> говорит об успешном захвате образца легочной ткани. Извлечение легочной ткани сопровождается разрывом терминальных бронхиол. Извлечение щипцов из дыхательных путей должно быть плавным и постепенным</w:t>
      </w:r>
      <w:r w:rsidR="00C92E21">
        <w:rPr>
          <w:rFonts w:ascii="Times New Roman" w:hAnsi="Times New Roman" w:cs="Times New Roman"/>
          <w:sz w:val="28"/>
          <w:szCs w:val="28"/>
        </w:rPr>
        <w:t xml:space="preserve"> в целях </w:t>
      </w:r>
      <w:proofErr w:type="spellStart"/>
      <w:r w:rsidR="00C92E21">
        <w:rPr>
          <w:rFonts w:ascii="Times New Roman" w:hAnsi="Times New Roman" w:cs="Times New Roman"/>
          <w:sz w:val="28"/>
          <w:szCs w:val="28"/>
        </w:rPr>
        <w:t>избежания</w:t>
      </w:r>
      <w:proofErr w:type="spellEnd"/>
      <w:r w:rsidR="00C92E21">
        <w:rPr>
          <w:rFonts w:ascii="Times New Roman" w:hAnsi="Times New Roman" w:cs="Times New Roman"/>
          <w:sz w:val="28"/>
          <w:szCs w:val="28"/>
        </w:rPr>
        <w:t xml:space="preserve"> осложнений</w:t>
      </w:r>
      <w:r w:rsidR="00436D32" w:rsidRPr="00436D32">
        <w:rPr>
          <w:rFonts w:ascii="Times New Roman" w:hAnsi="Times New Roman" w:cs="Times New Roman"/>
          <w:sz w:val="28"/>
          <w:szCs w:val="28"/>
        </w:rPr>
        <w:t>[10]</w:t>
      </w:r>
      <w:r w:rsidRPr="00B1030F">
        <w:rPr>
          <w:rFonts w:ascii="Times New Roman" w:hAnsi="Times New Roman" w:cs="Times New Roman"/>
          <w:sz w:val="28"/>
          <w:szCs w:val="28"/>
        </w:rPr>
        <w:t xml:space="preserve">. </w:t>
      </w:r>
    </w:p>
    <w:p w:rsidR="00436D32" w:rsidRPr="005E57C1" w:rsidRDefault="00436D32" w:rsidP="00436D32">
      <w:pPr>
        <w:pStyle w:val="11"/>
        <w:tabs>
          <w:tab w:val="right" w:leader="dot" w:pos="9628"/>
        </w:tabs>
        <w:spacing w:line="360" w:lineRule="auto"/>
        <w:outlineLvl w:val="2"/>
        <w:rPr>
          <w:rFonts w:ascii="Times New Roman" w:hAnsi="Times New Roman"/>
          <w:sz w:val="28"/>
          <w:szCs w:val="28"/>
        </w:rPr>
      </w:pPr>
      <w:bookmarkStart w:id="19" w:name="_Toc9369907"/>
      <w:r w:rsidRPr="005E57C1">
        <w:rPr>
          <w:rFonts w:ascii="Times New Roman" w:hAnsi="Times New Roman"/>
          <w:sz w:val="28"/>
          <w:szCs w:val="28"/>
        </w:rPr>
        <w:lastRenderedPageBreak/>
        <w:t>1.</w:t>
      </w:r>
      <w:r w:rsidR="009000E0">
        <w:rPr>
          <w:rFonts w:ascii="Times New Roman" w:hAnsi="Times New Roman"/>
          <w:sz w:val="28"/>
          <w:szCs w:val="28"/>
        </w:rPr>
        <w:t>2</w:t>
      </w:r>
      <w:r w:rsidRPr="005E57C1">
        <w:rPr>
          <w:rFonts w:ascii="Times New Roman" w:hAnsi="Times New Roman"/>
          <w:sz w:val="28"/>
          <w:szCs w:val="28"/>
        </w:rPr>
        <w:t>.4. ХАРАКТЕРИСТИКИ БИОПСИЙНОГО ОБРАЗЦА</w:t>
      </w:r>
      <w:bookmarkEnd w:id="19"/>
    </w:p>
    <w:p w:rsidR="00B1030F" w:rsidRPr="00B1030F" w:rsidRDefault="00B1030F" w:rsidP="008247D9">
      <w:pPr>
        <w:spacing w:after="0" w:line="360" w:lineRule="auto"/>
        <w:ind w:firstLine="709"/>
        <w:jc w:val="both"/>
        <w:rPr>
          <w:rFonts w:ascii="Times New Roman" w:hAnsi="Times New Roman" w:cs="Times New Roman"/>
          <w:sz w:val="28"/>
          <w:szCs w:val="28"/>
        </w:rPr>
      </w:pPr>
      <w:r w:rsidRPr="00B1030F">
        <w:rPr>
          <w:rFonts w:ascii="Times New Roman" w:hAnsi="Times New Roman" w:cs="Times New Roman"/>
          <w:sz w:val="28"/>
          <w:szCs w:val="28"/>
        </w:rPr>
        <w:t xml:space="preserve">Качество и адекватность проведенной биопсии сложно оценить во время процедуры. Обычный размер образца составляет 1-3 мм. В связи с небольшим размером легочной ткани ЧББЛ не может быть </w:t>
      </w:r>
      <w:proofErr w:type="gramStart"/>
      <w:r w:rsidRPr="00B1030F">
        <w:rPr>
          <w:rFonts w:ascii="Times New Roman" w:hAnsi="Times New Roman" w:cs="Times New Roman"/>
          <w:sz w:val="28"/>
          <w:szCs w:val="28"/>
        </w:rPr>
        <w:t>применена</w:t>
      </w:r>
      <w:proofErr w:type="gramEnd"/>
      <w:r w:rsidRPr="00B1030F">
        <w:rPr>
          <w:rFonts w:ascii="Times New Roman" w:hAnsi="Times New Roman" w:cs="Times New Roman"/>
          <w:sz w:val="28"/>
          <w:szCs w:val="28"/>
        </w:rPr>
        <w:t xml:space="preserve"> для диагностики интерстициального легочного фиброза, при котором необходимо идентифицировать  типичные изменения архитектоники легочной паренхимы</w:t>
      </w:r>
      <w:r w:rsidR="00436D32" w:rsidRPr="00436D32">
        <w:rPr>
          <w:rFonts w:ascii="Times New Roman" w:hAnsi="Times New Roman" w:cs="Times New Roman"/>
          <w:sz w:val="28"/>
          <w:szCs w:val="28"/>
        </w:rPr>
        <w:t xml:space="preserve"> [18]</w:t>
      </w:r>
      <w:r w:rsidRPr="00B1030F">
        <w:rPr>
          <w:rFonts w:ascii="Times New Roman" w:hAnsi="Times New Roman" w:cs="Times New Roman"/>
          <w:sz w:val="28"/>
          <w:szCs w:val="28"/>
        </w:rPr>
        <w:t xml:space="preserve">. </w:t>
      </w:r>
    </w:p>
    <w:p w:rsidR="00B1030F" w:rsidRPr="00B1030F" w:rsidRDefault="00B1030F" w:rsidP="008247D9">
      <w:pPr>
        <w:spacing w:after="0" w:line="360" w:lineRule="auto"/>
        <w:ind w:firstLine="709"/>
        <w:jc w:val="both"/>
        <w:rPr>
          <w:rFonts w:ascii="Times New Roman" w:hAnsi="Times New Roman" w:cs="Times New Roman"/>
          <w:sz w:val="28"/>
          <w:szCs w:val="28"/>
        </w:rPr>
      </w:pPr>
      <w:r w:rsidRPr="00B1030F">
        <w:rPr>
          <w:rFonts w:ascii="Times New Roman" w:hAnsi="Times New Roman" w:cs="Times New Roman"/>
          <w:sz w:val="28"/>
          <w:szCs w:val="28"/>
        </w:rPr>
        <w:t>Иногда образец ткани содержит преимущественно бронхиальный секрет, а не альвеолярную ткань. Это происходит, когда забор производится из проксимальных отделов легких. Подобные образцы не могут быть информативными для диагностики заболеваний легких. Кроме того, биопсия из проксимальных отделов чаще вызывает кровотечения. В то же время биопсия из дистальных отделов чаще вызывает пневмоторакс</w:t>
      </w:r>
      <w:r w:rsidR="009000E0" w:rsidRPr="009000E0">
        <w:rPr>
          <w:rFonts w:ascii="Times New Roman" w:hAnsi="Times New Roman" w:cs="Times New Roman"/>
          <w:sz w:val="28"/>
          <w:szCs w:val="28"/>
        </w:rPr>
        <w:t xml:space="preserve"> [19]</w:t>
      </w:r>
      <w:r w:rsidRPr="00B1030F">
        <w:rPr>
          <w:rFonts w:ascii="Times New Roman" w:hAnsi="Times New Roman" w:cs="Times New Roman"/>
          <w:sz w:val="28"/>
          <w:szCs w:val="28"/>
        </w:rPr>
        <w:t xml:space="preserve">. </w:t>
      </w:r>
    </w:p>
    <w:p w:rsidR="00C92E21" w:rsidRDefault="00D92EB1" w:rsidP="00CF49F5">
      <w:pPr>
        <w:pStyle w:val="a3"/>
        <w:numPr>
          <w:ilvl w:val="2"/>
          <w:numId w:val="18"/>
        </w:numPr>
        <w:spacing w:after="0" w:line="360" w:lineRule="auto"/>
        <w:ind w:left="0" w:firstLine="709"/>
        <w:jc w:val="both"/>
        <w:outlineLvl w:val="2"/>
        <w:rPr>
          <w:rFonts w:ascii="Times New Roman" w:hAnsi="Times New Roman" w:cs="Times New Roman"/>
          <w:sz w:val="28"/>
          <w:szCs w:val="28"/>
        </w:rPr>
      </w:pPr>
      <w:bookmarkStart w:id="20" w:name="_Toc9369908"/>
      <w:r w:rsidRPr="00C92E21">
        <w:rPr>
          <w:rFonts w:ascii="Times New Roman" w:hAnsi="Times New Roman" w:cs="Times New Roman"/>
          <w:sz w:val="28"/>
          <w:szCs w:val="28"/>
        </w:rPr>
        <w:t>Ф</w:t>
      </w:r>
      <w:r w:rsidR="00CF49F5" w:rsidRPr="00C92E21">
        <w:rPr>
          <w:rFonts w:ascii="Times New Roman" w:hAnsi="Times New Roman" w:cs="Times New Roman"/>
          <w:sz w:val="28"/>
          <w:szCs w:val="28"/>
        </w:rPr>
        <w:t>АКТОРЫ, ВЛИЯЮЩИЕ НА ИНФОРМАТИВНОСТЬ РЕЗУЛЬТАТОВ ЧББЛ</w:t>
      </w:r>
      <w:bookmarkEnd w:id="20"/>
      <w:r w:rsidR="00CF49F5" w:rsidRPr="00C92E21">
        <w:rPr>
          <w:rFonts w:ascii="Times New Roman" w:hAnsi="Times New Roman" w:cs="Times New Roman"/>
          <w:sz w:val="28"/>
          <w:szCs w:val="28"/>
        </w:rPr>
        <w:t xml:space="preserve"> </w:t>
      </w:r>
    </w:p>
    <w:p w:rsidR="001D486C" w:rsidRDefault="00D92EB1" w:rsidP="00410255">
      <w:pPr>
        <w:spacing w:after="0" w:line="360" w:lineRule="auto"/>
        <w:ind w:firstLine="709"/>
        <w:jc w:val="both"/>
        <w:rPr>
          <w:rFonts w:ascii="Times New Roman" w:hAnsi="Times New Roman" w:cs="Times New Roman"/>
          <w:sz w:val="28"/>
          <w:szCs w:val="28"/>
        </w:rPr>
      </w:pPr>
      <w:r w:rsidRPr="00C92E21">
        <w:rPr>
          <w:rFonts w:ascii="Times New Roman" w:hAnsi="Times New Roman" w:cs="Times New Roman"/>
          <w:sz w:val="28"/>
          <w:szCs w:val="28"/>
        </w:rPr>
        <w:t xml:space="preserve">Традиционная гибкая бронхоскопия с </w:t>
      </w:r>
      <w:proofErr w:type="spellStart"/>
      <w:r w:rsidRPr="00C92E21">
        <w:rPr>
          <w:rFonts w:ascii="Times New Roman" w:hAnsi="Times New Roman" w:cs="Times New Roman"/>
          <w:sz w:val="28"/>
          <w:szCs w:val="28"/>
        </w:rPr>
        <w:t>чрезбронхиальной</w:t>
      </w:r>
      <w:proofErr w:type="spellEnd"/>
      <w:r w:rsidRPr="00C92E21">
        <w:rPr>
          <w:rFonts w:ascii="Times New Roman" w:hAnsi="Times New Roman" w:cs="Times New Roman"/>
          <w:sz w:val="28"/>
          <w:szCs w:val="28"/>
        </w:rPr>
        <w:t xml:space="preserve"> биопсией у пациентов с периферическими образованиями в легких имеет достаточно низкую информативность: в среднем 34% для периферических образований &lt;2 см в диаметре и 63% для образований &gt; 2 см в диаметре</w:t>
      </w:r>
      <w:r w:rsidR="00CF49F5" w:rsidRPr="00C92E21">
        <w:rPr>
          <w:rFonts w:ascii="Times New Roman" w:hAnsi="Times New Roman" w:cs="Times New Roman"/>
          <w:sz w:val="28"/>
          <w:szCs w:val="28"/>
        </w:rPr>
        <w:t xml:space="preserve"> [2</w:t>
      </w:r>
      <w:r w:rsidR="00410255" w:rsidRPr="00410255">
        <w:rPr>
          <w:rFonts w:ascii="Times New Roman" w:hAnsi="Times New Roman" w:cs="Times New Roman"/>
          <w:sz w:val="28"/>
          <w:szCs w:val="28"/>
        </w:rPr>
        <w:t>4,25</w:t>
      </w:r>
      <w:r w:rsidR="00CF49F5" w:rsidRPr="00C92E21">
        <w:rPr>
          <w:rFonts w:ascii="Times New Roman" w:hAnsi="Times New Roman" w:cs="Times New Roman"/>
          <w:sz w:val="28"/>
          <w:szCs w:val="28"/>
        </w:rPr>
        <w:t xml:space="preserve">]. </w:t>
      </w:r>
    </w:p>
    <w:p w:rsidR="001D486C" w:rsidRDefault="00D92EB1" w:rsidP="00410255">
      <w:pPr>
        <w:spacing w:after="0" w:line="360" w:lineRule="auto"/>
        <w:ind w:firstLine="709"/>
        <w:jc w:val="both"/>
        <w:rPr>
          <w:rFonts w:ascii="Times New Roman" w:hAnsi="Times New Roman" w:cs="Times New Roman"/>
          <w:sz w:val="28"/>
          <w:szCs w:val="28"/>
        </w:rPr>
      </w:pPr>
      <w:r w:rsidRPr="00C92E21">
        <w:rPr>
          <w:rFonts w:ascii="Times New Roman" w:hAnsi="Times New Roman" w:cs="Times New Roman"/>
          <w:sz w:val="28"/>
          <w:szCs w:val="28"/>
        </w:rPr>
        <w:t>По данным многофакторного анализа прогностическими параметрами получения информативного материала являлись злокачественная этиология образования, диаметр образования больше 2 см и наличие п</w:t>
      </w:r>
      <w:r w:rsidR="00CF49F5" w:rsidRPr="00C92E21">
        <w:rPr>
          <w:rFonts w:ascii="Times New Roman" w:hAnsi="Times New Roman" w:cs="Times New Roman"/>
          <w:sz w:val="28"/>
          <w:szCs w:val="28"/>
        </w:rPr>
        <w:t>одходящег</w:t>
      </w:r>
      <w:r w:rsidR="00410255">
        <w:rPr>
          <w:rFonts w:ascii="Times New Roman" w:hAnsi="Times New Roman" w:cs="Times New Roman"/>
          <w:sz w:val="28"/>
          <w:szCs w:val="28"/>
        </w:rPr>
        <w:t>о к образованию бронха [2</w:t>
      </w:r>
      <w:r w:rsidR="00410255" w:rsidRPr="00410255">
        <w:rPr>
          <w:rFonts w:ascii="Times New Roman" w:hAnsi="Times New Roman" w:cs="Times New Roman"/>
          <w:sz w:val="28"/>
          <w:szCs w:val="28"/>
        </w:rPr>
        <w:t>7</w:t>
      </w:r>
      <w:r w:rsidR="00CF49F5" w:rsidRPr="00C92E21">
        <w:rPr>
          <w:rFonts w:ascii="Times New Roman" w:hAnsi="Times New Roman" w:cs="Times New Roman"/>
          <w:sz w:val="28"/>
          <w:szCs w:val="28"/>
        </w:rPr>
        <w:t xml:space="preserve">]. </w:t>
      </w:r>
    </w:p>
    <w:p w:rsidR="001236D9" w:rsidRPr="00410255" w:rsidRDefault="00CF49F5" w:rsidP="00410255">
      <w:pPr>
        <w:spacing w:after="0" w:line="360" w:lineRule="auto"/>
        <w:ind w:firstLine="709"/>
        <w:jc w:val="both"/>
        <w:rPr>
          <w:rFonts w:ascii="Times New Roman" w:hAnsi="Times New Roman" w:cs="Times New Roman"/>
          <w:sz w:val="28"/>
          <w:szCs w:val="28"/>
        </w:rPr>
      </w:pPr>
      <w:r w:rsidRPr="00C92E21">
        <w:rPr>
          <w:rFonts w:ascii="Times New Roman" w:hAnsi="Times New Roman" w:cs="Times New Roman"/>
          <w:sz w:val="28"/>
          <w:szCs w:val="28"/>
        </w:rPr>
        <w:t>Н</w:t>
      </w:r>
      <w:r w:rsidR="00D92EB1" w:rsidRPr="00C92E21">
        <w:rPr>
          <w:rFonts w:ascii="Times New Roman" w:hAnsi="Times New Roman" w:cs="Times New Roman"/>
          <w:sz w:val="28"/>
          <w:szCs w:val="28"/>
        </w:rPr>
        <w:t xml:space="preserve">а основе </w:t>
      </w:r>
      <w:r w:rsidRPr="00C92E21">
        <w:rPr>
          <w:rFonts w:ascii="Times New Roman" w:hAnsi="Times New Roman" w:cs="Times New Roman"/>
          <w:sz w:val="28"/>
          <w:szCs w:val="28"/>
        </w:rPr>
        <w:t>операционного материала установлено</w:t>
      </w:r>
      <w:r w:rsidR="00D92EB1" w:rsidRPr="00C92E21">
        <w:rPr>
          <w:rFonts w:ascii="Times New Roman" w:hAnsi="Times New Roman" w:cs="Times New Roman"/>
          <w:sz w:val="28"/>
          <w:szCs w:val="28"/>
        </w:rPr>
        <w:t xml:space="preserve"> 4 типа взаимоотношений образования и прилежащего бронха: </w:t>
      </w:r>
      <w:r w:rsidR="00D92EB1" w:rsidRPr="00C92E21">
        <w:rPr>
          <w:rFonts w:ascii="Times New Roman" w:hAnsi="Times New Roman" w:cs="Times New Roman"/>
          <w:sz w:val="28"/>
          <w:szCs w:val="28"/>
          <w:lang w:val="en-US"/>
        </w:rPr>
        <w:t>I</w:t>
      </w:r>
      <w:r w:rsidR="00D92EB1" w:rsidRPr="00C92E21">
        <w:rPr>
          <w:rFonts w:ascii="Times New Roman" w:hAnsi="Times New Roman" w:cs="Times New Roman"/>
          <w:sz w:val="28"/>
          <w:szCs w:val="28"/>
        </w:rPr>
        <w:t xml:space="preserve"> тип- когда бронх ведет к образованию и как бы «обрывается» в нем, </w:t>
      </w:r>
      <w:r w:rsidR="00D92EB1" w:rsidRPr="00C92E21">
        <w:rPr>
          <w:rFonts w:ascii="Times New Roman" w:hAnsi="Times New Roman" w:cs="Times New Roman"/>
          <w:sz w:val="28"/>
          <w:szCs w:val="28"/>
          <w:lang w:val="en-US"/>
        </w:rPr>
        <w:t>II</w:t>
      </w:r>
      <w:r w:rsidR="00D92EB1" w:rsidRPr="00C92E21">
        <w:rPr>
          <w:rFonts w:ascii="Times New Roman" w:hAnsi="Times New Roman" w:cs="Times New Roman"/>
          <w:sz w:val="28"/>
          <w:szCs w:val="28"/>
        </w:rPr>
        <w:t xml:space="preserve"> тип – когда бронх окружен образованием, </w:t>
      </w:r>
      <w:r w:rsidR="00D92EB1" w:rsidRPr="00C92E21">
        <w:rPr>
          <w:rFonts w:ascii="Times New Roman" w:hAnsi="Times New Roman" w:cs="Times New Roman"/>
          <w:sz w:val="28"/>
          <w:szCs w:val="28"/>
          <w:lang w:val="en-US"/>
        </w:rPr>
        <w:t>III</w:t>
      </w:r>
      <w:r w:rsidR="00D92EB1" w:rsidRPr="00C92E21">
        <w:rPr>
          <w:rFonts w:ascii="Times New Roman" w:hAnsi="Times New Roman" w:cs="Times New Roman"/>
          <w:sz w:val="28"/>
          <w:szCs w:val="28"/>
        </w:rPr>
        <w:t xml:space="preserve"> тип – когда бронх сужается и смещается за</w:t>
      </w:r>
      <w:r w:rsidRPr="00C92E21">
        <w:rPr>
          <w:rFonts w:ascii="Times New Roman" w:hAnsi="Times New Roman" w:cs="Times New Roman"/>
          <w:sz w:val="28"/>
          <w:szCs w:val="28"/>
        </w:rPr>
        <w:t xml:space="preserve"> </w:t>
      </w:r>
      <w:r w:rsidR="00D92EB1" w:rsidRPr="00C92E21">
        <w:rPr>
          <w:rFonts w:ascii="Times New Roman" w:hAnsi="Times New Roman" w:cs="Times New Roman"/>
          <w:sz w:val="28"/>
          <w:szCs w:val="28"/>
        </w:rPr>
        <w:t xml:space="preserve">счет давления подлежащего образования и </w:t>
      </w:r>
      <w:r w:rsidR="00D92EB1" w:rsidRPr="00C92E21">
        <w:rPr>
          <w:rFonts w:ascii="Times New Roman" w:hAnsi="Times New Roman" w:cs="Times New Roman"/>
          <w:sz w:val="28"/>
          <w:szCs w:val="28"/>
          <w:lang w:val="en-US"/>
        </w:rPr>
        <w:t>IV</w:t>
      </w:r>
      <w:r w:rsidR="00D92EB1" w:rsidRPr="00C92E21">
        <w:rPr>
          <w:rFonts w:ascii="Times New Roman" w:hAnsi="Times New Roman" w:cs="Times New Roman"/>
          <w:sz w:val="28"/>
          <w:szCs w:val="28"/>
        </w:rPr>
        <w:t xml:space="preserve"> тип – когда подлежащий бронх сдавливается </w:t>
      </w:r>
      <w:proofErr w:type="spellStart"/>
      <w:r w:rsidR="00D92EB1" w:rsidRPr="00C92E21">
        <w:rPr>
          <w:rFonts w:ascii="Times New Roman" w:hAnsi="Times New Roman" w:cs="Times New Roman"/>
          <w:sz w:val="28"/>
          <w:szCs w:val="28"/>
        </w:rPr>
        <w:t>перибронхиально</w:t>
      </w:r>
      <w:proofErr w:type="spellEnd"/>
      <w:r w:rsidR="00D92EB1" w:rsidRPr="00C92E21">
        <w:rPr>
          <w:rFonts w:ascii="Times New Roman" w:hAnsi="Times New Roman" w:cs="Times New Roman"/>
          <w:sz w:val="28"/>
          <w:szCs w:val="28"/>
        </w:rPr>
        <w:t xml:space="preserve"> растущей опухолью, фиброзными тканями или увеличенными лимфоузлами</w:t>
      </w:r>
      <w:r w:rsidRPr="00C92E21">
        <w:rPr>
          <w:rFonts w:ascii="Times New Roman" w:hAnsi="Times New Roman" w:cs="Times New Roman"/>
          <w:sz w:val="28"/>
          <w:szCs w:val="28"/>
        </w:rPr>
        <w:t xml:space="preserve"> [2</w:t>
      </w:r>
      <w:r w:rsidR="00410255" w:rsidRPr="00410255">
        <w:rPr>
          <w:rFonts w:ascii="Times New Roman" w:hAnsi="Times New Roman" w:cs="Times New Roman"/>
          <w:sz w:val="28"/>
          <w:szCs w:val="28"/>
        </w:rPr>
        <w:t>6</w:t>
      </w:r>
      <w:r w:rsidRPr="00C92E21">
        <w:rPr>
          <w:rFonts w:ascii="Times New Roman" w:hAnsi="Times New Roman" w:cs="Times New Roman"/>
          <w:sz w:val="28"/>
          <w:szCs w:val="28"/>
        </w:rPr>
        <w:t>]</w:t>
      </w:r>
      <w:r w:rsidR="00D92EB1" w:rsidRPr="00C92E21">
        <w:rPr>
          <w:rFonts w:ascii="Times New Roman" w:hAnsi="Times New Roman" w:cs="Times New Roman"/>
          <w:sz w:val="28"/>
          <w:szCs w:val="28"/>
        </w:rPr>
        <w:t xml:space="preserve">. </w:t>
      </w:r>
    </w:p>
    <w:p w:rsidR="00D92EB1" w:rsidRDefault="00D92EB1" w:rsidP="00410255">
      <w:pPr>
        <w:spacing w:after="0" w:line="360" w:lineRule="auto"/>
        <w:ind w:firstLine="709"/>
        <w:jc w:val="both"/>
        <w:rPr>
          <w:rFonts w:ascii="Times New Roman" w:hAnsi="Times New Roman" w:cs="Times New Roman"/>
          <w:sz w:val="28"/>
          <w:szCs w:val="28"/>
        </w:rPr>
      </w:pPr>
      <w:r w:rsidRPr="00C92E21">
        <w:rPr>
          <w:rFonts w:ascii="Times New Roman" w:hAnsi="Times New Roman" w:cs="Times New Roman"/>
          <w:sz w:val="28"/>
          <w:szCs w:val="28"/>
        </w:rPr>
        <w:lastRenderedPageBreak/>
        <w:t xml:space="preserve">ЧББЛ наиболее информативна при </w:t>
      </w:r>
      <w:r w:rsidRPr="00C92E21">
        <w:rPr>
          <w:rFonts w:ascii="Times New Roman" w:hAnsi="Times New Roman" w:cs="Times New Roman"/>
          <w:sz w:val="28"/>
          <w:szCs w:val="28"/>
          <w:lang w:val="en-US"/>
        </w:rPr>
        <w:t>I</w:t>
      </w:r>
      <w:r w:rsidRPr="00C92E21">
        <w:rPr>
          <w:rFonts w:ascii="Times New Roman" w:hAnsi="Times New Roman" w:cs="Times New Roman"/>
          <w:sz w:val="28"/>
          <w:szCs w:val="28"/>
        </w:rPr>
        <w:t xml:space="preserve"> и </w:t>
      </w:r>
      <w:r w:rsidRPr="00C92E21">
        <w:rPr>
          <w:rFonts w:ascii="Times New Roman" w:hAnsi="Times New Roman" w:cs="Times New Roman"/>
          <w:sz w:val="28"/>
          <w:szCs w:val="28"/>
          <w:lang w:val="en-US"/>
        </w:rPr>
        <w:t>II</w:t>
      </w:r>
      <w:r w:rsidRPr="00C92E21">
        <w:rPr>
          <w:rFonts w:ascii="Times New Roman" w:hAnsi="Times New Roman" w:cs="Times New Roman"/>
          <w:sz w:val="28"/>
          <w:szCs w:val="28"/>
        </w:rPr>
        <w:t xml:space="preserve"> типе по </w:t>
      </w:r>
      <w:proofErr w:type="spellStart"/>
      <w:r w:rsidRPr="00C92E21">
        <w:rPr>
          <w:rFonts w:ascii="Times New Roman" w:hAnsi="Times New Roman" w:cs="Times New Roman"/>
          <w:sz w:val="28"/>
          <w:szCs w:val="28"/>
          <w:lang w:val="en-US"/>
        </w:rPr>
        <w:t>Tsuboi</w:t>
      </w:r>
      <w:proofErr w:type="spellEnd"/>
      <w:r w:rsidRPr="00C92E21">
        <w:rPr>
          <w:rFonts w:ascii="Times New Roman" w:hAnsi="Times New Roman" w:cs="Times New Roman"/>
          <w:sz w:val="28"/>
          <w:szCs w:val="28"/>
        </w:rPr>
        <w:t xml:space="preserve"> (60-82%), в то время как при </w:t>
      </w:r>
      <w:r w:rsidRPr="00C92E21">
        <w:rPr>
          <w:rFonts w:ascii="Times New Roman" w:hAnsi="Times New Roman" w:cs="Times New Roman"/>
          <w:sz w:val="28"/>
          <w:szCs w:val="28"/>
          <w:lang w:val="en-US"/>
        </w:rPr>
        <w:t>III</w:t>
      </w:r>
      <w:r w:rsidRPr="00C92E21">
        <w:rPr>
          <w:rFonts w:ascii="Times New Roman" w:hAnsi="Times New Roman" w:cs="Times New Roman"/>
          <w:sz w:val="28"/>
          <w:szCs w:val="28"/>
        </w:rPr>
        <w:t xml:space="preserve"> и </w:t>
      </w:r>
      <w:r w:rsidRPr="00C92E21">
        <w:rPr>
          <w:rFonts w:ascii="Times New Roman" w:hAnsi="Times New Roman" w:cs="Times New Roman"/>
          <w:sz w:val="28"/>
          <w:szCs w:val="28"/>
          <w:lang w:val="en-US"/>
        </w:rPr>
        <w:t>IV</w:t>
      </w:r>
      <w:r w:rsidRPr="00C92E21">
        <w:rPr>
          <w:rFonts w:ascii="Times New Roman" w:hAnsi="Times New Roman" w:cs="Times New Roman"/>
          <w:sz w:val="28"/>
          <w:szCs w:val="28"/>
        </w:rPr>
        <w:t xml:space="preserve"> типе – информативность мала (0-44%) и в таких случаях лучше использовать альтернативные методы диагностики, в частности </w:t>
      </w:r>
      <w:proofErr w:type="spellStart"/>
      <w:r w:rsidRPr="00C92E21">
        <w:rPr>
          <w:rFonts w:ascii="Times New Roman" w:hAnsi="Times New Roman" w:cs="Times New Roman"/>
          <w:sz w:val="28"/>
          <w:szCs w:val="28"/>
        </w:rPr>
        <w:t>трансбронхиальную</w:t>
      </w:r>
      <w:proofErr w:type="spellEnd"/>
      <w:r w:rsidRPr="00C92E21">
        <w:rPr>
          <w:rFonts w:ascii="Times New Roman" w:hAnsi="Times New Roman" w:cs="Times New Roman"/>
          <w:sz w:val="28"/>
          <w:szCs w:val="28"/>
        </w:rPr>
        <w:t xml:space="preserve"> тонкоигольную биопсию образования </w:t>
      </w:r>
      <w:r w:rsidR="00410255">
        <w:rPr>
          <w:rFonts w:ascii="Times New Roman" w:hAnsi="Times New Roman" w:cs="Times New Roman"/>
          <w:sz w:val="28"/>
          <w:szCs w:val="28"/>
        </w:rPr>
        <w:t>[</w:t>
      </w:r>
      <w:r w:rsidR="00410255" w:rsidRPr="00410255">
        <w:rPr>
          <w:rFonts w:ascii="Times New Roman" w:hAnsi="Times New Roman" w:cs="Times New Roman"/>
          <w:sz w:val="28"/>
          <w:szCs w:val="28"/>
        </w:rPr>
        <w:t>24,28</w:t>
      </w:r>
      <w:r w:rsidR="00CF49F5" w:rsidRPr="00C92E21">
        <w:rPr>
          <w:rFonts w:ascii="Times New Roman" w:hAnsi="Times New Roman" w:cs="Times New Roman"/>
          <w:sz w:val="28"/>
          <w:szCs w:val="28"/>
        </w:rPr>
        <w:t>]</w:t>
      </w:r>
      <w:r w:rsidRPr="00C92E21">
        <w:rPr>
          <w:rFonts w:ascii="Times New Roman" w:hAnsi="Times New Roman" w:cs="Times New Roman"/>
          <w:sz w:val="28"/>
          <w:szCs w:val="28"/>
        </w:rPr>
        <w:t xml:space="preserve">. </w:t>
      </w:r>
    </w:p>
    <w:p w:rsidR="001D486C" w:rsidRPr="001D486C" w:rsidRDefault="001D486C" w:rsidP="00410255">
      <w:pPr>
        <w:spacing w:after="0" w:line="360" w:lineRule="auto"/>
        <w:ind w:firstLine="709"/>
        <w:jc w:val="both"/>
        <w:rPr>
          <w:rFonts w:ascii="Times New Roman" w:hAnsi="Times New Roman" w:cs="Times New Roman"/>
          <w:sz w:val="28"/>
          <w:szCs w:val="28"/>
        </w:rPr>
      </w:pPr>
      <w:r w:rsidRPr="001D486C">
        <w:rPr>
          <w:rFonts w:ascii="Times New Roman" w:hAnsi="Times New Roman" w:cs="Times New Roman"/>
          <w:sz w:val="28"/>
          <w:szCs w:val="28"/>
        </w:rPr>
        <w:t xml:space="preserve">Варианты пространственного расположения периферического образования и прилежащего бронха по </w:t>
      </w:r>
      <w:proofErr w:type="spellStart"/>
      <w:r w:rsidRPr="001D486C">
        <w:rPr>
          <w:rFonts w:ascii="Times New Roman" w:hAnsi="Times New Roman" w:cs="Times New Roman"/>
          <w:sz w:val="28"/>
          <w:szCs w:val="28"/>
          <w:lang w:val="en-US"/>
        </w:rPr>
        <w:t>Tsuboi</w:t>
      </w:r>
      <w:proofErr w:type="spellEnd"/>
      <w:r w:rsidRPr="001D486C">
        <w:rPr>
          <w:rFonts w:ascii="Times New Roman" w:hAnsi="Times New Roman" w:cs="Times New Roman"/>
          <w:sz w:val="28"/>
          <w:szCs w:val="28"/>
        </w:rPr>
        <w:t xml:space="preserve"> </w:t>
      </w:r>
      <w:r>
        <w:rPr>
          <w:rFonts w:ascii="Times New Roman" w:hAnsi="Times New Roman" w:cs="Times New Roman"/>
          <w:sz w:val="28"/>
          <w:szCs w:val="28"/>
        </w:rPr>
        <w:t xml:space="preserve">представлены на рисунке 1.3. </w:t>
      </w:r>
    </w:p>
    <w:p w:rsidR="00D92EB1" w:rsidRDefault="00D92EB1" w:rsidP="00410255">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78F62CF1" wp14:editId="172702E7">
            <wp:extent cx="5372100" cy="3114261"/>
            <wp:effectExtent l="0" t="0" r="0" b="0"/>
            <wp:docPr id="12" name="Рисунок 12" descr="C:\Users\5405~1\AppData\Local\Temp\Rar$DIa0.743\IMG_30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5405~1\AppData\Local\Temp\Rar$DIa0.743\IMG_309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72100" cy="3114261"/>
                    </a:xfrm>
                    <a:prstGeom prst="rect">
                      <a:avLst/>
                    </a:prstGeom>
                    <a:noFill/>
                    <a:ln>
                      <a:noFill/>
                    </a:ln>
                  </pic:spPr>
                </pic:pic>
              </a:graphicData>
            </a:graphic>
          </wp:inline>
        </w:drawing>
      </w:r>
    </w:p>
    <w:p w:rsidR="00D92EB1" w:rsidRPr="00CF49F5" w:rsidRDefault="001D486C" w:rsidP="00410255">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Рисунок 1.3. - </w:t>
      </w:r>
      <w:r w:rsidR="00D92EB1" w:rsidRPr="00CF49F5">
        <w:rPr>
          <w:rFonts w:ascii="Times New Roman" w:hAnsi="Times New Roman" w:cs="Times New Roman"/>
          <w:b/>
          <w:sz w:val="28"/>
          <w:szCs w:val="28"/>
        </w:rPr>
        <w:t xml:space="preserve">Варианты пространственного расположения периферического образования и прилежащего бронха по </w:t>
      </w:r>
      <w:proofErr w:type="spellStart"/>
      <w:r w:rsidR="00D92EB1" w:rsidRPr="00CF49F5">
        <w:rPr>
          <w:rFonts w:ascii="Times New Roman" w:hAnsi="Times New Roman" w:cs="Times New Roman"/>
          <w:b/>
          <w:sz w:val="28"/>
          <w:szCs w:val="28"/>
          <w:lang w:val="en-US"/>
        </w:rPr>
        <w:t>Tsuboi</w:t>
      </w:r>
      <w:proofErr w:type="spellEnd"/>
      <w:r w:rsidR="00D92EB1" w:rsidRPr="00CF49F5">
        <w:rPr>
          <w:rFonts w:ascii="Times New Roman" w:hAnsi="Times New Roman" w:cs="Times New Roman"/>
          <w:b/>
          <w:sz w:val="28"/>
          <w:szCs w:val="28"/>
        </w:rPr>
        <w:t xml:space="preserve"> </w:t>
      </w:r>
    </w:p>
    <w:p w:rsidR="00D92EB1" w:rsidRPr="00CF49F5" w:rsidRDefault="00D92EB1" w:rsidP="00410255">
      <w:pPr>
        <w:pStyle w:val="a3"/>
        <w:numPr>
          <w:ilvl w:val="0"/>
          <w:numId w:val="17"/>
        </w:numPr>
        <w:spacing w:after="0" w:line="360" w:lineRule="auto"/>
        <w:ind w:left="0" w:firstLine="709"/>
        <w:jc w:val="both"/>
        <w:rPr>
          <w:rFonts w:ascii="Times New Roman" w:hAnsi="Times New Roman" w:cs="Times New Roman"/>
          <w:sz w:val="28"/>
          <w:szCs w:val="28"/>
        </w:rPr>
      </w:pPr>
      <w:r w:rsidRPr="00CF49F5">
        <w:rPr>
          <w:rFonts w:ascii="Times New Roman" w:hAnsi="Times New Roman" w:cs="Times New Roman"/>
          <w:sz w:val="28"/>
          <w:szCs w:val="28"/>
        </w:rPr>
        <w:t xml:space="preserve">I тип - бронх ведет к образованию и как бы «обрывается» в нем, </w:t>
      </w:r>
      <w:r w:rsidRPr="00CF49F5">
        <w:rPr>
          <w:rFonts w:ascii="Times New Roman" w:hAnsi="Times New Roman" w:cs="Times New Roman"/>
          <w:sz w:val="28"/>
          <w:szCs w:val="28"/>
          <w:lang w:val="en-US"/>
        </w:rPr>
        <w:t>b</w:t>
      </w:r>
      <w:r w:rsidRPr="00CF49F5">
        <w:rPr>
          <w:rFonts w:ascii="Times New Roman" w:hAnsi="Times New Roman" w:cs="Times New Roman"/>
          <w:sz w:val="28"/>
          <w:szCs w:val="28"/>
        </w:rPr>
        <w:t xml:space="preserve">) II тип – бронх окружен образованием, </w:t>
      </w:r>
      <w:r w:rsidRPr="00CF49F5">
        <w:rPr>
          <w:rFonts w:ascii="Times New Roman" w:hAnsi="Times New Roman" w:cs="Times New Roman"/>
          <w:sz w:val="28"/>
          <w:szCs w:val="28"/>
          <w:lang w:val="en-US"/>
        </w:rPr>
        <w:t>c</w:t>
      </w:r>
      <w:r w:rsidRPr="00CF49F5">
        <w:rPr>
          <w:rFonts w:ascii="Times New Roman" w:hAnsi="Times New Roman" w:cs="Times New Roman"/>
          <w:sz w:val="28"/>
          <w:szCs w:val="28"/>
        </w:rPr>
        <w:t>) III тип –</w:t>
      </w:r>
      <w:r w:rsidR="00CF49F5" w:rsidRPr="00CF49F5">
        <w:rPr>
          <w:rFonts w:ascii="Times New Roman" w:hAnsi="Times New Roman" w:cs="Times New Roman"/>
          <w:sz w:val="28"/>
          <w:szCs w:val="28"/>
        </w:rPr>
        <w:t xml:space="preserve"> </w:t>
      </w:r>
      <w:r w:rsidRPr="00CF49F5">
        <w:rPr>
          <w:rFonts w:ascii="Times New Roman" w:hAnsi="Times New Roman" w:cs="Times New Roman"/>
          <w:sz w:val="28"/>
          <w:szCs w:val="28"/>
        </w:rPr>
        <w:t xml:space="preserve">бронх сужается и смещается </w:t>
      </w:r>
      <w:proofErr w:type="spellStart"/>
      <w:r w:rsidRPr="00CF49F5">
        <w:rPr>
          <w:rFonts w:ascii="Times New Roman" w:hAnsi="Times New Roman" w:cs="Times New Roman"/>
          <w:sz w:val="28"/>
          <w:szCs w:val="28"/>
        </w:rPr>
        <w:t>засчет</w:t>
      </w:r>
      <w:proofErr w:type="spellEnd"/>
      <w:r w:rsidRPr="00CF49F5">
        <w:rPr>
          <w:rFonts w:ascii="Times New Roman" w:hAnsi="Times New Roman" w:cs="Times New Roman"/>
          <w:sz w:val="28"/>
          <w:szCs w:val="28"/>
        </w:rPr>
        <w:t xml:space="preserve"> давления подлежащего образования, </w:t>
      </w:r>
      <w:r w:rsidRPr="00CF49F5">
        <w:rPr>
          <w:rFonts w:ascii="Times New Roman" w:hAnsi="Times New Roman" w:cs="Times New Roman"/>
          <w:sz w:val="28"/>
          <w:szCs w:val="28"/>
          <w:lang w:val="en-US"/>
        </w:rPr>
        <w:t>d</w:t>
      </w:r>
      <w:r w:rsidRPr="00CF49F5">
        <w:rPr>
          <w:rFonts w:ascii="Times New Roman" w:hAnsi="Times New Roman" w:cs="Times New Roman"/>
          <w:sz w:val="28"/>
          <w:szCs w:val="28"/>
        </w:rPr>
        <w:t xml:space="preserve">) IV тип – бронх сдавливается </w:t>
      </w:r>
      <w:proofErr w:type="spellStart"/>
      <w:r w:rsidRPr="00CF49F5">
        <w:rPr>
          <w:rFonts w:ascii="Times New Roman" w:hAnsi="Times New Roman" w:cs="Times New Roman"/>
          <w:sz w:val="28"/>
          <w:szCs w:val="28"/>
        </w:rPr>
        <w:t>перибронхиально</w:t>
      </w:r>
      <w:proofErr w:type="spellEnd"/>
      <w:r w:rsidRPr="00CF49F5">
        <w:rPr>
          <w:rFonts w:ascii="Times New Roman" w:hAnsi="Times New Roman" w:cs="Times New Roman"/>
          <w:sz w:val="28"/>
          <w:szCs w:val="28"/>
        </w:rPr>
        <w:t xml:space="preserve"> растущей опухолью, фиброзными тканями или увеличенными лимфоузлами</w:t>
      </w:r>
      <w:r w:rsidR="00CF49F5" w:rsidRPr="00CF49F5">
        <w:rPr>
          <w:rFonts w:ascii="Times New Roman" w:hAnsi="Times New Roman" w:cs="Times New Roman"/>
          <w:sz w:val="28"/>
          <w:szCs w:val="28"/>
        </w:rPr>
        <w:t xml:space="preserve"> [2</w:t>
      </w:r>
      <w:r w:rsidR="00AD1426" w:rsidRPr="00AD1426">
        <w:rPr>
          <w:rFonts w:ascii="Times New Roman" w:hAnsi="Times New Roman" w:cs="Times New Roman"/>
          <w:sz w:val="28"/>
          <w:szCs w:val="28"/>
        </w:rPr>
        <w:t>4</w:t>
      </w:r>
      <w:r w:rsidR="00CF49F5" w:rsidRPr="00CF49F5">
        <w:rPr>
          <w:rFonts w:ascii="Times New Roman" w:hAnsi="Times New Roman" w:cs="Times New Roman"/>
          <w:sz w:val="28"/>
          <w:szCs w:val="28"/>
        </w:rPr>
        <w:t>]</w:t>
      </w:r>
      <w:r w:rsidRPr="00CF49F5">
        <w:rPr>
          <w:rFonts w:ascii="Times New Roman" w:hAnsi="Times New Roman" w:cs="Times New Roman"/>
          <w:sz w:val="28"/>
          <w:szCs w:val="28"/>
        </w:rPr>
        <w:t xml:space="preserve">. </w:t>
      </w:r>
    </w:p>
    <w:p w:rsidR="00B1030F" w:rsidRPr="009000E0" w:rsidRDefault="009000E0" w:rsidP="00410255">
      <w:pPr>
        <w:pStyle w:val="3"/>
        <w:tabs>
          <w:tab w:val="left" w:pos="6480"/>
        </w:tabs>
        <w:spacing w:before="0" w:beforeAutospacing="0" w:after="0" w:afterAutospacing="0" w:line="360" w:lineRule="auto"/>
        <w:ind w:firstLine="709"/>
        <w:jc w:val="both"/>
        <w:rPr>
          <w:b w:val="0"/>
          <w:sz w:val="28"/>
          <w:szCs w:val="28"/>
        </w:rPr>
      </w:pPr>
      <w:bookmarkStart w:id="21" w:name="_Toc9369909"/>
      <w:r w:rsidRPr="009000E0">
        <w:rPr>
          <w:b w:val="0"/>
          <w:sz w:val="28"/>
          <w:szCs w:val="28"/>
        </w:rPr>
        <w:t>1.2.</w:t>
      </w:r>
      <w:r w:rsidR="00CF49F5">
        <w:rPr>
          <w:b w:val="0"/>
          <w:sz w:val="28"/>
          <w:szCs w:val="28"/>
        </w:rPr>
        <w:t>6</w:t>
      </w:r>
      <w:r w:rsidRPr="009000E0">
        <w:rPr>
          <w:b w:val="0"/>
          <w:sz w:val="28"/>
          <w:szCs w:val="28"/>
        </w:rPr>
        <w:t>. КЛИНИЧЕСКОЕ ПРИМЕНЕНИЕ ЧББЛ</w:t>
      </w:r>
      <w:bookmarkEnd w:id="21"/>
      <w:r w:rsidRPr="009000E0">
        <w:rPr>
          <w:b w:val="0"/>
          <w:sz w:val="28"/>
          <w:szCs w:val="28"/>
        </w:rPr>
        <w:tab/>
      </w:r>
    </w:p>
    <w:p w:rsidR="00B1030F" w:rsidRPr="00B1030F" w:rsidRDefault="00B1030F" w:rsidP="00410255">
      <w:pPr>
        <w:spacing w:after="0" w:line="360" w:lineRule="auto"/>
        <w:ind w:firstLine="709"/>
        <w:jc w:val="both"/>
        <w:rPr>
          <w:rFonts w:ascii="Times New Roman" w:hAnsi="Times New Roman" w:cs="Times New Roman"/>
          <w:sz w:val="28"/>
          <w:szCs w:val="28"/>
        </w:rPr>
      </w:pPr>
      <w:r w:rsidRPr="00B1030F">
        <w:rPr>
          <w:rFonts w:ascii="Times New Roman" w:hAnsi="Times New Roman" w:cs="Times New Roman"/>
          <w:sz w:val="28"/>
          <w:szCs w:val="28"/>
        </w:rPr>
        <w:t>Биопсия легких необходима для соответствующей диагностики и исследования различных заболеваний легких. Образцы легочной ткани могут быть получены с помощью ЧББЛ, КТ-</w:t>
      </w:r>
      <w:proofErr w:type="spellStart"/>
      <w:r w:rsidRPr="00B1030F">
        <w:rPr>
          <w:rFonts w:ascii="Times New Roman" w:hAnsi="Times New Roman" w:cs="Times New Roman"/>
          <w:sz w:val="28"/>
          <w:szCs w:val="28"/>
        </w:rPr>
        <w:t>ассистированной</w:t>
      </w:r>
      <w:proofErr w:type="spellEnd"/>
      <w:r w:rsidRPr="00B1030F">
        <w:rPr>
          <w:rFonts w:ascii="Times New Roman" w:hAnsi="Times New Roman" w:cs="Times New Roman"/>
          <w:sz w:val="28"/>
          <w:szCs w:val="28"/>
        </w:rPr>
        <w:t xml:space="preserve"> тонкоигольной биопсии, </w:t>
      </w:r>
      <w:proofErr w:type="spellStart"/>
      <w:r w:rsidRPr="00B1030F">
        <w:rPr>
          <w:rFonts w:ascii="Times New Roman" w:hAnsi="Times New Roman" w:cs="Times New Roman"/>
          <w:sz w:val="28"/>
          <w:szCs w:val="28"/>
        </w:rPr>
        <w:t>видеоторакоскопической</w:t>
      </w:r>
      <w:proofErr w:type="spellEnd"/>
      <w:r w:rsidRPr="00B1030F">
        <w:rPr>
          <w:rFonts w:ascii="Times New Roman" w:hAnsi="Times New Roman" w:cs="Times New Roman"/>
          <w:sz w:val="28"/>
          <w:szCs w:val="28"/>
        </w:rPr>
        <w:t xml:space="preserve"> биопсии или резекционной биопсии. За редким исключением, резекционная биопсия является «золотым стандартом» </w:t>
      </w:r>
      <w:r w:rsidRPr="00B1030F">
        <w:rPr>
          <w:rFonts w:ascii="Times New Roman" w:hAnsi="Times New Roman" w:cs="Times New Roman"/>
          <w:sz w:val="28"/>
          <w:szCs w:val="28"/>
        </w:rPr>
        <w:lastRenderedPageBreak/>
        <w:t xml:space="preserve">для получения ткани легкого у пациентов с интерстициальными легочными заболеваниями, но эта процедура инвазивная, дорогостоящая, проводится под общей анестезией, требует госпитализации. Напротив, процедура ЧББЛ имеет более широкое клиническое применение, имеет более низкий риск осложнений, проводится в амбулаторных условиях с использованием комбинированной анестезии, ее также используют при необходимости взятия нескольких </w:t>
      </w:r>
      <w:proofErr w:type="spellStart"/>
      <w:r w:rsidRPr="00B1030F">
        <w:rPr>
          <w:rFonts w:ascii="Times New Roman" w:hAnsi="Times New Roman" w:cs="Times New Roman"/>
          <w:sz w:val="28"/>
          <w:szCs w:val="28"/>
        </w:rPr>
        <w:t>биопсийных</w:t>
      </w:r>
      <w:proofErr w:type="spellEnd"/>
      <w:r w:rsidRPr="00B1030F">
        <w:rPr>
          <w:rFonts w:ascii="Times New Roman" w:hAnsi="Times New Roman" w:cs="Times New Roman"/>
          <w:sz w:val="28"/>
          <w:szCs w:val="28"/>
        </w:rPr>
        <w:t xml:space="preserve"> образцов</w:t>
      </w:r>
      <w:r w:rsidR="00524CBC" w:rsidRPr="00524CBC">
        <w:rPr>
          <w:rFonts w:ascii="Times New Roman" w:hAnsi="Times New Roman" w:cs="Times New Roman"/>
          <w:sz w:val="28"/>
          <w:szCs w:val="28"/>
        </w:rPr>
        <w:t xml:space="preserve"> [2</w:t>
      </w:r>
      <w:r w:rsidR="007D2947" w:rsidRPr="007D2947">
        <w:rPr>
          <w:rFonts w:ascii="Times New Roman" w:hAnsi="Times New Roman" w:cs="Times New Roman"/>
          <w:sz w:val="28"/>
          <w:szCs w:val="28"/>
        </w:rPr>
        <w:t>1</w:t>
      </w:r>
      <w:r w:rsidR="00524CBC" w:rsidRPr="00524CBC">
        <w:rPr>
          <w:rFonts w:ascii="Times New Roman" w:hAnsi="Times New Roman" w:cs="Times New Roman"/>
          <w:sz w:val="28"/>
          <w:szCs w:val="28"/>
        </w:rPr>
        <w:t>]</w:t>
      </w:r>
      <w:r w:rsidRPr="00B1030F">
        <w:rPr>
          <w:rFonts w:ascii="Times New Roman" w:hAnsi="Times New Roman" w:cs="Times New Roman"/>
          <w:sz w:val="28"/>
          <w:szCs w:val="28"/>
        </w:rPr>
        <w:t xml:space="preserve">. </w:t>
      </w:r>
    </w:p>
    <w:p w:rsidR="00B1030F" w:rsidRPr="00B1030F" w:rsidRDefault="00B1030F" w:rsidP="00410255">
      <w:pPr>
        <w:spacing w:after="0" w:line="360" w:lineRule="auto"/>
        <w:ind w:firstLine="709"/>
        <w:jc w:val="both"/>
        <w:rPr>
          <w:rFonts w:ascii="Times New Roman" w:hAnsi="Times New Roman" w:cs="Times New Roman"/>
          <w:sz w:val="28"/>
          <w:szCs w:val="28"/>
        </w:rPr>
      </w:pPr>
      <w:r w:rsidRPr="00B1030F">
        <w:rPr>
          <w:rFonts w:ascii="Times New Roman" w:hAnsi="Times New Roman" w:cs="Times New Roman"/>
          <w:sz w:val="28"/>
          <w:szCs w:val="28"/>
        </w:rPr>
        <w:t>Различные исследования с большой выборкой пациентов подтверждают эффективность ЧББЛ в гетерогенных группах пациентов с различными заб</w:t>
      </w:r>
      <w:r w:rsidR="00CF49F5">
        <w:rPr>
          <w:rFonts w:ascii="Times New Roman" w:hAnsi="Times New Roman" w:cs="Times New Roman"/>
          <w:sz w:val="28"/>
          <w:szCs w:val="28"/>
        </w:rPr>
        <w:t>олеваниями. Тем не менее, несмотр</w:t>
      </w:r>
      <w:r w:rsidRPr="00B1030F">
        <w:rPr>
          <w:rFonts w:ascii="Times New Roman" w:hAnsi="Times New Roman" w:cs="Times New Roman"/>
          <w:sz w:val="28"/>
          <w:szCs w:val="28"/>
        </w:rPr>
        <w:t xml:space="preserve">я на то, что в 70-90% случаев при ЧББЛ производится забор адекватного образца ткани, окончательный диагноз не может быть поставлен у значительной части пациентов. Диагностическая эффективность для конкретного диагноза широко варьируется в зависимости от размера образца, локализации забора, объема материала, патофизиологии протекающего в легких патологического процесса. Результаты ЧББЛ также зависят от опыта и профессиональных навыков </w:t>
      </w:r>
      <w:proofErr w:type="spellStart"/>
      <w:r w:rsidRPr="00B1030F">
        <w:rPr>
          <w:rFonts w:ascii="Times New Roman" w:hAnsi="Times New Roman" w:cs="Times New Roman"/>
          <w:sz w:val="28"/>
          <w:szCs w:val="28"/>
        </w:rPr>
        <w:t>бронхоскопис</w:t>
      </w:r>
      <w:r w:rsidR="00CF49F5">
        <w:rPr>
          <w:rFonts w:ascii="Times New Roman" w:hAnsi="Times New Roman" w:cs="Times New Roman"/>
          <w:sz w:val="28"/>
          <w:szCs w:val="28"/>
        </w:rPr>
        <w:t>та</w:t>
      </w:r>
      <w:proofErr w:type="spellEnd"/>
      <w:r w:rsidR="00CF49F5">
        <w:rPr>
          <w:rFonts w:ascii="Times New Roman" w:hAnsi="Times New Roman" w:cs="Times New Roman"/>
          <w:sz w:val="28"/>
          <w:szCs w:val="28"/>
        </w:rPr>
        <w:t>. Неспецифические изменения тка</w:t>
      </w:r>
      <w:r w:rsidRPr="00B1030F">
        <w:rPr>
          <w:rFonts w:ascii="Times New Roman" w:hAnsi="Times New Roman" w:cs="Times New Roman"/>
          <w:sz w:val="28"/>
          <w:szCs w:val="28"/>
        </w:rPr>
        <w:t xml:space="preserve">ни при ЧББЛ обычно не являются </w:t>
      </w:r>
      <w:proofErr w:type="spellStart"/>
      <w:r w:rsidRPr="00B1030F">
        <w:rPr>
          <w:rFonts w:ascii="Times New Roman" w:hAnsi="Times New Roman" w:cs="Times New Roman"/>
          <w:sz w:val="28"/>
          <w:szCs w:val="28"/>
        </w:rPr>
        <w:t>диагностически</w:t>
      </w:r>
      <w:proofErr w:type="spellEnd"/>
      <w:r w:rsidRPr="00B1030F">
        <w:rPr>
          <w:rFonts w:ascii="Times New Roman" w:hAnsi="Times New Roman" w:cs="Times New Roman"/>
          <w:sz w:val="28"/>
          <w:szCs w:val="28"/>
        </w:rPr>
        <w:t xml:space="preserve"> значимыми</w:t>
      </w:r>
      <w:r w:rsidR="00524CBC" w:rsidRPr="00524CBC">
        <w:rPr>
          <w:rFonts w:ascii="Times New Roman" w:hAnsi="Times New Roman" w:cs="Times New Roman"/>
          <w:sz w:val="28"/>
          <w:szCs w:val="28"/>
        </w:rPr>
        <w:t xml:space="preserve"> [21]</w:t>
      </w:r>
      <w:r w:rsidRPr="00B1030F">
        <w:rPr>
          <w:rFonts w:ascii="Times New Roman" w:hAnsi="Times New Roman" w:cs="Times New Roman"/>
          <w:sz w:val="28"/>
          <w:szCs w:val="28"/>
        </w:rPr>
        <w:t>.</w:t>
      </w:r>
    </w:p>
    <w:p w:rsidR="00B1030F" w:rsidRPr="00B1030F" w:rsidRDefault="00B1030F" w:rsidP="00410255">
      <w:pPr>
        <w:spacing w:after="0" w:line="360" w:lineRule="auto"/>
        <w:ind w:firstLine="709"/>
        <w:jc w:val="both"/>
        <w:rPr>
          <w:rFonts w:ascii="Times New Roman" w:hAnsi="Times New Roman" w:cs="Times New Roman"/>
          <w:sz w:val="28"/>
          <w:szCs w:val="28"/>
        </w:rPr>
      </w:pPr>
      <w:r w:rsidRPr="00B1030F">
        <w:rPr>
          <w:rFonts w:ascii="Times New Roman" w:hAnsi="Times New Roman" w:cs="Times New Roman"/>
          <w:sz w:val="28"/>
          <w:szCs w:val="28"/>
        </w:rPr>
        <w:t xml:space="preserve">Заболевания легких, которые можно верифицировать при помощи ЧББЛ: </w:t>
      </w:r>
    </w:p>
    <w:p w:rsidR="00B1030F" w:rsidRPr="009000E0" w:rsidRDefault="00B1030F" w:rsidP="00410255">
      <w:pPr>
        <w:pStyle w:val="a3"/>
        <w:numPr>
          <w:ilvl w:val="0"/>
          <w:numId w:val="15"/>
        </w:numPr>
        <w:spacing w:after="0" w:line="360" w:lineRule="auto"/>
        <w:ind w:left="0" w:firstLine="709"/>
        <w:jc w:val="both"/>
        <w:rPr>
          <w:rFonts w:ascii="Times New Roman" w:hAnsi="Times New Roman" w:cs="Times New Roman"/>
          <w:sz w:val="28"/>
          <w:szCs w:val="28"/>
        </w:rPr>
      </w:pPr>
      <w:r w:rsidRPr="009000E0">
        <w:rPr>
          <w:rFonts w:ascii="Times New Roman" w:hAnsi="Times New Roman" w:cs="Times New Roman"/>
          <w:sz w:val="28"/>
          <w:szCs w:val="28"/>
        </w:rPr>
        <w:t>Опухоли (рак легкого, метастазы)</w:t>
      </w:r>
    </w:p>
    <w:p w:rsidR="00B1030F" w:rsidRPr="009000E0" w:rsidRDefault="00B1030F" w:rsidP="00410255">
      <w:pPr>
        <w:pStyle w:val="a3"/>
        <w:numPr>
          <w:ilvl w:val="0"/>
          <w:numId w:val="15"/>
        </w:numPr>
        <w:spacing w:after="0" w:line="360" w:lineRule="auto"/>
        <w:ind w:left="0" w:firstLine="709"/>
        <w:jc w:val="both"/>
        <w:rPr>
          <w:rFonts w:ascii="Times New Roman" w:hAnsi="Times New Roman" w:cs="Times New Roman"/>
          <w:sz w:val="28"/>
          <w:szCs w:val="28"/>
        </w:rPr>
      </w:pPr>
      <w:r w:rsidRPr="009000E0">
        <w:rPr>
          <w:rFonts w:ascii="Times New Roman" w:hAnsi="Times New Roman" w:cs="Times New Roman"/>
          <w:sz w:val="28"/>
          <w:szCs w:val="28"/>
        </w:rPr>
        <w:t xml:space="preserve">Инфекции (туберкулез, нетуберкулезные </w:t>
      </w:r>
      <w:proofErr w:type="spellStart"/>
      <w:r w:rsidRPr="009000E0">
        <w:rPr>
          <w:rFonts w:ascii="Times New Roman" w:hAnsi="Times New Roman" w:cs="Times New Roman"/>
          <w:sz w:val="28"/>
          <w:szCs w:val="28"/>
        </w:rPr>
        <w:t>микобактериальные</w:t>
      </w:r>
      <w:proofErr w:type="spellEnd"/>
      <w:r w:rsidRPr="009000E0">
        <w:rPr>
          <w:rFonts w:ascii="Times New Roman" w:hAnsi="Times New Roman" w:cs="Times New Roman"/>
          <w:sz w:val="28"/>
          <w:szCs w:val="28"/>
        </w:rPr>
        <w:t xml:space="preserve"> инфекции, грибковые заболевания, </w:t>
      </w:r>
      <w:proofErr w:type="spellStart"/>
      <w:r w:rsidRPr="009000E0">
        <w:rPr>
          <w:rFonts w:ascii="Times New Roman" w:hAnsi="Times New Roman" w:cs="Times New Roman"/>
          <w:sz w:val="28"/>
          <w:szCs w:val="28"/>
        </w:rPr>
        <w:t>пневмоцистная</w:t>
      </w:r>
      <w:proofErr w:type="spellEnd"/>
      <w:r w:rsidRPr="009000E0">
        <w:rPr>
          <w:rFonts w:ascii="Times New Roman" w:hAnsi="Times New Roman" w:cs="Times New Roman"/>
          <w:sz w:val="28"/>
          <w:szCs w:val="28"/>
        </w:rPr>
        <w:t xml:space="preserve"> пневмония, вирусные инфекции (ЦМВ) и др.)</w:t>
      </w:r>
    </w:p>
    <w:p w:rsidR="00B1030F" w:rsidRPr="009000E0" w:rsidRDefault="00B1030F" w:rsidP="00410255">
      <w:pPr>
        <w:pStyle w:val="a3"/>
        <w:numPr>
          <w:ilvl w:val="0"/>
          <w:numId w:val="15"/>
        </w:numPr>
        <w:spacing w:after="0" w:line="360" w:lineRule="auto"/>
        <w:ind w:left="0" w:firstLine="709"/>
        <w:jc w:val="both"/>
        <w:rPr>
          <w:rFonts w:ascii="Times New Roman" w:hAnsi="Times New Roman" w:cs="Times New Roman"/>
          <w:sz w:val="28"/>
          <w:szCs w:val="28"/>
        </w:rPr>
      </w:pPr>
      <w:r w:rsidRPr="009000E0">
        <w:rPr>
          <w:rFonts w:ascii="Times New Roman" w:hAnsi="Times New Roman" w:cs="Times New Roman"/>
          <w:sz w:val="28"/>
          <w:szCs w:val="28"/>
        </w:rPr>
        <w:t>Реакция отторжения легочного трансплантата</w:t>
      </w:r>
    </w:p>
    <w:p w:rsidR="00B1030F" w:rsidRPr="009000E0" w:rsidRDefault="00B1030F" w:rsidP="00410255">
      <w:pPr>
        <w:pStyle w:val="a3"/>
        <w:numPr>
          <w:ilvl w:val="0"/>
          <w:numId w:val="15"/>
        </w:numPr>
        <w:spacing w:after="0" w:line="360" w:lineRule="auto"/>
        <w:ind w:left="0" w:firstLine="709"/>
        <w:jc w:val="both"/>
        <w:rPr>
          <w:rFonts w:ascii="Times New Roman" w:hAnsi="Times New Roman" w:cs="Times New Roman"/>
          <w:sz w:val="28"/>
          <w:szCs w:val="28"/>
        </w:rPr>
      </w:pPr>
      <w:proofErr w:type="spellStart"/>
      <w:r w:rsidRPr="009000E0">
        <w:rPr>
          <w:rFonts w:ascii="Times New Roman" w:hAnsi="Times New Roman" w:cs="Times New Roman"/>
          <w:sz w:val="28"/>
          <w:szCs w:val="28"/>
        </w:rPr>
        <w:t>Недиагностированные</w:t>
      </w:r>
      <w:proofErr w:type="spellEnd"/>
      <w:r w:rsidRPr="009000E0">
        <w:rPr>
          <w:rFonts w:ascii="Times New Roman" w:hAnsi="Times New Roman" w:cs="Times New Roman"/>
          <w:sz w:val="28"/>
          <w:szCs w:val="28"/>
        </w:rPr>
        <w:t xml:space="preserve"> инфильтраты у больных на ИВЛ</w:t>
      </w:r>
    </w:p>
    <w:p w:rsidR="00B1030F" w:rsidRPr="009000E0" w:rsidRDefault="00B1030F" w:rsidP="00410255">
      <w:pPr>
        <w:pStyle w:val="a3"/>
        <w:numPr>
          <w:ilvl w:val="0"/>
          <w:numId w:val="15"/>
        </w:numPr>
        <w:spacing w:after="0" w:line="360" w:lineRule="auto"/>
        <w:ind w:left="0" w:firstLine="709"/>
        <w:jc w:val="both"/>
        <w:rPr>
          <w:rFonts w:ascii="Times New Roman" w:hAnsi="Times New Roman" w:cs="Times New Roman"/>
          <w:sz w:val="28"/>
          <w:szCs w:val="28"/>
        </w:rPr>
      </w:pPr>
      <w:proofErr w:type="gramStart"/>
      <w:r w:rsidRPr="009000E0">
        <w:rPr>
          <w:rFonts w:ascii="Times New Roman" w:hAnsi="Times New Roman" w:cs="Times New Roman"/>
          <w:sz w:val="28"/>
          <w:szCs w:val="28"/>
        </w:rPr>
        <w:t>Диффузные</w:t>
      </w:r>
      <w:proofErr w:type="gramEnd"/>
      <w:r w:rsidRPr="009000E0">
        <w:rPr>
          <w:rFonts w:ascii="Times New Roman" w:hAnsi="Times New Roman" w:cs="Times New Roman"/>
          <w:sz w:val="28"/>
          <w:szCs w:val="28"/>
        </w:rPr>
        <w:t xml:space="preserve"> легочные </w:t>
      </w:r>
      <w:proofErr w:type="spellStart"/>
      <w:r w:rsidRPr="009000E0">
        <w:rPr>
          <w:rFonts w:ascii="Times New Roman" w:hAnsi="Times New Roman" w:cs="Times New Roman"/>
          <w:sz w:val="28"/>
          <w:szCs w:val="28"/>
        </w:rPr>
        <w:t>заболевани</w:t>
      </w:r>
      <w:proofErr w:type="spellEnd"/>
      <w:r w:rsidRPr="009000E0">
        <w:rPr>
          <w:rFonts w:ascii="Times New Roman" w:hAnsi="Times New Roman" w:cs="Times New Roman"/>
          <w:sz w:val="28"/>
          <w:szCs w:val="28"/>
        </w:rPr>
        <w:t xml:space="preserve"> (</w:t>
      </w:r>
      <w:proofErr w:type="spellStart"/>
      <w:r w:rsidRPr="009000E0">
        <w:rPr>
          <w:rFonts w:ascii="Times New Roman" w:hAnsi="Times New Roman" w:cs="Times New Roman"/>
          <w:sz w:val="28"/>
          <w:szCs w:val="28"/>
        </w:rPr>
        <w:t>саркоидоз</w:t>
      </w:r>
      <w:proofErr w:type="spellEnd"/>
      <w:r w:rsidRPr="009000E0">
        <w:rPr>
          <w:rFonts w:ascii="Times New Roman" w:hAnsi="Times New Roman" w:cs="Times New Roman"/>
          <w:sz w:val="28"/>
          <w:szCs w:val="28"/>
        </w:rPr>
        <w:t xml:space="preserve">, </w:t>
      </w:r>
      <w:proofErr w:type="spellStart"/>
      <w:r w:rsidRPr="009000E0">
        <w:rPr>
          <w:rFonts w:ascii="Times New Roman" w:hAnsi="Times New Roman" w:cs="Times New Roman"/>
          <w:sz w:val="28"/>
          <w:szCs w:val="28"/>
        </w:rPr>
        <w:t>лимфангитический</w:t>
      </w:r>
      <w:proofErr w:type="spellEnd"/>
      <w:r w:rsidRPr="009000E0">
        <w:rPr>
          <w:rFonts w:ascii="Times New Roman" w:hAnsi="Times New Roman" w:cs="Times New Roman"/>
          <w:sz w:val="28"/>
          <w:szCs w:val="28"/>
        </w:rPr>
        <w:t xml:space="preserve"> </w:t>
      </w:r>
      <w:proofErr w:type="spellStart"/>
      <w:r w:rsidRPr="009000E0">
        <w:rPr>
          <w:rFonts w:ascii="Times New Roman" w:hAnsi="Times New Roman" w:cs="Times New Roman"/>
          <w:sz w:val="28"/>
          <w:szCs w:val="28"/>
        </w:rPr>
        <w:t>карциноматоз</w:t>
      </w:r>
      <w:proofErr w:type="spellEnd"/>
      <w:r w:rsidRPr="009000E0">
        <w:rPr>
          <w:rFonts w:ascii="Times New Roman" w:hAnsi="Times New Roman" w:cs="Times New Roman"/>
          <w:sz w:val="28"/>
          <w:szCs w:val="28"/>
        </w:rPr>
        <w:t xml:space="preserve">, альвеолярный легочный </w:t>
      </w:r>
      <w:proofErr w:type="spellStart"/>
      <w:r w:rsidRPr="009000E0">
        <w:rPr>
          <w:rFonts w:ascii="Times New Roman" w:hAnsi="Times New Roman" w:cs="Times New Roman"/>
          <w:sz w:val="28"/>
          <w:szCs w:val="28"/>
        </w:rPr>
        <w:t>протеиноз</w:t>
      </w:r>
      <w:proofErr w:type="spellEnd"/>
      <w:r w:rsidRPr="009000E0">
        <w:rPr>
          <w:rFonts w:ascii="Times New Roman" w:hAnsi="Times New Roman" w:cs="Times New Roman"/>
          <w:sz w:val="28"/>
          <w:szCs w:val="28"/>
        </w:rPr>
        <w:t xml:space="preserve">, легочный </w:t>
      </w:r>
      <w:proofErr w:type="spellStart"/>
      <w:r w:rsidRPr="009000E0">
        <w:rPr>
          <w:rFonts w:ascii="Times New Roman" w:hAnsi="Times New Roman" w:cs="Times New Roman"/>
          <w:sz w:val="28"/>
          <w:szCs w:val="28"/>
        </w:rPr>
        <w:t>гистиоцитоз</w:t>
      </w:r>
      <w:proofErr w:type="spellEnd"/>
      <w:r w:rsidRPr="009000E0">
        <w:rPr>
          <w:rFonts w:ascii="Times New Roman" w:hAnsi="Times New Roman" w:cs="Times New Roman"/>
          <w:sz w:val="28"/>
          <w:szCs w:val="28"/>
        </w:rPr>
        <w:t xml:space="preserve"> </w:t>
      </w:r>
      <w:proofErr w:type="spellStart"/>
      <w:r w:rsidRPr="009000E0">
        <w:rPr>
          <w:rFonts w:ascii="Times New Roman" w:hAnsi="Times New Roman" w:cs="Times New Roman"/>
          <w:sz w:val="28"/>
          <w:szCs w:val="28"/>
        </w:rPr>
        <w:t>Лангерганса</w:t>
      </w:r>
      <w:proofErr w:type="spellEnd"/>
      <w:r w:rsidRPr="009000E0">
        <w:rPr>
          <w:rFonts w:ascii="Times New Roman" w:hAnsi="Times New Roman" w:cs="Times New Roman"/>
          <w:sz w:val="28"/>
          <w:szCs w:val="28"/>
        </w:rPr>
        <w:t xml:space="preserve">, альвеолярный </w:t>
      </w:r>
      <w:proofErr w:type="spellStart"/>
      <w:r w:rsidRPr="009000E0">
        <w:rPr>
          <w:rFonts w:ascii="Times New Roman" w:hAnsi="Times New Roman" w:cs="Times New Roman"/>
          <w:sz w:val="28"/>
          <w:szCs w:val="28"/>
        </w:rPr>
        <w:t>микролитиаз</w:t>
      </w:r>
      <w:proofErr w:type="spellEnd"/>
      <w:r w:rsidRPr="009000E0">
        <w:rPr>
          <w:rFonts w:ascii="Times New Roman" w:hAnsi="Times New Roman" w:cs="Times New Roman"/>
          <w:sz w:val="28"/>
          <w:szCs w:val="28"/>
        </w:rPr>
        <w:t xml:space="preserve">, </w:t>
      </w:r>
      <w:proofErr w:type="spellStart"/>
      <w:r w:rsidRPr="009000E0">
        <w:rPr>
          <w:rFonts w:ascii="Times New Roman" w:hAnsi="Times New Roman" w:cs="Times New Roman"/>
          <w:sz w:val="28"/>
          <w:szCs w:val="28"/>
        </w:rPr>
        <w:t>лимфангиолейомиоматоз</w:t>
      </w:r>
      <w:proofErr w:type="spellEnd"/>
      <w:r w:rsidRPr="009000E0">
        <w:rPr>
          <w:rFonts w:ascii="Times New Roman" w:hAnsi="Times New Roman" w:cs="Times New Roman"/>
          <w:sz w:val="28"/>
          <w:szCs w:val="28"/>
        </w:rPr>
        <w:t xml:space="preserve">, амилоидоз, облитерирующий </w:t>
      </w:r>
      <w:proofErr w:type="spellStart"/>
      <w:r w:rsidRPr="009000E0">
        <w:rPr>
          <w:rFonts w:ascii="Times New Roman" w:hAnsi="Times New Roman" w:cs="Times New Roman"/>
          <w:sz w:val="28"/>
          <w:szCs w:val="28"/>
        </w:rPr>
        <w:t>бронхиолит</w:t>
      </w:r>
      <w:proofErr w:type="spellEnd"/>
      <w:r w:rsidRPr="009000E0">
        <w:rPr>
          <w:rFonts w:ascii="Times New Roman" w:hAnsi="Times New Roman" w:cs="Times New Roman"/>
          <w:sz w:val="28"/>
          <w:szCs w:val="28"/>
        </w:rPr>
        <w:t>)</w:t>
      </w:r>
      <w:r w:rsidR="00524CBC" w:rsidRPr="00524CBC">
        <w:rPr>
          <w:rFonts w:ascii="Times New Roman" w:hAnsi="Times New Roman" w:cs="Times New Roman"/>
          <w:sz w:val="28"/>
          <w:szCs w:val="28"/>
        </w:rPr>
        <w:t xml:space="preserve"> [2</w:t>
      </w:r>
      <w:r w:rsidR="007D2947" w:rsidRPr="007D2947">
        <w:rPr>
          <w:rFonts w:ascii="Times New Roman" w:hAnsi="Times New Roman" w:cs="Times New Roman"/>
          <w:sz w:val="28"/>
          <w:szCs w:val="28"/>
        </w:rPr>
        <w:t>3</w:t>
      </w:r>
      <w:r w:rsidR="00524CBC" w:rsidRPr="00524CBC">
        <w:rPr>
          <w:rFonts w:ascii="Times New Roman" w:hAnsi="Times New Roman" w:cs="Times New Roman"/>
          <w:sz w:val="28"/>
          <w:szCs w:val="28"/>
        </w:rPr>
        <w:t>]</w:t>
      </w:r>
      <w:r w:rsidR="001236D9">
        <w:rPr>
          <w:rFonts w:ascii="Times New Roman" w:hAnsi="Times New Roman" w:cs="Times New Roman"/>
          <w:sz w:val="28"/>
          <w:szCs w:val="28"/>
        </w:rPr>
        <w:t>.</w:t>
      </w:r>
    </w:p>
    <w:p w:rsidR="001236D9" w:rsidRDefault="00B1030F" w:rsidP="00410255">
      <w:pPr>
        <w:spacing w:after="0" w:line="360" w:lineRule="auto"/>
        <w:ind w:firstLine="709"/>
        <w:jc w:val="both"/>
        <w:rPr>
          <w:rFonts w:ascii="Times New Roman" w:hAnsi="Times New Roman" w:cs="Times New Roman"/>
          <w:sz w:val="28"/>
          <w:szCs w:val="28"/>
          <w:lang w:val="en-US"/>
        </w:rPr>
      </w:pPr>
      <w:proofErr w:type="spellStart"/>
      <w:r w:rsidRPr="00B1030F">
        <w:rPr>
          <w:rFonts w:ascii="Times New Roman" w:hAnsi="Times New Roman" w:cs="Times New Roman"/>
          <w:sz w:val="28"/>
          <w:szCs w:val="28"/>
        </w:rPr>
        <w:lastRenderedPageBreak/>
        <w:t>Фибробронхоскопия</w:t>
      </w:r>
      <w:proofErr w:type="spellEnd"/>
      <w:r w:rsidRPr="00B1030F">
        <w:rPr>
          <w:rFonts w:ascii="Times New Roman" w:hAnsi="Times New Roman" w:cs="Times New Roman"/>
          <w:sz w:val="28"/>
          <w:szCs w:val="28"/>
        </w:rPr>
        <w:t xml:space="preserve"> зачастую проводится у пациентов с отрицательным результатом микроскопии мазка. В большинстве случаев, бронхиальный смыв, бронхоальвеолярный </w:t>
      </w:r>
      <w:proofErr w:type="spellStart"/>
      <w:r w:rsidRPr="00B1030F">
        <w:rPr>
          <w:rFonts w:ascii="Times New Roman" w:hAnsi="Times New Roman" w:cs="Times New Roman"/>
          <w:sz w:val="28"/>
          <w:szCs w:val="28"/>
        </w:rPr>
        <w:t>лаваж</w:t>
      </w:r>
      <w:proofErr w:type="spellEnd"/>
      <w:r w:rsidRPr="00B1030F">
        <w:rPr>
          <w:rFonts w:ascii="Times New Roman" w:hAnsi="Times New Roman" w:cs="Times New Roman"/>
          <w:sz w:val="28"/>
          <w:szCs w:val="28"/>
        </w:rPr>
        <w:t xml:space="preserve"> и ЧББЛ проводятся для максимальной эффективности  диагностики. ЧББЛ обеспечивает экспресс-диагностику в 17-60 % случаев подтверж</w:t>
      </w:r>
      <w:r w:rsidR="00766910">
        <w:rPr>
          <w:rFonts w:ascii="Times New Roman" w:hAnsi="Times New Roman" w:cs="Times New Roman"/>
          <w:sz w:val="28"/>
          <w:szCs w:val="28"/>
        </w:rPr>
        <w:t>денного активного туберкулеза</w:t>
      </w:r>
      <w:r w:rsidR="00766910" w:rsidRPr="00766910">
        <w:rPr>
          <w:rFonts w:ascii="Times New Roman" w:hAnsi="Times New Roman" w:cs="Times New Roman"/>
          <w:sz w:val="28"/>
          <w:szCs w:val="28"/>
        </w:rPr>
        <w:t xml:space="preserve"> </w:t>
      </w:r>
      <w:r w:rsidRPr="00B1030F">
        <w:rPr>
          <w:rFonts w:ascii="Times New Roman" w:hAnsi="Times New Roman" w:cs="Times New Roman"/>
          <w:sz w:val="28"/>
          <w:szCs w:val="28"/>
        </w:rPr>
        <w:t xml:space="preserve">и является единственным достоверным методом диагностики у 10-20% данных пациентов. </w:t>
      </w:r>
      <w:r w:rsidR="001236D9">
        <w:rPr>
          <w:rFonts w:ascii="Times New Roman" w:hAnsi="Times New Roman" w:cs="Times New Roman"/>
          <w:sz w:val="28"/>
          <w:szCs w:val="28"/>
          <w:lang w:val="en-US"/>
        </w:rPr>
        <w:t>[2]</w:t>
      </w:r>
    </w:p>
    <w:p w:rsidR="00B1030F" w:rsidRPr="00E333D0" w:rsidRDefault="00B1030F" w:rsidP="00410255">
      <w:pPr>
        <w:spacing w:after="0" w:line="360" w:lineRule="auto"/>
        <w:ind w:firstLine="709"/>
        <w:jc w:val="both"/>
        <w:rPr>
          <w:rFonts w:ascii="Times New Roman" w:hAnsi="Times New Roman" w:cs="Times New Roman"/>
          <w:sz w:val="24"/>
          <w:szCs w:val="24"/>
        </w:rPr>
      </w:pPr>
      <w:r w:rsidRPr="00B1030F">
        <w:rPr>
          <w:rFonts w:ascii="Times New Roman" w:hAnsi="Times New Roman" w:cs="Times New Roman"/>
          <w:sz w:val="28"/>
          <w:szCs w:val="28"/>
        </w:rPr>
        <w:t xml:space="preserve">ЧББЛ также проводят для </w:t>
      </w:r>
      <w:proofErr w:type="gramStart"/>
      <w:r w:rsidRPr="00B1030F">
        <w:rPr>
          <w:rFonts w:ascii="Times New Roman" w:hAnsi="Times New Roman" w:cs="Times New Roman"/>
          <w:sz w:val="28"/>
          <w:szCs w:val="28"/>
        </w:rPr>
        <w:t>экспресс-диагностики</w:t>
      </w:r>
      <w:proofErr w:type="gramEnd"/>
      <w:r w:rsidRPr="00B1030F">
        <w:rPr>
          <w:rFonts w:ascii="Times New Roman" w:hAnsi="Times New Roman" w:cs="Times New Roman"/>
          <w:sz w:val="28"/>
          <w:szCs w:val="28"/>
        </w:rPr>
        <w:t xml:space="preserve"> милиарного туберкулеза. Более того, у значительной части пациентов ЧББЛ выявляет заболевания, имитирующие туберкулез, например, рак легкого, грибковые инфекции. Поэтому целесообразно выполнять ЧББЛ при проведении ФБС  у пациентов с </w:t>
      </w:r>
      <w:proofErr w:type="gramStart"/>
      <w:r w:rsidRPr="00B1030F">
        <w:rPr>
          <w:rFonts w:ascii="Times New Roman" w:hAnsi="Times New Roman" w:cs="Times New Roman"/>
          <w:sz w:val="28"/>
          <w:szCs w:val="28"/>
        </w:rPr>
        <w:t>отрицательным</w:t>
      </w:r>
      <w:proofErr w:type="gramEnd"/>
      <w:r w:rsidRPr="00B1030F">
        <w:rPr>
          <w:rFonts w:ascii="Times New Roman" w:hAnsi="Times New Roman" w:cs="Times New Roman"/>
          <w:sz w:val="28"/>
          <w:szCs w:val="28"/>
        </w:rPr>
        <w:t xml:space="preserve"> на </w:t>
      </w:r>
      <w:r w:rsidRPr="00B1030F">
        <w:rPr>
          <w:rFonts w:ascii="Times New Roman" w:hAnsi="Times New Roman" w:cs="Times New Roman"/>
          <w:sz w:val="28"/>
          <w:szCs w:val="28"/>
          <w:lang w:val="en-US"/>
        </w:rPr>
        <w:t>M</w:t>
      </w:r>
      <w:r w:rsidRPr="00B1030F">
        <w:rPr>
          <w:rFonts w:ascii="Times New Roman" w:hAnsi="Times New Roman" w:cs="Times New Roman"/>
          <w:sz w:val="28"/>
          <w:szCs w:val="28"/>
        </w:rPr>
        <w:t xml:space="preserve">. </w:t>
      </w:r>
      <w:proofErr w:type="gramStart"/>
      <w:r w:rsidRPr="00B1030F">
        <w:rPr>
          <w:rFonts w:ascii="Times New Roman" w:hAnsi="Times New Roman" w:cs="Times New Roman"/>
          <w:sz w:val="28"/>
          <w:szCs w:val="28"/>
          <w:lang w:val="en-US"/>
        </w:rPr>
        <w:t>Tuberculosis</w:t>
      </w:r>
      <w:r w:rsidRPr="00B1030F">
        <w:rPr>
          <w:rFonts w:ascii="Times New Roman" w:hAnsi="Times New Roman" w:cs="Times New Roman"/>
          <w:sz w:val="28"/>
          <w:szCs w:val="28"/>
        </w:rPr>
        <w:t xml:space="preserve"> посевом мокроты</w:t>
      </w:r>
      <w:r w:rsidR="009000E0">
        <w:rPr>
          <w:rFonts w:ascii="Times New Roman" w:hAnsi="Times New Roman" w:cs="Times New Roman"/>
          <w:sz w:val="28"/>
          <w:szCs w:val="28"/>
        </w:rPr>
        <w:t xml:space="preserve"> </w:t>
      </w:r>
      <w:r w:rsidR="009000E0" w:rsidRPr="009000E0">
        <w:rPr>
          <w:rFonts w:ascii="Times New Roman" w:hAnsi="Times New Roman" w:cs="Times New Roman"/>
          <w:sz w:val="28"/>
          <w:szCs w:val="28"/>
        </w:rPr>
        <w:t>[1</w:t>
      </w:r>
      <w:r w:rsidR="001236D9" w:rsidRPr="001236D9">
        <w:rPr>
          <w:rFonts w:ascii="Times New Roman" w:hAnsi="Times New Roman" w:cs="Times New Roman"/>
          <w:sz w:val="28"/>
          <w:szCs w:val="28"/>
        </w:rPr>
        <w:t>1</w:t>
      </w:r>
      <w:r w:rsidR="009000E0" w:rsidRPr="009000E0">
        <w:rPr>
          <w:rFonts w:ascii="Times New Roman" w:hAnsi="Times New Roman" w:cs="Times New Roman"/>
          <w:sz w:val="28"/>
          <w:szCs w:val="28"/>
        </w:rPr>
        <w:t>]</w:t>
      </w:r>
      <w:r w:rsidRPr="00B1030F">
        <w:rPr>
          <w:rFonts w:ascii="Times New Roman" w:hAnsi="Times New Roman" w:cs="Times New Roman"/>
          <w:sz w:val="28"/>
          <w:szCs w:val="28"/>
        </w:rPr>
        <w:t>.</w:t>
      </w:r>
      <w:proofErr w:type="gramEnd"/>
      <w:r w:rsidRPr="00B1030F">
        <w:rPr>
          <w:rFonts w:ascii="Times New Roman" w:hAnsi="Times New Roman" w:cs="Times New Roman"/>
          <w:sz w:val="28"/>
          <w:szCs w:val="28"/>
        </w:rPr>
        <w:t xml:space="preserve">  </w:t>
      </w:r>
    </w:p>
    <w:p w:rsidR="00766910" w:rsidRDefault="00766910" w:rsidP="00766910">
      <w:pPr>
        <w:pStyle w:val="a3"/>
        <w:numPr>
          <w:ilvl w:val="1"/>
          <w:numId w:val="18"/>
        </w:numPr>
        <w:spacing w:after="0" w:line="360" w:lineRule="auto"/>
        <w:jc w:val="both"/>
        <w:outlineLvl w:val="1"/>
        <w:rPr>
          <w:rFonts w:ascii="Times New Roman" w:hAnsi="Times New Roman" w:cs="Times New Roman"/>
          <w:sz w:val="28"/>
          <w:szCs w:val="28"/>
        </w:rPr>
      </w:pPr>
      <w:bookmarkStart w:id="22" w:name="_Toc9369910"/>
      <w:r w:rsidRPr="00766910">
        <w:rPr>
          <w:rFonts w:ascii="Times New Roman" w:hAnsi="Times New Roman" w:cs="Times New Roman"/>
          <w:sz w:val="28"/>
          <w:szCs w:val="28"/>
        </w:rPr>
        <w:t>ПОЛИМЕРАЗНАЯ ЦЕПНАЯ РЕАКЦИЯ МАТЕРИАЛА ЧББЛ</w:t>
      </w:r>
      <w:bookmarkEnd w:id="22"/>
      <w:r>
        <w:rPr>
          <w:rFonts w:ascii="Times New Roman" w:hAnsi="Times New Roman" w:cs="Times New Roman"/>
          <w:sz w:val="28"/>
          <w:szCs w:val="28"/>
        </w:rPr>
        <w:t xml:space="preserve"> </w:t>
      </w:r>
    </w:p>
    <w:p w:rsidR="00632ACB" w:rsidRPr="006B16B8" w:rsidRDefault="00766910" w:rsidP="006B16B8">
      <w:pPr>
        <w:spacing w:after="0" w:line="360" w:lineRule="auto"/>
        <w:ind w:firstLine="708"/>
        <w:jc w:val="both"/>
        <w:rPr>
          <w:rFonts w:ascii="Times New Roman" w:hAnsi="Times New Roman" w:cs="Times New Roman"/>
          <w:sz w:val="28"/>
          <w:szCs w:val="28"/>
        </w:rPr>
      </w:pPr>
      <w:r w:rsidRPr="006B16B8">
        <w:rPr>
          <w:rFonts w:ascii="Times New Roman" w:hAnsi="Times New Roman" w:cs="Times New Roman"/>
          <w:sz w:val="28"/>
          <w:szCs w:val="28"/>
        </w:rPr>
        <w:t>Ряд исследований сообщает, что исследование биоптата легочной ткани методом полимеразной цепной реакции может быть информативным в дифференциальной диагностике заболеваний легких</w:t>
      </w:r>
      <w:r w:rsidR="006B16B8" w:rsidRPr="006B16B8">
        <w:rPr>
          <w:rFonts w:ascii="Times New Roman" w:hAnsi="Times New Roman" w:cs="Times New Roman"/>
          <w:sz w:val="28"/>
          <w:szCs w:val="28"/>
        </w:rPr>
        <w:t xml:space="preserve"> [2</w:t>
      </w:r>
      <w:r w:rsidR="007D2947" w:rsidRPr="007D2947">
        <w:rPr>
          <w:rFonts w:ascii="Times New Roman" w:hAnsi="Times New Roman" w:cs="Times New Roman"/>
          <w:sz w:val="28"/>
          <w:szCs w:val="28"/>
        </w:rPr>
        <w:t>9</w:t>
      </w:r>
      <w:r w:rsidR="006B16B8" w:rsidRPr="006B16B8">
        <w:rPr>
          <w:rFonts w:ascii="Times New Roman" w:hAnsi="Times New Roman" w:cs="Times New Roman"/>
          <w:sz w:val="28"/>
          <w:szCs w:val="28"/>
        </w:rPr>
        <w:t>]</w:t>
      </w:r>
      <w:r w:rsidRPr="006B16B8">
        <w:rPr>
          <w:rFonts w:ascii="Times New Roman" w:hAnsi="Times New Roman" w:cs="Times New Roman"/>
          <w:sz w:val="28"/>
          <w:szCs w:val="28"/>
        </w:rPr>
        <w:t xml:space="preserve">. </w:t>
      </w:r>
    </w:p>
    <w:p w:rsidR="00632ACB" w:rsidRPr="00090CE1" w:rsidRDefault="00632ACB" w:rsidP="00090C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Times New Roman"/>
          <w:color w:val="212121"/>
          <w:sz w:val="28"/>
          <w:szCs w:val="28"/>
          <w:lang w:eastAsia="ru-RU"/>
        </w:rPr>
      </w:pPr>
      <w:r w:rsidRPr="00090CE1">
        <w:rPr>
          <w:rFonts w:ascii="Times New Roman" w:eastAsia="Times New Roman" w:hAnsi="Times New Roman" w:cs="Times New Roman"/>
          <w:color w:val="212121"/>
          <w:sz w:val="28"/>
          <w:szCs w:val="28"/>
          <w:lang w:eastAsia="ru-RU"/>
        </w:rPr>
        <w:t>Эти исследования имеют большое клиническое значение, так как</w:t>
      </w:r>
    </w:p>
    <w:p w:rsidR="00632ACB" w:rsidRPr="00090CE1" w:rsidRDefault="00090CE1" w:rsidP="00090C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такой</w:t>
      </w:r>
      <w:r w:rsidR="00632ACB" w:rsidRPr="00090CE1">
        <w:rPr>
          <w:rFonts w:ascii="Times New Roman" w:eastAsia="Times New Roman" w:hAnsi="Times New Roman" w:cs="Times New Roman"/>
          <w:color w:val="212121"/>
          <w:sz w:val="28"/>
          <w:szCs w:val="28"/>
          <w:lang w:eastAsia="ru-RU"/>
        </w:rPr>
        <w:t xml:space="preserve"> метод</w:t>
      </w:r>
      <w:r>
        <w:rPr>
          <w:rFonts w:ascii="Times New Roman" w:eastAsia="Times New Roman" w:hAnsi="Times New Roman" w:cs="Times New Roman"/>
          <w:color w:val="212121"/>
          <w:sz w:val="28"/>
          <w:szCs w:val="28"/>
          <w:lang w:eastAsia="ru-RU"/>
        </w:rPr>
        <w:t xml:space="preserve"> позволяет </w:t>
      </w:r>
      <w:r w:rsidR="00632ACB" w:rsidRPr="00090CE1">
        <w:rPr>
          <w:rFonts w:ascii="Times New Roman" w:eastAsia="Times New Roman" w:hAnsi="Times New Roman" w:cs="Times New Roman"/>
          <w:color w:val="212121"/>
          <w:sz w:val="28"/>
          <w:szCs w:val="28"/>
          <w:lang w:eastAsia="ru-RU"/>
        </w:rPr>
        <w:t xml:space="preserve">верифицировать инфекцию и определить микроорганизм в течение нескольких дней, по сравнению с 3-10 неделями, необходимыми для рутинной </w:t>
      </w:r>
      <w:proofErr w:type="spellStart"/>
      <w:r w:rsidR="00632ACB" w:rsidRPr="00090CE1">
        <w:rPr>
          <w:rFonts w:ascii="Times New Roman" w:eastAsia="Times New Roman" w:hAnsi="Times New Roman" w:cs="Times New Roman"/>
          <w:color w:val="212121"/>
          <w:sz w:val="28"/>
          <w:szCs w:val="28"/>
          <w:lang w:eastAsia="ru-RU"/>
        </w:rPr>
        <w:t>культуральной</w:t>
      </w:r>
      <w:proofErr w:type="spellEnd"/>
      <w:r w:rsidR="00632ACB" w:rsidRPr="00090CE1">
        <w:rPr>
          <w:rFonts w:ascii="Times New Roman" w:eastAsia="Times New Roman" w:hAnsi="Times New Roman" w:cs="Times New Roman"/>
          <w:color w:val="212121"/>
          <w:sz w:val="28"/>
          <w:szCs w:val="28"/>
          <w:lang w:eastAsia="ru-RU"/>
        </w:rPr>
        <w:t xml:space="preserve"> идентификации. Использование ПЦР делает возможной быструю диагностику </w:t>
      </w:r>
      <w:proofErr w:type="spellStart"/>
      <w:r w:rsidR="00632ACB" w:rsidRPr="00090CE1">
        <w:rPr>
          <w:rFonts w:ascii="Times New Roman" w:eastAsia="Times New Roman" w:hAnsi="Times New Roman" w:cs="Times New Roman"/>
          <w:color w:val="212121"/>
          <w:sz w:val="28"/>
          <w:szCs w:val="28"/>
          <w:lang w:eastAsia="ru-RU"/>
        </w:rPr>
        <w:t>микобактериальной</w:t>
      </w:r>
      <w:proofErr w:type="spellEnd"/>
      <w:r w:rsidR="00632ACB" w:rsidRPr="00090CE1">
        <w:rPr>
          <w:rFonts w:ascii="Times New Roman" w:eastAsia="Times New Roman" w:hAnsi="Times New Roman" w:cs="Times New Roman"/>
          <w:color w:val="212121"/>
          <w:sz w:val="28"/>
          <w:szCs w:val="28"/>
          <w:lang w:eastAsia="ru-RU"/>
        </w:rPr>
        <w:t xml:space="preserve"> инфекции с чувствительностью, равной чувствительности </w:t>
      </w:r>
      <w:proofErr w:type="spellStart"/>
      <w:r w:rsidR="00632ACB" w:rsidRPr="00090CE1">
        <w:rPr>
          <w:rFonts w:ascii="Times New Roman" w:eastAsia="Times New Roman" w:hAnsi="Times New Roman" w:cs="Times New Roman"/>
          <w:color w:val="212121"/>
          <w:sz w:val="28"/>
          <w:szCs w:val="28"/>
          <w:lang w:eastAsia="ru-RU"/>
        </w:rPr>
        <w:t>культурального</w:t>
      </w:r>
      <w:proofErr w:type="spellEnd"/>
      <w:r w:rsidR="00632ACB" w:rsidRPr="00090CE1">
        <w:rPr>
          <w:rFonts w:ascii="Times New Roman" w:eastAsia="Times New Roman" w:hAnsi="Times New Roman" w:cs="Times New Roman"/>
          <w:color w:val="212121"/>
          <w:sz w:val="28"/>
          <w:szCs w:val="28"/>
          <w:lang w:eastAsia="ru-RU"/>
        </w:rPr>
        <w:t xml:space="preserve"> метода </w:t>
      </w:r>
      <w:r w:rsidR="006B16B8" w:rsidRPr="00090CE1">
        <w:rPr>
          <w:rFonts w:ascii="Times New Roman" w:eastAsia="Times New Roman" w:hAnsi="Times New Roman" w:cs="Times New Roman"/>
          <w:color w:val="212121"/>
          <w:sz w:val="28"/>
          <w:szCs w:val="28"/>
          <w:lang w:eastAsia="ru-RU"/>
        </w:rPr>
        <w:t xml:space="preserve">респираторных </w:t>
      </w:r>
      <w:r w:rsidR="00632ACB" w:rsidRPr="00090CE1">
        <w:rPr>
          <w:rFonts w:ascii="Times New Roman" w:eastAsia="Times New Roman" w:hAnsi="Times New Roman" w:cs="Times New Roman"/>
          <w:color w:val="212121"/>
          <w:sz w:val="28"/>
          <w:szCs w:val="28"/>
          <w:lang w:eastAsia="ru-RU"/>
        </w:rPr>
        <w:t>образцов</w:t>
      </w:r>
      <w:r w:rsidR="006B16B8" w:rsidRPr="00090CE1">
        <w:rPr>
          <w:rFonts w:ascii="Times New Roman" w:eastAsia="Times New Roman" w:hAnsi="Times New Roman" w:cs="Times New Roman"/>
          <w:color w:val="212121"/>
          <w:sz w:val="28"/>
          <w:szCs w:val="28"/>
          <w:lang w:eastAsia="ru-RU"/>
        </w:rPr>
        <w:t xml:space="preserve"> - </w:t>
      </w:r>
      <w:r w:rsidR="00632ACB" w:rsidRPr="00090CE1">
        <w:rPr>
          <w:rFonts w:ascii="Times New Roman" w:eastAsia="Times New Roman" w:hAnsi="Times New Roman" w:cs="Times New Roman"/>
          <w:color w:val="212121"/>
          <w:sz w:val="28"/>
          <w:szCs w:val="28"/>
          <w:lang w:eastAsia="ru-RU"/>
        </w:rPr>
        <w:t xml:space="preserve"> мокроты и </w:t>
      </w:r>
      <w:proofErr w:type="spellStart"/>
      <w:r w:rsidR="00632ACB" w:rsidRPr="00090CE1">
        <w:rPr>
          <w:rFonts w:ascii="Times New Roman" w:eastAsia="Times New Roman" w:hAnsi="Times New Roman" w:cs="Times New Roman"/>
          <w:color w:val="212121"/>
          <w:sz w:val="28"/>
          <w:szCs w:val="28"/>
          <w:lang w:eastAsia="ru-RU"/>
        </w:rPr>
        <w:t>аспиратов</w:t>
      </w:r>
      <w:proofErr w:type="spellEnd"/>
      <w:r w:rsidR="00632ACB" w:rsidRPr="00090CE1">
        <w:rPr>
          <w:rFonts w:ascii="Times New Roman" w:eastAsia="Times New Roman" w:hAnsi="Times New Roman" w:cs="Times New Roman"/>
          <w:color w:val="212121"/>
          <w:sz w:val="28"/>
          <w:szCs w:val="28"/>
          <w:lang w:eastAsia="ru-RU"/>
        </w:rPr>
        <w:t xml:space="preserve"> </w:t>
      </w:r>
      <w:r w:rsidR="006B16B8" w:rsidRPr="00090CE1">
        <w:rPr>
          <w:rFonts w:ascii="Times New Roman" w:eastAsia="Times New Roman" w:hAnsi="Times New Roman" w:cs="Times New Roman"/>
          <w:color w:val="212121"/>
          <w:sz w:val="28"/>
          <w:szCs w:val="28"/>
          <w:lang w:eastAsia="ru-RU"/>
        </w:rPr>
        <w:t xml:space="preserve">бронхоальвеолярной </w:t>
      </w:r>
      <w:r w:rsidR="00632ACB" w:rsidRPr="00090CE1">
        <w:rPr>
          <w:rFonts w:ascii="Times New Roman" w:eastAsia="Times New Roman" w:hAnsi="Times New Roman" w:cs="Times New Roman"/>
          <w:color w:val="212121"/>
          <w:sz w:val="28"/>
          <w:szCs w:val="28"/>
          <w:lang w:eastAsia="ru-RU"/>
        </w:rPr>
        <w:t>жидкости</w:t>
      </w:r>
      <w:r w:rsidR="006B16B8" w:rsidRPr="00090CE1">
        <w:rPr>
          <w:rFonts w:ascii="Times New Roman" w:eastAsia="Times New Roman" w:hAnsi="Times New Roman" w:cs="Times New Roman"/>
          <w:color w:val="212121"/>
          <w:sz w:val="28"/>
          <w:szCs w:val="28"/>
          <w:lang w:eastAsia="ru-RU"/>
        </w:rPr>
        <w:t xml:space="preserve"> [2</w:t>
      </w:r>
      <w:r w:rsidR="007D2947" w:rsidRPr="007D2947">
        <w:rPr>
          <w:rFonts w:ascii="Times New Roman" w:eastAsia="Times New Roman" w:hAnsi="Times New Roman" w:cs="Times New Roman"/>
          <w:color w:val="212121"/>
          <w:sz w:val="28"/>
          <w:szCs w:val="28"/>
          <w:lang w:eastAsia="ru-RU"/>
        </w:rPr>
        <w:t>9</w:t>
      </w:r>
      <w:r w:rsidR="007D2947">
        <w:rPr>
          <w:rFonts w:ascii="Times New Roman" w:eastAsia="Times New Roman" w:hAnsi="Times New Roman" w:cs="Times New Roman"/>
          <w:color w:val="212121"/>
          <w:sz w:val="28"/>
          <w:szCs w:val="28"/>
          <w:lang w:eastAsia="ru-RU"/>
        </w:rPr>
        <w:t>,</w:t>
      </w:r>
      <w:r w:rsidR="007D2947" w:rsidRPr="007D2947">
        <w:rPr>
          <w:rFonts w:ascii="Times New Roman" w:eastAsia="Times New Roman" w:hAnsi="Times New Roman" w:cs="Times New Roman"/>
          <w:color w:val="212121"/>
          <w:sz w:val="28"/>
          <w:szCs w:val="28"/>
          <w:lang w:eastAsia="ru-RU"/>
        </w:rPr>
        <w:t>32</w:t>
      </w:r>
      <w:r w:rsidR="006B16B8" w:rsidRPr="00090CE1">
        <w:rPr>
          <w:rFonts w:ascii="Times New Roman" w:eastAsia="Times New Roman" w:hAnsi="Times New Roman" w:cs="Times New Roman"/>
          <w:color w:val="212121"/>
          <w:sz w:val="28"/>
          <w:szCs w:val="28"/>
          <w:lang w:eastAsia="ru-RU"/>
        </w:rPr>
        <w:t>].</w:t>
      </w:r>
    </w:p>
    <w:p w:rsidR="008A2C5D" w:rsidRPr="00090CE1" w:rsidRDefault="008A2C5D" w:rsidP="00090CE1">
      <w:pPr>
        <w:pStyle w:val="HTML"/>
        <w:shd w:val="clear" w:color="auto" w:fill="FFFFFF"/>
        <w:spacing w:line="360" w:lineRule="auto"/>
        <w:ind w:firstLine="919"/>
        <w:jc w:val="both"/>
        <w:rPr>
          <w:rFonts w:ascii="Times New Roman" w:hAnsi="Times New Roman" w:cs="Times New Roman"/>
          <w:color w:val="212121"/>
          <w:sz w:val="28"/>
          <w:szCs w:val="28"/>
        </w:rPr>
      </w:pPr>
      <w:r w:rsidRPr="00090CE1">
        <w:rPr>
          <w:rFonts w:ascii="Times New Roman" w:hAnsi="Times New Roman" w:cs="Times New Roman"/>
          <w:color w:val="212121"/>
          <w:sz w:val="28"/>
          <w:szCs w:val="28"/>
        </w:rPr>
        <w:t>Первое упоминание об использовании материала ЧББЛ для исследования методом ПЦР относится к 1990 году при описании клинического случая 77-летней женщины, у которой был заподозрен туберкулез по данным рентгенологического исследования. Пациентке была проведена ЧББЛ с последующим молекулярно-</w:t>
      </w:r>
      <w:r w:rsidR="006A003B" w:rsidRPr="00090CE1">
        <w:rPr>
          <w:rFonts w:ascii="Times New Roman" w:hAnsi="Times New Roman" w:cs="Times New Roman"/>
          <w:color w:val="212121"/>
          <w:sz w:val="28"/>
          <w:szCs w:val="28"/>
        </w:rPr>
        <w:t>биологиче</w:t>
      </w:r>
      <w:r w:rsidRPr="00090CE1">
        <w:rPr>
          <w:rFonts w:ascii="Times New Roman" w:hAnsi="Times New Roman" w:cs="Times New Roman"/>
          <w:color w:val="212121"/>
          <w:sz w:val="28"/>
          <w:szCs w:val="28"/>
        </w:rPr>
        <w:t>ским исследованием биоптата</w:t>
      </w:r>
      <w:r w:rsidR="006A003B" w:rsidRPr="00090CE1">
        <w:rPr>
          <w:rFonts w:ascii="Times New Roman" w:hAnsi="Times New Roman" w:cs="Times New Roman"/>
          <w:color w:val="212121"/>
          <w:sz w:val="28"/>
          <w:szCs w:val="28"/>
        </w:rPr>
        <w:t xml:space="preserve">. Метод  ПЦР выявил экспрессию гена </w:t>
      </w:r>
      <w:proofErr w:type="spellStart"/>
      <w:r w:rsidR="006A003B" w:rsidRPr="00090CE1">
        <w:rPr>
          <w:rFonts w:ascii="Times New Roman" w:hAnsi="Times New Roman" w:cs="Times New Roman"/>
          <w:color w:val="212121"/>
          <w:sz w:val="28"/>
          <w:szCs w:val="28"/>
        </w:rPr>
        <w:lastRenderedPageBreak/>
        <w:t>Mycobacterium</w:t>
      </w:r>
      <w:proofErr w:type="spellEnd"/>
      <w:r w:rsidR="006A003B" w:rsidRPr="00090CE1">
        <w:rPr>
          <w:rFonts w:ascii="Times New Roman" w:hAnsi="Times New Roman" w:cs="Times New Roman"/>
          <w:color w:val="212121"/>
          <w:sz w:val="28"/>
          <w:szCs w:val="28"/>
        </w:rPr>
        <w:t xml:space="preserve"> </w:t>
      </w:r>
      <w:proofErr w:type="spellStart"/>
      <w:r w:rsidR="006A003B" w:rsidRPr="00090CE1">
        <w:rPr>
          <w:rFonts w:ascii="Times New Roman" w:hAnsi="Times New Roman" w:cs="Times New Roman"/>
          <w:color w:val="212121"/>
          <w:sz w:val="28"/>
          <w:szCs w:val="28"/>
        </w:rPr>
        <w:t>tuberculosis</w:t>
      </w:r>
      <w:proofErr w:type="spellEnd"/>
      <w:r w:rsidR="006A003B" w:rsidRPr="00090CE1">
        <w:rPr>
          <w:rFonts w:ascii="Times New Roman" w:hAnsi="Times New Roman" w:cs="Times New Roman"/>
          <w:color w:val="212121"/>
          <w:sz w:val="28"/>
          <w:szCs w:val="28"/>
        </w:rPr>
        <w:t>, и пациентке был поставлен диагноз туберкулеза. Пациентке была проведена соответствующая противотуберкулезная терапия, на фоне терапии рентгенологическая картина улучшилась, а пациентка не предъявляла жало</w:t>
      </w:r>
      <w:r w:rsidR="00090CE1">
        <w:rPr>
          <w:rFonts w:ascii="Times New Roman" w:hAnsi="Times New Roman" w:cs="Times New Roman"/>
          <w:color w:val="212121"/>
          <w:sz w:val="28"/>
          <w:szCs w:val="28"/>
        </w:rPr>
        <w:t>б</w:t>
      </w:r>
      <w:r w:rsidR="006A003B" w:rsidRPr="00090CE1">
        <w:rPr>
          <w:rFonts w:ascii="Times New Roman" w:hAnsi="Times New Roman" w:cs="Times New Roman"/>
          <w:color w:val="212121"/>
          <w:sz w:val="28"/>
          <w:szCs w:val="28"/>
        </w:rPr>
        <w:t xml:space="preserve"> в течение 3 лет после проведения терапии [</w:t>
      </w:r>
      <w:r w:rsidR="007D2947" w:rsidRPr="007D2947">
        <w:rPr>
          <w:rFonts w:ascii="Times New Roman" w:hAnsi="Times New Roman" w:cs="Times New Roman"/>
          <w:color w:val="212121"/>
          <w:sz w:val="28"/>
          <w:szCs w:val="28"/>
        </w:rPr>
        <w:t>30</w:t>
      </w:r>
      <w:r w:rsidR="006A003B" w:rsidRPr="00090CE1">
        <w:rPr>
          <w:rFonts w:ascii="Times New Roman" w:hAnsi="Times New Roman" w:cs="Times New Roman"/>
          <w:color w:val="212121"/>
          <w:sz w:val="28"/>
          <w:szCs w:val="28"/>
        </w:rPr>
        <w:t xml:space="preserve">]. </w:t>
      </w:r>
    </w:p>
    <w:p w:rsidR="00952636" w:rsidRDefault="00952636" w:rsidP="00090CE1">
      <w:pPr>
        <w:pStyle w:val="HTML"/>
        <w:shd w:val="clear" w:color="auto" w:fill="FFFFFF"/>
        <w:spacing w:line="360" w:lineRule="auto"/>
        <w:ind w:firstLine="919"/>
        <w:jc w:val="both"/>
        <w:rPr>
          <w:rFonts w:ascii="Times New Roman" w:hAnsi="Times New Roman" w:cs="Times New Roman"/>
          <w:color w:val="212121"/>
          <w:sz w:val="28"/>
          <w:szCs w:val="28"/>
        </w:rPr>
      </w:pPr>
      <w:r w:rsidRPr="00090CE1">
        <w:rPr>
          <w:rFonts w:ascii="Times New Roman" w:hAnsi="Times New Roman" w:cs="Times New Roman"/>
          <w:color w:val="212121"/>
          <w:sz w:val="28"/>
          <w:szCs w:val="28"/>
        </w:rPr>
        <w:t>В 1994</w:t>
      </w:r>
      <w:r w:rsidRPr="008A2C5D">
        <w:rPr>
          <w:rFonts w:ascii="Times New Roman" w:hAnsi="Times New Roman" w:cs="Times New Roman"/>
          <w:color w:val="212121"/>
          <w:sz w:val="28"/>
          <w:szCs w:val="28"/>
        </w:rPr>
        <w:t xml:space="preserve"> году </w:t>
      </w:r>
      <w:r w:rsidRPr="008A2C5D">
        <w:rPr>
          <w:rFonts w:ascii="Times New Roman" w:hAnsi="Times New Roman" w:cs="Times New Roman"/>
          <w:color w:val="212121"/>
          <w:sz w:val="28"/>
          <w:szCs w:val="28"/>
          <w:lang w:val="en-US"/>
        </w:rPr>
        <w:t>Yamada</w:t>
      </w:r>
      <w:r w:rsidRPr="008A2C5D">
        <w:rPr>
          <w:rFonts w:ascii="Times New Roman" w:hAnsi="Times New Roman" w:cs="Times New Roman"/>
          <w:color w:val="212121"/>
          <w:sz w:val="28"/>
          <w:szCs w:val="28"/>
        </w:rPr>
        <w:t xml:space="preserve"> </w:t>
      </w:r>
      <w:r w:rsidRPr="008A2C5D">
        <w:rPr>
          <w:rFonts w:ascii="Times New Roman" w:hAnsi="Times New Roman" w:cs="Times New Roman"/>
          <w:color w:val="212121"/>
          <w:sz w:val="28"/>
          <w:szCs w:val="28"/>
          <w:lang w:val="en-US"/>
        </w:rPr>
        <w:t>M</w:t>
      </w:r>
      <w:r w:rsidRPr="008A2C5D">
        <w:rPr>
          <w:rFonts w:ascii="Times New Roman" w:hAnsi="Times New Roman" w:cs="Times New Roman"/>
          <w:color w:val="212121"/>
          <w:sz w:val="28"/>
          <w:szCs w:val="28"/>
        </w:rPr>
        <w:t xml:space="preserve"> и </w:t>
      </w:r>
      <w:proofErr w:type="spellStart"/>
      <w:r w:rsidRPr="008A2C5D">
        <w:rPr>
          <w:rFonts w:ascii="Times New Roman" w:hAnsi="Times New Roman" w:cs="Times New Roman"/>
          <w:color w:val="212121"/>
          <w:sz w:val="28"/>
          <w:szCs w:val="28"/>
        </w:rPr>
        <w:t>соавт</w:t>
      </w:r>
      <w:proofErr w:type="spellEnd"/>
      <w:r w:rsidRPr="008A2C5D">
        <w:rPr>
          <w:rFonts w:ascii="Times New Roman" w:hAnsi="Times New Roman" w:cs="Times New Roman"/>
          <w:color w:val="212121"/>
          <w:sz w:val="28"/>
          <w:szCs w:val="28"/>
        </w:rPr>
        <w:t xml:space="preserve">. </w:t>
      </w:r>
      <w:r w:rsidR="00090CE1">
        <w:rPr>
          <w:rFonts w:ascii="Times New Roman" w:hAnsi="Times New Roman" w:cs="Times New Roman"/>
          <w:color w:val="212121"/>
          <w:sz w:val="28"/>
          <w:szCs w:val="28"/>
        </w:rPr>
        <w:t>п</w:t>
      </w:r>
      <w:r w:rsidRPr="008A2C5D">
        <w:rPr>
          <w:rFonts w:ascii="Times New Roman" w:hAnsi="Times New Roman" w:cs="Times New Roman"/>
          <w:color w:val="212121"/>
          <w:sz w:val="28"/>
          <w:szCs w:val="28"/>
        </w:rPr>
        <w:t xml:space="preserve">ровели исследование информативности ПЦР материала ЧББЛ. Метод ПЦР для быстрого выявления микобактерий туберкулеза был использован для диагностики 30 клинических случаев  пациентов, у которых был заподозрен  туберкулез по данным рентгенографии грудной клетки. У этих пациентов в 15 случаях  был  </w:t>
      </w:r>
      <w:proofErr w:type="spellStart"/>
      <w:r w:rsidRPr="008A2C5D">
        <w:rPr>
          <w:rFonts w:ascii="Times New Roman" w:hAnsi="Times New Roman" w:cs="Times New Roman"/>
          <w:color w:val="212121"/>
          <w:sz w:val="28"/>
          <w:szCs w:val="28"/>
        </w:rPr>
        <w:t>гистологически</w:t>
      </w:r>
      <w:proofErr w:type="spellEnd"/>
      <w:r w:rsidRPr="008A2C5D">
        <w:rPr>
          <w:rFonts w:ascii="Times New Roman" w:hAnsi="Times New Roman" w:cs="Times New Roman"/>
          <w:color w:val="212121"/>
          <w:sz w:val="28"/>
          <w:szCs w:val="28"/>
        </w:rPr>
        <w:t xml:space="preserve"> диагностирован туберкулез. Среди них М. </w:t>
      </w:r>
      <w:proofErr w:type="spellStart"/>
      <w:r w:rsidRPr="008A2C5D">
        <w:rPr>
          <w:rFonts w:ascii="Times New Roman" w:hAnsi="Times New Roman" w:cs="Times New Roman"/>
          <w:color w:val="212121"/>
          <w:sz w:val="28"/>
          <w:szCs w:val="28"/>
        </w:rPr>
        <w:t>tuberculosis</w:t>
      </w:r>
      <w:proofErr w:type="spellEnd"/>
      <w:r w:rsidRPr="008A2C5D">
        <w:rPr>
          <w:rFonts w:ascii="Times New Roman" w:hAnsi="Times New Roman" w:cs="Times New Roman"/>
          <w:color w:val="212121"/>
          <w:sz w:val="28"/>
          <w:szCs w:val="28"/>
        </w:rPr>
        <w:t xml:space="preserve"> был</w:t>
      </w:r>
      <w:r w:rsidR="008A2C5D" w:rsidRPr="008A2C5D">
        <w:rPr>
          <w:rFonts w:ascii="Times New Roman" w:hAnsi="Times New Roman" w:cs="Times New Roman"/>
          <w:color w:val="212121"/>
          <w:sz w:val="28"/>
          <w:szCs w:val="28"/>
        </w:rPr>
        <w:t>а</w:t>
      </w:r>
      <w:r w:rsidRPr="008A2C5D">
        <w:rPr>
          <w:rFonts w:ascii="Times New Roman" w:hAnsi="Times New Roman" w:cs="Times New Roman"/>
          <w:color w:val="212121"/>
          <w:sz w:val="28"/>
          <w:szCs w:val="28"/>
        </w:rPr>
        <w:t xml:space="preserve"> обнаружен</w:t>
      </w:r>
      <w:r w:rsidR="008A2C5D" w:rsidRPr="008A2C5D">
        <w:rPr>
          <w:rFonts w:ascii="Times New Roman" w:hAnsi="Times New Roman" w:cs="Times New Roman"/>
          <w:color w:val="212121"/>
          <w:sz w:val="28"/>
          <w:szCs w:val="28"/>
        </w:rPr>
        <w:t>а</w:t>
      </w:r>
      <w:r w:rsidRPr="008A2C5D">
        <w:rPr>
          <w:rFonts w:ascii="Times New Roman" w:hAnsi="Times New Roman" w:cs="Times New Roman"/>
          <w:color w:val="212121"/>
          <w:sz w:val="28"/>
          <w:szCs w:val="28"/>
        </w:rPr>
        <w:t xml:space="preserve"> в 8 образцах методом ПЦР. Из 8 ПЦР-положительных образцов 7 также </w:t>
      </w:r>
      <w:r w:rsidR="008A2C5D" w:rsidRPr="008A2C5D">
        <w:rPr>
          <w:rFonts w:ascii="Times New Roman" w:hAnsi="Times New Roman" w:cs="Times New Roman"/>
          <w:color w:val="212121"/>
          <w:sz w:val="28"/>
          <w:szCs w:val="28"/>
        </w:rPr>
        <w:t xml:space="preserve">имели положительный результат бактериологического исследования. </w:t>
      </w:r>
      <w:r w:rsidRPr="008A2C5D">
        <w:rPr>
          <w:rFonts w:ascii="Times New Roman" w:hAnsi="Times New Roman" w:cs="Times New Roman"/>
          <w:color w:val="212121"/>
          <w:sz w:val="28"/>
          <w:szCs w:val="28"/>
        </w:rPr>
        <w:t>С другой стороны, 15 случаев</w:t>
      </w:r>
      <w:r w:rsidR="008A2C5D" w:rsidRPr="008A2C5D">
        <w:rPr>
          <w:rFonts w:ascii="Times New Roman" w:hAnsi="Times New Roman" w:cs="Times New Roman"/>
          <w:color w:val="212121"/>
          <w:sz w:val="28"/>
          <w:szCs w:val="28"/>
        </w:rPr>
        <w:t xml:space="preserve">, не подтвержденные </w:t>
      </w:r>
      <w:proofErr w:type="spellStart"/>
      <w:r w:rsidR="008A2C5D" w:rsidRPr="008A2C5D">
        <w:rPr>
          <w:rFonts w:ascii="Times New Roman" w:hAnsi="Times New Roman" w:cs="Times New Roman"/>
          <w:color w:val="212121"/>
          <w:sz w:val="28"/>
          <w:szCs w:val="28"/>
        </w:rPr>
        <w:t>гистологически</w:t>
      </w:r>
      <w:proofErr w:type="spellEnd"/>
      <w:r w:rsidR="008A2C5D" w:rsidRPr="008A2C5D">
        <w:rPr>
          <w:rFonts w:ascii="Times New Roman" w:hAnsi="Times New Roman" w:cs="Times New Roman"/>
          <w:color w:val="212121"/>
          <w:sz w:val="28"/>
          <w:szCs w:val="28"/>
        </w:rPr>
        <w:t xml:space="preserve">, </w:t>
      </w:r>
      <w:r w:rsidRPr="008A2C5D">
        <w:rPr>
          <w:rFonts w:ascii="Times New Roman" w:hAnsi="Times New Roman" w:cs="Times New Roman"/>
          <w:color w:val="212121"/>
          <w:sz w:val="28"/>
          <w:szCs w:val="28"/>
        </w:rPr>
        <w:t xml:space="preserve">были диагностированы как туберкулез, и эти образцы не показали отрицательных результатов ни в ПЦР, ни в микробиологических тестах. </w:t>
      </w:r>
      <w:r w:rsidR="008A2C5D" w:rsidRPr="008A2C5D">
        <w:rPr>
          <w:rFonts w:ascii="Times New Roman" w:hAnsi="Times New Roman" w:cs="Times New Roman"/>
          <w:color w:val="212121"/>
          <w:sz w:val="28"/>
          <w:szCs w:val="28"/>
        </w:rPr>
        <w:t xml:space="preserve">Таким образом, </w:t>
      </w:r>
      <w:r w:rsidRPr="008A2C5D">
        <w:rPr>
          <w:rFonts w:ascii="Times New Roman" w:hAnsi="Times New Roman" w:cs="Times New Roman"/>
          <w:color w:val="212121"/>
          <w:sz w:val="28"/>
          <w:szCs w:val="28"/>
        </w:rPr>
        <w:t xml:space="preserve"> метод ПЦР полезен для быстрого и прямого выявления M. </w:t>
      </w:r>
      <w:proofErr w:type="spellStart"/>
      <w:r w:rsidRPr="008A2C5D">
        <w:rPr>
          <w:rFonts w:ascii="Times New Roman" w:hAnsi="Times New Roman" w:cs="Times New Roman"/>
          <w:color w:val="212121"/>
          <w:sz w:val="28"/>
          <w:szCs w:val="28"/>
        </w:rPr>
        <w:t>tuberculosis</w:t>
      </w:r>
      <w:proofErr w:type="spellEnd"/>
      <w:r w:rsidRPr="008A2C5D">
        <w:rPr>
          <w:rFonts w:ascii="Times New Roman" w:hAnsi="Times New Roman" w:cs="Times New Roman"/>
          <w:color w:val="212121"/>
          <w:sz w:val="28"/>
          <w:szCs w:val="28"/>
        </w:rPr>
        <w:t xml:space="preserve"> в образцах </w:t>
      </w:r>
      <w:proofErr w:type="spellStart"/>
      <w:r w:rsidRPr="008A2C5D">
        <w:rPr>
          <w:rFonts w:ascii="Times New Roman" w:hAnsi="Times New Roman" w:cs="Times New Roman"/>
          <w:color w:val="212121"/>
          <w:sz w:val="28"/>
          <w:szCs w:val="28"/>
        </w:rPr>
        <w:t>трансбронхиальной</w:t>
      </w:r>
      <w:proofErr w:type="spellEnd"/>
      <w:r w:rsidRPr="008A2C5D">
        <w:rPr>
          <w:rFonts w:ascii="Times New Roman" w:hAnsi="Times New Roman" w:cs="Times New Roman"/>
          <w:color w:val="212121"/>
          <w:sz w:val="28"/>
          <w:szCs w:val="28"/>
        </w:rPr>
        <w:t xml:space="preserve"> биопсии</w:t>
      </w:r>
      <w:r w:rsidR="007D2947">
        <w:rPr>
          <w:rFonts w:ascii="Times New Roman" w:hAnsi="Times New Roman" w:cs="Times New Roman"/>
          <w:color w:val="212121"/>
          <w:sz w:val="28"/>
          <w:szCs w:val="28"/>
        </w:rPr>
        <w:t xml:space="preserve"> [</w:t>
      </w:r>
      <w:r w:rsidR="007D2947" w:rsidRPr="007D2947">
        <w:rPr>
          <w:rFonts w:ascii="Times New Roman" w:hAnsi="Times New Roman" w:cs="Times New Roman"/>
          <w:color w:val="212121"/>
          <w:sz w:val="28"/>
          <w:szCs w:val="28"/>
        </w:rPr>
        <w:t>31</w:t>
      </w:r>
      <w:r w:rsidR="008A2C5D" w:rsidRPr="008A2C5D">
        <w:rPr>
          <w:rFonts w:ascii="Times New Roman" w:hAnsi="Times New Roman" w:cs="Times New Roman"/>
          <w:color w:val="212121"/>
          <w:sz w:val="28"/>
          <w:szCs w:val="28"/>
        </w:rPr>
        <w:t xml:space="preserve">]. </w:t>
      </w:r>
    </w:p>
    <w:p w:rsidR="006153C9" w:rsidRPr="00491377" w:rsidRDefault="006153C9" w:rsidP="006153C9">
      <w:pPr>
        <w:pStyle w:val="HTML"/>
        <w:shd w:val="clear" w:color="auto" w:fill="FFFFFF"/>
        <w:spacing w:line="360" w:lineRule="auto"/>
        <w:ind w:firstLine="919"/>
        <w:jc w:val="both"/>
        <w:rPr>
          <w:rFonts w:ascii="Times New Roman" w:hAnsi="Times New Roman" w:cs="Times New Roman"/>
          <w:sz w:val="28"/>
          <w:szCs w:val="28"/>
        </w:rPr>
      </w:pPr>
      <w:r w:rsidRPr="006153C9">
        <w:rPr>
          <w:rFonts w:ascii="Times New Roman" w:hAnsi="Times New Roman" w:cs="Times New Roman"/>
          <w:sz w:val="28"/>
          <w:szCs w:val="28"/>
        </w:rPr>
        <w:t xml:space="preserve">Метод ПЦР основан на ферментативной амплификации выбранных специфических участков генома бактерий рода </w:t>
      </w:r>
      <w:proofErr w:type="spellStart"/>
      <w:r w:rsidRPr="006153C9">
        <w:rPr>
          <w:rFonts w:ascii="Times New Roman" w:hAnsi="Times New Roman" w:cs="Times New Roman"/>
          <w:sz w:val="28"/>
          <w:szCs w:val="28"/>
        </w:rPr>
        <w:t>Mycobacterium</w:t>
      </w:r>
      <w:proofErr w:type="spellEnd"/>
      <w:r w:rsidRPr="006153C9">
        <w:rPr>
          <w:rFonts w:ascii="Times New Roman" w:hAnsi="Times New Roman" w:cs="Times New Roman"/>
          <w:sz w:val="28"/>
          <w:szCs w:val="28"/>
        </w:rPr>
        <w:t xml:space="preserve"> </w:t>
      </w:r>
      <w:proofErr w:type="spellStart"/>
      <w:r w:rsidRPr="006153C9">
        <w:rPr>
          <w:rFonts w:ascii="Times New Roman" w:hAnsi="Times New Roman" w:cs="Times New Roman"/>
          <w:sz w:val="28"/>
          <w:szCs w:val="28"/>
        </w:rPr>
        <w:t>tuberculosis</w:t>
      </w:r>
      <w:proofErr w:type="spellEnd"/>
      <w:r w:rsidRPr="006153C9">
        <w:rPr>
          <w:rFonts w:ascii="Times New Roman" w:hAnsi="Times New Roman" w:cs="Times New Roman"/>
          <w:sz w:val="28"/>
          <w:szCs w:val="28"/>
        </w:rPr>
        <w:t xml:space="preserve">, их дальнейшей </w:t>
      </w:r>
      <w:proofErr w:type="spellStart"/>
      <w:r w:rsidRPr="006153C9">
        <w:rPr>
          <w:rFonts w:ascii="Times New Roman" w:hAnsi="Times New Roman" w:cs="Times New Roman"/>
          <w:sz w:val="28"/>
          <w:szCs w:val="28"/>
        </w:rPr>
        <w:t>детекции</w:t>
      </w:r>
      <w:proofErr w:type="spellEnd"/>
      <w:r w:rsidRPr="006153C9">
        <w:rPr>
          <w:rFonts w:ascii="Times New Roman" w:hAnsi="Times New Roman" w:cs="Times New Roman"/>
          <w:sz w:val="28"/>
          <w:szCs w:val="28"/>
        </w:rPr>
        <w:t xml:space="preserve"> и идентификации. Аналитическая чувствительность метода, определяемая при последовательных разведениях суспензии бактериальных клеток, очень высока и составляет от 1 </w:t>
      </w:r>
      <w:proofErr w:type="spellStart"/>
      <w:r w:rsidRPr="006153C9">
        <w:rPr>
          <w:rFonts w:ascii="Times New Roman" w:hAnsi="Times New Roman" w:cs="Times New Roman"/>
          <w:sz w:val="28"/>
          <w:szCs w:val="28"/>
        </w:rPr>
        <w:t>пг</w:t>
      </w:r>
      <w:proofErr w:type="spellEnd"/>
      <w:r w:rsidRPr="006153C9">
        <w:rPr>
          <w:rFonts w:ascii="Times New Roman" w:hAnsi="Times New Roman" w:cs="Times New Roman"/>
          <w:sz w:val="28"/>
          <w:szCs w:val="28"/>
        </w:rPr>
        <w:t xml:space="preserve"> до 5 </w:t>
      </w:r>
      <w:proofErr w:type="spellStart"/>
      <w:r w:rsidRPr="006153C9">
        <w:rPr>
          <w:rFonts w:ascii="Times New Roman" w:hAnsi="Times New Roman" w:cs="Times New Roman"/>
          <w:sz w:val="28"/>
          <w:szCs w:val="28"/>
        </w:rPr>
        <w:t>фг</w:t>
      </w:r>
      <w:proofErr w:type="spellEnd"/>
      <w:r w:rsidRPr="006153C9">
        <w:rPr>
          <w:rFonts w:ascii="Times New Roman" w:hAnsi="Times New Roman" w:cs="Times New Roman"/>
          <w:sz w:val="28"/>
          <w:szCs w:val="28"/>
        </w:rPr>
        <w:t xml:space="preserve"> </w:t>
      </w:r>
      <w:proofErr w:type="spellStart"/>
      <w:r w:rsidRPr="006153C9">
        <w:rPr>
          <w:rFonts w:ascii="Times New Roman" w:hAnsi="Times New Roman" w:cs="Times New Roman"/>
          <w:sz w:val="28"/>
          <w:szCs w:val="28"/>
        </w:rPr>
        <w:t>микобактериальной</w:t>
      </w:r>
      <w:proofErr w:type="spellEnd"/>
      <w:r w:rsidRPr="006153C9">
        <w:rPr>
          <w:rFonts w:ascii="Times New Roman" w:hAnsi="Times New Roman" w:cs="Times New Roman"/>
          <w:sz w:val="28"/>
          <w:szCs w:val="28"/>
        </w:rPr>
        <w:t xml:space="preserve"> ДНК, что эквивалентно выявлению 1-10 бактериальных клеток. В настоящее время существует ряд разработок по использованию ПЦР в диагностике туберкулеза, но до сих пор не найдена оптимальная маркерная последовательность в геноме </w:t>
      </w:r>
      <w:proofErr w:type="spellStart"/>
      <w:r w:rsidRPr="006153C9">
        <w:rPr>
          <w:rFonts w:ascii="Times New Roman" w:hAnsi="Times New Roman" w:cs="Times New Roman"/>
          <w:sz w:val="28"/>
          <w:szCs w:val="28"/>
        </w:rPr>
        <w:t>Mycobacterium</w:t>
      </w:r>
      <w:proofErr w:type="spellEnd"/>
      <w:r w:rsidRPr="006153C9">
        <w:rPr>
          <w:rFonts w:ascii="Times New Roman" w:hAnsi="Times New Roman" w:cs="Times New Roman"/>
          <w:sz w:val="28"/>
          <w:szCs w:val="28"/>
        </w:rPr>
        <w:t xml:space="preserve"> </w:t>
      </w:r>
      <w:proofErr w:type="spellStart"/>
      <w:r w:rsidRPr="006153C9">
        <w:rPr>
          <w:rFonts w:ascii="Times New Roman" w:hAnsi="Times New Roman" w:cs="Times New Roman"/>
          <w:sz w:val="28"/>
          <w:szCs w:val="28"/>
        </w:rPr>
        <w:t>tuberculosis</w:t>
      </w:r>
      <w:proofErr w:type="spellEnd"/>
      <w:r w:rsidRPr="006153C9">
        <w:rPr>
          <w:rFonts w:ascii="Times New Roman" w:hAnsi="Times New Roman" w:cs="Times New Roman"/>
          <w:sz w:val="28"/>
          <w:szCs w:val="28"/>
        </w:rPr>
        <w:t xml:space="preserve">, обеспечивающая максимальную специфичность и чувствительность анализа, что препятствует широкому применению ПЦР с целью выявления МБТ в практическом здравоохранении. Для инициирования ПЦР при определении микобактерий туберкулеза в клинических образцах используются различные </w:t>
      </w:r>
      <w:proofErr w:type="spellStart"/>
      <w:r w:rsidRPr="006153C9">
        <w:rPr>
          <w:rFonts w:ascii="Times New Roman" w:hAnsi="Times New Roman" w:cs="Times New Roman"/>
          <w:sz w:val="28"/>
          <w:szCs w:val="28"/>
        </w:rPr>
        <w:lastRenderedPageBreak/>
        <w:t>праймеры</w:t>
      </w:r>
      <w:proofErr w:type="spellEnd"/>
      <w:r w:rsidRPr="006153C9">
        <w:rPr>
          <w:rFonts w:ascii="Times New Roman" w:hAnsi="Times New Roman" w:cs="Times New Roman"/>
          <w:sz w:val="28"/>
          <w:szCs w:val="28"/>
        </w:rPr>
        <w:t xml:space="preserve">. Одни направлены на амплификацию фрагментов ДНК генов, кодирующих </w:t>
      </w:r>
      <w:proofErr w:type="spellStart"/>
      <w:r w:rsidRPr="006153C9">
        <w:rPr>
          <w:rFonts w:ascii="Times New Roman" w:hAnsi="Times New Roman" w:cs="Times New Roman"/>
          <w:sz w:val="28"/>
          <w:szCs w:val="28"/>
        </w:rPr>
        <w:t>микобактериальные</w:t>
      </w:r>
      <w:proofErr w:type="spellEnd"/>
      <w:r w:rsidRPr="006153C9">
        <w:rPr>
          <w:rFonts w:ascii="Times New Roman" w:hAnsi="Times New Roman" w:cs="Times New Roman"/>
          <w:sz w:val="28"/>
          <w:szCs w:val="28"/>
        </w:rPr>
        <w:t xml:space="preserve"> антигены, такие как бе</w:t>
      </w:r>
      <w:r>
        <w:rPr>
          <w:rFonts w:ascii="Times New Roman" w:hAnsi="Times New Roman" w:cs="Times New Roman"/>
          <w:sz w:val="28"/>
          <w:szCs w:val="28"/>
        </w:rPr>
        <w:t xml:space="preserve">лок теплового шока (белок 65 </w:t>
      </w:r>
      <w:proofErr w:type="spellStart"/>
      <w:r>
        <w:rPr>
          <w:rFonts w:ascii="Times New Roman" w:hAnsi="Times New Roman" w:cs="Times New Roman"/>
          <w:sz w:val="28"/>
          <w:szCs w:val="28"/>
        </w:rPr>
        <w:t>kD</w:t>
      </w:r>
      <w:proofErr w:type="spellEnd"/>
      <w:r w:rsidRPr="006153C9">
        <w:rPr>
          <w:rFonts w:ascii="Times New Roman" w:hAnsi="Times New Roman" w:cs="Times New Roman"/>
          <w:sz w:val="28"/>
          <w:szCs w:val="28"/>
        </w:rPr>
        <w:t xml:space="preserve">), антиген b (38 </w:t>
      </w:r>
      <w:proofErr w:type="spellStart"/>
      <w:r w:rsidRPr="006153C9">
        <w:rPr>
          <w:rFonts w:ascii="Times New Roman" w:hAnsi="Times New Roman" w:cs="Times New Roman"/>
          <w:sz w:val="28"/>
          <w:szCs w:val="28"/>
        </w:rPr>
        <w:t>kD</w:t>
      </w:r>
      <w:proofErr w:type="spellEnd"/>
      <w:r w:rsidRPr="006153C9">
        <w:rPr>
          <w:rFonts w:ascii="Times New Roman" w:hAnsi="Times New Roman" w:cs="Times New Roman"/>
          <w:sz w:val="28"/>
          <w:szCs w:val="28"/>
        </w:rPr>
        <w:t xml:space="preserve">) , МРВ 64; другие - на амплификацию повторяемых последовательностей в хромосоме микобактерий туберкулезного комплекса; третьи - на амплификацию </w:t>
      </w:r>
      <w:proofErr w:type="spellStart"/>
      <w:r w:rsidRPr="006153C9">
        <w:rPr>
          <w:rFonts w:ascii="Times New Roman" w:hAnsi="Times New Roman" w:cs="Times New Roman"/>
          <w:sz w:val="28"/>
          <w:szCs w:val="28"/>
        </w:rPr>
        <w:t>рибосомальной</w:t>
      </w:r>
      <w:proofErr w:type="spellEnd"/>
      <w:r w:rsidRPr="006153C9">
        <w:rPr>
          <w:rFonts w:ascii="Times New Roman" w:hAnsi="Times New Roman" w:cs="Times New Roman"/>
          <w:sz w:val="28"/>
          <w:szCs w:val="28"/>
        </w:rPr>
        <w:t xml:space="preserve"> РНК</w:t>
      </w:r>
      <w:r>
        <w:rPr>
          <w:rFonts w:ascii="Times New Roman" w:hAnsi="Times New Roman" w:cs="Times New Roman"/>
          <w:sz w:val="28"/>
          <w:szCs w:val="28"/>
        </w:rPr>
        <w:t xml:space="preserve"> </w:t>
      </w:r>
      <w:r w:rsidR="007D2947">
        <w:rPr>
          <w:rFonts w:ascii="Times New Roman" w:hAnsi="Times New Roman" w:cs="Times New Roman"/>
          <w:sz w:val="28"/>
          <w:szCs w:val="28"/>
        </w:rPr>
        <w:t>[</w:t>
      </w:r>
      <w:r w:rsidR="007D2947" w:rsidRPr="007D2947">
        <w:rPr>
          <w:rFonts w:ascii="Times New Roman" w:hAnsi="Times New Roman" w:cs="Times New Roman"/>
          <w:sz w:val="28"/>
          <w:szCs w:val="28"/>
        </w:rPr>
        <w:t>32</w:t>
      </w:r>
      <w:r w:rsidRPr="00491377">
        <w:rPr>
          <w:rFonts w:ascii="Times New Roman" w:hAnsi="Times New Roman" w:cs="Times New Roman"/>
          <w:sz w:val="28"/>
          <w:szCs w:val="28"/>
        </w:rPr>
        <w:t>].</w:t>
      </w:r>
    </w:p>
    <w:p w:rsidR="00491377" w:rsidRPr="00F825FE" w:rsidRDefault="00491377" w:rsidP="00491377">
      <w:pPr>
        <w:pStyle w:val="HTML"/>
        <w:shd w:val="clear" w:color="auto" w:fill="FFFFFF"/>
        <w:spacing w:line="360" w:lineRule="auto"/>
        <w:ind w:firstLine="919"/>
        <w:jc w:val="both"/>
        <w:rPr>
          <w:rFonts w:ascii="Times New Roman" w:hAnsi="Times New Roman" w:cs="Times New Roman"/>
          <w:sz w:val="28"/>
          <w:szCs w:val="28"/>
        </w:rPr>
      </w:pPr>
      <w:r w:rsidRPr="00491377">
        <w:rPr>
          <w:rFonts w:ascii="Times New Roman" w:hAnsi="Times New Roman" w:cs="Times New Roman"/>
          <w:sz w:val="28"/>
          <w:szCs w:val="28"/>
        </w:rPr>
        <w:t xml:space="preserve">Более удачной оказалась маркерная последовательность, кодирующая ген антигена </w:t>
      </w:r>
      <w:proofErr w:type="spellStart"/>
      <w:r w:rsidRPr="00491377">
        <w:rPr>
          <w:rFonts w:ascii="Times New Roman" w:hAnsi="Times New Roman" w:cs="Times New Roman"/>
          <w:sz w:val="28"/>
          <w:szCs w:val="28"/>
        </w:rPr>
        <w:t>Mycobacterium</w:t>
      </w:r>
      <w:proofErr w:type="spellEnd"/>
      <w:r w:rsidRPr="00491377">
        <w:rPr>
          <w:rFonts w:ascii="Times New Roman" w:hAnsi="Times New Roman" w:cs="Times New Roman"/>
          <w:sz w:val="28"/>
          <w:szCs w:val="28"/>
        </w:rPr>
        <w:t xml:space="preserve"> </w:t>
      </w:r>
      <w:proofErr w:type="spellStart"/>
      <w:r w:rsidRPr="00491377">
        <w:rPr>
          <w:rFonts w:ascii="Times New Roman" w:hAnsi="Times New Roman" w:cs="Times New Roman"/>
          <w:sz w:val="28"/>
          <w:szCs w:val="28"/>
        </w:rPr>
        <w:t>tuberculosis</w:t>
      </w:r>
      <w:proofErr w:type="spellEnd"/>
      <w:r w:rsidRPr="00491377">
        <w:rPr>
          <w:rFonts w:ascii="Times New Roman" w:hAnsi="Times New Roman" w:cs="Times New Roman"/>
          <w:sz w:val="28"/>
          <w:szCs w:val="28"/>
        </w:rPr>
        <w:t xml:space="preserve"> 38 </w:t>
      </w:r>
      <w:proofErr w:type="spellStart"/>
      <w:r w:rsidRPr="00491377">
        <w:rPr>
          <w:rFonts w:ascii="Times New Roman" w:hAnsi="Times New Roman" w:cs="Times New Roman"/>
          <w:sz w:val="28"/>
          <w:szCs w:val="28"/>
        </w:rPr>
        <w:t>kD</w:t>
      </w:r>
      <w:proofErr w:type="spellEnd"/>
      <w:r w:rsidRPr="00491377">
        <w:rPr>
          <w:rFonts w:ascii="Times New Roman" w:hAnsi="Times New Roman" w:cs="Times New Roman"/>
          <w:sz w:val="28"/>
          <w:szCs w:val="28"/>
        </w:rPr>
        <w:t xml:space="preserve">. Этот антиген не является иммунологически значимым для человека, но он </w:t>
      </w:r>
      <w:proofErr w:type="spellStart"/>
      <w:r w:rsidRPr="00491377">
        <w:rPr>
          <w:rFonts w:ascii="Times New Roman" w:hAnsi="Times New Roman" w:cs="Times New Roman"/>
          <w:sz w:val="28"/>
          <w:szCs w:val="28"/>
        </w:rPr>
        <w:t>высокоспецифичен</w:t>
      </w:r>
      <w:proofErr w:type="spellEnd"/>
      <w:r w:rsidRPr="00491377">
        <w:rPr>
          <w:rFonts w:ascii="Times New Roman" w:hAnsi="Times New Roman" w:cs="Times New Roman"/>
          <w:sz w:val="28"/>
          <w:szCs w:val="28"/>
        </w:rPr>
        <w:t xml:space="preserve"> в отношении микобактерий туберкулезного комплекса. Эта нуклеотидная последовательность представлена в геноме микобактерий туберкулезного комплекса в единственном числе. При оценке специфичности ПЦР R. </w:t>
      </w:r>
      <w:proofErr w:type="spellStart"/>
      <w:r w:rsidRPr="00491377">
        <w:rPr>
          <w:rFonts w:ascii="Times New Roman" w:hAnsi="Times New Roman" w:cs="Times New Roman"/>
          <w:sz w:val="28"/>
          <w:szCs w:val="28"/>
        </w:rPr>
        <w:t>Yuen</w:t>
      </w:r>
      <w:proofErr w:type="spellEnd"/>
      <w:r w:rsidRPr="00491377">
        <w:rPr>
          <w:rFonts w:ascii="Times New Roman" w:hAnsi="Times New Roman" w:cs="Times New Roman"/>
          <w:sz w:val="28"/>
          <w:szCs w:val="28"/>
        </w:rPr>
        <w:t xml:space="preserve"> с </w:t>
      </w:r>
      <w:proofErr w:type="spellStart"/>
      <w:r w:rsidRPr="00491377">
        <w:rPr>
          <w:rFonts w:ascii="Times New Roman" w:hAnsi="Times New Roman" w:cs="Times New Roman"/>
          <w:sz w:val="28"/>
          <w:szCs w:val="28"/>
        </w:rPr>
        <w:t>соавт</w:t>
      </w:r>
      <w:proofErr w:type="spellEnd"/>
      <w:r w:rsidRPr="00491377">
        <w:rPr>
          <w:rFonts w:ascii="Times New Roman" w:hAnsi="Times New Roman" w:cs="Times New Roman"/>
          <w:sz w:val="28"/>
          <w:szCs w:val="28"/>
        </w:rPr>
        <w:t xml:space="preserve">. в качестве мишени выбрали фрагмент гена, кодирующего </w:t>
      </w:r>
      <w:proofErr w:type="spellStart"/>
      <w:r w:rsidRPr="00491377">
        <w:rPr>
          <w:rFonts w:ascii="Times New Roman" w:hAnsi="Times New Roman" w:cs="Times New Roman"/>
          <w:sz w:val="28"/>
          <w:szCs w:val="28"/>
        </w:rPr>
        <w:t>видоспецифичный</w:t>
      </w:r>
      <w:proofErr w:type="spellEnd"/>
      <w:r w:rsidRPr="00491377">
        <w:rPr>
          <w:rFonts w:ascii="Times New Roman" w:hAnsi="Times New Roman" w:cs="Times New Roman"/>
          <w:sz w:val="28"/>
          <w:szCs w:val="28"/>
        </w:rPr>
        <w:t xml:space="preserve"> для M. </w:t>
      </w:r>
      <w:proofErr w:type="spellStart"/>
      <w:r w:rsidRPr="00491377">
        <w:rPr>
          <w:rFonts w:ascii="Times New Roman" w:hAnsi="Times New Roman" w:cs="Times New Roman"/>
          <w:sz w:val="28"/>
          <w:szCs w:val="28"/>
        </w:rPr>
        <w:t>tuberculosis</w:t>
      </w:r>
      <w:proofErr w:type="spellEnd"/>
      <w:r w:rsidRPr="00491377">
        <w:rPr>
          <w:rFonts w:ascii="Times New Roman" w:hAnsi="Times New Roman" w:cs="Times New Roman"/>
          <w:sz w:val="28"/>
          <w:szCs w:val="28"/>
        </w:rPr>
        <w:t xml:space="preserve"> белок 38 </w:t>
      </w:r>
      <w:proofErr w:type="spellStart"/>
      <w:r w:rsidRPr="00491377">
        <w:rPr>
          <w:rFonts w:ascii="Times New Roman" w:hAnsi="Times New Roman" w:cs="Times New Roman"/>
          <w:sz w:val="28"/>
          <w:szCs w:val="28"/>
        </w:rPr>
        <w:t>kD</w:t>
      </w:r>
      <w:proofErr w:type="spellEnd"/>
      <w:r w:rsidRPr="00491377">
        <w:rPr>
          <w:rFonts w:ascii="Times New Roman" w:hAnsi="Times New Roman" w:cs="Times New Roman"/>
          <w:sz w:val="28"/>
          <w:szCs w:val="28"/>
        </w:rPr>
        <w:t xml:space="preserve">. Тестированию подвергли 31 штамм M. </w:t>
      </w:r>
      <w:proofErr w:type="spellStart"/>
      <w:r w:rsidRPr="00491377">
        <w:rPr>
          <w:rFonts w:ascii="Times New Roman" w:hAnsi="Times New Roman" w:cs="Times New Roman"/>
          <w:sz w:val="28"/>
          <w:szCs w:val="28"/>
        </w:rPr>
        <w:t>tuberculosis</w:t>
      </w:r>
      <w:proofErr w:type="spellEnd"/>
      <w:r w:rsidRPr="00491377">
        <w:rPr>
          <w:rFonts w:ascii="Times New Roman" w:hAnsi="Times New Roman" w:cs="Times New Roman"/>
          <w:sz w:val="28"/>
          <w:szCs w:val="28"/>
        </w:rPr>
        <w:t xml:space="preserve">, 15 атипичных </w:t>
      </w:r>
      <w:proofErr w:type="spellStart"/>
      <w:r w:rsidRPr="00491377">
        <w:rPr>
          <w:rFonts w:ascii="Times New Roman" w:hAnsi="Times New Roman" w:cs="Times New Roman"/>
          <w:sz w:val="28"/>
          <w:szCs w:val="28"/>
        </w:rPr>
        <w:t>микобактериальных</w:t>
      </w:r>
      <w:proofErr w:type="spellEnd"/>
      <w:r w:rsidRPr="00491377">
        <w:rPr>
          <w:rFonts w:ascii="Times New Roman" w:hAnsi="Times New Roman" w:cs="Times New Roman"/>
          <w:sz w:val="28"/>
          <w:szCs w:val="28"/>
        </w:rPr>
        <w:t xml:space="preserve"> видов и некоторых бактерий верхних дыхательных путей. </w:t>
      </w:r>
      <w:proofErr w:type="spellStart"/>
      <w:r w:rsidRPr="00491377">
        <w:rPr>
          <w:rFonts w:ascii="Times New Roman" w:hAnsi="Times New Roman" w:cs="Times New Roman"/>
          <w:sz w:val="28"/>
          <w:szCs w:val="28"/>
        </w:rPr>
        <w:t>Амплифицированный</w:t>
      </w:r>
      <w:proofErr w:type="spellEnd"/>
      <w:r w:rsidRPr="00491377">
        <w:rPr>
          <w:rFonts w:ascii="Times New Roman" w:hAnsi="Times New Roman" w:cs="Times New Roman"/>
          <w:sz w:val="28"/>
          <w:szCs w:val="28"/>
        </w:rPr>
        <w:t xml:space="preserve"> продукт в 239 </w:t>
      </w:r>
      <w:proofErr w:type="spellStart"/>
      <w:r w:rsidRPr="00491377">
        <w:rPr>
          <w:rFonts w:ascii="Times New Roman" w:hAnsi="Times New Roman" w:cs="Times New Roman"/>
          <w:sz w:val="28"/>
          <w:szCs w:val="28"/>
        </w:rPr>
        <w:t>н.п</w:t>
      </w:r>
      <w:proofErr w:type="spellEnd"/>
      <w:r w:rsidRPr="00491377">
        <w:rPr>
          <w:rFonts w:ascii="Times New Roman" w:hAnsi="Times New Roman" w:cs="Times New Roman"/>
          <w:sz w:val="28"/>
          <w:szCs w:val="28"/>
        </w:rPr>
        <w:t xml:space="preserve">. был обнаружен во всех штаммах M. </w:t>
      </w:r>
      <w:proofErr w:type="spellStart"/>
      <w:r w:rsidRPr="00491377">
        <w:rPr>
          <w:rFonts w:ascii="Times New Roman" w:hAnsi="Times New Roman" w:cs="Times New Roman"/>
          <w:sz w:val="28"/>
          <w:szCs w:val="28"/>
        </w:rPr>
        <w:t>tuberculosis</w:t>
      </w:r>
      <w:proofErr w:type="spellEnd"/>
      <w:r w:rsidRPr="00491377">
        <w:rPr>
          <w:rFonts w:ascii="Times New Roman" w:hAnsi="Times New Roman" w:cs="Times New Roman"/>
          <w:sz w:val="28"/>
          <w:szCs w:val="28"/>
        </w:rPr>
        <w:t xml:space="preserve">, в стандартных штаммах M. </w:t>
      </w:r>
      <w:proofErr w:type="spellStart"/>
      <w:r w:rsidRPr="00491377">
        <w:rPr>
          <w:rFonts w:ascii="Times New Roman" w:hAnsi="Times New Roman" w:cs="Times New Roman"/>
          <w:sz w:val="28"/>
          <w:szCs w:val="28"/>
        </w:rPr>
        <w:t>bovis</w:t>
      </w:r>
      <w:proofErr w:type="spellEnd"/>
      <w:r w:rsidRPr="00491377">
        <w:rPr>
          <w:rFonts w:ascii="Times New Roman" w:hAnsi="Times New Roman" w:cs="Times New Roman"/>
          <w:sz w:val="28"/>
          <w:szCs w:val="28"/>
        </w:rPr>
        <w:t xml:space="preserve"> и </w:t>
      </w:r>
      <w:proofErr w:type="spellStart"/>
      <w:r w:rsidRPr="00491377">
        <w:rPr>
          <w:rFonts w:ascii="Times New Roman" w:hAnsi="Times New Roman" w:cs="Times New Roman"/>
          <w:sz w:val="28"/>
          <w:szCs w:val="28"/>
        </w:rPr>
        <w:t>M.africanum</w:t>
      </w:r>
      <w:proofErr w:type="spellEnd"/>
      <w:r w:rsidRPr="00491377">
        <w:rPr>
          <w:rFonts w:ascii="Times New Roman" w:hAnsi="Times New Roman" w:cs="Times New Roman"/>
          <w:sz w:val="28"/>
          <w:szCs w:val="28"/>
        </w:rPr>
        <w:t xml:space="preserve">, в других тестируемых штаммах реакция была отрицательной. Используя </w:t>
      </w:r>
      <w:proofErr w:type="spellStart"/>
      <w:r w:rsidRPr="00491377">
        <w:rPr>
          <w:rFonts w:ascii="Times New Roman" w:hAnsi="Times New Roman" w:cs="Times New Roman"/>
          <w:sz w:val="28"/>
          <w:szCs w:val="28"/>
        </w:rPr>
        <w:t>праймеры</w:t>
      </w:r>
      <w:proofErr w:type="spellEnd"/>
      <w:r w:rsidRPr="00491377">
        <w:rPr>
          <w:rFonts w:ascii="Times New Roman" w:hAnsi="Times New Roman" w:cs="Times New Roman"/>
          <w:sz w:val="28"/>
          <w:szCs w:val="28"/>
        </w:rPr>
        <w:t xml:space="preserve">, комплементарные последовательности гена белкового антигена 38 </w:t>
      </w:r>
      <w:proofErr w:type="spellStart"/>
      <w:r w:rsidRPr="00491377">
        <w:rPr>
          <w:rFonts w:ascii="Times New Roman" w:hAnsi="Times New Roman" w:cs="Times New Roman"/>
          <w:sz w:val="28"/>
          <w:szCs w:val="28"/>
        </w:rPr>
        <w:t>kD</w:t>
      </w:r>
      <w:proofErr w:type="spellEnd"/>
      <w:r w:rsidRPr="00491377">
        <w:rPr>
          <w:rFonts w:ascii="Times New Roman" w:hAnsi="Times New Roman" w:cs="Times New Roman"/>
          <w:sz w:val="28"/>
          <w:szCs w:val="28"/>
        </w:rPr>
        <w:t xml:space="preserve">, </w:t>
      </w:r>
      <w:proofErr w:type="spellStart"/>
      <w:r w:rsidRPr="00491377">
        <w:rPr>
          <w:rFonts w:ascii="Times New Roman" w:hAnsi="Times New Roman" w:cs="Times New Roman"/>
          <w:sz w:val="28"/>
          <w:szCs w:val="28"/>
        </w:rPr>
        <w:t>Y.Miyazaky</w:t>
      </w:r>
      <w:proofErr w:type="spellEnd"/>
      <w:r w:rsidRPr="00491377">
        <w:rPr>
          <w:rFonts w:ascii="Times New Roman" w:hAnsi="Times New Roman" w:cs="Times New Roman"/>
          <w:sz w:val="28"/>
          <w:szCs w:val="28"/>
        </w:rPr>
        <w:t xml:space="preserve"> с </w:t>
      </w:r>
      <w:proofErr w:type="spellStart"/>
      <w:r w:rsidRPr="00491377">
        <w:rPr>
          <w:rFonts w:ascii="Times New Roman" w:hAnsi="Times New Roman" w:cs="Times New Roman"/>
          <w:sz w:val="28"/>
          <w:szCs w:val="28"/>
        </w:rPr>
        <w:t>соавт</w:t>
      </w:r>
      <w:proofErr w:type="spellEnd"/>
      <w:r w:rsidRPr="00491377">
        <w:rPr>
          <w:rFonts w:ascii="Times New Roman" w:hAnsi="Times New Roman" w:cs="Times New Roman"/>
          <w:sz w:val="28"/>
          <w:szCs w:val="28"/>
        </w:rPr>
        <w:t xml:space="preserve">. удалось определить методом ПЦР 100 КОЕ/ мл. При проведении </w:t>
      </w:r>
      <w:proofErr w:type="spellStart"/>
      <w:r w:rsidRPr="00491377">
        <w:rPr>
          <w:rFonts w:ascii="Times New Roman" w:hAnsi="Times New Roman" w:cs="Times New Roman"/>
          <w:sz w:val="28"/>
          <w:szCs w:val="28"/>
        </w:rPr>
        <w:t>nested</w:t>
      </w:r>
      <w:proofErr w:type="spellEnd"/>
      <w:r w:rsidRPr="00491377">
        <w:rPr>
          <w:rFonts w:ascii="Times New Roman" w:hAnsi="Times New Roman" w:cs="Times New Roman"/>
          <w:sz w:val="28"/>
          <w:szCs w:val="28"/>
        </w:rPr>
        <w:t xml:space="preserve"> ПЦР в течение 35 циклов - 0,1 КОЕ мл. Использование повторяемых последовательностей в качестве мишени для ПЦР обеспечивает амплификацию с большой чувствительностью, т.к. число копий этих последовательностей в хромосоме микобактерий туберкулезного комплекса колеблется от 9 до 16. При обнаружении МБТ используют повторяемые последовательности IS6110 и IS986, специфичные для микобактерий туберкулезного комплекса. Использование </w:t>
      </w:r>
      <w:proofErr w:type="spellStart"/>
      <w:r w:rsidRPr="00491377">
        <w:rPr>
          <w:rFonts w:ascii="Times New Roman" w:hAnsi="Times New Roman" w:cs="Times New Roman"/>
          <w:sz w:val="28"/>
          <w:szCs w:val="28"/>
        </w:rPr>
        <w:t>праймеров</w:t>
      </w:r>
      <w:proofErr w:type="spellEnd"/>
      <w:r w:rsidRPr="00491377">
        <w:rPr>
          <w:rFonts w:ascii="Times New Roman" w:hAnsi="Times New Roman" w:cs="Times New Roman"/>
          <w:sz w:val="28"/>
          <w:szCs w:val="28"/>
        </w:rPr>
        <w:t xml:space="preserve"> для синтеза повторяющихся в ДНК МБТ участков обеспечивает большую </w:t>
      </w:r>
      <w:r w:rsidRPr="00491377">
        <w:rPr>
          <w:rFonts w:ascii="Times New Roman" w:hAnsi="Times New Roman" w:cs="Times New Roman"/>
          <w:sz w:val="28"/>
          <w:szCs w:val="28"/>
        </w:rPr>
        <w:lastRenderedPageBreak/>
        <w:t xml:space="preserve">чувствительность анализа - до 0,1 </w:t>
      </w:r>
      <w:proofErr w:type="spellStart"/>
      <w:r w:rsidRPr="00491377">
        <w:rPr>
          <w:rFonts w:ascii="Times New Roman" w:hAnsi="Times New Roman" w:cs="Times New Roman"/>
          <w:sz w:val="28"/>
          <w:szCs w:val="28"/>
        </w:rPr>
        <w:t>пг</w:t>
      </w:r>
      <w:proofErr w:type="spellEnd"/>
      <w:r w:rsidRPr="00491377">
        <w:rPr>
          <w:rFonts w:ascii="Times New Roman" w:hAnsi="Times New Roman" w:cs="Times New Roman"/>
          <w:sz w:val="28"/>
          <w:szCs w:val="28"/>
        </w:rPr>
        <w:t xml:space="preserve"> ДНК, т</w:t>
      </w:r>
      <w:r>
        <w:rPr>
          <w:rFonts w:ascii="Times New Roman" w:hAnsi="Times New Roman" w:cs="Times New Roman"/>
          <w:sz w:val="28"/>
          <w:szCs w:val="28"/>
        </w:rPr>
        <w:t>.е. до одного микроорганизма [</w:t>
      </w:r>
      <w:r w:rsidRPr="00491377">
        <w:rPr>
          <w:rFonts w:ascii="Times New Roman" w:hAnsi="Times New Roman" w:cs="Times New Roman"/>
          <w:sz w:val="28"/>
          <w:szCs w:val="28"/>
        </w:rPr>
        <w:t>3</w:t>
      </w:r>
      <w:r w:rsidR="007D2947" w:rsidRPr="007D2947">
        <w:rPr>
          <w:rFonts w:ascii="Times New Roman" w:hAnsi="Times New Roman" w:cs="Times New Roman"/>
          <w:sz w:val="28"/>
          <w:szCs w:val="28"/>
        </w:rPr>
        <w:t>2</w:t>
      </w:r>
      <w:r w:rsidRPr="00491377">
        <w:rPr>
          <w:rFonts w:ascii="Times New Roman" w:hAnsi="Times New Roman" w:cs="Times New Roman"/>
          <w:sz w:val="28"/>
          <w:szCs w:val="28"/>
        </w:rPr>
        <w:t xml:space="preserve">]. </w:t>
      </w:r>
    </w:p>
    <w:p w:rsidR="00491377" w:rsidRPr="000A489D" w:rsidRDefault="00491377" w:rsidP="00491377">
      <w:pPr>
        <w:pStyle w:val="HTML"/>
        <w:shd w:val="clear" w:color="auto" w:fill="FFFFFF"/>
        <w:spacing w:line="360" w:lineRule="auto"/>
        <w:ind w:firstLine="919"/>
        <w:jc w:val="both"/>
        <w:rPr>
          <w:rFonts w:ascii="Times New Roman" w:hAnsi="Times New Roman" w:cs="Times New Roman"/>
          <w:color w:val="212121"/>
          <w:sz w:val="28"/>
          <w:szCs w:val="28"/>
        </w:rPr>
      </w:pPr>
      <w:r w:rsidRPr="00491377">
        <w:rPr>
          <w:rFonts w:ascii="Times New Roman" w:hAnsi="Times New Roman" w:cs="Times New Roman"/>
          <w:sz w:val="28"/>
          <w:szCs w:val="28"/>
        </w:rPr>
        <w:t xml:space="preserve">В большинстве случаев чувствительность варьирует от 74 до 91%, а специфичность - от 72 до 100%. Метод РНК-амплификации используется в ПЦР для амплификации 16S </w:t>
      </w:r>
      <w:proofErr w:type="spellStart"/>
      <w:r w:rsidRPr="00491377">
        <w:rPr>
          <w:rFonts w:ascii="Times New Roman" w:hAnsi="Times New Roman" w:cs="Times New Roman"/>
          <w:sz w:val="28"/>
          <w:szCs w:val="28"/>
        </w:rPr>
        <w:t>рибосомальной</w:t>
      </w:r>
      <w:proofErr w:type="spellEnd"/>
      <w:r w:rsidRPr="00491377">
        <w:rPr>
          <w:rFonts w:ascii="Times New Roman" w:hAnsi="Times New Roman" w:cs="Times New Roman"/>
          <w:sz w:val="28"/>
          <w:szCs w:val="28"/>
        </w:rPr>
        <w:t xml:space="preserve"> РНК M. </w:t>
      </w:r>
      <w:proofErr w:type="spellStart"/>
      <w:r w:rsidRPr="00491377">
        <w:rPr>
          <w:rFonts w:ascii="Times New Roman" w:hAnsi="Times New Roman" w:cs="Times New Roman"/>
          <w:sz w:val="28"/>
          <w:szCs w:val="28"/>
        </w:rPr>
        <w:t>tuberculosis</w:t>
      </w:r>
      <w:proofErr w:type="spellEnd"/>
      <w:r w:rsidRPr="00491377">
        <w:rPr>
          <w:rFonts w:ascii="Times New Roman" w:hAnsi="Times New Roman" w:cs="Times New Roman"/>
          <w:sz w:val="28"/>
          <w:szCs w:val="28"/>
        </w:rPr>
        <w:t xml:space="preserve">. Использование 16S </w:t>
      </w:r>
      <w:proofErr w:type="spellStart"/>
      <w:r w:rsidRPr="00491377">
        <w:rPr>
          <w:rFonts w:ascii="Times New Roman" w:hAnsi="Times New Roman" w:cs="Times New Roman"/>
          <w:sz w:val="28"/>
          <w:szCs w:val="28"/>
        </w:rPr>
        <w:t>rRNA</w:t>
      </w:r>
      <w:proofErr w:type="spellEnd"/>
      <w:r w:rsidRPr="00491377">
        <w:rPr>
          <w:rFonts w:ascii="Times New Roman" w:hAnsi="Times New Roman" w:cs="Times New Roman"/>
          <w:sz w:val="28"/>
          <w:szCs w:val="28"/>
        </w:rPr>
        <w:t xml:space="preserve"> мишени для ПЦР весьма выгодно, т.к. 16S </w:t>
      </w:r>
      <w:proofErr w:type="spellStart"/>
      <w:r w:rsidRPr="00491377">
        <w:rPr>
          <w:rFonts w:ascii="Times New Roman" w:hAnsi="Times New Roman" w:cs="Times New Roman"/>
          <w:sz w:val="28"/>
          <w:szCs w:val="28"/>
        </w:rPr>
        <w:t>rRNA</w:t>
      </w:r>
      <w:proofErr w:type="spellEnd"/>
      <w:r w:rsidRPr="00491377">
        <w:rPr>
          <w:rFonts w:ascii="Times New Roman" w:hAnsi="Times New Roman" w:cs="Times New Roman"/>
          <w:sz w:val="28"/>
          <w:szCs w:val="28"/>
        </w:rPr>
        <w:t xml:space="preserve"> - компонент </w:t>
      </w:r>
      <w:proofErr w:type="spellStart"/>
      <w:r w:rsidRPr="00491377">
        <w:rPr>
          <w:rFonts w:ascii="Times New Roman" w:hAnsi="Times New Roman" w:cs="Times New Roman"/>
          <w:sz w:val="28"/>
          <w:szCs w:val="28"/>
        </w:rPr>
        <w:t>микобактериальных</w:t>
      </w:r>
      <w:proofErr w:type="spellEnd"/>
      <w:r w:rsidRPr="00491377">
        <w:rPr>
          <w:rFonts w:ascii="Times New Roman" w:hAnsi="Times New Roman" w:cs="Times New Roman"/>
          <w:sz w:val="28"/>
          <w:szCs w:val="28"/>
        </w:rPr>
        <w:t xml:space="preserve"> рибосом и </w:t>
      </w:r>
      <w:proofErr w:type="spellStart"/>
      <w:r w:rsidRPr="00491377">
        <w:rPr>
          <w:rFonts w:ascii="Times New Roman" w:hAnsi="Times New Roman" w:cs="Times New Roman"/>
          <w:sz w:val="28"/>
          <w:szCs w:val="28"/>
        </w:rPr>
        <w:t>экспрессируется</w:t>
      </w:r>
      <w:proofErr w:type="spellEnd"/>
      <w:r w:rsidRPr="00491377">
        <w:rPr>
          <w:rFonts w:ascii="Times New Roman" w:hAnsi="Times New Roman" w:cs="Times New Roman"/>
          <w:sz w:val="28"/>
          <w:szCs w:val="28"/>
        </w:rPr>
        <w:t xml:space="preserve"> в большом количестве копий (от 103 до 104 на клетку). </w:t>
      </w:r>
      <w:proofErr w:type="spellStart"/>
      <w:r w:rsidRPr="00491377">
        <w:rPr>
          <w:rFonts w:ascii="Times New Roman" w:hAnsi="Times New Roman" w:cs="Times New Roman"/>
          <w:sz w:val="28"/>
          <w:szCs w:val="28"/>
        </w:rPr>
        <w:t>B.Boddinghaus</w:t>
      </w:r>
      <w:proofErr w:type="spellEnd"/>
      <w:r w:rsidRPr="00491377">
        <w:rPr>
          <w:rFonts w:ascii="Times New Roman" w:hAnsi="Times New Roman" w:cs="Times New Roman"/>
          <w:sz w:val="28"/>
          <w:szCs w:val="28"/>
        </w:rPr>
        <w:t xml:space="preserve"> с </w:t>
      </w:r>
      <w:proofErr w:type="spellStart"/>
      <w:r w:rsidRPr="00491377">
        <w:rPr>
          <w:rFonts w:ascii="Times New Roman" w:hAnsi="Times New Roman" w:cs="Times New Roman"/>
          <w:sz w:val="28"/>
          <w:szCs w:val="28"/>
        </w:rPr>
        <w:t>соавт</w:t>
      </w:r>
      <w:proofErr w:type="spellEnd"/>
      <w:r w:rsidRPr="00491377">
        <w:rPr>
          <w:rFonts w:ascii="Times New Roman" w:hAnsi="Times New Roman" w:cs="Times New Roman"/>
          <w:sz w:val="28"/>
          <w:szCs w:val="28"/>
        </w:rPr>
        <w:t xml:space="preserve">. показали, что при обратной транскрипции </w:t>
      </w:r>
      <w:proofErr w:type="spellStart"/>
      <w:r w:rsidRPr="00491377">
        <w:rPr>
          <w:rFonts w:ascii="Times New Roman" w:hAnsi="Times New Roman" w:cs="Times New Roman"/>
          <w:sz w:val="28"/>
          <w:szCs w:val="28"/>
        </w:rPr>
        <w:t>rRNA</w:t>
      </w:r>
      <w:proofErr w:type="spellEnd"/>
      <w:r w:rsidRPr="00491377">
        <w:rPr>
          <w:rFonts w:ascii="Times New Roman" w:hAnsi="Times New Roman" w:cs="Times New Roman"/>
          <w:sz w:val="28"/>
          <w:szCs w:val="28"/>
        </w:rPr>
        <w:t xml:space="preserve"> образуется от 103 до 104 ДНК копий на клетку для амплификации в ПЦР. Кроме того, внутри 16S </w:t>
      </w:r>
      <w:proofErr w:type="spellStart"/>
      <w:r w:rsidRPr="00491377">
        <w:rPr>
          <w:rFonts w:ascii="Times New Roman" w:hAnsi="Times New Roman" w:cs="Times New Roman"/>
          <w:sz w:val="28"/>
          <w:szCs w:val="28"/>
        </w:rPr>
        <w:t>rRNA</w:t>
      </w:r>
      <w:proofErr w:type="spellEnd"/>
      <w:r w:rsidRPr="00491377">
        <w:rPr>
          <w:rFonts w:ascii="Times New Roman" w:hAnsi="Times New Roman" w:cs="Times New Roman"/>
          <w:sz w:val="28"/>
          <w:szCs w:val="28"/>
        </w:rPr>
        <w:t xml:space="preserve"> гена имеются общие для микобактерий последовательности, что позволяет </w:t>
      </w:r>
      <w:proofErr w:type="spellStart"/>
      <w:r w:rsidRPr="00491377">
        <w:rPr>
          <w:rFonts w:ascii="Times New Roman" w:hAnsi="Times New Roman" w:cs="Times New Roman"/>
          <w:sz w:val="28"/>
          <w:szCs w:val="28"/>
        </w:rPr>
        <w:t>амплифицировать</w:t>
      </w:r>
      <w:proofErr w:type="spellEnd"/>
      <w:r w:rsidRPr="00491377">
        <w:rPr>
          <w:rFonts w:ascii="Times New Roman" w:hAnsi="Times New Roman" w:cs="Times New Roman"/>
          <w:sz w:val="28"/>
          <w:szCs w:val="28"/>
        </w:rPr>
        <w:t xml:space="preserve"> ДНК для диагностики </w:t>
      </w:r>
      <w:proofErr w:type="spellStart"/>
      <w:r w:rsidRPr="00491377">
        <w:rPr>
          <w:rFonts w:ascii="Times New Roman" w:hAnsi="Times New Roman" w:cs="Times New Roman"/>
          <w:sz w:val="28"/>
          <w:szCs w:val="28"/>
        </w:rPr>
        <w:t>микобактериальных</w:t>
      </w:r>
      <w:proofErr w:type="spellEnd"/>
      <w:r w:rsidRPr="00491377">
        <w:rPr>
          <w:rFonts w:ascii="Times New Roman" w:hAnsi="Times New Roman" w:cs="Times New Roman"/>
          <w:sz w:val="28"/>
          <w:szCs w:val="28"/>
        </w:rPr>
        <w:t xml:space="preserve"> инфекций. Для дальнейшей идентификации микобактерий необходима гибридизация продукта ПЦР с высокоспецифичными зондами. Чувствительность 16S </w:t>
      </w:r>
      <w:proofErr w:type="spellStart"/>
      <w:r w:rsidRPr="00491377">
        <w:rPr>
          <w:rFonts w:ascii="Times New Roman" w:hAnsi="Times New Roman" w:cs="Times New Roman"/>
          <w:sz w:val="28"/>
          <w:szCs w:val="28"/>
        </w:rPr>
        <w:t>rRNA</w:t>
      </w:r>
      <w:proofErr w:type="spellEnd"/>
      <w:r w:rsidRPr="00491377">
        <w:rPr>
          <w:rFonts w:ascii="Times New Roman" w:hAnsi="Times New Roman" w:cs="Times New Roman"/>
          <w:sz w:val="28"/>
          <w:szCs w:val="28"/>
        </w:rPr>
        <w:t xml:space="preserve"> тестов достаточно высока (от 82 до 100%), специфичность 99-100%. Однако этот метод технически сложен и трудоемок, требует дорогостоящих реактивов и проведения реакции гибридизации для окончательной идентификации общего продукта ПЦР. Метод ПЦР может быть также применен для типирования микобактерий в эпидемиологических исследованиях. Так, выявление вариаций в последовательности гена, кодирующего белок 32 </w:t>
      </w:r>
      <w:proofErr w:type="spellStart"/>
      <w:r w:rsidRPr="00491377">
        <w:rPr>
          <w:rFonts w:ascii="Times New Roman" w:hAnsi="Times New Roman" w:cs="Times New Roman"/>
          <w:sz w:val="28"/>
          <w:szCs w:val="28"/>
        </w:rPr>
        <w:t>kD</w:t>
      </w:r>
      <w:proofErr w:type="spellEnd"/>
      <w:r w:rsidRPr="00491377">
        <w:rPr>
          <w:rFonts w:ascii="Times New Roman" w:hAnsi="Times New Roman" w:cs="Times New Roman"/>
          <w:sz w:val="28"/>
          <w:szCs w:val="28"/>
        </w:rPr>
        <w:t xml:space="preserve">, а также в последовательности, разделяющей гены 16S и 23S РНК, позволяет проводить идентификацию различных видов M. </w:t>
      </w:r>
      <w:proofErr w:type="spellStart"/>
      <w:r w:rsidRPr="00491377">
        <w:rPr>
          <w:rFonts w:ascii="Times New Roman" w:hAnsi="Times New Roman" w:cs="Times New Roman"/>
          <w:sz w:val="28"/>
          <w:szCs w:val="28"/>
        </w:rPr>
        <w:t>tub</w:t>
      </w:r>
      <w:r w:rsidR="007D2947">
        <w:rPr>
          <w:rFonts w:ascii="Times New Roman" w:hAnsi="Times New Roman" w:cs="Times New Roman"/>
          <w:sz w:val="28"/>
          <w:szCs w:val="28"/>
        </w:rPr>
        <w:t>erculosis</w:t>
      </w:r>
      <w:proofErr w:type="spellEnd"/>
      <w:r w:rsidR="007D2947">
        <w:rPr>
          <w:rFonts w:ascii="Times New Roman" w:hAnsi="Times New Roman" w:cs="Times New Roman"/>
          <w:sz w:val="28"/>
          <w:szCs w:val="28"/>
        </w:rPr>
        <w:t xml:space="preserve"> и штаммов одного вида</w:t>
      </w:r>
      <w:r w:rsidRPr="00491377">
        <w:rPr>
          <w:rFonts w:ascii="Times New Roman" w:hAnsi="Times New Roman" w:cs="Times New Roman"/>
          <w:sz w:val="28"/>
          <w:szCs w:val="28"/>
        </w:rPr>
        <w:t xml:space="preserve"> [</w:t>
      </w:r>
      <w:r w:rsidRPr="00F825FE">
        <w:rPr>
          <w:rFonts w:ascii="Times New Roman" w:hAnsi="Times New Roman" w:cs="Times New Roman"/>
          <w:sz w:val="28"/>
          <w:szCs w:val="28"/>
        </w:rPr>
        <w:t>3</w:t>
      </w:r>
      <w:r w:rsidR="007D2947" w:rsidRPr="000A489D">
        <w:rPr>
          <w:rFonts w:ascii="Times New Roman" w:hAnsi="Times New Roman" w:cs="Times New Roman"/>
          <w:sz w:val="28"/>
          <w:szCs w:val="28"/>
        </w:rPr>
        <w:t>2</w:t>
      </w:r>
      <w:r w:rsidRPr="00F825FE">
        <w:rPr>
          <w:rFonts w:ascii="Times New Roman" w:hAnsi="Times New Roman" w:cs="Times New Roman"/>
          <w:sz w:val="28"/>
          <w:szCs w:val="28"/>
        </w:rPr>
        <w:t>]</w:t>
      </w:r>
      <w:r w:rsidR="007D2947" w:rsidRPr="000A489D">
        <w:rPr>
          <w:rFonts w:ascii="Times New Roman" w:hAnsi="Times New Roman" w:cs="Times New Roman"/>
          <w:sz w:val="28"/>
          <w:szCs w:val="28"/>
        </w:rPr>
        <w:t>.</w:t>
      </w:r>
    </w:p>
    <w:p w:rsidR="00B1030F" w:rsidRDefault="00B1030F" w:rsidP="00090CE1">
      <w:pPr>
        <w:rPr>
          <w:rFonts w:ascii="Times New Roman" w:hAnsi="Times New Roman" w:cs="Times New Roman"/>
          <w:sz w:val="28"/>
          <w:szCs w:val="28"/>
        </w:rPr>
      </w:pPr>
    </w:p>
    <w:p w:rsidR="006E0DEA" w:rsidRDefault="006E0DEA" w:rsidP="00090CE1">
      <w:pPr>
        <w:rPr>
          <w:rFonts w:ascii="Times New Roman" w:hAnsi="Times New Roman" w:cs="Times New Roman"/>
          <w:sz w:val="28"/>
          <w:szCs w:val="28"/>
        </w:rPr>
      </w:pPr>
    </w:p>
    <w:p w:rsidR="006E0DEA" w:rsidRDefault="006E0DEA" w:rsidP="00090CE1">
      <w:pPr>
        <w:rPr>
          <w:rFonts w:ascii="Times New Roman" w:hAnsi="Times New Roman" w:cs="Times New Roman"/>
          <w:sz w:val="28"/>
          <w:szCs w:val="28"/>
        </w:rPr>
      </w:pPr>
    </w:p>
    <w:p w:rsidR="006E0DEA" w:rsidRDefault="006E0DEA" w:rsidP="00090CE1">
      <w:pPr>
        <w:rPr>
          <w:rFonts w:ascii="Times New Roman" w:hAnsi="Times New Roman" w:cs="Times New Roman"/>
          <w:sz w:val="28"/>
          <w:szCs w:val="28"/>
        </w:rPr>
      </w:pPr>
    </w:p>
    <w:p w:rsidR="006E0DEA" w:rsidRDefault="006E0DEA" w:rsidP="00090CE1">
      <w:pPr>
        <w:rPr>
          <w:rFonts w:ascii="Times New Roman" w:hAnsi="Times New Roman" w:cs="Times New Roman"/>
          <w:sz w:val="28"/>
          <w:szCs w:val="28"/>
        </w:rPr>
      </w:pPr>
    </w:p>
    <w:p w:rsidR="006E0DEA" w:rsidRDefault="006E0DEA" w:rsidP="00090CE1">
      <w:pPr>
        <w:rPr>
          <w:rFonts w:ascii="Times New Roman" w:hAnsi="Times New Roman" w:cs="Times New Roman"/>
          <w:sz w:val="28"/>
          <w:szCs w:val="28"/>
        </w:rPr>
      </w:pPr>
    </w:p>
    <w:p w:rsidR="00861B50" w:rsidRPr="008562D6" w:rsidRDefault="003C7BD8" w:rsidP="008562D6">
      <w:pPr>
        <w:pStyle w:val="1"/>
        <w:spacing w:line="360" w:lineRule="auto"/>
        <w:rPr>
          <w:rFonts w:ascii="Times New Roman" w:hAnsi="Times New Roman" w:cs="Times New Roman"/>
          <w:color w:val="auto"/>
        </w:rPr>
      </w:pPr>
      <w:bookmarkStart w:id="23" w:name="_Toc9128242"/>
      <w:r w:rsidRPr="00557314">
        <w:rPr>
          <w:rFonts w:ascii="Times New Roman" w:hAnsi="Times New Roman" w:cs="Times New Roman"/>
          <w:color w:val="auto"/>
        </w:rPr>
        <w:lastRenderedPageBreak/>
        <w:t xml:space="preserve"> </w:t>
      </w:r>
      <w:bookmarkStart w:id="24" w:name="_Toc9369911"/>
      <w:r w:rsidR="00631C4F">
        <w:rPr>
          <w:rFonts w:ascii="Times New Roman" w:hAnsi="Times New Roman" w:cs="Times New Roman"/>
          <w:color w:val="auto"/>
        </w:rPr>
        <w:t xml:space="preserve">ГЛАВА 2. </w:t>
      </w:r>
      <w:r w:rsidR="00861B50" w:rsidRPr="008562D6">
        <w:rPr>
          <w:rFonts w:ascii="Times New Roman" w:hAnsi="Times New Roman" w:cs="Times New Roman"/>
          <w:color w:val="auto"/>
        </w:rPr>
        <w:t>МАТЕРИАЛЫ И МЕТОДЫ</w:t>
      </w:r>
      <w:bookmarkEnd w:id="23"/>
      <w:bookmarkEnd w:id="24"/>
    </w:p>
    <w:p w:rsidR="006055D7" w:rsidRPr="006055D7" w:rsidRDefault="006723FC" w:rsidP="006055D7">
      <w:pPr>
        <w:spacing w:after="0" w:line="360" w:lineRule="auto"/>
        <w:ind w:firstLine="708"/>
        <w:jc w:val="both"/>
        <w:rPr>
          <w:rFonts w:ascii="Times New Roman" w:hAnsi="Times New Roman" w:cs="Times New Roman"/>
          <w:sz w:val="28"/>
          <w:szCs w:val="28"/>
        </w:rPr>
      </w:pPr>
      <w:r w:rsidRPr="006055D7">
        <w:rPr>
          <w:rFonts w:ascii="Times New Roman" w:hAnsi="Times New Roman" w:cs="Times New Roman"/>
          <w:sz w:val="28"/>
          <w:szCs w:val="28"/>
        </w:rPr>
        <w:t xml:space="preserve">Исследование проводилось на базе ФГБУ «Санкт-Петербургский Научно-исследовательский институт </w:t>
      </w:r>
      <w:proofErr w:type="spellStart"/>
      <w:r w:rsidRPr="006055D7">
        <w:rPr>
          <w:rFonts w:ascii="Times New Roman" w:hAnsi="Times New Roman" w:cs="Times New Roman"/>
          <w:sz w:val="28"/>
          <w:szCs w:val="28"/>
        </w:rPr>
        <w:t>Фтизиопульмонологии</w:t>
      </w:r>
      <w:proofErr w:type="spellEnd"/>
      <w:r w:rsidRPr="006055D7">
        <w:rPr>
          <w:rFonts w:ascii="Times New Roman" w:hAnsi="Times New Roman" w:cs="Times New Roman"/>
          <w:sz w:val="28"/>
          <w:szCs w:val="28"/>
        </w:rPr>
        <w:t xml:space="preserve">» Министерства Здравоохранения Российской Федерации г. Санкт-Петербург. </w:t>
      </w:r>
      <w:r w:rsidR="006055D7" w:rsidRPr="006055D7">
        <w:rPr>
          <w:rFonts w:ascii="Times New Roman" w:hAnsi="Times New Roman" w:cs="Times New Roman"/>
          <w:sz w:val="28"/>
          <w:szCs w:val="28"/>
        </w:rPr>
        <w:t xml:space="preserve"> Все пациенты </w:t>
      </w:r>
      <w:r w:rsidR="00A50041">
        <w:rPr>
          <w:rFonts w:ascii="Times New Roman" w:hAnsi="Times New Roman" w:cs="Times New Roman"/>
          <w:sz w:val="28"/>
          <w:szCs w:val="28"/>
        </w:rPr>
        <w:t>проходили</w:t>
      </w:r>
      <w:r w:rsidR="006055D7" w:rsidRPr="006055D7">
        <w:rPr>
          <w:rFonts w:ascii="Times New Roman" w:hAnsi="Times New Roman" w:cs="Times New Roman"/>
          <w:sz w:val="28"/>
          <w:szCs w:val="28"/>
        </w:rPr>
        <w:t xml:space="preserve"> обследование </w:t>
      </w:r>
      <w:r w:rsidR="006055D7">
        <w:rPr>
          <w:rFonts w:ascii="Times New Roman" w:hAnsi="Times New Roman" w:cs="Times New Roman"/>
          <w:sz w:val="28"/>
          <w:szCs w:val="28"/>
        </w:rPr>
        <w:t xml:space="preserve">в ФГБУ «НИИФ» </w:t>
      </w:r>
      <w:r w:rsidR="00A50041">
        <w:rPr>
          <w:rFonts w:ascii="Times New Roman" w:hAnsi="Times New Roman" w:cs="Times New Roman"/>
          <w:sz w:val="28"/>
          <w:szCs w:val="28"/>
        </w:rPr>
        <w:t xml:space="preserve">Минздрава России </w:t>
      </w:r>
      <w:r w:rsidR="006055D7" w:rsidRPr="006055D7">
        <w:rPr>
          <w:rFonts w:ascii="Times New Roman" w:hAnsi="Times New Roman" w:cs="Times New Roman"/>
          <w:sz w:val="28"/>
          <w:szCs w:val="28"/>
        </w:rPr>
        <w:t>с подозрением на патологию грудной клетки, не верифицированную в учреждениях первичной медико-санитарной помощи.</w:t>
      </w:r>
    </w:p>
    <w:p w:rsidR="002A4A0A" w:rsidRDefault="006723FC" w:rsidP="002A4A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Было отобрано 220 историй болезни пациентов, находившихся на обследовании </w:t>
      </w:r>
      <w:r w:rsidRPr="004D708B">
        <w:rPr>
          <w:rFonts w:ascii="Times New Roman" w:hAnsi="Times New Roman" w:cs="Times New Roman"/>
          <w:sz w:val="28"/>
          <w:szCs w:val="28"/>
        </w:rPr>
        <w:t>с июля 2017 года по декабрь 2018 года</w:t>
      </w:r>
      <w:r>
        <w:rPr>
          <w:rFonts w:ascii="Times New Roman" w:hAnsi="Times New Roman" w:cs="Times New Roman"/>
          <w:sz w:val="28"/>
          <w:szCs w:val="28"/>
        </w:rPr>
        <w:t xml:space="preserve"> </w:t>
      </w:r>
      <w:r w:rsidR="00A50041">
        <w:rPr>
          <w:rFonts w:ascii="Times New Roman" w:hAnsi="Times New Roman" w:cs="Times New Roman"/>
          <w:sz w:val="28"/>
          <w:szCs w:val="28"/>
        </w:rPr>
        <w:t>во</w:t>
      </w:r>
      <w:r w:rsidRPr="006723FC">
        <w:rPr>
          <w:rFonts w:ascii="Times New Roman" w:hAnsi="Times New Roman" w:cs="Times New Roman"/>
          <w:sz w:val="28"/>
          <w:szCs w:val="28"/>
        </w:rPr>
        <w:t xml:space="preserve"> </w:t>
      </w:r>
      <w:r>
        <w:rPr>
          <w:rFonts w:ascii="Times New Roman" w:hAnsi="Times New Roman" w:cs="Times New Roman"/>
          <w:sz w:val="28"/>
          <w:szCs w:val="28"/>
          <w:lang w:val="en-US"/>
        </w:rPr>
        <w:t>II</w:t>
      </w:r>
      <w:r w:rsidRPr="006723FC">
        <w:rPr>
          <w:rFonts w:ascii="Times New Roman" w:hAnsi="Times New Roman" w:cs="Times New Roman"/>
          <w:sz w:val="28"/>
          <w:szCs w:val="28"/>
        </w:rPr>
        <w:t xml:space="preserve"> </w:t>
      </w:r>
      <w:r>
        <w:rPr>
          <w:rFonts w:ascii="Times New Roman" w:hAnsi="Times New Roman" w:cs="Times New Roman"/>
          <w:sz w:val="28"/>
          <w:szCs w:val="28"/>
        </w:rPr>
        <w:t xml:space="preserve">хирургическом отделении и </w:t>
      </w:r>
      <w:r w:rsidR="00A50041">
        <w:rPr>
          <w:rFonts w:ascii="Times New Roman" w:hAnsi="Times New Roman" w:cs="Times New Roman"/>
          <w:sz w:val="28"/>
          <w:szCs w:val="28"/>
        </w:rPr>
        <w:t>в</w:t>
      </w:r>
      <w:r>
        <w:rPr>
          <w:rFonts w:ascii="Times New Roman" w:hAnsi="Times New Roman" w:cs="Times New Roman"/>
          <w:sz w:val="28"/>
          <w:szCs w:val="28"/>
        </w:rPr>
        <w:t xml:space="preserve"> амбулаторно</w:t>
      </w:r>
      <w:r w:rsidR="00A50041">
        <w:rPr>
          <w:rFonts w:ascii="Times New Roman" w:hAnsi="Times New Roman" w:cs="Times New Roman"/>
          <w:sz w:val="28"/>
          <w:szCs w:val="28"/>
        </w:rPr>
        <w:t>-консультативно</w:t>
      </w:r>
      <w:r>
        <w:rPr>
          <w:rFonts w:ascii="Times New Roman" w:hAnsi="Times New Roman" w:cs="Times New Roman"/>
          <w:sz w:val="28"/>
          <w:szCs w:val="28"/>
        </w:rPr>
        <w:t>м отделении</w:t>
      </w:r>
      <w:r w:rsidR="00A50041">
        <w:rPr>
          <w:rFonts w:ascii="Times New Roman" w:hAnsi="Times New Roman" w:cs="Times New Roman"/>
          <w:sz w:val="28"/>
          <w:szCs w:val="28"/>
        </w:rPr>
        <w:t xml:space="preserve"> </w:t>
      </w:r>
      <w:r w:rsidR="00A50041" w:rsidRPr="00A50041">
        <w:rPr>
          <w:rFonts w:ascii="Times New Roman" w:hAnsi="Times New Roman" w:cs="Times New Roman"/>
          <w:sz w:val="28"/>
          <w:szCs w:val="28"/>
        </w:rPr>
        <w:t>ФГБУ «НИИФ» Минздрава России</w:t>
      </w:r>
      <w:r>
        <w:rPr>
          <w:rFonts w:ascii="Times New Roman" w:hAnsi="Times New Roman" w:cs="Times New Roman"/>
          <w:sz w:val="28"/>
          <w:szCs w:val="28"/>
        </w:rPr>
        <w:t xml:space="preserve">, </w:t>
      </w:r>
      <w:r w:rsidR="002A4A0A">
        <w:rPr>
          <w:rFonts w:ascii="Times New Roman" w:hAnsi="Times New Roman" w:cs="Times New Roman"/>
          <w:sz w:val="28"/>
          <w:szCs w:val="28"/>
        </w:rPr>
        <w:t xml:space="preserve">которым была проведена </w:t>
      </w:r>
      <w:proofErr w:type="spellStart"/>
      <w:r w:rsidR="002A4A0A">
        <w:rPr>
          <w:rFonts w:ascii="Times New Roman" w:hAnsi="Times New Roman" w:cs="Times New Roman"/>
          <w:sz w:val="28"/>
          <w:szCs w:val="28"/>
        </w:rPr>
        <w:t>чрезбронхиальная</w:t>
      </w:r>
      <w:proofErr w:type="spellEnd"/>
      <w:r w:rsidR="002A4A0A">
        <w:rPr>
          <w:rFonts w:ascii="Times New Roman" w:hAnsi="Times New Roman" w:cs="Times New Roman"/>
          <w:sz w:val="28"/>
          <w:szCs w:val="28"/>
        </w:rPr>
        <w:t xml:space="preserve"> биопсия легкого</w:t>
      </w:r>
      <w:r>
        <w:rPr>
          <w:rFonts w:ascii="Times New Roman" w:hAnsi="Times New Roman" w:cs="Times New Roman"/>
          <w:sz w:val="28"/>
          <w:szCs w:val="28"/>
        </w:rPr>
        <w:t xml:space="preserve">. </w:t>
      </w:r>
      <w:r w:rsidR="002A4A0A">
        <w:rPr>
          <w:rFonts w:ascii="Times New Roman" w:hAnsi="Times New Roman" w:cs="Times New Roman"/>
          <w:sz w:val="28"/>
          <w:szCs w:val="28"/>
        </w:rPr>
        <w:t xml:space="preserve">Пациенты находились на обследовании в сроки от 3 до 30 дней, с медианой 16 дней. </w:t>
      </w:r>
      <w:r>
        <w:rPr>
          <w:rFonts w:ascii="Times New Roman" w:hAnsi="Times New Roman" w:cs="Times New Roman"/>
          <w:sz w:val="28"/>
          <w:szCs w:val="28"/>
        </w:rPr>
        <w:t xml:space="preserve">Был проведен ретроспективный анализ </w:t>
      </w:r>
      <w:r w:rsidR="002A4A0A">
        <w:rPr>
          <w:rFonts w:ascii="Times New Roman" w:hAnsi="Times New Roman" w:cs="Times New Roman"/>
          <w:sz w:val="28"/>
          <w:szCs w:val="28"/>
        </w:rPr>
        <w:t xml:space="preserve">историй болезни. </w:t>
      </w:r>
    </w:p>
    <w:p w:rsidR="002A4A0A" w:rsidRDefault="002A4A0A" w:rsidP="002A4A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 пациенты были разделены на 2 группы в зависимости от рентгенологического синдрома, выявленного по данным МСКТ, которая проводилась всем пациентам. </w:t>
      </w:r>
      <w:r w:rsidR="006055D7">
        <w:rPr>
          <w:rFonts w:ascii="Times New Roman" w:hAnsi="Times New Roman" w:cs="Times New Roman"/>
          <w:sz w:val="28"/>
          <w:szCs w:val="28"/>
        </w:rPr>
        <w:t xml:space="preserve">Группы были обозначены </w:t>
      </w:r>
      <w:r>
        <w:rPr>
          <w:rFonts w:ascii="Times New Roman" w:hAnsi="Times New Roman" w:cs="Times New Roman"/>
          <w:sz w:val="28"/>
          <w:szCs w:val="28"/>
        </w:rPr>
        <w:t xml:space="preserve">в соответствии с номенклатурой </w:t>
      </w:r>
      <w:proofErr w:type="spellStart"/>
      <w:r>
        <w:rPr>
          <w:rFonts w:ascii="Times New Roman" w:hAnsi="Times New Roman" w:cs="Times New Roman"/>
          <w:sz w:val="28"/>
          <w:szCs w:val="28"/>
        </w:rPr>
        <w:t>Флейшнеровского</w:t>
      </w:r>
      <w:proofErr w:type="spellEnd"/>
      <w:r>
        <w:rPr>
          <w:rFonts w:ascii="Times New Roman" w:hAnsi="Times New Roman" w:cs="Times New Roman"/>
          <w:sz w:val="28"/>
          <w:szCs w:val="28"/>
        </w:rPr>
        <w:t xml:space="preserve"> сообщества</w:t>
      </w:r>
      <w:r w:rsidR="003C7BD8" w:rsidRPr="003C7BD8">
        <w:rPr>
          <w:rFonts w:ascii="Times New Roman" w:hAnsi="Times New Roman" w:cs="Times New Roman"/>
          <w:sz w:val="28"/>
          <w:szCs w:val="28"/>
        </w:rPr>
        <w:t xml:space="preserve"> [3]</w:t>
      </w:r>
      <w:r w:rsidR="006055D7">
        <w:rPr>
          <w:rFonts w:ascii="Times New Roman" w:hAnsi="Times New Roman" w:cs="Times New Roman"/>
          <w:sz w:val="28"/>
          <w:szCs w:val="28"/>
        </w:rPr>
        <w:t>: группа 1 – округлые образования легких (или одиночный легочный узел)</w:t>
      </w:r>
      <w:r>
        <w:rPr>
          <w:rFonts w:ascii="Times New Roman" w:hAnsi="Times New Roman" w:cs="Times New Roman"/>
          <w:sz w:val="28"/>
          <w:szCs w:val="28"/>
        </w:rPr>
        <w:t xml:space="preserve">,  </w:t>
      </w:r>
      <w:r w:rsidR="006055D7">
        <w:rPr>
          <w:rFonts w:ascii="Times New Roman" w:hAnsi="Times New Roman" w:cs="Times New Roman"/>
          <w:sz w:val="28"/>
          <w:szCs w:val="28"/>
        </w:rPr>
        <w:t xml:space="preserve">группа 2 – диссеминированный процесс легких (или множественное диссеминированное затемнение). </w:t>
      </w:r>
    </w:p>
    <w:p w:rsidR="002A4A0A" w:rsidRDefault="002A4A0A" w:rsidP="002A4A0A">
      <w:pPr>
        <w:pStyle w:val="a3"/>
        <w:spacing w:after="0" w:line="360" w:lineRule="auto"/>
        <w:ind w:left="709"/>
        <w:jc w:val="both"/>
        <w:rPr>
          <w:rFonts w:ascii="Times New Roman" w:hAnsi="Times New Roman" w:cs="Times New Roman"/>
          <w:sz w:val="28"/>
          <w:szCs w:val="28"/>
        </w:rPr>
      </w:pPr>
      <w:r w:rsidRPr="002A4A0A">
        <w:rPr>
          <w:rFonts w:ascii="Times New Roman" w:hAnsi="Times New Roman" w:cs="Times New Roman"/>
          <w:sz w:val="28"/>
          <w:szCs w:val="28"/>
        </w:rPr>
        <w:t xml:space="preserve">Критериями включения являлись: </w:t>
      </w:r>
    </w:p>
    <w:p w:rsidR="002A4A0A" w:rsidRPr="002A4A0A" w:rsidRDefault="002A4A0A" w:rsidP="002A4A0A">
      <w:pPr>
        <w:pStyle w:val="a3"/>
        <w:numPr>
          <w:ilvl w:val="0"/>
          <w:numId w:val="5"/>
        </w:numPr>
        <w:spacing w:after="0" w:line="360" w:lineRule="auto"/>
        <w:ind w:left="0" w:firstLine="709"/>
        <w:jc w:val="both"/>
        <w:rPr>
          <w:rFonts w:ascii="Times New Roman" w:hAnsi="Times New Roman" w:cs="Times New Roman"/>
          <w:sz w:val="28"/>
          <w:szCs w:val="28"/>
        </w:rPr>
      </w:pPr>
      <w:r w:rsidRPr="002A4A0A">
        <w:rPr>
          <w:rFonts w:ascii="Times New Roman" w:hAnsi="Times New Roman" w:cs="Times New Roman"/>
          <w:sz w:val="28"/>
          <w:szCs w:val="28"/>
        </w:rPr>
        <w:t xml:space="preserve">проведение </w:t>
      </w:r>
      <w:proofErr w:type="spellStart"/>
      <w:r w:rsidR="006055D7">
        <w:rPr>
          <w:rFonts w:ascii="Times New Roman" w:hAnsi="Times New Roman" w:cs="Times New Roman"/>
          <w:sz w:val="28"/>
          <w:szCs w:val="28"/>
        </w:rPr>
        <w:t>чрезбронхиальной</w:t>
      </w:r>
      <w:proofErr w:type="spellEnd"/>
      <w:r w:rsidR="006055D7">
        <w:rPr>
          <w:rFonts w:ascii="Times New Roman" w:hAnsi="Times New Roman" w:cs="Times New Roman"/>
          <w:sz w:val="28"/>
          <w:szCs w:val="28"/>
        </w:rPr>
        <w:t xml:space="preserve"> биопсии легкого;</w:t>
      </w:r>
      <w:r w:rsidRPr="002A4A0A">
        <w:rPr>
          <w:rFonts w:ascii="Times New Roman" w:hAnsi="Times New Roman" w:cs="Times New Roman"/>
          <w:sz w:val="28"/>
          <w:szCs w:val="28"/>
        </w:rPr>
        <w:t xml:space="preserve"> </w:t>
      </w:r>
    </w:p>
    <w:p w:rsidR="002A4A0A" w:rsidRPr="002A4A0A" w:rsidRDefault="002A4A0A" w:rsidP="002A4A0A">
      <w:pPr>
        <w:pStyle w:val="a3"/>
        <w:numPr>
          <w:ilvl w:val="0"/>
          <w:numId w:val="5"/>
        </w:numPr>
        <w:spacing w:after="0" w:line="360" w:lineRule="auto"/>
        <w:ind w:left="0" w:firstLine="709"/>
        <w:rPr>
          <w:rFonts w:ascii="Times New Roman" w:hAnsi="Times New Roman" w:cs="Times New Roman"/>
          <w:sz w:val="28"/>
          <w:szCs w:val="28"/>
        </w:rPr>
      </w:pPr>
      <w:r w:rsidRPr="002A4A0A">
        <w:rPr>
          <w:rFonts w:ascii="Times New Roman" w:hAnsi="Times New Roman" w:cs="Times New Roman"/>
          <w:sz w:val="28"/>
          <w:szCs w:val="28"/>
        </w:rPr>
        <w:t>выявление о</w:t>
      </w:r>
      <w:r w:rsidR="006055D7">
        <w:rPr>
          <w:rFonts w:ascii="Times New Roman" w:hAnsi="Times New Roman" w:cs="Times New Roman"/>
          <w:sz w:val="28"/>
          <w:szCs w:val="28"/>
        </w:rPr>
        <w:t>круглых образований</w:t>
      </w:r>
      <w:r w:rsidRPr="002A4A0A">
        <w:rPr>
          <w:rFonts w:ascii="Times New Roman" w:hAnsi="Times New Roman" w:cs="Times New Roman"/>
          <w:sz w:val="28"/>
          <w:szCs w:val="28"/>
        </w:rPr>
        <w:t xml:space="preserve"> и</w:t>
      </w:r>
      <w:r w:rsidR="006055D7">
        <w:rPr>
          <w:rFonts w:ascii="Times New Roman" w:hAnsi="Times New Roman" w:cs="Times New Roman"/>
          <w:sz w:val="28"/>
          <w:szCs w:val="28"/>
        </w:rPr>
        <w:t>ли диссеминированных изменений в</w:t>
      </w:r>
      <w:r w:rsidRPr="002A4A0A">
        <w:rPr>
          <w:rFonts w:ascii="Times New Roman" w:hAnsi="Times New Roman" w:cs="Times New Roman"/>
          <w:sz w:val="28"/>
          <w:szCs w:val="28"/>
        </w:rPr>
        <w:t xml:space="preserve"> легких по данным МСКТ органов грудной клетки;</w:t>
      </w:r>
    </w:p>
    <w:p w:rsidR="002A4A0A" w:rsidRPr="002A4A0A" w:rsidRDefault="002A4A0A" w:rsidP="002A4A0A">
      <w:pPr>
        <w:pStyle w:val="a3"/>
        <w:numPr>
          <w:ilvl w:val="0"/>
          <w:numId w:val="5"/>
        </w:numPr>
        <w:spacing w:after="0" w:line="360" w:lineRule="auto"/>
        <w:ind w:left="0" w:firstLine="709"/>
        <w:jc w:val="both"/>
        <w:rPr>
          <w:rFonts w:ascii="Times New Roman" w:hAnsi="Times New Roman" w:cs="Times New Roman"/>
          <w:sz w:val="28"/>
          <w:szCs w:val="28"/>
        </w:rPr>
      </w:pPr>
      <w:r w:rsidRPr="002A4A0A">
        <w:rPr>
          <w:rFonts w:ascii="Times New Roman" w:hAnsi="Times New Roman" w:cs="Times New Roman"/>
          <w:sz w:val="28"/>
          <w:szCs w:val="28"/>
        </w:rPr>
        <w:t xml:space="preserve">молекулярно-биологическое исследование биоптата, полученного при ЧББЛ методом </w:t>
      </w:r>
      <w:r w:rsidRPr="002A4A0A">
        <w:rPr>
          <w:rFonts w:ascii="Times New Roman" w:hAnsi="Times New Roman" w:cs="Times New Roman"/>
          <w:sz w:val="28"/>
          <w:szCs w:val="28"/>
          <w:lang w:val="en-US"/>
        </w:rPr>
        <w:t>Real</w:t>
      </w:r>
      <w:r w:rsidRPr="002A4A0A">
        <w:rPr>
          <w:rFonts w:ascii="Times New Roman" w:hAnsi="Times New Roman" w:cs="Times New Roman"/>
          <w:sz w:val="28"/>
          <w:szCs w:val="28"/>
        </w:rPr>
        <w:t>-</w:t>
      </w:r>
      <w:r w:rsidRPr="002A4A0A">
        <w:rPr>
          <w:rFonts w:ascii="Times New Roman" w:hAnsi="Times New Roman" w:cs="Times New Roman"/>
          <w:sz w:val="28"/>
          <w:szCs w:val="28"/>
          <w:lang w:val="en-US"/>
        </w:rPr>
        <w:t>Time</w:t>
      </w:r>
      <w:r w:rsidRPr="002A4A0A">
        <w:rPr>
          <w:rFonts w:ascii="Times New Roman" w:hAnsi="Times New Roman" w:cs="Times New Roman"/>
          <w:sz w:val="28"/>
          <w:szCs w:val="28"/>
        </w:rPr>
        <w:t xml:space="preserve"> </w:t>
      </w:r>
      <w:r w:rsidRPr="002A4A0A">
        <w:rPr>
          <w:rFonts w:ascii="Times New Roman" w:hAnsi="Times New Roman" w:cs="Times New Roman"/>
          <w:sz w:val="28"/>
          <w:szCs w:val="28"/>
          <w:lang w:val="en-US"/>
        </w:rPr>
        <w:t>PCR</w:t>
      </w:r>
      <w:r w:rsidRPr="002A4A0A">
        <w:rPr>
          <w:rFonts w:ascii="Times New Roman" w:hAnsi="Times New Roman" w:cs="Times New Roman"/>
          <w:sz w:val="28"/>
          <w:szCs w:val="28"/>
        </w:rPr>
        <w:t>;</w:t>
      </w:r>
    </w:p>
    <w:p w:rsidR="002A4A0A" w:rsidRPr="002A4A0A" w:rsidRDefault="002A4A0A" w:rsidP="002A4A0A">
      <w:pPr>
        <w:pStyle w:val="a3"/>
        <w:numPr>
          <w:ilvl w:val="0"/>
          <w:numId w:val="5"/>
        </w:numPr>
        <w:spacing w:after="0" w:line="360" w:lineRule="auto"/>
        <w:ind w:left="0" w:firstLine="709"/>
        <w:jc w:val="both"/>
        <w:rPr>
          <w:rFonts w:ascii="Times New Roman" w:hAnsi="Times New Roman" w:cs="Times New Roman"/>
          <w:sz w:val="28"/>
          <w:szCs w:val="28"/>
        </w:rPr>
      </w:pPr>
      <w:r w:rsidRPr="002A4A0A">
        <w:rPr>
          <w:rFonts w:ascii="Times New Roman" w:hAnsi="Times New Roman" w:cs="Times New Roman"/>
          <w:sz w:val="28"/>
          <w:szCs w:val="28"/>
        </w:rPr>
        <w:t xml:space="preserve">бактериологическое исследование материала ЧББЛ; </w:t>
      </w:r>
    </w:p>
    <w:p w:rsidR="002A4A0A" w:rsidRPr="003C7BD8" w:rsidRDefault="002A4A0A" w:rsidP="002A4A0A">
      <w:pPr>
        <w:pStyle w:val="a3"/>
        <w:numPr>
          <w:ilvl w:val="0"/>
          <w:numId w:val="5"/>
        </w:numPr>
        <w:spacing w:after="0" w:line="360" w:lineRule="auto"/>
        <w:ind w:left="0" w:firstLine="709"/>
        <w:jc w:val="both"/>
        <w:rPr>
          <w:rFonts w:ascii="Times New Roman" w:hAnsi="Times New Roman" w:cs="Times New Roman"/>
          <w:sz w:val="28"/>
          <w:szCs w:val="28"/>
        </w:rPr>
      </w:pPr>
      <w:r w:rsidRPr="002A4A0A">
        <w:rPr>
          <w:rFonts w:ascii="Times New Roman" w:hAnsi="Times New Roman" w:cs="Times New Roman"/>
          <w:sz w:val="28"/>
          <w:szCs w:val="28"/>
        </w:rPr>
        <w:t>гистологическое исследование материала ЧББЛ.</w:t>
      </w:r>
    </w:p>
    <w:p w:rsidR="003C7BD8" w:rsidRDefault="003C7BD8" w:rsidP="003C7BD8">
      <w:pPr>
        <w:spacing w:after="0" w:line="360" w:lineRule="auto"/>
        <w:jc w:val="both"/>
        <w:rPr>
          <w:rFonts w:ascii="Times New Roman" w:hAnsi="Times New Roman" w:cs="Times New Roman"/>
          <w:sz w:val="28"/>
          <w:szCs w:val="28"/>
          <w:lang w:val="en-US"/>
        </w:rPr>
      </w:pPr>
    </w:p>
    <w:p w:rsidR="003C7BD8" w:rsidRPr="003C7BD8" w:rsidRDefault="003C7BD8" w:rsidP="003C7BD8">
      <w:pPr>
        <w:spacing w:after="0" w:line="360" w:lineRule="auto"/>
        <w:jc w:val="both"/>
        <w:rPr>
          <w:rFonts w:ascii="Times New Roman" w:hAnsi="Times New Roman" w:cs="Times New Roman"/>
          <w:sz w:val="28"/>
          <w:szCs w:val="28"/>
          <w:lang w:val="en-US"/>
        </w:rPr>
      </w:pPr>
    </w:p>
    <w:p w:rsidR="00EA3704" w:rsidRDefault="00EA3704" w:rsidP="00EA3704">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Критериями </w:t>
      </w:r>
      <w:proofErr w:type="spellStart"/>
      <w:r w:rsidR="00A50041">
        <w:rPr>
          <w:rFonts w:ascii="Times New Roman" w:hAnsi="Times New Roman" w:cs="Times New Roman"/>
          <w:sz w:val="28"/>
          <w:szCs w:val="28"/>
        </w:rPr>
        <w:t>нев</w:t>
      </w:r>
      <w:r>
        <w:rPr>
          <w:rFonts w:ascii="Times New Roman" w:hAnsi="Times New Roman" w:cs="Times New Roman"/>
          <w:sz w:val="28"/>
          <w:szCs w:val="28"/>
        </w:rPr>
        <w:t>ключения</w:t>
      </w:r>
      <w:proofErr w:type="spellEnd"/>
      <w:r>
        <w:rPr>
          <w:rFonts w:ascii="Times New Roman" w:hAnsi="Times New Roman" w:cs="Times New Roman"/>
          <w:sz w:val="28"/>
          <w:szCs w:val="28"/>
        </w:rPr>
        <w:t xml:space="preserve"> являлись:</w:t>
      </w:r>
    </w:p>
    <w:p w:rsidR="00EA3704" w:rsidRDefault="00EA3704" w:rsidP="00EA3704">
      <w:pPr>
        <w:pStyle w:val="a3"/>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w:t>
      </w:r>
      <w:r w:rsidRPr="00EA3704">
        <w:rPr>
          <w:rFonts w:ascii="Times New Roman" w:hAnsi="Times New Roman" w:cs="Times New Roman"/>
          <w:sz w:val="28"/>
          <w:szCs w:val="28"/>
        </w:rPr>
        <w:t>роведение пациентам других инвазивных методов исследования (</w:t>
      </w:r>
      <w:r w:rsidRPr="00EA3704">
        <w:rPr>
          <w:rFonts w:ascii="Times New Roman" w:hAnsi="Times New Roman" w:cs="Times New Roman"/>
          <w:sz w:val="28"/>
          <w:szCs w:val="28"/>
          <w:lang w:val="en-US"/>
        </w:rPr>
        <w:t>EBUS</w:t>
      </w:r>
      <w:r w:rsidRPr="00EA3704">
        <w:rPr>
          <w:rFonts w:ascii="Times New Roman" w:hAnsi="Times New Roman" w:cs="Times New Roman"/>
          <w:sz w:val="28"/>
          <w:szCs w:val="28"/>
        </w:rPr>
        <w:t>-</w:t>
      </w:r>
      <w:r w:rsidRPr="00EA3704">
        <w:rPr>
          <w:rFonts w:ascii="Times New Roman" w:hAnsi="Times New Roman" w:cs="Times New Roman"/>
          <w:sz w:val="28"/>
          <w:szCs w:val="28"/>
          <w:lang w:val="en-US"/>
        </w:rPr>
        <w:t>TBNA</w:t>
      </w:r>
      <w:r w:rsidR="00A50041">
        <w:rPr>
          <w:rFonts w:ascii="Times New Roman" w:hAnsi="Times New Roman" w:cs="Times New Roman"/>
          <w:sz w:val="28"/>
          <w:szCs w:val="28"/>
        </w:rPr>
        <w:t xml:space="preserve">, </w:t>
      </w:r>
      <w:proofErr w:type="spellStart"/>
      <w:r w:rsidR="00A50041">
        <w:rPr>
          <w:rFonts w:ascii="Times New Roman" w:hAnsi="Times New Roman" w:cs="Times New Roman"/>
          <w:sz w:val="28"/>
          <w:szCs w:val="28"/>
        </w:rPr>
        <w:t>видеоторакоскопия</w:t>
      </w:r>
      <w:proofErr w:type="spellEnd"/>
      <w:r w:rsidRPr="00EA3704">
        <w:rPr>
          <w:rFonts w:ascii="Times New Roman" w:hAnsi="Times New Roman" w:cs="Times New Roman"/>
          <w:sz w:val="28"/>
          <w:szCs w:val="28"/>
        </w:rPr>
        <w:t>)</w:t>
      </w:r>
      <w:r>
        <w:rPr>
          <w:rFonts w:ascii="Times New Roman" w:hAnsi="Times New Roman" w:cs="Times New Roman"/>
          <w:sz w:val="28"/>
          <w:szCs w:val="28"/>
        </w:rPr>
        <w:t>.</w:t>
      </w:r>
    </w:p>
    <w:p w:rsidR="00EA3704" w:rsidRDefault="00EA3704" w:rsidP="006055D7">
      <w:pPr>
        <w:spacing w:after="0" w:line="360" w:lineRule="auto"/>
        <w:ind w:firstLine="708"/>
        <w:jc w:val="both"/>
        <w:rPr>
          <w:rFonts w:ascii="Times New Roman" w:hAnsi="Times New Roman" w:cs="Times New Roman"/>
          <w:sz w:val="28"/>
          <w:szCs w:val="28"/>
        </w:rPr>
      </w:pPr>
    </w:p>
    <w:p w:rsidR="004977F0" w:rsidRPr="004977F0" w:rsidRDefault="004977F0" w:rsidP="004977F0">
      <w:pPr>
        <w:spacing w:after="0" w:line="360" w:lineRule="auto"/>
        <w:ind w:firstLine="709"/>
        <w:jc w:val="both"/>
        <w:rPr>
          <w:rFonts w:ascii="Times New Roman" w:hAnsi="Times New Roman" w:cs="Times New Roman"/>
          <w:sz w:val="28"/>
          <w:szCs w:val="28"/>
          <w:shd w:val="clear" w:color="auto" w:fill="FFFFFF"/>
        </w:rPr>
      </w:pPr>
      <w:r w:rsidRPr="004977F0">
        <w:rPr>
          <w:rFonts w:ascii="Times New Roman" w:hAnsi="Times New Roman" w:cs="Times New Roman"/>
          <w:sz w:val="28"/>
          <w:szCs w:val="28"/>
          <w:shd w:val="clear" w:color="auto" w:fill="FFFFFF"/>
        </w:rPr>
        <w:t xml:space="preserve">Диагноз </w:t>
      </w:r>
      <w:r w:rsidRPr="003C7BD8">
        <w:rPr>
          <w:rFonts w:ascii="Times New Roman" w:hAnsi="Times New Roman" w:cs="Times New Roman"/>
          <w:sz w:val="28"/>
          <w:szCs w:val="28"/>
          <w:shd w:val="clear" w:color="auto" w:fill="FFFFFF"/>
        </w:rPr>
        <w:t xml:space="preserve">туберкулеза </w:t>
      </w:r>
      <w:r w:rsidR="009D075F" w:rsidRPr="003C7BD8">
        <w:rPr>
          <w:rFonts w:ascii="Times New Roman" w:hAnsi="Times New Roman" w:cs="Times New Roman"/>
          <w:sz w:val="28"/>
          <w:szCs w:val="28"/>
          <w:shd w:val="clear" w:color="auto" w:fill="FFFFFF"/>
        </w:rPr>
        <w:t>установлен больным</w:t>
      </w:r>
      <w:r w:rsidRPr="003C7BD8">
        <w:rPr>
          <w:rFonts w:ascii="Times New Roman" w:hAnsi="Times New Roman" w:cs="Times New Roman"/>
          <w:sz w:val="28"/>
          <w:szCs w:val="28"/>
          <w:shd w:val="clear" w:color="auto" w:fill="FFFFFF"/>
        </w:rPr>
        <w:t xml:space="preserve"> в соответствии с Федеральными клиническими рекомендациями</w:t>
      </w:r>
      <w:r w:rsidR="003C7BD8" w:rsidRPr="003C7BD8">
        <w:rPr>
          <w:rFonts w:ascii="Times New Roman" w:hAnsi="Times New Roman" w:cs="Times New Roman"/>
          <w:sz w:val="28"/>
          <w:szCs w:val="28"/>
          <w:shd w:val="clear" w:color="auto" w:fill="FFFFFF"/>
        </w:rPr>
        <w:t xml:space="preserve"> [5]</w:t>
      </w:r>
      <w:r w:rsidRPr="003C7BD8">
        <w:rPr>
          <w:rFonts w:ascii="Times New Roman" w:hAnsi="Times New Roman" w:cs="Times New Roman"/>
          <w:sz w:val="28"/>
          <w:szCs w:val="28"/>
          <w:shd w:val="clear" w:color="auto" w:fill="FFFFFF"/>
        </w:rPr>
        <w:t xml:space="preserve">. Обязательный диагностический минимум включал: </w:t>
      </w:r>
      <w:r w:rsidRPr="003C7BD8">
        <w:rPr>
          <w:rFonts w:ascii="Times New Roman" w:hAnsi="Times New Roman" w:cs="Times New Roman"/>
          <w:sz w:val="28"/>
          <w:szCs w:val="28"/>
        </w:rPr>
        <w:t>рентгенографию</w:t>
      </w:r>
      <w:r w:rsidRPr="004977F0">
        <w:rPr>
          <w:rFonts w:ascii="Times New Roman" w:hAnsi="Times New Roman" w:cs="Times New Roman"/>
          <w:sz w:val="28"/>
          <w:szCs w:val="28"/>
        </w:rPr>
        <w:t xml:space="preserve"> грудной клетки, МСКТ, микробиологическое исследование, </w:t>
      </w:r>
      <w:proofErr w:type="spellStart"/>
      <w:r w:rsidRPr="004977F0">
        <w:rPr>
          <w:rFonts w:ascii="Times New Roman" w:hAnsi="Times New Roman" w:cs="Times New Roman"/>
          <w:sz w:val="28"/>
          <w:szCs w:val="28"/>
        </w:rPr>
        <w:t>диаскинтест</w:t>
      </w:r>
      <w:proofErr w:type="spellEnd"/>
      <w:r w:rsidRPr="004977F0">
        <w:rPr>
          <w:rFonts w:ascii="Times New Roman" w:hAnsi="Times New Roman" w:cs="Times New Roman"/>
          <w:sz w:val="28"/>
          <w:szCs w:val="28"/>
        </w:rPr>
        <w:t>. Если диагноз неясен, проводились дополнительные инвазивные методы обследования.</w:t>
      </w:r>
      <w:r w:rsidRPr="004977F0">
        <w:rPr>
          <w:rFonts w:ascii="Times New Roman" w:hAnsi="Times New Roman" w:cs="Times New Roman"/>
          <w:sz w:val="28"/>
          <w:szCs w:val="28"/>
          <w:shd w:val="clear" w:color="auto" w:fill="FFFFFF"/>
        </w:rPr>
        <w:t xml:space="preserve"> </w:t>
      </w:r>
      <w:proofErr w:type="spellStart"/>
      <w:r w:rsidRPr="004977F0">
        <w:rPr>
          <w:rFonts w:ascii="Times New Roman" w:hAnsi="Times New Roman" w:cs="Times New Roman"/>
          <w:sz w:val="28"/>
          <w:szCs w:val="28"/>
          <w:shd w:val="clear" w:color="auto" w:fill="FFFFFF"/>
        </w:rPr>
        <w:t>Референтным</w:t>
      </w:r>
      <w:proofErr w:type="spellEnd"/>
      <w:r w:rsidRPr="004977F0">
        <w:rPr>
          <w:rFonts w:ascii="Times New Roman" w:hAnsi="Times New Roman" w:cs="Times New Roman"/>
          <w:sz w:val="28"/>
          <w:szCs w:val="28"/>
          <w:shd w:val="clear" w:color="auto" w:fill="FFFFFF"/>
        </w:rPr>
        <w:t xml:space="preserve"> методом для постановки диагноза туберкулеза считалось бактериологическое исследование. При отрицательном результате бактериологического исследования окончательный диагноз выставлялся на основании клинико-рентгенологических данных.</w:t>
      </w:r>
    </w:p>
    <w:p w:rsidR="004977F0" w:rsidRDefault="004977F0" w:rsidP="006055D7">
      <w:pPr>
        <w:spacing w:after="0" w:line="360" w:lineRule="auto"/>
        <w:ind w:firstLine="708"/>
        <w:jc w:val="both"/>
        <w:rPr>
          <w:rFonts w:ascii="Times New Roman" w:hAnsi="Times New Roman" w:cs="Times New Roman"/>
          <w:sz w:val="28"/>
          <w:szCs w:val="28"/>
        </w:rPr>
      </w:pPr>
    </w:p>
    <w:p w:rsidR="00EA3704" w:rsidRDefault="00EA3704" w:rsidP="008562D6">
      <w:pPr>
        <w:pStyle w:val="2"/>
        <w:spacing w:line="360" w:lineRule="auto"/>
        <w:rPr>
          <w:rFonts w:ascii="Times New Roman" w:hAnsi="Times New Roman" w:cs="Times New Roman"/>
          <w:sz w:val="28"/>
          <w:szCs w:val="28"/>
        </w:rPr>
      </w:pPr>
      <w:bookmarkStart w:id="25" w:name="_Toc9128243"/>
      <w:bookmarkStart w:id="26" w:name="_Toc9369912"/>
      <w:r w:rsidRPr="008562D6">
        <w:rPr>
          <w:rFonts w:ascii="Times New Roman" w:hAnsi="Times New Roman" w:cs="Times New Roman"/>
          <w:color w:val="auto"/>
          <w:sz w:val="28"/>
          <w:szCs w:val="28"/>
        </w:rPr>
        <w:t>ОБЯЗАТЕЛЬНЫЙ ДИАГНОСТИЧЕСКИЙ МИНИМУМ</w:t>
      </w:r>
      <w:bookmarkEnd w:id="25"/>
      <w:bookmarkEnd w:id="26"/>
    </w:p>
    <w:p w:rsidR="006055D7" w:rsidRDefault="006055D7" w:rsidP="008562D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Всем пациентам проводилось комплексное обследование, включавшее в себя обязательный диагностический минимум в соответствии с клиническими рекомендациями или, при </w:t>
      </w:r>
      <w:proofErr w:type="spellStart"/>
      <w:r>
        <w:rPr>
          <w:rFonts w:ascii="Times New Roman" w:hAnsi="Times New Roman" w:cs="Times New Roman"/>
          <w:sz w:val="28"/>
          <w:szCs w:val="28"/>
        </w:rPr>
        <w:t>отсуствии</w:t>
      </w:r>
      <w:proofErr w:type="spellEnd"/>
      <w:r>
        <w:rPr>
          <w:rFonts w:ascii="Times New Roman" w:hAnsi="Times New Roman" w:cs="Times New Roman"/>
          <w:sz w:val="28"/>
          <w:szCs w:val="28"/>
        </w:rPr>
        <w:t xml:space="preserve"> таковых, в соответствии с мировыми </w:t>
      </w:r>
      <w:proofErr w:type="spellStart"/>
      <w:r>
        <w:rPr>
          <w:rFonts w:ascii="Times New Roman" w:hAnsi="Times New Roman" w:cs="Times New Roman"/>
          <w:sz w:val="28"/>
          <w:szCs w:val="28"/>
        </w:rPr>
        <w:t>гайдлайнами</w:t>
      </w:r>
      <w:proofErr w:type="spellEnd"/>
      <w:r>
        <w:rPr>
          <w:rFonts w:ascii="Times New Roman" w:hAnsi="Times New Roman" w:cs="Times New Roman"/>
          <w:sz w:val="28"/>
          <w:szCs w:val="28"/>
        </w:rPr>
        <w:t xml:space="preserve">. </w:t>
      </w:r>
    </w:p>
    <w:p w:rsidR="002B1294" w:rsidRDefault="002B1294" w:rsidP="006055D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Комплексное обследование включало:</w:t>
      </w:r>
    </w:p>
    <w:p w:rsidR="002B1294" w:rsidRPr="00D85ED6" w:rsidRDefault="002B1294" w:rsidP="0019622E">
      <w:pPr>
        <w:pStyle w:val="a3"/>
        <w:numPr>
          <w:ilvl w:val="0"/>
          <w:numId w:val="2"/>
        </w:numPr>
        <w:spacing w:after="0" w:line="360" w:lineRule="auto"/>
        <w:ind w:left="0" w:firstLine="709"/>
        <w:jc w:val="both"/>
        <w:rPr>
          <w:rFonts w:ascii="Times New Roman" w:eastAsia="TimesNewRomanPS-BoldMT-Identity" w:hAnsi="Times New Roman" w:cs="Times New Roman"/>
          <w:bCs/>
          <w:sz w:val="28"/>
          <w:szCs w:val="28"/>
        </w:rPr>
      </w:pPr>
      <w:r w:rsidRPr="00D85ED6">
        <w:rPr>
          <w:rFonts w:ascii="Times New Roman" w:eastAsia="TimesNewRomanPS-BoldMT-Identity" w:hAnsi="Times New Roman" w:cs="Times New Roman"/>
          <w:bCs/>
          <w:sz w:val="28"/>
          <w:szCs w:val="28"/>
        </w:rPr>
        <w:t xml:space="preserve">Сбор анамнеза (жалобы пациента на момент осмотра и в течение последних 6 месяцев, течение заболевания, последовательность развития отдельных симптомов, последнее обострение заболевания, </w:t>
      </w:r>
      <w:r w:rsidR="00ED0EFE" w:rsidRPr="00D85ED6">
        <w:rPr>
          <w:rFonts w:ascii="Times New Roman" w:eastAsia="TimesNewRomanPS-BoldMT-Identity" w:hAnsi="Times New Roman" w:cs="Times New Roman"/>
          <w:bCs/>
          <w:sz w:val="28"/>
          <w:szCs w:val="28"/>
        </w:rPr>
        <w:t xml:space="preserve">предшествующие заболевания в течение жизни, </w:t>
      </w:r>
      <w:r w:rsidRPr="00D85ED6">
        <w:rPr>
          <w:rFonts w:ascii="Times New Roman" w:eastAsia="TimesNewRomanPS-BoldMT-Identity" w:hAnsi="Times New Roman" w:cs="Times New Roman"/>
          <w:bCs/>
          <w:sz w:val="28"/>
          <w:szCs w:val="28"/>
          <w:lang w:val="en-US"/>
        </w:rPr>
        <w:t>anamnesis</w:t>
      </w:r>
      <w:r w:rsidRPr="00D85ED6">
        <w:rPr>
          <w:rFonts w:ascii="Times New Roman" w:eastAsia="TimesNewRomanPS-BoldMT-Identity" w:hAnsi="Times New Roman" w:cs="Times New Roman"/>
          <w:bCs/>
          <w:sz w:val="28"/>
          <w:szCs w:val="28"/>
        </w:rPr>
        <w:t xml:space="preserve"> </w:t>
      </w:r>
      <w:r w:rsidRPr="00D85ED6">
        <w:rPr>
          <w:rFonts w:ascii="Times New Roman" w:eastAsia="TimesNewRomanPS-BoldMT-Identity" w:hAnsi="Times New Roman" w:cs="Times New Roman"/>
          <w:bCs/>
          <w:sz w:val="28"/>
          <w:szCs w:val="28"/>
          <w:lang w:val="en-US"/>
        </w:rPr>
        <w:t>vitae</w:t>
      </w:r>
      <w:r w:rsidRPr="00D85ED6">
        <w:rPr>
          <w:rFonts w:ascii="Times New Roman" w:eastAsia="TimesNewRomanPS-BoldMT-Identity" w:hAnsi="Times New Roman" w:cs="Times New Roman"/>
          <w:bCs/>
          <w:sz w:val="28"/>
          <w:szCs w:val="28"/>
        </w:rPr>
        <w:t>, эпидемиологический анамнез</w:t>
      </w:r>
      <w:r w:rsidR="00ED0EFE" w:rsidRPr="00D85ED6">
        <w:rPr>
          <w:rFonts w:ascii="Times New Roman" w:eastAsia="TimesNewRomanPS-BoldMT-Identity" w:hAnsi="Times New Roman" w:cs="Times New Roman"/>
          <w:bCs/>
          <w:sz w:val="28"/>
          <w:szCs w:val="28"/>
        </w:rPr>
        <w:t xml:space="preserve"> (перенесенные ранее инфекционные заболевания или контакт с больными туберкулезом)</w:t>
      </w:r>
      <w:r w:rsidRPr="00D85ED6">
        <w:rPr>
          <w:rFonts w:ascii="Times New Roman" w:eastAsia="TimesNewRomanPS-BoldMT-Identity" w:hAnsi="Times New Roman" w:cs="Times New Roman"/>
          <w:bCs/>
          <w:sz w:val="28"/>
          <w:szCs w:val="28"/>
        </w:rPr>
        <w:t>, привычные интоксикации</w:t>
      </w:r>
      <w:r w:rsidR="00ED0EFE" w:rsidRPr="00D85ED6">
        <w:rPr>
          <w:rFonts w:ascii="Times New Roman" w:eastAsia="TimesNewRomanPS-BoldMT-Identity" w:hAnsi="Times New Roman" w:cs="Times New Roman"/>
          <w:bCs/>
          <w:sz w:val="28"/>
          <w:szCs w:val="28"/>
        </w:rPr>
        <w:t xml:space="preserve"> (курение, алкоголь), профессиональный анамнез (профессиональные вредности, контакт с раздражающими веществами, аллергенами), прием лекарственных препаратов</w:t>
      </w:r>
      <w:r w:rsidRPr="00D85ED6">
        <w:rPr>
          <w:rFonts w:ascii="Times New Roman" w:eastAsia="TimesNewRomanPS-BoldMT-Identity" w:hAnsi="Times New Roman" w:cs="Times New Roman"/>
          <w:bCs/>
          <w:sz w:val="28"/>
          <w:szCs w:val="28"/>
        </w:rPr>
        <w:t>);</w:t>
      </w:r>
    </w:p>
    <w:p w:rsidR="002B1294" w:rsidRPr="00D85ED6" w:rsidRDefault="002B1294" w:rsidP="0019622E">
      <w:pPr>
        <w:pStyle w:val="a3"/>
        <w:numPr>
          <w:ilvl w:val="0"/>
          <w:numId w:val="2"/>
        </w:numPr>
        <w:spacing w:after="0" w:line="360" w:lineRule="auto"/>
        <w:ind w:left="0" w:firstLine="709"/>
        <w:jc w:val="both"/>
        <w:rPr>
          <w:rFonts w:ascii="Times New Roman" w:eastAsia="TimesNewRomanPS-BoldMT-Identity" w:hAnsi="Times New Roman" w:cs="Times New Roman"/>
          <w:bCs/>
          <w:sz w:val="28"/>
          <w:szCs w:val="28"/>
        </w:rPr>
      </w:pPr>
      <w:r w:rsidRPr="00D85ED6">
        <w:rPr>
          <w:rFonts w:ascii="Times New Roman" w:eastAsia="TimesNewRomanPS-BoldMT-Identity" w:hAnsi="Times New Roman" w:cs="Times New Roman"/>
          <w:bCs/>
          <w:sz w:val="28"/>
          <w:szCs w:val="28"/>
        </w:rPr>
        <w:lastRenderedPageBreak/>
        <w:t xml:space="preserve">Объективное обследование (состояние больного, сознание, тип конституции, антропометрические данные, состояние кожи и слизистых оболочек, </w:t>
      </w:r>
      <w:r w:rsidR="00C87F9F" w:rsidRPr="00D85ED6">
        <w:rPr>
          <w:rFonts w:ascii="Times New Roman" w:eastAsia="TimesNewRomanPS-BoldMT-Identity" w:hAnsi="Times New Roman" w:cs="Times New Roman"/>
          <w:bCs/>
          <w:sz w:val="28"/>
          <w:szCs w:val="28"/>
        </w:rPr>
        <w:t>состояние периферических лимфатических узлов, осмотр по системам органов: перкуссия, пальпация, аускультация</w:t>
      </w:r>
      <w:r w:rsidRPr="00D85ED6">
        <w:rPr>
          <w:rFonts w:ascii="Times New Roman" w:eastAsia="TimesNewRomanPS-BoldMT-Identity" w:hAnsi="Times New Roman" w:cs="Times New Roman"/>
          <w:bCs/>
          <w:sz w:val="28"/>
          <w:szCs w:val="28"/>
        </w:rPr>
        <w:t>)</w:t>
      </w:r>
      <w:r w:rsidR="00C87F9F" w:rsidRPr="00D85ED6">
        <w:rPr>
          <w:rFonts w:ascii="Times New Roman" w:eastAsia="TimesNewRomanPS-BoldMT-Identity" w:hAnsi="Times New Roman" w:cs="Times New Roman"/>
          <w:bCs/>
          <w:sz w:val="28"/>
          <w:szCs w:val="28"/>
        </w:rPr>
        <w:t>;</w:t>
      </w:r>
    </w:p>
    <w:p w:rsidR="00ED0EFE" w:rsidRPr="00D85ED6" w:rsidRDefault="002B1294" w:rsidP="0019622E">
      <w:pPr>
        <w:pStyle w:val="a3"/>
        <w:numPr>
          <w:ilvl w:val="0"/>
          <w:numId w:val="2"/>
        </w:numPr>
        <w:spacing w:after="0" w:line="360" w:lineRule="auto"/>
        <w:ind w:left="0" w:firstLine="709"/>
        <w:jc w:val="both"/>
        <w:rPr>
          <w:rFonts w:ascii="Times New Roman" w:eastAsia="TimesNewRomanPS-BoldMT-Identity" w:hAnsi="Times New Roman" w:cs="Times New Roman"/>
          <w:bCs/>
          <w:sz w:val="28"/>
          <w:szCs w:val="28"/>
        </w:rPr>
      </w:pPr>
      <w:r w:rsidRPr="00D85ED6">
        <w:rPr>
          <w:rFonts w:ascii="Times New Roman" w:eastAsia="TimesNewRomanPS-BoldMT-Identity" w:hAnsi="Times New Roman" w:cs="Times New Roman"/>
          <w:bCs/>
          <w:sz w:val="28"/>
          <w:szCs w:val="28"/>
        </w:rPr>
        <w:t>Лабораторное</w:t>
      </w:r>
      <w:r w:rsidR="00C87F9F" w:rsidRPr="00D85ED6">
        <w:rPr>
          <w:rFonts w:ascii="Times New Roman" w:eastAsia="TimesNewRomanPS-BoldMT-Identity" w:hAnsi="Times New Roman" w:cs="Times New Roman"/>
          <w:bCs/>
          <w:sz w:val="28"/>
          <w:szCs w:val="28"/>
        </w:rPr>
        <w:t xml:space="preserve"> обследование: клинический анализ крови, биохимический анализ крови</w:t>
      </w:r>
      <w:r w:rsidR="00ED0EFE" w:rsidRPr="00D85ED6">
        <w:rPr>
          <w:rFonts w:ascii="Times New Roman" w:eastAsia="TimesNewRomanPS-BoldMT-Identity" w:hAnsi="Times New Roman" w:cs="Times New Roman"/>
          <w:bCs/>
          <w:sz w:val="28"/>
          <w:szCs w:val="28"/>
        </w:rPr>
        <w:t xml:space="preserve"> (выявлялись такие показатели, как </w:t>
      </w:r>
      <w:r w:rsidR="00ED0EFE" w:rsidRPr="00D85ED6">
        <w:rPr>
          <w:rFonts w:ascii="Times New Roman" w:hAnsi="Times New Roman" w:cs="Times New Roman"/>
          <w:sz w:val="28"/>
          <w:szCs w:val="28"/>
        </w:rPr>
        <w:t xml:space="preserve">общий белок, билирубин, АЛТ, АСТ, глюкоза, холестерин, мочевина, </w:t>
      </w:r>
      <w:proofErr w:type="spellStart"/>
      <w:r w:rsidR="00ED0EFE" w:rsidRPr="00D85ED6">
        <w:rPr>
          <w:rFonts w:ascii="Times New Roman" w:hAnsi="Times New Roman" w:cs="Times New Roman"/>
          <w:sz w:val="28"/>
          <w:szCs w:val="28"/>
        </w:rPr>
        <w:t>креатинин</w:t>
      </w:r>
      <w:proofErr w:type="spellEnd"/>
      <w:r w:rsidR="00ED0EFE" w:rsidRPr="00D85ED6">
        <w:rPr>
          <w:rFonts w:ascii="Times New Roman" w:hAnsi="Times New Roman" w:cs="Times New Roman"/>
          <w:sz w:val="28"/>
          <w:szCs w:val="28"/>
        </w:rPr>
        <w:t xml:space="preserve">, электролиты), </w:t>
      </w:r>
      <w:proofErr w:type="spellStart"/>
      <w:r w:rsidR="00ED0EFE" w:rsidRPr="00D85ED6">
        <w:rPr>
          <w:rFonts w:ascii="Times New Roman" w:hAnsi="Times New Roman" w:cs="Times New Roman"/>
          <w:sz w:val="28"/>
          <w:szCs w:val="28"/>
        </w:rPr>
        <w:t>коагулогамма</w:t>
      </w:r>
      <w:proofErr w:type="spellEnd"/>
      <w:r w:rsidR="00ED0EFE" w:rsidRPr="00D85ED6">
        <w:rPr>
          <w:rFonts w:ascii="Times New Roman" w:hAnsi="Times New Roman" w:cs="Times New Roman"/>
          <w:sz w:val="28"/>
          <w:szCs w:val="28"/>
        </w:rPr>
        <w:t>, общий анализ мочи, анализ кала на яйца глистов, анализы крови на ВИЧ, гепатит</w:t>
      </w:r>
      <w:proofErr w:type="gramStart"/>
      <w:r w:rsidR="00ED0EFE" w:rsidRPr="00D85ED6">
        <w:rPr>
          <w:rFonts w:ascii="Times New Roman" w:hAnsi="Times New Roman" w:cs="Times New Roman"/>
          <w:sz w:val="28"/>
          <w:szCs w:val="28"/>
        </w:rPr>
        <w:t xml:space="preserve"> В</w:t>
      </w:r>
      <w:proofErr w:type="gramEnd"/>
      <w:r w:rsidR="00ED0EFE" w:rsidRPr="00D85ED6">
        <w:rPr>
          <w:rFonts w:ascii="Times New Roman" w:hAnsi="Times New Roman" w:cs="Times New Roman"/>
          <w:sz w:val="28"/>
          <w:szCs w:val="28"/>
        </w:rPr>
        <w:t>, гепатит С, сифилис, определение группы крови</w:t>
      </w:r>
    </w:p>
    <w:p w:rsidR="002B1294" w:rsidRPr="00D85ED6" w:rsidRDefault="00ED0EFE" w:rsidP="0019622E">
      <w:pPr>
        <w:pStyle w:val="Default"/>
        <w:numPr>
          <w:ilvl w:val="0"/>
          <w:numId w:val="2"/>
        </w:numPr>
        <w:spacing w:line="360" w:lineRule="auto"/>
        <w:ind w:left="0" w:firstLine="709"/>
        <w:jc w:val="both"/>
        <w:rPr>
          <w:rFonts w:eastAsia="TimesNewRomanPS-BoldMT-Identity"/>
          <w:bCs/>
          <w:sz w:val="28"/>
          <w:szCs w:val="28"/>
        </w:rPr>
      </w:pPr>
      <w:bookmarkStart w:id="27" w:name="_Toc9128244"/>
      <w:r w:rsidRPr="00D85ED6">
        <w:rPr>
          <w:sz w:val="28"/>
          <w:szCs w:val="28"/>
        </w:rPr>
        <w:t>Иммунологическое исследование</w:t>
      </w:r>
      <w:r w:rsidR="00167BE9" w:rsidRPr="00D85ED6">
        <w:rPr>
          <w:sz w:val="28"/>
          <w:szCs w:val="28"/>
        </w:rPr>
        <w:t xml:space="preserve"> –  тест</w:t>
      </w:r>
      <w:r w:rsidR="009D075F">
        <w:rPr>
          <w:sz w:val="28"/>
          <w:szCs w:val="28"/>
        </w:rPr>
        <w:t xml:space="preserve"> с</w:t>
      </w:r>
      <w:r w:rsidR="00167BE9" w:rsidRPr="00D85ED6">
        <w:rPr>
          <w:sz w:val="28"/>
          <w:szCs w:val="28"/>
        </w:rPr>
        <w:t xml:space="preserve"> </w:t>
      </w:r>
      <w:r w:rsidR="009D075F">
        <w:rPr>
          <w:sz w:val="28"/>
          <w:szCs w:val="28"/>
        </w:rPr>
        <w:t>а</w:t>
      </w:r>
      <w:r w:rsidR="00167BE9" w:rsidRPr="00D85ED6">
        <w:rPr>
          <w:sz w:val="28"/>
          <w:szCs w:val="28"/>
        </w:rPr>
        <w:t>ллерген</w:t>
      </w:r>
      <w:r w:rsidR="009D075F">
        <w:rPr>
          <w:sz w:val="28"/>
          <w:szCs w:val="28"/>
        </w:rPr>
        <w:t>ом</w:t>
      </w:r>
      <w:r w:rsidR="00167BE9" w:rsidRPr="00D85ED6">
        <w:rPr>
          <w:sz w:val="28"/>
          <w:szCs w:val="28"/>
        </w:rPr>
        <w:t xml:space="preserve"> туберкулезны</w:t>
      </w:r>
      <w:r w:rsidR="009D075F">
        <w:rPr>
          <w:sz w:val="28"/>
          <w:szCs w:val="28"/>
        </w:rPr>
        <w:t>м</w:t>
      </w:r>
      <w:r w:rsidR="00167BE9" w:rsidRPr="00D85ED6">
        <w:rPr>
          <w:sz w:val="28"/>
          <w:szCs w:val="28"/>
        </w:rPr>
        <w:t xml:space="preserve"> рекомбинантны</w:t>
      </w:r>
      <w:r w:rsidR="009D075F">
        <w:rPr>
          <w:sz w:val="28"/>
          <w:szCs w:val="28"/>
        </w:rPr>
        <w:t>м</w:t>
      </w:r>
      <w:r w:rsidR="00167BE9" w:rsidRPr="00D85ED6">
        <w:rPr>
          <w:sz w:val="28"/>
          <w:szCs w:val="28"/>
        </w:rPr>
        <w:t xml:space="preserve"> в стандартном разведении</w:t>
      </w:r>
      <w:r w:rsidR="009D075F">
        <w:rPr>
          <w:sz w:val="28"/>
          <w:szCs w:val="28"/>
        </w:rPr>
        <w:t xml:space="preserve"> (</w:t>
      </w:r>
      <w:r w:rsidR="003C7BD8">
        <w:rPr>
          <w:sz w:val="28"/>
          <w:szCs w:val="28"/>
        </w:rPr>
        <w:t>аллерген туберкулезный рекомбинантный</w:t>
      </w:r>
      <w:r w:rsidR="009D075F">
        <w:rPr>
          <w:sz w:val="28"/>
          <w:szCs w:val="28"/>
        </w:rPr>
        <w:t>)</w:t>
      </w:r>
      <w:r w:rsidR="00167BE9" w:rsidRPr="00D85ED6">
        <w:rPr>
          <w:sz w:val="28"/>
          <w:szCs w:val="28"/>
        </w:rPr>
        <w:t xml:space="preserve">, раствор для внутрикожного введения -  рекомбинантный белок CFP10-ESAT6 0,2 мкг, продуцируемый генетически модифицированной культурой </w:t>
      </w:r>
      <w:proofErr w:type="spellStart"/>
      <w:r w:rsidR="00167BE9" w:rsidRPr="00D85ED6">
        <w:rPr>
          <w:sz w:val="28"/>
          <w:szCs w:val="28"/>
        </w:rPr>
        <w:t>Escherichia</w:t>
      </w:r>
      <w:proofErr w:type="spellEnd"/>
      <w:r w:rsidR="00167BE9" w:rsidRPr="00D85ED6">
        <w:rPr>
          <w:sz w:val="28"/>
          <w:szCs w:val="28"/>
        </w:rPr>
        <w:t xml:space="preserve"> </w:t>
      </w:r>
      <w:proofErr w:type="spellStart"/>
      <w:r w:rsidR="00167BE9" w:rsidRPr="00D85ED6">
        <w:rPr>
          <w:sz w:val="28"/>
          <w:szCs w:val="28"/>
        </w:rPr>
        <w:t>coli</w:t>
      </w:r>
      <w:proofErr w:type="spellEnd"/>
      <w:r w:rsidR="00167BE9" w:rsidRPr="00D85ED6">
        <w:rPr>
          <w:sz w:val="28"/>
          <w:szCs w:val="28"/>
        </w:rPr>
        <w:t xml:space="preserve"> BL21 (DE3)/</w:t>
      </w:r>
      <w:proofErr w:type="spellStart"/>
      <w:r w:rsidR="00167BE9" w:rsidRPr="00D85ED6">
        <w:rPr>
          <w:sz w:val="28"/>
          <w:szCs w:val="28"/>
        </w:rPr>
        <w:t>pCFP</w:t>
      </w:r>
      <w:proofErr w:type="spellEnd"/>
      <w:r w:rsidR="00167BE9" w:rsidRPr="00D85ED6">
        <w:rPr>
          <w:sz w:val="28"/>
          <w:szCs w:val="28"/>
        </w:rPr>
        <w:t>-ESAT, разведенный в стерильном изотоническом фосфатном буферном растворе, с консервантом (фенол). Содержит два антигена, присутствующие в вирулентных штаммах микобактерий туберкулеза и отсутствующие в вакцинном штамме БЦЖ.</w:t>
      </w:r>
      <w:bookmarkEnd w:id="27"/>
    </w:p>
    <w:p w:rsidR="002B1294" w:rsidRPr="00D85ED6" w:rsidRDefault="002B1294" w:rsidP="0019622E">
      <w:pPr>
        <w:pStyle w:val="a3"/>
        <w:numPr>
          <w:ilvl w:val="0"/>
          <w:numId w:val="2"/>
        </w:numPr>
        <w:spacing w:after="0" w:line="360" w:lineRule="auto"/>
        <w:ind w:left="0" w:firstLine="709"/>
        <w:jc w:val="both"/>
        <w:rPr>
          <w:rFonts w:ascii="Times New Roman" w:eastAsia="TimesNewRomanPS-BoldMT-Identity" w:hAnsi="Times New Roman" w:cs="Times New Roman"/>
          <w:bCs/>
          <w:sz w:val="28"/>
          <w:szCs w:val="28"/>
        </w:rPr>
      </w:pPr>
      <w:bookmarkStart w:id="28" w:name="_Toc9128245"/>
      <w:r w:rsidRPr="00D85ED6">
        <w:rPr>
          <w:rFonts w:ascii="Times New Roman" w:eastAsia="TimesNewRomanPS-BoldMT-Identity" w:hAnsi="Times New Roman" w:cs="Times New Roman"/>
          <w:bCs/>
          <w:sz w:val="28"/>
          <w:szCs w:val="28"/>
        </w:rPr>
        <w:t>Функциональное обследование</w:t>
      </w:r>
      <w:r w:rsidR="00167BE9" w:rsidRPr="00D85ED6">
        <w:rPr>
          <w:rFonts w:ascii="Times New Roman" w:eastAsia="TimesNewRomanPS-BoldMT-Identity" w:hAnsi="Times New Roman" w:cs="Times New Roman"/>
          <w:bCs/>
          <w:sz w:val="28"/>
          <w:szCs w:val="28"/>
        </w:rPr>
        <w:t>. Спирометрия</w:t>
      </w:r>
      <w:r w:rsidR="00460630" w:rsidRPr="00D85ED6">
        <w:rPr>
          <w:rFonts w:ascii="Times New Roman" w:eastAsia="TimesNewRomanPS-BoldMT-Identity" w:hAnsi="Times New Roman" w:cs="Times New Roman"/>
          <w:bCs/>
          <w:sz w:val="28"/>
          <w:szCs w:val="28"/>
        </w:rPr>
        <w:t xml:space="preserve">,  </w:t>
      </w:r>
      <w:proofErr w:type="spellStart"/>
      <w:r w:rsidR="00167BE9" w:rsidRPr="00D85ED6">
        <w:rPr>
          <w:rFonts w:ascii="Times New Roman" w:eastAsia="TimesNewRomanPS-BoldMT-Identity" w:hAnsi="Times New Roman" w:cs="Times New Roman"/>
          <w:bCs/>
          <w:sz w:val="28"/>
          <w:szCs w:val="28"/>
        </w:rPr>
        <w:t>бо</w:t>
      </w:r>
      <w:r w:rsidR="003C7BD8">
        <w:rPr>
          <w:rFonts w:ascii="Times New Roman" w:eastAsia="TimesNewRomanPS-BoldMT-Identity" w:hAnsi="Times New Roman" w:cs="Times New Roman"/>
          <w:bCs/>
          <w:sz w:val="28"/>
          <w:szCs w:val="28"/>
        </w:rPr>
        <w:t>д</w:t>
      </w:r>
      <w:r w:rsidR="00167BE9" w:rsidRPr="00D85ED6">
        <w:rPr>
          <w:rFonts w:ascii="Times New Roman" w:eastAsia="TimesNewRomanPS-BoldMT-Identity" w:hAnsi="Times New Roman" w:cs="Times New Roman"/>
          <w:bCs/>
          <w:sz w:val="28"/>
          <w:szCs w:val="28"/>
        </w:rPr>
        <w:t>ипл</w:t>
      </w:r>
      <w:r w:rsidR="00460630" w:rsidRPr="00D85ED6">
        <w:rPr>
          <w:rFonts w:ascii="Times New Roman" w:eastAsia="TimesNewRomanPS-BoldMT-Identity" w:hAnsi="Times New Roman" w:cs="Times New Roman"/>
          <w:bCs/>
          <w:sz w:val="28"/>
          <w:szCs w:val="28"/>
        </w:rPr>
        <w:t>етизмография</w:t>
      </w:r>
      <w:proofErr w:type="spellEnd"/>
      <w:r w:rsidR="00460630" w:rsidRPr="00D85ED6">
        <w:rPr>
          <w:rFonts w:ascii="Times New Roman" w:eastAsia="TimesNewRomanPS-BoldMT-Identity" w:hAnsi="Times New Roman" w:cs="Times New Roman"/>
          <w:bCs/>
          <w:sz w:val="28"/>
          <w:szCs w:val="28"/>
        </w:rPr>
        <w:t xml:space="preserve">, </w:t>
      </w:r>
      <w:r w:rsidR="00167BE9" w:rsidRPr="00D85ED6">
        <w:rPr>
          <w:rFonts w:ascii="Times New Roman" w:eastAsia="TimesNewRomanPS-BoldMT-Identity" w:hAnsi="Times New Roman" w:cs="Times New Roman"/>
          <w:bCs/>
          <w:sz w:val="28"/>
          <w:szCs w:val="28"/>
        </w:rPr>
        <w:t xml:space="preserve">с измерением параметров ОФВ-1, ФЖЕЛ, индекса </w:t>
      </w:r>
      <w:proofErr w:type="spellStart"/>
      <w:r w:rsidR="00167BE9" w:rsidRPr="00D85ED6">
        <w:rPr>
          <w:rFonts w:ascii="Times New Roman" w:eastAsia="TimesNewRomanPS-BoldMT-Identity" w:hAnsi="Times New Roman" w:cs="Times New Roman"/>
          <w:bCs/>
          <w:sz w:val="28"/>
          <w:szCs w:val="28"/>
        </w:rPr>
        <w:t>Тиффно</w:t>
      </w:r>
      <w:proofErr w:type="spellEnd"/>
      <w:r w:rsidR="00460630" w:rsidRPr="00D85ED6">
        <w:rPr>
          <w:rFonts w:ascii="Times New Roman" w:eastAsia="TimesNewRomanPS-BoldMT-Identity" w:hAnsi="Times New Roman" w:cs="Times New Roman"/>
          <w:bCs/>
          <w:sz w:val="28"/>
          <w:szCs w:val="28"/>
        </w:rPr>
        <w:t>, измерение диффузионной способности легких.</w:t>
      </w:r>
      <w:bookmarkEnd w:id="28"/>
      <w:r w:rsidR="00460630" w:rsidRPr="00D85ED6">
        <w:rPr>
          <w:rFonts w:ascii="Times New Roman" w:eastAsia="TimesNewRomanPS-BoldMT-Identity" w:hAnsi="Times New Roman" w:cs="Times New Roman"/>
          <w:bCs/>
          <w:sz w:val="28"/>
          <w:szCs w:val="28"/>
        </w:rPr>
        <w:t xml:space="preserve"> </w:t>
      </w:r>
    </w:p>
    <w:p w:rsidR="00460630" w:rsidRPr="00D85ED6" w:rsidRDefault="00460630" w:rsidP="0019622E">
      <w:pPr>
        <w:pStyle w:val="a3"/>
        <w:numPr>
          <w:ilvl w:val="0"/>
          <w:numId w:val="2"/>
        </w:numPr>
        <w:spacing w:after="0" w:line="360" w:lineRule="auto"/>
        <w:ind w:left="0" w:firstLine="709"/>
        <w:jc w:val="both"/>
        <w:rPr>
          <w:rFonts w:ascii="Times New Roman" w:eastAsia="TimesNewRomanPS-BoldMT-Identity" w:hAnsi="Times New Roman" w:cs="Times New Roman"/>
          <w:bCs/>
          <w:sz w:val="28"/>
          <w:szCs w:val="28"/>
        </w:rPr>
      </w:pPr>
      <w:bookmarkStart w:id="29" w:name="_Toc9128246"/>
      <w:r w:rsidRPr="00D85ED6">
        <w:rPr>
          <w:rFonts w:ascii="Times New Roman" w:eastAsia="TimesNewRomanPS-BoldMT-Identity" w:hAnsi="Times New Roman" w:cs="Times New Roman"/>
          <w:bCs/>
          <w:sz w:val="28"/>
          <w:szCs w:val="28"/>
        </w:rPr>
        <w:t xml:space="preserve">Микробиологическое исследование </w:t>
      </w:r>
      <w:r w:rsidR="0092181F" w:rsidRPr="00D85ED6">
        <w:rPr>
          <w:rFonts w:ascii="Times New Roman" w:eastAsia="TimesNewRomanPS-BoldMT-Identity" w:hAnsi="Times New Roman" w:cs="Times New Roman"/>
          <w:bCs/>
          <w:sz w:val="28"/>
          <w:szCs w:val="28"/>
        </w:rPr>
        <w:t>респираторного мате</w:t>
      </w:r>
      <w:r w:rsidRPr="00D85ED6">
        <w:rPr>
          <w:rFonts w:ascii="Times New Roman" w:eastAsia="TimesNewRomanPS-BoldMT-Identity" w:hAnsi="Times New Roman" w:cs="Times New Roman"/>
          <w:bCs/>
          <w:sz w:val="28"/>
          <w:szCs w:val="28"/>
        </w:rPr>
        <w:t>риала (мокроты и промывных вод бронхов), включающее:</w:t>
      </w:r>
      <w:bookmarkEnd w:id="29"/>
    </w:p>
    <w:p w:rsidR="00CF743E" w:rsidRPr="00D85ED6" w:rsidRDefault="0092181F" w:rsidP="00D85ED6">
      <w:pPr>
        <w:pStyle w:val="a3"/>
        <w:numPr>
          <w:ilvl w:val="0"/>
          <w:numId w:val="8"/>
        </w:numPr>
        <w:spacing w:after="0" w:line="360" w:lineRule="auto"/>
        <w:jc w:val="both"/>
        <w:rPr>
          <w:rFonts w:ascii="Times New Roman" w:eastAsia="TimesNewRomanPS-BoldMT-Identity" w:hAnsi="Times New Roman" w:cs="Times New Roman"/>
          <w:b/>
          <w:bCs/>
          <w:i/>
          <w:sz w:val="28"/>
          <w:szCs w:val="28"/>
        </w:rPr>
      </w:pPr>
      <w:proofErr w:type="spellStart"/>
      <w:r w:rsidRPr="00D85ED6">
        <w:rPr>
          <w:rFonts w:ascii="Times New Roman" w:eastAsia="TimesNewRomanPS-BoldMT-Identity" w:hAnsi="Times New Roman" w:cs="Times New Roman"/>
          <w:b/>
          <w:bCs/>
          <w:i/>
          <w:sz w:val="28"/>
          <w:szCs w:val="28"/>
        </w:rPr>
        <w:t>Бактериоскопический</w:t>
      </w:r>
      <w:proofErr w:type="spellEnd"/>
      <w:r w:rsidRPr="00D85ED6">
        <w:rPr>
          <w:rFonts w:ascii="Times New Roman" w:eastAsia="TimesNewRomanPS-BoldMT-Identity" w:hAnsi="Times New Roman" w:cs="Times New Roman"/>
          <w:b/>
          <w:bCs/>
          <w:i/>
          <w:sz w:val="28"/>
          <w:szCs w:val="28"/>
        </w:rPr>
        <w:t xml:space="preserve"> метод. </w:t>
      </w:r>
    </w:p>
    <w:p w:rsidR="0092181F" w:rsidRPr="00D85ED6" w:rsidRDefault="0092181F" w:rsidP="00D85ED6">
      <w:pPr>
        <w:pStyle w:val="a3"/>
        <w:spacing w:after="0" w:line="360" w:lineRule="auto"/>
        <w:ind w:left="0" w:firstLine="709"/>
        <w:jc w:val="both"/>
        <w:rPr>
          <w:rFonts w:ascii="Times New Roman" w:eastAsia="TimesNewRomanPS-BoldMT-Identity" w:hAnsi="Times New Roman" w:cs="Times New Roman"/>
          <w:bCs/>
          <w:sz w:val="28"/>
          <w:szCs w:val="28"/>
        </w:rPr>
      </w:pPr>
      <w:proofErr w:type="gramStart"/>
      <w:r w:rsidRPr="00D85ED6">
        <w:rPr>
          <w:rFonts w:ascii="Times New Roman" w:eastAsia="TimesNewRomanPS-BoldMT-Identity" w:hAnsi="Times New Roman" w:cs="Times New Roman"/>
          <w:bCs/>
          <w:sz w:val="28"/>
          <w:szCs w:val="28"/>
        </w:rPr>
        <w:t>Исследуется не менее двух образцов</w:t>
      </w:r>
      <w:proofErr w:type="gramEnd"/>
      <w:r w:rsidRPr="00D85ED6">
        <w:rPr>
          <w:rFonts w:ascii="Times New Roman" w:eastAsia="TimesNewRomanPS-BoldMT-Identity" w:hAnsi="Times New Roman" w:cs="Times New Roman"/>
          <w:bCs/>
          <w:sz w:val="28"/>
          <w:szCs w:val="28"/>
        </w:rPr>
        <w:t xml:space="preserve"> материала, при увеличении кратности обследования пациента увеличивается результативность метода. </w:t>
      </w:r>
      <w:r w:rsidR="00CB4B2B" w:rsidRPr="00D85ED6">
        <w:rPr>
          <w:rFonts w:ascii="Times New Roman" w:hAnsi="Times New Roman" w:cs="Times New Roman"/>
          <w:color w:val="000000"/>
          <w:sz w:val="28"/>
          <w:szCs w:val="28"/>
        </w:rPr>
        <w:t>Чтобы обнаружить микобактерии туберкулеза методами микроскопии, в 1 мл исследуемого материала должно содержаться не </w:t>
      </w:r>
      <w:bookmarkStart w:id="30" w:name="91740"/>
      <w:bookmarkEnd w:id="30"/>
      <w:r w:rsidR="00CB4B2B" w:rsidRPr="00D85ED6">
        <w:rPr>
          <w:rFonts w:ascii="Times New Roman" w:hAnsi="Times New Roman" w:cs="Times New Roman"/>
          <w:color w:val="000000"/>
          <w:sz w:val="28"/>
          <w:szCs w:val="28"/>
        </w:rPr>
        <w:t>менее 10000 микробных клеток</w:t>
      </w:r>
      <w:r w:rsidR="00587038" w:rsidRPr="00587038">
        <w:rPr>
          <w:rFonts w:ascii="Times New Roman" w:hAnsi="Times New Roman" w:cs="Times New Roman"/>
          <w:color w:val="000000"/>
          <w:sz w:val="28"/>
          <w:szCs w:val="28"/>
        </w:rPr>
        <w:t xml:space="preserve"> [32]</w:t>
      </w:r>
      <w:r w:rsidR="00CB4B2B" w:rsidRPr="00D85ED6">
        <w:rPr>
          <w:rFonts w:ascii="Times New Roman" w:hAnsi="Times New Roman" w:cs="Times New Roman"/>
          <w:color w:val="000000"/>
          <w:sz w:val="28"/>
          <w:szCs w:val="28"/>
        </w:rPr>
        <w:t>. </w:t>
      </w:r>
    </w:p>
    <w:p w:rsidR="00CF743E" w:rsidRPr="00D85ED6" w:rsidRDefault="0092181F" w:rsidP="00D85ED6">
      <w:pPr>
        <w:pStyle w:val="a3"/>
        <w:numPr>
          <w:ilvl w:val="0"/>
          <w:numId w:val="7"/>
        </w:numPr>
        <w:spacing w:after="0" w:line="360" w:lineRule="auto"/>
        <w:ind w:left="0" w:firstLine="709"/>
        <w:jc w:val="both"/>
        <w:rPr>
          <w:rFonts w:ascii="Times New Roman" w:hAnsi="Times New Roman" w:cs="Times New Roman"/>
          <w:color w:val="000000"/>
          <w:sz w:val="28"/>
          <w:szCs w:val="28"/>
        </w:rPr>
      </w:pPr>
      <w:r w:rsidRPr="00D85ED6">
        <w:rPr>
          <w:rFonts w:ascii="Times New Roman" w:eastAsia="TimesNewRomanPS-BoldMT-Identity" w:hAnsi="Times New Roman" w:cs="Times New Roman"/>
          <w:bCs/>
          <w:i/>
          <w:sz w:val="28"/>
          <w:szCs w:val="28"/>
        </w:rPr>
        <w:lastRenderedPageBreak/>
        <w:t xml:space="preserve">Микроскопия по </w:t>
      </w:r>
      <w:r w:rsidR="00CF743E" w:rsidRPr="00D85ED6">
        <w:rPr>
          <w:rFonts w:ascii="Times New Roman" w:eastAsia="TimesNewRomanPS-BoldMT-Identity" w:hAnsi="Times New Roman" w:cs="Times New Roman"/>
          <w:bCs/>
          <w:i/>
          <w:sz w:val="28"/>
          <w:szCs w:val="28"/>
        </w:rPr>
        <w:t xml:space="preserve">методу </w:t>
      </w:r>
      <w:proofErr w:type="spellStart"/>
      <w:r w:rsidR="00CF743E" w:rsidRPr="00D85ED6">
        <w:rPr>
          <w:rFonts w:ascii="Times New Roman" w:eastAsia="TimesNewRomanPS-BoldMT-Identity" w:hAnsi="Times New Roman" w:cs="Times New Roman"/>
          <w:bCs/>
          <w:i/>
          <w:sz w:val="28"/>
          <w:szCs w:val="28"/>
        </w:rPr>
        <w:t>Циля-Нильсена</w:t>
      </w:r>
      <w:proofErr w:type="spellEnd"/>
    </w:p>
    <w:p w:rsidR="00CF743E" w:rsidRPr="00D85ED6" w:rsidRDefault="00CB4B2B" w:rsidP="00D85ED6">
      <w:pPr>
        <w:pStyle w:val="a3"/>
        <w:spacing w:after="0" w:line="360" w:lineRule="auto"/>
        <w:ind w:left="0" w:firstLine="709"/>
        <w:jc w:val="both"/>
        <w:rPr>
          <w:rFonts w:ascii="Times New Roman" w:hAnsi="Times New Roman" w:cs="Times New Roman"/>
          <w:color w:val="000000"/>
          <w:sz w:val="28"/>
          <w:szCs w:val="28"/>
        </w:rPr>
      </w:pPr>
      <w:r w:rsidRPr="00D85ED6">
        <w:rPr>
          <w:rFonts w:ascii="Times New Roman" w:hAnsi="Times New Roman" w:cs="Times New Roman"/>
          <w:color w:val="000000"/>
          <w:sz w:val="28"/>
          <w:szCs w:val="28"/>
        </w:rPr>
        <w:t xml:space="preserve">Метод окраски по </w:t>
      </w:r>
      <w:proofErr w:type="spellStart"/>
      <w:r w:rsidRPr="00D85ED6">
        <w:rPr>
          <w:rFonts w:ascii="Times New Roman" w:hAnsi="Times New Roman" w:cs="Times New Roman"/>
          <w:color w:val="000000"/>
          <w:sz w:val="28"/>
          <w:szCs w:val="28"/>
        </w:rPr>
        <w:t>Ziehl-Neelsen</w:t>
      </w:r>
      <w:proofErr w:type="spellEnd"/>
      <w:r w:rsidRPr="00D85ED6">
        <w:rPr>
          <w:rFonts w:ascii="Times New Roman" w:hAnsi="Times New Roman" w:cs="Times New Roman"/>
          <w:color w:val="000000"/>
          <w:sz w:val="28"/>
          <w:szCs w:val="28"/>
        </w:rPr>
        <w:t xml:space="preserve"> является наиболее </w:t>
      </w:r>
      <w:bookmarkStart w:id="31" w:name="252fd"/>
      <w:bookmarkEnd w:id="31"/>
      <w:r w:rsidRPr="00D85ED6">
        <w:rPr>
          <w:rFonts w:ascii="Times New Roman" w:hAnsi="Times New Roman" w:cs="Times New Roman"/>
          <w:color w:val="000000"/>
          <w:sz w:val="28"/>
          <w:szCs w:val="28"/>
        </w:rPr>
        <w:t>распространенным методом для выявления кислотоустойчивых микобактерий. Он основан на использовании нескольких специальных методических приемов:</w:t>
      </w:r>
    </w:p>
    <w:p w:rsidR="00CB4B2B" w:rsidRPr="00D85ED6" w:rsidRDefault="00CB4B2B" w:rsidP="00D85ED6">
      <w:pPr>
        <w:pStyle w:val="a3"/>
        <w:spacing w:after="0" w:line="360" w:lineRule="auto"/>
        <w:ind w:left="0" w:firstLine="709"/>
        <w:jc w:val="both"/>
        <w:rPr>
          <w:rFonts w:ascii="Times New Roman" w:hAnsi="Times New Roman" w:cs="Times New Roman"/>
          <w:color w:val="000000"/>
          <w:sz w:val="28"/>
          <w:szCs w:val="28"/>
        </w:rPr>
      </w:pPr>
      <w:r w:rsidRPr="00D85ED6">
        <w:rPr>
          <w:rFonts w:ascii="Times New Roman" w:hAnsi="Times New Roman" w:cs="Times New Roman"/>
          <w:color w:val="000000"/>
          <w:sz w:val="28"/>
          <w:szCs w:val="28"/>
        </w:rPr>
        <w:t xml:space="preserve">- окраска фуксином (с подогреванием) </w:t>
      </w:r>
    </w:p>
    <w:p w:rsidR="00CB4B2B" w:rsidRPr="00D85ED6" w:rsidRDefault="00CB4B2B" w:rsidP="00D85ED6">
      <w:pPr>
        <w:pStyle w:val="a9"/>
        <w:spacing w:before="0" w:beforeAutospacing="0" w:after="0" w:afterAutospacing="0" w:line="360" w:lineRule="auto"/>
        <w:ind w:firstLine="709"/>
        <w:jc w:val="both"/>
        <w:rPr>
          <w:color w:val="000000"/>
          <w:sz w:val="28"/>
          <w:szCs w:val="28"/>
        </w:rPr>
      </w:pPr>
      <w:r w:rsidRPr="00D85ED6">
        <w:rPr>
          <w:color w:val="000000"/>
          <w:sz w:val="28"/>
          <w:szCs w:val="28"/>
        </w:rPr>
        <w:t>- обесцвечивание (3 мин.) 25% раствором серной кислоты или 3% раствором солянокислого спирта</w:t>
      </w:r>
      <w:bookmarkStart w:id="32" w:name="7bdb1"/>
      <w:bookmarkEnd w:id="32"/>
      <w:r w:rsidR="00CF743E" w:rsidRPr="00D85ED6">
        <w:rPr>
          <w:color w:val="000000"/>
          <w:sz w:val="28"/>
          <w:szCs w:val="28"/>
        </w:rPr>
        <w:t>.</w:t>
      </w:r>
      <w:r w:rsidRPr="00D85ED6">
        <w:rPr>
          <w:color w:val="000000"/>
          <w:sz w:val="28"/>
          <w:szCs w:val="28"/>
        </w:rPr>
        <w:t xml:space="preserve"> Только </w:t>
      </w:r>
      <w:proofErr w:type="spellStart"/>
      <w:r w:rsidRPr="00D85ED6">
        <w:rPr>
          <w:color w:val="000000"/>
          <w:sz w:val="28"/>
          <w:szCs w:val="28"/>
        </w:rPr>
        <w:t>кислот</w:t>
      </w:r>
      <w:proofErr w:type="gramStart"/>
      <w:r w:rsidRPr="00D85ED6">
        <w:rPr>
          <w:color w:val="000000"/>
          <w:sz w:val="28"/>
          <w:szCs w:val="28"/>
        </w:rPr>
        <w:t>о</w:t>
      </w:r>
      <w:proofErr w:type="spellEnd"/>
      <w:r w:rsidRPr="00D85ED6">
        <w:rPr>
          <w:color w:val="000000"/>
          <w:sz w:val="28"/>
          <w:szCs w:val="28"/>
        </w:rPr>
        <w:t>-</w:t>
      </w:r>
      <w:proofErr w:type="gramEnd"/>
      <w:r w:rsidRPr="00D85ED6">
        <w:rPr>
          <w:color w:val="000000"/>
          <w:sz w:val="28"/>
          <w:szCs w:val="28"/>
        </w:rPr>
        <w:t xml:space="preserve"> и спиртоустойчивые микроорганизмы стойко удерживают краситель и остаются после </w:t>
      </w:r>
      <w:bookmarkStart w:id="33" w:name="60a20"/>
      <w:bookmarkEnd w:id="33"/>
      <w:r w:rsidRPr="00D85ED6">
        <w:rPr>
          <w:color w:val="000000"/>
          <w:sz w:val="28"/>
          <w:szCs w:val="28"/>
        </w:rPr>
        <w:t>обесцвечивания окрашенными в малиново-красный цвет;</w:t>
      </w:r>
    </w:p>
    <w:p w:rsidR="00CB4B2B" w:rsidRPr="00D85ED6" w:rsidRDefault="00CB4B2B" w:rsidP="00D85ED6">
      <w:pPr>
        <w:pStyle w:val="a9"/>
        <w:spacing w:before="0" w:beforeAutospacing="0" w:after="0" w:afterAutospacing="0" w:line="360" w:lineRule="auto"/>
        <w:ind w:firstLine="709"/>
        <w:jc w:val="both"/>
        <w:rPr>
          <w:color w:val="000000"/>
          <w:sz w:val="28"/>
          <w:szCs w:val="28"/>
        </w:rPr>
      </w:pPr>
      <w:r w:rsidRPr="00D85ED6">
        <w:rPr>
          <w:color w:val="000000"/>
          <w:sz w:val="28"/>
          <w:szCs w:val="28"/>
        </w:rPr>
        <w:t xml:space="preserve">- контрастирующая окраска (1 мин.) </w:t>
      </w:r>
      <w:proofErr w:type="gramStart"/>
      <w:r w:rsidRPr="00D85ED6">
        <w:rPr>
          <w:color w:val="000000"/>
          <w:sz w:val="28"/>
          <w:szCs w:val="28"/>
        </w:rPr>
        <w:t>метиленовым</w:t>
      </w:r>
      <w:proofErr w:type="gramEnd"/>
      <w:r w:rsidRPr="00D85ED6">
        <w:rPr>
          <w:color w:val="000000"/>
          <w:sz w:val="28"/>
          <w:szCs w:val="28"/>
        </w:rPr>
        <w:t xml:space="preserve"> синим для придания контрастности препарату.</w:t>
      </w:r>
    </w:p>
    <w:p w:rsidR="00CB4B2B" w:rsidRPr="00D85ED6" w:rsidRDefault="00CB4B2B" w:rsidP="00D85ED6">
      <w:pPr>
        <w:pStyle w:val="a9"/>
        <w:spacing w:before="0" w:beforeAutospacing="0" w:after="0" w:afterAutospacing="0" w:line="360" w:lineRule="auto"/>
        <w:ind w:firstLine="709"/>
        <w:jc w:val="both"/>
        <w:rPr>
          <w:color w:val="000000"/>
          <w:sz w:val="28"/>
          <w:szCs w:val="28"/>
        </w:rPr>
      </w:pPr>
      <w:r w:rsidRPr="00D85ED6">
        <w:rPr>
          <w:color w:val="000000"/>
          <w:sz w:val="28"/>
          <w:szCs w:val="28"/>
        </w:rPr>
        <w:t>В результате микобактерии туберкулеза окрашиваются в малиново-красный цвет, а другие микроорганизмы и клеточные элементы - в голубой.</w:t>
      </w:r>
    </w:p>
    <w:p w:rsidR="00CB4B2B" w:rsidRPr="00D85ED6" w:rsidRDefault="00CB4B2B" w:rsidP="00D85ED6">
      <w:pPr>
        <w:pStyle w:val="a9"/>
        <w:spacing w:before="0" w:beforeAutospacing="0" w:after="0" w:afterAutospacing="0" w:line="360" w:lineRule="auto"/>
        <w:ind w:firstLine="709"/>
        <w:jc w:val="both"/>
        <w:rPr>
          <w:color w:val="000000"/>
          <w:sz w:val="28"/>
          <w:szCs w:val="28"/>
        </w:rPr>
      </w:pPr>
      <w:r w:rsidRPr="00D85ED6">
        <w:rPr>
          <w:color w:val="000000"/>
          <w:sz w:val="28"/>
          <w:szCs w:val="28"/>
        </w:rPr>
        <w:t>Препарат исследуют с масляной иммерсией в световом микроскопе.</w:t>
      </w:r>
    </w:p>
    <w:p w:rsidR="00CB4B2B" w:rsidRPr="00587038" w:rsidRDefault="00CB4B2B" w:rsidP="00D85ED6">
      <w:pPr>
        <w:pStyle w:val="a3"/>
        <w:spacing w:after="0" w:line="360" w:lineRule="auto"/>
        <w:ind w:left="0" w:firstLine="709"/>
        <w:jc w:val="both"/>
        <w:rPr>
          <w:rFonts w:ascii="Times New Roman" w:eastAsia="TimesNewRomanPS-BoldMT-Identity" w:hAnsi="Times New Roman" w:cs="Times New Roman"/>
          <w:bCs/>
          <w:i/>
          <w:sz w:val="28"/>
          <w:szCs w:val="28"/>
        </w:rPr>
      </w:pPr>
      <w:bookmarkStart w:id="34" w:name="eae71"/>
      <w:bookmarkEnd w:id="34"/>
      <w:r w:rsidRPr="00D85ED6">
        <w:rPr>
          <w:rFonts w:ascii="Times New Roman" w:hAnsi="Times New Roman" w:cs="Times New Roman"/>
          <w:color w:val="000000"/>
          <w:sz w:val="28"/>
          <w:szCs w:val="28"/>
        </w:rPr>
        <w:t>Используют световой бинокулярный микроскоп с иммерсионным объективом 90x или 100x и окулярами 7x или 10x</w:t>
      </w:r>
      <w:r w:rsidR="009D075F">
        <w:rPr>
          <w:rFonts w:ascii="Times New Roman" w:hAnsi="Times New Roman" w:cs="Times New Roman"/>
          <w:color w:val="000000"/>
          <w:sz w:val="28"/>
          <w:szCs w:val="28"/>
        </w:rPr>
        <w:t xml:space="preserve"> </w:t>
      </w:r>
      <w:r w:rsidR="00587038" w:rsidRPr="00587038">
        <w:rPr>
          <w:rFonts w:ascii="Times New Roman" w:hAnsi="Times New Roman" w:cs="Times New Roman"/>
          <w:color w:val="000000"/>
          <w:sz w:val="28"/>
          <w:szCs w:val="28"/>
        </w:rPr>
        <w:t>[32].</w:t>
      </w:r>
    </w:p>
    <w:p w:rsidR="00460630" w:rsidRPr="00D85ED6" w:rsidRDefault="0092181F" w:rsidP="00D85ED6">
      <w:pPr>
        <w:pStyle w:val="a3"/>
        <w:numPr>
          <w:ilvl w:val="0"/>
          <w:numId w:val="7"/>
        </w:numPr>
        <w:spacing w:after="0" w:line="360" w:lineRule="auto"/>
        <w:ind w:left="0" w:firstLine="709"/>
        <w:jc w:val="both"/>
        <w:rPr>
          <w:rFonts w:ascii="Times New Roman" w:eastAsia="TimesNewRomanPS-BoldMT-Identity" w:hAnsi="Times New Roman" w:cs="Times New Roman"/>
          <w:bCs/>
          <w:i/>
          <w:sz w:val="28"/>
          <w:szCs w:val="28"/>
        </w:rPr>
      </w:pPr>
      <w:r w:rsidRPr="00D85ED6">
        <w:rPr>
          <w:rFonts w:ascii="Times New Roman" w:eastAsia="TimesNewRomanPS-BoldMT-Identity" w:hAnsi="Times New Roman" w:cs="Times New Roman"/>
          <w:bCs/>
          <w:i/>
          <w:sz w:val="28"/>
          <w:szCs w:val="28"/>
        </w:rPr>
        <w:t xml:space="preserve">Люминесцентная микроскопия. </w:t>
      </w:r>
    </w:p>
    <w:p w:rsidR="00CB4B2B" w:rsidRPr="00587038" w:rsidRDefault="00CB4B2B" w:rsidP="00D85ED6">
      <w:pPr>
        <w:spacing w:after="0" w:line="360" w:lineRule="auto"/>
        <w:ind w:firstLine="709"/>
        <w:jc w:val="both"/>
        <w:rPr>
          <w:rFonts w:ascii="Times New Roman" w:eastAsia="TimesNewRomanPS-BoldMT-Identity" w:hAnsi="Times New Roman" w:cs="Times New Roman"/>
          <w:bCs/>
          <w:sz w:val="28"/>
          <w:szCs w:val="28"/>
        </w:rPr>
      </w:pPr>
      <w:r w:rsidRPr="00D85ED6">
        <w:rPr>
          <w:rFonts w:ascii="Times New Roman" w:hAnsi="Times New Roman" w:cs="Times New Roman"/>
          <w:color w:val="000000"/>
          <w:sz w:val="28"/>
          <w:szCs w:val="28"/>
        </w:rPr>
        <w:t xml:space="preserve">Мазки, окрашенные </w:t>
      </w:r>
      <w:proofErr w:type="spellStart"/>
      <w:r w:rsidRPr="00D85ED6">
        <w:rPr>
          <w:rFonts w:ascii="Times New Roman" w:hAnsi="Times New Roman" w:cs="Times New Roman"/>
          <w:color w:val="000000"/>
          <w:sz w:val="28"/>
          <w:szCs w:val="28"/>
        </w:rPr>
        <w:t>флюорохромными</w:t>
      </w:r>
      <w:proofErr w:type="spellEnd"/>
      <w:r w:rsidRPr="00D85ED6">
        <w:rPr>
          <w:rFonts w:ascii="Times New Roman" w:hAnsi="Times New Roman" w:cs="Times New Roman"/>
          <w:color w:val="000000"/>
          <w:sz w:val="28"/>
          <w:szCs w:val="28"/>
        </w:rPr>
        <w:t xml:space="preserve"> красителями, просматривают </w:t>
      </w:r>
      <w:bookmarkStart w:id="35" w:name="ea834"/>
      <w:bookmarkEnd w:id="35"/>
      <w:r w:rsidRPr="00D85ED6">
        <w:rPr>
          <w:rFonts w:ascii="Times New Roman" w:hAnsi="Times New Roman" w:cs="Times New Roman"/>
          <w:color w:val="000000"/>
          <w:sz w:val="28"/>
          <w:szCs w:val="28"/>
        </w:rPr>
        <w:t>под значительно меньшим увеличением (обычно 250x - 630x). В силу этого поле зрения, </w:t>
      </w:r>
      <w:bookmarkStart w:id="36" w:name="1580b"/>
      <w:bookmarkEnd w:id="36"/>
      <w:r w:rsidRPr="00D85ED6">
        <w:rPr>
          <w:rFonts w:ascii="Times New Roman" w:hAnsi="Times New Roman" w:cs="Times New Roman"/>
          <w:color w:val="000000"/>
          <w:sz w:val="28"/>
          <w:szCs w:val="28"/>
        </w:rPr>
        <w:t xml:space="preserve">просматриваемое под люминесцентным микроскопом, имеет </w:t>
      </w:r>
      <w:proofErr w:type="gramStart"/>
      <w:r w:rsidRPr="00D85ED6">
        <w:rPr>
          <w:rFonts w:ascii="Times New Roman" w:hAnsi="Times New Roman" w:cs="Times New Roman"/>
          <w:color w:val="000000"/>
          <w:sz w:val="28"/>
          <w:szCs w:val="28"/>
        </w:rPr>
        <w:t>значительно большую</w:t>
      </w:r>
      <w:proofErr w:type="gramEnd"/>
      <w:r w:rsidRPr="00D85ED6">
        <w:rPr>
          <w:rFonts w:ascii="Times New Roman" w:hAnsi="Times New Roman" w:cs="Times New Roman"/>
          <w:color w:val="000000"/>
          <w:sz w:val="28"/>
          <w:szCs w:val="28"/>
        </w:rPr>
        <w:t xml:space="preserve"> площадь, чем поле зрения светового микроскопа. Таким образом, в ответе о результатах исследования мазка, окрашенного </w:t>
      </w:r>
      <w:proofErr w:type="spellStart"/>
      <w:r w:rsidRPr="00D85ED6">
        <w:rPr>
          <w:rFonts w:ascii="Times New Roman" w:hAnsi="Times New Roman" w:cs="Times New Roman"/>
          <w:color w:val="000000"/>
          <w:sz w:val="28"/>
          <w:szCs w:val="28"/>
        </w:rPr>
        <w:t>флюорохромами</w:t>
      </w:r>
      <w:proofErr w:type="spellEnd"/>
      <w:r w:rsidRPr="00D85ED6">
        <w:rPr>
          <w:rFonts w:ascii="Times New Roman" w:hAnsi="Times New Roman" w:cs="Times New Roman"/>
          <w:color w:val="000000"/>
          <w:sz w:val="28"/>
          <w:szCs w:val="28"/>
        </w:rPr>
        <w:t>, при увеличении в 250 раз будет содержаться </w:t>
      </w:r>
      <w:bookmarkStart w:id="37" w:name="e6d54"/>
      <w:bookmarkEnd w:id="37"/>
      <w:r w:rsidRPr="00D85ED6">
        <w:rPr>
          <w:rFonts w:ascii="Times New Roman" w:hAnsi="Times New Roman" w:cs="Times New Roman"/>
          <w:color w:val="000000"/>
          <w:sz w:val="28"/>
          <w:szCs w:val="28"/>
        </w:rPr>
        <w:t xml:space="preserve">значительно больше бактерий, чем при исследовании этого же препарата, окрашенного по </w:t>
      </w:r>
      <w:proofErr w:type="spellStart"/>
      <w:r w:rsidRPr="00D85ED6">
        <w:rPr>
          <w:rFonts w:ascii="Times New Roman" w:hAnsi="Times New Roman" w:cs="Times New Roman"/>
          <w:color w:val="000000"/>
          <w:sz w:val="28"/>
          <w:szCs w:val="28"/>
        </w:rPr>
        <w:t>Ziehl-Neelsen</w:t>
      </w:r>
      <w:proofErr w:type="spellEnd"/>
      <w:r w:rsidRPr="00D85ED6">
        <w:rPr>
          <w:rFonts w:ascii="Times New Roman" w:hAnsi="Times New Roman" w:cs="Times New Roman"/>
          <w:color w:val="000000"/>
          <w:sz w:val="28"/>
          <w:szCs w:val="28"/>
        </w:rPr>
        <w:t xml:space="preserve"> и просмотренного при увеличении в 1000 раз. </w:t>
      </w:r>
      <w:r w:rsidR="00CF743E" w:rsidRPr="00D85ED6">
        <w:rPr>
          <w:rFonts w:ascii="Times New Roman" w:hAnsi="Times New Roman" w:cs="Times New Roman"/>
          <w:color w:val="000000"/>
          <w:sz w:val="28"/>
          <w:szCs w:val="28"/>
        </w:rPr>
        <w:t xml:space="preserve">Используются </w:t>
      </w:r>
      <w:proofErr w:type="spellStart"/>
      <w:r w:rsidR="00CF743E" w:rsidRPr="00D85ED6">
        <w:rPr>
          <w:rFonts w:ascii="Times New Roman" w:hAnsi="Times New Roman" w:cs="Times New Roman"/>
          <w:color w:val="000000"/>
          <w:sz w:val="28"/>
          <w:szCs w:val="28"/>
        </w:rPr>
        <w:t>флюорохромные</w:t>
      </w:r>
      <w:proofErr w:type="spellEnd"/>
      <w:r w:rsidR="00CF743E" w:rsidRPr="00D85ED6">
        <w:rPr>
          <w:rFonts w:ascii="Times New Roman" w:hAnsi="Times New Roman" w:cs="Times New Roman"/>
          <w:color w:val="000000"/>
          <w:sz w:val="28"/>
          <w:szCs w:val="28"/>
        </w:rPr>
        <w:t xml:space="preserve"> красители карболового производного 0,1% </w:t>
      </w:r>
      <w:proofErr w:type="spellStart"/>
      <w:r w:rsidR="00CF743E" w:rsidRPr="00D85ED6">
        <w:rPr>
          <w:rFonts w:ascii="Times New Roman" w:hAnsi="Times New Roman" w:cs="Times New Roman"/>
          <w:color w:val="000000"/>
          <w:sz w:val="28"/>
          <w:szCs w:val="28"/>
        </w:rPr>
        <w:t>аурамина</w:t>
      </w:r>
      <w:proofErr w:type="spellEnd"/>
      <w:proofErr w:type="gramStart"/>
      <w:r w:rsidR="00CF743E" w:rsidRPr="00D85ED6">
        <w:rPr>
          <w:rFonts w:ascii="Times New Roman" w:hAnsi="Times New Roman" w:cs="Times New Roman"/>
          <w:color w:val="000000"/>
          <w:sz w:val="28"/>
          <w:szCs w:val="28"/>
        </w:rPr>
        <w:t xml:space="preserve"> О</w:t>
      </w:r>
      <w:proofErr w:type="gramEnd"/>
      <w:r w:rsidR="00CF743E" w:rsidRPr="00D85ED6">
        <w:rPr>
          <w:rFonts w:ascii="Times New Roman" w:hAnsi="Times New Roman" w:cs="Times New Roman"/>
          <w:color w:val="000000"/>
          <w:sz w:val="28"/>
          <w:szCs w:val="28"/>
        </w:rPr>
        <w:t xml:space="preserve"> и 0,01% родамина С</w:t>
      </w:r>
      <w:r w:rsidR="003924B3" w:rsidRPr="00D85ED6">
        <w:rPr>
          <w:rFonts w:ascii="Times New Roman" w:hAnsi="Times New Roman" w:cs="Times New Roman"/>
          <w:color w:val="000000"/>
          <w:sz w:val="28"/>
          <w:szCs w:val="28"/>
        </w:rPr>
        <w:t xml:space="preserve">, окрашивающие МБТ в желто-зеленый </w:t>
      </w:r>
      <w:r w:rsidR="003924B3" w:rsidRPr="00587038">
        <w:rPr>
          <w:rFonts w:ascii="Times New Roman" w:hAnsi="Times New Roman" w:cs="Times New Roman"/>
          <w:sz w:val="28"/>
          <w:szCs w:val="28"/>
        </w:rPr>
        <w:t>цвет</w:t>
      </w:r>
      <w:r w:rsidR="00CF743E" w:rsidRPr="00587038">
        <w:rPr>
          <w:rFonts w:ascii="Times New Roman" w:hAnsi="Times New Roman" w:cs="Times New Roman"/>
          <w:sz w:val="28"/>
          <w:szCs w:val="28"/>
        </w:rPr>
        <w:t>. При приготовлении мазка необходимо соблюдение и коррекция рН мазка. П</w:t>
      </w:r>
      <w:r w:rsidR="00CF743E" w:rsidRPr="00587038">
        <w:rPr>
          <w:rFonts w:ascii="Times New Roman" w:hAnsi="Times New Roman" w:cs="Times New Roman"/>
          <w:sz w:val="28"/>
          <w:szCs w:val="28"/>
          <w:shd w:val="clear" w:color="auto" w:fill="FFFFFF"/>
        </w:rPr>
        <w:t xml:space="preserve">рименять этот метод рекомендуется при исследовании мазков, приготовленных после центрифугирования из осадка материала, </w:t>
      </w:r>
      <w:r w:rsidR="00CF743E" w:rsidRPr="00587038">
        <w:rPr>
          <w:rFonts w:ascii="Times New Roman" w:hAnsi="Times New Roman" w:cs="Times New Roman"/>
          <w:sz w:val="28"/>
          <w:szCs w:val="28"/>
          <w:shd w:val="clear" w:color="auto" w:fill="FFFFFF"/>
        </w:rPr>
        <w:lastRenderedPageBreak/>
        <w:t xml:space="preserve">обработанного для </w:t>
      </w:r>
      <w:proofErr w:type="spellStart"/>
      <w:r w:rsidR="00CF743E" w:rsidRPr="00587038">
        <w:rPr>
          <w:rFonts w:ascii="Times New Roman" w:hAnsi="Times New Roman" w:cs="Times New Roman"/>
          <w:sz w:val="28"/>
          <w:szCs w:val="28"/>
          <w:shd w:val="clear" w:color="auto" w:fill="FFFFFF"/>
        </w:rPr>
        <w:t>культурального</w:t>
      </w:r>
      <w:proofErr w:type="spellEnd"/>
      <w:r w:rsidR="00CF743E" w:rsidRPr="00587038">
        <w:rPr>
          <w:rFonts w:ascii="Times New Roman" w:hAnsi="Times New Roman" w:cs="Times New Roman"/>
          <w:sz w:val="28"/>
          <w:szCs w:val="28"/>
          <w:shd w:val="clear" w:color="auto" w:fill="FFFFFF"/>
        </w:rPr>
        <w:t xml:space="preserve"> исследования и нейтрализованного после </w:t>
      </w:r>
      <w:proofErr w:type="spellStart"/>
      <w:r w:rsidR="00CF743E" w:rsidRPr="00587038">
        <w:rPr>
          <w:rFonts w:ascii="Times New Roman" w:hAnsi="Times New Roman" w:cs="Times New Roman"/>
          <w:sz w:val="28"/>
          <w:szCs w:val="28"/>
          <w:shd w:val="clear" w:color="auto" w:fill="FFFFFF"/>
        </w:rPr>
        <w:t>деконтаминации</w:t>
      </w:r>
      <w:proofErr w:type="spellEnd"/>
      <w:r w:rsidR="00CF743E" w:rsidRPr="00587038">
        <w:rPr>
          <w:rFonts w:ascii="Times New Roman" w:hAnsi="Times New Roman" w:cs="Times New Roman"/>
          <w:sz w:val="28"/>
          <w:szCs w:val="28"/>
          <w:shd w:val="clear" w:color="auto" w:fill="FFFFFF"/>
        </w:rPr>
        <w:t xml:space="preserve">. Поэтому метод ЛМ следует применять в бактериологических лабораториях, где </w:t>
      </w:r>
      <w:proofErr w:type="spellStart"/>
      <w:r w:rsidR="00CF743E" w:rsidRPr="00587038">
        <w:rPr>
          <w:rFonts w:ascii="Times New Roman" w:hAnsi="Times New Roman" w:cs="Times New Roman"/>
          <w:sz w:val="28"/>
          <w:szCs w:val="28"/>
          <w:shd w:val="clear" w:color="auto" w:fill="FFFFFF"/>
        </w:rPr>
        <w:t>культуральное</w:t>
      </w:r>
      <w:proofErr w:type="spellEnd"/>
      <w:r w:rsidR="00CF743E" w:rsidRPr="00587038">
        <w:rPr>
          <w:rFonts w:ascii="Times New Roman" w:hAnsi="Times New Roman" w:cs="Times New Roman"/>
          <w:sz w:val="28"/>
          <w:szCs w:val="28"/>
          <w:shd w:val="clear" w:color="auto" w:fill="FFFFFF"/>
        </w:rPr>
        <w:t xml:space="preserve"> и микроскопическое исследование может быть произведено из одной и той же порции диагностического материала</w:t>
      </w:r>
      <w:r w:rsidR="00587038" w:rsidRPr="00587038">
        <w:rPr>
          <w:rFonts w:ascii="Times New Roman" w:hAnsi="Times New Roman" w:cs="Times New Roman"/>
          <w:sz w:val="28"/>
          <w:szCs w:val="28"/>
          <w:shd w:val="clear" w:color="auto" w:fill="FFFFFF"/>
        </w:rPr>
        <w:t xml:space="preserve"> [32]</w:t>
      </w:r>
      <w:r w:rsidR="00CF743E" w:rsidRPr="00587038">
        <w:rPr>
          <w:rFonts w:ascii="Times New Roman" w:hAnsi="Times New Roman" w:cs="Times New Roman"/>
          <w:sz w:val="28"/>
          <w:szCs w:val="28"/>
          <w:shd w:val="clear" w:color="auto" w:fill="FFFFFF"/>
        </w:rPr>
        <w:t>.</w:t>
      </w:r>
    </w:p>
    <w:p w:rsidR="003924B3" w:rsidRPr="00D85ED6" w:rsidRDefault="00460630" w:rsidP="00D85ED6">
      <w:pPr>
        <w:pStyle w:val="a3"/>
        <w:numPr>
          <w:ilvl w:val="0"/>
          <w:numId w:val="8"/>
        </w:numPr>
        <w:spacing w:after="0" w:line="360" w:lineRule="auto"/>
        <w:jc w:val="both"/>
        <w:rPr>
          <w:rFonts w:ascii="Times New Roman" w:eastAsia="TimesNewRomanPS-BoldMT-Identity" w:hAnsi="Times New Roman" w:cs="Times New Roman"/>
          <w:b/>
          <w:bCs/>
          <w:i/>
          <w:sz w:val="28"/>
          <w:szCs w:val="28"/>
        </w:rPr>
      </w:pPr>
      <w:r w:rsidRPr="00D85ED6">
        <w:rPr>
          <w:rFonts w:ascii="Times New Roman" w:eastAsia="TimesNewRomanPS-BoldMT-Identity" w:hAnsi="Times New Roman" w:cs="Times New Roman"/>
          <w:b/>
          <w:bCs/>
          <w:i/>
          <w:sz w:val="28"/>
          <w:szCs w:val="28"/>
        </w:rPr>
        <w:t>Посев респираторного материала на жид</w:t>
      </w:r>
      <w:r w:rsidR="003924B3" w:rsidRPr="00D85ED6">
        <w:rPr>
          <w:rFonts w:ascii="Times New Roman" w:eastAsia="TimesNewRomanPS-BoldMT-Identity" w:hAnsi="Times New Roman" w:cs="Times New Roman"/>
          <w:b/>
          <w:bCs/>
          <w:i/>
          <w:sz w:val="28"/>
          <w:szCs w:val="28"/>
        </w:rPr>
        <w:t>кие и плотные питательные среды.</w:t>
      </w:r>
    </w:p>
    <w:p w:rsidR="0036017E" w:rsidRPr="00587038" w:rsidRDefault="003924B3" w:rsidP="00D85ED6">
      <w:pPr>
        <w:pStyle w:val="a9"/>
        <w:shd w:val="clear" w:color="auto" w:fill="FFFFFF"/>
        <w:spacing w:before="0" w:beforeAutospacing="0" w:after="0" w:afterAutospacing="0" w:line="360" w:lineRule="auto"/>
        <w:ind w:firstLine="709"/>
        <w:jc w:val="both"/>
        <w:rPr>
          <w:sz w:val="28"/>
          <w:szCs w:val="28"/>
        </w:rPr>
      </w:pPr>
      <w:r w:rsidRPr="00587038">
        <w:rPr>
          <w:sz w:val="28"/>
          <w:szCs w:val="28"/>
        </w:rPr>
        <w:t xml:space="preserve">Наиболее распространенным методом выявления микобактерий туберкулеза является </w:t>
      </w:r>
      <w:proofErr w:type="spellStart"/>
      <w:r w:rsidRPr="00587038">
        <w:rPr>
          <w:sz w:val="28"/>
          <w:szCs w:val="28"/>
        </w:rPr>
        <w:t>культуральный</w:t>
      </w:r>
      <w:proofErr w:type="spellEnd"/>
      <w:r w:rsidRPr="00587038">
        <w:rPr>
          <w:sz w:val="28"/>
          <w:szCs w:val="28"/>
        </w:rPr>
        <w:t xml:space="preserve"> метод. Это "золотой стандарт" бактериологической диагностики туберкулеза, так как чувствительность метода существенно выше микроскопического. Рост МБТ может быть зафиксирован через 3</w:t>
      </w:r>
      <w:r w:rsidR="0036017E" w:rsidRPr="00587038">
        <w:rPr>
          <w:sz w:val="28"/>
          <w:szCs w:val="28"/>
        </w:rPr>
        <w:t>-8</w:t>
      </w:r>
      <w:r w:rsidRPr="00587038">
        <w:rPr>
          <w:sz w:val="28"/>
          <w:szCs w:val="28"/>
        </w:rPr>
        <w:t xml:space="preserve"> недел</w:t>
      </w:r>
      <w:r w:rsidR="0036017E" w:rsidRPr="00587038">
        <w:rPr>
          <w:sz w:val="28"/>
          <w:szCs w:val="28"/>
        </w:rPr>
        <w:t>ь</w:t>
      </w:r>
      <w:r w:rsidRPr="00587038">
        <w:rPr>
          <w:sz w:val="28"/>
          <w:szCs w:val="28"/>
        </w:rPr>
        <w:t xml:space="preserve"> культивирования. Используются плотные питательные среды на яичной основе (Левенштейна-</w:t>
      </w:r>
      <w:proofErr w:type="spellStart"/>
      <w:r w:rsidRPr="00587038">
        <w:rPr>
          <w:sz w:val="28"/>
          <w:szCs w:val="28"/>
        </w:rPr>
        <w:t>Йенсена</w:t>
      </w:r>
      <w:proofErr w:type="spellEnd"/>
      <w:r w:rsidRPr="00587038">
        <w:rPr>
          <w:sz w:val="28"/>
          <w:szCs w:val="28"/>
        </w:rPr>
        <w:t xml:space="preserve"> и Финн-2). Также используются жидкие агаровые среды </w:t>
      </w:r>
      <w:proofErr w:type="spellStart"/>
      <w:r w:rsidRPr="00587038">
        <w:rPr>
          <w:sz w:val="28"/>
          <w:szCs w:val="28"/>
        </w:rPr>
        <w:t>Миддлбрука</w:t>
      </w:r>
      <w:proofErr w:type="spellEnd"/>
      <w:r w:rsidRPr="00587038">
        <w:rPr>
          <w:sz w:val="28"/>
          <w:szCs w:val="28"/>
        </w:rPr>
        <w:t xml:space="preserve"> (7Н10, 7Н11), которые позволяют быстрее обнаружить рост микобактерий (от двух до четырех недель) и обеспечивают лучшие возможности для изучения морфологии колоний, чем на яичных средах. Для </w:t>
      </w:r>
      <w:proofErr w:type="spellStart"/>
      <w:r w:rsidRPr="00587038">
        <w:rPr>
          <w:sz w:val="28"/>
          <w:szCs w:val="28"/>
        </w:rPr>
        <w:t>агаризованных</w:t>
      </w:r>
      <w:proofErr w:type="spellEnd"/>
      <w:r w:rsidRPr="00587038">
        <w:rPr>
          <w:sz w:val="28"/>
          <w:szCs w:val="28"/>
        </w:rPr>
        <w:t xml:space="preserve"> питательных сред необходима инкубация посевного материала в термостате с углекислым газом</w:t>
      </w:r>
      <w:r w:rsidR="0036017E" w:rsidRPr="00587038">
        <w:rPr>
          <w:sz w:val="28"/>
          <w:szCs w:val="28"/>
        </w:rPr>
        <w:t xml:space="preserve">. Для культивирования используется автоматизированная люминесцентная система BACTEC MGIT 960BD. Флаконы MGIT с жидкой питательной средой 7Н9 содержат в придонной части под силиконом флуоресцентный индикатор, "погашенный" высокими концентрациями кислорода. При наличии роста микобактерий в процессе поглощения кислорода индикатор начинает светиться, регистрация флуоресценции в </w:t>
      </w:r>
      <w:proofErr w:type="spellStart"/>
      <w:r w:rsidR="0036017E" w:rsidRPr="00587038">
        <w:rPr>
          <w:sz w:val="28"/>
          <w:szCs w:val="28"/>
        </w:rPr>
        <w:t>сисиеме</w:t>
      </w:r>
      <w:proofErr w:type="spellEnd"/>
      <w:r w:rsidR="0036017E" w:rsidRPr="00587038">
        <w:rPr>
          <w:sz w:val="28"/>
          <w:szCs w:val="28"/>
        </w:rPr>
        <w:t xml:space="preserve"> BACTEC MGIT производится автоматически. Использование флаконов MGIT возможно и "вручную", тогда регистрацию свечения </w:t>
      </w:r>
      <w:proofErr w:type="gramStart"/>
      <w:r w:rsidR="0036017E" w:rsidRPr="00587038">
        <w:rPr>
          <w:sz w:val="28"/>
          <w:szCs w:val="28"/>
        </w:rPr>
        <w:t xml:space="preserve">производят с помощью </w:t>
      </w:r>
      <w:proofErr w:type="spellStart"/>
      <w:r w:rsidR="0036017E" w:rsidRPr="00587038">
        <w:rPr>
          <w:sz w:val="28"/>
          <w:szCs w:val="28"/>
        </w:rPr>
        <w:t>трансиллюминатора</w:t>
      </w:r>
      <w:proofErr w:type="spellEnd"/>
      <w:r w:rsidR="0036017E" w:rsidRPr="00587038">
        <w:rPr>
          <w:sz w:val="28"/>
          <w:szCs w:val="28"/>
        </w:rPr>
        <w:t xml:space="preserve"> на флаконах MGIT составляет</w:t>
      </w:r>
      <w:proofErr w:type="gramEnd"/>
      <w:r w:rsidR="0036017E" w:rsidRPr="00587038">
        <w:rPr>
          <w:sz w:val="28"/>
          <w:szCs w:val="28"/>
        </w:rPr>
        <w:t xml:space="preserve"> 11 суток</w:t>
      </w:r>
      <w:r w:rsidR="00587038" w:rsidRPr="00587038">
        <w:rPr>
          <w:sz w:val="28"/>
          <w:szCs w:val="28"/>
        </w:rPr>
        <w:t xml:space="preserve"> [32]</w:t>
      </w:r>
      <w:r w:rsidR="0036017E" w:rsidRPr="00587038">
        <w:rPr>
          <w:sz w:val="28"/>
          <w:szCs w:val="28"/>
        </w:rPr>
        <w:t>.</w:t>
      </w:r>
    </w:p>
    <w:p w:rsidR="00460630" w:rsidRPr="00587038" w:rsidRDefault="00EA3704" w:rsidP="00D85ED6">
      <w:pPr>
        <w:pStyle w:val="a3"/>
        <w:numPr>
          <w:ilvl w:val="0"/>
          <w:numId w:val="8"/>
        </w:numPr>
        <w:spacing w:after="0" w:line="360" w:lineRule="auto"/>
        <w:jc w:val="both"/>
        <w:rPr>
          <w:rFonts w:ascii="Times New Roman" w:eastAsia="TimesNewRomanPS-BoldMT-Identity" w:hAnsi="Times New Roman" w:cs="Times New Roman"/>
          <w:bCs/>
          <w:i/>
          <w:sz w:val="28"/>
          <w:szCs w:val="28"/>
        </w:rPr>
      </w:pPr>
      <w:r w:rsidRPr="00587038">
        <w:rPr>
          <w:rFonts w:ascii="Times New Roman" w:eastAsia="TimesNewRomanPS-BoldMT-Identity" w:hAnsi="Times New Roman" w:cs="Times New Roman"/>
          <w:bCs/>
          <w:i/>
          <w:sz w:val="28"/>
          <w:szCs w:val="28"/>
        </w:rPr>
        <w:t>Идентификация культур</w:t>
      </w:r>
      <w:r w:rsidR="00587038" w:rsidRPr="00587038">
        <w:rPr>
          <w:rFonts w:ascii="Times New Roman" w:eastAsia="TimesNewRomanPS-BoldMT-Identity" w:hAnsi="Times New Roman" w:cs="Times New Roman"/>
          <w:bCs/>
          <w:i/>
          <w:sz w:val="28"/>
          <w:szCs w:val="28"/>
          <w:lang w:val="en-US"/>
        </w:rPr>
        <w:t xml:space="preserve"> </w:t>
      </w:r>
      <w:r w:rsidR="00587038" w:rsidRPr="00587038">
        <w:rPr>
          <w:rFonts w:ascii="Times New Roman" w:eastAsia="TimesNewRomanPS-BoldMT-Identity" w:hAnsi="Times New Roman" w:cs="Times New Roman"/>
          <w:bCs/>
          <w:sz w:val="28"/>
          <w:szCs w:val="28"/>
          <w:lang w:val="en-US"/>
        </w:rPr>
        <w:t>[5]</w:t>
      </w:r>
      <w:r w:rsidRPr="00587038">
        <w:rPr>
          <w:rFonts w:ascii="Times New Roman" w:eastAsia="TimesNewRomanPS-BoldMT-Identity" w:hAnsi="Times New Roman" w:cs="Times New Roman"/>
          <w:bCs/>
          <w:i/>
          <w:sz w:val="28"/>
          <w:szCs w:val="28"/>
        </w:rPr>
        <w:t>.</w:t>
      </w:r>
    </w:p>
    <w:p w:rsidR="00D85ED6" w:rsidRPr="00587038" w:rsidRDefault="00460630" w:rsidP="00D85ED6">
      <w:pPr>
        <w:pStyle w:val="a3"/>
        <w:numPr>
          <w:ilvl w:val="0"/>
          <w:numId w:val="8"/>
        </w:numPr>
        <w:spacing w:after="0" w:line="360" w:lineRule="auto"/>
        <w:jc w:val="both"/>
        <w:rPr>
          <w:rFonts w:ascii="Times New Roman" w:eastAsia="TimesNewRomanPS-BoldMT-Identity" w:hAnsi="Times New Roman" w:cs="Times New Roman"/>
          <w:bCs/>
          <w:i/>
          <w:sz w:val="28"/>
          <w:szCs w:val="28"/>
        </w:rPr>
      </w:pPr>
      <w:r w:rsidRPr="00587038">
        <w:rPr>
          <w:rFonts w:ascii="Times New Roman" w:eastAsia="TimesNewRomanPS-BoldMT-Identity" w:hAnsi="Times New Roman" w:cs="Times New Roman"/>
          <w:bCs/>
          <w:i/>
          <w:sz w:val="28"/>
          <w:szCs w:val="28"/>
        </w:rPr>
        <w:lastRenderedPageBreak/>
        <w:t xml:space="preserve">Определение лекарственной чувствительности МБТ к противотуберкулезным препаратам классическими микробиологическими и </w:t>
      </w:r>
      <w:r w:rsidR="0092181F" w:rsidRPr="00587038">
        <w:rPr>
          <w:rFonts w:ascii="Times New Roman" w:eastAsia="TimesNewRomanPS-BoldMT-Identity" w:hAnsi="Times New Roman" w:cs="Times New Roman"/>
          <w:bCs/>
          <w:i/>
          <w:sz w:val="28"/>
          <w:szCs w:val="28"/>
        </w:rPr>
        <w:t>молекулярно-генетическими методами</w:t>
      </w:r>
      <w:r w:rsidR="00587038" w:rsidRPr="00587038">
        <w:rPr>
          <w:rFonts w:ascii="Times New Roman" w:eastAsia="TimesNewRomanPS-BoldMT-Identity" w:hAnsi="Times New Roman" w:cs="Times New Roman"/>
          <w:bCs/>
          <w:i/>
          <w:sz w:val="28"/>
          <w:szCs w:val="28"/>
        </w:rPr>
        <w:t xml:space="preserve"> </w:t>
      </w:r>
      <w:r w:rsidR="00587038" w:rsidRPr="00587038">
        <w:rPr>
          <w:rFonts w:ascii="Times New Roman" w:eastAsia="TimesNewRomanPS-BoldMT-Identity" w:hAnsi="Times New Roman" w:cs="Times New Roman"/>
          <w:bCs/>
          <w:sz w:val="28"/>
          <w:szCs w:val="28"/>
        </w:rPr>
        <w:t>[5]</w:t>
      </w:r>
      <w:r w:rsidR="0092181F" w:rsidRPr="00587038">
        <w:rPr>
          <w:rFonts w:ascii="Times New Roman" w:eastAsia="TimesNewRomanPS-BoldMT-Identity" w:hAnsi="Times New Roman" w:cs="Times New Roman"/>
          <w:bCs/>
          <w:i/>
          <w:sz w:val="28"/>
          <w:szCs w:val="28"/>
        </w:rPr>
        <w:t>.</w:t>
      </w:r>
    </w:p>
    <w:p w:rsidR="00EA3704" w:rsidRPr="00587038" w:rsidRDefault="00EA3704" w:rsidP="00EA3704">
      <w:pPr>
        <w:spacing w:after="0" w:line="360" w:lineRule="auto"/>
        <w:jc w:val="both"/>
        <w:rPr>
          <w:rFonts w:ascii="Times New Roman" w:eastAsia="TimesNewRomanPS-BoldMT-Identity" w:hAnsi="Times New Roman" w:cs="Times New Roman"/>
          <w:bCs/>
          <w:i/>
          <w:sz w:val="28"/>
          <w:szCs w:val="28"/>
        </w:rPr>
      </w:pPr>
    </w:p>
    <w:p w:rsidR="00D85ED6" w:rsidRPr="008562D6" w:rsidRDefault="00D85ED6" w:rsidP="008562D6">
      <w:pPr>
        <w:pStyle w:val="2"/>
        <w:spacing w:line="360" w:lineRule="auto"/>
        <w:rPr>
          <w:rFonts w:ascii="Times New Roman" w:eastAsia="TimesNewRomanPS-BoldMT-Identity" w:hAnsi="Times New Roman" w:cs="Times New Roman"/>
          <w:bCs w:val="0"/>
          <w:color w:val="auto"/>
          <w:sz w:val="28"/>
          <w:szCs w:val="28"/>
        </w:rPr>
      </w:pPr>
      <w:bookmarkStart w:id="38" w:name="_Toc9128247"/>
      <w:bookmarkStart w:id="39" w:name="_Toc9369913"/>
      <w:r w:rsidRPr="008562D6">
        <w:rPr>
          <w:rFonts w:ascii="Times New Roman" w:eastAsia="TimesNewRomanPS-BoldMT-Identity" w:hAnsi="Times New Roman" w:cs="Times New Roman"/>
          <w:bCs w:val="0"/>
          <w:color w:val="auto"/>
          <w:sz w:val="28"/>
          <w:szCs w:val="28"/>
        </w:rPr>
        <w:t>ИНСТРУМЕНТАЛЬНЫЕ МЕТОДЫ ОБСЛЕДОВАНИЯ</w:t>
      </w:r>
      <w:bookmarkEnd w:id="38"/>
      <w:bookmarkEnd w:id="39"/>
    </w:p>
    <w:p w:rsidR="002B1294" w:rsidRPr="00587038" w:rsidRDefault="00460630" w:rsidP="00AA6CFD">
      <w:pPr>
        <w:pStyle w:val="a3"/>
        <w:numPr>
          <w:ilvl w:val="0"/>
          <w:numId w:val="9"/>
        </w:numPr>
        <w:spacing w:after="0" w:line="360" w:lineRule="auto"/>
        <w:ind w:left="0" w:firstLine="709"/>
        <w:jc w:val="both"/>
        <w:rPr>
          <w:rFonts w:ascii="Times New Roman" w:eastAsia="TimesNewRomanPS-BoldMT-Identity" w:hAnsi="Times New Roman" w:cs="Times New Roman"/>
          <w:bCs/>
          <w:sz w:val="28"/>
          <w:szCs w:val="28"/>
        </w:rPr>
      </w:pPr>
      <w:r w:rsidRPr="00D85ED6">
        <w:rPr>
          <w:rFonts w:ascii="Times New Roman" w:eastAsia="TimesNewRomanPS-BoldMT-Identity" w:hAnsi="Times New Roman" w:cs="Times New Roman"/>
          <w:bCs/>
          <w:sz w:val="28"/>
          <w:szCs w:val="28"/>
        </w:rPr>
        <w:t>Рентгенография грудной клетки цифровая или аналоговая.</w:t>
      </w:r>
      <w:r w:rsidR="00DC6BEE">
        <w:rPr>
          <w:rFonts w:ascii="Times New Roman" w:eastAsia="TimesNewRomanPS-BoldMT-Identity" w:hAnsi="Times New Roman" w:cs="Times New Roman"/>
          <w:bCs/>
          <w:sz w:val="28"/>
          <w:szCs w:val="28"/>
        </w:rPr>
        <w:t xml:space="preserve"> Проводилась с </w:t>
      </w:r>
      <w:r w:rsidR="00DC6BEE" w:rsidRPr="00587038">
        <w:rPr>
          <w:rFonts w:ascii="Times New Roman" w:eastAsia="TimesNewRomanPS-BoldMT-Identity" w:hAnsi="Times New Roman" w:cs="Times New Roman"/>
          <w:bCs/>
          <w:sz w:val="28"/>
          <w:szCs w:val="28"/>
        </w:rPr>
        <w:t xml:space="preserve">помощью цифрового рентгенодиагностического комплекса на аппарате </w:t>
      </w:r>
      <w:proofErr w:type="spellStart"/>
      <w:r w:rsidR="00DC6BEE" w:rsidRPr="00587038">
        <w:rPr>
          <w:rFonts w:ascii="Times New Roman" w:eastAsia="TimesNewRomanPS-BoldMT-Identity" w:hAnsi="Times New Roman" w:cs="Times New Roman"/>
          <w:bCs/>
          <w:sz w:val="28"/>
          <w:szCs w:val="28"/>
          <w:lang w:val="en-US"/>
        </w:rPr>
        <w:t>Stephanix</w:t>
      </w:r>
      <w:proofErr w:type="spellEnd"/>
      <w:r w:rsidR="00DC6BEE" w:rsidRPr="00587038">
        <w:rPr>
          <w:rFonts w:ascii="Times New Roman" w:eastAsia="TimesNewRomanPS-BoldMT-Identity" w:hAnsi="Times New Roman" w:cs="Times New Roman"/>
          <w:bCs/>
          <w:sz w:val="28"/>
          <w:szCs w:val="28"/>
        </w:rPr>
        <w:t xml:space="preserve"> (Франция)</w:t>
      </w:r>
      <w:r w:rsidR="004F4DA6" w:rsidRPr="00587038">
        <w:rPr>
          <w:rFonts w:ascii="Times New Roman" w:eastAsia="TimesNewRomanPS-BoldMT-Identity" w:hAnsi="Times New Roman" w:cs="Times New Roman"/>
          <w:bCs/>
          <w:sz w:val="28"/>
          <w:szCs w:val="28"/>
        </w:rPr>
        <w:t xml:space="preserve"> </w:t>
      </w:r>
      <w:r w:rsidR="004F4DA6" w:rsidRPr="00587038">
        <w:rPr>
          <w:rFonts w:ascii="Times New Roman" w:hAnsi="Times New Roman" w:cs="Times New Roman"/>
          <w:sz w:val="28"/>
          <w:szCs w:val="28"/>
          <w:shd w:val="clear" w:color="auto" w:fill="FFFFFF"/>
        </w:rPr>
        <w:t>по стандартной методике в дв</w:t>
      </w:r>
      <w:r w:rsidR="00C21A52" w:rsidRPr="00587038">
        <w:rPr>
          <w:rFonts w:ascii="Times New Roman" w:hAnsi="Times New Roman" w:cs="Times New Roman"/>
          <w:sz w:val="28"/>
          <w:szCs w:val="28"/>
          <w:shd w:val="clear" w:color="auto" w:fill="FFFFFF"/>
        </w:rPr>
        <w:t>ух проекциях (прямой и боковой)</w:t>
      </w:r>
      <w:r w:rsidR="00DC6BEE" w:rsidRPr="00587038">
        <w:rPr>
          <w:rFonts w:ascii="Times New Roman" w:eastAsia="TimesNewRomanPS-BoldMT-Identity" w:hAnsi="Times New Roman" w:cs="Times New Roman"/>
          <w:bCs/>
          <w:sz w:val="28"/>
          <w:szCs w:val="28"/>
        </w:rPr>
        <w:t>.</w:t>
      </w:r>
    </w:p>
    <w:p w:rsidR="00871A53" w:rsidRPr="00587038" w:rsidRDefault="00C83787" w:rsidP="00AA6CFD">
      <w:pPr>
        <w:pStyle w:val="a3"/>
        <w:numPr>
          <w:ilvl w:val="0"/>
          <w:numId w:val="9"/>
        </w:numPr>
        <w:shd w:val="clear" w:color="auto" w:fill="FFFFFF"/>
        <w:spacing w:after="0" w:line="360" w:lineRule="auto"/>
        <w:ind w:left="0" w:firstLine="709"/>
        <w:jc w:val="both"/>
        <w:rPr>
          <w:rFonts w:ascii="Times New Roman" w:eastAsia="TimesNewRomanPS-BoldMT-Identity" w:hAnsi="Times New Roman" w:cs="Times New Roman"/>
          <w:bCs/>
          <w:sz w:val="28"/>
          <w:szCs w:val="28"/>
        </w:rPr>
      </w:pPr>
      <w:proofErr w:type="spellStart"/>
      <w:r w:rsidRPr="00587038">
        <w:rPr>
          <w:rFonts w:ascii="Times New Roman" w:eastAsia="TimesNewRomanPS-BoldMT-Identity" w:hAnsi="Times New Roman" w:cs="Times New Roman"/>
          <w:bCs/>
          <w:sz w:val="28"/>
          <w:szCs w:val="28"/>
        </w:rPr>
        <w:t>Мультиспиральная</w:t>
      </w:r>
      <w:proofErr w:type="spellEnd"/>
      <w:r w:rsidRPr="00587038">
        <w:rPr>
          <w:rFonts w:ascii="Times New Roman" w:eastAsia="TimesNewRomanPS-BoldMT-Identity" w:hAnsi="Times New Roman" w:cs="Times New Roman"/>
          <w:bCs/>
          <w:sz w:val="28"/>
          <w:szCs w:val="28"/>
        </w:rPr>
        <w:t xml:space="preserve"> компьютерная томография</w:t>
      </w:r>
      <w:r w:rsidR="00DC6BEE" w:rsidRPr="00587038">
        <w:rPr>
          <w:rFonts w:ascii="Times New Roman" w:eastAsia="TimesNewRomanPS-BoldMT-Identity" w:hAnsi="Times New Roman" w:cs="Times New Roman"/>
          <w:bCs/>
          <w:sz w:val="28"/>
          <w:szCs w:val="28"/>
        </w:rPr>
        <w:t xml:space="preserve">. </w:t>
      </w:r>
    </w:p>
    <w:p w:rsidR="00DC6BEE" w:rsidRPr="00587038" w:rsidRDefault="00DC6BEE" w:rsidP="00871A5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87038">
        <w:rPr>
          <w:rFonts w:ascii="Times New Roman" w:eastAsia="TimesNewRomanPS-BoldMT-Identity" w:hAnsi="Times New Roman" w:cs="Times New Roman"/>
          <w:bCs/>
          <w:sz w:val="28"/>
          <w:szCs w:val="28"/>
        </w:rPr>
        <w:t xml:space="preserve">Проводилась на </w:t>
      </w:r>
      <w:r w:rsidRPr="00587038">
        <w:rPr>
          <w:rFonts w:ascii="Times New Roman" w:eastAsia="Times New Roman" w:hAnsi="Times New Roman" w:cs="Times New Roman"/>
          <w:sz w:val="28"/>
          <w:szCs w:val="28"/>
          <w:lang w:eastAsia="ru-RU"/>
        </w:rPr>
        <w:t xml:space="preserve">аппаратах </w:t>
      </w:r>
      <w:proofErr w:type="spellStart"/>
      <w:r w:rsidRPr="00871A53">
        <w:rPr>
          <w:rFonts w:ascii="Times New Roman" w:eastAsia="Times New Roman" w:hAnsi="Times New Roman" w:cs="Times New Roman"/>
          <w:color w:val="000000"/>
          <w:sz w:val="28"/>
          <w:szCs w:val="28"/>
          <w:lang w:eastAsia="ru-RU"/>
        </w:rPr>
        <w:t>Aquilion</w:t>
      </w:r>
      <w:proofErr w:type="spellEnd"/>
      <w:r w:rsidRPr="00871A53">
        <w:rPr>
          <w:rFonts w:ascii="Times New Roman" w:eastAsia="Times New Roman" w:hAnsi="Times New Roman" w:cs="Times New Roman"/>
          <w:color w:val="000000"/>
          <w:sz w:val="28"/>
          <w:szCs w:val="28"/>
          <w:lang w:eastAsia="ru-RU"/>
        </w:rPr>
        <w:t xml:space="preserve"> 32 и </w:t>
      </w:r>
      <w:proofErr w:type="spellStart"/>
      <w:r w:rsidRPr="00871A53">
        <w:rPr>
          <w:rFonts w:ascii="Times New Roman" w:eastAsia="Times New Roman" w:hAnsi="Times New Roman" w:cs="Times New Roman"/>
          <w:color w:val="000000"/>
          <w:sz w:val="28"/>
          <w:szCs w:val="28"/>
          <w:lang w:eastAsia="ru-RU"/>
        </w:rPr>
        <w:t>Aquilion</w:t>
      </w:r>
      <w:proofErr w:type="spellEnd"/>
      <w:r w:rsidRPr="00871A53">
        <w:rPr>
          <w:rFonts w:ascii="Times New Roman" w:eastAsia="Times New Roman" w:hAnsi="Times New Roman" w:cs="Times New Roman"/>
          <w:color w:val="000000"/>
          <w:sz w:val="28"/>
          <w:szCs w:val="28"/>
          <w:lang w:eastAsia="ru-RU"/>
        </w:rPr>
        <w:t xml:space="preserve"> </w:t>
      </w:r>
      <w:proofErr w:type="spellStart"/>
      <w:r w:rsidRPr="00871A53">
        <w:rPr>
          <w:rFonts w:ascii="Times New Roman" w:eastAsia="Times New Roman" w:hAnsi="Times New Roman" w:cs="Times New Roman"/>
          <w:color w:val="000000"/>
          <w:sz w:val="28"/>
          <w:szCs w:val="28"/>
          <w:lang w:eastAsia="ru-RU"/>
        </w:rPr>
        <w:t>Prime</w:t>
      </w:r>
      <w:proofErr w:type="spellEnd"/>
      <w:r w:rsidRPr="00871A53">
        <w:rPr>
          <w:rFonts w:ascii="Times New Roman" w:eastAsia="Times New Roman" w:hAnsi="Times New Roman" w:cs="Times New Roman"/>
          <w:color w:val="000000"/>
          <w:sz w:val="28"/>
          <w:szCs w:val="28"/>
          <w:lang w:eastAsia="ru-RU"/>
        </w:rPr>
        <w:t xml:space="preserve"> фирмы </w:t>
      </w:r>
      <w:proofErr w:type="spellStart"/>
      <w:r w:rsidRPr="00871A53">
        <w:rPr>
          <w:rFonts w:ascii="Times New Roman" w:eastAsia="Times New Roman" w:hAnsi="Times New Roman" w:cs="Times New Roman"/>
          <w:color w:val="000000"/>
          <w:sz w:val="28"/>
          <w:szCs w:val="28"/>
          <w:lang w:eastAsia="ru-RU"/>
        </w:rPr>
        <w:t>Toshiba</w:t>
      </w:r>
      <w:proofErr w:type="spellEnd"/>
      <w:r w:rsidRPr="00871A53">
        <w:rPr>
          <w:rFonts w:ascii="Times New Roman" w:eastAsia="Times New Roman" w:hAnsi="Times New Roman" w:cs="Times New Roman"/>
          <w:color w:val="000000"/>
          <w:sz w:val="28"/>
          <w:szCs w:val="28"/>
          <w:lang w:eastAsia="ru-RU"/>
        </w:rPr>
        <w:t xml:space="preserve">. </w:t>
      </w:r>
      <w:r w:rsidRPr="00871A53">
        <w:rPr>
          <w:rFonts w:ascii="Times New Roman" w:hAnsi="Times New Roman" w:cs="Times New Roman"/>
          <w:color w:val="000000"/>
          <w:sz w:val="28"/>
          <w:szCs w:val="28"/>
          <w:shd w:val="clear" w:color="auto" w:fill="FFFFFF"/>
        </w:rPr>
        <w:t xml:space="preserve">Система </w:t>
      </w:r>
      <w:proofErr w:type="spellStart"/>
      <w:r w:rsidRPr="00871A53">
        <w:rPr>
          <w:rFonts w:ascii="Times New Roman" w:hAnsi="Times New Roman" w:cs="Times New Roman"/>
          <w:color w:val="000000"/>
          <w:sz w:val="28"/>
          <w:szCs w:val="28"/>
          <w:shd w:val="clear" w:color="auto" w:fill="FFFFFF"/>
        </w:rPr>
        <w:t>Aquilion</w:t>
      </w:r>
      <w:proofErr w:type="spellEnd"/>
      <w:r w:rsidRPr="00871A53">
        <w:rPr>
          <w:rFonts w:ascii="Times New Roman" w:hAnsi="Times New Roman" w:cs="Times New Roman"/>
          <w:color w:val="000000"/>
          <w:sz w:val="28"/>
          <w:szCs w:val="28"/>
          <w:shd w:val="clear" w:color="auto" w:fill="FFFFFF"/>
        </w:rPr>
        <w:t xml:space="preserve"> 32 представляет собой </w:t>
      </w:r>
      <w:proofErr w:type="spellStart"/>
      <w:r w:rsidRPr="00871A53">
        <w:rPr>
          <w:rFonts w:ascii="Times New Roman" w:hAnsi="Times New Roman" w:cs="Times New Roman"/>
          <w:color w:val="000000"/>
          <w:sz w:val="28"/>
          <w:szCs w:val="28"/>
          <w:shd w:val="clear" w:color="auto" w:fill="FFFFFF"/>
        </w:rPr>
        <w:t>мультисрезовый</w:t>
      </w:r>
      <w:proofErr w:type="spellEnd"/>
      <w:r w:rsidRPr="00871A53">
        <w:rPr>
          <w:rFonts w:ascii="Times New Roman" w:hAnsi="Times New Roman" w:cs="Times New Roman"/>
          <w:color w:val="000000"/>
          <w:sz w:val="28"/>
          <w:szCs w:val="28"/>
          <w:shd w:val="clear" w:color="auto" w:fill="FFFFFF"/>
        </w:rPr>
        <w:t xml:space="preserve"> КТ-сканер с возможностью одновременного сбора данных 32 срезов толщиной </w:t>
      </w:r>
      <w:r w:rsidR="00275729">
        <w:rPr>
          <w:rFonts w:ascii="Times New Roman" w:hAnsi="Times New Roman" w:cs="Times New Roman"/>
          <w:color w:val="000000"/>
          <w:sz w:val="28"/>
          <w:szCs w:val="28"/>
          <w:shd w:val="clear" w:color="auto" w:fill="FFFFFF"/>
        </w:rPr>
        <w:t>1</w:t>
      </w:r>
      <w:r w:rsidRPr="00871A53">
        <w:rPr>
          <w:rFonts w:ascii="Times New Roman" w:hAnsi="Times New Roman" w:cs="Times New Roman"/>
          <w:sz w:val="28"/>
          <w:szCs w:val="28"/>
        </w:rPr>
        <w:t xml:space="preserve"> мм</w:t>
      </w:r>
      <w:r w:rsidRPr="00871A53">
        <w:rPr>
          <w:rFonts w:ascii="Times New Roman" w:hAnsi="Times New Roman" w:cs="Times New Roman"/>
          <w:color w:val="000000"/>
          <w:sz w:val="28"/>
          <w:szCs w:val="28"/>
          <w:shd w:val="clear" w:color="auto" w:fill="FFFFFF"/>
        </w:rPr>
        <w:t xml:space="preserve"> со временем полного оборота 0,5 с. Система обеспечивает </w:t>
      </w:r>
      <w:proofErr w:type="spellStart"/>
      <w:r w:rsidRPr="00871A53">
        <w:rPr>
          <w:rFonts w:ascii="Times New Roman" w:hAnsi="Times New Roman" w:cs="Times New Roman"/>
          <w:color w:val="000000"/>
          <w:sz w:val="28"/>
          <w:szCs w:val="28"/>
          <w:shd w:val="clear" w:color="auto" w:fill="FFFFFF"/>
        </w:rPr>
        <w:t>низкоконтрастное</w:t>
      </w:r>
      <w:proofErr w:type="spellEnd"/>
      <w:r w:rsidRPr="00871A53">
        <w:rPr>
          <w:rFonts w:ascii="Times New Roman" w:hAnsi="Times New Roman" w:cs="Times New Roman"/>
          <w:color w:val="000000"/>
          <w:sz w:val="28"/>
          <w:szCs w:val="28"/>
          <w:shd w:val="clear" w:color="auto" w:fill="FFFFFF"/>
        </w:rPr>
        <w:t xml:space="preserve"> разрешение </w:t>
      </w:r>
      <w:r w:rsidRPr="00871A53">
        <w:rPr>
          <w:rFonts w:ascii="Times New Roman" w:hAnsi="Times New Roman" w:cs="Times New Roman"/>
          <w:sz w:val="28"/>
          <w:szCs w:val="28"/>
        </w:rPr>
        <w:t>2 мм</w:t>
      </w:r>
      <w:r w:rsidRPr="00871A53">
        <w:rPr>
          <w:rFonts w:ascii="Times New Roman" w:hAnsi="Times New Roman" w:cs="Times New Roman"/>
          <w:color w:val="000000"/>
          <w:sz w:val="28"/>
          <w:szCs w:val="28"/>
          <w:shd w:val="clear" w:color="auto" w:fill="FFFFFF"/>
        </w:rPr>
        <w:t> при 0,3% и высококонтрастное разрешение </w:t>
      </w:r>
      <w:r w:rsidRPr="00871A53">
        <w:rPr>
          <w:rFonts w:ascii="Times New Roman" w:hAnsi="Times New Roman" w:cs="Times New Roman"/>
          <w:sz w:val="28"/>
          <w:szCs w:val="28"/>
        </w:rPr>
        <w:t>0,35 мм</w:t>
      </w:r>
      <w:r w:rsidRPr="00871A53">
        <w:rPr>
          <w:rFonts w:ascii="Times New Roman" w:hAnsi="Times New Roman" w:cs="Times New Roman"/>
          <w:color w:val="000000"/>
          <w:sz w:val="28"/>
          <w:szCs w:val="28"/>
          <w:shd w:val="clear" w:color="auto" w:fill="FFFFFF"/>
        </w:rPr>
        <w:t> по осям x, y и z.</w:t>
      </w:r>
      <w:r w:rsidR="00871A53" w:rsidRPr="00871A53">
        <w:rPr>
          <w:rFonts w:ascii="Times New Roman" w:hAnsi="Times New Roman" w:cs="Times New Roman"/>
          <w:color w:val="000000"/>
          <w:sz w:val="28"/>
          <w:szCs w:val="28"/>
          <w:shd w:val="clear" w:color="auto" w:fill="FFFFFF"/>
        </w:rPr>
        <w:t xml:space="preserve"> </w:t>
      </w:r>
      <w:r w:rsidRPr="00871A53">
        <w:rPr>
          <w:rFonts w:ascii="Times New Roman" w:hAnsi="Times New Roman" w:cs="Times New Roman"/>
          <w:color w:val="000000"/>
          <w:sz w:val="28"/>
          <w:szCs w:val="28"/>
          <w:shd w:val="clear" w:color="auto" w:fill="FFFFFF"/>
        </w:rPr>
        <w:t xml:space="preserve">Рутинные </w:t>
      </w:r>
      <w:proofErr w:type="spellStart"/>
      <w:r w:rsidRPr="00871A53">
        <w:rPr>
          <w:rFonts w:ascii="Times New Roman" w:hAnsi="Times New Roman" w:cs="Times New Roman"/>
          <w:color w:val="000000"/>
          <w:sz w:val="28"/>
          <w:szCs w:val="28"/>
          <w:shd w:val="clear" w:color="auto" w:fill="FFFFFF"/>
        </w:rPr>
        <w:t>мультисрезовые</w:t>
      </w:r>
      <w:proofErr w:type="spellEnd"/>
      <w:r w:rsidRPr="00871A53">
        <w:rPr>
          <w:rFonts w:ascii="Times New Roman" w:hAnsi="Times New Roman" w:cs="Times New Roman"/>
          <w:color w:val="000000"/>
          <w:sz w:val="28"/>
          <w:szCs w:val="28"/>
          <w:shd w:val="clear" w:color="auto" w:fill="FFFFFF"/>
        </w:rPr>
        <w:t xml:space="preserve"> спиральные КТ исследования осуществляются с использованием тонких срезо</w:t>
      </w:r>
      <w:r w:rsidR="00C21A52">
        <w:rPr>
          <w:rFonts w:ascii="Times New Roman" w:hAnsi="Times New Roman" w:cs="Times New Roman"/>
          <w:color w:val="000000"/>
          <w:sz w:val="28"/>
          <w:szCs w:val="28"/>
          <w:shd w:val="clear" w:color="auto" w:fill="FFFFFF"/>
        </w:rPr>
        <w:t>в, обеспечивая получение высоко</w:t>
      </w:r>
      <w:r w:rsidRPr="00871A53">
        <w:rPr>
          <w:rFonts w:ascii="Times New Roman" w:hAnsi="Times New Roman" w:cs="Times New Roman"/>
          <w:color w:val="000000"/>
          <w:sz w:val="28"/>
          <w:szCs w:val="28"/>
          <w:shd w:val="clear" w:color="auto" w:fill="FFFFFF"/>
        </w:rPr>
        <w:t>точных 3D и</w:t>
      </w:r>
      <w:r w:rsidR="00871A53" w:rsidRPr="00871A53">
        <w:rPr>
          <w:rFonts w:ascii="Times New Roman" w:hAnsi="Times New Roman" w:cs="Times New Roman"/>
          <w:color w:val="000000"/>
          <w:sz w:val="28"/>
          <w:szCs w:val="28"/>
          <w:shd w:val="clear" w:color="auto" w:fill="FFFFFF"/>
        </w:rPr>
        <w:t xml:space="preserve"> </w:t>
      </w:r>
      <w:proofErr w:type="spellStart"/>
      <w:r w:rsidR="00871A53" w:rsidRPr="00871A53">
        <w:rPr>
          <w:rFonts w:ascii="Times New Roman" w:hAnsi="Times New Roman" w:cs="Times New Roman"/>
          <w:color w:val="000000"/>
          <w:sz w:val="28"/>
          <w:szCs w:val="28"/>
          <w:shd w:val="clear" w:color="auto" w:fill="FFFFFF"/>
        </w:rPr>
        <w:t>мультипланарных</w:t>
      </w:r>
      <w:proofErr w:type="spellEnd"/>
      <w:r w:rsidR="00871A53" w:rsidRPr="00871A53">
        <w:rPr>
          <w:rFonts w:ascii="Times New Roman" w:hAnsi="Times New Roman" w:cs="Times New Roman"/>
          <w:color w:val="000000"/>
          <w:sz w:val="28"/>
          <w:szCs w:val="28"/>
          <w:shd w:val="clear" w:color="auto" w:fill="FFFFFF"/>
        </w:rPr>
        <w:t xml:space="preserve"> </w:t>
      </w:r>
      <w:r w:rsidR="00871A53" w:rsidRPr="00587038">
        <w:rPr>
          <w:rFonts w:ascii="Times New Roman" w:hAnsi="Times New Roman" w:cs="Times New Roman"/>
          <w:sz w:val="28"/>
          <w:szCs w:val="28"/>
          <w:shd w:val="clear" w:color="auto" w:fill="FFFFFF"/>
        </w:rPr>
        <w:t>реконструкций.</w:t>
      </w:r>
      <w:r w:rsidR="004F4DA6" w:rsidRPr="00587038">
        <w:rPr>
          <w:rFonts w:ascii="Times New Roman" w:hAnsi="Times New Roman" w:cs="Times New Roman"/>
          <w:sz w:val="28"/>
          <w:szCs w:val="28"/>
          <w:shd w:val="clear" w:color="auto" w:fill="FFFFFF"/>
        </w:rPr>
        <w:t xml:space="preserve">  Исследование проводилось в положении больного на спине, начиналось с уровня яремной ямки и достигало плевральных синусов.</w:t>
      </w:r>
    </w:p>
    <w:p w:rsidR="00C21A52" w:rsidRDefault="00EA3704" w:rsidP="008562D6">
      <w:pPr>
        <w:pStyle w:val="2"/>
        <w:spacing w:line="360" w:lineRule="auto"/>
        <w:rPr>
          <w:rFonts w:ascii="Times New Roman" w:eastAsia="TimesNewRomanPS-BoldMT-Identity" w:hAnsi="Times New Roman" w:cs="Times New Roman"/>
          <w:bCs w:val="0"/>
          <w:sz w:val="28"/>
          <w:szCs w:val="28"/>
        </w:rPr>
      </w:pPr>
      <w:bookmarkStart w:id="40" w:name="_Toc9128248"/>
      <w:bookmarkStart w:id="41" w:name="_Toc9369914"/>
      <w:r w:rsidRPr="008562D6">
        <w:rPr>
          <w:rFonts w:ascii="Times New Roman" w:eastAsia="TimesNewRomanPS-BoldMT-Identity" w:hAnsi="Times New Roman" w:cs="Times New Roman"/>
          <w:bCs w:val="0"/>
          <w:color w:val="auto"/>
          <w:sz w:val="28"/>
          <w:szCs w:val="28"/>
        </w:rPr>
        <w:t>ИНВАЗИВНЫЕ МЕТОДЫ ОБСЛЕДОВАНИЯ</w:t>
      </w:r>
      <w:r w:rsidR="00631C4F">
        <w:rPr>
          <w:rFonts w:ascii="Times New Roman" w:eastAsia="TimesNewRomanPS-BoldMT-Identity" w:hAnsi="Times New Roman" w:cs="Times New Roman"/>
          <w:bCs w:val="0"/>
          <w:color w:val="auto"/>
          <w:sz w:val="28"/>
          <w:szCs w:val="28"/>
        </w:rPr>
        <w:t xml:space="preserve">  - </w:t>
      </w:r>
      <w:r w:rsidR="00C21A52" w:rsidRPr="008562D6">
        <w:rPr>
          <w:rFonts w:ascii="Times New Roman" w:eastAsia="TimesNewRomanPS-BoldMT-Identity" w:hAnsi="Times New Roman" w:cs="Times New Roman"/>
          <w:bCs w:val="0"/>
          <w:color w:val="auto"/>
          <w:sz w:val="28"/>
          <w:szCs w:val="28"/>
        </w:rPr>
        <w:t>ЧРЕЗБРОНХИАЛЬНА</w:t>
      </w:r>
      <w:r w:rsidRPr="008562D6">
        <w:rPr>
          <w:rFonts w:ascii="Times New Roman" w:eastAsia="TimesNewRomanPS-BoldMT-Identity" w:hAnsi="Times New Roman" w:cs="Times New Roman"/>
          <w:bCs w:val="0"/>
          <w:color w:val="auto"/>
          <w:sz w:val="28"/>
          <w:szCs w:val="28"/>
        </w:rPr>
        <w:t>Я БИОПСИЯ ЛЕГКИХ</w:t>
      </w:r>
      <w:bookmarkEnd w:id="40"/>
      <w:bookmarkEnd w:id="41"/>
    </w:p>
    <w:p w:rsidR="00C21A52" w:rsidRPr="00587038" w:rsidRDefault="00871A53" w:rsidP="00EA3704">
      <w:pPr>
        <w:pStyle w:val="a3"/>
        <w:spacing w:after="0" w:line="360" w:lineRule="auto"/>
        <w:ind w:left="0" w:firstLine="709"/>
        <w:jc w:val="both"/>
        <w:rPr>
          <w:rFonts w:ascii="Times New Roman" w:hAnsi="Times New Roman" w:cs="Times New Roman"/>
          <w:sz w:val="28"/>
          <w:szCs w:val="28"/>
          <w:shd w:val="clear" w:color="auto" w:fill="FFFFFF"/>
        </w:rPr>
      </w:pPr>
      <w:r>
        <w:rPr>
          <w:rFonts w:ascii="Times New Roman" w:eastAsia="TimesNewRomanPS-BoldMT-Identity" w:hAnsi="Times New Roman" w:cs="Times New Roman"/>
          <w:bCs/>
          <w:sz w:val="28"/>
          <w:szCs w:val="28"/>
        </w:rPr>
        <w:t xml:space="preserve">Для верификации диагноза пациентам проводилась </w:t>
      </w:r>
      <w:proofErr w:type="spellStart"/>
      <w:r w:rsidR="0000305B">
        <w:rPr>
          <w:rFonts w:ascii="Times New Roman" w:eastAsia="TimesNewRomanPS-BoldMT-Identity" w:hAnsi="Times New Roman" w:cs="Times New Roman"/>
          <w:bCs/>
          <w:sz w:val="28"/>
          <w:szCs w:val="28"/>
        </w:rPr>
        <w:t>фибробронхоскопия</w:t>
      </w:r>
      <w:proofErr w:type="spellEnd"/>
      <w:r w:rsidR="0000305B">
        <w:rPr>
          <w:rFonts w:ascii="Times New Roman" w:eastAsia="TimesNewRomanPS-BoldMT-Identity" w:hAnsi="Times New Roman" w:cs="Times New Roman"/>
          <w:bCs/>
          <w:sz w:val="28"/>
          <w:szCs w:val="28"/>
        </w:rPr>
        <w:t xml:space="preserve"> с ЧББЛ</w:t>
      </w:r>
      <w:r w:rsidR="004F4DA6">
        <w:rPr>
          <w:rFonts w:ascii="Times New Roman" w:eastAsia="TimesNewRomanPS-BoldMT-Identity" w:hAnsi="Times New Roman" w:cs="Times New Roman"/>
          <w:bCs/>
          <w:sz w:val="28"/>
          <w:szCs w:val="28"/>
        </w:rPr>
        <w:t xml:space="preserve"> </w:t>
      </w:r>
      <w:r w:rsidR="004F4DA6">
        <w:rPr>
          <w:rFonts w:ascii="Times New Roman" w:hAnsi="Times New Roman" w:cs="Times New Roman"/>
          <w:sz w:val="28"/>
          <w:szCs w:val="28"/>
        </w:rPr>
        <w:t xml:space="preserve">в условиях </w:t>
      </w:r>
      <w:proofErr w:type="spellStart"/>
      <w:r w:rsidR="004F4DA6">
        <w:rPr>
          <w:rFonts w:ascii="Times New Roman" w:hAnsi="Times New Roman" w:cs="Times New Roman"/>
          <w:sz w:val="28"/>
          <w:szCs w:val="28"/>
        </w:rPr>
        <w:t>рентгено</w:t>
      </w:r>
      <w:r w:rsidR="00C21A52">
        <w:rPr>
          <w:rFonts w:ascii="Times New Roman" w:hAnsi="Times New Roman" w:cs="Times New Roman"/>
          <w:sz w:val="28"/>
          <w:szCs w:val="28"/>
        </w:rPr>
        <w:t>перационной</w:t>
      </w:r>
      <w:proofErr w:type="spellEnd"/>
      <w:r w:rsidR="004F4DA6">
        <w:rPr>
          <w:rFonts w:ascii="Times New Roman" w:hAnsi="Times New Roman" w:cs="Times New Roman"/>
          <w:sz w:val="28"/>
          <w:szCs w:val="28"/>
        </w:rPr>
        <w:t>.</w:t>
      </w:r>
      <w:r w:rsidR="00275729">
        <w:rPr>
          <w:rFonts w:ascii="Times New Roman" w:hAnsi="Times New Roman" w:cs="Times New Roman"/>
          <w:sz w:val="28"/>
          <w:szCs w:val="28"/>
        </w:rPr>
        <w:t xml:space="preserve"> </w:t>
      </w:r>
      <w:r w:rsidR="004F4DA6">
        <w:rPr>
          <w:rFonts w:ascii="Times New Roman" w:hAnsi="Times New Roman" w:cs="Times New Roman"/>
          <w:sz w:val="28"/>
          <w:szCs w:val="28"/>
        </w:rPr>
        <w:t xml:space="preserve">Манипуляция проводилась под местной анестезией 2% раствором </w:t>
      </w:r>
      <w:proofErr w:type="spellStart"/>
      <w:r w:rsidR="004F4DA6" w:rsidRPr="00C21A52">
        <w:rPr>
          <w:rFonts w:ascii="Times New Roman" w:hAnsi="Times New Roman" w:cs="Times New Roman"/>
          <w:sz w:val="28"/>
          <w:szCs w:val="28"/>
        </w:rPr>
        <w:t>лидокаина</w:t>
      </w:r>
      <w:proofErr w:type="spellEnd"/>
      <w:r w:rsidR="004F4DA6" w:rsidRPr="00C21A52">
        <w:rPr>
          <w:rFonts w:ascii="Times New Roman" w:hAnsi="Times New Roman" w:cs="Times New Roman"/>
          <w:sz w:val="28"/>
          <w:szCs w:val="28"/>
        </w:rPr>
        <w:t xml:space="preserve"> или под наркозом. </w:t>
      </w:r>
      <w:r w:rsidR="004F4DA6" w:rsidRPr="00587038">
        <w:rPr>
          <w:rFonts w:ascii="Times New Roman" w:hAnsi="Times New Roman" w:cs="Times New Roman"/>
          <w:sz w:val="28"/>
          <w:szCs w:val="28"/>
          <w:shd w:val="clear" w:color="auto" w:fill="FFFFFF"/>
        </w:rPr>
        <w:t xml:space="preserve">ЧББЛ осуществлялась с использованием </w:t>
      </w:r>
      <w:proofErr w:type="spellStart"/>
      <w:r w:rsidR="00275729" w:rsidRPr="00587038">
        <w:rPr>
          <w:rFonts w:ascii="Times New Roman" w:hAnsi="Times New Roman" w:cs="Times New Roman"/>
          <w:sz w:val="28"/>
          <w:szCs w:val="28"/>
          <w:shd w:val="clear" w:color="auto" w:fill="FFFFFF"/>
        </w:rPr>
        <w:t>видео</w:t>
      </w:r>
      <w:r w:rsidR="004F4DA6" w:rsidRPr="00587038">
        <w:rPr>
          <w:rFonts w:ascii="Times New Roman" w:hAnsi="Times New Roman" w:cs="Times New Roman"/>
          <w:sz w:val="28"/>
          <w:szCs w:val="28"/>
          <w:shd w:val="clear" w:color="auto" w:fill="FFFFFF"/>
        </w:rPr>
        <w:t>бронхоскопов</w:t>
      </w:r>
      <w:proofErr w:type="spellEnd"/>
      <w:r w:rsidR="004F4DA6" w:rsidRPr="00587038">
        <w:rPr>
          <w:rFonts w:ascii="Times New Roman" w:hAnsi="Times New Roman" w:cs="Times New Roman"/>
          <w:sz w:val="28"/>
          <w:szCs w:val="28"/>
          <w:shd w:val="clear" w:color="auto" w:fill="FFFFFF"/>
        </w:rPr>
        <w:t xml:space="preserve"> </w:t>
      </w:r>
      <w:r w:rsidR="00275729" w:rsidRPr="00587038">
        <w:rPr>
          <w:rFonts w:ascii="Times New Roman" w:hAnsi="Times New Roman" w:cs="Times New Roman"/>
          <w:sz w:val="28"/>
          <w:szCs w:val="28"/>
          <w:shd w:val="clear" w:color="auto" w:fill="FFFFFF"/>
          <w:lang w:val="en-US"/>
        </w:rPr>
        <w:t>Pentax</w:t>
      </w:r>
      <w:r w:rsidR="00275729" w:rsidRPr="00587038">
        <w:rPr>
          <w:rFonts w:ascii="Times New Roman" w:hAnsi="Times New Roman" w:cs="Times New Roman"/>
          <w:sz w:val="28"/>
          <w:szCs w:val="28"/>
          <w:shd w:val="clear" w:color="auto" w:fill="FFFFFF"/>
        </w:rPr>
        <w:t xml:space="preserve"> </w:t>
      </w:r>
      <w:r w:rsidR="00275729" w:rsidRPr="00587038">
        <w:rPr>
          <w:rFonts w:ascii="Times New Roman" w:hAnsi="Times New Roman" w:cs="Times New Roman"/>
          <w:sz w:val="28"/>
          <w:szCs w:val="28"/>
          <w:shd w:val="clear" w:color="auto" w:fill="FFFFFF"/>
          <w:lang w:val="en-US"/>
        </w:rPr>
        <w:t>EB</w:t>
      </w:r>
      <w:r w:rsidR="00275729" w:rsidRPr="00587038">
        <w:rPr>
          <w:rFonts w:ascii="Times New Roman" w:hAnsi="Times New Roman" w:cs="Times New Roman"/>
          <w:sz w:val="28"/>
          <w:szCs w:val="28"/>
          <w:shd w:val="clear" w:color="auto" w:fill="FFFFFF"/>
        </w:rPr>
        <w:t xml:space="preserve">-1970 </w:t>
      </w:r>
      <w:r w:rsidR="00275729" w:rsidRPr="00587038">
        <w:rPr>
          <w:rFonts w:ascii="Times New Roman" w:hAnsi="Times New Roman" w:cs="Times New Roman"/>
          <w:sz w:val="28"/>
          <w:szCs w:val="28"/>
          <w:shd w:val="clear" w:color="auto" w:fill="FFFFFF"/>
          <w:lang w:val="en-US"/>
        </w:rPr>
        <w:t>TK</w:t>
      </w:r>
      <w:r w:rsidR="00C21A52" w:rsidRPr="00587038">
        <w:rPr>
          <w:rFonts w:ascii="Times New Roman" w:hAnsi="Times New Roman" w:cs="Times New Roman"/>
          <w:sz w:val="28"/>
          <w:szCs w:val="28"/>
          <w:shd w:val="clear" w:color="auto" w:fill="FFFFFF"/>
        </w:rPr>
        <w:t xml:space="preserve"> (</w:t>
      </w:r>
      <w:r w:rsidR="00C21A52" w:rsidRPr="00587038">
        <w:rPr>
          <w:rFonts w:ascii="Times New Roman" w:hAnsi="Times New Roman" w:cs="Times New Roman"/>
          <w:sz w:val="28"/>
          <w:szCs w:val="28"/>
          <w:shd w:val="clear" w:color="auto" w:fill="FFFFFF"/>
          <w:lang w:val="en-US"/>
        </w:rPr>
        <w:t>P</w:t>
      </w:r>
      <w:r w:rsidR="00C21A52" w:rsidRPr="00587038">
        <w:rPr>
          <w:rFonts w:ascii="Times New Roman" w:hAnsi="Times New Roman" w:cs="Times New Roman"/>
          <w:sz w:val="28"/>
          <w:szCs w:val="28"/>
          <w:shd w:val="clear" w:color="auto" w:fill="FFFFFF"/>
        </w:rPr>
        <w:t xml:space="preserve"> 32)</w:t>
      </w:r>
      <w:r w:rsidR="004F4DA6" w:rsidRPr="00587038">
        <w:rPr>
          <w:rFonts w:ascii="Times New Roman" w:hAnsi="Times New Roman" w:cs="Times New Roman"/>
          <w:sz w:val="28"/>
          <w:szCs w:val="28"/>
          <w:shd w:val="clear" w:color="auto" w:fill="FFFFFF"/>
        </w:rPr>
        <w:t xml:space="preserve"> с внешним </w:t>
      </w:r>
      <w:proofErr w:type="gramStart"/>
      <w:r w:rsidR="004F4DA6" w:rsidRPr="00587038">
        <w:rPr>
          <w:rFonts w:ascii="Times New Roman" w:hAnsi="Times New Roman" w:cs="Times New Roman"/>
          <w:sz w:val="28"/>
          <w:szCs w:val="28"/>
          <w:shd w:val="clear" w:color="auto" w:fill="FFFFFF"/>
        </w:rPr>
        <w:t>диаметром</w:t>
      </w:r>
      <w:proofErr w:type="gramEnd"/>
      <w:r w:rsidR="004F4DA6" w:rsidRPr="00587038">
        <w:rPr>
          <w:rFonts w:ascii="Times New Roman" w:hAnsi="Times New Roman" w:cs="Times New Roman"/>
          <w:sz w:val="28"/>
          <w:szCs w:val="28"/>
          <w:shd w:val="clear" w:color="auto" w:fill="FFFFFF"/>
        </w:rPr>
        <w:t xml:space="preserve"> как дистального конц</w:t>
      </w:r>
      <w:r w:rsidR="00275729" w:rsidRPr="00587038">
        <w:rPr>
          <w:rFonts w:ascii="Times New Roman" w:hAnsi="Times New Roman" w:cs="Times New Roman"/>
          <w:sz w:val="28"/>
          <w:szCs w:val="28"/>
          <w:shd w:val="clear" w:color="auto" w:fill="FFFFFF"/>
        </w:rPr>
        <w:t>а, так и вводимой части тубуса 6</w:t>
      </w:r>
      <w:r w:rsidR="004F4DA6" w:rsidRPr="00587038">
        <w:rPr>
          <w:rFonts w:ascii="Times New Roman" w:hAnsi="Times New Roman" w:cs="Times New Roman"/>
          <w:sz w:val="28"/>
          <w:szCs w:val="28"/>
          <w:shd w:val="clear" w:color="auto" w:fill="FFFFFF"/>
        </w:rPr>
        <w:t>,</w:t>
      </w:r>
      <w:r w:rsidR="00275729" w:rsidRPr="00587038">
        <w:rPr>
          <w:rFonts w:ascii="Times New Roman" w:hAnsi="Times New Roman" w:cs="Times New Roman"/>
          <w:sz w:val="28"/>
          <w:szCs w:val="28"/>
          <w:shd w:val="clear" w:color="auto" w:fill="FFFFFF"/>
        </w:rPr>
        <w:t>1</w:t>
      </w:r>
      <w:r w:rsidR="004F4DA6" w:rsidRPr="00587038">
        <w:rPr>
          <w:rFonts w:ascii="Times New Roman" w:hAnsi="Times New Roman" w:cs="Times New Roman"/>
          <w:sz w:val="28"/>
          <w:szCs w:val="28"/>
          <w:shd w:val="clear" w:color="auto" w:fill="FFFFFF"/>
        </w:rPr>
        <w:t xml:space="preserve"> мм и инструментальным каналом </w:t>
      </w:r>
      <w:r w:rsidR="00275729" w:rsidRPr="00587038">
        <w:rPr>
          <w:rFonts w:ascii="Times New Roman" w:hAnsi="Times New Roman" w:cs="Times New Roman"/>
          <w:sz w:val="28"/>
          <w:szCs w:val="28"/>
          <w:shd w:val="clear" w:color="auto" w:fill="FFFFFF"/>
        </w:rPr>
        <w:t>2</w:t>
      </w:r>
      <w:r w:rsidR="004F4DA6" w:rsidRPr="00587038">
        <w:rPr>
          <w:rFonts w:ascii="Times New Roman" w:hAnsi="Times New Roman" w:cs="Times New Roman"/>
          <w:sz w:val="28"/>
          <w:szCs w:val="28"/>
          <w:shd w:val="clear" w:color="auto" w:fill="FFFFFF"/>
        </w:rPr>
        <w:t>,</w:t>
      </w:r>
      <w:r w:rsidR="00275729" w:rsidRPr="00587038">
        <w:rPr>
          <w:rFonts w:ascii="Times New Roman" w:hAnsi="Times New Roman" w:cs="Times New Roman"/>
          <w:sz w:val="28"/>
          <w:szCs w:val="28"/>
          <w:shd w:val="clear" w:color="auto" w:fill="FFFFFF"/>
        </w:rPr>
        <w:t>8</w:t>
      </w:r>
      <w:r w:rsidR="004F4DA6" w:rsidRPr="00587038">
        <w:rPr>
          <w:rFonts w:ascii="Times New Roman" w:hAnsi="Times New Roman" w:cs="Times New Roman"/>
          <w:sz w:val="28"/>
          <w:szCs w:val="28"/>
          <w:shd w:val="clear" w:color="auto" w:fill="FFFFFF"/>
        </w:rPr>
        <w:t xml:space="preserve"> мм, </w:t>
      </w:r>
      <w:r w:rsidR="004F4DA6" w:rsidRPr="00587038">
        <w:rPr>
          <w:rFonts w:ascii="Times New Roman" w:hAnsi="Times New Roman" w:cs="Times New Roman"/>
          <w:sz w:val="28"/>
          <w:szCs w:val="28"/>
          <w:shd w:val="clear" w:color="auto" w:fill="FFFFFF"/>
        </w:rPr>
        <w:lastRenderedPageBreak/>
        <w:t xml:space="preserve">стандартных одноразовых </w:t>
      </w:r>
      <w:proofErr w:type="spellStart"/>
      <w:r w:rsidR="004F4DA6" w:rsidRPr="00587038">
        <w:rPr>
          <w:rFonts w:ascii="Times New Roman" w:hAnsi="Times New Roman" w:cs="Times New Roman"/>
          <w:sz w:val="28"/>
          <w:szCs w:val="28"/>
          <w:shd w:val="clear" w:color="auto" w:fill="FFFFFF"/>
        </w:rPr>
        <w:t>биопсийных</w:t>
      </w:r>
      <w:proofErr w:type="spellEnd"/>
      <w:r w:rsidR="004F4DA6" w:rsidRPr="00587038">
        <w:rPr>
          <w:rFonts w:ascii="Times New Roman" w:hAnsi="Times New Roman" w:cs="Times New Roman"/>
          <w:sz w:val="28"/>
          <w:szCs w:val="28"/>
          <w:shd w:val="clear" w:color="auto" w:fill="FFFFFF"/>
        </w:rPr>
        <w:t xml:space="preserve"> щипцов типа «Аллигатор» с механиз</w:t>
      </w:r>
      <w:r w:rsidR="00C21A52" w:rsidRPr="00587038">
        <w:rPr>
          <w:rFonts w:ascii="Times New Roman" w:hAnsi="Times New Roman" w:cs="Times New Roman"/>
          <w:sz w:val="28"/>
          <w:szCs w:val="28"/>
          <w:shd w:val="clear" w:color="auto" w:fill="FFFFFF"/>
        </w:rPr>
        <w:t xml:space="preserve">мом </w:t>
      </w:r>
      <w:proofErr w:type="spellStart"/>
      <w:r w:rsidR="00C21A52" w:rsidRPr="00587038">
        <w:rPr>
          <w:rFonts w:ascii="Times New Roman" w:hAnsi="Times New Roman" w:cs="Times New Roman"/>
          <w:sz w:val="28"/>
          <w:szCs w:val="28"/>
          <w:shd w:val="clear" w:color="auto" w:fill="FFFFFF"/>
        </w:rPr>
        <w:t>SwingJaw</w:t>
      </w:r>
      <w:proofErr w:type="spellEnd"/>
      <w:r w:rsidR="00C21A52" w:rsidRPr="00587038">
        <w:rPr>
          <w:rFonts w:ascii="Times New Roman" w:hAnsi="Times New Roman" w:cs="Times New Roman"/>
          <w:sz w:val="28"/>
          <w:szCs w:val="28"/>
          <w:shd w:val="clear" w:color="auto" w:fill="FFFFFF"/>
        </w:rPr>
        <w:t xml:space="preserve"> (</w:t>
      </w:r>
      <w:proofErr w:type="spellStart"/>
      <w:r w:rsidR="00C21A52" w:rsidRPr="00587038">
        <w:rPr>
          <w:rFonts w:ascii="Times New Roman" w:hAnsi="Times New Roman" w:cs="Times New Roman"/>
          <w:sz w:val="28"/>
          <w:szCs w:val="28"/>
          <w:shd w:val="clear" w:color="auto" w:fill="FFFFFF"/>
        </w:rPr>
        <w:t>Olympus</w:t>
      </w:r>
      <w:proofErr w:type="spellEnd"/>
      <w:r w:rsidR="00C21A52" w:rsidRPr="00587038">
        <w:rPr>
          <w:rFonts w:ascii="Times New Roman" w:hAnsi="Times New Roman" w:cs="Times New Roman"/>
          <w:sz w:val="28"/>
          <w:szCs w:val="28"/>
          <w:shd w:val="clear" w:color="auto" w:fill="FFFFFF"/>
        </w:rPr>
        <w:t xml:space="preserve">, Япония). </w:t>
      </w:r>
      <w:r w:rsidR="004F4DA6" w:rsidRPr="00587038">
        <w:rPr>
          <w:rFonts w:ascii="Times New Roman" w:hAnsi="Times New Roman" w:cs="Times New Roman"/>
          <w:sz w:val="28"/>
          <w:szCs w:val="28"/>
          <w:shd w:val="clear" w:color="auto" w:fill="FFFFFF"/>
        </w:rPr>
        <w:t xml:space="preserve">Полученный </w:t>
      </w:r>
      <w:proofErr w:type="spellStart"/>
      <w:r w:rsidR="004F4DA6" w:rsidRPr="00587038">
        <w:rPr>
          <w:rFonts w:ascii="Times New Roman" w:hAnsi="Times New Roman" w:cs="Times New Roman"/>
          <w:sz w:val="28"/>
          <w:szCs w:val="28"/>
          <w:shd w:val="clear" w:color="auto" w:fill="FFFFFF"/>
        </w:rPr>
        <w:t>биопсийный</w:t>
      </w:r>
      <w:proofErr w:type="spellEnd"/>
      <w:r w:rsidR="004F4DA6" w:rsidRPr="00587038">
        <w:rPr>
          <w:rFonts w:ascii="Times New Roman" w:hAnsi="Times New Roman" w:cs="Times New Roman"/>
          <w:sz w:val="28"/>
          <w:szCs w:val="28"/>
          <w:shd w:val="clear" w:color="auto" w:fill="FFFFFF"/>
        </w:rPr>
        <w:t xml:space="preserve"> материал направляли на гистологическое и бактериологическое исследования во всех случаях, независимо от количества полученного материала. Во время одного исследования производилось взятие от 1 до 8 кусочков ткани, в зависимости от переносимости больным процедуры и наличия осложнений.</w:t>
      </w:r>
      <w:r w:rsidR="00C21A52" w:rsidRPr="00587038">
        <w:rPr>
          <w:rFonts w:ascii="Times New Roman" w:hAnsi="Times New Roman" w:cs="Times New Roman"/>
          <w:sz w:val="28"/>
          <w:szCs w:val="28"/>
          <w:shd w:val="clear" w:color="auto" w:fill="FFFFFF"/>
        </w:rPr>
        <w:t xml:space="preserve"> Как </w:t>
      </w:r>
      <w:proofErr w:type="gramStart"/>
      <w:r w:rsidR="00C21A52" w:rsidRPr="00587038">
        <w:rPr>
          <w:rFonts w:ascii="Times New Roman" w:hAnsi="Times New Roman" w:cs="Times New Roman"/>
          <w:sz w:val="28"/>
          <w:szCs w:val="28"/>
          <w:shd w:val="clear" w:color="auto" w:fill="FFFFFF"/>
        </w:rPr>
        <w:t>правило</w:t>
      </w:r>
      <w:proofErr w:type="gramEnd"/>
      <w:r w:rsidR="00C21A52" w:rsidRPr="00587038">
        <w:rPr>
          <w:rFonts w:ascii="Times New Roman" w:hAnsi="Times New Roman" w:cs="Times New Roman"/>
          <w:sz w:val="28"/>
          <w:szCs w:val="28"/>
          <w:shd w:val="clear" w:color="auto" w:fill="FFFFFF"/>
        </w:rPr>
        <w:t xml:space="preserve"> выполнялся забор 5 </w:t>
      </w:r>
      <w:proofErr w:type="spellStart"/>
      <w:r w:rsidR="00C21A52" w:rsidRPr="00587038">
        <w:rPr>
          <w:rFonts w:ascii="Times New Roman" w:hAnsi="Times New Roman" w:cs="Times New Roman"/>
          <w:sz w:val="28"/>
          <w:szCs w:val="28"/>
          <w:shd w:val="clear" w:color="auto" w:fill="FFFFFF"/>
        </w:rPr>
        <w:t>биоптатов</w:t>
      </w:r>
      <w:proofErr w:type="spellEnd"/>
      <w:r w:rsidR="00C21A52" w:rsidRPr="00587038">
        <w:rPr>
          <w:rFonts w:ascii="Times New Roman" w:hAnsi="Times New Roman" w:cs="Times New Roman"/>
          <w:sz w:val="28"/>
          <w:szCs w:val="28"/>
          <w:shd w:val="clear" w:color="auto" w:fill="FFFFFF"/>
        </w:rPr>
        <w:t xml:space="preserve"> для гистологического исследования и 1 образец для молекулярно-биологического исследования. </w:t>
      </w:r>
    </w:p>
    <w:p w:rsidR="00C21A52" w:rsidRPr="00587038" w:rsidRDefault="00EA3704" w:rsidP="008562D6">
      <w:pPr>
        <w:pStyle w:val="2"/>
        <w:spacing w:line="360" w:lineRule="auto"/>
        <w:rPr>
          <w:rFonts w:ascii="Times New Roman" w:hAnsi="Times New Roman" w:cs="Times New Roman"/>
          <w:color w:val="auto"/>
          <w:sz w:val="28"/>
          <w:szCs w:val="28"/>
        </w:rPr>
      </w:pPr>
      <w:bookmarkStart w:id="42" w:name="_Toc9128249"/>
      <w:bookmarkStart w:id="43" w:name="_Toc9369915"/>
      <w:r w:rsidRPr="00587038">
        <w:rPr>
          <w:rFonts w:ascii="Times New Roman" w:hAnsi="Times New Roman" w:cs="Times New Roman"/>
          <w:color w:val="auto"/>
          <w:sz w:val="28"/>
          <w:szCs w:val="28"/>
        </w:rPr>
        <w:t>СТАТИСТИЧЕСКИЕ МЕТОДЫ</w:t>
      </w:r>
      <w:bookmarkEnd w:id="42"/>
      <w:bookmarkEnd w:id="43"/>
    </w:p>
    <w:p w:rsidR="00EC2D26" w:rsidRPr="00587038" w:rsidRDefault="00EC2D26" w:rsidP="008562D6">
      <w:pPr>
        <w:spacing w:after="0" w:line="360" w:lineRule="auto"/>
        <w:ind w:firstLine="709"/>
        <w:jc w:val="both"/>
        <w:rPr>
          <w:rFonts w:ascii="Times New Roman" w:hAnsi="Times New Roman" w:cs="Times New Roman"/>
          <w:sz w:val="28"/>
          <w:szCs w:val="28"/>
        </w:rPr>
      </w:pPr>
      <w:r w:rsidRPr="00587038">
        <w:rPr>
          <w:rFonts w:ascii="Times New Roman" w:hAnsi="Times New Roman" w:cs="Times New Roman"/>
          <w:sz w:val="28"/>
          <w:szCs w:val="28"/>
        </w:rPr>
        <w:t xml:space="preserve">Создание </w:t>
      </w:r>
      <w:r w:rsidR="002F41E4" w:rsidRPr="00587038">
        <w:rPr>
          <w:rFonts w:ascii="Times New Roman" w:hAnsi="Times New Roman" w:cs="Times New Roman"/>
          <w:sz w:val="28"/>
          <w:szCs w:val="28"/>
        </w:rPr>
        <w:t>электронн</w:t>
      </w:r>
      <w:r w:rsidRPr="00587038">
        <w:rPr>
          <w:rFonts w:ascii="Times New Roman" w:hAnsi="Times New Roman" w:cs="Times New Roman"/>
          <w:sz w:val="28"/>
          <w:szCs w:val="28"/>
        </w:rPr>
        <w:t>ой</w:t>
      </w:r>
      <w:r w:rsidR="002F41E4" w:rsidRPr="00587038">
        <w:rPr>
          <w:rFonts w:ascii="Times New Roman" w:hAnsi="Times New Roman" w:cs="Times New Roman"/>
          <w:sz w:val="28"/>
          <w:szCs w:val="28"/>
        </w:rPr>
        <w:t xml:space="preserve"> таблиц</w:t>
      </w:r>
      <w:r w:rsidRPr="00587038">
        <w:rPr>
          <w:rFonts w:ascii="Times New Roman" w:hAnsi="Times New Roman" w:cs="Times New Roman"/>
          <w:sz w:val="28"/>
          <w:szCs w:val="28"/>
        </w:rPr>
        <w:t xml:space="preserve">ы и графическое сопровождение были произведены с помощью приложения </w:t>
      </w:r>
      <w:proofErr w:type="spellStart"/>
      <w:r w:rsidRPr="00587038">
        <w:rPr>
          <w:rFonts w:ascii="Times New Roman" w:hAnsi="Times New Roman" w:cs="Times New Roman"/>
          <w:sz w:val="28"/>
          <w:szCs w:val="28"/>
        </w:rPr>
        <w:t>Microsoft</w:t>
      </w:r>
      <w:proofErr w:type="spellEnd"/>
      <w:r w:rsidRPr="00587038">
        <w:rPr>
          <w:rFonts w:ascii="Times New Roman" w:hAnsi="Times New Roman" w:cs="Times New Roman"/>
          <w:sz w:val="28"/>
          <w:szCs w:val="28"/>
        </w:rPr>
        <w:t xml:space="preserve"> </w:t>
      </w:r>
      <w:proofErr w:type="spellStart"/>
      <w:r w:rsidRPr="00587038">
        <w:rPr>
          <w:rFonts w:ascii="Times New Roman" w:hAnsi="Times New Roman" w:cs="Times New Roman"/>
          <w:sz w:val="28"/>
          <w:szCs w:val="28"/>
        </w:rPr>
        <w:t>Office</w:t>
      </w:r>
      <w:proofErr w:type="spellEnd"/>
      <w:r w:rsidRPr="00587038">
        <w:rPr>
          <w:rFonts w:ascii="Times New Roman" w:hAnsi="Times New Roman" w:cs="Times New Roman"/>
          <w:sz w:val="28"/>
          <w:szCs w:val="28"/>
        </w:rPr>
        <w:t xml:space="preserve"> </w:t>
      </w:r>
      <w:proofErr w:type="spellStart"/>
      <w:r w:rsidRPr="00587038">
        <w:rPr>
          <w:rFonts w:ascii="Times New Roman" w:hAnsi="Times New Roman" w:cs="Times New Roman"/>
          <w:sz w:val="28"/>
          <w:szCs w:val="28"/>
        </w:rPr>
        <w:t>Excel</w:t>
      </w:r>
      <w:proofErr w:type="spellEnd"/>
      <w:r w:rsidRPr="00587038">
        <w:rPr>
          <w:rFonts w:ascii="Times New Roman" w:hAnsi="Times New Roman" w:cs="Times New Roman"/>
          <w:sz w:val="28"/>
          <w:szCs w:val="28"/>
        </w:rPr>
        <w:t xml:space="preserve"> 2010. </w:t>
      </w:r>
    </w:p>
    <w:p w:rsidR="00316C4D" w:rsidRPr="00587038" w:rsidRDefault="00316C4D" w:rsidP="008562D6">
      <w:pPr>
        <w:spacing w:after="0" w:line="360" w:lineRule="auto"/>
        <w:ind w:firstLine="709"/>
        <w:jc w:val="both"/>
        <w:rPr>
          <w:rFonts w:ascii="Times New Roman" w:eastAsia="TimesNewRomanPS-BoldMT-Identity" w:hAnsi="Times New Roman" w:cs="Times New Roman"/>
          <w:bCs/>
          <w:sz w:val="28"/>
          <w:szCs w:val="28"/>
        </w:rPr>
      </w:pPr>
      <w:r w:rsidRPr="00587038">
        <w:rPr>
          <w:rFonts w:ascii="Times New Roman" w:eastAsia="TimesNewRomanPS-BoldMT-Identity" w:hAnsi="Times New Roman" w:cs="Times New Roman"/>
          <w:bCs/>
          <w:sz w:val="28"/>
          <w:szCs w:val="28"/>
        </w:rPr>
        <w:t xml:space="preserve">Дискретные показатели описывались абсолютным значением и долей от целого </w:t>
      </w:r>
      <w:r w:rsidRPr="00587038">
        <w:rPr>
          <w:rFonts w:ascii="Times New Roman" w:eastAsia="TimesNewRomanPS-BoldMT-Identity" w:hAnsi="Times New Roman" w:cs="Times New Roman"/>
          <w:bCs/>
          <w:sz w:val="28"/>
          <w:szCs w:val="28"/>
          <w:lang w:val="en-US"/>
        </w:rPr>
        <w:t>n</w:t>
      </w:r>
      <w:r w:rsidRPr="00587038">
        <w:rPr>
          <w:rFonts w:ascii="Times New Roman" w:eastAsia="TimesNewRomanPS-BoldMT-Identity" w:hAnsi="Times New Roman" w:cs="Times New Roman"/>
          <w:bCs/>
          <w:sz w:val="28"/>
          <w:szCs w:val="28"/>
        </w:rPr>
        <w:t xml:space="preserve"> (%). </w:t>
      </w:r>
    </w:p>
    <w:p w:rsidR="00EC2D26" w:rsidRPr="00587038" w:rsidRDefault="00EC2D26" w:rsidP="008562D6">
      <w:pPr>
        <w:autoSpaceDE w:val="0"/>
        <w:autoSpaceDN w:val="0"/>
        <w:adjustRightInd w:val="0"/>
        <w:spacing w:after="0" w:line="360" w:lineRule="auto"/>
        <w:ind w:firstLine="709"/>
        <w:jc w:val="both"/>
        <w:rPr>
          <w:rFonts w:ascii="Times New Roman" w:eastAsia="TimesNewRomanPS-BoldMT-Identity" w:hAnsi="Times New Roman" w:cs="Times New Roman"/>
          <w:bCs/>
          <w:sz w:val="28"/>
          <w:szCs w:val="28"/>
        </w:rPr>
      </w:pPr>
      <w:r w:rsidRPr="00587038">
        <w:rPr>
          <w:rFonts w:ascii="Times New Roman" w:eastAsia="TimesNewRomanPS-BoldMT-Identity" w:hAnsi="Times New Roman" w:cs="Times New Roman"/>
          <w:bCs/>
          <w:sz w:val="28"/>
          <w:szCs w:val="28"/>
        </w:rPr>
        <w:t>Для сравнения порядковых переменных использовался непараметрический критерий Пирсона (</w:t>
      </w:r>
      <w:r w:rsidRPr="00587038">
        <w:rPr>
          <w:rFonts w:ascii="Times New Roman" w:hAnsi="Times New Roman" w:cs="Times New Roman"/>
          <w:sz w:val="28"/>
          <w:szCs w:val="28"/>
          <w:shd w:val="clear" w:color="auto" w:fill="FFFFFF"/>
        </w:rPr>
        <w:t>χ 2</w:t>
      </w:r>
      <w:r w:rsidR="00316C4D" w:rsidRPr="00587038">
        <w:rPr>
          <w:rFonts w:ascii="Times New Roman" w:eastAsia="TimesNewRomanPS-BoldMT-Identity" w:hAnsi="Times New Roman" w:cs="Times New Roman"/>
          <w:bCs/>
          <w:sz w:val="28"/>
          <w:szCs w:val="28"/>
        </w:rPr>
        <w:t xml:space="preserve">). Были составлены четырехпольные таблицы сопряженности. Был рассчитан показатель степени расхождения реальных (эмпирическое распределение) и ожидаемых частот (теоретическое распределение).  Вероятность определенного значения коэффициента рассчитывалась с учетом закона теоретического распределения  </w:t>
      </w:r>
      <w:r w:rsidR="00316C4D" w:rsidRPr="00587038">
        <w:rPr>
          <w:rFonts w:ascii="Times New Roman" w:eastAsia="Times-Roman" w:hAnsi="Times New Roman" w:cs="Times New Roman"/>
          <w:sz w:val="28"/>
          <w:szCs w:val="28"/>
        </w:rPr>
        <w:t>при</w:t>
      </w:r>
      <w:r w:rsidR="00EA3704" w:rsidRPr="00587038">
        <w:rPr>
          <w:rFonts w:ascii="Times New Roman" w:eastAsia="Times-Roman" w:hAnsi="Times New Roman" w:cs="Times New Roman"/>
          <w:sz w:val="28"/>
          <w:szCs w:val="28"/>
        </w:rPr>
        <w:t xml:space="preserve"> </w:t>
      </w:r>
      <w:r w:rsidR="00316C4D" w:rsidRPr="00587038">
        <w:rPr>
          <w:rFonts w:ascii="Times New Roman" w:eastAsia="Times-Roman" w:hAnsi="Times New Roman" w:cs="Times New Roman"/>
          <w:sz w:val="28"/>
          <w:szCs w:val="28"/>
        </w:rPr>
        <w:t xml:space="preserve">условии, что в генеральной совокупности признаки независимы.  Достоверно </w:t>
      </w:r>
      <w:r w:rsidRPr="00587038">
        <w:rPr>
          <w:rFonts w:ascii="Times New Roman" w:eastAsia="TimesNewRomanPS-BoldMT-Identity" w:hAnsi="Times New Roman" w:cs="Times New Roman"/>
          <w:bCs/>
          <w:sz w:val="28"/>
          <w:szCs w:val="28"/>
        </w:rPr>
        <w:t xml:space="preserve"> значимыми считались различия  при уровне </w:t>
      </w:r>
      <w:r w:rsidRPr="00587038">
        <w:rPr>
          <w:rFonts w:ascii="Times New Roman" w:eastAsia="TimesNewRomanPS-BoldMT-Identity" w:hAnsi="Times New Roman" w:cs="Times New Roman"/>
          <w:bCs/>
          <w:sz w:val="28"/>
          <w:szCs w:val="28"/>
          <w:lang w:val="en-US"/>
        </w:rPr>
        <w:t>p</w:t>
      </w:r>
      <w:r w:rsidRPr="00587038">
        <w:rPr>
          <w:rFonts w:ascii="Times New Roman" w:eastAsia="TimesNewRomanPS-BoldMT-Identity" w:hAnsi="Times New Roman" w:cs="Times New Roman"/>
          <w:bCs/>
          <w:sz w:val="28"/>
          <w:szCs w:val="28"/>
        </w:rPr>
        <w:t xml:space="preserve"> &lt; 0,05.</w:t>
      </w:r>
    </w:p>
    <w:p w:rsidR="00861B50" w:rsidRPr="008562D6" w:rsidRDefault="00737E67" w:rsidP="008562D6">
      <w:pPr>
        <w:pStyle w:val="2"/>
        <w:spacing w:line="360" w:lineRule="auto"/>
        <w:rPr>
          <w:rFonts w:ascii="Times New Roman" w:eastAsiaTheme="minorHAnsi" w:hAnsi="Times New Roman" w:cs="Times New Roman"/>
          <w:b w:val="0"/>
          <w:bCs w:val="0"/>
          <w:color w:val="auto"/>
          <w:sz w:val="28"/>
          <w:szCs w:val="28"/>
        </w:rPr>
      </w:pPr>
      <w:bookmarkStart w:id="44" w:name="_Toc9128250"/>
      <w:bookmarkStart w:id="45" w:name="_Toc9369916"/>
      <w:r w:rsidRPr="008562D6">
        <w:rPr>
          <w:rFonts w:ascii="Times New Roman" w:hAnsi="Times New Roman" w:cs="Times New Roman"/>
          <w:color w:val="auto"/>
          <w:sz w:val="28"/>
          <w:szCs w:val="28"/>
        </w:rPr>
        <w:t>ХАРАКТЕРИСТИКА ПАЦИЕНТОВ</w:t>
      </w:r>
      <w:bookmarkEnd w:id="44"/>
      <w:bookmarkEnd w:id="45"/>
      <w:r w:rsidR="00861B50" w:rsidRPr="008562D6">
        <w:rPr>
          <w:rFonts w:ascii="Times New Roman" w:eastAsiaTheme="minorHAnsi" w:hAnsi="Times New Roman" w:cs="Times New Roman"/>
          <w:b w:val="0"/>
          <w:bCs w:val="0"/>
          <w:color w:val="auto"/>
          <w:sz w:val="28"/>
          <w:szCs w:val="28"/>
        </w:rPr>
        <w:t xml:space="preserve"> </w:t>
      </w:r>
    </w:p>
    <w:p w:rsidR="00E127A5" w:rsidRDefault="00861B50" w:rsidP="008562D6">
      <w:pPr>
        <w:spacing w:after="0" w:line="360" w:lineRule="auto"/>
        <w:ind w:firstLine="709"/>
        <w:jc w:val="both"/>
        <w:rPr>
          <w:rFonts w:ascii="Times New Roman" w:hAnsi="Times New Roman" w:cs="Times New Roman"/>
          <w:sz w:val="28"/>
          <w:szCs w:val="28"/>
        </w:rPr>
      </w:pPr>
      <w:r w:rsidRPr="004D708B">
        <w:rPr>
          <w:rFonts w:ascii="Times New Roman" w:hAnsi="Times New Roman" w:cs="Times New Roman"/>
          <w:sz w:val="28"/>
          <w:szCs w:val="28"/>
        </w:rPr>
        <w:t xml:space="preserve">В </w:t>
      </w:r>
      <w:r w:rsidR="00CF03C1" w:rsidRPr="004D708B">
        <w:rPr>
          <w:rFonts w:ascii="Times New Roman" w:hAnsi="Times New Roman" w:cs="Times New Roman"/>
          <w:sz w:val="28"/>
          <w:szCs w:val="28"/>
        </w:rPr>
        <w:t>исследуемую груп</w:t>
      </w:r>
      <w:r w:rsidRPr="004D708B">
        <w:rPr>
          <w:rFonts w:ascii="Times New Roman" w:hAnsi="Times New Roman" w:cs="Times New Roman"/>
          <w:sz w:val="28"/>
          <w:szCs w:val="28"/>
        </w:rPr>
        <w:t>п</w:t>
      </w:r>
      <w:r w:rsidR="00CF03C1" w:rsidRPr="004D708B">
        <w:rPr>
          <w:rFonts w:ascii="Times New Roman" w:hAnsi="Times New Roman" w:cs="Times New Roman"/>
          <w:sz w:val="28"/>
          <w:szCs w:val="28"/>
        </w:rPr>
        <w:t>у</w:t>
      </w:r>
      <w:r w:rsidRPr="004D708B">
        <w:rPr>
          <w:rFonts w:ascii="Times New Roman" w:hAnsi="Times New Roman" w:cs="Times New Roman"/>
          <w:sz w:val="28"/>
          <w:szCs w:val="28"/>
        </w:rPr>
        <w:t xml:space="preserve"> </w:t>
      </w:r>
      <w:r w:rsidR="00CF03C1" w:rsidRPr="004D708B">
        <w:rPr>
          <w:rFonts w:ascii="Times New Roman" w:hAnsi="Times New Roman" w:cs="Times New Roman"/>
          <w:sz w:val="28"/>
          <w:szCs w:val="28"/>
        </w:rPr>
        <w:t xml:space="preserve"> входили </w:t>
      </w:r>
      <w:r w:rsidR="00F34F2D" w:rsidRPr="004D708B">
        <w:rPr>
          <w:rFonts w:ascii="Times New Roman" w:hAnsi="Times New Roman" w:cs="Times New Roman"/>
          <w:sz w:val="28"/>
          <w:szCs w:val="28"/>
        </w:rPr>
        <w:t xml:space="preserve">115 мужчин </w:t>
      </w:r>
      <w:r w:rsidR="00646185" w:rsidRPr="00646185">
        <w:rPr>
          <w:rFonts w:ascii="Times New Roman" w:hAnsi="Times New Roman" w:cs="Times New Roman"/>
          <w:sz w:val="28"/>
          <w:szCs w:val="28"/>
        </w:rPr>
        <w:t xml:space="preserve">(52%) </w:t>
      </w:r>
      <w:r w:rsidR="00F34F2D" w:rsidRPr="004D708B">
        <w:rPr>
          <w:rFonts w:ascii="Times New Roman" w:hAnsi="Times New Roman" w:cs="Times New Roman"/>
          <w:sz w:val="28"/>
          <w:szCs w:val="28"/>
        </w:rPr>
        <w:t>и 105</w:t>
      </w:r>
      <w:r w:rsidRPr="004D708B">
        <w:rPr>
          <w:rFonts w:ascii="Times New Roman" w:hAnsi="Times New Roman" w:cs="Times New Roman"/>
          <w:sz w:val="28"/>
          <w:szCs w:val="28"/>
        </w:rPr>
        <w:t xml:space="preserve"> женщин</w:t>
      </w:r>
      <w:r w:rsidR="00646185" w:rsidRPr="00646185">
        <w:rPr>
          <w:rFonts w:ascii="Times New Roman" w:hAnsi="Times New Roman" w:cs="Times New Roman"/>
          <w:sz w:val="28"/>
          <w:szCs w:val="28"/>
        </w:rPr>
        <w:t xml:space="preserve"> (48%)</w:t>
      </w:r>
      <w:r w:rsidRPr="004D708B">
        <w:rPr>
          <w:rFonts w:ascii="Times New Roman" w:hAnsi="Times New Roman" w:cs="Times New Roman"/>
          <w:sz w:val="28"/>
          <w:szCs w:val="28"/>
        </w:rPr>
        <w:t xml:space="preserve"> в возрасте от 1</w:t>
      </w:r>
      <w:r w:rsidR="00F34F2D" w:rsidRPr="004D708B">
        <w:rPr>
          <w:rFonts w:ascii="Times New Roman" w:hAnsi="Times New Roman" w:cs="Times New Roman"/>
          <w:sz w:val="28"/>
          <w:szCs w:val="28"/>
        </w:rPr>
        <w:t>8</w:t>
      </w:r>
      <w:r w:rsidRPr="004D708B">
        <w:rPr>
          <w:rFonts w:ascii="Times New Roman" w:hAnsi="Times New Roman" w:cs="Times New Roman"/>
          <w:sz w:val="28"/>
          <w:szCs w:val="28"/>
        </w:rPr>
        <w:t xml:space="preserve"> до 8</w:t>
      </w:r>
      <w:r w:rsidR="00F34F2D" w:rsidRPr="004D708B">
        <w:rPr>
          <w:rFonts w:ascii="Times New Roman" w:hAnsi="Times New Roman" w:cs="Times New Roman"/>
          <w:sz w:val="28"/>
          <w:szCs w:val="28"/>
        </w:rPr>
        <w:t xml:space="preserve">2 лет. </w:t>
      </w:r>
      <w:r w:rsidR="00E127A5">
        <w:rPr>
          <w:rFonts w:ascii="Times New Roman" w:hAnsi="Times New Roman" w:cs="Times New Roman"/>
          <w:sz w:val="28"/>
          <w:szCs w:val="28"/>
        </w:rPr>
        <w:t>Средний возраст пациентов составил 5</w:t>
      </w:r>
      <w:r w:rsidR="00E12ED2">
        <w:rPr>
          <w:rFonts w:ascii="Times New Roman" w:hAnsi="Times New Roman" w:cs="Times New Roman"/>
          <w:sz w:val="28"/>
          <w:szCs w:val="28"/>
        </w:rPr>
        <w:t>3 года</w:t>
      </w:r>
      <w:r w:rsidR="00E127A5">
        <w:rPr>
          <w:rFonts w:ascii="Times New Roman" w:hAnsi="Times New Roman" w:cs="Times New Roman"/>
          <w:sz w:val="28"/>
          <w:szCs w:val="28"/>
        </w:rPr>
        <w:t xml:space="preserve">. </w:t>
      </w:r>
    </w:p>
    <w:p w:rsidR="00E127A5" w:rsidRDefault="00E127A5" w:rsidP="008562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группе 1 (округлые образования легких) оказалось 110 пациентов</w:t>
      </w:r>
      <w:r w:rsidR="00646185" w:rsidRPr="00646185">
        <w:rPr>
          <w:rFonts w:ascii="Times New Roman" w:hAnsi="Times New Roman" w:cs="Times New Roman"/>
          <w:sz w:val="28"/>
          <w:szCs w:val="28"/>
        </w:rPr>
        <w:t xml:space="preserve"> (50%)</w:t>
      </w:r>
      <w:r>
        <w:rPr>
          <w:rFonts w:ascii="Times New Roman" w:hAnsi="Times New Roman" w:cs="Times New Roman"/>
          <w:sz w:val="28"/>
          <w:szCs w:val="28"/>
        </w:rPr>
        <w:t xml:space="preserve">. </w:t>
      </w:r>
      <w:r w:rsidR="00035E6F">
        <w:rPr>
          <w:rFonts w:ascii="Times New Roman" w:hAnsi="Times New Roman" w:cs="Times New Roman"/>
          <w:sz w:val="28"/>
          <w:szCs w:val="28"/>
        </w:rPr>
        <w:t xml:space="preserve">Среди них 59 женщин </w:t>
      </w:r>
      <w:r w:rsidR="00646185" w:rsidRPr="00557314">
        <w:rPr>
          <w:rFonts w:ascii="Times New Roman" w:hAnsi="Times New Roman" w:cs="Times New Roman"/>
          <w:sz w:val="28"/>
          <w:szCs w:val="28"/>
        </w:rPr>
        <w:t xml:space="preserve">(53%) </w:t>
      </w:r>
      <w:r w:rsidR="00035E6F">
        <w:rPr>
          <w:rFonts w:ascii="Times New Roman" w:hAnsi="Times New Roman" w:cs="Times New Roman"/>
          <w:sz w:val="28"/>
          <w:szCs w:val="28"/>
        </w:rPr>
        <w:t>и 51 мужчин</w:t>
      </w:r>
      <w:r w:rsidR="00646185" w:rsidRPr="00557314">
        <w:rPr>
          <w:rFonts w:ascii="Times New Roman" w:hAnsi="Times New Roman" w:cs="Times New Roman"/>
          <w:sz w:val="28"/>
          <w:szCs w:val="28"/>
        </w:rPr>
        <w:t xml:space="preserve"> (47%)</w:t>
      </w:r>
      <w:r w:rsidR="00035E6F">
        <w:rPr>
          <w:rFonts w:ascii="Times New Roman" w:hAnsi="Times New Roman" w:cs="Times New Roman"/>
          <w:sz w:val="28"/>
          <w:szCs w:val="28"/>
        </w:rPr>
        <w:t xml:space="preserve">. </w:t>
      </w:r>
      <w:r w:rsidR="00E12ED2">
        <w:rPr>
          <w:rFonts w:ascii="Times New Roman" w:hAnsi="Times New Roman" w:cs="Times New Roman"/>
          <w:sz w:val="28"/>
          <w:szCs w:val="28"/>
        </w:rPr>
        <w:t>Средний возраст составил 53,14 лет.</w:t>
      </w:r>
    </w:p>
    <w:p w:rsidR="00981EAE" w:rsidRPr="004D708B" w:rsidRDefault="00981EAE" w:rsidP="008562D6">
      <w:pPr>
        <w:spacing w:after="0" w:line="360" w:lineRule="auto"/>
        <w:ind w:firstLine="709"/>
        <w:jc w:val="both"/>
        <w:rPr>
          <w:rFonts w:ascii="Times New Roman" w:hAnsi="Times New Roman" w:cs="Times New Roman"/>
          <w:sz w:val="28"/>
          <w:szCs w:val="28"/>
        </w:rPr>
      </w:pPr>
      <w:r w:rsidRPr="004D708B">
        <w:rPr>
          <w:rFonts w:ascii="Times New Roman" w:hAnsi="Times New Roman" w:cs="Times New Roman"/>
          <w:sz w:val="28"/>
          <w:szCs w:val="28"/>
        </w:rPr>
        <w:lastRenderedPageBreak/>
        <w:t>Данные о распределении больных по полу и возрасту</w:t>
      </w:r>
      <w:r>
        <w:rPr>
          <w:rFonts w:ascii="Times New Roman" w:hAnsi="Times New Roman" w:cs="Times New Roman"/>
          <w:sz w:val="28"/>
          <w:szCs w:val="28"/>
        </w:rPr>
        <w:t xml:space="preserve"> </w:t>
      </w:r>
      <w:r w:rsidRPr="004D708B">
        <w:rPr>
          <w:rFonts w:ascii="Times New Roman" w:hAnsi="Times New Roman" w:cs="Times New Roman"/>
          <w:sz w:val="28"/>
          <w:szCs w:val="28"/>
        </w:rPr>
        <w:t xml:space="preserve">среди пациентов </w:t>
      </w:r>
      <w:r>
        <w:rPr>
          <w:rFonts w:ascii="Times New Roman" w:hAnsi="Times New Roman" w:cs="Times New Roman"/>
          <w:sz w:val="28"/>
          <w:szCs w:val="28"/>
        </w:rPr>
        <w:t>группы 1 (округлые образования легких)</w:t>
      </w:r>
      <w:r w:rsidRPr="004D708B">
        <w:rPr>
          <w:rFonts w:ascii="Times New Roman" w:hAnsi="Times New Roman" w:cs="Times New Roman"/>
          <w:sz w:val="28"/>
          <w:szCs w:val="28"/>
        </w:rPr>
        <w:t xml:space="preserve"> </w:t>
      </w:r>
      <w:r>
        <w:rPr>
          <w:rFonts w:ascii="Times New Roman" w:hAnsi="Times New Roman" w:cs="Times New Roman"/>
          <w:sz w:val="28"/>
          <w:szCs w:val="28"/>
        </w:rPr>
        <w:t xml:space="preserve">представлены в таблице 1. Возраст пациентов распределен в соответствии с международной классификацией ВОЗ. Как видно из таблицы </w:t>
      </w:r>
      <w:r w:rsidRPr="00981EAE">
        <w:rPr>
          <w:rFonts w:ascii="Times New Roman" w:hAnsi="Times New Roman" w:cs="Times New Roman"/>
          <w:sz w:val="28"/>
          <w:szCs w:val="28"/>
        </w:rPr>
        <w:t>1</w:t>
      </w:r>
      <w:r>
        <w:rPr>
          <w:rFonts w:ascii="Times New Roman" w:hAnsi="Times New Roman" w:cs="Times New Roman"/>
          <w:sz w:val="28"/>
          <w:szCs w:val="28"/>
        </w:rPr>
        <w:t xml:space="preserve"> </w:t>
      </w:r>
      <w:r w:rsidRPr="00981EAE">
        <w:rPr>
          <w:rFonts w:ascii="Times New Roman" w:hAnsi="Times New Roman" w:cs="Times New Roman"/>
          <w:sz w:val="28"/>
          <w:szCs w:val="28"/>
        </w:rPr>
        <w:t xml:space="preserve">среди пациентов с </w:t>
      </w:r>
      <w:r w:rsidR="000664AA">
        <w:rPr>
          <w:rFonts w:ascii="Times New Roman" w:hAnsi="Times New Roman" w:cs="Times New Roman"/>
          <w:sz w:val="28"/>
          <w:szCs w:val="28"/>
        </w:rPr>
        <w:t>округлыми образованиями</w:t>
      </w:r>
      <w:r w:rsidR="000664AA" w:rsidRPr="004D708B">
        <w:rPr>
          <w:rFonts w:ascii="Times New Roman" w:hAnsi="Times New Roman" w:cs="Times New Roman"/>
          <w:sz w:val="28"/>
          <w:szCs w:val="28"/>
        </w:rPr>
        <w:t xml:space="preserve"> </w:t>
      </w:r>
      <w:r w:rsidRPr="00981EAE">
        <w:rPr>
          <w:rFonts w:ascii="Times New Roman" w:hAnsi="Times New Roman" w:cs="Times New Roman"/>
          <w:sz w:val="28"/>
          <w:szCs w:val="28"/>
        </w:rPr>
        <w:t xml:space="preserve">легких преобладают </w:t>
      </w:r>
      <w:r w:rsidR="000664AA">
        <w:rPr>
          <w:rFonts w:ascii="Times New Roman" w:hAnsi="Times New Roman" w:cs="Times New Roman"/>
          <w:sz w:val="28"/>
          <w:szCs w:val="28"/>
        </w:rPr>
        <w:t>женщины 60-75 лет и мужчины 18-44 лет.</w:t>
      </w:r>
      <w:r w:rsidRPr="004D708B">
        <w:rPr>
          <w:rFonts w:ascii="Times New Roman" w:hAnsi="Times New Roman" w:cs="Times New Roman"/>
          <w:sz w:val="28"/>
          <w:szCs w:val="28"/>
        </w:rPr>
        <w:t xml:space="preserve"> </w:t>
      </w:r>
      <w:r w:rsidR="000664AA">
        <w:rPr>
          <w:rFonts w:ascii="Times New Roman" w:hAnsi="Times New Roman" w:cs="Times New Roman"/>
          <w:sz w:val="28"/>
          <w:szCs w:val="28"/>
        </w:rPr>
        <w:tab/>
      </w:r>
    </w:p>
    <w:p w:rsidR="00981EAE" w:rsidRDefault="00981EAE" w:rsidP="000664AA">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1</w:t>
      </w:r>
      <w:r w:rsidRPr="004D708B">
        <w:rPr>
          <w:rFonts w:ascii="Times New Roman" w:hAnsi="Times New Roman" w:cs="Times New Roman"/>
          <w:sz w:val="28"/>
          <w:szCs w:val="28"/>
        </w:rPr>
        <w:t xml:space="preserve"> </w:t>
      </w:r>
    </w:p>
    <w:p w:rsidR="00981EAE" w:rsidRPr="00E34FBB" w:rsidRDefault="00981EAE" w:rsidP="000664AA">
      <w:pPr>
        <w:spacing w:after="0" w:line="360" w:lineRule="auto"/>
        <w:ind w:firstLine="709"/>
        <w:jc w:val="center"/>
        <w:rPr>
          <w:rFonts w:ascii="Times New Roman" w:hAnsi="Times New Roman" w:cs="Times New Roman"/>
          <w:b/>
          <w:sz w:val="28"/>
          <w:szCs w:val="28"/>
        </w:rPr>
      </w:pPr>
      <w:r w:rsidRPr="00E34FBB">
        <w:rPr>
          <w:rFonts w:ascii="Times New Roman" w:hAnsi="Times New Roman" w:cs="Times New Roman"/>
          <w:b/>
          <w:sz w:val="28"/>
          <w:szCs w:val="28"/>
        </w:rPr>
        <w:t>Распределение больных по полу и возрасту среди пациентов с округлыми образованиями легких</w:t>
      </w:r>
    </w:p>
    <w:tbl>
      <w:tblPr>
        <w:tblStyle w:val="a4"/>
        <w:tblpPr w:leftFromText="180" w:rightFromText="180" w:vertAnchor="text" w:horzAnchor="margin" w:tblpY="242"/>
        <w:tblW w:w="0" w:type="auto"/>
        <w:tblLook w:val="04A0" w:firstRow="1" w:lastRow="0" w:firstColumn="1" w:lastColumn="0" w:noHBand="0" w:noVBand="1"/>
      </w:tblPr>
      <w:tblGrid>
        <w:gridCol w:w="1787"/>
        <w:gridCol w:w="1560"/>
        <w:gridCol w:w="1561"/>
        <w:gridCol w:w="1561"/>
        <w:gridCol w:w="1459"/>
        <w:gridCol w:w="1643"/>
      </w:tblGrid>
      <w:tr w:rsidR="00981EAE" w:rsidRPr="004D708B" w:rsidTr="00431BF3">
        <w:tc>
          <w:tcPr>
            <w:tcW w:w="1787" w:type="dxa"/>
          </w:tcPr>
          <w:p w:rsidR="00981EAE" w:rsidRPr="004D708B" w:rsidRDefault="00981EAE" w:rsidP="00923479">
            <w:pPr>
              <w:spacing w:line="360" w:lineRule="auto"/>
              <w:jc w:val="center"/>
              <w:rPr>
                <w:rFonts w:ascii="Times New Roman" w:hAnsi="Times New Roman" w:cs="Times New Roman"/>
                <w:sz w:val="28"/>
                <w:szCs w:val="28"/>
              </w:rPr>
            </w:pPr>
          </w:p>
        </w:tc>
        <w:tc>
          <w:tcPr>
            <w:tcW w:w="1560" w:type="dxa"/>
          </w:tcPr>
          <w:p w:rsidR="00981EAE" w:rsidRPr="004D708B" w:rsidRDefault="00981EAE" w:rsidP="00923479">
            <w:pPr>
              <w:spacing w:line="360" w:lineRule="auto"/>
              <w:jc w:val="center"/>
              <w:rPr>
                <w:rFonts w:ascii="Times New Roman" w:hAnsi="Times New Roman" w:cs="Times New Roman"/>
                <w:sz w:val="28"/>
                <w:szCs w:val="28"/>
              </w:rPr>
            </w:pPr>
            <w:r>
              <w:rPr>
                <w:rFonts w:ascii="Times New Roman" w:hAnsi="Times New Roman" w:cs="Times New Roman"/>
                <w:sz w:val="28"/>
                <w:szCs w:val="28"/>
              </w:rPr>
              <w:t>18-44</w:t>
            </w:r>
            <w:r w:rsidRPr="00035E6F">
              <w:rPr>
                <w:rFonts w:ascii="Times New Roman" w:hAnsi="Times New Roman" w:cs="Times New Roman"/>
                <w:sz w:val="28"/>
                <w:szCs w:val="28"/>
              </w:rPr>
              <w:t xml:space="preserve"> </w:t>
            </w:r>
            <w:r w:rsidRPr="004D708B">
              <w:rPr>
                <w:rFonts w:ascii="Times New Roman" w:hAnsi="Times New Roman" w:cs="Times New Roman"/>
                <w:sz w:val="28"/>
                <w:szCs w:val="28"/>
              </w:rPr>
              <w:t>лет</w:t>
            </w:r>
          </w:p>
        </w:tc>
        <w:tc>
          <w:tcPr>
            <w:tcW w:w="1561" w:type="dxa"/>
          </w:tcPr>
          <w:p w:rsidR="00981EAE" w:rsidRPr="004D708B" w:rsidRDefault="00981EAE" w:rsidP="00923479">
            <w:pPr>
              <w:spacing w:line="360" w:lineRule="auto"/>
              <w:jc w:val="center"/>
              <w:rPr>
                <w:rFonts w:ascii="Times New Roman" w:hAnsi="Times New Roman" w:cs="Times New Roman"/>
                <w:sz w:val="28"/>
                <w:szCs w:val="28"/>
              </w:rPr>
            </w:pPr>
            <w:r>
              <w:rPr>
                <w:rFonts w:ascii="Times New Roman" w:hAnsi="Times New Roman" w:cs="Times New Roman"/>
                <w:sz w:val="28"/>
                <w:szCs w:val="28"/>
              </w:rPr>
              <w:t>44-60</w:t>
            </w:r>
            <w:r w:rsidRPr="00035E6F">
              <w:rPr>
                <w:rFonts w:ascii="Times New Roman" w:hAnsi="Times New Roman" w:cs="Times New Roman"/>
                <w:sz w:val="28"/>
                <w:szCs w:val="28"/>
              </w:rPr>
              <w:t xml:space="preserve"> </w:t>
            </w:r>
            <w:r w:rsidRPr="004D708B">
              <w:rPr>
                <w:rFonts w:ascii="Times New Roman" w:hAnsi="Times New Roman" w:cs="Times New Roman"/>
                <w:sz w:val="28"/>
                <w:szCs w:val="28"/>
              </w:rPr>
              <w:t>лет</w:t>
            </w:r>
          </w:p>
        </w:tc>
        <w:tc>
          <w:tcPr>
            <w:tcW w:w="1561" w:type="dxa"/>
          </w:tcPr>
          <w:p w:rsidR="00981EAE" w:rsidRPr="004D708B" w:rsidRDefault="00981EAE" w:rsidP="00923479">
            <w:pPr>
              <w:spacing w:line="360" w:lineRule="auto"/>
              <w:jc w:val="center"/>
              <w:rPr>
                <w:rFonts w:ascii="Times New Roman" w:hAnsi="Times New Roman" w:cs="Times New Roman"/>
                <w:sz w:val="28"/>
                <w:szCs w:val="28"/>
              </w:rPr>
            </w:pPr>
            <w:r>
              <w:rPr>
                <w:rFonts w:ascii="Times New Roman" w:hAnsi="Times New Roman" w:cs="Times New Roman"/>
                <w:sz w:val="28"/>
                <w:szCs w:val="28"/>
              </w:rPr>
              <w:t>60-75</w:t>
            </w:r>
            <w:r w:rsidRPr="004D708B">
              <w:rPr>
                <w:rFonts w:ascii="Times New Roman" w:hAnsi="Times New Roman" w:cs="Times New Roman"/>
                <w:sz w:val="28"/>
                <w:szCs w:val="28"/>
                <w:lang w:val="en-US"/>
              </w:rPr>
              <w:t xml:space="preserve"> </w:t>
            </w:r>
            <w:r w:rsidRPr="004D708B">
              <w:rPr>
                <w:rFonts w:ascii="Times New Roman" w:hAnsi="Times New Roman" w:cs="Times New Roman"/>
                <w:sz w:val="28"/>
                <w:szCs w:val="28"/>
              </w:rPr>
              <w:t>лет</w:t>
            </w:r>
          </w:p>
        </w:tc>
        <w:tc>
          <w:tcPr>
            <w:tcW w:w="1459" w:type="dxa"/>
          </w:tcPr>
          <w:p w:rsidR="00981EAE" w:rsidRPr="004D708B" w:rsidRDefault="00981EAE" w:rsidP="00923479">
            <w:pPr>
              <w:spacing w:line="360" w:lineRule="auto"/>
              <w:jc w:val="center"/>
              <w:rPr>
                <w:rFonts w:ascii="Times New Roman" w:hAnsi="Times New Roman" w:cs="Times New Roman"/>
                <w:sz w:val="28"/>
                <w:szCs w:val="28"/>
              </w:rPr>
            </w:pPr>
            <w:r>
              <w:rPr>
                <w:rFonts w:ascii="Times New Roman" w:hAnsi="Times New Roman" w:cs="Times New Roman"/>
                <w:sz w:val="28"/>
                <w:szCs w:val="28"/>
              </w:rPr>
              <w:t>75-90 лет</w:t>
            </w:r>
          </w:p>
        </w:tc>
        <w:tc>
          <w:tcPr>
            <w:tcW w:w="1643" w:type="dxa"/>
          </w:tcPr>
          <w:p w:rsidR="00981EAE" w:rsidRPr="004D708B" w:rsidRDefault="00981EAE" w:rsidP="00923479">
            <w:pPr>
              <w:spacing w:line="360" w:lineRule="auto"/>
              <w:jc w:val="center"/>
              <w:rPr>
                <w:rFonts w:ascii="Times New Roman" w:hAnsi="Times New Roman" w:cs="Times New Roman"/>
                <w:sz w:val="28"/>
                <w:szCs w:val="28"/>
              </w:rPr>
            </w:pPr>
            <w:r w:rsidRPr="004D708B">
              <w:rPr>
                <w:rFonts w:ascii="Times New Roman" w:hAnsi="Times New Roman" w:cs="Times New Roman"/>
                <w:sz w:val="28"/>
                <w:szCs w:val="28"/>
              </w:rPr>
              <w:t>Всего</w:t>
            </w:r>
          </w:p>
        </w:tc>
      </w:tr>
      <w:tr w:rsidR="00981EAE" w:rsidRPr="004D708B" w:rsidTr="00431BF3">
        <w:tc>
          <w:tcPr>
            <w:tcW w:w="1787" w:type="dxa"/>
          </w:tcPr>
          <w:p w:rsidR="00981EAE" w:rsidRPr="004D708B" w:rsidRDefault="00981EAE" w:rsidP="00923479">
            <w:pPr>
              <w:spacing w:line="360" w:lineRule="auto"/>
              <w:rPr>
                <w:rFonts w:ascii="Times New Roman" w:hAnsi="Times New Roman" w:cs="Times New Roman"/>
                <w:sz w:val="28"/>
                <w:szCs w:val="28"/>
              </w:rPr>
            </w:pPr>
            <w:r w:rsidRPr="004D708B">
              <w:rPr>
                <w:rFonts w:ascii="Times New Roman" w:hAnsi="Times New Roman" w:cs="Times New Roman"/>
                <w:sz w:val="28"/>
                <w:szCs w:val="28"/>
              </w:rPr>
              <w:t>Мужчины</w:t>
            </w:r>
          </w:p>
        </w:tc>
        <w:tc>
          <w:tcPr>
            <w:tcW w:w="1560" w:type="dxa"/>
          </w:tcPr>
          <w:p w:rsidR="00981EAE" w:rsidRPr="00646185" w:rsidRDefault="00981EAE" w:rsidP="00923479">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rPr>
              <w:t>23</w:t>
            </w:r>
            <w:r w:rsidR="00646185">
              <w:rPr>
                <w:rFonts w:ascii="Times New Roman" w:hAnsi="Times New Roman" w:cs="Times New Roman"/>
                <w:sz w:val="28"/>
                <w:szCs w:val="28"/>
                <w:lang w:val="en-US"/>
              </w:rPr>
              <w:t xml:space="preserve"> (21%)</w:t>
            </w:r>
          </w:p>
        </w:tc>
        <w:tc>
          <w:tcPr>
            <w:tcW w:w="1561" w:type="dxa"/>
          </w:tcPr>
          <w:p w:rsidR="00981EAE" w:rsidRPr="00646185" w:rsidRDefault="00981EAE" w:rsidP="00923479">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rPr>
              <w:t>15</w:t>
            </w:r>
            <w:r w:rsidR="00646185">
              <w:rPr>
                <w:rFonts w:ascii="Times New Roman" w:hAnsi="Times New Roman" w:cs="Times New Roman"/>
                <w:sz w:val="28"/>
                <w:szCs w:val="28"/>
                <w:lang w:val="en-US"/>
              </w:rPr>
              <w:t xml:space="preserve"> (13%)</w:t>
            </w:r>
          </w:p>
        </w:tc>
        <w:tc>
          <w:tcPr>
            <w:tcW w:w="1561" w:type="dxa"/>
          </w:tcPr>
          <w:p w:rsidR="00981EAE" w:rsidRPr="00646185" w:rsidRDefault="00981EAE" w:rsidP="00923479">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rPr>
              <w:t>10</w:t>
            </w:r>
            <w:r w:rsidR="00646185">
              <w:rPr>
                <w:rFonts w:ascii="Times New Roman" w:hAnsi="Times New Roman" w:cs="Times New Roman"/>
                <w:sz w:val="28"/>
                <w:szCs w:val="28"/>
                <w:lang w:val="en-US"/>
              </w:rPr>
              <w:t xml:space="preserve"> (9%)</w:t>
            </w:r>
          </w:p>
        </w:tc>
        <w:tc>
          <w:tcPr>
            <w:tcW w:w="1459" w:type="dxa"/>
          </w:tcPr>
          <w:p w:rsidR="00981EAE" w:rsidRPr="00646185" w:rsidRDefault="00981EAE" w:rsidP="00923479">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rPr>
              <w:t>3</w:t>
            </w:r>
            <w:r w:rsidR="00646185">
              <w:rPr>
                <w:rFonts w:ascii="Times New Roman" w:hAnsi="Times New Roman" w:cs="Times New Roman"/>
                <w:sz w:val="28"/>
                <w:szCs w:val="28"/>
                <w:lang w:val="en-US"/>
              </w:rPr>
              <w:t xml:space="preserve"> (2%)</w:t>
            </w:r>
          </w:p>
        </w:tc>
        <w:tc>
          <w:tcPr>
            <w:tcW w:w="1643" w:type="dxa"/>
          </w:tcPr>
          <w:p w:rsidR="00981EAE" w:rsidRPr="004D708B" w:rsidRDefault="00981EAE" w:rsidP="00646185">
            <w:pPr>
              <w:spacing w:line="360" w:lineRule="auto"/>
              <w:jc w:val="center"/>
              <w:rPr>
                <w:rFonts w:ascii="Times New Roman" w:hAnsi="Times New Roman" w:cs="Times New Roman"/>
                <w:sz w:val="28"/>
                <w:szCs w:val="28"/>
              </w:rPr>
            </w:pPr>
            <w:r w:rsidRPr="00646185">
              <w:rPr>
                <w:rFonts w:ascii="Times New Roman" w:hAnsi="Times New Roman" w:cs="Times New Roman"/>
                <w:sz w:val="28"/>
                <w:szCs w:val="28"/>
              </w:rPr>
              <w:t>51</w:t>
            </w:r>
            <w:r w:rsidR="006616BA" w:rsidRPr="00646185">
              <w:rPr>
                <w:rFonts w:ascii="Times New Roman" w:hAnsi="Times New Roman" w:cs="Times New Roman"/>
                <w:sz w:val="28"/>
                <w:szCs w:val="28"/>
              </w:rPr>
              <w:t xml:space="preserve"> (</w:t>
            </w:r>
            <w:r w:rsidR="00646185">
              <w:rPr>
                <w:rFonts w:ascii="Times New Roman" w:hAnsi="Times New Roman" w:cs="Times New Roman"/>
                <w:sz w:val="28"/>
                <w:szCs w:val="28"/>
                <w:lang w:val="en-US"/>
              </w:rPr>
              <w:t>47</w:t>
            </w:r>
            <w:r w:rsidR="006616BA" w:rsidRPr="00646185">
              <w:rPr>
                <w:rFonts w:ascii="Times New Roman" w:hAnsi="Times New Roman" w:cs="Times New Roman"/>
                <w:sz w:val="28"/>
                <w:szCs w:val="28"/>
              </w:rPr>
              <w:t>%)</w:t>
            </w:r>
          </w:p>
        </w:tc>
      </w:tr>
      <w:tr w:rsidR="00981EAE" w:rsidRPr="004D708B" w:rsidTr="00431BF3">
        <w:tc>
          <w:tcPr>
            <w:tcW w:w="1787" w:type="dxa"/>
          </w:tcPr>
          <w:p w:rsidR="00981EAE" w:rsidRPr="004D708B" w:rsidRDefault="00981EAE" w:rsidP="00923479">
            <w:pPr>
              <w:spacing w:line="360" w:lineRule="auto"/>
              <w:rPr>
                <w:rFonts w:ascii="Times New Roman" w:hAnsi="Times New Roman" w:cs="Times New Roman"/>
                <w:sz w:val="28"/>
                <w:szCs w:val="28"/>
              </w:rPr>
            </w:pPr>
            <w:r w:rsidRPr="004D708B">
              <w:rPr>
                <w:rFonts w:ascii="Times New Roman" w:hAnsi="Times New Roman" w:cs="Times New Roman"/>
                <w:sz w:val="28"/>
                <w:szCs w:val="28"/>
              </w:rPr>
              <w:t>Женщины</w:t>
            </w:r>
          </w:p>
        </w:tc>
        <w:tc>
          <w:tcPr>
            <w:tcW w:w="1560" w:type="dxa"/>
          </w:tcPr>
          <w:p w:rsidR="00981EAE" w:rsidRPr="00646185" w:rsidRDefault="00981EAE" w:rsidP="00923479">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rPr>
              <w:t>20</w:t>
            </w:r>
            <w:r w:rsidR="00646185">
              <w:rPr>
                <w:rFonts w:ascii="Times New Roman" w:hAnsi="Times New Roman" w:cs="Times New Roman"/>
                <w:sz w:val="28"/>
                <w:szCs w:val="28"/>
                <w:lang w:val="en-US"/>
              </w:rPr>
              <w:t xml:space="preserve"> (18%)</w:t>
            </w:r>
          </w:p>
        </w:tc>
        <w:tc>
          <w:tcPr>
            <w:tcW w:w="1561" w:type="dxa"/>
          </w:tcPr>
          <w:p w:rsidR="00981EAE" w:rsidRPr="00646185" w:rsidRDefault="00981EAE" w:rsidP="00923479">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rPr>
              <w:t>16</w:t>
            </w:r>
            <w:r w:rsidR="00646185">
              <w:rPr>
                <w:rFonts w:ascii="Times New Roman" w:hAnsi="Times New Roman" w:cs="Times New Roman"/>
                <w:sz w:val="28"/>
                <w:szCs w:val="28"/>
                <w:lang w:val="en-US"/>
              </w:rPr>
              <w:t xml:space="preserve"> (15%)</w:t>
            </w:r>
          </w:p>
        </w:tc>
        <w:tc>
          <w:tcPr>
            <w:tcW w:w="1561" w:type="dxa"/>
          </w:tcPr>
          <w:p w:rsidR="00981EAE" w:rsidRPr="00646185" w:rsidRDefault="00981EAE" w:rsidP="00923479">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rPr>
              <w:t>20</w:t>
            </w:r>
            <w:r w:rsidR="00646185">
              <w:rPr>
                <w:rFonts w:ascii="Times New Roman" w:hAnsi="Times New Roman" w:cs="Times New Roman"/>
                <w:sz w:val="28"/>
                <w:szCs w:val="28"/>
                <w:lang w:val="en-US"/>
              </w:rPr>
              <w:t xml:space="preserve"> (18%)</w:t>
            </w:r>
          </w:p>
        </w:tc>
        <w:tc>
          <w:tcPr>
            <w:tcW w:w="1459" w:type="dxa"/>
          </w:tcPr>
          <w:p w:rsidR="00981EAE" w:rsidRPr="00646185" w:rsidRDefault="00981EAE" w:rsidP="00923479">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rPr>
              <w:t>3</w:t>
            </w:r>
            <w:r w:rsidR="00646185">
              <w:rPr>
                <w:rFonts w:ascii="Times New Roman" w:hAnsi="Times New Roman" w:cs="Times New Roman"/>
                <w:sz w:val="28"/>
                <w:szCs w:val="28"/>
                <w:lang w:val="en-US"/>
              </w:rPr>
              <w:t xml:space="preserve"> (2%)</w:t>
            </w:r>
          </w:p>
        </w:tc>
        <w:tc>
          <w:tcPr>
            <w:tcW w:w="1643" w:type="dxa"/>
          </w:tcPr>
          <w:p w:rsidR="00981EAE" w:rsidRPr="00646185" w:rsidRDefault="00981EAE" w:rsidP="00923479">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rPr>
              <w:t>59</w:t>
            </w:r>
            <w:r w:rsidR="00646185">
              <w:rPr>
                <w:rFonts w:ascii="Times New Roman" w:hAnsi="Times New Roman" w:cs="Times New Roman"/>
                <w:sz w:val="28"/>
                <w:szCs w:val="28"/>
                <w:lang w:val="en-US"/>
              </w:rPr>
              <w:t xml:space="preserve"> (53%)</w:t>
            </w:r>
          </w:p>
        </w:tc>
      </w:tr>
      <w:tr w:rsidR="00981EAE" w:rsidRPr="004D708B" w:rsidTr="00431BF3">
        <w:tc>
          <w:tcPr>
            <w:tcW w:w="1787" w:type="dxa"/>
          </w:tcPr>
          <w:p w:rsidR="00981EAE" w:rsidRPr="004D708B" w:rsidRDefault="00981EAE" w:rsidP="00923479">
            <w:pPr>
              <w:spacing w:line="360" w:lineRule="auto"/>
              <w:rPr>
                <w:rFonts w:ascii="Times New Roman" w:hAnsi="Times New Roman" w:cs="Times New Roman"/>
                <w:sz w:val="28"/>
                <w:szCs w:val="28"/>
              </w:rPr>
            </w:pPr>
            <w:r w:rsidRPr="004D708B">
              <w:rPr>
                <w:rFonts w:ascii="Times New Roman" w:hAnsi="Times New Roman" w:cs="Times New Roman"/>
                <w:sz w:val="28"/>
                <w:szCs w:val="28"/>
              </w:rPr>
              <w:t>Всего</w:t>
            </w:r>
          </w:p>
        </w:tc>
        <w:tc>
          <w:tcPr>
            <w:tcW w:w="1560" w:type="dxa"/>
          </w:tcPr>
          <w:p w:rsidR="00981EAE" w:rsidRPr="00646185" w:rsidRDefault="00981EAE" w:rsidP="004B57E2">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rPr>
              <w:t>43</w:t>
            </w:r>
            <w:r w:rsidR="00646185">
              <w:rPr>
                <w:rFonts w:ascii="Times New Roman" w:hAnsi="Times New Roman" w:cs="Times New Roman"/>
                <w:sz w:val="28"/>
                <w:szCs w:val="28"/>
                <w:lang w:val="en-US"/>
              </w:rPr>
              <w:t xml:space="preserve"> (</w:t>
            </w:r>
            <w:r w:rsidR="004B57E2">
              <w:rPr>
                <w:rFonts w:ascii="Times New Roman" w:hAnsi="Times New Roman" w:cs="Times New Roman"/>
                <w:sz w:val="28"/>
                <w:szCs w:val="28"/>
                <w:lang w:val="en-US"/>
              </w:rPr>
              <w:t>40</w:t>
            </w:r>
            <w:r w:rsidR="00646185">
              <w:rPr>
                <w:rFonts w:ascii="Times New Roman" w:hAnsi="Times New Roman" w:cs="Times New Roman"/>
                <w:sz w:val="28"/>
                <w:szCs w:val="28"/>
                <w:lang w:val="en-US"/>
              </w:rPr>
              <w:t>%)</w:t>
            </w:r>
          </w:p>
        </w:tc>
        <w:tc>
          <w:tcPr>
            <w:tcW w:w="1561" w:type="dxa"/>
          </w:tcPr>
          <w:p w:rsidR="00981EAE" w:rsidRPr="00646185" w:rsidRDefault="00981EAE" w:rsidP="004B57E2">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rPr>
              <w:t>31</w:t>
            </w:r>
            <w:r w:rsidR="00646185">
              <w:rPr>
                <w:rFonts w:ascii="Times New Roman" w:hAnsi="Times New Roman" w:cs="Times New Roman"/>
                <w:sz w:val="28"/>
                <w:szCs w:val="28"/>
                <w:lang w:val="en-US"/>
              </w:rPr>
              <w:t xml:space="preserve"> (2</w:t>
            </w:r>
            <w:r w:rsidR="004B57E2">
              <w:rPr>
                <w:rFonts w:ascii="Times New Roman" w:hAnsi="Times New Roman" w:cs="Times New Roman"/>
                <w:sz w:val="28"/>
                <w:szCs w:val="28"/>
                <w:lang w:val="en-US"/>
              </w:rPr>
              <w:t>8</w:t>
            </w:r>
            <w:r w:rsidR="00646185">
              <w:rPr>
                <w:rFonts w:ascii="Times New Roman" w:hAnsi="Times New Roman" w:cs="Times New Roman"/>
                <w:sz w:val="28"/>
                <w:szCs w:val="28"/>
                <w:lang w:val="en-US"/>
              </w:rPr>
              <w:t>%)</w:t>
            </w:r>
          </w:p>
        </w:tc>
        <w:tc>
          <w:tcPr>
            <w:tcW w:w="1561" w:type="dxa"/>
          </w:tcPr>
          <w:p w:rsidR="00981EAE" w:rsidRPr="00646185" w:rsidRDefault="00981EAE" w:rsidP="00923479">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rPr>
              <w:t>30</w:t>
            </w:r>
            <w:r w:rsidR="00646185">
              <w:rPr>
                <w:rFonts w:ascii="Times New Roman" w:hAnsi="Times New Roman" w:cs="Times New Roman"/>
                <w:sz w:val="28"/>
                <w:szCs w:val="28"/>
                <w:lang w:val="en-US"/>
              </w:rPr>
              <w:t xml:space="preserve"> (27%)</w:t>
            </w:r>
          </w:p>
        </w:tc>
        <w:tc>
          <w:tcPr>
            <w:tcW w:w="1459" w:type="dxa"/>
          </w:tcPr>
          <w:p w:rsidR="00981EAE" w:rsidRPr="00646185" w:rsidRDefault="00981EAE" w:rsidP="00923479">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rPr>
              <w:t>6</w:t>
            </w:r>
            <w:r w:rsidR="00646185">
              <w:rPr>
                <w:rFonts w:ascii="Times New Roman" w:hAnsi="Times New Roman" w:cs="Times New Roman"/>
                <w:sz w:val="28"/>
                <w:szCs w:val="28"/>
                <w:lang w:val="en-US"/>
              </w:rPr>
              <w:t xml:space="preserve"> (5%)</w:t>
            </w:r>
          </w:p>
        </w:tc>
        <w:tc>
          <w:tcPr>
            <w:tcW w:w="1643" w:type="dxa"/>
          </w:tcPr>
          <w:p w:rsidR="00981EAE" w:rsidRPr="004D708B" w:rsidRDefault="00981EAE" w:rsidP="00923479">
            <w:pPr>
              <w:spacing w:line="360" w:lineRule="auto"/>
              <w:jc w:val="center"/>
              <w:rPr>
                <w:rFonts w:ascii="Times New Roman" w:hAnsi="Times New Roman" w:cs="Times New Roman"/>
                <w:sz w:val="28"/>
                <w:szCs w:val="28"/>
              </w:rPr>
            </w:pPr>
            <w:r>
              <w:rPr>
                <w:rFonts w:ascii="Times New Roman" w:hAnsi="Times New Roman" w:cs="Times New Roman"/>
                <w:sz w:val="28"/>
                <w:szCs w:val="28"/>
              </w:rPr>
              <w:t>110</w:t>
            </w:r>
          </w:p>
        </w:tc>
      </w:tr>
    </w:tbl>
    <w:p w:rsidR="00981EAE" w:rsidRDefault="00981EAE" w:rsidP="00E127A5">
      <w:pPr>
        <w:spacing w:after="0" w:line="360" w:lineRule="auto"/>
        <w:ind w:firstLine="709"/>
        <w:jc w:val="both"/>
        <w:rPr>
          <w:rFonts w:ascii="Times New Roman" w:hAnsi="Times New Roman" w:cs="Times New Roman"/>
          <w:sz w:val="28"/>
          <w:szCs w:val="28"/>
        </w:rPr>
      </w:pPr>
    </w:p>
    <w:p w:rsidR="00981EAE" w:rsidRDefault="00E127A5" w:rsidP="0092347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группе 2 (диссеминированный процесс легких) </w:t>
      </w:r>
      <w:r w:rsidR="00035E6F">
        <w:rPr>
          <w:rFonts w:ascii="Times New Roman" w:hAnsi="Times New Roman" w:cs="Times New Roman"/>
          <w:sz w:val="28"/>
          <w:szCs w:val="28"/>
        </w:rPr>
        <w:t>оказалось 110 пациентов. Среди них 4</w:t>
      </w:r>
      <w:r w:rsidR="00E12ED2">
        <w:rPr>
          <w:rFonts w:ascii="Times New Roman" w:hAnsi="Times New Roman" w:cs="Times New Roman"/>
          <w:sz w:val="28"/>
          <w:szCs w:val="28"/>
        </w:rPr>
        <w:t>6</w:t>
      </w:r>
      <w:r w:rsidR="00035E6F">
        <w:rPr>
          <w:rFonts w:ascii="Times New Roman" w:hAnsi="Times New Roman" w:cs="Times New Roman"/>
          <w:sz w:val="28"/>
          <w:szCs w:val="28"/>
        </w:rPr>
        <w:t xml:space="preserve"> женщин и 6</w:t>
      </w:r>
      <w:r w:rsidR="00E12ED2">
        <w:rPr>
          <w:rFonts w:ascii="Times New Roman" w:hAnsi="Times New Roman" w:cs="Times New Roman"/>
          <w:sz w:val="28"/>
          <w:szCs w:val="28"/>
        </w:rPr>
        <w:t>4 мужчи</w:t>
      </w:r>
      <w:r w:rsidR="00035E6F">
        <w:rPr>
          <w:rFonts w:ascii="Times New Roman" w:hAnsi="Times New Roman" w:cs="Times New Roman"/>
          <w:sz w:val="28"/>
          <w:szCs w:val="28"/>
        </w:rPr>
        <w:t xml:space="preserve">н. </w:t>
      </w:r>
      <w:r w:rsidR="00E12ED2">
        <w:rPr>
          <w:rFonts w:ascii="Times New Roman" w:hAnsi="Times New Roman" w:cs="Times New Roman"/>
          <w:sz w:val="28"/>
          <w:szCs w:val="28"/>
        </w:rPr>
        <w:t xml:space="preserve">Средний возраст составил 53,46 лет. </w:t>
      </w:r>
    </w:p>
    <w:p w:rsidR="000664AA" w:rsidRDefault="00981EAE" w:rsidP="00923479">
      <w:pPr>
        <w:spacing w:after="0" w:line="360" w:lineRule="auto"/>
        <w:ind w:firstLine="708"/>
        <w:jc w:val="both"/>
        <w:rPr>
          <w:rFonts w:ascii="Times New Roman" w:hAnsi="Times New Roman" w:cs="Times New Roman"/>
          <w:sz w:val="28"/>
          <w:szCs w:val="28"/>
          <w:highlight w:val="yellow"/>
        </w:rPr>
      </w:pPr>
      <w:r w:rsidRPr="004D708B">
        <w:rPr>
          <w:rFonts w:ascii="Times New Roman" w:hAnsi="Times New Roman" w:cs="Times New Roman"/>
          <w:sz w:val="28"/>
          <w:szCs w:val="28"/>
        </w:rPr>
        <w:t>Данные о распределении больных по полу и возрасту</w:t>
      </w:r>
      <w:r>
        <w:rPr>
          <w:rFonts w:ascii="Times New Roman" w:hAnsi="Times New Roman" w:cs="Times New Roman"/>
          <w:sz w:val="28"/>
          <w:szCs w:val="28"/>
        </w:rPr>
        <w:t xml:space="preserve"> </w:t>
      </w:r>
      <w:r w:rsidRPr="004D708B">
        <w:rPr>
          <w:rFonts w:ascii="Times New Roman" w:hAnsi="Times New Roman" w:cs="Times New Roman"/>
          <w:sz w:val="28"/>
          <w:szCs w:val="28"/>
        </w:rPr>
        <w:t xml:space="preserve">среди пациентов </w:t>
      </w:r>
      <w:r>
        <w:rPr>
          <w:rFonts w:ascii="Times New Roman" w:hAnsi="Times New Roman" w:cs="Times New Roman"/>
          <w:sz w:val="28"/>
          <w:szCs w:val="28"/>
        </w:rPr>
        <w:t>группы 2 (диссеминированный процесс легких)</w:t>
      </w:r>
      <w:r w:rsidRPr="004D708B">
        <w:rPr>
          <w:rFonts w:ascii="Times New Roman" w:hAnsi="Times New Roman" w:cs="Times New Roman"/>
          <w:sz w:val="28"/>
          <w:szCs w:val="28"/>
        </w:rPr>
        <w:t xml:space="preserve"> </w:t>
      </w:r>
      <w:r>
        <w:rPr>
          <w:rFonts w:ascii="Times New Roman" w:hAnsi="Times New Roman" w:cs="Times New Roman"/>
          <w:sz w:val="28"/>
          <w:szCs w:val="28"/>
        </w:rPr>
        <w:t xml:space="preserve">представлены в таблице 2. Возраст пациентов распределен в соответствии с международной классификацией ВОЗ.  </w:t>
      </w:r>
      <w:r w:rsidR="000664AA" w:rsidRPr="00981EAE">
        <w:rPr>
          <w:rFonts w:ascii="Times New Roman" w:hAnsi="Times New Roman" w:cs="Times New Roman"/>
          <w:sz w:val="28"/>
          <w:szCs w:val="28"/>
        </w:rPr>
        <w:t>Как видно из таблиц</w:t>
      </w:r>
      <w:r w:rsidR="000664AA">
        <w:rPr>
          <w:rFonts w:ascii="Times New Roman" w:hAnsi="Times New Roman" w:cs="Times New Roman"/>
          <w:sz w:val="28"/>
          <w:szCs w:val="28"/>
        </w:rPr>
        <w:t>ы 2</w:t>
      </w:r>
      <w:r w:rsidR="000664AA" w:rsidRPr="00981EAE">
        <w:rPr>
          <w:rFonts w:ascii="Times New Roman" w:hAnsi="Times New Roman" w:cs="Times New Roman"/>
          <w:sz w:val="28"/>
          <w:szCs w:val="28"/>
        </w:rPr>
        <w:t>, среди пациентов с диссеминированными процессами легких преобладают женщины 60-75 лет и мужчины 60-75 лет.</w:t>
      </w:r>
      <w:r w:rsidR="000664AA">
        <w:rPr>
          <w:rFonts w:ascii="Times New Roman" w:hAnsi="Times New Roman" w:cs="Times New Roman"/>
          <w:sz w:val="28"/>
          <w:szCs w:val="28"/>
          <w:highlight w:val="yellow"/>
        </w:rPr>
        <w:t xml:space="preserve"> </w:t>
      </w:r>
    </w:p>
    <w:p w:rsidR="00981EAE" w:rsidRDefault="00981EAE" w:rsidP="00923479">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2</w:t>
      </w:r>
      <w:r w:rsidRPr="004D708B">
        <w:rPr>
          <w:rFonts w:ascii="Times New Roman" w:hAnsi="Times New Roman" w:cs="Times New Roman"/>
          <w:sz w:val="28"/>
          <w:szCs w:val="28"/>
        </w:rPr>
        <w:t xml:space="preserve"> </w:t>
      </w:r>
    </w:p>
    <w:p w:rsidR="00981EAE" w:rsidRPr="00E34FBB" w:rsidRDefault="00981EAE" w:rsidP="00923479">
      <w:pPr>
        <w:spacing w:after="0" w:line="360" w:lineRule="auto"/>
        <w:ind w:firstLine="709"/>
        <w:jc w:val="center"/>
        <w:rPr>
          <w:rFonts w:ascii="Times New Roman" w:hAnsi="Times New Roman" w:cs="Times New Roman"/>
          <w:b/>
          <w:sz w:val="28"/>
          <w:szCs w:val="28"/>
        </w:rPr>
      </w:pPr>
      <w:r w:rsidRPr="00E34FBB">
        <w:rPr>
          <w:rFonts w:ascii="Times New Roman" w:hAnsi="Times New Roman" w:cs="Times New Roman"/>
          <w:b/>
          <w:sz w:val="28"/>
          <w:szCs w:val="28"/>
        </w:rPr>
        <w:t>Распределение больных по полу и возрасту среди пациентов с диссеминированными процессами легких</w:t>
      </w:r>
    </w:p>
    <w:tbl>
      <w:tblPr>
        <w:tblStyle w:val="a4"/>
        <w:tblpPr w:leftFromText="180" w:rightFromText="180" w:vertAnchor="text" w:horzAnchor="margin" w:tblpY="242"/>
        <w:tblW w:w="0" w:type="auto"/>
        <w:tblLook w:val="04A0" w:firstRow="1" w:lastRow="0" w:firstColumn="1" w:lastColumn="0" w:noHBand="0" w:noVBand="1"/>
      </w:tblPr>
      <w:tblGrid>
        <w:gridCol w:w="1787"/>
        <w:gridCol w:w="1560"/>
        <w:gridCol w:w="1561"/>
        <w:gridCol w:w="1561"/>
        <w:gridCol w:w="1459"/>
        <w:gridCol w:w="1643"/>
      </w:tblGrid>
      <w:tr w:rsidR="00981EAE" w:rsidRPr="004D708B" w:rsidTr="00431BF3">
        <w:tc>
          <w:tcPr>
            <w:tcW w:w="1787" w:type="dxa"/>
          </w:tcPr>
          <w:p w:rsidR="00981EAE" w:rsidRPr="004D708B" w:rsidRDefault="00981EAE" w:rsidP="00923479">
            <w:pPr>
              <w:spacing w:line="360" w:lineRule="auto"/>
              <w:jc w:val="center"/>
              <w:rPr>
                <w:rFonts w:ascii="Times New Roman" w:hAnsi="Times New Roman" w:cs="Times New Roman"/>
                <w:sz w:val="28"/>
                <w:szCs w:val="28"/>
              </w:rPr>
            </w:pPr>
          </w:p>
        </w:tc>
        <w:tc>
          <w:tcPr>
            <w:tcW w:w="1560" w:type="dxa"/>
          </w:tcPr>
          <w:p w:rsidR="00981EAE" w:rsidRPr="004D708B" w:rsidRDefault="00981EAE" w:rsidP="00923479">
            <w:pPr>
              <w:spacing w:line="360" w:lineRule="auto"/>
              <w:jc w:val="center"/>
              <w:rPr>
                <w:rFonts w:ascii="Times New Roman" w:hAnsi="Times New Roman" w:cs="Times New Roman"/>
                <w:sz w:val="28"/>
                <w:szCs w:val="28"/>
              </w:rPr>
            </w:pPr>
            <w:r>
              <w:rPr>
                <w:rFonts w:ascii="Times New Roman" w:hAnsi="Times New Roman" w:cs="Times New Roman"/>
                <w:sz w:val="28"/>
                <w:szCs w:val="28"/>
              </w:rPr>
              <w:t>18-44</w:t>
            </w:r>
            <w:r w:rsidRPr="00035E6F">
              <w:rPr>
                <w:rFonts w:ascii="Times New Roman" w:hAnsi="Times New Roman" w:cs="Times New Roman"/>
                <w:sz w:val="28"/>
                <w:szCs w:val="28"/>
              </w:rPr>
              <w:t xml:space="preserve"> </w:t>
            </w:r>
            <w:r w:rsidRPr="004D708B">
              <w:rPr>
                <w:rFonts w:ascii="Times New Roman" w:hAnsi="Times New Roman" w:cs="Times New Roman"/>
                <w:sz w:val="28"/>
                <w:szCs w:val="28"/>
              </w:rPr>
              <w:t>лет</w:t>
            </w:r>
          </w:p>
        </w:tc>
        <w:tc>
          <w:tcPr>
            <w:tcW w:w="1561" w:type="dxa"/>
          </w:tcPr>
          <w:p w:rsidR="00981EAE" w:rsidRPr="004D708B" w:rsidRDefault="00981EAE" w:rsidP="00923479">
            <w:pPr>
              <w:spacing w:line="360" w:lineRule="auto"/>
              <w:jc w:val="center"/>
              <w:rPr>
                <w:rFonts w:ascii="Times New Roman" w:hAnsi="Times New Roman" w:cs="Times New Roman"/>
                <w:sz w:val="28"/>
                <w:szCs w:val="28"/>
              </w:rPr>
            </w:pPr>
            <w:r>
              <w:rPr>
                <w:rFonts w:ascii="Times New Roman" w:hAnsi="Times New Roman" w:cs="Times New Roman"/>
                <w:sz w:val="28"/>
                <w:szCs w:val="28"/>
              </w:rPr>
              <w:t>44-60</w:t>
            </w:r>
            <w:r w:rsidRPr="00035E6F">
              <w:rPr>
                <w:rFonts w:ascii="Times New Roman" w:hAnsi="Times New Roman" w:cs="Times New Roman"/>
                <w:sz w:val="28"/>
                <w:szCs w:val="28"/>
              </w:rPr>
              <w:t xml:space="preserve"> </w:t>
            </w:r>
            <w:r w:rsidRPr="004D708B">
              <w:rPr>
                <w:rFonts w:ascii="Times New Roman" w:hAnsi="Times New Roman" w:cs="Times New Roman"/>
                <w:sz w:val="28"/>
                <w:szCs w:val="28"/>
              </w:rPr>
              <w:t>лет</w:t>
            </w:r>
          </w:p>
        </w:tc>
        <w:tc>
          <w:tcPr>
            <w:tcW w:w="1561" w:type="dxa"/>
          </w:tcPr>
          <w:p w:rsidR="00981EAE" w:rsidRPr="004D708B" w:rsidRDefault="00981EAE" w:rsidP="00923479">
            <w:pPr>
              <w:spacing w:line="360" w:lineRule="auto"/>
              <w:jc w:val="center"/>
              <w:rPr>
                <w:rFonts w:ascii="Times New Roman" w:hAnsi="Times New Roman" w:cs="Times New Roman"/>
                <w:sz w:val="28"/>
                <w:szCs w:val="28"/>
              </w:rPr>
            </w:pPr>
            <w:r>
              <w:rPr>
                <w:rFonts w:ascii="Times New Roman" w:hAnsi="Times New Roman" w:cs="Times New Roman"/>
                <w:sz w:val="28"/>
                <w:szCs w:val="28"/>
              </w:rPr>
              <w:t>60-75</w:t>
            </w:r>
            <w:r w:rsidRPr="004D708B">
              <w:rPr>
                <w:rFonts w:ascii="Times New Roman" w:hAnsi="Times New Roman" w:cs="Times New Roman"/>
                <w:sz w:val="28"/>
                <w:szCs w:val="28"/>
                <w:lang w:val="en-US"/>
              </w:rPr>
              <w:t xml:space="preserve"> </w:t>
            </w:r>
            <w:r w:rsidRPr="004D708B">
              <w:rPr>
                <w:rFonts w:ascii="Times New Roman" w:hAnsi="Times New Roman" w:cs="Times New Roman"/>
                <w:sz w:val="28"/>
                <w:szCs w:val="28"/>
              </w:rPr>
              <w:t>лет</w:t>
            </w:r>
          </w:p>
        </w:tc>
        <w:tc>
          <w:tcPr>
            <w:tcW w:w="1459" w:type="dxa"/>
          </w:tcPr>
          <w:p w:rsidR="00981EAE" w:rsidRPr="004D708B" w:rsidRDefault="00981EAE" w:rsidP="00923479">
            <w:pPr>
              <w:spacing w:line="360" w:lineRule="auto"/>
              <w:jc w:val="center"/>
              <w:rPr>
                <w:rFonts w:ascii="Times New Roman" w:hAnsi="Times New Roman" w:cs="Times New Roman"/>
                <w:sz w:val="28"/>
                <w:szCs w:val="28"/>
              </w:rPr>
            </w:pPr>
            <w:r>
              <w:rPr>
                <w:rFonts w:ascii="Times New Roman" w:hAnsi="Times New Roman" w:cs="Times New Roman"/>
                <w:sz w:val="28"/>
                <w:szCs w:val="28"/>
              </w:rPr>
              <w:t>75-90 лет</w:t>
            </w:r>
          </w:p>
        </w:tc>
        <w:tc>
          <w:tcPr>
            <w:tcW w:w="1643" w:type="dxa"/>
          </w:tcPr>
          <w:p w:rsidR="00981EAE" w:rsidRPr="004D708B" w:rsidRDefault="00981EAE" w:rsidP="00923479">
            <w:pPr>
              <w:spacing w:line="360" w:lineRule="auto"/>
              <w:jc w:val="center"/>
              <w:rPr>
                <w:rFonts w:ascii="Times New Roman" w:hAnsi="Times New Roman" w:cs="Times New Roman"/>
                <w:sz w:val="28"/>
                <w:szCs w:val="28"/>
              </w:rPr>
            </w:pPr>
            <w:r w:rsidRPr="004D708B">
              <w:rPr>
                <w:rFonts w:ascii="Times New Roman" w:hAnsi="Times New Roman" w:cs="Times New Roman"/>
                <w:sz w:val="28"/>
                <w:szCs w:val="28"/>
              </w:rPr>
              <w:t>Всего</w:t>
            </w:r>
          </w:p>
        </w:tc>
      </w:tr>
      <w:tr w:rsidR="00981EAE" w:rsidRPr="004D708B" w:rsidTr="00431BF3">
        <w:tc>
          <w:tcPr>
            <w:tcW w:w="1787" w:type="dxa"/>
          </w:tcPr>
          <w:p w:rsidR="00981EAE" w:rsidRPr="004D708B" w:rsidRDefault="00981EAE" w:rsidP="00923479">
            <w:pPr>
              <w:spacing w:line="360" w:lineRule="auto"/>
              <w:rPr>
                <w:rFonts w:ascii="Times New Roman" w:hAnsi="Times New Roman" w:cs="Times New Roman"/>
                <w:sz w:val="28"/>
                <w:szCs w:val="28"/>
              </w:rPr>
            </w:pPr>
            <w:r w:rsidRPr="004D708B">
              <w:rPr>
                <w:rFonts w:ascii="Times New Roman" w:hAnsi="Times New Roman" w:cs="Times New Roman"/>
                <w:sz w:val="28"/>
                <w:szCs w:val="28"/>
              </w:rPr>
              <w:t>Мужчины</w:t>
            </w:r>
          </w:p>
        </w:tc>
        <w:tc>
          <w:tcPr>
            <w:tcW w:w="1560" w:type="dxa"/>
          </w:tcPr>
          <w:p w:rsidR="00981EAE" w:rsidRPr="00E34FBB" w:rsidRDefault="00981EAE" w:rsidP="00923479">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rPr>
              <w:t>5</w:t>
            </w:r>
            <w:r w:rsidR="00E34FBB">
              <w:rPr>
                <w:rFonts w:ascii="Times New Roman" w:hAnsi="Times New Roman" w:cs="Times New Roman"/>
                <w:sz w:val="28"/>
                <w:szCs w:val="28"/>
                <w:lang w:val="en-US"/>
              </w:rPr>
              <w:t xml:space="preserve"> (4%)</w:t>
            </w:r>
          </w:p>
        </w:tc>
        <w:tc>
          <w:tcPr>
            <w:tcW w:w="1561" w:type="dxa"/>
          </w:tcPr>
          <w:p w:rsidR="00981EAE" w:rsidRPr="00E34FBB" w:rsidRDefault="00981EAE" w:rsidP="00923479">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rPr>
              <w:t>10</w:t>
            </w:r>
            <w:r w:rsidR="00E34FBB">
              <w:rPr>
                <w:rFonts w:ascii="Times New Roman" w:hAnsi="Times New Roman" w:cs="Times New Roman"/>
                <w:sz w:val="28"/>
                <w:szCs w:val="28"/>
                <w:lang w:val="en-US"/>
              </w:rPr>
              <w:t xml:space="preserve"> (9%)</w:t>
            </w:r>
          </w:p>
        </w:tc>
        <w:tc>
          <w:tcPr>
            <w:tcW w:w="1561" w:type="dxa"/>
          </w:tcPr>
          <w:p w:rsidR="00981EAE" w:rsidRPr="00E34FBB" w:rsidRDefault="00981EAE" w:rsidP="00923479">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rPr>
              <w:t>14</w:t>
            </w:r>
            <w:r w:rsidR="00E34FBB">
              <w:rPr>
                <w:rFonts w:ascii="Times New Roman" w:hAnsi="Times New Roman" w:cs="Times New Roman"/>
                <w:sz w:val="28"/>
                <w:szCs w:val="28"/>
                <w:lang w:val="en-US"/>
              </w:rPr>
              <w:t xml:space="preserve"> (13%)</w:t>
            </w:r>
          </w:p>
        </w:tc>
        <w:tc>
          <w:tcPr>
            <w:tcW w:w="1459" w:type="dxa"/>
          </w:tcPr>
          <w:p w:rsidR="00981EAE" w:rsidRPr="00E34FBB" w:rsidRDefault="00981EAE" w:rsidP="00923479">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rPr>
              <w:t>12</w:t>
            </w:r>
            <w:r w:rsidR="00E34FBB">
              <w:rPr>
                <w:rFonts w:ascii="Times New Roman" w:hAnsi="Times New Roman" w:cs="Times New Roman"/>
                <w:sz w:val="28"/>
                <w:szCs w:val="28"/>
                <w:lang w:val="en-US"/>
              </w:rPr>
              <w:t xml:space="preserve"> (11%)</w:t>
            </w:r>
          </w:p>
        </w:tc>
        <w:tc>
          <w:tcPr>
            <w:tcW w:w="1643" w:type="dxa"/>
          </w:tcPr>
          <w:p w:rsidR="00981EAE" w:rsidRPr="004D708B" w:rsidRDefault="00981EAE" w:rsidP="00923479">
            <w:pPr>
              <w:spacing w:line="360" w:lineRule="auto"/>
              <w:jc w:val="center"/>
              <w:rPr>
                <w:rFonts w:ascii="Times New Roman" w:hAnsi="Times New Roman" w:cs="Times New Roman"/>
                <w:sz w:val="28"/>
                <w:szCs w:val="28"/>
              </w:rPr>
            </w:pPr>
            <w:r w:rsidRPr="00E34FBB">
              <w:rPr>
                <w:rFonts w:ascii="Times New Roman" w:hAnsi="Times New Roman" w:cs="Times New Roman"/>
                <w:sz w:val="28"/>
                <w:szCs w:val="28"/>
              </w:rPr>
              <w:t>46</w:t>
            </w:r>
            <w:r w:rsidR="006616BA" w:rsidRPr="00E34FBB">
              <w:rPr>
                <w:rFonts w:ascii="Times New Roman" w:hAnsi="Times New Roman" w:cs="Times New Roman"/>
                <w:sz w:val="28"/>
                <w:szCs w:val="28"/>
              </w:rPr>
              <w:t xml:space="preserve"> (</w:t>
            </w:r>
            <w:r w:rsidR="00E34FBB">
              <w:rPr>
                <w:rFonts w:ascii="Times New Roman" w:hAnsi="Times New Roman" w:cs="Times New Roman"/>
                <w:sz w:val="28"/>
                <w:szCs w:val="28"/>
                <w:lang w:val="en-US"/>
              </w:rPr>
              <w:t>42</w:t>
            </w:r>
            <w:r w:rsidR="006616BA" w:rsidRPr="00E34FBB">
              <w:rPr>
                <w:rFonts w:ascii="Times New Roman" w:hAnsi="Times New Roman" w:cs="Times New Roman"/>
                <w:sz w:val="28"/>
                <w:szCs w:val="28"/>
              </w:rPr>
              <w:t>%)</w:t>
            </w:r>
          </w:p>
        </w:tc>
      </w:tr>
      <w:tr w:rsidR="00981EAE" w:rsidRPr="004D708B" w:rsidTr="00431BF3">
        <w:tc>
          <w:tcPr>
            <w:tcW w:w="1787" w:type="dxa"/>
          </w:tcPr>
          <w:p w:rsidR="00981EAE" w:rsidRPr="004D708B" w:rsidRDefault="00981EAE" w:rsidP="00923479">
            <w:pPr>
              <w:spacing w:line="360" w:lineRule="auto"/>
              <w:rPr>
                <w:rFonts w:ascii="Times New Roman" w:hAnsi="Times New Roman" w:cs="Times New Roman"/>
                <w:sz w:val="28"/>
                <w:szCs w:val="28"/>
              </w:rPr>
            </w:pPr>
            <w:r w:rsidRPr="004D708B">
              <w:rPr>
                <w:rFonts w:ascii="Times New Roman" w:hAnsi="Times New Roman" w:cs="Times New Roman"/>
                <w:sz w:val="28"/>
                <w:szCs w:val="28"/>
              </w:rPr>
              <w:t>Женщины</w:t>
            </w:r>
          </w:p>
        </w:tc>
        <w:tc>
          <w:tcPr>
            <w:tcW w:w="1560" w:type="dxa"/>
          </w:tcPr>
          <w:p w:rsidR="00981EAE" w:rsidRPr="00E34FBB" w:rsidRDefault="00981EAE" w:rsidP="00923479">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rPr>
              <w:t>8</w:t>
            </w:r>
            <w:r w:rsidR="00E34FBB">
              <w:rPr>
                <w:rFonts w:ascii="Times New Roman" w:hAnsi="Times New Roman" w:cs="Times New Roman"/>
                <w:sz w:val="28"/>
                <w:szCs w:val="28"/>
                <w:lang w:val="en-US"/>
              </w:rPr>
              <w:t xml:space="preserve"> (7%)</w:t>
            </w:r>
          </w:p>
        </w:tc>
        <w:tc>
          <w:tcPr>
            <w:tcW w:w="1561" w:type="dxa"/>
          </w:tcPr>
          <w:p w:rsidR="00981EAE" w:rsidRPr="00E34FBB" w:rsidRDefault="00981EAE" w:rsidP="00923479">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rPr>
              <w:t>15</w:t>
            </w:r>
            <w:r w:rsidR="00E34FBB">
              <w:rPr>
                <w:rFonts w:ascii="Times New Roman" w:hAnsi="Times New Roman" w:cs="Times New Roman"/>
                <w:sz w:val="28"/>
                <w:szCs w:val="28"/>
                <w:lang w:val="en-US"/>
              </w:rPr>
              <w:t xml:space="preserve"> (13%)</w:t>
            </w:r>
          </w:p>
        </w:tc>
        <w:tc>
          <w:tcPr>
            <w:tcW w:w="1561" w:type="dxa"/>
          </w:tcPr>
          <w:p w:rsidR="00981EAE" w:rsidRPr="00E34FBB" w:rsidRDefault="00981EAE" w:rsidP="00923479">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rPr>
              <w:t>28</w:t>
            </w:r>
            <w:r w:rsidR="00E34FBB">
              <w:rPr>
                <w:rFonts w:ascii="Times New Roman" w:hAnsi="Times New Roman" w:cs="Times New Roman"/>
                <w:sz w:val="28"/>
                <w:szCs w:val="28"/>
                <w:lang w:val="en-US"/>
              </w:rPr>
              <w:t xml:space="preserve"> (25%)</w:t>
            </w:r>
          </w:p>
        </w:tc>
        <w:tc>
          <w:tcPr>
            <w:tcW w:w="1459" w:type="dxa"/>
          </w:tcPr>
          <w:p w:rsidR="00981EAE" w:rsidRPr="00E34FBB" w:rsidRDefault="00981EAE" w:rsidP="00923479">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rPr>
              <w:t>18</w:t>
            </w:r>
            <w:r w:rsidR="00E34FBB">
              <w:rPr>
                <w:rFonts w:ascii="Times New Roman" w:hAnsi="Times New Roman" w:cs="Times New Roman"/>
                <w:sz w:val="28"/>
                <w:szCs w:val="28"/>
                <w:lang w:val="en-US"/>
              </w:rPr>
              <w:t xml:space="preserve"> (16%)</w:t>
            </w:r>
          </w:p>
        </w:tc>
        <w:tc>
          <w:tcPr>
            <w:tcW w:w="1643" w:type="dxa"/>
          </w:tcPr>
          <w:p w:rsidR="00981EAE" w:rsidRPr="00E34FBB" w:rsidRDefault="00981EAE" w:rsidP="00923479">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rPr>
              <w:t>64</w:t>
            </w:r>
            <w:r w:rsidR="00E34FBB">
              <w:rPr>
                <w:rFonts w:ascii="Times New Roman" w:hAnsi="Times New Roman" w:cs="Times New Roman"/>
                <w:sz w:val="28"/>
                <w:szCs w:val="28"/>
                <w:lang w:val="en-US"/>
              </w:rPr>
              <w:t xml:space="preserve"> (58%)</w:t>
            </w:r>
          </w:p>
        </w:tc>
      </w:tr>
      <w:tr w:rsidR="00981EAE" w:rsidRPr="004D708B" w:rsidTr="00431BF3">
        <w:tc>
          <w:tcPr>
            <w:tcW w:w="1787" w:type="dxa"/>
          </w:tcPr>
          <w:p w:rsidR="00981EAE" w:rsidRPr="004D708B" w:rsidRDefault="00981EAE" w:rsidP="00923479">
            <w:pPr>
              <w:spacing w:line="360" w:lineRule="auto"/>
              <w:rPr>
                <w:rFonts w:ascii="Times New Roman" w:hAnsi="Times New Roman" w:cs="Times New Roman"/>
                <w:sz w:val="28"/>
                <w:szCs w:val="28"/>
              </w:rPr>
            </w:pPr>
            <w:r w:rsidRPr="004D708B">
              <w:rPr>
                <w:rFonts w:ascii="Times New Roman" w:hAnsi="Times New Roman" w:cs="Times New Roman"/>
                <w:sz w:val="28"/>
                <w:szCs w:val="28"/>
              </w:rPr>
              <w:lastRenderedPageBreak/>
              <w:t>Всего</w:t>
            </w:r>
          </w:p>
        </w:tc>
        <w:tc>
          <w:tcPr>
            <w:tcW w:w="1560" w:type="dxa"/>
          </w:tcPr>
          <w:p w:rsidR="00981EAE" w:rsidRPr="00E34FBB" w:rsidRDefault="00981EAE" w:rsidP="00923479">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rPr>
              <w:t>13</w:t>
            </w:r>
            <w:r w:rsidR="00E34FBB">
              <w:rPr>
                <w:rFonts w:ascii="Times New Roman" w:hAnsi="Times New Roman" w:cs="Times New Roman"/>
                <w:sz w:val="28"/>
                <w:szCs w:val="28"/>
                <w:lang w:val="en-US"/>
              </w:rPr>
              <w:t xml:space="preserve"> (12%)</w:t>
            </w:r>
          </w:p>
        </w:tc>
        <w:tc>
          <w:tcPr>
            <w:tcW w:w="1561" w:type="dxa"/>
          </w:tcPr>
          <w:p w:rsidR="00981EAE" w:rsidRPr="00E34FBB" w:rsidRDefault="00981EAE" w:rsidP="00923479">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rPr>
              <w:t>25</w:t>
            </w:r>
            <w:r w:rsidR="00E34FBB">
              <w:rPr>
                <w:rFonts w:ascii="Times New Roman" w:hAnsi="Times New Roman" w:cs="Times New Roman"/>
                <w:sz w:val="28"/>
                <w:szCs w:val="28"/>
                <w:lang w:val="en-US"/>
              </w:rPr>
              <w:t xml:space="preserve"> (23%)</w:t>
            </w:r>
          </w:p>
        </w:tc>
        <w:tc>
          <w:tcPr>
            <w:tcW w:w="1561" w:type="dxa"/>
          </w:tcPr>
          <w:p w:rsidR="00981EAE" w:rsidRPr="00E34FBB" w:rsidRDefault="00981EAE" w:rsidP="00923479">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rPr>
              <w:t>42</w:t>
            </w:r>
            <w:r w:rsidR="00E34FBB">
              <w:rPr>
                <w:rFonts w:ascii="Times New Roman" w:hAnsi="Times New Roman" w:cs="Times New Roman"/>
                <w:sz w:val="28"/>
                <w:szCs w:val="28"/>
                <w:lang w:val="en-US"/>
              </w:rPr>
              <w:t xml:space="preserve"> (38%)</w:t>
            </w:r>
          </w:p>
        </w:tc>
        <w:tc>
          <w:tcPr>
            <w:tcW w:w="1459" w:type="dxa"/>
          </w:tcPr>
          <w:p w:rsidR="00981EAE" w:rsidRPr="00E34FBB" w:rsidRDefault="00981EAE" w:rsidP="00923479">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rPr>
              <w:t>30</w:t>
            </w:r>
            <w:r w:rsidR="00E34FBB">
              <w:rPr>
                <w:rFonts w:ascii="Times New Roman" w:hAnsi="Times New Roman" w:cs="Times New Roman"/>
                <w:sz w:val="28"/>
                <w:szCs w:val="28"/>
                <w:lang w:val="en-US"/>
              </w:rPr>
              <w:t xml:space="preserve"> (</w:t>
            </w:r>
            <w:r w:rsidR="00234F4E">
              <w:rPr>
                <w:rFonts w:ascii="Times New Roman" w:hAnsi="Times New Roman" w:cs="Times New Roman"/>
                <w:sz w:val="28"/>
                <w:szCs w:val="28"/>
                <w:lang w:val="en-US"/>
              </w:rPr>
              <w:t>27%)</w:t>
            </w:r>
          </w:p>
        </w:tc>
        <w:tc>
          <w:tcPr>
            <w:tcW w:w="1643" w:type="dxa"/>
          </w:tcPr>
          <w:p w:rsidR="00981EAE" w:rsidRPr="004D708B" w:rsidRDefault="00981EAE" w:rsidP="00923479">
            <w:pPr>
              <w:spacing w:line="360" w:lineRule="auto"/>
              <w:jc w:val="center"/>
              <w:rPr>
                <w:rFonts w:ascii="Times New Roman" w:hAnsi="Times New Roman" w:cs="Times New Roman"/>
                <w:sz w:val="28"/>
                <w:szCs w:val="28"/>
              </w:rPr>
            </w:pPr>
            <w:r>
              <w:rPr>
                <w:rFonts w:ascii="Times New Roman" w:hAnsi="Times New Roman" w:cs="Times New Roman"/>
                <w:sz w:val="28"/>
                <w:szCs w:val="28"/>
              </w:rPr>
              <w:t>110</w:t>
            </w:r>
          </w:p>
        </w:tc>
      </w:tr>
    </w:tbl>
    <w:p w:rsidR="000664AA" w:rsidRPr="008562D6" w:rsidRDefault="000664AA" w:rsidP="008562D6">
      <w:pPr>
        <w:pStyle w:val="1"/>
        <w:spacing w:line="360" w:lineRule="auto"/>
        <w:rPr>
          <w:rFonts w:ascii="Times New Roman" w:hAnsi="Times New Roman" w:cs="Times New Roman"/>
          <w:color w:val="auto"/>
        </w:rPr>
      </w:pPr>
      <w:bookmarkStart w:id="46" w:name="_Toc9128251"/>
      <w:bookmarkStart w:id="47" w:name="_Toc9369917"/>
      <w:r w:rsidRPr="008562D6">
        <w:rPr>
          <w:rFonts w:ascii="Times New Roman" w:hAnsi="Times New Roman" w:cs="Times New Roman"/>
          <w:color w:val="auto"/>
        </w:rPr>
        <w:t>ГЛАВА 3. РЕЗУЛЬТАТЫ И ОБСУЖДЕНИЕ</w:t>
      </w:r>
      <w:bookmarkEnd w:id="46"/>
      <w:bookmarkEnd w:id="47"/>
    </w:p>
    <w:p w:rsidR="008915DB" w:rsidRDefault="00557314" w:rsidP="008915DB">
      <w:pPr>
        <w:pStyle w:val="2"/>
        <w:spacing w:line="360" w:lineRule="auto"/>
        <w:rPr>
          <w:rFonts w:ascii="Times New Roman" w:hAnsi="Times New Roman" w:cs="Times New Roman"/>
          <w:sz w:val="28"/>
          <w:szCs w:val="28"/>
        </w:rPr>
      </w:pPr>
      <w:r>
        <w:rPr>
          <w:rFonts w:ascii="Times New Roman" w:hAnsi="Times New Roman" w:cs="Times New Roman"/>
          <w:color w:val="auto"/>
          <w:sz w:val="28"/>
          <w:szCs w:val="28"/>
        </w:rPr>
        <w:t xml:space="preserve"> </w:t>
      </w:r>
      <w:bookmarkStart w:id="48" w:name="_Toc9369918"/>
      <w:r w:rsidR="00BC470D">
        <w:rPr>
          <w:rFonts w:ascii="Times New Roman" w:hAnsi="Times New Roman" w:cs="Times New Roman"/>
          <w:color w:val="auto"/>
          <w:sz w:val="28"/>
          <w:szCs w:val="28"/>
        </w:rPr>
        <w:t xml:space="preserve">3.1. </w:t>
      </w:r>
      <w:r w:rsidR="008915DB" w:rsidRPr="008915DB">
        <w:rPr>
          <w:rFonts w:ascii="Times New Roman" w:hAnsi="Times New Roman" w:cs="Times New Roman"/>
          <w:color w:val="auto"/>
          <w:sz w:val="28"/>
          <w:szCs w:val="28"/>
        </w:rPr>
        <w:t>НОЗОЛОГИЧЕСКАЯ СТРУКТУРА ПАЦИЕНТОВ</w:t>
      </w:r>
      <w:bookmarkEnd w:id="48"/>
      <w:r w:rsidR="008915DB">
        <w:rPr>
          <w:rFonts w:ascii="Times New Roman" w:hAnsi="Times New Roman" w:cs="Times New Roman"/>
          <w:sz w:val="28"/>
          <w:szCs w:val="28"/>
        </w:rPr>
        <w:t xml:space="preserve"> </w:t>
      </w:r>
    </w:p>
    <w:p w:rsidR="00B70497" w:rsidRDefault="00923479" w:rsidP="00B7049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комплексного обследования диагноз был верифицирован у 87% пациентов. У пациентов группы 1 (ООЛ) диагноз был верифицирован в 98 % случаев. </w:t>
      </w:r>
      <w:r w:rsidR="003F07F2" w:rsidRPr="004D708B">
        <w:rPr>
          <w:rFonts w:ascii="Times New Roman" w:hAnsi="Times New Roman" w:cs="Times New Roman"/>
          <w:sz w:val="28"/>
          <w:szCs w:val="28"/>
        </w:rPr>
        <w:t xml:space="preserve"> </w:t>
      </w:r>
      <w:r>
        <w:rPr>
          <w:rFonts w:ascii="Times New Roman" w:hAnsi="Times New Roman" w:cs="Times New Roman"/>
          <w:sz w:val="28"/>
          <w:szCs w:val="28"/>
        </w:rPr>
        <w:t xml:space="preserve">У пациентов группы 2 (ДПЛ) диагноз был верифицирован в 77%  случаев.  Распределение диагнозов представлено на рисунке </w:t>
      </w:r>
      <w:r w:rsidR="006022EE" w:rsidRPr="006022EE">
        <w:rPr>
          <w:rFonts w:ascii="Times New Roman" w:hAnsi="Times New Roman" w:cs="Times New Roman"/>
          <w:sz w:val="28"/>
          <w:szCs w:val="28"/>
        </w:rPr>
        <w:t>2.</w:t>
      </w:r>
      <w:r>
        <w:rPr>
          <w:rFonts w:ascii="Times New Roman" w:hAnsi="Times New Roman" w:cs="Times New Roman"/>
          <w:sz w:val="28"/>
          <w:szCs w:val="28"/>
        </w:rPr>
        <w:t>1</w:t>
      </w:r>
      <w:r w:rsidR="006022EE">
        <w:rPr>
          <w:rFonts w:ascii="Times New Roman" w:hAnsi="Times New Roman" w:cs="Times New Roman"/>
          <w:sz w:val="28"/>
          <w:szCs w:val="28"/>
        </w:rPr>
        <w:t>.1., 2.1.2., 2.1.3.</w:t>
      </w:r>
      <w:r w:rsidR="00A4426D">
        <w:rPr>
          <w:rFonts w:ascii="Times New Roman" w:hAnsi="Times New Roman" w:cs="Times New Roman"/>
          <w:sz w:val="28"/>
          <w:szCs w:val="28"/>
        </w:rPr>
        <w:t xml:space="preserve"> </w:t>
      </w:r>
    </w:p>
    <w:p w:rsidR="00B63E24" w:rsidRPr="006022EE" w:rsidRDefault="00B63E24" w:rsidP="00923479">
      <w:pPr>
        <w:spacing w:line="360" w:lineRule="auto"/>
        <w:ind w:firstLine="708"/>
        <w:jc w:val="both"/>
        <w:rPr>
          <w:rFonts w:ascii="Times New Roman" w:hAnsi="Times New Roman" w:cs="Times New Roman"/>
          <w:sz w:val="28"/>
          <w:szCs w:val="28"/>
        </w:rPr>
      </w:pPr>
      <w:r>
        <w:rPr>
          <w:rFonts w:ascii="Times New Roman" w:hAnsi="Times New Roman" w:cs="Times New Roman"/>
          <w:b/>
          <w:noProof/>
          <w:sz w:val="24"/>
          <w:szCs w:val="24"/>
          <w:lang w:eastAsia="ru-RU"/>
        </w:rPr>
        <w:drawing>
          <wp:inline distT="0" distB="0" distL="0" distR="0" wp14:anchorId="4EA71A61" wp14:editId="7BABD97F">
            <wp:extent cx="5238750" cy="219075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C8476A">
        <w:rPr>
          <w:rFonts w:ascii="Times New Roman" w:hAnsi="Times New Roman" w:cs="Times New Roman"/>
          <w:sz w:val="28"/>
          <w:szCs w:val="28"/>
        </w:rPr>
        <w:t xml:space="preserve"> </w:t>
      </w:r>
    </w:p>
    <w:p w:rsidR="006022EE" w:rsidRPr="006022EE" w:rsidRDefault="006022EE" w:rsidP="006022EE">
      <w:pPr>
        <w:spacing w:line="360" w:lineRule="auto"/>
        <w:ind w:firstLine="708"/>
        <w:jc w:val="center"/>
        <w:rPr>
          <w:rFonts w:ascii="Times New Roman" w:hAnsi="Times New Roman" w:cs="Times New Roman"/>
          <w:b/>
          <w:sz w:val="28"/>
          <w:szCs w:val="28"/>
        </w:rPr>
      </w:pPr>
      <w:r w:rsidRPr="006022EE">
        <w:rPr>
          <w:rFonts w:ascii="Times New Roman" w:hAnsi="Times New Roman" w:cs="Times New Roman"/>
          <w:b/>
          <w:sz w:val="28"/>
          <w:szCs w:val="28"/>
        </w:rPr>
        <w:t>Рисунок 2.1.1. – Общая верификация диагноза</w:t>
      </w:r>
    </w:p>
    <w:p w:rsidR="009C7116" w:rsidRDefault="00A4426D" w:rsidP="00923479">
      <w:pPr>
        <w:spacing w:line="360" w:lineRule="auto"/>
        <w:ind w:firstLine="708"/>
        <w:jc w:val="both"/>
        <w:rPr>
          <w:rFonts w:ascii="Times New Roman" w:hAnsi="Times New Roman" w:cs="Times New Roman"/>
          <w:sz w:val="28"/>
          <w:szCs w:val="28"/>
        </w:rPr>
      </w:pPr>
      <w:r>
        <w:rPr>
          <w:rFonts w:ascii="Times New Roman" w:hAnsi="Times New Roman" w:cs="Times New Roman"/>
          <w:b/>
          <w:noProof/>
          <w:sz w:val="24"/>
          <w:szCs w:val="24"/>
          <w:lang w:eastAsia="ru-RU"/>
        </w:rPr>
        <w:drawing>
          <wp:inline distT="0" distB="0" distL="0" distR="0" wp14:anchorId="0AC3CA50" wp14:editId="14350534">
            <wp:extent cx="5238750" cy="2066925"/>
            <wp:effectExtent l="0" t="0" r="1905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022EE" w:rsidRPr="006022EE" w:rsidRDefault="006022EE" w:rsidP="006022EE">
      <w:pPr>
        <w:spacing w:line="360" w:lineRule="auto"/>
        <w:ind w:firstLine="708"/>
        <w:jc w:val="center"/>
        <w:rPr>
          <w:rFonts w:ascii="Times New Roman" w:hAnsi="Times New Roman" w:cs="Times New Roman"/>
          <w:b/>
          <w:sz w:val="28"/>
          <w:szCs w:val="28"/>
        </w:rPr>
      </w:pPr>
      <w:r w:rsidRPr="006022EE">
        <w:rPr>
          <w:rFonts w:ascii="Times New Roman" w:hAnsi="Times New Roman" w:cs="Times New Roman"/>
          <w:b/>
          <w:sz w:val="28"/>
          <w:szCs w:val="28"/>
        </w:rPr>
        <w:t>Рисунок 2.1.2. – Верификация диагноза в группе 1 (ООЛ)</w:t>
      </w:r>
    </w:p>
    <w:p w:rsidR="009C7116" w:rsidRDefault="009C7116" w:rsidP="00923479">
      <w:pPr>
        <w:spacing w:line="360" w:lineRule="auto"/>
        <w:ind w:firstLine="708"/>
        <w:jc w:val="both"/>
        <w:rPr>
          <w:rFonts w:ascii="Times New Roman" w:hAnsi="Times New Roman" w:cs="Times New Roman"/>
          <w:sz w:val="28"/>
          <w:szCs w:val="28"/>
        </w:rPr>
      </w:pPr>
      <w:r>
        <w:rPr>
          <w:rFonts w:ascii="Times New Roman" w:hAnsi="Times New Roman" w:cs="Times New Roman"/>
          <w:b/>
          <w:noProof/>
          <w:sz w:val="24"/>
          <w:szCs w:val="24"/>
          <w:shd w:val="clear" w:color="auto" w:fill="FFFFFF"/>
          <w:lang w:eastAsia="ru-RU"/>
        </w:rPr>
        <w:lastRenderedPageBreak/>
        <w:drawing>
          <wp:inline distT="0" distB="0" distL="0" distR="0" wp14:anchorId="511560D3" wp14:editId="3C305CB0">
            <wp:extent cx="5238750" cy="2028825"/>
            <wp:effectExtent l="0" t="0" r="19050" b="952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23479" w:rsidRPr="00A93FD1" w:rsidRDefault="00923479" w:rsidP="00B63E24">
      <w:pPr>
        <w:spacing w:line="360" w:lineRule="auto"/>
        <w:ind w:firstLine="708"/>
        <w:jc w:val="center"/>
        <w:rPr>
          <w:rFonts w:ascii="Times New Roman" w:hAnsi="Times New Roman" w:cs="Times New Roman"/>
          <w:b/>
          <w:sz w:val="28"/>
          <w:szCs w:val="28"/>
        </w:rPr>
      </w:pPr>
      <w:r w:rsidRPr="00A93FD1">
        <w:rPr>
          <w:rFonts w:ascii="Times New Roman" w:hAnsi="Times New Roman" w:cs="Times New Roman"/>
          <w:b/>
          <w:sz w:val="28"/>
          <w:szCs w:val="28"/>
        </w:rPr>
        <w:t xml:space="preserve">Рисунок </w:t>
      </w:r>
      <w:r w:rsidR="006022EE" w:rsidRPr="006022EE">
        <w:rPr>
          <w:rFonts w:ascii="Times New Roman" w:hAnsi="Times New Roman" w:cs="Times New Roman"/>
          <w:b/>
          <w:sz w:val="28"/>
          <w:szCs w:val="28"/>
        </w:rPr>
        <w:t>2.</w:t>
      </w:r>
      <w:r w:rsidRPr="00A93FD1">
        <w:rPr>
          <w:rFonts w:ascii="Times New Roman" w:hAnsi="Times New Roman" w:cs="Times New Roman"/>
          <w:b/>
          <w:sz w:val="28"/>
          <w:szCs w:val="28"/>
        </w:rPr>
        <w:t>1</w:t>
      </w:r>
      <w:r w:rsidR="006022EE">
        <w:rPr>
          <w:rFonts w:ascii="Times New Roman" w:hAnsi="Times New Roman" w:cs="Times New Roman"/>
          <w:b/>
          <w:sz w:val="28"/>
          <w:szCs w:val="28"/>
        </w:rPr>
        <w:t>.3</w:t>
      </w:r>
      <w:r w:rsidR="00B63E24" w:rsidRPr="00A93FD1">
        <w:rPr>
          <w:rFonts w:ascii="Times New Roman" w:hAnsi="Times New Roman" w:cs="Times New Roman"/>
          <w:b/>
          <w:sz w:val="28"/>
          <w:szCs w:val="28"/>
        </w:rPr>
        <w:t xml:space="preserve"> – </w:t>
      </w:r>
      <w:r w:rsidR="00A4426D" w:rsidRPr="00A93FD1">
        <w:rPr>
          <w:rFonts w:ascii="Times New Roman" w:hAnsi="Times New Roman" w:cs="Times New Roman"/>
          <w:b/>
          <w:sz w:val="28"/>
          <w:szCs w:val="28"/>
        </w:rPr>
        <w:t>Верификация диагноза в</w:t>
      </w:r>
      <w:r w:rsidR="006022EE">
        <w:rPr>
          <w:rFonts w:ascii="Times New Roman" w:hAnsi="Times New Roman" w:cs="Times New Roman"/>
          <w:b/>
          <w:sz w:val="28"/>
          <w:szCs w:val="28"/>
        </w:rPr>
        <w:t xml:space="preserve"> группе 2.1.3.</w:t>
      </w:r>
    </w:p>
    <w:p w:rsidR="003F07F2" w:rsidRPr="004D708B" w:rsidRDefault="003F07F2" w:rsidP="00852B7E">
      <w:pPr>
        <w:spacing w:line="360" w:lineRule="auto"/>
        <w:ind w:firstLine="708"/>
        <w:jc w:val="both"/>
        <w:rPr>
          <w:rFonts w:ascii="Times New Roman" w:hAnsi="Times New Roman" w:cs="Times New Roman"/>
          <w:sz w:val="28"/>
          <w:szCs w:val="28"/>
        </w:rPr>
      </w:pPr>
      <w:r w:rsidRPr="004D708B">
        <w:rPr>
          <w:rFonts w:ascii="Times New Roman" w:eastAsia="TimesNewRomanPS-BoldMT-Identity" w:hAnsi="Times New Roman" w:cs="Times New Roman"/>
          <w:bCs/>
          <w:sz w:val="28"/>
          <w:szCs w:val="28"/>
        </w:rPr>
        <w:t xml:space="preserve">По результатам комплексного обследования пациентов </w:t>
      </w:r>
      <w:r w:rsidR="00923479">
        <w:rPr>
          <w:rFonts w:ascii="Times New Roman" w:eastAsia="TimesNewRomanPS-BoldMT-Identity" w:hAnsi="Times New Roman" w:cs="Times New Roman"/>
          <w:bCs/>
          <w:sz w:val="28"/>
          <w:szCs w:val="28"/>
        </w:rPr>
        <w:tab/>
        <w:t xml:space="preserve">группы 1  (округлые образования легких) </w:t>
      </w:r>
      <w:r w:rsidRPr="004D708B">
        <w:rPr>
          <w:rFonts w:ascii="Times New Roman" w:eastAsia="TimesNewRomanPS-BoldMT-Identity" w:hAnsi="Times New Roman" w:cs="Times New Roman"/>
          <w:bCs/>
          <w:sz w:val="28"/>
          <w:szCs w:val="28"/>
        </w:rPr>
        <w:t>диагностированы следующие заболевания: у 41% (45 человек) выявлен туберкулез; у 50% (55 человек) – злокачественные новообразования; у 2,5% (3 человека) – интерстициальные заболевания неуточненные; у 6% (6 человек) – пневмония; у 0,5% (1 человек) - другие заболевания уточненные (</w:t>
      </w:r>
      <w:proofErr w:type="spellStart"/>
      <w:r w:rsidRPr="004D708B">
        <w:rPr>
          <w:rFonts w:ascii="Times New Roman" w:eastAsia="TimesNewRomanPS-BoldMT-Identity" w:hAnsi="Times New Roman" w:cs="Times New Roman"/>
          <w:bCs/>
          <w:sz w:val="28"/>
          <w:szCs w:val="28"/>
        </w:rPr>
        <w:t>посттуберкулезный</w:t>
      </w:r>
      <w:proofErr w:type="spellEnd"/>
      <w:r w:rsidRPr="004D708B">
        <w:rPr>
          <w:rFonts w:ascii="Times New Roman" w:eastAsia="TimesNewRomanPS-BoldMT-Identity" w:hAnsi="Times New Roman" w:cs="Times New Roman"/>
          <w:bCs/>
          <w:sz w:val="28"/>
          <w:szCs w:val="28"/>
        </w:rPr>
        <w:t xml:space="preserve"> пневмофиброз). Распределение больных по окончательному диагнозу (диагноз при в</w:t>
      </w:r>
      <w:r w:rsidR="000664AA">
        <w:rPr>
          <w:rFonts w:ascii="Times New Roman" w:eastAsia="TimesNewRomanPS-BoldMT-Identity" w:hAnsi="Times New Roman" w:cs="Times New Roman"/>
          <w:bCs/>
          <w:sz w:val="28"/>
          <w:szCs w:val="28"/>
        </w:rPr>
        <w:t xml:space="preserve">ыписке) представлено </w:t>
      </w:r>
      <w:r w:rsidR="00852B7E">
        <w:rPr>
          <w:rFonts w:ascii="Times New Roman" w:eastAsia="TimesNewRomanPS-BoldMT-Identity" w:hAnsi="Times New Roman" w:cs="Times New Roman"/>
          <w:bCs/>
          <w:sz w:val="28"/>
          <w:szCs w:val="28"/>
        </w:rPr>
        <w:t xml:space="preserve">на рисунке </w:t>
      </w:r>
      <w:r w:rsidR="006022EE">
        <w:rPr>
          <w:rFonts w:ascii="Times New Roman" w:eastAsia="TimesNewRomanPS-BoldMT-Identity" w:hAnsi="Times New Roman" w:cs="Times New Roman"/>
          <w:bCs/>
          <w:sz w:val="28"/>
          <w:szCs w:val="28"/>
        </w:rPr>
        <w:t>2.</w:t>
      </w:r>
      <w:r w:rsidR="00A93FD1">
        <w:rPr>
          <w:rFonts w:ascii="Times New Roman" w:eastAsia="TimesNewRomanPS-BoldMT-Identity" w:hAnsi="Times New Roman" w:cs="Times New Roman"/>
          <w:bCs/>
          <w:sz w:val="28"/>
          <w:szCs w:val="28"/>
        </w:rPr>
        <w:t>2</w:t>
      </w:r>
      <w:r w:rsidR="00852B7E">
        <w:rPr>
          <w:rFonts w:ascii="Times New Roman" w:eastAsia="TimesNewRomanPS-BoldMT-Identity" w:hAnsi="Times New Roman" w:cs="Times New Roman"/>
          <w:bCs/>
          <w:sz w:val="28"/>
          <w:szCs w:val="28"/>
        </w:rPr>
        <w:t xml:space="preserve"> – Нозологическая структура группы 1 (ООЛ).</w:t>
      </w:r>
      <w:r w:rsidR="00852B7E" w:rsidRPr="004D708B">
        <w:rPr>
          <w:rFonts w:ascii="Times New Roman" w:hAnsi="Times New Roman" w:cs="Times New Roman"/>
          <w:sz w:val="28"/>
          <w:szCs w:val="28"/>
        </w:rPr>
        <w:t xml:space="preserve"> </w:t>
      </w:r>
    </w:p>
    <w:p w:rsidR="003F07F2" w:rsidRPr="004D708B" w:rsidRDefault="003F07F2" w:rsidP="00852B7E">
      <w:pPr>
        <w:rPr>
          <w:rFonts w:ascii="Times New Roman" w:hAnsi="Times New Roman" w:cs="Times New Roman"/>
          <w:sz w:val="28"/>
          <w:szCs w:val="28"/>
        </w:rPr>
      </w:pPr>
      <w:r w:rsidRPr="00852B7E">
        <w:rPr>
          <w:rFonts w:ascii="Times New Roman" w:hAnsi="Times New Roman" w:cs="Times New Roman"/>
          <w:noProof/>
          <w:color w:val="FF5050"/>
          <w:sz w:val="28"/>
          <w:szCs w:val="28"/>
          <w:lang w:eastAsia="ru-RU"/>
        </w:rPr>
        <w:drawing>
          <wp:inline distT="0" distB="0" distL="0" distR="0" wp14:anchorId="2660A434" wp14:editId="648837AE">
            <wp:extent cx="5943600" cy="356235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F07F2" w:rsidRPr="00A93FD1" w:rsidRDefault="00A93FD1" w:rsidP="003F07F2">
      <w:pPr>
        <w:ind w:firstLine="708"/>
        <w:jc w:val="center"/>
        <w:rPr>
          <w:rFonts w:ascii="Times New Roman" w:hAnsi="Times New Roman" w:cs="Times New Roman"/>
          <w:b/>
          <w:sz w:val="28"/>
          <w:szCs w:val="28"/>
        </w:rPr>
      </w:pPr>
      <w:r w:rsidRPr="00A93FD1">
        <w:rPr>
          <w:rFonts w:ascii="Times New Roman" w:eastAsia="TimesNewRomanPS-BoldMT-Identity" w:hAnsi="Times New Roman" w:cs="Times New Roman"/>
          <w:b/>
          <w:bCs/>
          <w:sz w:val="28"/>
          <w:szCs w:val="28"/>
        </w:rPr>
        <w:lastRenderedPageBreak/>
        <w:t xml:space="preserve">Рисунок </w:t>
      </w:r>
      <w:r w:rsidR="006022EE">
        <w:rPr>
          <w:rFonts w:ascii="Times New Roman" w:eastAsia="TimesNewRomanPS-BoldMT-Identity" w:hAnsi="Times New Roman" w:cs="Times New Roman"/>
          <w:b/>
          <w:bCs/>
          <w:sz w:val="28"/>
          <w:szCs w:val="28"/>
        </w:rPr>
        <w:t>2.</w:t>
      </w:r>
      <w:r w:rsidRPr="00A93FD1">
        <w:rPr>
          <w:rFonts w:ascii="Times New Roman" w:eastAsia="TimesNewRomanPS-BoldMT-Identity" w:hAnsi="Times New Roman" w:cs="Times New Roman"/>
          <w:b/>
          <w:bCs/>
          <w:sz w:val="28"/>
          <w:szCs w:val="28"/>
        </w:rPr>
        <w:t>2 – Нозологическая структура группы 1 (ООЛ)</w:t>
      </w:r>
    </w:p>
    <w:p w:rsidR="003F07F2" w:rsidRPr="004D708B" w:rsidRDefault="003F07F2" w:rsidP="00B94411">
      <w:pPr>
        <w:spacing w:after="0" w:line="360" w:lineRule="auto"/>
        <w:ind w:firstLine="709"/>
        <w:jc w:val="both"/>
        <w:rPr>
          <w:rFonts w:ascii="Times New Roman" w:hAnsi="Times New Roman" w:cs="Times New Roman"/>
          <w:sz w:val="28"/>
          <w:szCs w:val="28"/>
        </w:rPr>
      </w:pPr>
      <w:proofErr w:type="gramStart"/>
      <w:r w:rsidRPr="004D708B">
        <w:rPr>
          <w:rFonts w:ascii="Times New Roman" w:eastAsia="TimesNewRomanPS-BoldMT-Identity" w:hAnsi="Times New Roman" w:cs="Times New Roman"/>
          <w:bCs/>
          <w:sz w:val="28"/>
          <w:szCs w:val="28"/>
        </w:rPr>
        <w:t>По результатам комплексного обследования пациентов</w:t>
      </w:r>
      <w:r w:rsidR="00852B7E">
        <w:rPr>
          <w:rFonts w:ascii="Times New Roman" w:eastAsia="TimesNewRomanPS-BoldMT-Identity" w:hAnsi="Times New Roman" w:cs="Times New Roman"/>
          <w:bCs/>
          <w:sz w:val="28"/>
          <w:szCs w:val="28"/>
        </w:rPr>
        <w:t xml:space="preserve"> группы 2 (ДПЛ)</w:t>
      </w:r>
      <w:r w:rsidRPr="004D708B">
        <w:rPr>
          <w:rFonts w:ascii="Times New Roman" w:eastAsia="TimesNewRomanPS-BoldMT-Identity" w:hAnsi="Times New Roman" w:cs="Times New Roman"/>
          <w:bCs/>
          <w:sz w:val="28"/>
          <w:szCs w:val="28"/>
        </w:rPr>
        <w:t xml:space="preserve"> диагностир</w:t>
      </w:r>
      <w:r w:rsidR="005310FC" w:rsidRPr="004D708B">
        <w:rPr>
          <w:rFonts w:ascii="Times New Roman" w:eastAsia="TimesNewRomanPS-BoldMT-Identity" w:hAnsi="Times New Roman" w:cs="Times New Roman"/>
          <w:bCs/>
          <w:sz w:val="28"/>
          <w:szCs w:val="28"/>
        </w:rPr>
        <w:t>ованы следующие заболевания: у 25% (27 человек</w:t>
      </w:r>
      <w:r w:rsidRPr="004D708B">
        <w:rPr>
          <w:rFonts w:ascii="Times New Roman" w:eastAsia="TimesNewRomanPS-BoldMT-Identity" w:hAnsi="Times New Roman" w:cs="Times New Roman"/>
          <w:bCs/>
          <w:sz w:val="28"/>
          <w:szCs w:val="28"/>
        </w:rPr>
        <w:t xml:space="preserve">) выявлен туберкулез; </w:t>
      </w:r>
      <w:r w:rsidR="005310FC" w:rsidRPr="004D708B">
        <w:rPr>
          <w:rFonts w:ascii="Times New Roman" w:eastAsia="TimesNewRomanPS-BoldMT-Identity" w:hAnsi="Times New Roman" w:cs="Times New Roman"/>
          <w:bCs/>
          <w:sz w:val="28"/>
          <w:szCs w:val="28"/>
        </w:rPr>
        <w:t>у 4% (5</w:t>
      </w:r>
      <w:r w:rsidRPr="004D708B">
        <w:rPr>
          <w:rFonts w:ascii="Times New Roman" w:eastAsia="TimesNewRomanPS-BoldMT-Identity" w:hAnsi="Times New Roman" w:cs="Times New Roman"/>
          <w:bCs/>
          <w:sz w:val="28"/>
          <w:szCs w:val="28"/>
        </w:rPr>
        <w:t xml:space="preserve"> человек) – злок</w:t>
      </w:r>
      <w:r w:rsidR="005310FC" w:rsidRPr="004D708B">
        <w:rPr>
          <w:rFonts w:ascii="Times New Roman" w:eastAsia="TimesNewRomanPS-BoldMT-Identity" w:hAnsi="Times New Roman" w:cs="Times New Roman"/>
          <w:bCs/>
          <w:sz w:val="28"/>
          <w:szCs w:val="28"/>
        </w:rPr>
        <w:t xml:space="preserve">ачественные новообразования; у 36% (39 человек) – </w:t>
      </w:r>
      <w:proofErr w:type="spellStart"/>
      <w:r w:rsidR="005310FC" w:rsidRPr="004D708B">
        <w:rPr>
          <w:rFonts w:ascii="Times New Roman" w:eastAsia="TimesNewRomanPS-BoldMT-Identity" w:hAnsi="Times New Roman" w:cs="Times New Roman"/>
          <w:bCs/>
          <w:sz w:val="28"/>
          <w:szCs w:val="28"/>
        </w:rPr>
        <w:t>саркоидоз</w:t>
      </w:r>
      <w:proofErr w:type="spellEnd"/>
      <w:r w:rsidR="005310FC" w:rsidRPr="004D708B">
        <w:rPr>
          <w:rFonts w:ascii="Times New Roman" w:eastAsia="TimesNewRomanPS-BoldMT-Identity" w:hAnsi="Times New Roman" w:cs="Times New Roman"/>
          <w:bCs/>
          <w:sz w:val="28"/>
          <w:szCs w:val="28"/>
        </w:rPr>
        <w:t>; у 21% (23</w:t>
      </w:r>
      <w:r w:rsidRPr="004D708B">
        <w:rPr>
          <w:rFonts w:ascii="Times New Roman" w:eastAsia="TimesNewRomanPS-BoldMT-Identity" w:hAnsi="Times New Roman" w:cs="Times New Roman"/>
          <w:bCs/>
          <w:sz w:val="28"/>
          <w:szCs w:val="28"/>
        </w:rPr>
        <w:t xml:space="preserve"> человек</w:t>
      </w:r>
      <w:r w:rsidR="005310FC" w:rsidRPr="004D708B">
        <w:rPr>
          <w:rFonts w:ascii="Times New Roman" w:eastAsia="TimesNewRomanPS-BoldMT-Identity" w:hAnsi="Times New Roman" w:cs="Times New Roman"/>
          <w:bCs/>
          <w:sz w:val="28"/>
          <w:szCs w:val="28"/>
        </w:rPr>
        <w:t>а</w:t>
      </w:r>
      <w:r w:rsidRPr="004D708B">
        <w:rPr>
          <w:rFonts w:ascii="Times New Roman" w:eastAsia="TimesNewRomanPS-BoldMT-Identity" w:hAnsi="Times New Roman" w:cs="Times New Roman"/>
          <w:bCs/>
          <w:sz w:val="28"/>
          <w:szCs w:val="28"/>
        </w:rPr>
        <w:t>) – интерстициальные заболевания неуточненные; у</w:t>
      </w:r>
      <w:r w:rsidR="005310FC" w:rsidRPr="004D708B">
        <w:rPr>
          <w:rFonts w:ascii="Times New Roman" w:eastAsia="TimesNewRomanPS-BoldMT-Identity" w:hAnsi="Times New Roman" w:cs="Times New Roman"/>
          <w:bCs/>
          <w:sz w:val="28"/>
          <w:szCs w:val="28"/>
        </w:rPr>
        <w:t xml:space="preserve"> 1,5% (2 человека) – пневмония; у 4,</w:t>
      </w:r>
      <w:r w:rsidRPr="004D708B">
        <w:rPr>
          <w:rFonts w:ascii="Times New Roman" w:eastAsia="TimesNewRomanPS-BoldMT-Identity" w:hAnsi="Times New Roman" w:cs="Times New Roman"/>
          <w:bCs/>
          <w:sz w:val="28"/>
          <w:szCs w:val="28"/>
        </w:rPr>
        <w:t>5% (</w:t>
      </w:r>
      <w:r w:rsidR="00C75BFE" w:rsidRPr="004D708B">
        <w:rPr>
          <w:rFonts w:ascii="Times New Roman" w:eastAsia="TimesNewRomanPS-BoldMT-Identity" w:hAnsi="Times New Roman" w:cs="Times New Roman"/>
          <w:bCs/>
          <w:sz w:val="28"/>
          <w:szCs w:val="28"/>
        </w:rPr>
        <w:t>5</w:t>
      </w:r>
      <w:r w:rsidRPr="004D708B">
        <w:rPr>
          <w:rFonts w:ascii="Times New Roman" w:eastAsia="TimesNewRomanPS-BoldMT-Identity" w:hAnsi="Times New Roman" w:cs="Times New Roman"/>
          <w:bCs/>
          <w:sz w:val="28"/>
          <w:szCs w:val="28"/>
        </w:rPr>
        <w:t xml:space="preserve"> человек) – </w:t>
      </w:r>
      <w:proofErr w:type="spellStart"/>
      <w:r w:rsidRPr="004D708B">
        <w:rPr>
          <w:rFonts w:ascii="Times New Roman" w:eastAsia="TimesNewRomanPS-BoldMT-Identity" w:hAnsi="Times New Roman" w:cs="Times New Roman"/>
          <w:bCs/>
          <w:sz w:val="28"/>
          <w:szCs w:val="28"/>
        </w:rPr>
        <w:t>микобактериоз</w:t>
      </w:r>
      <w:proofErr w:type="spellEnd"/>
      <w:r w:rsidRPr="004D708B">
        <w:rPr>
          <w:rFonts w:ascii="Times New Roman" w:eastAsia="TimesNewRomanPS-BoldMT-Identity" w:hAnsi="Times New Roman" w:cs="Times New Roman"/>
          <w:bCs/>
          <w:sz w:val="28"/>
          <w:szCs w:val="28"/>
        </w:rPr>
        <w:t xml:space="preserve">, у </w:t>
      </w:r>
      <w:r w:rsidR="005310FC" w:rsidRPr="004D708B">
        <w:rPr>
          <w:rFonts w:ascii="Times New Roman" w:eastAsia="TimesNewRomanPS-BoldMT-Identity" w:hAnsi="Times New Roman" w:cs="Times New Roman"/>
          <w:bCs/>
          <w:sz w:val="28"/>
          <w:szCs w:val="28"/>
        </w:rPr>
        <w:t>8</w:t>
      </w:r>
      <w:r w:rsidRPr="004D708B">
        <w:rPr>
          <w:rFonts w:ascii="Times New Roman" w:eastAsia="TimesNewRomanPS-BoldMT-Identity" w:hAnsi="Times New Roman" w:cs="Times New Roman"/>
          <w:bCs/>
          <w:sz w:val="28"/>
          <w:szCs w:val="28"/>
        </w:rPr>
        <w:t>%</w:t>
      </w:r>
      <w:r w:rsidR="005310FC" w:rsidRPr="004D708B">
        <w:rPr>
          <w:rFonts w:ascii="Times New Roman" w:eastAsia="TimesNewRomanPS-BoldMT-Identity" w:hAnsi="Times New Roman" w:cs="Times New Roman"/>
          <w:bCs/>
          <w:sz w:val="28"/>
          <w:szCs w:val="28"/>
        </w:rPr>
        <w:t xml:space="preserve"> (9 человек)</w:t>
      </w:r>
      <w:r w:rsidRPr="004D708B">
        <w:rPr>
          <w:rFonts w:ascii="Times New Roman" w:eastAsia="TimesNewRomanPS-BoldMT-Identity" w:hAnsi="Times New Roman" w:cs="Times New Roman"/>
          <w:bCs/>
          <w:sz w:val="28"/>
          <w:szCs w:val="28"/>
        </w:rPr>
        <w:t xml:space="preserve"> - другие заболевания уточненные (токсико-аллергический </w:t>
      </w:r>
      <w:proofErr w:type="spellStart"/>
      <w:r w:rsidRPr="004D708B">
        <w:rPr>
          <w:rFonts w:ascii="Times New Roman" w:eastAsia="TimesNewRomanPS-BoldMT-Identity" w:hAnsi="Times New Roman" w:cs="Times New Roman"/>
          <w:bCs/>
          <w:sz w:val="28"/>
          <w:szCs w:val="28"/>
        </w:rPr>
        <w:t>альвеолит</w:t>
      </w:r>
      <w:proofErr w:type="spellEnd"/>
      <w:r w:rsidRPr="004D708B">
        <w:rPr>
          <w:rFonts w:ascii="Times New Roman" w:eastAsia="TimesNewRomanPS-BoldMT-Identity" w:hAnsi="Times New Roman" w:cs="Times New Roman"/>
          <w:bCs/>
          <w:sz w:val="28"/>
          <w:szCs w:val="28"/>
        </w:rPr>
        <w:t xml:space="preserve">, </w:t>
      </w:r>
      <w:proofErr w:type="spellStart"/>
      <w:r w:rsidRPr="004D708B">
        <w:rPr>
          <w:rFonts w:ascii="Times New Roman" w:eastAsia="TimesNewRomanPS-BoldMT-Identity" w:hAnsi="Times New Roman" w:cs="Times New Roman"/>
          <w:bCs/>
          <w:sz w:val="28"/>
          <w:szCs w:val="28"/>
        </w:rPr>
        <w:t>бронхиолит</w:t>
      </w:r>
      <w:proofErr w:type="spellEnd"/>
      <w:r w:rsidRPr="004D708B">
        <w:rPr>
          <w:rFonts w:ascii="Times New Roman" w:eastAsia="TimesNewRomanPS-BoldMT-Identity" w:hAnsi="Times New Roman" w:cs="Times New Roman"/>
          <w:bCs/>
          <w:sz w:val="28"/>
          <w:szCs w:val="28"/>
        </w:rPr>
        <w:t xml:space="preserve">, </w:t>
      </w:r>
      <w:proofErr w:type="spellStart"/>
      <w:r w:rsidRPr="004D708B">
        <w:rPr>
          <w:rFonts w:ascii="Times New Roman" w:eastAsia="TimesNewRomanPS-BoldMT-Identity" w:hAnsi="Times New Roman" w:cs="Times New Roman"/>
          <w:bCs/>
          <w:sz w:val="28"/>
          <w:szCs w:val="28"/>
        </w:rPr>
        <w:t>бронхоэктазы</w:t>
      </w:r>
      <w:proofErr w:type="spellEnd"/>
      <w:r w:rsidRPr="004D708B">
        <w:rPr>
          <w:rFonts w:ascii="Times New Roman" w:eastAsia="TimesNewRomanPS-BoldMT-Identity" w:hAnsi="Times New Roman" w:cs="Times New Roman"/>
          <w:bCs/>
          <w:sz w:val="28"/>
          <w:szCs w:val="28"/>
        </w:rPr>
        <w:t xml:space="preserve">, </w:t>
      </w:r>
      <w:proofErr w:type="spellStart"/>
      <w:r w:rsidRPr="004D708B">
        <w:rPr>
          <w:rFonts w:ascii="Times New Roman" w:eastAsia="TimesNewRomanPS-BoldMT-Identity" w:hAnsi="Times New Roman" w:cs="Times New Roman"/>
          <w:bCs/>
          <w:sz w:val="28"/>
          <w:szCs w:val="28"/>
        </w:rPr>
        <w:t>гистиоцитоз</w:t>
      </w:r>
      <w:proofErr w:type="spellEnd"/>
      <w:r w:rsidRPr="004D708B">
        <w:rPr>
          <w:rFonts w:ascii="Times New Roman" w:eastAsia="TimesNewRomanPS-BoldMT-Identity" w:hAnsi="Times New Roman" w:cs="Times New Roman"/>
          <w:bCs/>
          <w:sz w:val="28"/>
          <w:szCs w:val="28"/>
        </w:rPr>
        <w:t xml:space="preserve"> Х).</w:t>
      </w:r>
      <w:proofErr w:type="gramEnd"/>
      <w:r w:rsidRPr="004D708B">
        <w:rPr>
          <w:rFonts w:ascii="Times New Roman" w:eastAsia="TimesNewRomanPS-BoldMT-Identity" w:hAnsi="Times New Roman" w:cs="Times New Roman"/>
          <w:bCs/>
          <w:sz w:val="28"/>
          <w:szCs w:val="28"/>
        </w:rPr>
        <w:t xml:space="preserve"> Распределение больных по окончательному диагнозу (диагноз при выписке) представлено </w:t>
      </w:r>
      <w:r w:rsidR="00B94411">
        <w:rPr>
          <w:rFonts w:ascii="Times New Roman" w:eastAsia="TimesNewRomanPS-BoldMT-Identity" w:hAnsi="Times New Roman" w:cs="Times New Roman"/>
          <w:bCs/>
          <w:sz w:val="28"/>
          <w:szCs w:val="28"/>
        </w:rPr>
        <w:t xml:space="preserve">на рисунке </w:t>
      </w:r>
      <w:r w:rsidR="006022EE">
        <w:rPr>
          <w:rFonts w:ascii="Times New Roman" w:eastAsia="TimesNewRomanPS-BoldMT-Identity" w:hAnsi="Times New Roman" w:cs="Times New Roman"/>
          <w:bCs/>
          <w:sz w:val="28"/>
          <w:szCs w:val="28"/>
        </w:rPr>
        <w:t>2.</w:t>
      </w:r>
      <w:r w:rsidR="00A93FD1">
        <w:rPr>
          <w:rFonts w:ascii="Times New Roman" w:eastAsia="TimesNewRomanPS-BoldMT-Identity" w:hAnsi="Times New Roman" w:cs="Times New Roman"/>
          <w:bCs/>
          <w:sz w:val="28"/>
          <w:szCs w:val="28"/>
        </w:rPr>
        <w:t>3</w:t>
      </w:r>
      <w:r w:rsidR="00B94411">
        <w:rPr>
          <w:rFonts w:ascii="Times New Roman" w:eastAsia="TimesNewRomanPS-BoldMT-Identity" w:hAnsi="Times New Roman" w:cs="Times New Roman"/>
          <w:bCs/>
          <w:sz w:val="28"/>
          <w:szCs w:val="28"/>
        </w:rPr>
        <w:t xml:space="preserve"> - Нозологическая структура группы 2 (ДПЛ). </w:t>
      </w:r>
    </w:p>
    <w:p w:rsidR="003F07F2" w:rsidRPr="004D708B" w:rsidRDefault="003F07F2" w:rsidP="003F07F2">
      <w:pPr>
        <w:ind w:firstLine="708"/>
        <w:jc w:val="right"/>
        <w:rPr>
          <w:rFonts w:ascii="Times New Roman" w:hAnsi="Times New Roman" w:cs="Times New Roman"/>
          <w:sz w:val="28"/>
          <w:szCs w:val="28"/>
        </w:rPr>
      </w:pPr>
    </w:p>
    <w:p w:rsidR="003F07F2" w:rsidRPr="004D708B" w:rsidRDefault="003F07F2" w:rsidP="00A93FD1">
      <w:pPr>
        <w:ind w:firstLine="284"/>
        <w:rPr>
          <w:rFonts w:ascii="Times New Roman" w:hAnsi="Times New Roman" w:cs="Times New Roman"/>
          <w:sz w:val="28"/>
          <w:szCs w:val="28"/>
        </w:rPr>
      </w:pPr>
      <w:r w:rsidRPr="004D708B">
        <w:rPr>
          <w:rFonts w:ascii="Times New Roman" w:hAnsi="Times New Roman" w:cs="Times New Roman"/>
          <w:noProof/>
          <w:sz w:val="28"/>
          <w:szCs w:val="28"/>
          <w:lang w:eastAsia="ru-RU"/>
        </w:rPr>
        <w:drawing>
          <wp:inline distT="0" distB="0" distL="0" distR="0" wp14:anchorId="58CCF16A" wp14:editId="49565C3B">
            <wp:extent cx="5610225" cy="3286125"/>
            <wp:effectExtent l="0" t="0" r="9525"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C4D29" w:rsidRDefault="006022EE" w:rsidP="00A93FD1">
      <w:pPr>
        <w:ind w:firstLine="708"/>
        <w:jc w:val="center"/>
        <w:rPr>
          <w:rFonts w:ascii="Times New Roman" w:eastAsia="TimesNewRomanPS-BoldMT-Identity" w:hAnsi="Times New Roman" w:cs="Times New Roman"/>
          <w:b/>
          <w:bCs/>
          <w:sz w:val="28"/>
          <w:szCs w:val="28"/>
        </w:rPr>
      </w:pPr>
      <w:r>
        <w:rPr>
          <w:rFonts w:ascii="Times New Roman" w:eastAsia="TimesNewRomanPS-BoldMT-Identity" w:hAnsi="Times New Roman" w:cs="Times New Roman"/>
          <w:b/>
          <w:bCs/>
          <w:sz w:val="28"/>
          <w:szCs w:val="28"/>
        </w:rPr>
        <w:t>Рисунок 2.</w:t>
      </w:r>
      <w:r w:rsidR="00A93FD1" w:rsidRPr="00A93FD1">
        <w:rPr>
          <w:rFonts w:ascii="Times New Roman" w:eastAsia="TimesNewRomanPS-BoldMT-Identity" w:hAnsi="Times New Roman" w:cs="Times New Roman"/>
          <w:b/>
          <w:bCs/>
          <w:sz w:val="28"/>
          <w:szCs w:val="28"/>
        </w:rPr>
        <w:t>3 - Нозологическая структура группы 2 (ДПЛ)</w:t>
      </w:r>
    </w:p>
    <w:p w:rsidR="006022EE" w:rsidRPr="00A93FD1" w:rsidRDefault="006022EE" w:rsidP="00A93FD1">
      <w:pPr>
        <w:ind w:firstLine="708"/>
        <w:jc w:val="center"/>
        <w:rPr>
          <w:rFonts w:ascii="Times New Roman" w:eastAsia="TimesNewRomanPS-BoldMT-Identity" w:hAnsi="Times New Roman" w:cs="Times New Roman"/>
          <w:b/>
          <w:bCs/>
          <w:sz w:val="28"/>
          <w:szCs w:val="28"/>
        </w:rPr>
      </w:pPr>
    </w:p>
    <w:p w:rsidR="008915DB" w:rsidRDefault="00BC470D" w:rsidP="008915DB">
      <w:pPr>
        <w:pStyle w:val="2"/>
        <w:spacing w:line="360" w:lineRule="auto"/>
        <w:rPr>
          <w:rFonts w:ascii="Times New Roman" w:hAnsi="Times New Roman" w:cs="Times New Roman"/>
          <w:sz w:val="28"/>
          <w:szCs w:val="28"/>
        </w:rPr>
      </w:pPr>
      <w:bookmarkStart w:id="49" w:name="_Toc9369919"/>
      <w:r>
        <w:rPr>
          <w:rFonts w:ascii="Times New Roman" w:hAnsi="Times New Roman" w:cs="Times New Roman"/>
          <w:color w:val="auto"/>
          <w:sz w:val="28"/>
          <w:szCs w:val="28"/>
        </w:rPr>
        <w:t xml:space="preserve">3.2. </w:t>
      </w:r>
      <w:r w:rsidR="008915DB" w:rsidRPr="008915DB">
        <w:rPr>
          <w:rFonts w:ascii="Times New Roman" w:hAnsi="Times New Roman" w:cs="Times New Roman"/>
          <w:color w:val="auto"/>
          <w:sz w:val="28"/>
          <w:szCs w:val="28"/>
        </w:rPr>
        <w:t>РЕНТГЕНОЛОГИЧЕСКАЯ ХАРАКТЕРИСТИКА ПАЦИЕНТОВ</w:t>
      </w:r>
      <w:bookmarkEnd w:id="49"/>
      <w:r w:rsidR="008915DB">
        <w:rPr>
          <w:rFonts w:ascii="Times New Roman" w:hAnsi="Times New Roman" w:cs="Times New Roman"/>
          <w:sz w:val="28"/>
          <w:szCs w:val="28"/>
        </w:rPr>
        <w:t xml:space="preserve"> </w:t>
      </w:r>
    </w:p>
    <w:p w:rsidR="007A2BA7" w:rsidRDefault="008915DB" w:rsidP="008915D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Всем пациентам была проведена </w:t>
      </w:r>
      <w:proofErr w:type="spellStart"/>
      <w:r>
        <w:rPr>
          <w:rFonts w:ascii="Times New Roman" w:hAnsi="Times New Roman" w:cs="Times New Roman"/>
          <w:sz w:val="28"/>
          <w:szCs w:val="28"/>
        </w:rPr>
        <w:t>мультиспиральная</w:t>
      </w:r>
      <w:proofErr w:type="spellEnd"/>
      <w:r>
        <w:rPr>
          <w:rFonts w:ascii="Times New Roman" w:hAnsi="Times New Roman" w:cs="Times New Roman"/>
          <w:sz w:val="28"/>
          <w:szCs w:val="28"/>
        </w:rPr>
        <w:t xml:space="preserve"> компьютерная томография. </w:t>
      </w:r>
      <w:r w:rsidR="0074560C">
        <w:rPr>
          <w:rFonts w:ascii="Times New Roman" w:hAnsi="Times New Roman" w:cs="Times New Roman"/>
          <w:sz w:val="28"/>
          <w:szCs w:val="28"/>
        </w:rPr>
        <w:t xml:space="preserve">Рентгенологическая картина была классифицирована </w:t>
      </w:r>
      <w:r>
        <w:rPr>
          <w:rFonts w:ascii="Times New Roman" w:hAnsi="Times New Roman" w:cs="Times New Roman"/>
          <w:sz w:val="28"/>
          <w:szCs w:val="28"/>
        </w:rPr>
        <w:t xml:space="preserve">в соответствии с номенклатурой </w:t>
      </w:r>
      <w:proofErr w:type="spellStart"/>
      <w:r>
        <w:rPr>
          <w:rFonts w:ascii="Times New Roman" w:hAnsi="Times New Roman" w:cs="Times New Roman"/>
          <w:sz w:val="28"/>
          <w:szCs w:val="28"/>
        </w:rPr>
        <w:t>Флейшнеровского</w:t>
      </w:r>
      <w:proofErr w:type="spellEnd"/>
      <w:r>
        <w:rPr>
          <w:rFonts w:ascii="Times New Roman" w:hAnsi="Times New Roman" w:cs="Times New Roman"/>
          <w:sz w:val="28"/>
          <w:szCs w:val="28"/>
        </w:rPr>
        <w:t xml:space="preserve"> сообщества</w:t>
      </w:r>
      <w:r w:rsidR="006022EE">
        <w:rPr>
          <w:rFonts w:ascii="Times New Roman" w:hAnsi="Times New Roman" w:cs="Times New Roman"/>
          <w:sz w:val="28"/>
          <w:szCs w:val="28"/>
        </w:rPr>
        <w:t xml:space="preserve"> </w:t>
      </w:r>
      <w:r w:rsidR="006022EE" w:rsidRPr="006022EE">
        <w:rPr>
          <w:rFonts w:ascii="Times New Roman" w:hAnsi="Times New Roman" w:cs="Times New Roman"/>
          <w:sz w:val="28"/>
          <w:szCs w:val="28"/>
        </w:rPr>
        <w:t>[3]</w:t>
      </w:r>
      <w:r>
        <w:rPr>
          <w:rFonts w:ascii="Times New Roman" w:hAnsi="Times New Roman" w:cs="Times New Roman"/>
          <w:sz w:val="28"/>
          <w:szCs w:val="28"/>
        </w:rPr>
        <w:t xml:space="preserve">: группа 1 – округлые образования легких (110 пациентов, что составляет 50%),  группа 2 </w:t>
      </w:r>
      <w:r>
        <w:rPr>
          <w:rFonts w:ascii="Times New Roman" w:hAnsi="Times New Roman" w:cs="Times New Roman"/>
          <w:sz w:val="28"/>
          <w:szCs w:val="28"/>
        </w:rPr>
        <w:lastRenderedPageBreak/>
        <w:t>– диссеминированный процесс легких (110 пациентов, что составляет также 50%).</w:t>
      </w:r>
      <w:r w:rsidR="0074560C">
        <w:rPr>
          <w:rFonts w:ascii="Times New Roman" w:hAnsi="Times New Roman" w:cs="Times New Roman"/>
          <w:sz w:val="28"/>
          <w:szCs w:val="28"/>
        </w:rPr>
        <w:t xml:space="preserve"> </w:t>
      </w:r>
      <w:r w:rsidR="007A2BA7">
        <w:rPr>
          <w:rFonts w:ascii="Times New Roman" w:hAnsi="Times New Roman" w:cs="Times New Roman"/>
          <w:sz w:val="28"/>
          <w:szCs w:val="28"/>
        </w:rPr>
        <w:t xml:space="preserve">Распределение пациентов по рентгенологическому синдрому отражено на рисунке </w:t>
      </w:r>
      <w:r w:rsidR="006F680F">
        <w:rPr>
          <w:rFonts w:ascii="Times New Roman" w:hAnsi="Times New Roman" w:cs="Times New Roman"/>
          <w:sz w:val="28"/>
          <w:szCs w:val="28"/>
        </w:rPr>
        <w:t>2</w:t>
      </w:r>
      <w:r w:rsidR="007A2BA7">
        <w:rPr>
          <w:rFonts w:ascii="Times New Roman" w:hAnsi="Times New Roman" w:cs="Times New Roman"/>
          <w:sz w:val="28"/>
          <w:szCs w:val="28"/>
        </w:rPr>
        <w:t>.</w:t>
      </w:r>
      <w:r w:rsidR="006022EE">
        <w:rPr>
          <w:rFonts w:ascii="Times New Roman" w:hAnsi="Times New Roman" w:cs="Times New Roman"/>
          <w:sz w:val="28"/>
          <w:szCs w:val="28"/>
          <w:lang w:val="en-US"/>
        </w:rPr>
        <w:t>4</w:t>
      </w:r>
      <w:r w:rsidR="006022EE">
        <w:rPr>
          <w:rFonts w:ascii="Times New Roman" w:hAnsi="Times New Roman" w:cs="Times New Roman"/>
          <w:sz w:val="28"/>
          <w:szCs w:val="28"/>
        </w:rPr>
        <w:t>.</w:t>
      </w:r>
      <w:r w:rsidR="007A2BA7">
        <w:rPr>
          <w:rFonts w:ascii="Times New Roman" w:hAnsi="Times New Roman" w:cs="Times New Roman"/>
          <w:sz w:val="28"/>
          <w:szCs w:val="28"/>
        </w:rPr>
        <w:t xml:space="preserve"> </w:t>
      </w:r>
    </w:p>
    <w:p w:rsidR="007A2BA7" w:rsidRDefault="006F680F" w:rsidP="006F680F">
      <w:pPr>
        <w:spacing w:after="0" w:line="360" w:lineRule="auto"/>
        <w:ind w:firstLine="709"/>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111D0C6B" wp14:editId="22721534">
            <wp:extent cx="4619625" cy="2543175"/>
            <wp:effectExtent l="0" t="0" r="9525"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F680F" w:rsidRDefault="006F680F" w:rsidP="006F680F">
      <w:pPr>
        <w:spacing w:after="0" w:line="360" w:lineRule="auto"/>
        <w:ind w:firstLine="709"/>
        <w:jc w:val="center"/>
        <w:rPr>
          <w:rFonts w:ascii="Times New Roman" w:hAnsi="Times New Roman" w:cs="Times New Roman"/>
          <w:b/>
          <w:sz w:val="28"/>
          <w:szCs w:val="28"/>
        </w:rPr>
      </w:pPr>
      <w:r w:rsidRPr="006F680F">
        <w:rPr>
          <w:rFonts w:ascii="Times New Roman" w:hAnsi="Times New Roman" w:cs="Times New Roman"/>
          <w:b/>
          <w:sz w:val="28"/>
          <w:szCs w:val="28"/>
        </w:rPr>
        <w:t>Рисунок 2</w:t>
      </w:r>
      <w:r w:rsidR="006022EE">
        <w:rPr>
          <w:rFonts w:ascii="Times New Roman" w:hAnsi="Times New Roman" w:cs="Times New Roman"/>
          <w:b/>
          <w:sz w:val="28"/>
          <w:szCs w:val="28"/>
        </w:rPr>
        <w:t>.4.</w:t>
      </w:r>
      <w:r w:rsidRPr="006F680F">
        <w:rPr>
          <w:rFonts w:ascii="Times New Roman" w:hAnsi="Times New Roman" w:cs="Times New Roman"/>
          <w:b/>
          <w:sz w:val="28"/>
          <w:szCs w:val="28"/>
        </w:rPr>
        <w:t xml:space="preserve"> – Распределение пациентов по рентгенологическому синдрому</w:t>
      </w:r>
    </w:p>
    <w:p w:rsidR="006F680F" w:rsidRDefault="0074560C" w:rsidP="008915D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группе 1 в зависимости от размера были выделены: узелок (размер менее 1 см), узел (размер 1 – 3 см), масса (более 3 см). Узлы в свою очередь были разделены на узлы менее 2 см и узлы более 2 см. </w:t>
      </w:r>
      <w:r w:rsidR="006022EE">
        <w:rPr>
          <w:rFonts w:ascii="Times New Roman" w:hAnsi="Times New Roman" w:cs="Times New Roman"/>
          <w:sz w:val="28"/>
          <w:szCs w:val="28"/>
        </w:rPr>
        <w:t xml:space="preserve">Наибольшую группу составила группа «узлы» - </w:t>
      </w:r>
      <w:r w:rsidR="001A6772">
        <w:rPr>
          <w:rFonts w:ascii="Times New Roman" w:hAnsi="Times New Roman" w:cs="Times New Roman"/>
          <w:sz w:val="28"/>
          <w:szCs w:val="28"/>
        </w:rPr>
        <w:t xml:space="preserve">60 пациентов (54,5 %). Наименьшую группу составила группа «узелок» - 5 пациентов (4,5%). </w:t>
      </w:r>
      <w:r w:rsidR="006F680F">
        <w:rPr>
          <w:rFonts w:ascii="Times New Roman" w:hAnsi="Times New Roman" w:cs="Times New Roman"/>
          <w:sz w:val="28"/>
          <w:szCs w:val="28"/>
        </w:rPr>
        <w:t xml:space="preserve">Распределение пациентов по размеру образования представлены в таблице </w:t>
      </w:r>
      <w:r w:rsidR="006022EE">
        <w:rPr>
          <w:rFonts w:ascii="Times New Roman" w:hAnsi="Times New Roman" w:cs="Times New Roman"/>
          <w:sz w:val="28"/>
          <w:szCs w:val="28"/>
        </w:rPr>
        <w:t>3</w:t>
      </w:r>
      <w:r w:rsidR="006F680F">
        <w:rPr>
          <w:rFonts w:ascii="Times New Roman" w:hAnsi="Times New Roman" w:cs="Times New Roman"/>
          <w:sz w:val="28"/>
          <w:szCs w:val="28"/>
        </w:rPr>
        <w:t xml:space="preserve">. </w:t>
      </w:r>
    </w:p>
    <w:p w:rsidR="006F680F" w:rsidRDefault="006F680F" w:rsidP="006F680F">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6022EE">
        <w:rPr>
          <w:rFonts w:ascii="Times New Roman" w:hAnsi="Times New Roman" w:cs="Times New Roman"/>
          <w:sz w:val="28"/>
          <w:szCs w:val="28"/>
        </w:rPr>
        <w:t>3</w:t>
      </w:r>
    </w:p>
    <w:p w:rsidR="006F680F" w:rsidRDefault="006F680F" w:rsidP="006F680F">
      <w:pPr>
        <w:spacing w:after="0" w:line="360" w:lineRule="auto"/>
        <w:ind w:firstLine="709"/>
        <w:jc w:val="center"/>
        <w:rPr>
          <w:rFonts w:ascii="Times New Roman" w:hAnsi="Times New Roman" w:cs="Times New Roman"/>
          <w:b/>
          <w:sz w:val="28"/>
          <w:szCs w:val="28"/>
        </w:rPr>
      </w:pPr>
      <w:r w:rsidRPr="006F680F">
        <w:rPr>
          <w:rFonts w:ascii="Times New Roman" w:hAnsi="Times New Roman" w:cs="Times New Roman"/>
          <w:b/>
          <w:sz w:val="28"/>
          <w:szCs w:val="28"/>
        </w:rPr>
        <w:t>Распределение пациентов группы 1 (ООЛ) по размеру образования</w:t>
      </w:r>
    </w:p>
    <w:tbl>
      <w:tblPr>
        <w:tblStyle w:val="a4"/>
        <w:tblW w:w="0" w:type="auto"/>
        <w:tblLook w:val="04A0" w:firstRow="1" w:lastRow="0" w:firstColumn="1" w:lastColumn="0" w:noHBand="0" w:noVBand="1"/>
      </w:tblPr>
      <w:tblGrid>
        <w:gridCol w:w="2392"/>
        <w:gridCol w:w="2393"/>
        <w:gridCol w:w="2393"/>
        <w:gridCol w:w="2393"/>
      </w:tblGrid>
      <w:tr w:rsidR="007B5EE8" w:rsidTr="007B5EE8">
        <w:tc>
          <w:tcPr>
            <w:tcW w:w="2392" w:type="dxa"/>
          </w:tcPr>
          <w:p w:rsidR="007B5EE8" w:rsidRPr="007B5EE8" w:rsidRDefault="007B5EE8" w:rsidP="006F680F">
            <w:pPr>
              <w:spacing w:line="360" w:lineRule="auto"/>
              <w:jc w:val="center"/>
              <w:rPr>
                <w:rFonts w:ascii="Times New Roman" w:hAnsi="Times New Roman" w:cs="Times New Roman"/>
                <w:sz w:val="28"/>
                <w:szCs w:val="28"/>
              </w:rPr>
            </w:pPr>
            <w:r>
              <w:rPr>
                <w:rFonts w:ascii="Times New Roman" w:hAnsi="Times New Roman" w:cs="Times New Roman"/>
                <w:sz w:val="28"/>
                <w:szCs w:val="28"/>
              </w:rPr>
              <w:t>Менее 1 см</w:t>
            </w:r>
          </w:p>
        </w:tc>
        <w:tc>
          <w:tcPr>
            <w:tcW w:w="2393" w:type="dxa"/>
          </w:tcPr>
          <w:p w:rsidR="007B5EE8" w:rsidRPr="007B5EE8" w:rsidRDefault="007B5EE8" w:rsidP="006F680F">
            <w:pPr>
              <w:spacing w:line="360" w:lineRule="auto"/>
              <w:jc w:val="center"/>
              <w:rPr>
                <w:rFonts w:ascii="Times New Roman" w:hAnsi="Times New Roman" w:cs="Times New Roman"/>
                <w:sz w:val="28"/>
                <w:szCs w:val="28"/>
              </w:rPr>
            </w:pPr>
            <w:r>
              <w:rPr>
                <w:rFonts w:ascii="Times New Roman" w:hAnsi="Times New Roman" w:cs="Times New Roman"/>
                <w:sz w:val="28"/>
                <w:szCs w:val="28"/>
              </w:rPr>
              <w:t>1 – 2 см</w:t>
            </w:r>
          </w:p>
        </w:tc>
        <w:tc>
          <w:tcPr>
            <w:tcW w:w="2393" w:type="dxa"/>
          </w:tcPr>
          <w:p w:rsidR="007B5EE8" w:rsidRPr="007B5EE8" w:rsidRDefault="007B5EE8" w:rsidP="006F680F">
            <w:pPr>
              <w:spacing w:line="360" w:lineRule="auto"/>
              <w:jc w:val="center"/>
              <w:rPr>
                <w:rFonts w:ascii="Times New Roman" w:hAnsi="Times New Roman" w:cs="Times New Roman"/>
                <w:sz w:val="28"/>
                <w:szCs w:val="28"/>
              </w:rPr>
            </w:pPr>
            <w:r w:rsidRPr="007B5EE8">
              <w:rPr>
                <w:rFonts w:ascii="Times New Roman" w:hAnsi="Times New Roman" w:cs="Times New Roman"/>
                <w:sz w:val="28"/>
                <w:szCs w:val="28"/>
              </w:rPr>
              <w:t>2 – 3 см</w:t>
            </w:r>
          </w:p>
        </w:tc>
        <w:tc>
          <w:tcPr>
            <w:tcW w:w="2393" w:type="dxa"/>
          </w:tcPr>
          <w:p w:rsidR="007B5EE8" w:rsidRPr="007B5EE8" w:rsidRDefault="007B5EE8" w:rsidP="006F680F">
            <w:pPr>
              <w:spacing w:line="360" w:lineRule="auto"/>
              <w:jc w:val="center"/>
              <w:rPr>
                <w:rFonts w:ascii="Times New Roman" w:hAnsi="Times New Roman" w:cs="Times New Roman"/>
                <w:sz w:val="28"/>
                <w:szCs w:val="28"/>
              </w:rPr>
            </w:pPr>
            <w:r w:rsidRPr="007B5EE8">
              <w:rPr>
                <w:rFonts w:ascii="Times New Roman" w:hAnsi="Times New Roman" w:cs="Times New Roman"/>
                <w:sz w:val="28"/>
                <w:szCs w:val="28"/>
              </w:rPr>
              <w:t>Более 3 см</w:t>
            </w:r>
          </w:p>
        </w:tc>
      </w:tr>
      <w:tr w:rsidR="007B5EE8" w:rsidTr="007B5EE8">
        <w:tc>
          <w:tcPr>
            <w:tcW w:w="2392" w:type="dxa"/>
          </w:tcPr>
          <w:p w:rsidR="007B5EE8" w:rsidRPr="007B5EE8" w:rsidRDefault="007B5EE8" w:rsidP="006F680F">
            <w:pPr>
              <w:spacing w:line="360" w:lineRule="auto"/>
              <w:jc w:val="center"/>
              <w:rPr>
                <w:rFonts w:ascii="Times New Roman" w:hAnsi="Times New Roman" w:cs="Times New Roman"/>
                <w:sz w:val="28"/>
                <w:szCs w:val="28"/>
              </w:rPr>
            </w:pPr>
            <w:r>
              <w:rPr>
                <w:rFonts w:ascii="Times New Roman" w:hAnsi="Times New Roman" w:cs="Times New Roman"/>
                <w:sz w:val="28"/>
                <w:szCs w:val="28"/>
              </w:rPr>
              <w:t>5 пациентов</w:t>
            </w:r>
          </w:p>
        </w:tc>
        <w:tc>
          <w:tcPr>
            <w:tcW w:w="2393" w:type="dxa"/>
          </w:tcPr>
          <w:p w:rsidR="007B5EE8" w:rsidRPr="007B5EE8" w:rsidRDefault="007B5EE8" w:rsidP="006F680F">
            <w:pPr>
              <w:spacing w:line="360" w:lineRule="auto"/>
              <w:jc w:val="center"/>
              <w:rPr>
                <w:rFonts w:ascii="Times New Roman" w:hAnsi="Times New Roman" w:cs="Times New Roman"/>
                <w:sz w:val="28"/>
                <w:szCs w:val="28"/>
              </w:rPr>
            </w:pPr>
            <w:r w:rsidRPr="007B5EE8">
              <w:rPr>
                <w:rFonts w:ascii="Times New Roman" w:hAnsi="Times New Roman" w:cs="Times New Roman"/>
                <w:sz w:val="28"/>
                <w:szCs w:val="28"/>
              </w:rPr>
              <w:t>29 пациентов</w:t>
            </w:r>
          </w:p>
        </w:tc>
        <w:tc>
          <w:tcPr>
            <w:tcW w:w="2393" w:type="dxa"/>
          </w:tcPr>
          <w:p w:rsidR="007B5EE8" w:rsidRPr="007B5EE8" w:rsidRDefault="007B5EE8" w:rsidP="006F680F">
            <w:pPr>
              <w:spacing w:line="360" w:lineRule="auto"/>
              <w:jc w:val="center"/>
              <w:rPr>
                <w:rFonts w:ascii="Times New Roman" w:hAnsi="Times New Roman" w:cs="Times New Roman"/>
                <w:sz w:val="28"/>
                <w:szCs w:val="28"/>
              </w:rPr>
            </w:pPr>
            <w:r w:rsidRPr="007B5EE8">
              <w:rPr>
                <w:rFonts w:ascii="Times New Roman" w:hAnsi="Times New Roman" w:cs="Times New Roman"/>
                <w:sz w:val="28"/>
                <w:szCs w:val="28"/>
              </w:rPr>
              <w:t>31 пациентов</w:t>
            </w:r>
          </w:p>
        </w:tc>
        <w:tc>
          <w:tcPr>
            <w:tcW w:w="2393" w:type="dxa"/>
          </w:tcPr>
          <w:p w:rsidR="007B5EE8" w:rsidRPr="007B5EE8" w:rsidRDefault="007B5EE8" w:rsidP="006F680F">
            <w:pPr>
              <w:spacing w:line="360" w:lineRule="auto"/>
              <w:jc w:val="center"/>
              <w:rPr>
                <w:rFonts w:ascii="Times New Roman" w:hAnsi="Times New Roman" w:cs="Times New Roman"/>
                <w:sz w:val="28"/>
                <w:szCs w:val="28"/>
              </w:rPr>
            </w:pPr>
            <w:r w:rsidRPr="007B5EE8">
              <w:rPr>
                <w:rFonts w:ascii="Times New Roman" w:hAnsi="Times New Roman" w:cs="Times New Roman"/>
                <w:sz w:val="28"/>
                <w:szCs w:val="28"/>
              </w:rPr>
              <w:t>45 пациентов</w:t>
            </w:r>
          </w:p>
        </w:tc>
      </w:tr>
      <w:tr w:rsidR="007B5EE8" w:rsidTr="007B5EE8">
        <w:tc>
          <w:tcPr>
            <w:tcW w:w="2392" w:type="dxa"/>
          </w:tcPr>
          <w:p w:rsidR="007B5EE8" w:rsidRPr="007B5EE8" w:rsidRDefault="007B5EE8" w:rsidP="006F680F">
            <w:pPr>
              <w:spacing w:line="360" w:lineRule="auto"/>
              <w:jc w:val="center"/>
              <w:rPr>
                <w:rFonts w:ascii="Times New Roman" w:hAnsi="Times New Roman" w:cs="Times New Roman"/>
                <w:sz w:val="28"/>
                <w:szCs w:val="28"/>
              </w:rPr>
            </w:pPr>
            <w:r w:rsidRPr="007B5EE8">
              <w:rPr>
                <w:rFonts w:ascii="Times New Roman" w:hAnsi="Times New Roman" w:cs="Times New Roman"/>
                <w:sz w:val="28"/>
                <w:szCs w:val="28"/>
              </w:rPr>
              <w:t>4,5%</w:t>
            </w:r>
          </w:p>
        </w:tc>
        <w:tc>
          <w:tcPr>
            <w:tcW w:w="2393" w:type="dxa"/>
          </w:tcPr>
          <w:p w:rsidR="007B5EE8" w:rsidRPr="007B5EE8" w:rsidRDefault="007B5EE8" w:rsidP="006F680F">
            <w:pPr>
              <w:spacing w:line="360" w:lineRule="auto"/>
              <w:jc w:val="center"/>
              <w:rPr>
                <w:rFonts w:ascii="Times New Roman" w:hAnsi="Times New Roman" w:cs="Times New Roman"/>
                <w:sz w:val="28"/>
                <w:szCs w:val="28"/>
              </w:rPr>
            </w:pPr>
            <w:r w:rsidRPr="007B5EE8">
              <w:rPr>
                <w:rFonts w:ascii="Times New Roman" w:hAnsi="Times New Roman" w:cs="Times New Roman"/>
                <w:sz w:val="28"/>
                <w:szCs w:val="28"/>
              </w:rPr>
              <w:t>26,5%</w:t>
            </w:r>
          </w:p>
        </w:tc>
        <w:tc>
          <w:tcPr>
            <w:tcW w:w="2393" w:type="dxa"/>
          </w:tcPr>
          <w:p w:rsidR="007B5EE8" w:rsidRPr="007B5EE8" w:rsidRDefault="007B5EE8" w:rsidP="006F680F">
            <w:pPr>
              <w:spacing w:line="360" w:lineRule="auto"/>
              <w:jc w:val="center"/>
              <w:rPr>
                <w:rFonts w:ascii="Times New Roman" w:hAnsi="Times New Roman" w:cs="Times New Roman"/>
                <w:sz w:val="28"/>
                <w:szCs w:val="28"/>
              </w:rPr>
            </w:pPr>
            <w:r w:rsidRPr="007B5EE8">
              <w:rPr>
                <w:rFonts w:ascii="Times New Roman" w:hAnsi="Times New Roman" w:cs="Times New Roman"/>
                <w:sz w:val="28"/>
                <w:szCs w:val="28"/>
              </w:rPr>
              <w:t>28%</w:t>
            </w:r>
          </w:p>
        </w:tc>
        <w:tc>
          <w:tcPr>
            <w:tcW w:w="2393" w:type="dxa"/>
          </w:tcPr>
          <w:p w:rsidR="007B5EE8" w:rsidRPr="007B5EE8" w:rsidRDefault="007B5EE8" w:rsidP="006F680F">
            <w:pPr>
              <w:spacing w:line="360" w:lineRule="auto"/>
              <w:jc w:val="center"/>
              <w:rPr>
                <w:rFonts w:ascii="Times New Roman" w:hAnsi="Times New Roman" w:cs="Times New Roman"/>
                <w:sz w:val="28"/>
                <w:szCs w:val="28"/>
              </w:rPr>
            </w:pPr>
            <w:r w:rsidRPr="007B5EE8">
              <w:rPr>
                <w:rFonts w:ascii="Times New Roman" w:hAnsi="Times New Roman" w:cs="Times New Roman"/>
                <w:sz w:val="28"/>
                <w:szCs w:val="28"/>
              </w:rPr>
              <w:t>41%</w:t>
            </w:r>
          </w:p>
        </w:tc>
      </w:tr>
    </w:tbl>
    <w:p w:rsidR="00D34A9F" w:rsidRPr="006F680F" w:rsidRDefault="00D34A9F" w:rsidP="006F680F">
      <w:pPr>
        <w:spacing w:after="0" w:line="360" w:lineRule="auto"/>
        <w:ind w:firstLine="709"/>
        <w:jc w:val="center"/>
        <w:rPr>
          <w:rFonts w:ascii="Times New Roman" w:hAnsi="Times New Roman" w:cs="Times New Roman"/>
          <w:b/>
          <w:sz w:val="28"/>
          <w:szCs w:val="28"/>
        </w:rPr>
      </w:pPr>
    </w:p>
    <w:p w:rsidR="003F622D" w:rsidRDefault="007A2BA7" w:rsidP="008915D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Диссеминированные поражения </w:t>
      </w:r>
      <w:r w:rsidR="006F680F">
        <w:rPr>
          <w:rFonts w:ascii="Times New Roman" w:hAnsi="Times New Roman" w:cs="Times New Roman"/>
          <w:sz w:val="28"/>
          <w:szCs w:val="28"/>
        </w:rPr>
        <w:t xml:space="preserve">(группа 2) </w:t>
      </w:r>
      <w:r>
        <w:rPr>
          <w:rFonts w:ascii="Times New Roman" w:hAnsi="Times New Roman" w:cs="Times New Roman"/>
          <w:sz w:val="28"/>
          <w:szCs w:val="28"/>
        </w:rPr>
        <w:t xml:space="preserve">были разделены на 2 группы: по распространенности: ограниченное или распространенное поражение одного легкого (28 человек, что составило 25%); диффузное поражение обоих легких (82 человека, что составило 75%). Также </w:t>
      </w:r>
      <w:r>
        <w:rPr>
          <w:rFonts w:ascii="Times New Roman" w:hAnsi="Times New Roman" w:cs="Times New Roman"/>
          <w:sz w:val="28"/>
          <w:szCs w:val="28"/>
        </w:rPr>
        <w:lastRenderedPageBreak/>
        <w:t>диссеминированные поражения были разделены по признаку места забора биоптата: забор биоптата из одного участка (90 пациентов, что составило 93%); из нескольких участков (20 пациентов, что составило 7%).</w:t>
      </w:r>
    </w:p>
    <w:p w:rsidR="001A6772" w:rsidRDefault="001A6772" w:rsidP="008915D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группе 1 (ООЛ) наибольшую группу составили пациенты, у которых ЧББЛ производилась из 1 и 2 сегментарного бронхов верхнего сегмента легкого. Пациенты, у которых забор биоптата производился из верхнего сегмента правого легкого (1 – 3 сегментарный бронх) составили 38% (43 пациента). Пациенты, у которых забор биоптата производился из верхнего сегмента левого легкого (1 и 2 сегментарный бронх) составили 21% (23 пациента). </w:t>
      </w:r>
    </w:p>
    <w:p w:rsidR="00A60D46" w:rsidRDefault="00A60D46" w:rsidP="00A60D46">
      <w:pPr>
        <w:spacing w:after="0" w:line="360" w:lineRule="auto"/>
        <w:ind w:firstLine="709"/>
        <w:jc w:val="both"/>
        <w:rPr>
          <w:rFonts w:ascii="Times New Roman" w:hAnsi="Times New Roman" w:cs="Times New Roman"/>
          <w:sz w:val="28"/>
          <w:szCs w:val="28"/>
        </w:rPr>
      </w:pPr>
      <w:r w:rsidRPr="001A6772">
        <w:rPr>
          <w:rFonts w:ascii="Times New Roman" w:hAnsi="Times New Roman" w:cs="Times New Roman"/>
          <w:sz w:val="28"/>
          <w:szCs w:val="28"/>
        </w:rPr>
        <w:t xml:space="preserve">Распределение пациентов </w:t>
      </w:r>
      <w:r>
        <w:rPr>
          <w:rFonts w:ascii="Times New Roman" w:hAnsi="Times New Roman" w:cs="Times New Roman"/>
          <w:sz w:val="28"/>
          <w:szCs w:val="28"/>
        </w:rPr>
        <w:t xml:space="preserve">группы 1 (ООЛ) </w:t>
      </w:r>
      <w:r w:rsidRPr="001A6772">
        <w:rPr>
          <w:rFonts w:ascii="Times New Roman" w:hAnsi="Times New Roman" w:cs="Times New Roman"/>
          <w:sz w:val="28"/>
          <w:szCs w:val="28"/>
        </w:rPr>
        <w:t xml:space="preserve">в зависимости от локализации места забора </w:t>
      </w:r>
      <w:r>
        <w:rPr>
          <w:rFonts w:ascii="Times New Roman" w:hAnsi="Times New Roman" w:cs="Times New Roman"/>
          <w:sz w:val="28"/>
          <w:szCs w:val="28"/>
        </w:rPr>
        <w:t xml:space="preserve">биоптата </w:t>
      </w:r>
      <w:r w:rsidRPr="001A6772">
        <w:rPr>
          <w:rFonts w:ascii="Times New Roman" w:hAnsi="Times New Roman" w:cs="Times New Roman"/>
          <w:sz w:val="28"/>
          <w:szCs w:val="28"/>
        </w:rPr>
        <w:t>представлено в таблице 3</w:t>
      </w:r>
      <w:r>
        <w:rPr>
          <w:rFonts w:ascii="Times New Roman" w:hAnsi="Times New Roman" w:cs="Times New Roman"/>
          <w:sz w:val="28"/>
          <w:szCs w:val="28"/>
        </w:rPr>
        <w:t xml:space="preserve">. </w:t>
      </w:r>
    </w:p>
    <w:p w:rsidR="00A60D46" w:rsidRDefault="00A60D46" w:rsidP="00A60D46">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3</w:t>
      </w:r>
    </w:p>
    <w:p w:rsidR="00A60D46" w:rsidRPr="00C02700" w:rsidRDefault="00A60D46" w:rsidP="00A60D46">
      <w:pPr>
        <w:spacing w:after="0" w:line="360" w:lineRule="auto"/>
        <w:ind w:firstLine="709"/>
        <w:jc w:val="center"/>
        <w:rPr>
          <w:rFonts w:ascii="Times New Roman" w:hAnsi="Times New Roman" w:cs="Times New Roman"/>
          <w:b/>
          <w:sz w:val="28"/>
          <w:szCs w:val="28"/>
        </w:rPr>
      </w:pPr>
      <w:r w:rsidRPr="00C02700">
        <w:rPr>
          <w:rFonts w:ascii="Times New Roman" w:hAnsi="Times New Roman" w:cs="Times New Roman"/>
          <w:b/>
          <w:sz w:val="28"/>
          <w:szCs w:val="28"/>
        </w:rPr>
        <w:t>Локализация места забора биоптата у пациентов группы 1 (ООЛ)</w:t>
      </w:r>
    </w:p>
    <w:tbl>
      <w:tblPr>
        <w:tblStyle w:val="a4"/>
        <w:tblW w:w="0" w:type="auto"/>
        <w:tblLook w:val="04A0" w:firstRow="1" w:lastRow="0" w:firstColumn="1" w:lastColumn="0" w:noHBand="0" w:noVBand="1"/>
      </w:tblPr>
      <w:tblGrid>
        <w:gridCol w:w="1596"/>
        <w:gridCol w:w="1595"/>
        <w:gridCol w:w="1595"/>
        <w:gridCol w:w="1595"/>
        <w:gridCol w:w="1595"/>
        <w:gridCol w:w="1595"/>
      </w:tblGrid>
      <w:tr w:rsidR="00A60D46" w:rsidTr="00557314">
        <w:tc>
          <w:tcPr>
            <w:tcW w:w="4785" w:type="dxa"/>
            <w:gridSpan w:val="3"/>
          </w:tcPr>
          <w:p w:rsidR="00A60D46" w:rsidRDefault="00A60D46" w:rsidP="00557314">
            <w:pPr>
              <w:spacing w:line="360" w:lineRule="auto"/>
              <w:jc w:val="center"/>
              <w:rPr>
                <w:rFonts w:ascii="Times New Roman" w:hAnsi="Times New Roman" w:cs="Times New Roman"/>
                <w:sz w:val="28"/>
                <w:szCs w:val="28"/>
              </w:rPr>
            </w:pPr>
            <w:r>
              <w:rPr>
                <w:rFonts w:ascii="Times New Roman" w:hAnsi="Times New Roman" w:cs="Times New Roman"/>
                <w:sz w:val="28"/>
                <w:szCs w:val="28"/>
              </w:rPr>
              <w:t>Левое легкое</w:t>
            </w:r>
          </w:p>
        </w:tc>
        <w:tc>
          <w:tcPr>
            <w:tcW w:w="4786" w:type="dxa"/>
            <w:gridSpan w:val="3"/>
          </w:tcPr>
          <w:p w:rsidR="00A60D46" w:rsidRDefault="00A60D46" w:rsidP="00557314">
            <w:pPr>
              <w:spacing w:line="360" w:lineRule="auto"/>
              <w:jc w:val="center"/>
              <w:rPr>
                <w:rFonts w:ascii="Times New Roman" w:hAnsi="Times New Roman" w:cs="Times New Roman"/>
                <w:sz w:val="28"/>
                <w:szCs w:val="28"/>
              </w:rPr>
            </w:pPr>
            <w:r>
              <w:rPr>
                <w:rFonts w:ascii="Times New Roman" w:hAnsi="Times New Roman" w:cs="Times New Roman"/>
                <w:sz w:val="28"/>
                <w:szCs w:val="28"/>
              </w:rPr>
              <w:t>Правое легкое</w:t>
            </w:r>
          </w:p>
        </w:tc>
      </w:tr>
      <w:tr w:rsidR="00A60D46" w:rsidTr="00557314">
        <w:tc>
          <w:tcPr>
            <w:tcW w:w="2943" w:type="dxa"/>
            <w:gridSpan w:val="2"/>
          </w:tcPr>
          <w:p w:rsidR="00A60D46" w:rsidRDefault="00A60D46" w:rsidP="00557314">
            <w:pPr>
              <w:spacing w:line="360" w:lineRule="auto"/>
              <w:jc w:val="center"/>
              <w:rPr>
                <w:rFonts w:ascii="Times New Roman" w:hAnsi="Times New Roman" w:cs="Times New Roman"/>
                <w:sz w:val="28"/>
                <w:szCs w:val="28"/>
              </w:rPr>
            </w:pPr>
            <w:r>
              <w:rPr>
                <w:rFonts w:ascii="Times New Roman" w:hAnsi="Times New Roman" w:cs="Times New Roman"/>
                <w:sz w:val="28"/>
                <w:szCs w:val="28"/>
              </w:rPr>
              <w:t>Верхняя доля</w:t>
            </w:r>
          </w:p>
        </w:tc>
        <w:tc>
          <w:tcPr>
            <w:tcW w:w="1842" w:type="dxa"/>
          </w:tcPr>
          <w:p w:rsidR="00A60D46" w:rsidRDefault="00A60D46" w:rsidP="00557314">
            <w:pPr>
              <w:spacing w:line="360" w:lineRule="auto"/>
              <w:jc w:val="center"/>
              <w:rPr>
                <w:rFonts w:ascii="Times New Roman" w:hAnsi="Times New Roman" w:cs="Times New Roman"/>
                <w:sz w:val="28"/>
                <w:szCs w:val="28"/>
              </w:rPr>
            </w:pPr>
            <w:r>
              <w:rPr>
                <w:rFonts w:ascii="Times New Roman" w:hAnsi="Times New Roman" w:cs="Times New Roman"/>
                <w:sz w:val="28"/>
                <w:szCs w:val="28"/>
              </w:rPr>
              <w:t>Нижняя доля</w:t>
            </w:r>
          </w:p>
        </w:tc>
        <w:tc>
          <w:tcPr>
            <w:tcW w:w="1595" w:type="dxa"/>
          </w:tcPr>
          <w:p w:rsidR="00A60D46" w:rsidRDefault="00A60D46" w:rsidP="00557314">
            <w:pPr>
              <w:spacing w:line="360" w:lineRule="auto"/>
              <w:jc w:val="center"/>
              <w:rPr>
                <w:rFonts w:ascii="Times New Roman" w:hAnsi="Times New Roman" w:cs="Times New Roman"/>
                <w:sz w:val="28"/>
                <w:szCs w:val="28"/>
              </w:rPr>
            </w:pPr>
            <w:r>
              <w:rPr>
                <w:rFonts w:ascii="Times New Roman" w:hAnsi="Times New Roman" w:cs="Times New Roman"/>
                <w:sz w:val="28"/>
                <w:szCs w:val="28"/>
              </w:rPr>
              <w:t>Верхняя доля</w:t>
            </w:r>
          </w:p>
        </w:tc>
        <w:tc>
          <w:tcPr>
            <w:tcW w:w="1595" w:type="dxa"/>
          </w:tcPr>
          <w:p w:rsidR="00A60D46" w:rsidRDefault="00A60D46" w:rsidP="00557314">
            <w:pPr>
              <w:spacing w:line="360" w:lineRule="auto"/>
              <w:jc w:val="center"/>
              <w:rPr>
                <w:rFonts w:ascii="Times New Roman" w:hAnsi="Times New Roman" w:cs="Times New Roman"/>
                <w:sz w:val="28"/>
                <w:szCs w:val="28"/>
              </w:rPr>
            </w:pPr>
            <w:r>
              <w:rPr>
                <w:rFonts w:ascii="Times New Roman" w:hAnsi="Times New Roman" w:cs="Times New Roman"/>
                <w:sz w:val="28"/>
                <w:szCs w:val="28"/>
              </w:rPr>
              <w:t>Средняя доля</w:t>
            </w:r>
          </w:p>
        </w:tc>
        <w:tc>
          <w:tcPr>
            <w:tcW w:w="1596" w:type="dxa"/>
          </w:tcPr>
          <w:p w:rsidR="00A60D46" w:rsidRDefault="00A60D46" w:rsidP="00557314">
            <w:pPr>
              <w:spacing w:line="360" w:lineRule="auto"/>
              <w:jc w:val="center"/>
              <w:rPr>
                <w:rFonts w:ascii="Times New Roman" w:hAnsi="Times New Roman" w:cs="Times New Roman"/>
                <w:sz w:val="28"/>
                <w:szCs w:val="28"/>
              </w:rPr>
            </w:pPr>
            <w:r>
              <w:rPr>
                <w:rFonts w:ascii="Times New Roman" w:hAnsi="Times New Roman" w:cs="Times New Roman"/>
                <w:sz w:val="28"/>
                <w:szCs w:val="28"/>
              </w:rPr>
              <w:t>Нижняя доля</w:t>
            </w:r>
          </w:p>
        </w:tc>
      </w:tr>
      <w:tr w:rsidR="00A60D46" w:rsidTr="00557314">
        <w:tc>
          <w:tcPr>
            <w:tcW w:w="1595" w:type="dxa"/>
          </w:tcPr>
          <w:p w:rsidR="00A60D46" w:rsidRDefault="00A60D46" w:rsidP="00557314">
            <w:pPr>
              <w:spacing w:line="360" w:lineRule="auto"/>
              <w:jc w:val="center"/>
              <w:rPr>
                <w:rFonts w:ascii="Times New Roman" w:hAnsi="Times New Roman" w:cs="Times New Roman"/>
                <w:sz w:val="28"/>
                <w:szCs w:val="28"/>
              </w:rPr>
            </w:pPr>
            <w:r>
              <w:rPr>
                <w:rFonts w:ascii="Times New Roman" w:hAnsi="Times New Roman" w:cs="Times New Roman"/>
                <w:sz w:val="28"/>
                <w:szCs w:val="28"/>
              </w:rPr>
              <w:t>1 и 2 сегментарные бронхи</w:t>
            </w:r>
          </w:p>
        </w:tc>
        <w:tc>
          <w:tcPr>
            <w:tcW w:w="1348" w:type="dxa"/>
          </w:tcPr>
          <w:p w:rsidR="00A60D46" w:rsidRDefault="00A60D46" w:rsidP="00557314">
            <w:pPr>
              <w:spacing w:line="360" w:lineRule="auto"/>
              <w:jc w:val="center"/>
              <w:rPr>
                <w:rFonts w:ascii="Times New Roman" w:hAnsi="Times New Roman" w:cs="Times New Roman"/>
                <w:sz w:val="28"/>
                <w:szCs w:val="28"/>
              </w:rPr>
            </w:pPr>
            <w:r>
              <w:rPr>
                <w:rFonts w:ascii="Times New Roman" w:hAnsi="Times New Roman" w:cs="Times New Roman"/>
                <w:sz w:val="28"/>
                <w:szCs w:val="28"/>
              </w:rPr>
              <w:t>3 - 5 сегментарные бронхи</w:t>
            </w:r>
          </w:p>
        </w:tc>
        <w:tc>
          <w:tcPr>
            <w:tcW w:w="1842" w:type="dxa"/>
          </w:tcPr>
          <w:p w:rsidR="00A60D46" w:rsidRDefault="00A60D46" w:rsidP="00557314">
            <w:pPr>
              <w:spacing w:line="360" w:lineRule="auto"/>
              <w:jc w:val="center"/>
              <w:rPr>
                <w:rFonts w:ascii="Times New Roman" w:hAnsi="Times New Roman" w:cs="Times New Roman"/>
                <w:sz w:val="28"/>
                <w:szCs w:val="28"/>
              </w:rPr>
            </w:pPr>
            <w:r>
              <w:rPr>
                <w:rFonts w:ascii="Times New Roman" w:hAnsi="Times New Roman" w:cs="Times New Roman"/>
                <w:sz w:val="28"/>
                <w:szCs w:val="28"/>
              </w:rPr>
              <w:t>6, 8 - 10 сегментарные бронхи</w:t>
            </w:r>
          </w:p>
        </w:tc>
        <w:tc>
          <w:tcPr>
            <w:tcW w:w="1595" w:type="dxa"/>
          </w:tcPr>
          <w:p w:rsidR="00A60D46" w:rsidRDefault="00A60D46" w:rsidP="00557314">
            <w:pPr>
              <w:spacing w:line="360" w:lineRule="auto"/>
              <w:jc w:val="center"/>
              <w:rPr>
                <w:rFonts w:ascii="Times New Roman" w:hAnsi="Times New Roman" w:cs="Times New Roman"/>
                <w:sz w:val="28"/>
                <w:szCs w:val="28"/>
              </w:rPr>
            </w:pPr>
            <w:r>
              <w:rPr>
                <w:rFonts w:ascii="Times New Roman" w:hAnsi="Times New Roman" w:cs="Times New Roman"/>
                <w:sz w:val="28"/>
                <w:szCs w:val="28"/>
              </w:rPr>
              <w:t>1 – 3 сегментарные бронхи</w:t>
            </w:r>
          </w:p>
        </w:tc>
        <w:tc>
          <w:tcPr>
            <w:tcW w:w="1595" w:type="dxa"/>
          </w:tcPr>
          <w:p w:rsidR="00A60D46" w:rsidRDefault="00A60D46" w:rsidP="00557314">
            <w:pPr>
              <w:spacing w:line="360" w:lineRule="auto"/>
              <w:jc w:val="center"/>
              <w:rPr>
                <w:rFonts w:ascii="Times New Roman" w:hAnsi="Times New Roman" w:cs="Times New Roman"/>
                <w:sz w:val="28"/>
                <w:szCs w:val="28"/>
              </w:rPr>
            </w:pPr>
            <w:r>
              <w:rPr>
                <w:rFonts w:ascii="Times New Roman" w:hAnsi="Times New Roman" w:cs="Times New Roman"/>
                <w:sz w:val="28"/>
                <w:szCs w:val="28"/>
              </w:rPr>
              <w:t>4 – 5 сегментарные бронхи</w:t>
            </w:r>
          </w:p>
        </w:tc>
        <w:tc>
          <w:tcPr>
            <w:tcW w:w="1596" w:type="dxa"/>
          </w:tcPr>
          <w:p w:rsidR="00A60D46" w:rsidRDefault="00A60D46" w:rsidP="00557314">
            <w:pPr>
              <w:spacing w:line="360" w:lineRule="auto"/>
              <w:jc w:val="center"/>
              <w:rPr>
                <w:rFonts w:ascii="Times New Roman" w:hAnsi="Times New Roman" w:cs="Times New Roman"/>
                <w:sz w:val="28"/>
                <w:szCs w:val="28"/>
              </w:rPr>
            </w:pPr>
            <w:r>
              <w:rPr>
                <w:rFonts w:ascii="Times New Roman" w:hAnsi="Times New Roman" w:cs="Times New Roman"/>
                <w:sz w:val="28"/>
                <w:szCs w:val="28"/>
              </w:rPr>
              <w:t>6 - 10 сегментарные бронхи</w:t>
            </w:r>
          </w:p>
        </w:tc>
      </w:tr>
      <w:tr w:rsidR="00A60D46" w:rsidTr="00557314">
        <w:tc>
          <w:tcPr>
            <w:tcW w:w="1595" w:type="dxa"/>
          </w:tcPr>
          <w:p w:rsidR="00A60D46" w:rsidRDefault="00A60D46" w:rsidP="00557314">
            <w:pPr>
              <w:spacing w:line="360" w:lineRule="auto"/>
              <w:jc w:val="center"/>
              <w:rPr>
                <w:rFonts w:ascii="Times New Roman" w:hAnsi="Times New Roman" w:cs="Times New Roman"/>
                <w:sz w:val="28"/>
                <w:szCs w:val="28"/>
              </w:rPr>
            </w:pPr>
            <w:r>
              <w:rPr>
                <w:rFonts w:ascii="Times New Roman" w:hAnsi="Times New Roman" w:cs="Times New Roman"/>
                <w:sz w:val="28"/>
                <w:szCs w:val="28"/>
              </w:rPr>
              <w:t>23</w:t>
            </w:r>
          </w:p>
        </w:tc>
        <w:tc>
          <w:tcPr>
            <w:tcW w:w="1348" w:type="dxa"/>
          </w:tcPr>
          <w:p w:rsidR="00A60D46" w:rsidRDefault="00A60D46" w:rsidP="00557314">
            <w:pPr>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842" w:type="dxa"/>
          </w:tcPr>
          <w:p w:rsidR="00A60D46" w:rsidRDefault="00A60D46" w:rsidP="00557314">
            <w:pPr>
              <w:spacing w:line="36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1595" w:type="dxa"/>
          </w:tcPr>
          <w:p w:rsidR="00A60D46" w:rsidRDefault="00A60D46" w:rsidP="00557314">
            <w:pPr>
              <w:spacing w:line="360" w:lineRule="auto"/>
              <w:jc w:val="center"/>
              <w:rPr>
                <w:rFonts w:ascii="Times New Roman" w:hAnsi="Times New Roman" w:cs="Times New Roman"/>
                <w:sz w:val="28"/>
                <w:szCs w:val="28"/>
              </w:rPr>
            </w:pPr>
            <w:r>
              <w:rPr>
                <w:rFonts w:ascii="Times New Roman" w:hAnsi="Times New Roman" w:cs="Times New Roman"/>
                <w:sz w:val="28"/>
                <w:szCs w:val="28"/>
              </w:rPr>
              <w:t>43</w:t>
            </w:r>
          </w:p>
        </w:tc>
        <w:tc>
          <w:tcPr>
            <w:tcW w:w="1595" w:type="dxa"/>
          </w:tcPr>
          <w:p w:rsidR="00A60D46" w:rsidRDefault="00A60D46" w:rsidP="00557314">
            <w:pPr>
              <w:spacing w:line="36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1596" w:type="dxa"/>
          </w:tcPr>
          <w:p w:rsidR="00A60D46" w:rsidRDefault="00A60D46" w:rsidP="00557314">
            <w:pPr>
              <w:spacing w:line="360" w:lineRule="auto"/>
              <w:jc w:val="center"/>
              <w:rPr>
                <w:rFonts w:ascii="Times New Roman" w:hAnsi="Times New Roman" w:cs="Times New Roman"/>
                <w:sz w:val="28"/>
                <w:szCs w:val="28"/>
              </w:rPr>
            </w:pPr>
            <w:r>
              <w:rPr>
                <w:rFonts w:ascii="Times New Roman" w:hAnsi="Times New Roman" w:cs="Times New Roman"/>
                <w:sz w:val="28"/>
                <w:szCs w:val="28"/>
              </w:rPr>
              <w:t>18</w:t>
            </w:r>
          </w:p>
        </w:tc>
      </w:tr>
      <w:tr w:rsidR="00A60D46" w:rsidTr="00557314">
        <w:tc>
          <w:tcPr>
            <w:tcW w:w="1595" w:type="dxa"/>
          </w:tcPr>
          <w:p w:rsidR="00A60D46" w:rsidRDefault="00A60D46" w:rsidP="00557314">
            <w:pPr>
              <w:spacing w:line="360" w:lineRule="auto"/>
              <w:jc w:val="center"/>
              <w:rPr>
                <w:rFonts w:ascii="Times New Roman" w:hAnsi="Times New Roman" w:cs="Times New Roman"/>
                <w:sz w:val="28"/>
                <w:szCs w:val="28"/>
              </w:rPr>
            </w:pPr>
            <w:r>
              <w:rPr>
                <w:rFonts w:ascii="Times New Roman" w:hAnsi="Times New Roman" w:cs="Times New Roman"/>
                <w:sz w:val="28"/>
                <w:szCs w:val="28"/>
              </w:rPr>
              <w:t>21 %</w:t>
            </w:r>
          </w:p>
        </w:tc>
        <w:tc>
          <w:tcPr>
            <w:tcW w:w="1348" w:type="dxa"/>
          </w:tcPr>
          <w:p w:rsidR="00A60D46" w:rsidRDefault="00A60D46" w:rsidP="00557314">
            <w:pPr>
              <w:spacing w:line="360" w:lineRule="auto"/>
              <w:jc w:val="center"/>
              <w:rPr>
                <w:rFonts w:ascii="Times New Roman" w:hAnsi="Times New Roman" w:cs="Times New Roman"/>
                <w:sz w:val="28"/>
                <w:szCs w:val="28"/>
              </w:rPr>
            </w:pPr>
            <w:r>
              <w:rPr>
                <w:rFonts w:ascii="Times New Roman" w:hAnsi="Times New Roman" w:cs="Times New Roman"/>
                <w:sz w:val="28"/>
                <w:szCs w:val="28"/>
              </w:rPr>
              <w:t>5,5%</w:t>
            </w:r>
          </w:p>
        </w:tc>
        <w:tc>
          <w:tcPr>
            <w:tcW w:w="1842" w:type="dxa"/>
          </w:tcPr>
          <w:p w:rsidR="00A60D46" w:rsidRDefault="00A60D46" w:rsidP="00557314">
            <w:pPr>
              <w:spacing w:line="36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1595" w:type="dxa"/>
          </w:tcPr>
          <w:p w:rsidR="00A60D46" w:rsidRDefault="00A60D46" w:rsidP="00557314">
            <w:pPr>
              <w:spacing w:line="360" w:lineRule="auto"/>
              <w:jc w:val="center"/>
              <w:rPr>
                <w:rFonts w:ascii="Times New Roman" w:hAnsi="Times New Roman" w:cs="Times New Roman"/>
                <w:sz w:val="28"/>
                <w:szCs w:val="28"/>
              </w:rPr>
            </w:pPr>
            <w:r>
              <w:rPr>
                <w:rFonts w:ascii="Times New Roman" w:hAnsi="Times New Roman" w:cs="Times New Roman"/>
                <w:sz w:val="28"/>
                <w:szCs w:val="28"/>
              </w:rPr>
              <w:t>38%</w:t>
            </w:r>
          </w:p>
        </w:tc>
        <w:tc>
          <w:tcPr>
            <w:tcW w:w="1595" w:type="dxa"/>
          </w:tcPr>
          <w:p w:rsidR="00A60D46" w:rsidRDefault="00A60D46" w:rsidP="00557314">
            <w:pPr>
              <w:spacing w:line="360" w:lineRule="auto"/>
              <w:jc w:val="center"/>
              <w:rPr>
                <w:rFonts w:ascii="Times New Roman" w:hAnsi="Times New Roman" w:cs="Times New Roman"/>
                <w:sz w:val="28"/>
                <w:szCs w:val="28"/>
              </w:rPr>
            </w:pPr>
            <w:r>
              <w:rPr>
                <w:rFonts w:ascii="Times New Roman" w:hAnsi="Times New Roman" w:cs="Times New Roman"/>
                <w:sz w:val="28"/>
                <w:szCs w:val="28"/>
              </w:rPr>
              <w:t>8,5%</w:t>
            </w:r>
          </w:p>
        </w:tc>
        <w:tc>
          <w:tcPr>
            <w:tcW w:w="1596" w:type="dxa"/>
          </w:tcPr>
          <w:p w:rsidR="00A60D46" w:rsidRDefault="00A60D46" w:rsidP="00557314">
            <w:pPr>
              <w:spacing w:line="360" w:lineRule="auto"/>
              <w:jc w:val="center"/>
              <w:rPr>
                <w:rFonts w:ascii="Times New Roman" w:hAnsi="Times New Roman" w:cs="Times New Roman"/>
                <w:sz w:val="28"/>
                <w:szCs w:val="28"/>
              </w:rPr>
            </w:pPr>
            <w:r>
              <w:rPr>
                <w:rFonts w:ascii="Times New Roman" w:hAnsi="Times New Roman" w:cs="Times New Roman"/>
                <w:sz w:val="28"/>
                <w:szCs w:val="28"/>
              </w:rPr>
              <w:t>17%</w:t>
            </w:r>
          </w:p>
        </w:tc>
      </w:tr>
    </w:tbl>
    <w:p w:rsidR="00A60D46" w:rsidRDefault="00A60D46" w:rsidP="00A60D46">
      <w:pPr>
        <w:spacing w:after="0" w:line="360" w:lineRule="auto"/>
        <w:ind w:firstLine="709"/>
        <w:jc w:val="center"/>
        <w:rPr>
          <w:rFonts w:ascii="Times New Roman" w:hAnsi="Times New Roman" w:cs="Times New Roman"/>
          <w:sz w:val="28"/>
          <w:szCs w:val="28"/>
        </w:rPr>
      </w:pPr>
    </w:p>
    <w:p w:rsidR="001A6772" w:rsidRDefault="001A6772" w:rsidP="001A67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группе 2 (ДПЛ) наибольшую группу также составили пациенты, у которых ЧББЛ производилась из 1 и 2 сегментарного бронхов верхнего сегмента легкого. Пациенты, у которых забор биоптата производился из верхнего сегмента правого легкого (1 – 3 сегментарный бронх) составили 4</w:t>
      </w:r>
      <w:r w:rsidR="003A51F6">
        <w:rPr>
          <w:rFonts w:ascii="Times New Roman" w:hAnsi="Times New Roman" w:cs="Times New Roman"/>
          <w:sz w:val="28"/>
          <w:szCs w:val="28"/>
        </w:rPr>
        <w:t>5</w:t>
      </w:r>
      <w:r>
        <w:rPr>
          <w:rFonts w:ascii="Times New Roman" w:hAnsi="Times New Roman" w:cs="Times New Roman"/>
          <w:sz w:val="28"/>
          <w:szCs w:val="28"/>
        </w:rPr>
        <w:t>,5% (49 пациентов). Пациенты, у которых забор биоптата производился из верхнего сегмента левого легкого (1 и 2 сегментарный бронх) составили 10% (</w:t>
      </w:r>
      <w:r w:rsidR="00A60D46">
        <w:rPr>
          <w:rFonts w:ascii="Times New Roman" w:hAnsi="Times New Roman" w:cs="Times New Roman"/>
          <w:sz w:val="28"/>
          <w:szCs w:val="28"/>
        </w:rPr>
        <w:t>11 пациентов</w:t>
      </w:r>
      <w:r>
        <w:rPr>
          <w:rFonts w:ascii="Times New Roman" w:hAnsi="Times New Roman" w:cs="Times New Roman"/>
          <w:sz w:val="28"/>
          <w:szCs w:val="28"/>
        </w:rPr>
        <w:t xml:space="preserve">). </w:t>
      </w:r>
    </w:p>
    <w:p w:rsidR="003A51F6" w:rsidRDefault="003A51F6" w:rsidP="001A67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Также у 18% пациентов (20 пациентов) был произведен забор биоптата из обоих легких. Выбор места проведения ЧББЛ был сделан на основании плотности диссеминации, либо наличия одного</w:t>
      </w:r>
      <w:r w:rsidRPr="003A51F6">
        <w:rPr>
          <w:rFonts w:ascii="Times New Roman" w:hAnsi="Times New Roman" w:cs="Times New Roman"/>
          <w:sz w:val="28"/>
          <w:szCs w:val="28"/>
        </w:rPr>
        <w:t>/</w:t>
      </w:r>
      <w:r>
        <w:rPr>
          <w:rFonts w:ascii="Times New Roman" w:hAnsi="Times New Roman" w:cs="Times New Roman"/>
          <w:sz w:val="28"/>
          <w:szCs w:val="28"/>
        </w:rPr>
        <w:t xml:space="preserve">нескольких более крупных очагов. ЧББЛ была произведена в различных сегментах легких (1-10 сегмент). </w:t>
      </w:r>
    </w:p>
    <w:p w:rsidR="00273DB7" w:rsidRDefault="00273DB7" w:rsidP="00273DB7">
      <w:pPr>
        <w:spacing w:after="0" w:line="360" w:lineRule="auto"/>
        <w:ind w:firstLine="709"/>
        <w:jc w:val="both"/>
        <w:rPr>
          <w:rFonts w:ascii="Times New Roman" w:hAnsi="Times New Roman" w:cs="Times New Roman"/>
          <w:sz w:val="28"/>
          <w:szCs w:val="28"/>
        </w:rPr>
      </w:pPr>
      <w:r w:rsidRPr="001A6772">
        <w:rPr>
          <w:rFonts w:ascii="Times New Roman" w:hAnsi="Times New Roman" w:cs="Times New Roman"/>
          <w:sz w:val="28"/>
          <w:szCs w:val="28"/>
        </w:rPr>
        <w:t xml:space="preserve">Распределение пациентов </w:t>
      </w:r>
      <w:r>
        <w:rPr>
          <w:rFonts w:ascii="Times New Roman" w:hAnsi="Times New Roman" w:cs="Times New Roman"/>
          <w:sz w:val="28"/>
          <w:szCs w:val="28"/>
        </w:rPr>
        <w:t xml:space="preserve">группы 2 (ДПЛ) </w:t>
      </w:r>
      <w:r w:rsidRPr="001A6772">
        <w:rPr>
          <w:rFonts w:ascii="Times New Roman" w:hAnsi="Times New Roman" w:cs="Times New Roman"/>
          <w:sz w:val="28"/>
          <w:szCs w:val="28"/>
        </w:rPr>
        <w:t xml:space="preserve">в зависимости от локализации места забора </w:t>
      </w:r>
      <w:r>
        <w:rPr>
          <w:rFonts w:ascii="Times New Roman" w:hAnsi="Times New Roman" w:cs="Times New Roman"/>
          <w:sz w:val="28"/>
          <w:szCs w:val="28"/>
        </w:rPr>
        <w:t>биоптата представлено</w:t>
      </w:r>
      <w:r w:rsidRPr="001A6772">
        <w:rPr>
          <w:rFonts w:ascii="Times New Roman" w:hAnsi="Times New Roman" w:cs="Times New Roman"/>
          <w:sz w:val="28"/>
          <w:szCs w:val="28"/>
        </w:rPr>
        <w:t xml:space="preserve"> в таблице 4.</w:t>
      </w:r>
      <w:r>
        <w:rPr>
          <w:rFonts w:ascii="Times New Roman" w:hAnsi="Times New Roman" w:cs="Times New Roman"/>
          <w:sz w:val="28"/>
          <w:szCs w:val="28"/>
        </w:rPr>
        <w:t xml:space="preserve"> </w:t>
      </w:r>
    </w:p>
    <w:p w:rsidR="00C02700" w:rsidRDefault="00C02700" w:rsidP="00C02700">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4</w:t>
      </w:r>
    </w:p>
    <w:p w:rsidR="00C02700" w:rsidRPr="00C02700" w:rsidRDefault="00C02700" w:rsidP="00C02700">
      <w:pPr>
        <w:spacing w:after="0" w:line="360" w:lineRule="auto"/>
        <w:ind w:firstLine="709"/>
        <w:jc w:val="center"/>
        <w:rPr>
          <w:rFonts w:ascii="Times New Roman" w:hAnsi="Times New Roman" w:cs="Times New Roman"/>
          <w:b/>
          <w:sz w:val="28"/>
          <w:szCs w:val="28"/>
        </w:rPr>
      </w:pPr>
      <w:r w:rsidRPr="00C02700">
        <w:rPr>
          <w:rFonts w:ascii="Times New Roman" w:hAnsi="Times New Roman" w:cs="Times New Roman"/>
          <w:b/>
          <w:sz w:val="28"/>
          <w:szCs w:val="28"/>
        </w:rPr>
        <w:t xml:space="preserve">Локализация места забора биоптата у пациентов группы </w:t>
      </w:r>
      <w:r>
        <w:rPr>
          <w:rFonts w:ascii="Times New Roman" w:hAnsi="Times New Roman" w:cs="Times New Roman"/>
          <w:b/>
          <w:sz w:val="28"/>
          <w:szCs w:val="28"/>
        </w:rPr>
        <w:t>2</w:t>
      </w:r>
      <w:r w:rsidRPr="00C02700">
        <w:rPr>
          <w:rFonts w:ascii="Times New Roman" w:hAnsi="Times New Roman" w:cs="Times New Roman"/>
          <w:b/>
          <w:sz w:val="28"/>
          <w:szCs w:val="28"/>
        </w:rPr>
        <w:t xml:space="preserve"> (</w:t>
      </w:r>
      <w:r>
        <w:rPr>
          <w:rFonts w:ascii="Times New Roman" w:hAnsi="Times New Roman" w:cs="Times New Roman"/>
          <w:b/>
          <w:sz w:val="28"/>
          <w:szCs w:val="28"/>
        </w:rPr>
        <w:t>ДП</w:t>
      </w:r>
      <w:r w:rsidRPr="00C02700">
        <w:rPr>
          <w:rFonts w:ascii="Times New Roman" w:hAnsi="Times New Roman" w:cs="Times New Roman"/>
          <w:b/>
          <w:sz w:val="28"/>
          <w:szCs w:val="28"/>
        </w:rPr>
        <w:t>Л)</w:t>
      </w:r>
    </w:p>
    <w:tbl>
      <w:tblPr>
        <w:tblStyle w:val="a4"/>
        <w:tblW w:w="9586" w:type="dxa"/>
        <w:tblLayout w:type="fixed"/>
        <w:tblLook w:val="04A0" w:firstRow="1" w:lastRow="0" w:firstColumn="1" w:lastColumn="0" w:noHBand="0" w:noVBand="1"/>
      </w:tblPr>
      <w:tblGrid>
        <w:gridCol w:w="1384"/>
        <w:gridCol w:w="1418"/>
        <w:gridCol w:w="1417"/>
        <w:gridCol w:w="1276"/>
        <w:gridCol w:w="1276"/>
        <w:gridCol w:w="1275"/>
        <w:gridCol w:w="1540"/>
      </w:tblGrid>
      <w:tr w:rsidR="00C02700" w:rsidTr="00C02700">
        <w:tc>
          <w:tcPr>
            <w:tcW w:w="4219" w:type="dxa"/>
            <w:gridSpan w:val="3"/>
          </w:tcPr>
          <w:p w:rsidR="00C02700" w:rsidRDefault="00C02700" w:rsidP="00632ACB">
            <w:pPr>
              <w:spacing w:line="360" w:lineRule="auto"/>
              <w:jc w:val="center"/>
              <w:rPr>
                <w:rFonts w:ascii="Times New Roman" w:hAnsi="Times New Roman" w:cs="Times New Roman"/>
                <w:sz w:val="28"/>
                <w:szCs w:val="28"/>
              </w:rPr>
            </w:pPr>
            <w:r>
              <w:rPr>
                <w:rFonts w:ascii="Times New Roman" w:hAnsi="Times New Roman" w:cs="Times New Roman"/>
                <w:sz w:val="28"/>
                <w:szCs w:val="28"/>
              </w:rPr>
              <w:t>Левое легкое</w:t>
            </w:r>
          </w:p>
        </w:tc>
        <w:tc>
          <w:tcPr>
            <w:tcW w:w="3827" w:type="dxa"/>
            <w:gridSpan w:val="3"/>
          </w:tcPr>
          <w:p w:rsidR="00C02700" w:rsidRDefault="00C02700" w:rsidP="00632ACB">
            <w:pPr>
              <w:spacing w:line="360" w:lineRule="auto"/>
              <w:jc w:val="center"/>
              <w:rPr>
                <w:rFonts w:ascii="Times New Roman" w:hAnsi="Times New Roman" w:cs="Times New Roman"/>
                <w:sz w:val="28"/>
                <w:szCs w:val="28"/>
              </w:rPr>
            </w:pPr>
            <w:r>
              <w:rPr>
                <w:rFonts w:ascii="Times New Roman" w:hAnsi="Times New Roman" w:cs="Times New Roman"/>
                <w:sz w:val="28"/>
                <w:szCs w:val="28"/>
              </w:rPr>
              <w:t>Правое легкое</w:t>
            </w:r>
          </w:p>
        </w:tc>
        <w:tc>
          <w:tcPr>
            <w:tcW w:w="1540" w:type="dxa"/>
            <w:vMerge w:val="restart"/>
          </w:tcPr>
          <w:p w:rsidR="00C02700" w:rsidRDefault="00C02700" w:rsidP="00632ACB">
            <w:pPr>
              <w:spacing w:line="360" w:lineRule="auto"/>
              <w:jc w:val="center"/>
              <w:rPr>
                <w:rFonts w:ascii="Times New Roman" w:hAnsi="Times New Roman" w:cs="Times New Roman"/>
                <w:sz w:val="28"/>
                <w:szCs w:val="28"/>
              </w:rPr>
            </w:pPr>
            <w:r>
              <w:rPr>
                <w:rFonts w:ascii="Times New Roman" w:hAnsi="Times New Roman" w:cs="Times New Roman"/>
                <w:sz w:val="28"/>
                <w:szCs w:val="28"/>
              </w:rPr>
              <w:t>ЧББЛ из обоих легких</w:t>
            </w:r>
          </w:p>
        </w:tc>
      </w:tr>
      <w:tr w:rsidR="00C02700" w:rsidTr="00C02700">
        <w:tc>
          <w:tcPr>
            <w:tcW w:w="2802" w:type="dxa"/>
            <w:gridSpan w:val="2"/>
          </w:tcPr>
          <w:p w:rsidR="00C02700" w:rsidRDefault="00C02700" w:rsidP="00632ACB">
            <w:pPr>
              <w:spacing w:line="360" w:lineRule="auto"/>
              <w:jc w:val="center"/>
              <w:rPr>
                <w:rFonts w:ascii="Times New Roman" w:hAnsi="Times New Roman" w:cs="Times New Roman"/>
                <w:sz w:val="28"/>
                <w:szCs w:val="28"/>
              </w:rPr>
            </w:pPr>
            <w:r>
              <w:rPr>
                <w:rFonts w:ascii="Times New Roman" w:hAnsi="Times New Roman" w:cs="Times New Roman"/>
                <w:sz w:val="28"/>
                <w:szCs w:val="28"/>
              </w:rPr>
              <w:t>Верхняя доля</w:t>
            </w:r>
          </w:p>
        </w:tc>
        <w:tc>
          <w:tcPr>
            <w:tcW w:w="1417" w:type="dxa"/>
          </w:tcPr>
          <w:p w:rsidR="00C02700" w:rsidRDefault="00C02700" w:rsidP="00632ACB">
            <w:pPr>
              <w:spacing w:line="360" w:lineRule="auto"/>
              <w:jc w:val="center"/>
              <w:rPr>
                <w:rFonts w:ascii="Times New Roman" w:hAnsi="Times New Roman" w:cs="Times New Roman"/>
                <w:sz w:val="28"/>
                <w:szCs w:val="28"/>
              </w:rPr>
            </w:pPr>
            <w:r>
              <w:rPr>
                <w:rFonts w:ascii="Times New Roman" w:hAnsi="Times New Roman" w:cs="Times New Roman"/>
                <w:sz w:val="28"/>
                <w:szCs w:val="28"/>
              </w:rPr>
              <w:t>Нижняя доля</w:t>
            </w:r>
          </w:p>
        </w:tc>
        <w:tc>
          <w:tcPr>
            <w:tcW w:w="1276" w:type="dxa"/>
          </w:tcPr>
          <w:p w:rsidR="00C02700" w:rsidRDefault="00C02700" w:rsidP="00632ACB">
            <w:pPr>
              <w:spacing w:line="360" w:lineRule="auto"/>
              <w:jc w:val="center"/>
              <w:rPr>
                <w:rFonts w:ascii="Times New Roman" w:hAnsi="Times New Roman" w:cs="Times New Roman"/>
                <w:sz w:val="28"/>
                <w:szCs w:val="28"/>
              </w:rPr>
            </w:pPr>
            <w:r>
              <w:rPr>
                <w:rFonts w:ascii="Times New Roman" w:hAnsi="Times New Roman" w:cs="Times New Roman"/>
                <w:sz w:val="28"/>
                <w:szCs w:val="28"/>
              </w:rPr>
              <w:t>Верхняя доля</w:t>
            </w:r>
          </w:p>
        </w:tc>
        <w:tc>
          <w:tcPr>
            <w:tcW w:w="1276" w:type="dxa"/>
          </w:tcPr>
          <w:p w:rsidR="00C02700" w:rsidRDefault="00C02700" w:rsidP="00632ACB">
            <w:pPr>
              <w:spacing w:line="360" w:lineRule="auto"/>
              <w:jc w:val="center"/>
              <w:rPr>
                <w:rFonts w:ascii="Times New Roman" w:hAnsi="Times New Roman" w:cs="Times New Roman"/>
                <w:sz w:val="28"/>
                <w:szCs w:val="28"/>
              </w:rPr>
            </w:pPr>
            <w:r>
              <w:rPr>
                <w:rFonts w:ascii="Times New Roman" w:hAnsi="Times New Roman" w:cs="Times New Roman"/>
                <w:sz w:val="28"/>
                <w:szCs w:val="28"/>
              </w:rPr>
              <w:t>Средняя доля</w:t>
            </w:r>
          </w:p>
        </w:tc>
        <w:tc>
          <w:tcPr>
            <w:tcW w:w="1275" w:type="dxa"/>
          </w:tcPr>
          <w:p w:rsidR="00C02700" w:rsidRDefault="00C02700" w:rsidP="00632ACB">
            <w:pPr>
              <w:spacing w:line="360" w:lineRule="auto"/>
              <w:jc w:val="center"/>
              <w:rPr>
                <w:rFonts w:ascii="Times New Roman" w:hAnsi="Times New Roman" w:cs="Times New Roman"/>
                <w:sz w:val="28"/>
                <w:szCs w:val="28"/>
              </w:rPr>
            </w:pPr>
            <w:r>
              <w:rPr>
                <w:rFonts w:ascii="Times New Roman" w:hAnsi="Times New Roman" w:cs="Times New Roman"/>
                <w:sz w:val="28"/>
                <w:szCs w:val="28"/>
              </w:rPr>
              <w:t>Нижняя доля</w:t>
            </w:r>
          </w:p>
        </w:tc>
        <w:tc>
          <w:tcPr>
            <w:tcW w:w="1540" w:type="dxa"/>
            <w:vMerge/>
          </w:tcPr>
          <w:p w:rsidR="00C02700" w:rsidRDefault="00C02700" w:rsidP="00632ACB">
            <w:pPr>
              <w:spacing w:line="360" w:lineRule="auto"/>
              <w:jc w:val="center"/>
              <w:rPr>
                <w:rFonts w:ascii="Times New Roman" w:hAnsi="Times New Roman" w:cs="Times New Roman"/>
                <w:sz w:val="28"/>
                <w:szCs w:val="28"/>
              </w:rPr>
            </w:pPr>
          </w:p>
        </w:tc>
      </w:tr>
      <w:tr w:rsidR="00C02700" w:rsidTr="00C02700">
        <w:tc>
          <w:tcPr>
            <w:tcW w:w="1384" w:type="dxa"/>
          </w:tcPr>
          <w:p w:rsidR="00C02700" w:rsidRDefault="00C02700" w:rsidP="00632ACB">
            <w:pPr>
              <w:spacing w:line="360" w:lineRule="auto"/>
              <w:jc w:val="center"/>
              <w:rPr>
                <w:rFonts w:ascii="Times New Roman" w:hAnsi="Times New Roman" w:cs="Times New Roman"/>
                <w:sz w:val="28"/>
                <w:szCs w:val="28"/>
              </w:rPr>
            </w:pPr>
            <w:r>
              <w:rPr>
                <w:rFonts w:ascii="Times New Roman" w:hAnsi="Times New Roman" w:cs="Times New Roman"/>
                <w:sz w:val="28"/>
                <w:szCs w:val="28"/>
              </w:rPr>
              <w:t>1 и 2 сегментарные бронхи</w:t>
            </w:r>
          </w:p>
        </w:tc>
        <w:tc>
          <w:tcPr>
            <w:tcW w:w="1418" w:type="dxa"/>
          </w:tcPr>
          <w:p w:rsidR="00C02700" w:rsidRDefault="00C02700" w:rsidP="00632ACB">
            <w:pPr>
              <w:spacing w:line="360" w:lineRule="auto"/>
              <w:jc w:val="center"/>
              <w:rPr>
                <w:rFonts w:ascii="Times New Roman" w:hAnsi="Times New Roman" w:cs="Times New Roman"/>
                <w:sz w:val="28"/>
                <w:szCs w:val="28"/>
              </w:rPr>
            </w:pPr>
            <w:r>
              <w:rPr>
                <w:rFonts w:ascii="Times New Roman" w:hAnsi="Times New Roman" w:cs="Times New Roman"/>
                <w:sz w:val="28"/>
                <w:szCs w:val="28"/>
              </w:rPr>
              <w:t>3 - 5 сегментарные бронхи</w:t>
            </w:r>
          </w:p>
        </w:tc>
        <w:tc>
          <w:tcPr>
            <w:tcW w:w="1417" w:type="dxa"/>
          </w:tcPr>
          <w:p w:rsidR="00C02700" w:rsidRDefault="00C02700" w:rsidP="00632ACB">
            <w:pPr>
              <w:spacing w:line="360" w:lineRule="auto"/>
              <w:jc w:val="center"/>
              <w:rPr>
                <w:rFonts w:ascii="Times New Roman" w:hAnsi="Times New Roman" w:cs="Times New Roman"/>
                <w:sz w:val="28"/>
                <w:szCs w:val="28"/>
              </w:rPr>
            </w:pPr>
            <w:r>
              <w:rPr>
                <w:rFonts w:ascii="Times New Roman" w:hAnsi="Times New Roman" w:cs="Times New Roman"/>
                <w:sz w:val="28"/>
                <w:szCs w:val="28"/>
              </w:rPr>
              <w:t>6, 8 - 10 сегментарные бронхи</w:t>
            </w:r>
          </w:p>
        </w:tc>
        <w:tc>
          <w:tcPr>
            <w:tcW w:w="1276" w:type="dxa"/>
          </w:tcPr>
          <w:p w:rsidR="00C02700" w:rsidRDefault="00C02700" w:rsidP="00632ACB">
            <w:pPr>
              <w:spacing w:line="360" w:lineRule="auto"/>
              <w:jc w:val="center"/>
              <w:rPr>
                <w:rFonts w:ascii="Times New Roman" w:hAnsi="Times New Roman" w:cs="Times New Roman"/>
                <w:sz w:val="28"/>
                <w:szCs w:val="28"/>
              </w:rPr>
            </w:pPr>
            <w:r>
              <w:rPr>
                <w:rFonts w:ascii="Times New Roman" w:hAnsi="Times New Roman" w:cs="Times New Roman"/>
                <w:sz w:val="28"/>
                <w:szCs w:val="28"/>
              </w:rPr>
              <w:t>1 – 3 сегментарные бронхи</w:t>
            </w:r>
          </w:p>
        </w:tc>
        <w:tc>
          <w:tcPr>
            <w:tcW w:w="1276" w:type="dxa"/>
          </w:tcPr>
          <w:p w:rsidR="00C02700" w:rsidRDefault="00C02700" w:rsidP="00632ACB">
            <w:pPr>
              <w:spacing w:line="360" w:lineRule="auto"/>
              <w:jc w:val="center"/>
              <w:rPr>
                <w:rFonts w:ascii="Times New Roman" w:hAnsi="Times New Roman" w:cs="Times New Roman"/>
                <w:sz w:val="28"/>
                <w:szCs w:val="28"/>
              </w:rPr>
            </w:pPr>
            <w:r>
              <w:rPr>
                <w:rFonts w:ascii="Times New Roman" w:hAnsi="Times New Roman" w:cs="Times New Roman"/>
                <w:sz w:val="28"/>
                <w:szCs w:val="28"/>
              </w:rPr>
              <w:t>4 – 5 сегментарные бронхи</w:t>
            </w:r>
          </w:p>
        </w:tc>
        <w:tc>
          <w:tcPr>
            <w:tcW w:w="1275" w:type="dxa"/>
          </w:tcPr>
          <w:p w:rsidR="00C02700" w:rsidRDefault="00C02700" w:rsidP="00632ACB">
            <w:pPr>
              <w:spacing w:line="360" w:lineRule="auto"/>
              <w:jc w:val="center"/>
              <w:rPr>
                <w:rFonts w:ascii="Times New Roman" w:hAnsi="Times New Roman" w:cs="Times New Roman"/>
                <w:sz w:val="28"/>
                <w:szCs w:val="28"/>
              </w:rPr>
            </w:pPr>
            <w:r>
              <w:rPr>
                <w:rFonts w:ascii="Times New Roman" w:hAnsi="Times New Roman" w:cs="Times New Roman"/>
                <w:sz w:val="28"/>
                <w:szCs w:val="28"/>
              </w:rPr>
              <w:t>6 - 10 сегментарные бронхи</w:t>
            </w:r>
          </w:p>
        </w:tc>
        <w:tc>
          <w:tcPr>
            <w:tcW w:w="1540" w:type="dxa"/>
          </w:tcPr>
          <w:p w:rsidR="00C02700" w:rsidRDefault="00B70497" w:rsidP="00632ACB">
            <w:pPr>
              <w:spacing w:line="360" w:lineRule="auto"/>
              <w:jc w:val="center"/>
              <w:rPr>
                <w:rFonts w:ascii="Times New Roman" w:hAnsi="Times New Roman" w:cs="Times New Roman"/>
                <w:sz w:val="28"/>
                <w:szCs w:val="28"/>
              </w:rPr>
            </w:pPr>
            <w:r>
              <w:rPr>
                <w:rFonts w:ascii="Times New Roman" w:hAnsi="Times New Roman" w:cs="Times New Roman"/>
                <w:sz w:val="28"/>
                <w:szCs w:val="28"/>
              </w:rPr>
              <w:t>1 – 10 сегментарные бронхи</w:t>
            </w:r>
          </w:p>
        </w:tc>
      </w:tr>
      <w:tr w:rsidR="00C02700" w:rsidTr="00C02700">
        <w:tc>
          <w:tcPr>
            <w:tcW w:w="1384" w:type="dxa"/>
          </w:tcPr>
          <w:p w:rsidR="00C02700" w:rsidRDefault="00C02700" w:rsidP="00632ACB">
            <w:pPr>
              <w:spacing w:line="36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1418" w:type="dxa"/>
          </w:tcPr>
          <w:p w:rsidR="00C02700" w:rsidRDefault="00C02700" w:rsidP="00632ACB">
            <w:pPr>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1417" w:type="dxa"/>
          </w:tcPr>
          <w:p w:rsidR="00C02700" w:rsidRDefault="00C02700" w:rsidP="00632ACB">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276" w:type="dxa"/>
          </w:tcPr>
          <w:p w:rsidR="00C02700" w:rsidRDefault="00C02700" w:rsidP="00632ACB">
            <w:pPr>
              <w:spacing w:line="360" w:lineRule="auto"/>
              <w:jc w:val="center"/>
              <w:rPr>
                <w:rFonts w:ascii="Times New Roman" w:hAnsi="Times New Roman" w:cs="Times New Roman"/>
                <w:sz w:val="28"/>
                <w:szCs w:val="28"/>
              </w:rPr>
            </w:pPr>
            <w:r>
              <w:rPr>
                <w:rFonts w:ascii="Times New Roman" w:hAnsi="Times New Roman" w:cs="Times New Roman"/>
                <w:sz w:val="28"/>
                <w:szCs w:val="28"/>
              </w:rPr>
              <w:t>49</w:t>
            </w:r>
          </w:p>
        </w:tc>
        <w:tc>
          <w:tcPr>
            <w:tcW w:w="1276" w:type="dxa"/>
          </w:tcPr>
          <w:p w:rsidR="00C02700" w:rsidRDefault="00C02700" w:rsidP="00632ACB">
            <w:pPr>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1275" w:type="dxa"/>
          </w:tcPr>
          <w:p w:rsidR="00C02700" w:rsidRDefault="00C02700" w:rsidP="00C02700">
            <w:pPr>
              <w:spacing w:line="36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1540" w:type="dxa"/>
          </w:tcPr>
          <w:p w:rsidR="00C02700" w:rsidRDefault="00B70497" w:rsidP="00C02700">
            <w:pPr>
              <w:spacing w:line="360" w:lineRule="auto"/>
              <w:jc w:val="center"/>
              <w:rPr>
                <w:rFonts w:ascii="Times New Roman" w:hAnsi="Times New Roman" w:cs="Times New Roman"/>
                <w:sz w:val="28"/>
                <w:szCs w:val="28"/>
              </w:rPr>
            </w:pPr>
            <w:r>
              <w:rPr>
                <w:rFonts w:ascii="Times New Roman" w:hAnsi="Times New Roman" w:cs="Times New Roman"/>
                <w:sz w:val="28"/>
                <w:szCs w:val="28"/>
              </w:rPr>
              <w:t>20</w:t>
            </w:r>
          </w:p>
        </w:tc>
      </w:tr>
      <w:tr w:rsidR="00C02700" w:rsidTr="00C02700">
        <w:tc>
          <w:tcPr>
            <w:tcW w:w="1384" w:type="dxa"/>
          </w:tcPr>
          <w:p w:rsidR="00C02700" w:rsidRDefault="00C02700" w:rsidP="00632ACB">
            <w:pPr>
              <w:spacing w:line="360" w:lineRule="auto"/>
              <w:jc w:val="center"/>
              <w:rPr>
                <w:rFonts w:ascii="Times New Roman" w:hAnsi="Times New Roman" w:cs="Times New Roman"/>
                <w:sz w:val="28"/>
                <w:szCs w:val="28"/>
              </w:rPr>
            </w:pPr>
            <w:r>
              <w:rPr>
                <w:rFonts w:ascii="Times New Roman" w:hAnsi="Times New Roman" w:cs="Times New Roman"/>
                <w:sz w:val="28"/>
                <w:szCs w:val="28"/>
              </w:rPr>
              <w:t>10 %</w:t>
            </w:r>
          </w:p>
        </w:tc>
        <w:tc>
          <w:tcPr>
            <w:tcW w:w="1418" w:type="dxa"/>
          </w:tcPr>
          <w:p w:rsidR="00C02700" w:rsidRDefault="00C02700" w:rsidP="00632ACB">
            <w:pPr>
              <w:spacing w:line="36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1417" w:type="dxa"/>
          </w:tcPr>
          <w:p w:rsidR="00C02700" w:rsidRDefault="00C02700" w:rsidP="00632ACB">
            <w:pPr>
              <w:spacing w:line="360" w:lineRule="auto"/>
              <w:jc w:val="center"/>
              <w:rPr>
                <w:rFonts w:ascii="Times New Roman" w:hAnsi="Times New Roman" w:cs="Times New Roman"/>
                <w:sz w:val="28"/>
                <w:szCs w:val="28"/>
              </w:rPr>
            </w:pPr>
            <w:r>
              <w:rPr>
                <w:rFonts w:ascii="Times New Roman" w:hAnsi="Times New Roman" w:cs="Times New Roman"/>
                <w:sz w:val="28"/>
                <w:szCs w:val="28"/>
              </w:rPr>
              <w:t>3,5%</w:t>
            </w:r>
          </w:p>
        </w:tc>
        <w:tc>
          <w:tcPr>
            <w:tcW w:w="1276" w:type="dxa"/>
          </w:tcPr>
          <w:p w:rsidR="00C02700" w:rsidRDefault="00C02700" w:rsidP="003A51F6">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r w:rsidR="003A51F6">
              <w:rPr>
                <w:rFonts w:ascii="Times New Roman" w:hAnsi="Times New Roman" w:cs="Times New Roman"/>
                <w:sz w:val="28"/>
                <w:szCs w:val="28"/>
              </w:rPr>
              <w:t>5</w:t>
            </w:r>
            <w:r>
              <w:rPr>
                <w:rFonts w:ascii="Times New Roman" w:hAnsi="Times New Roman" w:cs="Times New Roman"/>
                <w:sz w:val="28"/>
                <w:szCs w:val="28"/>
              </w:rPr>
              <w:t>,5%</w:t>
            </w:r>
          </w:p>
        </w:tc>
        <w:tc>
          <w:tcPr>
            <w:tcW w:w="1276" w:type="dxa"/>
          </w:tcPr>
          <w:p w:rsidR="00C02700" w:rsidRDefault="00C02700" w:rsidP="00632ACB">
            <w:pPr>
              <w:spacing w:line="36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1275" w:type="dxa"/>
          </w:tcPr>
          <w:p w:rsidR="00C02700" w:rsidRDefault="00C02700" w:rsidP="00632ACB">
            <w:pPr>
              <w:spacing w:line="36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1540" w:type="dxa"/>
          </w:tcPr>
          <w:p w:rsidR="00C02700" w:rsidRDefault="003A51F6" w:rsidP="00632ACB">
            <w:pPr>
              <w:spacing w:line="360" w:lineRule="auto"/>
              <w:jc w:val="center"/>
              <w:rPr>
                <w:rFonts w:ascii="Times New Roman" w:hAnsi="Times New Roman" w:cs="Times New Roman"/>
                <w:sz w:val="28"/>
                <w:szCs w:val="28"/>
              </w:rPr>
            </w:pPr>
            <w:r>
              <w:rPr>
                <w:rFonts w:ascii="Times New Roman" w:hAnsi="Times New Roman" w:cs="Times New Roman"/>
                <w:sz w:val="28"/>
                <w:szCs w:val="28"/>
              </w:rPr>
              <w:t>18</w:t>
            </w:r>
            <w:r w:rsidR="00B70497">
              <w:rPr>
                <w:rFonts w:ascii="Times New Roman" w:hAnsi="Times New Roman" w:cs="Times New Roman"/>
                <w:sz w:val="28"/>
                <w:szCs w:val="28"/>
              </w:rPr>
              <w:t>%</w:t>
            </w:r>
          </w:p>
        </w:tc>
      </w:tr>
    </w:tbl>
    <w:p w:rsidR="008915DB" w:rsidRDefault="008915DB" w:rsidP="004977F0">
      <w:pPr>
        <w:spacing w:line="360" w:lineRule="auto"/>
        <w:ind w:firstLine="708"/>
        <w:jc w:val="both"/>
        <w:rPr>
          <w:rFonts w:ascii="Times New Roman" w:hAnsi="Times New Roman" w:cs="Times New Roman"/>
          <w:sz w:val="28"/>
          <w:szCs w:val="28"/>
        </w:rPr>
      </w:pPr>
    </w:p>
    <w:p w:rsidR="004977F0" w:rsidRPr="008915DB" w:rsidRDefault="00BC470D" w:rsidP="008915DB">
      <w:pPr>
        <w:pStyle w:val="2"/>
        <w:spacing w:line="360" w:lineRule="auto"/>
        <w:rPr>
          <w:rFonts w:ascii="Times New Roman" w:hAnsi="Times New Roman" w:cs="Times New Roman"/>
          <w:color w:val="auto"/>
          <w:sz w:val="28"/>
          <w:szCs w:val="28"/>
        </w:rPr>
      </w:pPr>
      <w:bookmarkStart w:id="50" w:name="_Toc9369920"/>
      <w:r>
        <w:rPr>
          <w:rFonts w:ascii="Times New Roman" w:hAnsi="Times New Roman" w:cs="Times New Roman"/>
          <w:color w:val="auto"/>
          <w:sz w:val="28"/>
          <w:szCs w:val="28"/>
        </w:rPr>
        <w:t xml:space="preserve">3.3. </w:t>
      </w:r>
      <w:r w:rsidR="004977F0" w:rsidRPr="008915DB">
        <w:rPr>
          <w:rFonts w:ascii="Times New Roman" w:hAnsi="Times New Roman" w:cs="Times New Roman"/>
          <w:color w:val="auto"/>
          <w:sz w:val="28"/>
          <w:szCs w:val="28"/>
        </w:rPr>
        <w:t>РЕЗУЛЬТАТЫ ПРОВЕДЕНИЯ ЧББЛ</w:t>
      </w:r>
      <w:bookmarkEnd w:id="50"/>
    </w:p>
    <w:p w:rsidR="00D97653" w:rsidRDefault="00BC470D" w:rsidP="00BC470D">
      <w:pPr>
        <w:pStyle w:val="3"/>
        <w:rPr>
          <w:sz w:val="28"/>
          <w:szCs w:val="28"/>
        </w:rPr>
      </w:pPr>
      <w:bookmarkStart w:id="51" w:name="_Toc9369921"/>
      <w:r>
        <w:rPr>
          <w:sz w:val="28"/>
          <w:szCs w:val="28"/>
        </w:rPr>
        <w:t>3.3.1.ОБЩАЯ ИНФОРМАТИВНОСТЬ ЧББЛ</w:t>
      </w:r>
      <w:bookmarkEnd w:id="51"/>
    </w:p>
    <w:p w:rsidR="00514E61" w:rsidRDefault="004977F0" w:rsidP="009F01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ЧББЛ была проведена</w:t>
      </w:r>
      <w:r w:rsidR="00557314">
        <w:rPr>
          <w:rFonts w:ascii="Times New Roman" w:hAnsi="Times New Roman" w:cs="Times New Roman"/>
          <w:sz w:val="28"/>
          <w:szCs w:val="28"/>
        </w:rPr>
        <w:t xml:space="preserve"> всем обследуемым пациентам. </w:t>
      </w:r>
      <w:r w:rsidR="008915DB">
        <w:rPr>
          <w:rFonts w:ascii="Times New Roman" w:hAnsi="Times New Roman" w:cs="Times New Roman"/>
          <w:sz w:val="28"/>
          <w:szCs w:val="28"/>
        </w:rPr>
        <w:t>180 больны</w:t>
      </w:r>
      <w:r w:rsidR="00557314">
        <w:rPr>
          <w:rFonts w:ascii="Times New Roman" w:hAnsi="Times New Roman" w:cs="Times New Roman"/>
          <w:sz w:val="28"/>
          <w:szCs w:val="28"/>
        </w:rPr>
        <w:t>м</w:t>
      </w:r>
      <w:r w:rsidR="008915DB">
        <w:rPr>
          <w:rFonts w:ascii="Times New Roman" w:hAnsi="Times New Roman" w:cs="Times New Roman"/>
          <w:sz w:val="28"/>
          <w:szCs w:val="28"/>
        </w:rPr>
        <w:t xml:space="preserve"> (82</w:t>
      </w:r>
      <w:r>
        <w:rPr>
          <w:rFonts w:ascii="Times New Roman" w:hAnsi="Times New Roman" w:cs="Times New Roman"/>
          <w:sz w:val="28"/>
          <w:szCs w:val="28"/>
        </w:rPr>
        <w:t xml:space="preserve">%) </w:t>
      </w:r>
      <w:r w:rsidR="00557314">
        <w:rPr>
          <w:rFonts w:ascii="Times New Roman" w:hAnsi="Times New Roman" w:cs="Times New Roman"/>
          <w:sz w:val="28"/>
          <w:szCs w:val="28"/>
        </w:rPr>
        <w:t>окончательный диагноз был поставлен на основании результатов ЧББЛ.</w:t>
      </w:r>
      <w:r>
        <w:rPr>
          <w:rFonts w:ascii="Times New Roman" w:hAnsi="Times New Roman" w:cs="Times New Roman"/>
          <w:sz w:val="28"/>
          <w:szCs w:val="28"/>
        </w:rPr>
        <w:t xml:space="preserve"> </w:t>
      </w:r>
      <w:proofErr w:type="gramStart"/>
      <w:r w:rsidR="003F622D">
        <w:rPr>
          <w:rFonts w:ascii="Times New Roman" w:hAnsi="Times New Roman" w:cs="Times New Roman"/>
          <w:sz w:val="28"/>
          <w:szCs w:val="28"/>
        </w:rPr>
        <w:t>Инфо</w:t>
      </w:r>
      <w:r w:rsidR="00C66253">
        <w:rPr>
          <w:rFonts w:ascii="Times New Roman" w:hAnsi="Times New Roman" w:cs="Times New Roman"/>
          <w:sz w:val="28"/>
          <w:szCs w:val="28"/>
        </w:rPr>
        <w:t>р</w:t>
      </w:r>
      <w:r w:rsidR="003F622D">
        <w:rPr>
          <w:rFonts w:ascii="Times New Roman" w:hAnsi="Times New Roman" w:cs="Times New Roman"/>
          <w:sz w:val="28"/>
          <w:szCs w:val="28"/>
        </w:rPr>
        <w:t xml:space="preserve">мативным результатом являлось получение </w:t>
      </w:r>
      <w:r w:rsidR="00C66253">
        <w:rPr>
          <w:rFonts w:ascii="Times New Roman" w:hAnsi="Times New Roman" w:cs="Times New Roman"/>
          <w:sz w:val="28"/>
          <w:szCs w:val="28"/>
        </w:rPr>
        <w:t>легочной ткани, на основании лабораторного исследования которой удалось поставить окончательный диагноз: специфическое гранулематоз</w:t>
      </w:r>
      <w:r w:rsidR="00514E61">
        <w:rPr>
          <w:rFonts w:ascii="Times New Roman" w:hAnsi="Times New Roman" w:cs="Times New Roman"/>
          <w:sz w:val="28"/>
          <w:szCs w:val="28"/>
        </w:rPr>
        <w:t>ное воспаление, наличие гигантских эпителиоидных клеток Пирогова-</w:t>
      </w:r>
      <w:proofErr w:type="spellStart"/>
      <w:r w:rsidR="00514E61">
        <w:rPr>
          <w:rFonts w:ascii="Times New Roman" w:hAnsi="Times New Roman" w:cs="Times New Roman"/>
          <w:sz w:val="28"/>
          <w:szCs w:val="28"/>
        </w:rPr>
        <w:t>Лангханса</w:t>
      </w:r>
      <w:proofErr w:type="spellEnd"/>
      <w:r w:rsidR="00514E61">
        <w:rPr>
          <w:rFonts w:ascii="Times New Roman" w:hAnsi="Times New Roman" w:cs="Times New Roman"/>
          <w:sz w:val="28"/>
          <w:szCs w:val="28"/>
        </w:rPr>
        <w:t xml:space="preserve"> или положительный результат бактериологического или молекулярно-</w:t>
      </w:r>
      <w:r w:rsidR="00514E61">
        <w:rPr>
          <w:rFonts w:ascii="Times New Roman" w:hAnsi="Times New Roman" w:cs="Times New Roman"/>
          <w:sz w:val="28"/>
          <w:szCs w:val="28"/>
        </w:rPr>
        <w:lastRenderedPageBreak/>
        <w:t xml:space="preserve">биологического исследований (для туберкулезного поражения); наличие опухолевых клеток и положительный результат </w:t>
      </w:r>
      <w:proofErr w:type="spellStart"/>
      <w:r w:rsidR="00514E61">
        <w:rPr>
          <w:rFonts w:ascii="Times New Roman" w:hAnsi="Times New Roman" w:cs="Times New Roman"/>
          <w:sz w:val="28"/>
          <w:szCs w:val="28"/>
        </w:rPr>
        <w:t>иммуногистохимического</w:t>
      </w:r>
      <w:proofErr w:type="spellEnd"/>
      <w:r w:rsidR="00514E61">
        <w:rPr>
          <w:rFonts w:ascii="Times New Roman" w:hAnsi="Times New Roman" w:cs="Times New Roman"/>
          <w:sz w:val="28"/>
          <w:szCs w:val="28"/>
        </w:rPr>
        <w:t xml:space="preserve"> исследования (для опухолевого поражения); гранулематозное воспаление при отрицательных результатах бактериологического исследования (для </w:t>
      </w:r>
      <w:proofErr w:type="spellStart"/>
      <w:r w:rsidR="00514E61">
        <w:rPr>
          <w:rFonts w:ascii="Times New Roman" w:hAnsi="Times New Roman" w:cs="Times New Roman"/>
          <w:sz w:val="28"/>
          <w:szCs w:val="28"/>
        </w:rPr>
        <w:t>саркоидозного</w:t>
      </w:r>
      <w:proofErr w:type="spellEnd"/>
      <w:r w:rsidR="00514E61">
        <w:rPr>
          <w:rFonts w:ascii="Times New Roman" w:hAnsi="Times New Roman" w:cs="Times New Roman"/>
          <w:sz w:val="28"/>
          <w:szCs w:val="28"/>
        </w:rPr>
        <w:t xml:space="preserve"> поражения)</w:t>
      </w:r>
      <w:r w:rsidR="00C66253">
        <w:rPr>
          <w:rFonts w:ascii="Times New Roman" w:hAnsi="Times New Roman" w:cs="Times New Roman"/>
          <w:sz w:val="28"/>
          <w:szCs w:val="28"/>
        </w:rPr>
        <w:t xml:space="preserve">. </w:t>
      </w:r>
      <w:proofErr w:type="gramEnd"/>
    </w:p>
    <w:p w:rsidR="00C66253" w:rsidRDefault="004542B4" w:rsidP="009F01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анализируемой выборке ЧББЛ оказалась высокоинформативным методом обследования. В группе 1 (ООЛ) диагноз по результатам ЧББЛ удалось поставить 100 пациентам из 110, что составляет 90%. В группе 2 (ДПЛ) диагноз по результатам ЧББЛ удалось поставить 81 пациенту из 110 (73%).</w:t>
      </w:r>
    </w:p>
    <w:p w:rsidR="003F622D" w:rsidRDefault="004542B4" w:rsidP="009F01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дальнейшем была оценена инфор</w:t>
      </w:r>
      <w:r w:rsidR="00C66253">
        <w:rPr>
          <w:rFonts w:ascii="Times New Roman" w:hAnsi="Times New Roman" w:cs="Times New Roman"/>
          <w:sz w:val="28"/>
          <w:szCs w:val="28"/>
        </w:rPr>
        <w:t>мативность использования ЧББЛ для</w:t>
      </w:r>
      <w:r>
        <w:rPr>
          <w:rFonts w:ascii="Times New Roman" w:hAnsi="Times New Roman" w:cs="Times New Roman"/>
          <w:sz w:val="28"/>
          <w:szCs w:val="28"/>
        </w:rPr>
        <w:t xml:space="preserve"> верификации туберкулеза.</w:t>
      </w:r>
    </w:p>
    <w:p w:rsidR="004977F0" w:rsidRDefault="003F622D" w:rsidP="009F01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Критериями </w:t>
      </w:r>
      <w:r w:rsidR="004977F0">
        <w:rPr>
          <w:rFonts w:ascii="Times New Roman" w:hAnsi="Times New Roman" w:cs="Times New Roman"/>
          <w:sz w:val="28"/>
          <w:szCs w:val="28"/>
        </w:rPr>
        <w:t xml:space="preserve">верификации туберкулеза </w:t>
      </w:r>
      <w:r w:rsidR="004542B4">
        <w:rPr>
          <w:rFonts w:ascii="Times New Roman" w:hAnsi="Times New Roman" w:cs="Times New Roman"/>
          <w:sz w:val="28"/>
          <w:szCs w:val="28"/>
        </w:rPr>
        <w:t xml:space="preserve">при </w:t>
      </w:r>
      <w:r>
        <w:rPr>
          <w:rFonts w:ascii="Times New Roman" w:hAnsi="Times New Roman" w:cs="Times New Roman"/>
          <w:sz w:val="28"/>
          <w:szCs w:val="28"/>
        </w:rPr>
        <w:t xml:space="preserve">ЧББЛ </w:t>
      </w:r>
      <w:r w:rsidR="004977F0">
        <w:rPr>
          <w:rFonts w:ascii="Times New Roman" w:hAnsi="Times New Roman" w:cs="Times New Roman"/>
          <w:sz w:val="28"/>
          <w:szCs w:val="28"/>
        </w:rPr>
        <w:t xml:space="preserve">считалось </w:t>
      </w:r>
      <w:r w:rsidR="004977F0" w:rsidRPr="00672E26">
        <w:rPr>
          <w:rFonts w:ascii="Times New Roman" w:hAnsi="Times New Roman" w:cs="Times New Roman"/>
          <w:sz w:val="28"/>
          <w:szCs w:val="28"/>
        </w:rPr>
        <w:t>обнаружение в образце ткани признаков специфического гранулематозного воспаления</w:t>
      </w:r>
      <w:r w:rsidR="004542B4" w:rsidRPr="00672E26">
        <w:rPr>
          <w:rFonts w:ascii="Times New Roman" w:hAnsi="Times New Roman" w:cs="Times New Roman"/>
          <w:sz w:val="28"/>
          <w:szCs w:val="28"/>
        </w:rPr>
        <w:t xml:space="preserve"> (</w:t>
      </w:r>
      <w:r w:rsidR="004977F0" w:rsidRPr="00672E26">
        <w:rPr>
          <w:rFonts w:ascii="Times New Roman" w:hAnsi="Times New Roman" w:cs="Times New Roman"/>
          <w:sz w:val="28"/>
          <w:szCs w:val="28"/>
        </w:rPr>
        <w:t>казеозного некроза</w:t>
      </w:r>
      <w:r w:rsidR="004542B4" w:rsidRPr="00672E26">
        <w:rPr>
          <w:rFonts w:ascii="Times New Roman" w:hAnsi="Times New Roman" w:cs="Times New Roman"/>
          <w:sz w:val="28"/>
          <w:szCs w:val="28"/>
        </w:rPr>
        <w:t>,</w:t>
      </w:r>
      <w:r w:rsidR="00C66253" w:rsidRPr="00672E26">
        <w:rPr>
          <w:rFonts w:ascii="Times New Roman" w:hAnsi="Times New Roman" w:cs="Times New Roman"/>
          <w:sz w:val="28"/>
          <w:szCs w:val="28"/>
        </w:rPr>
        <w:t xml:space="preserve"> </w:t>
      </w:r>
      <w:r w:rsidR="004542B4" w:rsidRPr="00672E26">
        <w:rPr>
          <w:rFonts w:ascii="Times New Roman" w:hAnsi="Times New Roman" w:cs="Times New Roman"/>
          <w:sz w:val="28"/>
          <w:szCs w:val="28"/>
        </w:rPr>
        <w:t xml:space="preserve"> </w:t>
      </w:r>
      <w:r w:rsidR="00672E26" w:rsidRPr="00672E26">
        <w:rPr>
          <w:rFonts w:ascii="Times New Roman" w:hAnsi="Times New Roman" w:cs="Times New Roman"/>
          <w:sz w:val="28"/>
          <w:szCs w:val="28"/>
        </w:rPr>
        <w:t>гигантских эпителиоидных клеток Пирогова-</w:t>
      </w:r>
      <w:proofErr w:type="spellStart"/>
      <w:r w:rsidR="00672E26" w:rsidRPr="00672E26">
        <w:rPr>
          <w:rFonts w:ascii="Times New Roman" w:hAnsi="Times New Roman" w:cs="Times New Roman"/>
          <w:sz w:val="28"/>
          <w:szCs w:val="28"/>
        </w:rPr>
        <w:t>Лан</w:t>
      </w:r>
      <w:r w:rsidR="00672E26">
        <w:rPr>
          <w:rFonts w:ascii="Times New Roman" w:hAnsi="Times New Roman" w:cs="Times New Roman"/>
          <w:sz w:val="28"/>
          <w:szCs w:val="28"/>
        </w:rPr>
        <w:t>г</w:t>
      </w:r>
      <w:r w:rsidR="00672E26" w:rsidRPr="00672E26">
        <w:rPr>
          <w:rFonts w:ascii="Times New Roman" w:hAnsi="Times New Roman" w:cs="Times New Roman"/>
          <w:sz w:val="28"/>
          <w:szCs w:val="28"/>
        </w:rPr>
        <w:t>ханса</w:t>
      </w:r>
      <w:proofErr w:type="spellEnd"/>
      <w:r w:rsidR="004542B4" w:rsidRPr="00672E26">
        <w:rPr>
          <w:rFonts w:ascii="Times New Roman" w:hAnsi="Times New Roman" w:cs="Times New Roman"/>
          <w:sz w:val="28"/>
          <w:szCs w:val="28"/>
        </w:rPr>
        <w:t>)</w:t>
      </w:r>
      <w:r w:rsidR="00D43B0D" w:rsidRPr="00672E26">
        <w:rPr>
          <w:rFonts w:ascii="Times New Roman" w:hAnsi="Times New Roman" w:cs="Times New Roman"/>
          <w:sz w:val="28"/>
          <w:szCs w:val="28"/>
        </w:rPr>
        <w:t xml:space="preserve">, </w:t>
      </w:r>
      <w:r w:rsidR="004542B4" w:rsidRPr="00672E26">
        <w:rPr>
          <w:rFonts w:ascii="Times New Roman" w:hAnsi="Times New Roman" w:cs="Times New Roman"/>
          <w:sz w:val="28"/>
          <w:szCs w:val="28"/>
        </w:rPr>
        <w:t>обнар</w:t>
      </w:r>
      <w:r w:rsidR="00672E26" w:rsidRPr="00672E26">
        <w:rPr>
          <w:rFonts w:ascii="Times New Roman" w:hAnsi="Times New Roman" w:cs="Times New Roman"/>
          <w:sz w:val="28"/>
          <w:szCs w:val="28"/>
        </w:rPr>
        <w:t>ужение</w:t>
      </w:r>
      <w:r w:rsidR="004542B4" w:rsidRPr="00672E26">
        <w:rPr>
          <w:rFonts w:ascii="Times New Roman" w:hAnsi="Times New Roman" w:cs="Times New Roman"/>
          <w:sz w:val="28"/>
          <w:szCs w:val="28"/>
        </w:rPr>
        <w:t xml:space="preserve"> ДНК МБТ</w:t>
      </w:r>
      <w:r w:rsidR="00C66253" w:rsidRPr="00672E26">
        <w:rPr>
          <w:rFonts w:ascii="Times New Roman" w:hAnsi="Times New Roman" w:cs="Times New Roman"/>
          <w:sz w:val="28"/>
          <w:szCs w:val="28"/>
        </w:rPr>
        <w:t xml:space="preserve"> туберкулезного комплекса</w:t>
      </w:r>
      <w:r w:rsidR="00672E26" w:rsidRPr="00672E26">
        <w:rPr>
          <w:rFonts w:ascii="Times New Roman" w:hAnsi="Times New Roman" w:cs="Times New Roman"/>
          <w:sz w:val="28"/>
          <w:szCs w:val="28"/>
        </w:rPr>
        <w:t xml:space="preserve"> </w:t>
      </w:r>
      <w:r w:rsidR="004542B4" w:rsidRPr="00672E26">
        <w:rPr>
          <w:rFonts w:ascii="Times New Roman" w:hAnsi="Times New Roman" w:cs="Times New Roman"/>
          <w:sz w:val="28"/>
          <w:szCs w:val="28"/>
        </w:rPr>
        <w:t>методом</w:t>
      </w:r>
      <w:r w:rsidR="004542B4">
        <w:rPr>
          <w:rFonts w:ascii="Times New Roman" w:hAnsi="Times New Roman" w:cs="Times New Roman"/>
          <w:sz w:val="28"/>
          <w:szCs w:val="28"/>
        </w:rPr>
        <w:t xml:space="preserve"> ПЦ</w:t>
      </w:r>
      <w:r w:rsidR="00D43B0D">
        <w:rPr>
          <w:rFonts w:ascii="Times New Roman" w:hAnsi="Times New Roman" w:cs="Times New Roman"/>
          <w:sz w:val="28"/>
          <w:szCs w:val="28"/>
        </w:rPr>
        <w:t>Р, положительный результат бактериологического исследования биоптата</w:t>
      </w:r>
      <w:r w:rsidR="004542B4">
        <w:rPr>
          <w:rFonts w:ascii="Times New Roman" w:hAnsi="Times New Roman" w:cs="Times New Roman"/>
          <w:sz w:val="28"/>
          <w:szCs w:val="28"/>
        </w:rPr>
        <w:t xml:space="preserve"> на МБТ</w:t>
      </w:r>
      <w:r w:rsidR="004977F0">
        <w:rPr>
          <w:rFonts w:ascii="Times New Roman" w:hAnsi="Times New Roman" w:cs="Times New Roman"/>
          <w:sz w:val="28"/>
          <w:szCs w:val="28"/>
        </w:rPr>
        <w:t xml:space="preserve">. Неинформативным образцом считалось обнаружение </w:t>
      </w:r>
      <w:r w:rsidR="008915DB">
        <w:rPr>
          <w:rFonts w:ascii="Times New Roman" w:hAnsi="Times New Roman" w:cs="Times New Roman"/>
          <w:sz w:val="28"/>
          <w:szCs w:val="28"/>
        </w:rPr>
        <w:t>в биоптате признаков неспецифиче</w:t>
      </w:r>
      <w:r w:rsidR="004977F0">
        <w:rPr>
          <w:rFonts w:ascii="Times New Roman" w:hAnsi="Times New Roman" w:cs="Times New Roman"/>
          <w:sz w:val="28"/>
          <w:szCs w:val="28"/>
        </w:rPr>
        <w:t xml:space="preserve">ского воспаления,  пневмофиброза, склероза, обнаружение неизмененной легочной ткани, бронхиального эпителия, слизи. </w:t>
      </w:r>
    </w:p>
    <w:p w:rsidR="004542B4" w:rsidRDefault="004542B4" w:rsidP="009F01DF">
      <w:pPr>
        <w:spacing w:after="0" w:line="360" w:lineRule="auto"/>
        <w:ind w:firstLine="709"/>
        <w:jc w:val="both"/>
        <w:rPr>
          <w:rFonts w:ascii="Times New Roman" w:hAnsi="Times New Roman" w:cs="Times New Roman"/>
          <w:sz w:val="28"/>
          <w:szCs w:val="28"/>
        </w:rPr>
      </w:pPr>
      <w:r w:rsidRPr="004D708B">
        <w:rPr>
          <w:rFonts w:ascii="Times New Roman" w:hAnsi="Times New Roman" w:cs="Times New Roman"/>
          <w:sz w:val="28"/>
          <w:szCs w:val="28"/>
        </w:rPr>
        <w:t xml:space="preserve">Для сравнения информативности различных методов верификации диагноза были рассчитаны параметры специфичности, чувствительности, точности, предположительной ценности положительного ответа, предположительной </w:t>
      </w:r>
      <w:r>
        <w:rPr>
          <w:rFonts w:ascii="Times New Roman" w:hAnsi="Times New Roman" w:cs="Times New Roman"/>
          <w:sz w:val="28"/>
          <w:szCs w:val="28"/>
        </w:rPr>
        <w:t>ценности отрицательного ответа</w:t>
      </w:r>
      <w:r w:rsidRPr="004D708B">
        <w:rPr>
          <w:rFonts w:ascii="Times New Roman" w:hAnsi="Times New Roman" w:cs="Times New Roman"/>
          <w:sz w:val="28"/>
          <w:szCs w:val="28"/>
        </w:rPr>
        <w:t>.</w:t>
      </w:r>
      <w:r>
        <w:rPr>
          <w:rFonts w:ascii="Times New Roman" w:hAnsi="Times New Roman" w:cs="Times New Roman"/>
          <w:sz w:val="28"/>
          <w:szCs w:val="28"/>
        </w:rPr>
        <w:t xml:space="preserve">   </w:t>
      </w:r>
    </w:p>
    <w:p w:rsidR="00F216DF" w:rsidRDefault="00F216DF" w:rsidP="009F01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Чувствительность ЧББЛ различается в группе 1 (</w:t>
      </w:r>
      <w:proofErr w:type="gramStart"/>
      <w:r>
        <w:rPr>
          <w:rFonts w:ascii="Times New Roman" w:hAnsi="Times New Roman" w:cs="Times New Roman"/>
          <w:sz w:val="28"/>
          <w:szCs w:val="28"/>
        </w:rPr>
        <w:t xml:space="preserve">ООЛ) </w:t>
      </w:r>
      <w:proofErr w:type="gramEnd"/>
      <w:r>
        <w:rPr>
          <w:rFonts w:ascii="Times New Roman" w:hAnsi="Times New Roman" w:cs="Times New Roman"/>
          <w:sz w:val="28"/>
          <w:szCs w:val="28"/>
        </w:rPr>
        <w:t xml:space="preserve">чувствительность оказалась выше (86%), чем в группе 2 (ДПЛ) (79%): </w:t>
      </w:r>
      <w:r w:rsidR="009F01DF">
        <w:rPr>
          <w:rFonts w:ascii="Times New Roman" w:hAnsi="Times New Roman" w:cs="Times New Roman"/>
          <w:sz w:val="28"/>
          <w:szCs w:val="28"/>
        </w:rPr>
        <w:t>Специфичность</w:t>
      </w:r>
      <w:r>
        <w:rPr>
          <w:rFonts w:ascii="Times New Roman" w:hAnsi="Times New Roman" w:cs="Times New Roman"/>
          <w:sz w:val="28"/>
          <w:szCs w:val="28"/>
        </w:rPr>
        <w:t xml:space="preserve">, </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следовательно и ПЦПО</w:t>
      </w:r>
      <w:r w:rsidR="009F01DF">
        <w:rPr>
          <w:rFonts w:ascii="Times New Roman" w:hAnsi="Times New Roman" w:cs="Times New Roman"/>
          <w:sz w:val="28"/>
          <w:szCs w:val="28"/>
        </w:rPr>
        <w:t xml:space="preserve"> ЧББЛ в обеих группах (ООЛ и ДПЛ)</w:t>
      </w:r>
      <w:r>
        <w:rPr>
          <w:rFonts w:ascii="Times New Roman" w:hAnsi="Times New Roman" w:cs="Times New Roman"/>
          <w:sz w:val="28"/>
          <w:szCs w:val="28"/>
        </w:rPr>
        <w:t xml:space="preserve"> очень высокая: 100% и 98% соответственно. </w:t>
      </w:r>
    </w:p>
    <w:p w:rsidR="00F216DF" w:rsidRPr="00F216DF" w:rsidRDefault="00F216DF" w:rsidP="00F216DF">
      <w:pPr>
        <w:spacing w:after="0" w:line="360" w:lineRule="auto"/>
        <w:ind w:firstLine="709"/>
        <w:jc w:val="both"/>
        <w:rPr>
          <w:rFonts w:ascii="Times New Roman" w:hAnsi="Times New Roman" w:cs="Times New Roman"/>
          <w:sz w:val="28"/>
          <w:szCs w:val="28"/>
          <w:shd w:val="clear" w:color="auto" w:fill="FFFFFF"/>
        </w:rPr>
      </w:pPr>
      <w:r w:rsidRPr="00285579">
        <w:rPr>
          <w:rFonts w:ascii="Times New Roman" w:hAnsi="Times New Roman" w:cs="Times New Roman"/>
          <w:sz w:val="28"/>
          <w:szCs w:val="28"/>
        </w:rPr>
        <w:lastRenderedPageBreak/>
        <w:t xml:space="preserve">В </w:t>
      </w:r>
      <w:r>
        <w:rPr>
          <w:rFonts w:ascii="Times New Roman" w:hAnsi="Times New Roman" w:cs="Times New Roman"/>
          <w:sz w:val="28"/>
          <w:szCs w:val="28"/>
        </w:rPr>
        <w:t>обеих группах (ООЛ и ДПЛ)</w:t>
      </w:r>
      <w:r w:rsidRPr="00285579">
        <w:rPr>
          <w:rFonts w:ascii="Times New Roman" w:hAnsi="Times New Roman" w:cs="Times New Roman"/>
          <w:sz w:val="28"/>
          <w:szCs w:val="28"/>
        </w:rPr>
        <w:t xml:space="preserve"> при сравнении эмпирического</w:t>
      </w:r>
      <w:r w:rsidR="00DC0AE4">
        <w:rPr>
          <w:rFonts w:ascii="Times New Roman" w:hAnsi="Times New Roman" w:cs="Times New Roman"/>
          <w:sz w:val="28"/>
          <w:szCs w:val="28"/>
        </w:rPr>
        <w:t xml:space="preserve"> и теоретического распределений</w:t>
      </w:r>
      <w:r w:rsidRPr="00285579">
        <w:rPr>
          <w:rFonts w:ascii="Times New Roman" w:hAnsi="Times New Roman" w:cs="Times New Roman"/>
          <w:sz w:val="28"/>
          <w:szCs w:val="28"/>
        </w:rPr>
        <w:t xml:space="preserve"> </w:t>
      </w:r>
      <w:r w:rsidR="00DC0AE4">
        <w:rPr>
          <w:rFonts w:ascii="Times New Roman" w:hAnsi="Times New Roman" w:cs="Times New Roman"/>
          <w:sz w:val="28"/>
          <w:szCs w:val="28"/>
        </w:rPr>
        <w:t>(</w:t>
      </w:r>
      <w:r w:rsidRPr="00285579">
        <w:rPr>
          <w:rFonts w:ascii="Times New Roman" w:hAnsi="Times New Roman" w:cs="Times New Roman"/>
          <w:sz w:val="28"/>
          <w:szCs w:val="28"/>
        </w:rPr>
        <w:t xml:space="preserve">значение </w:t>
      </w:r>
      <w:r w:rsidRPr="00285579">
        <w:rPr>
          <w:rFonts w:ascii="Times New Roman" w:hAnsi="Times New Roman" w:cs="Times New Roman"/>
          <w:sz w:val="28"/>
          <w:szCs w:val="28"/>
          <w:shd w:val="clear" w:color="auto" w:fill="FFFFFF"/>
        </w:rPr>
        <w:t>χ 2</w:t>
      </w:r>
      <w:r w:rsidR="00DC0AE4">
        <w:rPr>
          <w:rFonts w:ascii="Times New Roman" w:hAnsi="Times New Roman" w:cs="Times New Roman"/>
          <w:sz w:val="28"/>
          <w:szCs w:val="28"/>
          <w:shd w:val="clear" w:color="auto" w:fill="FFFFFF"/>
        </w:rPr>
        <w:t>)</w:t>
      </w:r>
      <w:r w:rsidRPr="00285579">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статистическ</w:t>
      </w:r>
      <w:r w:rsidR="00DC0AE4">
        <w:rPr>
          <w:rFonts w:ascii="Times New Roman" w:hAnsi="Times New Roman" w:cs="Times New Roman"/>
          <w:sz w:val="28"/>
          <w:szCs w:val="28"/>
          <w:shd w:val="clear" w:color="auto" w:fill="FFFFFF"/>
        </w:rPr>
        <w:t>и значимых различий не выявлено</w:t>
      </w:r>
      <w:r w:rsidRPr="00285579">
        <w:rPr>
          <w:rFonts w:ascii="Times New Roman" w:hAnsi="Times New Roman" w:cs="Times New Roman"/>
          <w:sz w:val="28"/>
          <w:szCs w:val="28"/>
          <w:shd w:val="clear" w:color="auto" w:fill="FFFFFF"/>
        </w:rPr>
        <w:t xml:space="preserve"> (</w:t>
      </w:r>
      <w:r w:rsidRPr="00285579">
        <w:rPr>
          <w:rFonts w:ascii="Times New Roman" w:hAnsi="Times New Roman" w:cs="Times New Roman"/>
          <w:sz w:val="28"/>
          <w:szCs w:val="28"/>
          <w:shd w:val="clear" w:color="auto" w:fill="FFFFFF"/>
          <w:lang w:val="en-US"/>
        </w:rPr>
        <w:t>p</w:t>
      </w:r>
      <w:r w:rsidRPr="00F216DF">
        <w:rPr>
          <w:rFonts w:ascii="Times New Roman" w:hAnsi="Times New Roman" w:cs="Times New Roman"/>
          <w:sz w:val="28"/>
          <w:szCs w:val="28"/>
        </w:rPr>
        <w:t>&gt;</w:t>
      </w:r>
      <w:r w:rsidRPr="00285579">
        <w:rPr>
          <w:rFonts w:ascii="Times New Roman" w:hAnsi="Times New Roman" w:cs="Times New Roman"/>
          <w:sz w:val="28"/>
          <w:szCs w:val="28"/>
        </w:rPr>
        <w:t>0,05</w:t>
      </w:r>
      <w:r w:rsidRPr="00285579">
        <w:rPr>
          <w:rFonts w:ascii="Times New Roman" w:hAnsi="Times New Roman" w:cs="Times New Roman"/>
          <w:sz w:val="28"/>
          <w:szCs w:val="28"/>
          <w:shd w:val="clear" w:color="auto" w:fill="FFFFFF"/>
        </w:rPr>
        <w:t>).</w:t>
      </w:r>
      <w:r w:rsidRPr="00F216DF">
        <w:rPr>
          <w:rFonts w:ascii="Times New Roman" w:hAnsi="Times New Roman" w:cs="Times New Roman"/>
          <w:sz w:val="28"/>
          <w:szCs w:val="28"/>
          <w:shd w:val="clear" w:color="auto" w:fill="FFFFFF"/>
        </w:rPr>
        <w:t xml:space="preserve"> </w:t>
      </w:r>
    </w:p>
    <w:p w:rsidR="004542B4" w:rsidRDefault="004D620E" w:rsidP="009F01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Информативность ЧББЛ в верификации туберкулеза для групп 1 (ООЛ) и группы 2 </w:t>
      </w:r>
      <w:r w:rsidR="004542B4">
        <w:rPr>
          <w:rFonts w:ascii="Times New Roman" w:hAnsi="Times New Roman" w:cs="Times New Roman"/>
          <w:sz w:val="28"/>
          <w:szCs w:val="28"/>
        </w:rPr>
        <w:t xml:space="preserve">(ДПЛ) </w:t>
      </w:r>
      <w:r>
        <w:rPr>
          <w:rFonts w:ascii="Times New Roman" w:hAnsi="Times New Roman" w:cs="Times New Roman"/>
          <w:sz w:val="28"/>
          <w:szCs w:val="28"/>
        </w:rPr>
        <w:t xml:space="preserve">представлена в таблице </w:t>
      </w:r>
      <w:r w:rsidR="00F216DF">
        <w:rPr>
          <w:rFonts w:ascii="Times New Roman" w:hAnsi="Times New Roman" w:cs="Times New Roman"/>
          <w:sz w:val="28"/>
          <w:szCs w:val="28"/>
        </w:rPr>
        <w:t>5</w:t>
      </w:r>
      <w:r>
        <w:rPr>
          <w:rFonts w:ascii="Times New Roman" w:hAnsi="Times New Roman" w:cs="Times New Roman"/>
          <w:sz w:val="28"/>
          <w:szCs w:val="28"/>
        </w:rPr>
        <w:t>.</w:t>
      </w:r>
      <w:r w:rsidR="004542B4" w:rsidRPr="004542B4">
        <w:rPr>
          <w:rFonts w:ascii="Times New Roman" w:hAnsi="Times New Roman" w:cs="Times New Roman"/>
          <w:sz w:val="28"/>
          <w:szCs w:val="28"/>
        </w:rPr>
        <w:t xml:space="preserve"> </w:t>
      </w:r>
    </w:p>
    <w:p w:rsidR="004D620E" w:rsidRDefault="004D620E" w:rsidP="009F01DF">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F216DF">
        <w:rPr>
          <w:rFonts w:ascii="Times New Roman" w:hAnsi="Times New Roman" w:cs="Times New Roman"/>
          <w:sz w:val="28"/>
          <w:szCs w:val="28"/>
        </w:rPr>
        <w:t>5</w:t>
      </w:r>
    </w:p>
    <w:p w:rsidR="004D620E" w:rsidRDefault="004D620E" w:rsidP="004D620E">
      <w:pPr>
        <w:spacing w:line="360" w:lineRule="auto"/>
        <w:ind w:firstLine="708"/>
        <w:jc w:val="center"/>
        <w:rPr>
          <w:rFonts w:ascii="Times New Roman" w:hAnsi="Times New Roman" w:cs="Times New Roman"/>
          <w:b/>
          <w:sz w:val="28"/>
          <w:szCs w:val="28"/>
        </w:rPr>
      </w:pPr>
      <w:r w:rsidRPr="004D620E">
        <w:rPr>
          <w:rFonts w:ascii="Times New Roman" w:hAnsi="Times New Roman" w:cs="Times New Roman"/>
          <w:b/>
          <w:sz w:val="28"/>
          <w:szCs w:val="28"/>
        </w:rPr>
        <w:t>Информативность ЧББЛ в верификации туберкулеза</w:t>
      </w:r>
    </w:p>
    <w:tbl>
      <w:tblPr>
        <w:tblStyle w:val="a4"/>
        <w:tblW w:w="9606" w:type="dxa"/>
        <w:tblLook w:val="04A0" w:firstRow="1" w:lastRow="0" w:firstColumn="1" w:lastColumn="0" w:noHBand="0" w:noVBand="1"/>
      </w:tblPr>
      <w:tblGrid>
        <w:gridCol w:w="4077"/>
        <w:gridCol w:w="2552"/>
        <w:gridCol w:w="2977"/>
      </w:tblGrid>
      <w:tr w:rsidR="004D620E" w:rsidRPr="00475DB7" w:rsidTr="00C36214">
        <w:tc>
          <w:tcPr>
            <w:tcW w:w="4077" w:type="dxa"/>
          </w:tcPr>
          <w:p w:rsidR="004D620E" w:rsidRPr="00475DB7" w:rsidRDefault="004D620E" w:rsidP="00C36214">
            <w:pPr>
              <w:spacing w:line="360" w:lineRule="auto"/>
              <w:jc w:val="center"/>
              <w:rPr>
                <w:rFonts w:ascii="Times New Roman" w:hAnsi="Times New Roman" w:cs="Times New Roman"/>
                <w:sz w:val="28"/>
                <w:szCs w:val="28"/>
              </w:rPr>
            </w:pPr>
            <w:r w:rsidRPr="00475DB7">
              <w:rPr>
                <w:rFonts w:ascii="Times New Roman" w:hAnsi="Times New Roman" w:cs="Times New Roman"/>
                <w:sz w:val="28"/>
                <w:szCs w:val="28"/>
              </w:rPr>
              <w:t>Параметры</w:t>
            </w:r>
          </w:p>
        </w:tc>
        <w:tc>
          <w:tcPr>
            <w:tcW w:w="2552" w:type="dxa"/>
          </w:tcPr>
          <w:p w:rsidR="004D620E" w:rsidRPr="00475DB7" w:rsidRDefault="004D620E" w:rsidP="00C36214">
            <w:pPr>
              <w:spacing w:line="360" w:lineRule="auto"/>
              <w:jc w:val="center"/>
              <w:rPr>
                <w:rFonts w:ascii="Times New Roman" w:hAnsi="Times New Roman" w:cs="Times New Roman"/>
                <w:sz w:val="28"/>
                <w:szCs w:val="28"/>
              </w:rPr>
            </w:pPr>
            <w:r>
              <w:rPr>
                <w:rFonts w:ascii="Times New Roman" w:hAnsi="Times New Roman" w:cs="Times New Roman"/>
                <w:sz w:val="28"/>
                <w:szCs w:val="28"/>
              </w:rPr>
              <w:t>Группа 1 (ОО</w:t>
            </w:r>
            <w:r w:rsidRPr="00475DB7">
              <w:rPr>
                <w:rFonts w:ascii="Times New Roman" w:hAnsi="Times New Roman" w:cs="Times New Roman"/>
                <w:sz w:val="28"/>
                <w:szCs w:val="28"/>
              </w:rPr>
              <w:t>Л</w:t>
            </w:r>
            <w:r>
              <w:rPr>
                <w:rFonts w:ascii="Times New Roman" w:hAnsi="Times New Roman" w:cs="Times New Roman"/>
                <w:sz w:val="28"/>
                <w:szCs w:val="28"/>
              </w:rPr>
              <w:t>)</w:t>
            </w:r>
          </w:p>
        </w:tc>
        <w:tc>
          <w:tcPr>
            <w:tcW w:w="2977" w:type="dxa"/>
          </w:tcPr>
          <w:p w:rsidR="004D620E" w:rsidRPr="00475DB7" w:rsidRDefault="004D620E" w:rsidP="00C36214">
            <w:pPr>
              <w:spacing w:line="360" w:lineRule="auto"/>
              <w:jc w:val="center"/>
              <w:rPr>
                <w:rFonts w:ascii="Times New Roman" w:hAnsi="Times New Roman" w:cs="Times New Roman"/>
                <w:sz w:val="28"/>
                <w:szCs w:val="28"/>
              </w:rPr>
            </w:pPr>
            <w:r>
              <w:rPr>
                <w:rFonts w:ascii="Times New Roman" w:hAnsi="Times New Roman" w:cs="Times New Roman"/>
                <w:sz w:val="28"/>
                <w:szCs w:val="28"/>
              </w:rPr>
              <w:t>Группа 2 (</w:t>
            </w:r>
            <w:r w:rsidRPr="00475DB7">
              <w:rPr>
                <w:rFonts w:ascii="Times New Roman" w:hAnsi="Times New Roman" w:cs="Times New Roman"/>
                <w:sz w:val="28"/>
                <w:szCs w:val="28"/>
              </w:rPr>
              <w:t>ДПЛ</w:t>
            </w:r>
            <w:r>
              <w:rPr>
                <w:rFonts w:ascii="Times New Roman" w:hAnsi="Times New Roman" w:cs="Times New Roman"/>
                <w:sz w:val="28"/>
                <w:szCs w:val="28"/>
              </w:rPr>
              <w:t>)</w:t>
            </w:r>
          </w:p>
        </w:tc>
      </w:tr>
      <w:tr w:rsidR="004D620E" w:rsidRPr="00475DB7" w:rsidTr="00C36214">
        <w:tc>
          <w:tcPr>
            <w:tcW w:w="4077" w:type="dxa"/>
          </w:tcPr>
          <w:p w:rsidR="004D620E" w:rsidRPr="00475DB7" w:rsidRDefault="004D620E" w:rsidP="00C36214">
            <w:pPr>
              <w:spacing w:line="360" w:lineRule="auto"/>
              <w:rPr>
                <w:rFonts w:ascii="Times New Roman" w:hAnsi="Times New Roman" w:cs="Times New Roman"/>
                <w:sz w:val="28"/>
                <w:szCs w:val="28"/>
              </w:rPr>
            </w:pPr>
            <w:r w:rsidRPr="00475DB7">
              <w:rPr>
                <w:rFonts w:ascii="Times New Roman" w:hAnsi="Times New Roman" w:cs="Times New Roman"/>
                <w:sz w:val="28"/>
                <w:szCs w:val="28"/>
              </w:rPr>
              <w:t xml:space="preserve">Чувствительность </w:t>
            </w:r>
          </w:p>
        </w:tc>
        <w:tc>
          <w:tcPr>
            <w:tcW w:w="2552" w:type="dxa"/>
          </w:tcPr>
          <w:p w:rsidR="004D620E" w:rsidRPr="00475DB7" w:rsidRDefault="004D620E" w:rsidP="00C36214">
            <w:pPr>
              <w:spacing w:line="360" w:lineRule="auto"/>
              <w:jc w:val="center"/>
              <w:rPr>
                <w:rFonts w:ascii="Times New Roman" w:hAnsi="Times New Roman" w:cs="Times New Roman"/>
                <w:sz w:val="28"/>
                <w:szCs w:val="28"/>
              </w:rPr>
            </w:pPr>
            <w:r>
              <w:rPr>
                <w:rFonts w:ascii="Times New Roman" w:hAnsi="Times New Roman" w:cs="Times New Roman"/>
                <w:sz w:val="28"/>
                <w:szCs w:val="28"/>
              </w:rPr>
              <w:t>86</w:t>
            </w:r>
            <w:r w:rsidRPr="00475DB7">
              <w:rPr>
                <w:rFonts w:ascii="Times New Roman" w:hAnsi="Times New Roman" w:cs="Times New Roman"/>
                <w:sz w:val="28"/>
                <w:szCs w:val="28"/>
              </w:rPr>
              <w:t>%</w:t>
            </w:r>
          </w:p>
        </w:tc>
        <w:tc>
          <w:tcPr>
            <w:tcW w:w="2977" w:type="dxa"/>
          </w:tcPr>
          <w:p w:rsidR="004D620E" w:rsidRPr="00475DB7" w:rsidRDefault="00382E28" w:rsidP="00C36214">
            <w:pPr>
              <w:spacing w:line="360" w:lineRule="auto"/>
              <w:jc w:val="center"/>
              <w:rPr>
                <w:rFonts w:ascii="Times New Roman" w:hAnsi="Times New Roman" w:cs="Times New Roman"/>
                <w:sz w:val="28"/>
                <w:szCs w:val="28"/>
              </w:rPr>
            </w:pPr>
            <w:r>
              <w:rPr>
                <w:rFonts w:ascii="Times New Roman" w:hAnsi="Times New Roman" w:cs="Times New Roman"/>
                <w:sz w:val="28"/>
                <w:szCs w:val="28"/>
              </w:rPr>
              <w:t>79</w:t>
            </w:r>
            <w:r w:rsidR="004D620E" w:rsidRPr="00475DB7">
              <w:rPr>
                <w:rFonts w:ascii="Times New Roman" w:hAnsi="Times New Roman" w:cs="Times New Roman"/>
                <w:sz w:val="28"/>
                <w:szCs w:val="28"/>
              </w:rPr>
              <w:t>%</w:t>
            </w:r>
          </w:p>
        </w:tc>
      </w:tr>
      <w:tr w:rsidR="004D620E" w:rsidRPr="00475DB7" w:rsidTr="00C36214">
        <w:tc>
          <w:tcPr>
            <w:tcW w:w="4077" w:type="dxa"/>
          </w:tcPr>
          <w:p w:rsidR="004D620E" w:rsidRPr="00475DB7" w:rsidRDefault="004D620E" w:rsidP="00C36214">
            <w:pPr>
              <w:spacing w:line="360" w:lineRule="auto"/>
              <w:rPr>
                <w:rFonts w:ascii="Times New Roman" w:hAnsi="Times New Roman" w:cs="Times New Roman"/>
                <w:sz w:val="28"/>
                <w:szCs w:val="28"/>
              </w:rPr>
            </w:pPr>
            <w:r w:rsidRPr="00475DB7">
              <w:rPr>
                <w:rFonts w:ascii="Times New Roman" w:hAnsi="Times New Roman" w:cs="Times New Roman"/>
                <w:sz w:val="28"/>
                <w:szCs w:val="28"/>
              </w:rPr>
              <w:t>Специфичность</w:t>
            </w:r>
          </w:p>
        </w:tc>
        <w:tc>
          <w:tcPr>
            <w:tcW w:w="2552" w:type="dxa"/>
          </w:tcPr>
          <w:p w:rsidR="004D620E" w:rsidRPr="00475DB7" w:rsidRDefault="00382E28" w:rsidP="00C36214">
            <w:pPr>
              <w:spacing w:line="360" w:lineRule="auto"/>
              <w:jc w:val="center"/>
              <w:rPr>
                <w:rFonts w:ascii="Times New Roman" w:hAnsi="Times New Roman" w:cs="Times New Roman"/>
                <w:sz w:val="28"/>
                <w:szCs w:val="28"/>
              </w:rPr>
            </w:pPr>
            <w:r>
              <w:rPr>
                <w:rFonts w:ascii="Times New Roman" w:hAnsi="Times New Roman" w:cs="Times New Roman"/>
                <w:sz w:val="28"/>
                <w:szCs w:val="28"/>
              </w:rPr>
              <w:t>100</w:t>
            </w:r>
            <w:r w:rsidR="004D620E" w:rsidRPr="00475DB7">
              <w:rPr>
                <w:rFonts w:ascii="Times New Roman" w:hAnsi="Times New Roman" w:cs="Times New Roman"/>
                <w:sz w:val="28"/>
                <w:szCs w:val="28"/>
              </w:rPr>
              <w:t>%</w:t>
            </w:r>
          </w:p>
        </w:tc>
        <w:tc>
          <w:tcPr>
            <w:tcW w:w="2977" w:type="dxa"/>
          </w:tcPr>
          <w:p w:rsidR="004D620E" w:rsidRPr="00475DB7" w:rsidRDefault="00382E28" w:rsidP="00C36214">
            <w:pPr>
              <w:spacing w:line="360" w:lineRule="auto"/>
              <w:jc w:val="center"/>
              <w:rPr>
                <w:rFonts w:ascii="Times New Roman" w:hAnsi="Times New Roman" w:cs="Times New Roman"/>
                <w:sz w:val="28"/>
                <w:szCs w:val="28"/>
              </w:rPr>
            </w:pPr>
            <w:r>
              <w:rPr>
                <w:rFonts w:ascii="Times New Roman" w:hAnsi="Times New Roman" w:cs="Times New Roman"/>
                <w:sz w:val="28"/>
                <w:szCs w:val="28"/>
              </w:rPr>
              <w:t>98</w:t>
            </w:r>
            <w:r w:rsidR="004D620E" w:rsidRPr="00475DB7">
              <w:rPr>
                <w:rFonts w:ascii="Times New Roman" w:hAnsi="Times New Roman" w:cs="Times New Roman"/>
                <w:sz w:val="28"/>
                <w:szCs w:val="28"/>
              </w:rPr>
              <w:t>%</w:t>
            </w:r>
          </w:p>
        </w:tc>
      </w:tr>
      <w:tr w:rsidR="004D620E" w:rsidRPr="00475DB7" w:rsidTr="00C36214">
        <w:tc>
          <w:tcPr>
            <w:tcW w:w="4077" w:type="dxa"/>
          </w:tcPr>
          <w:p w:rsidR="004D620E" w:rsidRPr="00475DB7" w:rsidRDefault="004D620E" w:rsidP="00C36214">
            <w:pPr>
              <w:spacing w:line="360" w:lineRule="auto"/>
              <w:rPr>
                <w:rFonts w:ascii="Times New Roman" w:hAnsi="Times New Roman" w:cs="Times New Roman"/>
                <w:sz w:val="28"/>
                <w:szCs w:val="28"/>
              </w:rPr>
            </w:pPr>
            <w:r w:rsidRPr="00475DB7">
              <w:rPr>
                <w:rFonts w:ascii="Times New Roman" w:hAnsi="Times New Roman" w:cs="Times New Roman"/>
                <w:sz w:val="28"/>
                <w:szCs w:val="28"/>
              </w:rPr>
              <w:t>Точность</w:t>
            </w:r>
          </w:p>
        </w:tc>
        <w:tc>
          <w:tcPr>
            <w:tcW w:w="2552" w:type="dxa"/>
          </w:tcPr>
          <w:p w:rsidR="004D620E" w:rsidRPr="00475DB7" w:rsidRDefault="004D620E" w:rsidP="00C36214">
            <w:pPr>
              <w:spacing w:line="360" w:lineRule="auto"/>
              <w:jc w:val="center"/>
              <w:rPr>
                <w:rFonts w:ascii="Times New Roman" w:hAnsi="Times New Roman" w:cs="Times New Roman"/>
                <w:sz w:val="28"/>
                <w:szCs w:val="28"/>
              </w:rPr>
            </w:pPr>
            <w:r>
              <w:rPr>
                <w:rFonts w:ascii="Times New Roman" w:hAnsi="Times New Roman" w:cs="Times New Roman"/>
                <w:sz w:val="28"/>
                <w:szCs w:val="28"/>
              </w:rPr>
              <w:t>93</w:t>
            </w:r>
            <w:r w:rsidRPr="00475DB7">
              <w:rPr>
                <w:rFonts w:ascii="Times New Roman" w:hAnsi="Times New Roman" w:cs="Times New Roman"/>
                <w:sz w:val="28"/>
                <w:szCs w:val="28"/>
              </w:rPr>
              <w:t>%</w:t>
            </w:r>
          </w:p>
        </w:tc>
        <w:tc>
          <w:tcPr>
            <w:tcW w:w="2977" w:type="dxa"/>
          </w:tcPr>
          <w:p w:rsidR="004D620E" w:rsidRPr="00475DB7" w:rsidRDefault="00382E28" w:rsidP="00C36214">
            <w:pPr>
              <w:spacing w:line="360" w:lineRule="auto"/>
              <w:jc w:val="center"/>
              <w:rPr>
                <w:rFonts w:ascii="Times New Roman" w:hAnsi="Times New Roman" w:cs="Times New Roman"/>
                <w:sz w:val="28"/>
                <w:szCs w:val="28"/>
              </w:rPr>
            </w:pPr>
            <w:r>
              <w:rPr>
                <w:rFonts w:ascii="Times New Roman" w:hAnsi="Times New Roman" w:cs="Times New Roman"/>
                <w:sz w:val="28"/>
                <w:szCs w:val="28"/>
              </w:rPr>
              <w:t>92</w:t>
            </w:r>
            <w:r w:rsidR="004D620E" w:rsidRPr="00475DB7">
              <w:rPr>
                <w:rFonts w:ascii="Times New Roman" w:hAnsi="Times New Roman" w:cs="Times New Roman"/>
                <w:sz w:val="28"/>
                <w:szCs w:val="28"/>
              </w:rPr>
              <w:t>%</w:t>
            </w:r>
          </w:p>
        </w:tc>
      </w:tr>
      <w:tr w:rsidR="004D620E" w:rsidRPr="00475DB7" w:rsidTr="00C36214">
        <w:tc>
          <w:tcPr>
            <w:tcW w:w="4077" w:type="dxa"/>
          </w:tcPr>
          <w:p w:rsidR="004D620E" w:rsidRPr="00475DB7" w:rsidRDefault="004D620E" w:rsidP="00C36214">
            <w:pPr>
              <w:spacing w:line="360" w:lineRule="auto"/>
              <w:rPr>
                <w:rFonts w:ascii="Times New Roman" w:hAnsi="Times New Roman" w:cs="Times New Roman"/>
                <w:sz w:val="28"/>
                <w:szCs w:val="28"/>
              </w:rPr>
            </w:pPr>
            <w:r w:rsidRPr="00475DB7">
              <w:rPr>
                <w:rFonts w:ascii="Times New Roman" w:hAnsi="Times New Roman" w:cs="Times New Roman"/>
                <w:sz w:val="28"/>
                <w:szCs w:val="28"/>
              </w:rPr>
              <w:t>ПЦПО</w:t>
            </w:r>
          </w:p>
        </w:tc>
        <w:tc>
          <w:tcPr>
            <w:tcW w:w="2552" w:type="dxa"/>
          </w:tcPr>
          <w:p w:rsidR="004D620E" w:rsidRPr="00475DB7" w:rsidRDefault="00382E28" w:rsidP="00C36214">
            <w:pPr>
              <w:spacing w:line="360" w:lineRule="auto"/>
              <w:jc w:val="center"/>
              <w:rPr>
                <w:rFonts w:ascii="Times New Roman" w:hAnsi="Times New Roman" w:cs="Times New Roman"/>
                <w:sz w:val="28"/>
                <w:szCs w:val="28"/>
              </w:rPr>
            </w:pPr>
            <w:r>
              <w:rPr>
                <w:rFonts w:ascii="Times New Roman" w:hAnsi="Times New Roman" w:cs="Times New Roman"/>
                <w:sz w:val="28"/>
                <w:szCs w:val="28"/>
              </w:rPr>
              <w:t>100</w:t>
            </w:r>
            <w:r w:rsidR="004D620E" w:rsidRPr="00475DB7">
              <w:rPr>
                <w:rFonts w:ascii="Times New Roman" w:hAnsi="Times New Roman" w:cs="Times New Roman"/>
                <w:sz w:val="28"/>
                <w:szCs w:val="28"/>
              </w:rPr>
              <w:t>%</w:t>
            </w:r>
          </w:p>
        </w:tc>
        <w:tc>
          <w:tcPr>
            <w:tcW w:w="2977" w:type="dxa"/>
          </w:tcPr>
          <w:p w:rsidR="004D620E" w:rsidRPr="00475DB7" w:rsidRDefault="00382E28" w:rsidP="00C36214">
            <w:pPr>
              <w:spacing w:line="360" w:lineRule="auto"/>
              <w:jc w:val="center"/>
              <w:rPr>
                <w:rFonts w:ascii="Times New Roman" w:hAnsi="Times New Roman" w:cs="Times New Roman"/>
                <w:sz w:val="28"/>
                <w:szCs w:val="28"/>
              </w:rPr>
            </w:pPr>
            <w:r>
              <w:rPr>
                <w:rFonts w:ascii="Times New Roman" w:hAnsi="Times New Roman" w:cs="Times New Roman"/>
                <w:sz w:val="28"/>
                <w:szCs w:val="28"/>
              </w:rPr>
              <w:t>96</w:t>
            </w:r>
            <w:r w:rsidR="004D620E" w:rsidRPr="00475DB7">
              <w:rPr>
                <w:rFonts w:ascii="Times New Roman" w:hAnsi="Times New Roman" w:cs="Times New Roman"/>
                <w:sz w:val="28"/>
                <w:szCs w:val="28"/>
              </w:rPr>
              <w:t>%</w:t>
            </w:r>
          </w:p>
        </w:tc>
      </w:tr>
      <w:tr w:rsidR="004D620E" w:rsidRPr="00475DB7" w:rsidTr="00C36214">
        <w:tc>
          <w:tcPr>
            <w:tcW w:w="4077" w:type="dxa"/>
          </w:tcPr>
          <w:p w:rsidR="004D620E" w:rsidRPr="00475DB7" w:rsidRDefault="004D620E" w:rsidP="00C36214">
            <w:pPr>
              <w:spacing w:line="360" w:lineRule="auto"/>
              <w:rPr>
                <w:rFonts w:ascii="Times New Roman" w:hAnsi="Times New Roman" w:cs="Times New Roman"/>
                <w:sz w:val="28"/>
                <w:szCs w:val="28"/>
              </w:rPr>
            </w:pPr>
            <w:r w:rsidRPr="00475DB7">
              <w:rPr>
                <w:rFonts w:ascii="Times New Roman" w:hAnsi="Times New Roman" w:cs="Times New Roman"/>
                <w:sz w:val="28"/>
                <w:szCs w:val="28"/>
              </w:rPr>
              <w:t>ПЦОО</w:t>
            </w:r>
          </w:p>
        </w:tc>
        <w:tc>
          <w:tcPr>
            <w:tcW w:w="2552" w:type="dxa"/>
          </w:tcPr>
          <w:p w:rsidR="004D620E" w:rsidRPr="00475DB7" w:rsidRDefault="004D620E" w:rsidP="00C36214">
            <w:pPr>
              <w:spacing w:line="360" w:lineRule="auto"/>
              <w:jc w:val="center"/>
              <w:rPr>
                <w:rFonts w:ascii="Times New Roman" w:hAnsi="Times New Roman" w:cs="Times New Roman"/>
                <w:sz w:val="28"/>
                <w:szCs w:val="28"/>
              </w:rPr>
            </w:pPr>
            <w:r>
              <w:rPr>
                <w:rFonts w:ascii="Times New Roman" w:hAnsi="Times New Roman" w:cs="Times New Roman"/>
                <w:sz w:val="28"/>
                <w:szCs w:val="28"/>
              </w:rPr>
              <w:t>89</w:t>
            </w:r>
            <w:r w:rsidRPr="00475DB7">
              <w:rPr>
                <w:rFonts w:ascii="Times New Roman" w:hAnsi="Times New Roman" w:cs="Times New Roman"/>
                <w:sz w:val="28"/>
                <w:szCs w:val="28"/>
              </w:rPr>
              <w:t>%</w:t>
            </w:r>
          </w:p>
        </w:tc>
        <w:tc>
          <w:tcPr>
            <w:tcW w:w="2977" w:type="dxa"/>
          </w:tcPr>
          <w:p w:rsidR="004D620E" w:rsidRPr="00475DB7" w:rsidRDefault="00382E28" w:rsidP="00C36214">
            <w:pPr>
              <w:spacing w:line="360" w:lineRule="auto"/>
              <w:jc w:val="center"/>
              <w:rPr>
                <w:rFonts w:ascii="Times New Roman" w:hAnsi="Times New Roman" w:cs="Times New Roman"/>
                <w:sz w:val="28"/>
                <w:szCs w:val="28"/>
              </w:rPr>
            </w:pPr>
            <w:r>
              <w:rPr>
                <w:rFonts w:ascii="Times New Roman" w:hAnsi="Times New Roman" w:cs="Times New Roman"/>
                <w:sz w:val="28"/>
                <w:szCs w:val="28"/>
              </w:rPr>
              <w:t>91</w:t>
            </w:r>
            <w:r w:rsidR="004D620E" w:rsidRPr="00475DB7">
              <w:rPr>
                <w:rFonts w:ascii="Times New Roman" w:hAnsi="Times New Roman" w:cs="Times New Roman"/>
                <w:sz w:val="28"/>
                <w:szCs w:val="28"/>
              </w:rPr>
              <w:t>%</w:t>
            </w:r>
          </w:p>
        </w:tc>
      </w:tr>
      <w:tr w:rsidR="004D620E" w:rsidRPr="00475DB7" w:rsidTr="00C36214">
        <w:tc>
          <w:tcPr>
            <w:tcW w:w="4077" w:type="dxa"/>
          </w:tcPr>
          <w:p w:rsidR="004D620E" w:rsidRPr="00475DB7" w:rsidRDefault="00D40DA1" w:rsidP="00C36214">
            <w:pPr>
              <w:spacing w:line="360" w:lineRule="auto"/>
              <w:rPr>
                <w:rFonts w:ascii="Times New Roman" w:hAnsi="Times New Roman" w:cs="Times New Roman"/>
                <w:sz w:val="28"/>
                <w:szCs w:val="28"/>
                <w:lang w:val="en-US"/>
              </w:rPr>
            </w:pPr>
            <w:r w:rsidRPr="00475DB7">
              <w:rPr>
                <w:rFonts w:ascii="Times New Roman" w:hAnsi="Times New Roman" w:cs="Times New Roman"/>
                <w:sz w:val="28"/>
                <w:szCs w:val="28"/>
                <w:lang w:val="en-US"/>
              </w:rPr>
              <w:t>P</w:t>
            </w:r>
          </w:p>
        </w:tc>
        <w:tc>
          <w:tcPr>
            <w:tcW w:w="2552" w:type="dxa"/>
          </w:tcPr>
          <w:p w:rsidR="004D620E" w:rsidRPr="00475DB7" w:rsidRDefault="004D620E" w:rsidP="00C36214">
            <w:pPr>
              <w:spacing w:line="360" w:lineRule="auto"/>
              <w:jc w:val="center"/>
              <w:rPr>
                <w:rFonts w:ascii="Times New Roman" w:hAnsi="Times New Roman" w:cs="Times New Roman"/>
                <w:sz w:val="28"/>
                <w:szCs w:val="28"/>
              </w:rPr>
            </w:pPr>
            <w:r>
              <w:rPr>
                <w:rFonts w:ascii="Times New Roman" w:hAnsi="Times New Roman" w:cs="Times New Roman"/>
                <w:sz w:val="28"/>
                <w:szCs w:val="28"/>
                <w:lang w:val="en-US"/>
              </w:rPr>
              <w:t>&gt;</w:t>
            </w:r>
            <w:r w:rsidRPr="00475DB7">
              <w:rPr>
                <w:rFonts w:ascii="Times New Roman" w:hAnsi="Times New Roman" w:cs="Times New Roman"/>
                <w:sz w:val="28"/>
                <w:szCs w:val="28"/>
                <w:lang w:val="en-US"/>
              </w:rPr>
              <w:t>0,05</w:t>
            </w:r>
          </w:p>
        </w:tc>
        <w:tc>
          <w:tcPr>
            <w:tcW w:w="2977" w:type="dxa"/>
          </w:tcPr>
          <w:p w:rsidR="004D620E" w:rsidRPr="00475DB7" w:rsidRDefault="004D620E" w:rsidP="00C36214">
            <w:pPr>
              <w:spacing w:line="360" w:lineRule="auto"/>
              <w:jc w:val="center"/>
              <w:rPr>
                <w:rFonts w:ascii="Times New Roman" w:hAnsi="Times New Roman" w:cs="Times New Roman"/>
                <w:sz w:val="28"/>
                <w:szCs w:val="28"/>
              </w:rPr>
            </w:pPr>
            <w:r>
              <w:rPr>
                <w:rFonts w:ascii="Times New Roman" w:hAnsi="Times New Roman" w:cs="Times New Roman"/>
                <w:sz w:val="28"/>
                <w:szCs w:val="28"/>
                <w:lang w:val="en-US"/>
              </w:rPr>
              <w:t>&gt;</w:t>
            </w:r>
            <w:r w:rsidRPr="00475DB7">
              <w:rPr>
                <w:rFonts w:ascii="Times New Roman" w:hAnsi="Times New Roman" w:cs="Times New Roman"/>
                <w:sz w:val="28"/>
                <w:szCs w:val="28"/>
                <w:lang w:val="en-US"/>
              </w:rPr>
              <w:t>0,05</w:t>
            </w:r>
          </w:p>
        </w:tc>
      </w:tr>
    </w:tbl>
    <w:p w:rsidR="00C63488" w:rsidRDefault="00C63488" w:rsidP="00C63488">
      <w:pPr>
        <w:spacing w:after="0" w:line="360" w:lineRule="auto"/>
        <w:ind w:firstLine="709"/>
        <w:jc w:val="both"/>
        <w:rPr>
          <w:rFonts w:ascii="Times New Roman" w:hAnsi="Times New Roman" w:cs="Times New Roman"/>
          <w:sz w:val="28"/>
          <w:szCs w:val="28"/>
        </w:rPr>
      </w:pPr>
    </w:p>
    <w:p w:rsidR="002346E6" w:rsidRDefault="00C63488" w:rsidP="00C63488">
      <w:pPr>
        <w:spacing w:after="0" w:line="360" w:lineRule="auto"/>
        <w:ind w:firstLine="709"/>
        <w:jc w:val="both"/>
        <w:rPr>
          <w:rFonts w:ascii="Times New Roman" w:hAnsi="Times New Roman" w:cs="Times New Roman"/>
          <w:sz w:val="28"/>
          <w:szCs w:val="28"/>
        </w:rPr>
      </w:pPr>
      <w:r w:rsidRPr="00D97653">
        <w:rPr>
          <w:rFonts w:ascii="Times New Roman" w:hAnsi="Times New Roman" w:cs="Times New Roman"/>
          <w:sz w:val="28"/>
          <w:szCs w:val="28"/>
        </w:rPr>
        <w:t xml:space="preserve">Был проведен анализ информативности ЧББЛ в группе 2 (ДПЛ) в зависимости от того, из одного или из нескольких сегментарных бронхов была проведена ЧББЛ. </w:t>
      </w:r>
      <w:r>
        <w:rPr>
          <w:rFonts w:ascii="Times New Roman" w:hAnsi="Times New Roman" w:cs="Times New Roman"/>
          <w:sz w:val="28"/>
          <w:szCs w:val="28"/>
        </w:rPr>
        <w:t>Информативность ЧББЛ в группе пациентов, у которых забор биоптата производился из двух и более сегментарных бронхо</w:t>
      </w:r>
      <w:r w:rsidR="00CB2FAF">
        <w:rPr>
          <w:rFonts w:ascii="Times New Roman" w:hAnsi="Times New Roman" w:cs="Times New Roman"/>
          <w:sz w:val="28"/>
          <w:szCs w:val="28"/>
        </w:rPr>
        <w:t>в, оказалась значительно выше - 84</w:t>
      </w:r>
      <w:r>
        <w:rPr>
          <w:rFonts w:ascii="Times New Roman" w:hAnsi="Times New Roman" w:cs="Times New Roman"/>
          <w:sz w:val="28"/>
          <w:szCs w:val="28"/>
        </w:rPr>
        <w:t>%, чем у пациентов, которым был производен забор биоптата только и</w:t>
      </w:r>
      <w:r w:rsidR="00CB2FAF">
        <w:rPr>
          <w:rFonts w:ascii="Times New Roman" w:hAnsi="Times New Roman" w:cs="Times New Roman"/>
          <w:sz w:val="28"/>
          <w:szCs w:val="28"/>
        </w:rPr>
        <w:t>з одного сегментарного бронха - 62%</w:t>
      </w:r>
      <w:r w:rsidR="00D40DA1">
        <w:rPr>
          <w:rFonts w:ascii="Times New Roman" w:hAnsi="Times New Roman" w:cs="Times New Roman"/>
          <w:sz w:val="28"/>
          <w:szCs w:val="28"/>
        </w:rPr>
        <w:t>.</w:t>
      </w:r>
      <w:r w:rsidR="002346E6">
        <w:rPr>
          <w:rFonts w:ascii="Times New Roman" w:hAnsi="Times New Roman" w:cs="Times New Roman"/>
          <w:sz w:val="28"/>
          <w:szCs w:val="28"/>
        </w:rPr>
        <w:t xml:space="preserve"> </w:t>
      </w:r>
    </w:p>
    <w:p w:rsidR="00CB2FAF" w:rsidRDefault="00CB2FAF" w:rsidP="00C634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Чувствительность и специфичность</w:t>
      </w:r>
      <w:r w:rsidR="00E6260F">
        <w:rPr>
          <w:rFonts w:ascii="Times New Roman" w:hAnsi="Times New Roman" w:cs="Times New Roman"/>
          <w:sz w:val="28"/>
          <w:szCs w:val="28"/>
        </w:rPr>
        <w:t xml:space="preserve"> ЧББЛ при заборе биоптата из нескольких сегментарных бронхов выше, чем при заборе из одного сегментарного бронха: 72% и 83% соответственно. </w:t>
      </w:r>
      <w:r w:rsidR="002346E6">
        <w:rPr>
          <w:rFonts w:ascii="Times New Roman" w:hAnsi="Times New Roman" w:cs="Times New Roman"/>
          <w:sz w:val="28"/>
          <w:szCs w:val="28"/>
        </w:rPr>
        <w:t xml:space="preserve"> </w:t>
      </w:r>
    </w:p>
    <w:p w:rsidR="00B164F7" w:rsidRDefault="002346E6" w:rsidP="002346E6">
      <w:pPr>
        <w:spacing w:after="0" w:line="360" w:lineRule="auto"/>
        <w:ind w:firstLine="709"/>
        <w:jc w:val="both"/>
        <w:rPr>
          <w:rFonts w:ascii="Times New Roman" w:hAnsi="Times New Roman" w:cs="Times New Roman"/>
          <w:sz w:val="28"/>
          <w:szCs w:val="28"/>
          <w:shd w:val="clear" w:color="auto" w:fill="FFFFFF"/>
        </w:rPr>
      </w:pPr>
      <w:r w:rsidRPr="00285579">
        <w:rPr>
          <w:rFonts w:ascii="Times New Roman" w:hAnsi="Times New Roman" w:cs="Times New Roman"/>
          <w:sz w:val="28"/>
          <w:szCs w:val="28"/>
        </w:rPr>
        <w:t xml:space="preserve">В </w:t>
      </w:r>
      <w:r>
        <w:rPr>
          <w:rFonts w:ascii="Times New Roman" w:hAnsi="Times New Roman" w:cs="Times New Roman"/>
          <w:sz w:val="28"/>
          <w:szCs w:val="28"/>
        </w:rPr>
        <w:t>обеих группах</w:t>
      </w:r>
      <w:r w:rsidR="00B164F7">
        <w:rPr>
          <w:rFonts w:ascii="Times New Roman" w:hAnsi="Times New Roman" w:cs="Times New Roman"/>
          <w:sz w:val="28"/>
          <w:szCs w:val="28"/>
        </w:rPr>
        <w:t xml:space="preserve"> </w:t>
      </w:r>
      <w:r w:rsidRPr="00285579">
        <w:rPr>
          <w:rFonts w:ascii="Times New Roman" w:hAnsi="Times New Roman" w:cs="Times New Roman"/>
          <w:sz w:val="28"/>
          <w:szCs w:val="28"/>
        </w:rPr>
        <w:t>при сравнении эмпирического</w:t>
      </w:r>
      <w:r>
        <w:rPr>
          <w:rFonts w:ascii="Times New Roman" w:hAnsi="Times New Roman" w:cs="Times New Roman"/>
          <w:sz w:val="28"/>
          <w:szCs w:val="28"/>
        </w:rPr>
        <w:t xml:space="preserve"> и теоретического распределений</w:t>
      </w:r>
      <w:r w:rsidRPr="00285579">
        <w:rPr>
          <w:rFonts w:ascii="Times New Roman" w:hAnsi="Times New Roman" w:cs="Times New Roman"/>
          <w:sz w:val="28"/>
          <w:szCs w:val="28"/>
        </w:rPr>
        <w:t xml:space="preserve"> </w:t>
      </w:r>
      <w:r>
        <w:rPr>
          <w:rFonts w:ascii="Times New Roman" w:hAnsi="Times New Roman" w:cs="Times New Roman"/>
          <w:sz w:val="28"/>
          <w:szCs w:val="28"/>
        </w:rPr>
        <w:t>(</w:t>
      </w:r>
      <w:r w:rsidRPr="00285579">
        <w:rPr>
          <w:rFonts w:ascii="Times New Roman" w:hAnsi="Times New Roman" w:cs="Times New Roman"/>
          <w:sz w:val="28"/>
          <w:szCs w:val="28"/>
        </w:rPr>
        <w:t xml:space="preserve">значение </w:t>
      </w:r>
      <w:r w:rsidRPr="00285579">
        <w:rPr>
          <w:rFonts w:ascii="Times New Roman" w:hAnsi="Times New Roman" w:cs="Times New Roman"/>
          <w:sz w:val="28"/>
          <w:szCs w:val="28"/>
          <w:shd w:val="clear" w:color="auto" w:fill="FFFFFF"/>
        </w:rPr>
        <w:t>χ 2</w:t>
      </w:r>
      <w:r>
        <w:rPr>
          <w:rFonts w:ascii="Times New Roman" w:hAnsi="Times New Roman" w:cs="Times New Roman"/>
          <w:sz w:val="28"/>
          <w:szCs w:val="28"/>
          <w:shd w:val="clear" w:color="auto" w:fill="FFFFFF"/>
        </w:rPr>
        <w:t>)</w:t>
      </w:r>
      <w:r w:rsidRPr="00285579">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статистически значимых различий не выявлено</w:t>
      </w:r>
      <w:r w:rsidRPr="00285579">
        <w:rPr>
          <w:rFonts w:ascii="Times New Roman" w:hAnsi="Times New Roman" w:cs="Times New Roman"/>
          <w:sz w:val="28"/>
          <w:szCs w:val="28"/>
          <w:shd w:val="clear" w:color="auto" w:fill="FFFFFF"/>
        </w:rPr>
        <w:t xml:space="preserve"> (</w:t>
      </w:r>
      <w:r w:rsidRPr="00285579">
        <w:rPr>
          <w:rFonts w:ascii="Times New Roman" w:hAnsi="Times New Roman" w:cs="Times New Roman"/>
          <w:sz w:val="28"/>
          <w:szCs w:val="28"/>
          <w:shd w:val="clear" w:color="auto" w:fill="FFFFFF"/>
          <w:lang w:val="en-US"/>
        </w:rPr>
        <w:t>p</w:t>
      </w:r>
      <w:r w:rsidRPr="00F216DF">
        <w:rPr>
          <w:rFonts w:ascii="Times New Roman" w:hAnsi="Times New Roman" w:cs="Times New Roman"/>
          <w:sz w:val="28"/>
          <w:szCs w:val="28"/>
        </w:rPr>
        <w:t>&gt;</w:t>
      </w:r>
      <w:r w:rsidRPr="00285579">
        <w:rPr>
          <w:rFonts w:ascii="Times New Roman" w:hAnsi="Times New Roman" w:cs="Times New Roman"/>
          <w:sz w:val="28"/>
          <w:szCs w:val="28"/>
        </w:rPr>
        <w:t>0,05</w:t>
      </w:r>
      <w:r w:rsidRPr="00285579">
        <w:rPr>
          <w:rFonts w:ascii="Times New Roman" w:hAnsi="Times New Roman" w:cs="Times New Roman"/>
          <w:sz w:val="28"/>
          <w:szCs w:val="28"/>
          <w:shd w:val="clear" w:color="auto" w:fill="FFFFFF"/>
        </w:rPr>
        <w:t>).</w:t>
      </w:r>
      <w:r w:rsidRPr="00F216DF">
        <w:rPr>
          <w:rFonts w:ascii="Times New Roman" w:hAnsi="Times New Roman" w:cs="Times New Roman"/>
          <w:sz w:val="28"/>
          <w:szCs w:val="28"/>
          <w:shd w:val="clear" w:color="auto" w:fill="FFFFFF"/>
        </w:rPr>
        <w:t xml:space="preserve"> </w:t>
      </w:r>
    </w:p>
    <w:p w:rsidR="002346E6" w:rsidRPr="002346E6" w:rsidRDefault="002346E6" w:rsidP="002346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Диагностическая ценность ЧББЛ </w:t>
      </w:r>
      <w:r w:rsidRPr="00CB2FAF">
        <w:rPr>
          <w:rFonts w:ascii="Times New Roman" w:hAnsi="Times New Roman" w:cs="Times New Roman"/>
          <w:sz w:val="28"/>
          <w:szCs w:val="28"/>
        </w:rPr>
        <w:t xml:space="preserve">в верификации туберкулеза среди пациентов группы 2 </w:t>
      </w:r>
      <w:r w:rsidR="00B164F7">
        <w:rPr>
          <w:rFonts w:ascii="Times New Roman" w:hAnsi="Times New Roman" w:cs="Times New Roman"/>
          <w:sz w:val="28"/>
          <w:szCs w:val="28"/>
        </w:rPr>
        <w:t xml:space="preserve">(ДПЛ) </w:t>
      </w:r>
      <w:r w:rsidRPr="00CB2FAF">
        <w:rPr>
          <w:rFonts w:ascii="Times New Roman" w:hAnsi="Times New Roman" w:cs="Times New Roman"/>
          <w:sz w:val="28"/>
          <w:szCs w:val="28"/>
        </w:rPr>
        <w:t>в зависимости от места забора биоптата</w:t>
      </w:r>
      <w:r>
        <w:rPr>
          <w:rFonts w:ascii="Times New Roman" w:hAnsi="Times New Roman" w:cs="Times New Roman"/>
          <w:sz w:val="28"/>
          <w:szCs w:val="28"/>
        </w:rPr>
        <w:t xml:space="preserve"> представлена в таблице 6.</w:t>
      </w:r>
    </w:p>
    <w:p w:rsidR="00D40DA1" w:rsidRDefault="00D40DA1" w:rsidP="00D40DA1">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6</w:t>
      </w:r>
    </w:p>
    <w:p w:rsidR="00D40DA1" w:rsidRPr="004D620E" w:rsidRDefault="00D40DA1" w:rsidP="00D40DA1">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Информативность ЧББЛ</w:t>
      </w:r>
      <w:r w:rsidRPr="004D620E">
        <w:rPr>
          <w:rFonts w:ascii="Times New Roman" w:hAnsi="Times New Roman" w:cs="Times New Roman"/>
          <w:b/>
          <w:sz w:val="28"/>
          <w:szCs w:val="28"/>
        </w:rPr>
        <w:t xml:space="preserve"> в верификации туберкулеза</w:t>
      </w:r>
      <w:r>
        <w:rPr>
          <w:rFonts w:ascii="Times New Roman" w:hAnsi="Times New Roman" w:cs="Times New Roman"/>
          <w:b/>
          <w:sz w:val="28"/>
          <w:szCs w:val="28"/>
        </w:rPr>
        <w:t xml:space="preserve"> среди пациентов группы 2 </w:t>
      </w:r>
      <w:r w:rsidR="00B164F7">
        <w:rPr>
          <w:rFonts w:ascii="Times New Roman" w:hAnsi="Times New Roman" w:cs="Times New Roman"/>
          <w:b/>
          <w:sz w:val="28"/>
          <w:szCs w:val="28"/>
        </w:rPr>
        <w:t xml:space="preserve">(ДПЛ) </w:t>
      </w:r>
      <w:r>
        <w:rPr>
          <w:rFonts w:ascii="Times New Roman" w:hAnsi="Times New Roman" w:cs="Times New Roman"/>
          <w:b/>
          <w:sz w:val="28"/>
          <w:szCs w:val="28"/>
        </w:rPr>
        <w:t>в зависимости от места забора биоптата</w:t>
      </w:r>
    </w:p>
    <w:tbl>
      <w:tblPr>
        <w:tblStyle w:val="a4"/>
        <w:tblW w:w="9606" w:type="dxa"/>
        <w:tblLook w:val="04A0" w:firstRow="1" w:lastRow="0" w:firstColumn="1" w:lastColumn="0" w:noHBand="0" w:noVBand="1"/>
      </w:tblPr>
      <w:tblGrid>
        <w:gridCol w:w="2378"/>
        <w:gridCol w:w="3400"/>
        <w:gridCol w:w="3828"/>
      </w:tblGrid>
      <w:tr w:rsidR="00D40DA1" w:rsidRPr="00475DB7" w:rsidTr="008363FB">
        <w:tc>
          <w:tcPr>
            <w:tcW w:w="2378" w:type="dxa"/>
          </w:tcPr>
          <w:p w:rsidR="00D40DA1" w:rsidRPr="00475DB7" w:rsidRDefault="00D40DA1" w:rsidP="004617E6">
            <w:pPr>
              <w:spacing w:line="360" w:lineRule="auto"/>
              <w:jc w:val="center"/>
              <w:rPr>
                <w:rFonts w:ascii="Times New Roman" w:hAnsi="Times New Roman" w:cs="Times New Roman"/>
                <w:sz w:val="28"/>
                <w:szCs w:val="28"/>
              </w:rPr>
            </w:pPr>
            <w:r w:rsidRPr="00475DB7">
              <w:rPr>
                <w:rFonts w:ascii="Times New Roman" w:hAnsi="Times New Roman" w:cs="Times New Roman"/>
                <w:sz w:val="28"/>
                <w:szCs w:val="28"/>
              </w:rPr>
              <w:t>Параметры</w:t>
            </w:r>
          </w:p>
        </w:tc>
        <w:tc>
          <w:tcPr>
            <w:tcW w:w="3400" w:type="dxa"/>
          </w:tcPr>
          <w:p w:rsidR="00D40DA1" w:rsidRPr="00475DB7" w:rsidRDefault="00D40DA1" w:rsidP="00D40DA1">
            <w:pPr>
              <w:spacing w:line="360" w:lineRule="auto"/>
              <w:jc w:val="center"/>
              <w:rPr>
                <w:rFonts w:ascii="Times New Roman" w:hAnsi="Times New Roman" w:cs="Times New Roman"/>
                <w:sz w:val="28"/>
                <w:szCs w:val="28"/>
              </w:rPr>
            </w:pPr>
            <w:r>
              <w:rPr>
                <w:rFonts w:ascii="Times New Roman" w:hAnsi="Times New Roman" w:cs="Times New Roman"/>
                <w:sz w:val="28"/>
                <w:szCs w:val="28"/>
              </w:rPr>
              <w:t>Забор биоптата из одного сегментарного бронха</w:t>
            </w:r>
          </w:p>
        </w:tc>
        <w:tc>
          <w:tcPr>
            <w:tcW w:w="3828" w:type="dxa"/>
          </w:tcPr>
          <w:p w:rsidR="00D40DA1" w:rsidRPr="00475DB7" w:rsidRDefault="00D40DA1" w:rsidP="004617E6">
            <w:pPr>
              <w:spacing w:line="360" w:lineRule="auto"/>
              <w:jc w:val="center"/>
              <w:rPr>
                <w:rFonts w:ascii="Times New Roman" w:hAnsi="Times New Roman" w:cs="Times New Roman"/>
                <w:sz w:val="28"/>
                <w:szCs w:val="28"/>
              </w:rPr>
            </w:pPr>
            <w:r>
              <w:rPr>
                <w:rFonts w:ascii="Times New Roman" w:hAnsi="Times New Roman" w:cs="Times New Roman"/>
                <w:sz w:val="28"/>
                <w:szCs w:val="28"/>
              </w:rPr>
              <w:t>Забор биоптата из нескольких сегментарных бронхов</w:t>
            </w:r>
          </w:p>
        </w:tc>
      </w:tr>
      <w:tr w:rsidR="00D40DA1" w:rsidRPr="00475DB7" w:rsidTr="008363FB">
        <w:tc>
          <w:tcPr>
            <w:tcW w:w="2378" w:type="dxa"/>
          </w:tcPr>
          <w:p w:rsidR="00D40DA1" w:rsidRPr="00475DB7" w:rsidRDefault="00D40DA1" w:rsidP="004617E6">
            <w:pPr>
              <w:spacing w:line="360" w:lineRule="auto"/>
              <w:rPr>
                <w:rFonts w:ascii="Times New Roman" w:hAnsi="Times New Roman" w:cs="Times New Roman"/>
                <w:sz w:val="28"/>
                <w:szCs w:val="28"/>
              </w:rPr>
            </w:pPr>
            <w:r w:rsidRPr="00475DB7">
              <w:rPr>
                <w:rFonts w:ascii="Times New Roman" w:hAnsi="Times New Roman" w:cs="Times New Roman"/>
                <w:sz w:val="28"/>
                <w:szCs w:val="28"/>
              </w:rPr>
              <w:t xml:space="preserve">Чувствительность </w:t>
            </w:r>
          </w:p>
        </w:tc>
        <w:tc>
          <w:tcPr>
            <w:tcW w:w="3400" w:type="dxa"/>
          </w:tcPr>
          <w:p w:rsidR="00D40DA1" w:rsidRPr="00475DB7" w:rsidRDefault="00CB2FAF" w:rsidP="004617E6">
            <w:pPr>
              <w:spacing w:line="360" w:lineRule="auto"/>
              <w:jc w:val="center"/>
              <w:rPr>
                <w:rFonts w:ascii="Times New Roman" w:hAnsi="Times New Roman" w:cs="Times New Roman"/>
                <w:sz w:val="28"/>
                <w:szCs w:val="28"/>
              </w:rPr>
            </w:pPr>
            <w:r>
              <w:rPr>
                <w:rFonts w:ascii="Times New Roman" w:hAnsi="Times New Roman" w:cs="Times New Roman"/>
                <w:sz w:val="28"/>
                <w:szCs w:val="28"/>
              </w:rPr>
              <w:t>66</w:t>
            </w:r>
            <w:r w:rsidR="00D40DA1" w:rsidRPr="00475DB7">
              <w:rPr>
                <w:rFonts w:ascii="Times New Roman" w:hAnsi="Times New Roman" w:cs="Times New Roman"/>
                <w:sz w:val="28"/>
                <w:szCs w:val="28"/>
              </w:rPr>
              <w:t>%</w:t>
            </w:r>
          </w:p>
        </w:tc>
        <w:tc>
          <w:tcPr>
            <w:tcW w:w="3828" w:type="dxa"/>
          </w:tcPr>
          <w:p w:rsidR="00D40DA1" w:rsidRPr="00475DB7" w:rsidRDefault="00CB2FAF" w:rsidP="004617E6">
            <w:pPr>
              <w:spacing w:line="360" w:lineRule="auto"/>
              <w:jc w:val="center"/>
              <w:rPr>
                <w:rFonts w:ascii="Times New Roman" w:hAnsi="Times New Roman" w:cs="Times New Roman"/>
                <w:sz w:val="28"/>
                <w:szCs w:val="28"/>
              </w:rPr>
            </w:pPr>
            <w:r>
              <w:rPr>
                <w:rFonts w:ascii="Times New Roman" w:hAnsi="Times New Roman" w:cs="Times New Roman"/>
                <w:sz w:val="28"/>
                <w:szCs w:val="28"/>
              </w:rPr>
              <w:t>72</w:t>
            </w:r>
            <w:r w:rsidR="00D40DA1" w:rsidRPr="00475DB7">
              <w:rPr>
                <w:rFonts w:ascii="Times New Roman" w:hAnsi="Times New Roman" w:cs="Times New Roman"/>
                <w:sz w:val="28"/>
                <w:szCs w:val="28"/>
              </w:rPr>
              <w:t>%</w:t>
            </w:r>
          </w:p>
        </w:tc>
      </w:tr>
      <w:tr w:rsidR="00D40DA1" w:rsidRPr="00475DB7" w:rsidTr="008363FB">
        <w:tc>
          <w:tcPr>
            <w:tcW w:w="2378" w:type="dxa"/>
          </w:tcPr>
          <w:p w:rsidR="00D40DA1" w:rsidRPr="00475DB7" w:rsidRDefault="00D40DA1" w:rsidP="004617E6">
            <w:pPr>
              <w:spacing w:line="360" w:lineRule="auto"/>
              <w:rPr>
                <w:rFonts w:ascii="Times New Roman" w:hAnsi="Times New Roman" w:cs="Times New Roman"/>
                <w:sz w:val="28"/>
                <w:szCs w:val="28"/>
              </w:rPr>
            </w:pPr>
            <w:r w:rsidRPr="00475DB7">
              <w:rPr>
                <w:rFonts w:ascii="Times New Roman" w:hAnsi="Times New Roman" w:cs="Times New Roman"/>
                <w:sz w:val="28"/>
                <w:szCs w:val="28"/>
              </w:rPr>
              <w:t>Специфичность</w:t>
            </w:r>
          </w:p>
        </w:tc>
        <w:tc>
          <w:tcPr>
            <w:tcW w:w="3400" w:type="dxa"/>
          </w:tcPr>
          <w:p w:rsidR="00D40DA1" w:rsidRPr="00475DB7" w:rsidRDefault="00CB2FAF" w:rsidP="004617E6">
            <w:pPr>
              <w:spacing w:line="360" w:lineRule="auto"/>
              <w:jc w:val="center"/>
              <w:rPr>
                <w:rFonts w:ascii="Times New Roman" w:hAnsi="Times New Roman" w:cs="Times New Roman"/>
                <w:sz w:val="28"/>
                <w:szCs w:val="28"/>
              </w:rPr>
            </w:pPr>
            <w:r>
              <w:rPr>
                <w:rFonts w:ascii="Times New Roman" w:hAnsi="Times New Roman" w:cs="Times New Roman"/>
                <w:sz w:val="28"/>
                <w:szCs w:val="28"/>
              </w:rPr>
              <w:t>73</w:t>
            </w:r>
            <w:r w:rsidR="00D40DA1" w:rsidRPr="00475DB7">
              <w:rPr>
                <w:rFonts w:ascii="Times New Roman" w:hAnsi="Times New Roman" w:cs="Times New Roman"/>
                <w:sz w:val="28"/>
                <w:szCs w:val="28"/>
              </w:rPr>
              <w:t>%</w:t>
            </w:r>
          </w:p>
        </w:tc>
        <w:tc>
          <w:tcPr>
            <w:tcW w:w="3828" w:type="dxa"/>
          </w:tcPr>
          <w:p w:rsidR="00D40DA1" w:rsidRPr="00475DB7" w:rsidRDefault="00CB2FAF" w:rsidP="004617E6">
            <w:pPr>
              <w:spacing w:line="360" w:lineRule="auto"/>
              <w:jc w:val="center"/>
              <w:rPr>
                <w:rFonts w:ascii="Times New Roman" w:hAnsi="Times New Roman" w:cs="Times New Roman"/>
                <w:sz w:val="28"/>
                <w:szCs w:val="28"/>
              </w:rPr>
            </w:pPr>
            <w:r>
              <w:rPr>
                <w:rFonts w:ascii="Times New Roman" w:hAnsi="Times New Roman" w:cs="Times New Roman"/>
                <w:sz w:val="28"/>
                <w:szCs w:val="28"/>
              </w:rPr>
              <w:t>83</w:t>
            </w:r>
            <w:r w:rsidR="00D40DA1" w:rsidRPr="00475DB7">
              <w:rPr>
                <w:rFonts w:ascii="Times New Roman" w:hAnsi="Times New Roman" w:cs="Times New Roman"/>
                <w:sz w:val="28"/>
                <w:szCs w:val="28"/>
              </w:rPr>
              <w:t>%</w:t>
            </w:r>
          </w:p>
        </w:tc>
      </w:tr>
      <w:tr w:rsidR="00D40DA1" w:rsidRPr="00475DB7" w:rsidTr="008363FB">
        <w:tc>
          <w:tcPr>
            <w:tcW w:w="2378" w:type="dxa"/>
          </w:tcPr>
          <w:p w:rsidR="00D40DA1" w:rsidRPr="00475DB7" w:rsidRDefault="00D40DA1" w:rsidP="004617E6">
            <w:pPr>
              <w:spacing w:line="360" w:lineRule="auto"/>
              <w:rPr>
                <w:rFonts w:ascii="Times New Roman" w:hAnsi="Times New Roman" w:cs="Times New Roman"/>
                <w:sz w:val="28"/>
                <w:szCs w:val="28"/>
              </w:rPr>
            </w:pPr>
            <w:r w:rsidRPr="00475DB7">
              <w:rPr>
                <w:rFonts w:ascii="Times New Roman" w:hAnsi="Times New Roman" w:cs="Times New Roman"/>
                <w:sz w:val="28"/>
                <w:szCs w:val="28"/>
              </w:rPr>
              <w:t>Точность</w:t>
            </w:r>
          </w:p>
        </w:tc>
        <w:tc>
          <w:tcPr>
            <w:tcW w:w="3400" w:type="dxa"/>
          </w:tcPr>
          <w:p w:rsidR="00D40DA1" w:rsidRPr="00475DB7" w:rsidRDefault="00CB2FAF" w:rsidP="004617E6">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r w:rsidR="00D40DA1" w:rsidRPr="00475DB7">
              <w:rPr>
                <w:rFonts w:ascii="Times New Roman" w:hAnsi="Times New Roman" w:cs="Times New Roman"/>
                <w:sz w:val="28"/>
                <w:szCs w:val="28"/>
              </w:rPr>
              <w:t>9%</w:t>
            </w:r>
          </w:p>
        </w:tc>
        <w:tc>
          <w:tcPr>
            <w:tcW w:w="3828" w:type="dxa"/>
          </w:tcPr>
          <w:p w:rsidR="00D40DA1" w:rsidRPr="00475DB7" w:rsidRDefault="00CB2FAF" w:rsidP="004617E6">
            <w:pPr>
              <w:spacing w:line="360" w:lineRule="auto"/>
              <w:jc w:val="center"/>
              <w:rPr>
                <w:rFonts w:ascii="Times New Roman" w:hAnsi="Times New Roman" w:cs="Times New Roman"/>
                <w:sz w:val="28"/>
                <w:szCs w:val="28"/>
              </w:rPr>
            </w:pPr>
            <w:r>
              <w:rPr>
                <w:rFonts w:ascii="Times New Roman" w:hAnsi="Times New Roman" w:cs="Times New Roman"/>
                <w:sz w:val="28"/>
                <w:szCs w:val="28"/>
              </w:rPr>
              <w:t>69</w:t>
            </w:r>
            <w:r w:rsidR="00D40DA1" w:rsidRPr="00475DB7">
              <w:rPr>
                <w:rFonts w:ascii="Times New Roman" w:hAnsi="Times New Roman" w:cs="Times New Roman"/>
                <w:sz w:val="28"/>
                <w:szCs w:val="28"/>
              </w:rPr>
              <w:t>%</w:t>
            </w:r>
          </w:p>
        </w:tc>
      </w:tr>
      <w:tr w:rsidR="00D40DA1" w:rsidRPr="00475DB7" w:rsidTr="008363FB">
        <w:tc>
          <w:tcPr>
            <w:tcW w:w="2378" w:type="dxa"/>
          </w:tcPr>
          <w:p w:rsidR="00D40DA1" w:rsidRPr="00475DB7" w:rsidRDefault="00D40DA1" w:rsidP="004617E6">
            <w:pPr>
              <w:spacing w:line="360" w:lineRule="auto"/>
              <w:rPr>
                <w:rFonts w:ascii="Times New Roman" w:hAnsi="Times New Roman" w:cs="Times New Roman"/>
                <w:sz w:val="28"/>
                <w:szCs w:val="28"/>
              </w:rPr>
            </w:pPr>
            <w:r w:rsidRPr="00475DB7">
              <w:rPr>
                <w:rFonts w:ascii="Times New Roman" w:hAnsi="Times New Roman" w:cs="Times New Roman"/>
                <w:sz w:val="28"/>
                <w:szCs w:val="28"/>
              </w:rPr>
              <w:t>ПЦПО</w:t>
            </w:r>
          </w:p>
        </w:tc>
        <w:tc>
          <w:tcPr>
            <w:tcW w:w="3400" w:type="dxa"/>
          </w:tcPr>
          <w:p w:rsidR="00D40DA1" w:rsidRPr="00475DB7" w:rsidRDefault="00CB2FAF" w:rsidP="004617E6">
            <w:pPr>
              <w:spacing w:line="360" w:lineRule="auto"/>
              <w:jc w:val="center"/>
              <w:rPr>
                <w:rFonts w:ascii="Times New Roman" w:hAnsi="Times New Roman" w:cs="Times New Roman"/>
                <w:sz w:val="28"/>
                <w:szCs w:val="28"/>
              </w:rPr>
            </w:pPr>
            <w:r>
              <w:rPr>
                <w:rFonts w:ascii="Times New Roman" w:hAnsi="Times New Roman" w:cs="Times New Roman"/>
                <w:sz w:val="28"/>
                <w:szCs w:val="28"/>
              </w:rPr>
              <w:t>72</w:t>
            </w:r>
            <w:r w:rsidR="00D40DA1" w:rsidRPr="00475DB7">
              <w:rPr>
                <w:rFonts w:ascii="Times New Roman" w:hAnsi="Times New Roman" w:cs="Times New Roman"/>
                <w:sz w:val="28"/>
                <w:szCs w:val="28"/>
              </w:rPr>
              <w:t>%</w:t>
            </w:r>
          </w:p>
        </w:tc>
        <w:tc>
          <w:tcPr>
            <w:tcW w:w="3828" w:type="dxa"/>
          </w:tcPr>
          <w:p w:rsidR="00D40DA1" w:rsidRPr="00475DB7" w:rsidRDefault="00CB2FAF" w:rsidP="004617E6">
            <w:pPr>
              <w:spacing w:line="360" w:lineRule="auto"/>
              <w:jc w:val="center"/>
              <w:rPr>
                <w:rFonts w:ascii="Times New Roman" w:hAnsi="Times New Roman" w:cs="Times New Roman"/>
                <w:sz w:val="28"/>
                <w:szCs w:val="28"/>
              </w:rPr>
            </w:pPr>
            <w:r>
              <w:rPr>
                <w:rFonts w:ascii="Times New Roman" w:hAnsi="Times New Roman" w:cs="Times New Roman"/>
                <w:sz w:val="28"/>
                <w:szCs w:val="28"/>
              </w:rPr>
              <w:t>82</w:t>
            </w:r>
            <w:r w:rsidR="00D40DA1" w:rsidRPr="00475DB7">
              <w:rPr>
                <w:rFonts w:ascii="Times New Roman" w:hAnsi="Times New Roman" w:cs="Times New Roman"/>
                <w:sz w:val="28"/>
                <w:szCs w:val="28"/>
              </w:rPr>
              <w:t>%</w:t>
            </w:r>
          </w:p>
        </w:tc>
      </w:tr>
      <w:tr w:rsidR="00D40DA1" w:rsidRPr="00475DB7" w:rsidTr="008363FB">
        <w:tc>
          <w:tcPr>
            <w:tcW w:w="2378" w:type="dxa"/>
          </w:tcPr>
          <w:p w:rsidR="00D40DA1" w:rsidRPr="00475DB7" w:rsidRDefault="00D40DA1" w:rsidP="004617E6">
            <w:pPr>
              <w:spacing w:line="360" w:lineRule="auto"/>
              <w:rPr>
                <w:rFonts w:ascii="Times New Roman" w:hAnsi="Times New Roman" w:cs="Times New Roman"/>
                <w:sz w:val="28"/>
                <w:szCs w:val="28"/>
              </w:rPr>
            </w:pPr>
            <w:r w:rsidRPr="00475DB7">
              <w:rPr>
                <w:rFonts w:ascii="Times New Roman" w:hAnsi="Times New Roman" w:cs="Times New Roman"/>
                <w:sz w:val="28"/>
                <w:szCs w:val="28"/>
              </w:rPr>
              <w:t>ПЦОО</w:t>
            </w:r>
          </w:p>
        </w:tc>
        <w:tc>
          <w:tcPr>
            <w:tcW w:w="3400" w:type="dxa"/>
          </w:tcPr>
          <w:p w:rsidR="00D40DA1" w:rsidRPr="00475DB7" w:rsidRDefault="00CB2FAF" w:rsidP="004617E6">
            <w:pPr>
              <w:spacing w:line="360" w:lineRule="auto"/>
              <w:jc w:val="center"/>
              <w:rPr>
                <w:rFonts w:ascii="Times New Roman" w:hAnsi="Times New Roman" w:cs="Times New Roman"/>
                <w:sz w:val="28"/>
                <w:szCs w:val="28"/>
              </w:rPr>
            </w:pPr>
            <w:r>
              <w:rPr>
                <w:rFonts w:ascii="Times New Roman" w:hAnsi="Times New Roman" w:cs="Times New Roman"/>
                <w:sz w:val="28"/>
                <w:szCs w:val="28"/>
              </w:rPr>
              <w:t>6</w:t>
            </w:r>
            <w:r w:rsidR="00D40DA1" w:rsidRPr="00475DB7">
              <w:rPr>
                <w:rFonts w:ascii="Times New Roman" w:hAnsi="Times New Roman" w:cs="Times New Roman"/>
                <w:sz w:val="28"/>
                <w:szCs w:val="28"/>
              </w:rPr>
              <w:t>0%</w:t>
            </w:r>
          </w:p>
        </w:tc>
        <w:tc>
          <w:tcPr>
            <w:tcW w:w="3828" w:type="dxa"/>
          </w:tcPr>
          <w:p w:rsidR="00D40DA1" w:rsidRPr="00475DB7" w:rsidRDefault="00CB2FAF" w:rsidP="004617E6">
            <w:pPr>
              <w:spacing w:line="360" w:lineRule="auto"/>
              <w:jc w:val="center"/>
              <w:rPr>
                <w:rFonts w:ascii="Times New Roman" w:hAnsi="Times New Roman" w:cs="Times New Roman"/>
                <w:sz w:val="28"/>
                <w:szCs w:val="28"/>
              </w:rPr>
            </w:pPr>
            <w:r>
              <w:rPr>
                <w:rFonts w:ascii="Times New Roman" w:hAnsi="Times New Roman" w:cs="Times New Roman"/>
                <w:sz w:val="28"/>
                <w:szCs w:val="28"/>
              </w:rPr>
              <w:t>65</w:t>
            </w:r>
            <w:r w:rsidR="00D40DA1" w:rsidRPr="00475DB7">
              <w:rPr>
                <w:rFonts w:ascii="Times New Roman" w:hAnsi="Times New Roman" w:cs="Times New Roman"/>
                <w:sz w:val="28"/>
                <w:szCs w:val="28"/>
              </w:rPr>
              <w:t>%</w:t>
            </w:r>
          </w:p>
        </w:tc>
      </w:tr>
      <w:tr w:rsidR="00D40DA1" w:rsidRPr="00475DB7" w:rsidTr="008363FB">
        <w:tc>
          <w:tcPr>
            <w:tcW w:w="2378" w:type="dxa"/>
          </w:tcPr>
          <w:p w:rsidR="00D40DA1" w:rsidRPr="00475DB7" w:rsidRDefault="00D40DA1" w:rsidP="004617E6">
            <w:pPr>
              <w:spacing w:line="360" w:lineRule="auto"/>
              <w:rPr>
                <w:rFonts w:ascii="Times New Roman" w:hAnsi="Times New Roman" w:cs="Times New Roman"/>
                <w:sz w:val="28"/>
                <w:szCs w:val="28"/>
                <w:lang w:val="en-US"/>
              </w:rPr>
            </w:pPr>
            <w:r w:rsidRPr="00475DB7">
              <w:rPr>
                <w:rFonts w:ascii="Times New Roman" w:hAnsi="Times New Roman" w:cs="Times New Roman"/>
                <w:sz w:val="28"/>
                <w:szCs w:val="28"/>
                <w:lang w:val="en-US"/>
              </w:rPr>
              <w:t>p</w:t>
            </w:r>
          </w:p>
        </w:tc>
        <w:tc>
          <w:tcPr>
            <w:tcW w:w="3400" w:type="dxa"/>
          </w:tcPr>
          <w:p w:rsidR="00D40DA1" w:rsidRPr="00475DB7" w:rsidRDefault="00CB2FAF" w:rsidP="004617E6">
            <w:pPr>
              <w:spacing w:line="360" w:lineRule="auto"/>
              <w:jc w:val="center"/>
              <w:rPr>
                <w:rFonts w:ascii="Times New Roman" w:hAnsi="Times New Roman" w:cs="Times New Roman"/>
                <w:sz w:val="28"/>
                <w:szCs w:val="28"/>
              </w:rPr>
            </w:pPr>
            <w:r>
              <w:rPr>
                <w:rFonts w:ascii="Times New Roman" w:hAnsi="Times New Roman" w:cs="Times New Roman"/>
                <w:sz w:val="28"/>
                <w:szCs w:val="28"/>
                <w:lang w:val="en-US"/>
              </w:rPr>
              <w:t>&gt;</w:t>
            </w:r>
            <w:r w:rsidR="00D40DA1" w:rsidRPr="00475DB7">
              <w:rPr>
                <w:rFonts w:ascii="Times New Roman" w:hAnsi="Times New Roman" w:cs="Times New Roman"/>
                <w:sz w:val="28"/>
                <w:szCs w:val="28"/>
                <w:lang w:val="en-US"/>
              </w:rPr>
              <w:t>0,05</w:t>
            </w:r>
          </w:p>
        </w:tc>
        <w:tc>
          <w:tcPr>
            <w:tcW w:w="3828" w:type="dxa"/>
          </w:tcPr>
          <w:p w:rsidR="00D40DA1" w:rsidRPr="00475DB7" w:rsidRDefault="00CB2FAF" w:rsidP="004617E6">
            <w:pPr>
              <w:spacing w:line="360" w:lineRule="auto"/>
              <w:jc w:val="center"/>
              <w:rPr>
                <w:rFonts w:ascii="Times New Roman" w:hAnsi="Times New Roman" w:cs="Times New Roman"/>
                <w:sz w:val="28"/>
                <w:szCs w:val="28"/>
              </w:rPr>
            </w:pPr>
            <w:r>
              <w:rPr>
                <w:rFonts w:ascii="Times New Roman" w:hAnsi="Times New Roman" w:cs="Times New Roman"/>
                <w:sz w:val="28"/>
                <w:szCs w:val="28"/>
                <w:lang w:val="en-US"/>
              </w:rPr>
              <w:t>&gt;</w:t>
            </w:r>
            <w:r w:rsidR="00D40DA1" w:rsidRPr="00475DB7">
              <w:rPr>
                <w:rFonts w:ascii="Times New Roman" w:hAnsi="Times New Roman" w:cs="Times New Roman"/>
                <w:sz w:val="28"/>
                <w:szCs w:val="28"/>
                <w:lang w:val="en-US"/>
              </w:rPr>
              <w:t>0,05</w:t>
            </w:r>
          </w:p>
        </w:tc>
      </w:tr>
    </w:tbl>
    <w:p w:rsidR="00D40DA1" w:rsidRDefault="00D40DA1" w:rsidP="00C63488">
      <w:pPr>
        <w:spacing w:after="0" w:line="360" w:lineRule="auto"/>
        <w:ind w:firstLine="709"/>
        <w:jc w:val="both"/>
        <w:rPr>
          <w:rFonts w:ascii="Times New Roman" w:hAnsi="Times New Roman" w:cs="Times New Roman"/>
          <w:sz w:val="28"/>
          <w:szCs w:val="28"/>
        </w:rPr>
      </w:pPr>
    </w:p>
    <w:p w:rsidR="002346E6" w:rsidRPr="00DB79EF" w:rsidRDefault="002346E6" w:rsidP="00DB79EF">
      <w:pPr>
        <w:spacing w:after="0" w:line="360" w:lineRule="auto"/>
        <w:ind w:firstLine="709"/>
        <w:jc w:val="both"/>
        <w:rPr>
          <w:rFonts w:ascii="Times New Roman" w:hAnsi="Times New Roman" w:cs="Times New Roman"/>
          <w:sz w:val="28"/>
          <w:szCs w:val="28"/>
        </w:rPr>
      </w:pPr>
      <w:r w:rsidRPr="00DB79EF">
        <w:rPr>
          <w:rFonts w:ascii="Times New Roman" w:hAnsi="Times New Roman" w:cs="Times New Roman"/>
          <w:sz w:val="28"/>
          <w:szCs w:val="28"/>
        </w:rPr>
        <w:t>В группе 1 (ООЛ) был проведен анализ информативности ЧББЛ в верификации туберкулеза в зависимости от  размера образования: менее 2 см и более 2 см. Информативность ЧББЛ при образованиях более 2 см оказалась значительно выше, чем при образованиях менее 2 см: 24% и 68%</w:t>
      </w:r>
      <w:r w:rsidR="00B164F7" w:rsidRPr="00DB79EF">
        <w:rPr>
          <w:rFonts w:ascii="Times New Roman" w:hAnsi="Times New Roman" w:cs="Times New Roman"/>
          <w:sz w:val="28"/>
          <w:szCs w:val="28"/>
        </w:rPr>
        <w:t xml:space="preserve"> соответственно</w:t>
      </w:r>
      <w:r w:rsidRPr="00DB79EF">
        <w:rPr>
          <w:rFonts w:ascii="Times New Roman" w:hAnsi="Times New Roman" w:cs="Times New Roman"/>
          <w:sz w:val="28"/>
          <w:szCs w:val="28"/>
        </w:rPr>
        <w:t xml:space="preserve">. </w:t>
      </w:r>
    </w:p>
    <w:p w:rsidR="002346E6" w:rsidRDefault="002346E6" w:rsidP="002346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Чувствительность и специфичность ЧББЛ в верификации туберкулеза при образованиях  </w:t>
      </w:r>
      <w:r w:rsidR="00B164F7">
        <w:rPr>
          <w:rFonts w:ascii="Times New Roman" w:hAnsi="Times New Roman" w:cs="Times New Roman"/>
          <w:sz w:val="28"/>
          <w:szCs w:val="28"/>
        </w:rPr>
        <w:t xml:space="preserve">более 2 см оказалась выше, чем при образованиях менее 2см: 56% и 78% </w:t>
      </w:r>
      <w:r>
        <w:rPr>
          <w:rFonts w:ascii="Times New Roman" w:hAnsi="Times New Roman" w:cs="Times New Roman"/>
          <w:sz w:val="28"/>
          <w:szCs w:val="28"/>
        </w:rPr>
        <w:t>соответственно</w:t>
      </w:r>
      <w:r w:rsidR="00B164F7">
        <w:rPr>
          <w:rFonts w:ascii="Times New Roman" w:hAnsi="Times New Roman" w:cs="Times New Roman"/>
          <w:sz w:val="28"/>
          <w:szCs w:val="28"/>
        </w:rPr>
        <w:t xml:space="preserve"> для образований менее 2 см, 61 и 81 % для образований более 2 см соответственно</w:t>
      </w:r>
      <w:r>
        <w:rPr>
          <w:rFonts w:ascii="Times New Roman" w:hAnsi="Times New Roman" w:cs="Times New Roman"/>
          <w:sz w:val="28"/>
          <w:szCs w:val="28"/>
        </w:rPr>
        <w:t xml:space="preserve">.  </w:t>
      </w:r>
    </w:p>
    <w:p w:rsidR="002346E6" w:rsidRDefault="002346E6" w:rsidP="002346E6">
      <w:pPr>
        <w:spacing w:after="0" w:line="360" w:lineRule="auto"/>
        <w:ind w:firstLine="709"/>
        <w:jc w:val="both"/>
        <w:rPr>
          <w:rFonts w:ascii="Times New Roman" w:hAnsi="Times New Roman" w:cs="Times New Roman"/>
          <w:sz w:val="28"/>
          <w:szCs w:val="28"/>
          <w:shd w:val="clear" w:color="auto" w:fill="FFFFFF"/>
        </w:rPr>
      </w:pPr>
      <w:r w:rsidRPr="00285579">
        <w:rPr>
          <w:rFonts w:ascii="Times New Roman" w:hAnsi="Times New Roman" w:cs="Times New Roman"/>
          <w:sz w:val="28"/>
          <w:szCs w:val="28"/>
        </w:rPr>
        <w:t xml:space="preserve">В </w:t>
      </w:r>
      <w:r>
        <w:rPr>
          <w:rFonts w:ascii="Times New Roman" w:hAnsi="Times New Roman" w:cs="Times New Roman"/>
          <w:sz w:val="28"/>
          <w:szCs w:val="28"/>
        </w:rPr>
        <w:t>обеих группах</w:t>
      </w:r>
      <w:r w:rsidRPr="00285579">
        <w:rPr>
          <w:rFonts w:ascii="Times New Roman" w:hAnsi="Times New Roman" w:cs="Times New Roman"/>
          <w:sz w:val="28"/>
          <w:szCs w:val="28"/>
        </w:rPr>
        <w:t xml:space="preserve"> при сравнении эмпирического</w:t>
      </w:r>
      <w:r>
        <w:rPr>
          <w:rFonts w:ascii="Times New Roman" w:hAnsi="Times New Roman" w:cs="Times New Roman"/>
          <w:sz w:val="28"/>
          <w:szCs w:val="28"/>
        </w:rPr>
        <w:t xml:space="preserve"> и теоретического распределений</w:t>
      </w:r>
      <w:r w:rsidRPr="00285579">
        <w:rPr>
          <w:rFonts w:ascii="Times New Roman" w:hAnsi="Times New Roman" w:cs="Times New Roman"/>
          <w:sz w:val="28"/>
          <w:szCs w:val="28"/>
        </w:rPr>
        <w:t xml:space="preserve"> </w:t>
      </w:r>
      <w:r>
        <w:rPr>
          <w:rFonts w:ascii="Times New Roman" w:hAnsi="Times New Roman" w:cs="Times New Roman"/>
          <w:sz w:val="28"/>
          <w:szCs w:val="28"/>
        </w:rPr>
        <w:t>(</w:t>
      </w:r>
      <w:r w:rsidRPr="00285579">
        <w:rPr>
          <w:rFonts w:ascii="Times New Roman" w:hAnsi="Times New Roman" w:cs="Times New Roman"/>
          <w:sz w:val="28"/>
          <w:szCs w:val="28"/>
        </w:rPr>
        <w:t xml:space="preserve">значение </w:t>
      </w:r>
      <w:r w:rsidRPr="00285579">
        <w:rPr>
          <w:rFonts w:ascii="Times New Roman" w:hAnsi="Times New Roman" w:cs="Times New Roman"/>
          <w:sz w:val="28"/>
          <w:szCs w:val="28"/>
          <w:shd w:val="clear" w:color="auto" w:fill="FFFFFF"/>
        </w:rPr>
        <w:t>χ 2</w:t>
      </w:r>
      <w:r>
        <w:rPr>
          <w:rFonts w:ascii="Times New Roman" w:hAnsi="Times New Roman" w:cs="Times New Roman"/>
          <w:sz w:val="28"/>
          <w:szCs w:val="28"/>
          <w:shd w:val="clear" w:color="auto" w:fill="FFFFFF"/>
        </w:rPr>
        <w:t>)</w:t>
      </w:r>
      <w:r w:rsidRPr="00285579">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статистически значимых различий не выявлено</w:t>
      </w:r>
      <w:r w:rsidRPr="00285579">
        <w:rPr>
          <w:rFonts w:ascii="Times New Roman" w:hAnsi="Times New Roman" w:cs="Times New Roman"/>
          <w:sz w:val="28"/>
          <w:szCs w:val="28"/>
          <w:shd w:val="clear" w:color="auto" w:fill="FFFFFF"/>
        </w:rPr>
        <w:t xml:space="preserve"> (</w:t>
      </w:r>
      <w:r w:rsidRPr="00285579">
        <w:rPr>
          <w:rFonts w:ascii="Times New Roman" w:hAnsi="Times New Roman" w:cs="Times New Roman"/>
          <w:sz w:val="28"/>
          <w:szCs w:val="28"/>
          <w:shd w:val="clear" w:color="auto" w:fill="FFFFFF"/>
          <w:lang w:val="en-US"/>
        </w:rPr>
        <w:t>p</w:t>
      </w:r>
      <w:r w:rsidRPr="00F216DF">
        <w:rPr>
          <w:rFonts w:ascii="Times New Roman" w:hAnsi="Times New Roman" w:cs="Times New Roman"/>
          <w:sz w:val="28"/>
          <w:szCs w:val="28"/>
        </w:rPr>
        <w:t>&gt;</w:t>
      </w:r>
      <w:r w:rsidRPr="00285579">
        <w:rPr>
          <w:rFonts w:ascii="Times New Roman" w:hAnsi="Times New Roman" w:cs="Times New Roman"/>
          <w:sz w:val="28"/>
          <w:szCs w:val="28"/>
        </w:rPr>
        <w:t>0,05</w:t>
      </w:r>
      <w:r w:rsidRPr="00285579">
        <w:rPr>
          <w:rFonts w:ascii="Times New Roman" w:hAnsi="Times New Roman" w:cs="Times New Roman"/>
          <w:sz w:val="28"/>
          <w:szCs w:val="28"/>
          <w:shd w:val="clear" w:color="auto" w:fill="FFFFFF"/>
        </w:rPr>
        <w:t>).</w:t>
      </w:r>
      <w:r w:rsidRPr="00F216DF">
        <w:rPr>
          <w:rFonts w:ascii="Times New Roman" w:hAnsi="Times New Roman" w:cs="Times New Roman"/>
          <w:sz w:val="28"/>
          <w:szCs w:val="28"/>
          <w:shd w:val="clear" w:color="auto" w:fill="FFFFFF"/>
        </w:rPr>
        <w:t xml:space="preserve"> </w:t>
      </w:r>
    </w:p>
    <w:p w:rsidR="002346E6" w:rsidRDefault="002346E6" w:rsidP="002346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Диагностическая ценность ЧББЛ </w:t>
      </w:r>
      <w:r w:rsidRPr="00CB2FAF">
        <w:rPr>
          <w:rFonts w:ascii="Times New Roman" w:hAnsi="Times New Roman" w:cs="Times New Roman"/>
          <w:sz w:val="28"/>
          <w:szCs w:val="28"/>
        </w:rPr>
        <w:t xml:space="preserve">в верификации туберкулеза среди пациентов группы </w:t>
      </w:r>
      <w:r w:rsidR="00B164F7">
        <w:rPr>
          <w:rFonts w:ascii="Times New Roman" w:hAnsi="Times New Roman" w:cs="Times New Roman"/>
          <w:sz w:val="28"/>
          <w:szCs w:val="28"/>
        </w:rPr>
        <w:t>1 (ООЛ)</w:t>
      </w:r>
      <w:r w:rsidRPr="00CB2FAF">
        <w:rPr>
          <w:rFonts w:ascii="Times New Roman" w:hAnsi="Times New Roman" w:cs="Times New Roman"/>
          <w:sz w:val="28"/>
          <w:szCs w:val="28"/>
        </w:rPr>
        <w:t xml:space="preserve"> в зависимости от места забора биоптата</w:t>
      </w:r>
      <w:r>
        <w:rPr>
          <w:rFonts w:ascii="Times New Roman" w:hAnsi="Times New Roman" w:cs="Times New Roman"/>
          <w:sz w:val="28"/>
          <w:szCs w:val="28"/>
        </w:rPr>
        <w:t xml:space="preserve"> представлена в таблице </w:t>
      </w:r>
      <w:r w:rsidR="00B164F7">
        <w:rPr>
          <w:rFonts w:ascii="Times New Roman" w:hAnsi="Times New Roman" w:cs="Times New Roman"/>
          <w:sz w:val="28"/>
          <w:szCs w:val="28"/>
        </w:rPr>
        <w:t>7</w:t>
      </w:r>
      <w:r>
        <w:rPr>
          <w:rFonts w:ascii="Times New Roman" w:hAnsi="Times New Roman" w:cs="Times New Roman"/>
          <w:sz w:val="28"/>
          <w:szCs w:val="28"/>
        </w:rPr>
        <w:t>.</w:t>
      </w:r>
    </w:p>
    <w:p w:rsidR="00C920E0" w:rsidRPr="00C920E0" w:rsidRDefault="00C920E0" w:rsidP="00C920E0">
      <w:pPr>
        <w:spacing w:after="0" w:line="360" w:lineRule="auto"/>
        <w:jc w:val="right"/>
        <w:rPr>
          <w:rFonts w:ascii="Times New Roman" w:hAnsi="Times New Roman" w:cs="Times New Roman"/>
          <w:sz w:val="28"/>
          <w:szCs w:val="28"/>
        </w:rPr>
      </w:pPr>
      <w:r w:rsidRPr="00C920E0">
        <w:rPr>
          <w:rFonts w:ascii="Times New Roman" w:hAnsi="Times New Roman" w:cs="Times New Roman"/>
          <w:sz w:val="28"/>
          <w:szCs w:val="28"/>
        </w:rPr>
        <w:lastRenderedPageBreak/>
        <w:t>Таблица 7</w:t>
      </w:r>
    </w:p>
    <w:p w:rsidR="00B164F7" w:rsidRPr="004D620E" w:rsidRDefault="00B164F7" w:rsidP="00B164F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Информативность ЧББЛ</w:t>
      </w:r>
      <w:r w:rsidRPr="004D620E">
        <w:rPr>
          <w:rFonts w:ascii="Times New Roman" w:hAnsi="Times New Roman" w:cs="Times New Roman"/>
          <w:b/>
          <w:sz w:val="28"/>
          <w:szCs w:val="28"/>
        </w:rPr>
        <w:t xml:space="preserve"> в верификации туберкулеза</w:t>
      </w:r>
      <w:r>
        <w:rPr>
          <w:rFonts w:ascii="Times New Roman" w:hAnsi="Times New Roman" w:cs="Times New Roman"/>
          <w:b/>
          <w:sz w:val="28"/>
          <w:szCs w:val="28"/>
        </w:rPr>
        <w:t xml:space="preserve"> среди пациентов группы 1 (ООЛ) в зависимости от размера образования</w:t>
      </w:r>
    </w:p>
    <w:tbl>
      <w:tblPr>
        <w:tblStyle w:val="a4"/>
        <w:tblW w:w="9606" w:type="dxa"/>
        <w:tblLook w:val="04A0" w:firstRow="1" w:lastRow="0" w:firstColumn="1" w:lastColumn="0" w:noHBand="0" w:noVBand="1"/>
      </w:tblPr>
      <w:tblGrid>
        <w:gridCol w:w="2802"/>
        <w:gridCol w:w="3402"/>
        <w:gridCol w:w="3402"/>
      </w:tblGrid>
      <w:tr w:rsidR="00B164F7" w:rsidRPr="00475DB7" w:rsidTr="008363FB">
        <w:tc>
          <w:tcPr>
            <w:tcW w:w="2802" w:type="dxa"/>
          </w:tcPr>
          <w:p w:rsidR="00B164F7" w:rsidRPr="00475DB7" w:rsidRDefault="00B164F7" w:rsidP="004617E6">
            <w:pPr>
              <w:spacing w:line="360" w:lineRule="auto"/>
              <w:jc w:val="center"/>
              <w:rPr>
                <w:rFonts w:ascii="Times New Roman" w:hAnsi="Times New Roman" w:cs="Times New Roman"/>
                <w:sz w:val="28"/>
                <w:szCs w:val="28"/>
              </w:rPr>
            </w:pPr>
            <w:r w:rsidRPr="00475DB7">
              <w:rPr>
                <w:rFonts w:ascii="Times New Roman" w:hAnsi="Times New Roman" w:cs="Times New Roman"/>
                <w:sz w:val="28"/>
                <w:szCs w:val="28"/>
              </w:rPr>
              <w:t>Параметры</w:t>
            </w:r>
          </w:p>
        </w:tc>
        <w:tc>
          <w:tcPr>
            <w:tcW w:w="3402" w:type="dxa"/>
          </w:tcPr>
          <w:p w:rsidR="00B164F7" w:rsidRPr="00475DB7" w:rsidRDefault="00B164F7" w:rsidP="004617E6">
            <w:pPr>
              <w:spacing w:line="360" w:lineRule="auto"/>
              <w:jc w:val="center"/>
              <w:rPr>
                <w:rFonts w:ascii="Times New Roman" w:hAnsi="Times New Roman" w:cs="Times New Roman"/>
                <w:sz w:val="28"/>
                <w:szCs w:val="28"/>
              </w:rPr>
            </w:pPr>
            <w:r>
              <w:rPr>
                <w:rFonts w:ascii="Times New Roman" w:hAnsi="Times New Roman" w:cs="Times New Roman"/>
                <w:sz w:val="28"/>
                <w:szCs w:val="28"/>
              </w:rPr>
              <w:t>Образование менее 2 см</w:t>
            </w:r>
          </w:p>
        </w:tc>
        <w:tc>
          <w:tcPr>
            <w:tcW w:w="3402" w:type="dxa"/>
          </w:tcPr>
          <w:p w:rsidR="00B164F7" w:rsidRPr="00475DB7" w:rsidRDefault="00B164F7" w:rsidP="004617E6">
            <w:pPr>
              <w:spacing w:line="360" w:lineRule="auto"/>
              <w:jc w:val="center"/>
              <w:rPr>
                <w:rFonts w:ascii="Times New Roman" w:hAnsi="Times New Roman" w:cs="Times New Roman"/>
                <w:sz w:val="28"/>
                <w:szCs w:val="28"/>
              </w:rPr>
            </w:pPr>
            <w:r>
              <w:rPr>
                <w:rFonts w:ascii="Times New Roman" w:hAnsi="Times New Roman" w:cs="Times New Roman"/>
                <w:sz w:val="28"/>
                <w:szCs w:val="28"/>
              </w:rPr>
              <w:t>Образование более 2 см</w:t>
            </w:r>
          </w:p>
        </w:tc>
      </w:tr>
      <w:tr w:rsidR="00B164F7" w:rsidRPr="00475DB7" w:rsidTr="008363FB">
        <w:tc>
          <w:tcPr>
            <w:tcW w:w="2802" w:type="dxa"/>
          </w:tcPr>
          <w:p w:rsidR="00B164F7" w:rsidRPr="00475DB7" w:rsidRDefault="00B164F7" w:rsidP="004617E6">
            <w:pPr>
              <w:spacing w:line="360" w:lineRule="auto"/>
              <w:rPr>
                <w:rFonts w:ascii="Times New Roman" w:hAnsi="Times New Roman" w:cs="Times New Roman"/>
                <w:sz w:val="28"/>
                <w:szCs w:val="28"/>
              </w:rPr>
            </w:pPr>
            <w:r w:rsidRPr="00475DB7">
              <w:rPr>
                <w:rFonts w:ascii="Times New Roman" w:hAnsi="Times New Roman" w:cs="Times New Roman"/>
                <w:sz w:val="28"/>
                <w:szCs w:val="28"/>
              </w:rPr>
              <w:t xml:space="preserve">Чувствительность </w:t>
            </w:r>
          </w:p>
        </w:tc>
        <w:tc>
          <w:tcPr>
            <w:tcW w:w="3402" w:type="dxa"/>
          </w:tcPr>
          <w:p w:rsidR="00B164F7" w:rsidRPr="00475DB7" w:rsidRDefault="00C920E0" w:rsidP="004617E6">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r w:rsidR="00B164F7">
              <w:rPr>
                <w:rFonts w:ascii="Times New Roman" w:hAnsi="Times New Roman" w:cs="Times New Roman"/>
                <w:sz w:val="28"/>
                <w:szCs w:val="28"/>
              </w:rPr>
              <w:t>6</w:t>
            </w:r>
            <w:r w:rsidR="00B164F7" w:rsidRPr="00475DB7">
              <w:rPr>
                <w:rFonts w:ascii="Times New Roman" w:hAnsi="Times New Roman" w:cs="Times New Roman"/>
                <w:sz w:val="28"/>
                <w:szCs w:val="28"/>
              </w:rPr>
              <w:t>%</w:t>
            </w:r>
          </w:p>
        </w:tc>
        <w:tc>
          <w:tcPr>
            <w:tcW w:w="3402" w:type="dxa"/>
          </w:tcPr>
          <w:p w:rsidR="00B164F7" w:rsidRPr="00475DB7" w:rsidRDefault="00C920E0" w:rsidP="004617E6">
            <w:pPr>
              <w:spacing w:line="360" w:lineRule="auto"/>
              <w:jc w:val="center"/>
              <w:rPr>
                <w:rFonts w:ascii="Times New Roman" w:hAnsi="Times New Roman" w:cs="Times New Roman"/>
                <w:sz w:val="28"/>
                <w:szCs w:val="28"/>
              </w:rPr>
            </w:pPr>
            <w:r>
              <w:rPr>
                <w:rFonts w:ascii="Times New Roman" w:hAnsi="Times New Roman" w:cs="Times New Roman"/>
                <w:sz w:val="28"/>
                <w:szCs w:val="28"/>
              </w:rPr>
              <w:t>61</w:t>
            </w:r>
            <w:r w:rsidR="00B164F7" w:rsidRPr="00475DB7">
              <w:rPr>
                <w:rFonts w:ascii="Times New Roman" w:hAnsi="Times New Roman" w:cs="Times New Roman"/>
                <w:sz w:val="28"/>
                <w:szCs w:val="28"/>
              </w:rPr>
              <w:t>%</w:t>
            </w:r>
          </w:p>
        </w:tc>
      </w:tr>
      <w:tr w:rsidR="00B164F7" w:rsidRPr="00475DB7" w:rsidTr="008363FB">
        <w:tc>
          <w:tcPr>
            <w:tcW w:w="2802" w:type="dxa"/>
          </w:tcPr>
          <w:p w:rsidR="00B164F7" w:rsidRPr="00475DB7" w:rsidRDefault="00B164F7" w:rsidP="004617E6">
            <w:pPr>
              <w:spacing w:line="360" w:lineRule="auto"/>
              <w:rPr>
                <w:rFonts w:ascii="Times New Roman" w:hAnsi="Times New Roman" w:cs="Times New Roman"/>
                <w:sz w:val="28"/>
                <w:szCs w:val="28"/>
              </w:rPr>
            </w:pPr>
            <w:r w:rsidRPr="00475DB7">
              <w:rPr>
                <w:rFonts w:ascii="Times New Roman" w:hAnsi="Times New Roman" w:cs="Times New Roman"/>
                <w:sz w:val="28"/>
                <w:szCs w:val="28"/>
              </w:rPr>
              <w:t>Специфичность</w:t>
            </w:r>
          </w:p>
        </w:tc>
        <w:tc>
          <w:tcPr>
            <w:tcW w:w="3402" w:type="dxa"/>
          </w:tcPr>
          <w:p w:rsidR="00B164F7" w:rsidRPr="00475DB7" w:rsidRDefault="00B164F7" w:rsidP="00C920E0">
            <w:pPr>
              <w:spacing w:line="360" w:lineRule="auto"/>
              <w:jc w:val="center"/>
              <w:rPr>
                <w:rFonts w:ascii="Times New Roman" w:hAnsi="Times New Roman" w:cs="Times New Roman"/>
                <w:sz w:val="28"/>
                <w:szCs w:val="28"/>
              </w:rPr>
            </w:pPr>
            <w:r>
              <w:rPr>
                <w:rFonts w:ascii="Times New Roman" w:hAnsi="Times New Roman" w:cs="Times New Roman"/>
                <w:sz w:val="28"/>
                <w:szCs w:val="28"/>
              </w:rPr>
              <w:t>7</w:t>
            </w:r>
            <w:r w:rsidR="00C920E0">
              <w:rPr>
                <w:rFonts w:ascii="Times New Roman" w:hAnsi="Times New Roman" w:cs="Times New Roman"/>
                <w:sz w:val="28"/>
                <w:szCs w:val="28"/>
              </w:rPr>
              <w:t>8</w:t>
            </w:r>
            <w:r w:rsidRPr="00475DB7">
              <w:rPr>
                <w:rFonts w:ascii="Times New Roman" w:hAnsi="Times New Roman" w:cs="Times New Roman"/>
                <w:sz w:val="28"/>
                <w:szCs w:val="28"/>
              </w:rPr>
              <w:t>%</w:t>
            </w:r>
          </w:p>
        </w:tc>
        <w:tc>
          <w:tcPr>
            <w:tcW w:w="3402" w:type="dxa"/>
          </w:tcPr>
          <w:p w:rsidR="00B164F7" w:rsidRPr="00475DB7" w:rsidRDefault="00B164F7" w:rsidP="00C920E0">
            <w:pPr>
              <w:spacing w:line="360" w:lineRule="auto"/>
              <w:jc w:val="center"/>
              <w:rPr>
                <w:rFonts w:ascii="Times New Roman" w:hAnsi="Times New Roman" w:cs="Times New Roman"/>
                <w:sz w:val="28"/>
                <w:szCs w:val="28"/>
              </w:rPr>
            </w:pPr>
            <w:r>
              <w:rPr>
                <w:rFonts w:ascii="Times New Roman" w:hAnsi="Times New Roman" w:cs="Times New Roman"/>
                <w:sz w:val="28"/>
                <w:szCs w:val="28"/>
              </w:rPr>
              <w:t>8</w:t>
            </w:r>
            <w:r w:rsidR="00C920E0">
              <w:rPr>
                <w:rFonts w:ascii="Times New Roman" w:hAnsi="Times New Roman" w:cs="Times New Roman"/>
                <w:sz w:val="28"/>
                <w:szCs w:val="28"/>
              </w:rPr>
              <w:t>1</w:t>
            </w:r>
            <w:r w:rsidRPr="00475DB7">
              <w:rPr>
                <w:rFonts w:ascii="Times New Roman" w:hAnsi="Times New Roman" w:cs="Times New Roman"/>
                <w:sz w:val="28"/>
                <w:szCs w:val="28"/>
              </w:rPr>
              <w:t>%</w:t>
            </w:r>
          </w:p>
        </w:tc>
      </w:tr>
      <w:tr w:rsidR="00B164F7" w:rsidRPr="00475DB7" w:rsidTr="008363FB">
        <w:tc>
          <w:tcPr>
            <w:tcW w:w="2802" w:type="dxa"/>
          </w:tcPr>
          <w:p w:rsidR="00B164F7" w:rsidRPr="00475DB7" w:rsidRDefault="00B164F7" w:rsidP="004617E6">
            <w:pPr>
              <w:spacing w:line="360" w:lineRule="auto"/>
              <w:rPr>
                <w:rFonts w:ascii="Times New Roman" w:hAnsi="Times New Roman" w:cs="Times New Roman"/>
                <w:sz w:val="28"/>
                <w:szCs w:val="28"/>
              </w:rPr>
            </w:pPr>
            <w:r w:rsidRPr="00475DB7">
              <w:rPr>
                <w:rFonts w:ascii="Times New Roman" w:hAnsi="Times New Roman" w:cs="Times New Roman"/>
                <w:sz w:val="28"/>
                <w:szCs w:val="28"/>
              </w:rPr>
              <w:t>Точность</w:t>
            </w:r>
          </w:p>
        </w:tc>
        <w:tc>
          <w:tcPr>
            <w:tcW w:w="3402" w:type="dxa"/>
          </w:tcPr>
          <w:p w:rsidR="00B164F7" w:rsidRPr="00475DB7" w:rsidRDefault="00C920E0" w:rsidP="004617E6">
            <w:pPr>
              <w:spacing w:line="360" w:lineRule="auto"/>
              <w:jc w:val="center"/>
              <w:rPr>
                <w:rFonts w:ascii="Times New Roman" w:hAnsi="Times New Roman" w:cs="Times New Roman"/>
                <w:sz w:val="28"/>
                <w:szCs w:val="28"/>
              </w:rPr>
            </w:pPr>
            <w:r>
              <w:rPr>
                <w:rFonts w:ascii="Times New Roman" w:hAnsi="Times New Roman" w:cs="Times New Roman"/>
                <w:sz w:val="28"/>
                <w:szCs w:val="28"/>
              </w:rPr>
              <w:t>70</w:t>
            </w:r>
            <w:r w:rsidR="00B164F7" w:rsidRPr="00475DB7">
              <w:rPr>
                <w:rFonts w:ascii="Times New Roman" w:hAnsi="Times New Roman" w:cs="Times New Roman"/>
                <w:sz w:val="28"/>
                <w:szCs w:val="28"/>
              </w:rPr>
              <w:t>%</w:t>
            </w:r>
          </w:p>
        </w:tc>
        <w:tc>
          <w:tcPr>
            <w:tcW w:w="3402" w:type="dxa"/>
          </w:tcPr>
          <w:p w:rsidR="00B164F7" w:rsidRPr="00475DB7" w:rsidRDefault="00C920E0" w:rsidP="004617E6">
            <w:pPr>
              <w:spacing w:line="360" w:lineRule="auto"/>
              <w:jc w:val="center"/>
              <w:rPr>
                <w:rFonts w:ascii="Times New Roman" w:hAnsi="Times New Roman" w:cs="Times New Roman"/>
                <w:sz w:val="28"/>
                <w:szCs w:val="28"/>
              </w:rPr>
            </w:pPr>
            <w:r>
              <w:rPr>
                <w:rFonts w:ascii="Times New Roman" w:hAnsi="Times New Roman" w:cs="Times New Roman"/>
                <w:sz w:val="28"/>
                <w:szCs w:val="28"/>
              </w:rPr>
              <w:t>74</w:t>
            </w:r>
            <w:r w:rsidR="00B164F7" w:rsidRPr="00475DB7">
              <w:rPr>
                <w:rFonts w:ascii="Times New Roman" w:hAnsi="Times New Roman" w:cs="Times New Roman"/>
                <w:sz w:val="28"/>
                <w:szCs w:val="28"/>
              </w:rPr>
              <w:t>%</w:t>
            </w:r>
          </w:p>
        </w:tc>
      </w:tr>
      <w:tr w:rsidR="00B164F7" w:rsidRPr="00475DB7" w:rsidTr="008363FB">
        <w:tc>
          <w:tcPr>
            <w:tcW w:w="2802" w:type="dxa"/>
          </w:tcPr>
          <w:p w:rsidR="00B164F7" w:rsidRPr="00475DB7" w:rsidRDefault="00B164F7" w:rsidP="004617E6">
            <w:pPr>
              <w:spacing w:line="360" w:lineRule="auto"/>
              <w:rPr>
                <w:rFonts w:ascii="Times New Roman" w:hAnsi="Times New Roman" w:cs="Times New Roman"/>
                <w:sz w:val="28"/>
                <w:szCs w:val="28"/>
              </w:rPr>
            </w:pPr>
            <w:r w:rsidRPr="00475DB7">
              <w:rPr>
                <w:rFonts w:ascii="Times New Roman" w:hAnsi="Times New Roman" w:cs="Times New Roman"/>
                <w:sz w:val="28"/>
                <w:szCs w:val="28"/>
              </w:rPr>
              <w:t>ПЦПО</w:t>
            </w:r>
          </w:p>
        </w:tc>
        <w:tc>
          <w:tcPr>
            <w:tcW w:w="3402" w:type="dxa"/>
          </w:tcPr>
          <w:p w:rsidR="00B164F7" w:rsidRPr="00475DB7" w:rsidRDefault="00C920E0" w:rsidP="004617E6">
            <w:pPr>
              <w:spacing w:line="360" w:lineRule="auto"/>
              <w:jc w:val="center"/>
              <w:rPr>
                <w:rFonts w:ascii="Times New Roman" w:hAnsi="Times New Roman" w:cs="Times New Roman"/>
                <w:sz w:val="28"/>
                <w:szCs w:val="28"/>
              </w:rPr>
            </w:pPr>
            <w:r>
              <w:rPr>
                <w:rFonts w:ascii="Times New Roman" w:hAnsi="Times New Roman" w:cs="Times New Roman"/>
                <w:sz w:val="28"/>
                <w:szCs w:val="28"/>
              </w:rPr>
              <w:t>80</w:t>
            </w:r>
            <w:r w:rsidR="00B164F7" w:rsidRPr="00475DB7">
              <w:rPr>
                <w:rFonts w:ascii="Times New Roman" w:hAnsi="Times New Roman" w:cs="Times New Roman"/>
                <w:sz w:val="28"/>
                <w:szCs w:val="28"/>
              </w:rPr>
              <w:t>%</w:t>
            </w:r>
          </w:p>
        </w:tc>
        <w:tc>
          <w:tcPr>
            <w:tcW w:w="3402" w:type="dxa"/>
          </w:tcPr>
          <w:p w:rsidR="00B164F7" w:rsidRPr="00475DB7" w:rsidRDefault="00C920E0" w:rsidP="004617E6">
            <w:pPr>
              <w:spacing w:line="360" w:lineRule="auto"/>
              <w:jc w:val="center"/>
              <w:rPr>
                <w:rFonts w:ascii="Times New Roman" w:hAnsi="Times New Roman" w:cs="Times New Roman"/>
                <w:sz w:val="28"/>
                <w:szCs w:val="28"/>
              </w:rPr>
            </w:pPr>
            <w:r>
              <w:rPr>
                <w:rFonts w:ascii="Times New Roman" w:hAnsi="Times New Roman" w:cs="Times New Roman"/>
                <w:sz w:val="28"/>
                <w:szCs w:val="28"/>
              </w:rPr>
              <w:t>78</w:t>
            </w:r>
            <w:r w:rsidR="00B164F7" w:rsidRPr="00475DB7">
              <w:rPr>
                <w:rFonts w:ascii="Times New Roman" w:hAnsi="Times New Roman" w:cs="Times New Roman"/>
                <w:sz w:val="28"/>
                <w:szCs w:val="28"/>
              </w:rPr>
              <w:t>%</w:t>
            </w:r>
          </w:p>
        </w:tc>
      </w:tr>
      <w:tr w:rsidR="00B164F7" w:rsidRPr="00475DB7" w:rsidTr="008363FB">
        <w:tc>
          <w:tcPr>
            <w:tcW w:w="2802" w:type="dxa"/>
          </w:tcPr>
          <w:p w:rsidR="00B164F7" w:rsidRPr="00475DB7" w:rsidRDefault="00B164F7" w:rsidP="004617E6">
            <w:pPr>
              <w:spacing w:line="360" w:lineRule="auto"/>
              <w:rPr>
                <w:rFonts w:ascii="Times New Roman" w:hAnsi="Times New Roman" w:cs="Times New Roman"/>
                <w:sz w:val="28"/>
                <w:szCs w:val="28"/>
              </w:rPr>
            </w:pPr>
            <w:r w:rsidRPr="00475DB7">
              <w:rPr>
                <w:rFonts w:ascii="Times New Roman" w:hAnsi="Times New Roman" w:cs="Times New Roman"/>
                <w:sz w:val="28"/>
                <w:szCs w:val="28"/>
              </w:rPr>
              <w:t>ПЦОО</w:t>
            </w:r>
          </w:p>
        </w:tc>
        <w:tc>
          <w:tcPr>
            <w:tcW w:w="3402" w:type="dxa"/>
          </w:tcPr>
          <w:p w:rsidR="00B164F7" w:rsidRPr="00475DB7" w:rsidRDefault="00C920E0" w:rsidP="004617E6">
            <w:pPr>
              <w:spacing w:line="360" w:lineRule="auto"/>
              <w:jc w:val="center"/>
              <w:rPr>
                <w:rFonts w:ascii="Times New Roman" w:hAnsi="Times New Roman" w:cs="Times New Roman"/>
                <w:sz w:val="28"/>
                <w:szCs w:val="28"/>
              </w:rPr>
            </w:pPr>
            <w:r>
              <w:rPr>
                <w:rFonts w:ascii="Times New Roman" w:hAnsi="Times New Roman" w:cs="Times New Roman"/>
                <w:sz w:val="28"/>
                <w:szCs w:val="28"/>
              </w:rPr>
              <w:t>55</w:t>
            </w:r>
            <w:r w:rsidR="00B164F7" w:rsidRPr="00475DB7">
              <w:rPr>
                <w:rFonts w:ascii="Times New Roman" w:hAnsi="Times New Roman" w:cs="Times New Roman"/>
                <w:sz w:val="28"/>
                <w:szCs w:val="28"/>
              </w:rPr>
              <w:t>%</w:t>
            </w:r>
          </w:p>
        </w:tc>
        <w:tc>
          <w:tcPr>
            <w:tcW w:w="3402" w:type="dxa"/>
          </w:tcPr>
          <w:p w:rsidR="00B164F7" w:rsidRPr="00475DB7" w:rsidRDefault="00B164F7" w:rsidP="004617E6">
            <w:pPr>
              <w:spacing w:line="360" w:lineRule="auto"/>
              <w:jc w:val="center"/>
              <w:rPr>
                <w:rFonts w:ascii="Times New Roman" w:hAnsi="Times New Roman" w:cs="Times New Roman"/>
                <w:sz w:val="28"/>
                <w:szCs w:val="28"/>
              </w:rPr>
            </w:pPr>
            <w:r>
              <w:rPr>
                <w:rFonts w:ascii="Times New Roman" w:hAnsi="Times New Roman" w:cs="Times New Roman"/>
                <w:sz w:val="28"/>
                <w:szCs w:val="28"/>
              </w:rPr>
              <w:t>65</w:t>
            </w:r>
            <w:r w:rsidRPr="00475DB7">
              <w:rPr>
                <w:rFonts w:ascii="Times New Roman" w:hAnsi="Times New Roman" w:cs="Times New Roman"/>
                <w:sz w:val="28"/>
                <w:szCs w:val="28"/>
              </w:rPr>
              <w:t>%</w:t>
            </w:r>
          </w:p>
        </w:tc>
      </w:tr>
      <w:tr w:rsidR="00B164F7" w:rsidRPr="00475DB7" w:rsidTr="008363FB">
        <w:tc>
          <w:tcPr>
            <w:tcW w:w="2802" w:type="dxa"/>
          </w:tcPr>
          <w:p w:rsidR="00B164F7" w:rsidRPr="00475DB7" w:rsidRDefault="00B164F7" w:rsidP="004617E6">
            <w:pPr>
              <w:spacing w:line="360" w:lineRule="auto"/>
              <w:rPr>
                <w:rFonts w:ascii="Times New Roman" w:hAnsi="Times New Roman" w:cs="Times New Roman"/>
                <w:sz w:val="28"/>
                <w:szCs w:val="28"/>
                <w:lang w:val="en-US"/>
              </w:rPr>
            </w:pPr>
            <w:r w:rsidRPr="00475DB7">
              <w:rPr>
                <w:rFonts w:ascii="Times New Roman" w:hAnsi="Times New Roman" w:cs="Times New Roman"/>
                <w:sz w:val="28"/>
                <w:szCs w:val="28"/>
                <w:lang w:val="en-US"/>
              </w:rPr>
              <w:t>p</w:t>
            </w:r>
          </w:p>
        </w:tc>
        <w:tc>
          <w:tcPr>
            <w:tcW w:w="3402" w:type="dxa"/>
          </w:tcPr>
          <w:p w:rsidR="00B164F7" w:rsidRPr="00475DB7" w:rsidRDefault="00B164F7" w:rsidP="004617E6">
            <w:pPr>
              <w:spacing w:line="360" w:lineRule="auto"/>
              <w:jc w:val="center"/>
              <w:rPr>
                <w:rFonts w:ascii="Times New Roman" w:hAnsi="Times New Roman" w:cs="Times New Roman"/>
                <w:sz w:val="28"/>
                <w:szCs w:val="28"/>
              </w:rPr>
            </w:pPr>
            <w:r>
              <w:rPr>
                <w:rFonts w:ascii="Times New Roman" w:hAnsi="Times New Roman" w:cs="Times New Roman"/>
                <w:sz w:val="28"/>
                <w:szCs w:val="28"/>
                <w:lang w:val="en-US"/>
              </w:rPr>
              <w:t>&gt;</w:t>
            </w:r>
            <w:r w:rsidRPr="00475DB7">
              <w:rPr>
                <w:rFonts w:ascii="Times New Roman" w:hAnsi="Times New Roman" w:cs="Times New Roman"/>
                <w:sz w:val="28"/>
                <w:szCs w:val="28"/>
                <w:lang w:val="en-US"/>
              </w:rPr>
              <w:t>0,05</w:t>
            </w:r>
          </w:p>
        </w:tc>
        <w:tc>
          <w:tcPr>
            <w:tcW w:w="3402" w:type="dxa"/>
          </w:tcPr>
          <w:p w:rsidR="00B164F7" w:rsidRPr="00475DB7" w:rsidRDefault="00B164F7" w:rsidP="004617E6">
            <w:pPr>
              <w:spacing w:line="360" w:lineRule="auto"/>
              <w:jc w:val="center"/>
              <w:rPr>
                <w:rFonts w:ascii="Times New Roman" w:hAnsi="Times New Roman" w:cs="Times New Roman"/>
                <w:sz w:val="28"/>
                <w:szCs w:val="28"/>
              </w:rPr>
            </w:pPr>
            <w:r>
              <w:rPr>
                <w:rFonts w:ascii="Times New Roman" w:hAnsi="Times New Roman" w:cs="Times New Roman"/>
                <w:sz w:val="28"/>
                <w:szCs w:val="28"/>
                <w:lang w:val="en-US"/>
              </w:rPr>
              <w:t>&gt;</w:t>
            </w:r>
            <w:r w:rsidRPr="00475DB7">
              <w:rPr>
                <w:rFonts w:ascii="Times New Roman" w:hAnsi="Times New Roman" w:cs="Times New Roman"/>
                <w:sz w:val="28"/>
                <w:szCs w:val="28"/>
                <w:lang w:val="en-US"/>
              </w:rPr>
              <w:t>0,05</w:t>
            </w:r>
          </w:p>
        </w:tc>
      </w:tr>
    </w:tbl>
    <w:p w:rsidR="00B164F7" w:rsidRPr="002346E6" w:rsidRDefault="00B164F7" w:rsidP="002346E6">
      <w:pPr>
        <w:spacing w:after="0" w:line="360" w:lineRule="auto"/>
        <w:ind w:firstLine="709"/>
        <w:jc w:val="both"/>
        <w:rPr>
          <w:rFonts w:ascii="Times New Roman" w:hAnsi="Times New Roman" w:cs="Times New Roman"/>
          <w:sz w:val="28"/>
          <w:szCs w:val="28"/>
        </w:rPr>
      </w:pPr>
    </w:p>
    <w:p w:rsidR="00BC470D" w:rsidRDefault="00BC470D" w:rsidP="00BC470D">
      <w:pPr>
        <w:pStyle w:val="3"/>
        <w:rPr>
          <w:sz w:val="28"/>
          <w:szCs w:val="28"/>
        </w:rPr>
      </w:pPr>
      <w:bookmarkStart w:id="52" w:name="_Toc9369922"/>
      <w:r>
        <w:rPr>
          <w:sz w:val="28"/>
          <w:szCs w:val="28"/>
        </w:rPr>
        <w:t>3.3.2. ОБЩАЯ ИНФОРМАТИВНОСТЬ ПЦР</w:t>
      </w:r>
      <w:bookmarkEnd w:id="52"/>
    </w:p>
    <w:p w:rsidR="00475DB7" w:rsidRDefault="00475DB7" w:rsidP="00475DB7">
      <w:pPr>
        <w:ind w:firstLine="708"/>
        <w:jc w:val="both"/>
        <w:rPr>
          <w:rFonts w:ascii="Times New Roman" w:hAnsi="Times New Roman" w:cs="Times New Roman"/>
          <w:sz w:val="28"/>
          <w:szCs w:val="28"/>
        </w:rPr>
      </w:pPr>
      <w:r>
        <w:rPr>
          <w:rFonts w:ascii="Times New Roman" w:hAnsi="Times New Roman" w:cs="Times New Roman"/>
          <w:sz w:val="28"/>
          <w:szCs w:val="28"/>
        </w:rPr>
        <w:t xml:space="preserve">Информативность молекулярно-биологического метода (ПЦР) в группе 1 и в группе 2 </w:t>
      </w:r>
      <w:r w:rsidR="00DC0314" w:rsidRPr="004D708B">
        <w:rPr>
          <w:rFonts w:ascii="Times New Roman" w:hAnsi="Times New Roman" w:cs="Times New Roman"/>
          <w:sz w:val="28"/>
          <w:szCs w:val="28"/>
        </w:rPr>
        <w:t xml:space="preserve">представлена в таблице </w:t>
      </w:r>
      <w:r w:rsidR="00497BEB">
        <w:rPr>
          <w:rFonts w:ascii="Times New Roman" w:hAnsi="Times New Roman" w:cs="Times New Roman"/>
          <w:sz w:val="28"/>
          <w:szCs w:val="28"/>
        </w:rPr>
        <w:t>8</w:t>
      </w:r>
      <w:r w:rsidR="00DC0314" w:rsidRPr="004D708B">
        <w:rPr>
          <w:rFonts w:ascii="Times New Roman" w:hAnsi="Times New Roman" w:cs="Times New Roman"/>
          <w:sz w:val="28"/>
          <w:szCs w:val="28"/>
        </w:rPr>
        <w:t>.</w:t>
      </w:r>
      <w:r>
        <w:rPr>
          <w:rFonts w:ascii="Times New Roman" w:hAnsi="Times New Roman" w:cs="Times New Roman"/>
          <w:sz w:val="28"/>
          <w:szCs w:val="28"/>
        </w:rPr>
        <w:t xml:space="preserve"> </w:t>
      </w:r>
    </w:p>
    <w:p w:rsidR="007072C5" w:rsidRDefault="00475DB7" w:rsidP="00475DB7">
      <w:pPr>
        <w:ind w:firstLine="708"/>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497BEB">
        <w:rPr>
          <w:rFonts w:ascii="Times New Roman" w:hAnsi="Times New Roman" w:cs="Times New Roman"/>
          <w:sz w:val="28"/>
          <w:szCs w:val="28"/>
        </w:rPr>
        <w:t>8</w:t>
      </w:r>
    </w:p>
    <w:p w:rsidR="00475DB7" w:rsidRPr="004D620E" w:rsidRDefault="00475DB7" w:rsidP="00475DB7">
      <w:pPr>
        <w:spacing w:after="0" w:line="360" w:lineRule="auto"/>
        <w:jc w:val="center"/>
        <w:rPr>
          <w:rFonts w:ascii="Times New Roman" w:hAnsi="Times New Roman" w:cs="Times New Roman"/>
          <w:b/>
          <w:sz w:val="28"/>
          <w:szCs w:val="28"/>
        </w:rPr>
      </w:pPr>
      <w:r w:rsidRPr="004D620E">
        <w:rPr>
          <w:rFonts w:ascii="Times New Roman" w:hAnsi="Times New Roman" w:cs="Times New Roman"/>
          <w:b/>
          <w:sz w:val="28"/>
          <w:szCs w:val="28"/>
        </w:rPr>
        <w:t>Информативность ПЦР в верификации туберкулеза</w:t>
      </w:r>
    </w:p>
    <w:tbl>
      <w:tblPr>
        <w:tblStyle w:val="a4"/>
        <w:tblW w:w="9606" w:type="dxa"/>
        <w:tblLook w:val="04A0" w:firstRow="1" w:lastRow="0" w:firstColumn="1" w:lastColumn="0" w:noHBand="0" w:noVBand="1"/>
      </w:tblPr>
      <w:tblGrid>
        <w:gridCol w:w="4077"/>
        <w:gridCol w:w="2552"/>
        <w:gridCol w:w="2977"/>
      </w:tblGrid>
      <w:tr w:rsidR="00475DB7" w:rsidRPr="00475DB7" w:rsidTr="00C36214">
        <w:tc>
          <w:tcPr>
            <w:tcW w:w="4077" w:type="dxa"/>
          </w:tcPr>
          <w:p w:rsidR="00475DB7" w:rsidRPr="00475DB7" w:rsidRDefault="00475DB7" w:rsidP="00475DB7">
            <w:pPr>
              <w:spacing w:line="360" w:lineRule="auto"/>
              <w:jc w:val="center"/>
              <w:rPr>
                <w:rFonts w:ascii="Times New Roman" w:hAnsi="Times New Roman" w:cs="Times New Roman"/>
                <w:sz w:val="28"/>
                <w:szCs w:val="28"/>
              </w:rPr>
            </w:pPr>
            <w:r w:rsidRPr="00475DB7">
              <w:rPr>
                <w:rFonts w:ascii="Times New Roman" w:hAnsi="Times New Roman" w:cs="Times New Roman"/>
                <w:sz w:val="28"/>
                <w:szCs w:val="28"/>
              </w:rPr>
              <w:t>Параметры</w:t>
            </w:r>
          </w:p>
        </w:tc>
        <w:tc>
          <w:tcPr>
            <w:tcW w:w="2552" w:type="dxa"/>
          </w:tcPr>
          <w:p w:rsidR="00475DB7" w:rsidRPr="00475DB7" w:rsidRDefault="00475DB7" w:rsidP="00475DB7">
            <w:pPr>
              <w:spacing w:line="360" w:lineRule="auto"/>
              <w:jc w:val="center"/>
              <w:rPr>
                <w:rFonts w:ascii="Times New Roman" w:hAnsi="Times New Roman" w:cs="Times New Roman"/>
                <w:sz w:val="28"/>
                <w:szCs w:val="28"/>
              </w:rPr>
            </w:pPr>
            <w:r>
              <w:rPr>
                <w:rFonts w:ascii="Times New Roman" w:hAnsi="Times New Roman" w:cs="Times New Roman"/>
                <w:sz w:val="28"/>
                <w:szCs w:val="28"/>
              </w:rPr>
              <w:t>Группа 1 (ОО</w:t>
            </w:r>
            <w:r w:rsidRPr="00475DB7">
              <w:rPr>
                <w:rFonts w:ascii="Times New Roman" w:hAnsi="Times New Roman" w:cs="Times New Roman"/>
                <w:sz w:val="28"/>
                <w:szCs w:val="28"/>
              </w:rPr>
              <w:t>Л</w:t>
            </w:r>
            <w:r>
              <w:rPr>
                <w:rFonts w:ascii="Times New Roman" w:hAnsi="Times New Roman" w:cs="Times New Roman"/>
                <w:sz w:val="28"/>
                <w:szCs w:val="28"/>
              </w:rPr>
              <w:t>)</w:t>
            </w:r>
          </w:p>
        </w:tc>
        <w:tc>
          <w:tcPr>
            <w:tcW w:w="2977" w:type="dxa"/>
          </w:tcPr>
          <w:p w:rsidR="00475DB7" w:rsidRPr="00475DB7" w:rsidRDefault="00475DB7" w:rsidP="00475DB7">
            <w:pPr>
              <w:spacing w:line="360" w:lineRule="auto"/>
              <w:jc w:val="center"/>
              <w:rPr>
                <w:rFonts w:ascii="Times New Roman" w:hAnsi="Times New Roman" w:cs="Times New Roman"/>
                <w:sz w:val="28"/>
                <w:szCs w:val="28"/>
              </w:rPr>
            </w:pPr>
            <w:r>
              <w:rPr>
                <w:rFonts w:ascii="Times New Roman" w:hAnsi="Times New Roman" w:cs="Times New Roman"/>
                <w:sz w:val="28"/>
                <w:szCs w:val="28"/>
              </w:rPr>
              <w:t>Группа 2 (</w:t>
            </w:r>
            <w:r w:rsidRPr="00475DB7">
              <w:rPr>
                <w:rFonts w:ascii="Times New Roman" w:hAnsi="Times New Roman" w:cs="Times New Roman"/>
                <w:sz w:val="28"/>
                <w:szCs w:val="28"/>
              </w:rPr>
              <w:t>ДПЛ</w:t>
            </w:r>
            <w:r>
              <w:rPr>
                <w:rFonts w:ascii="Times New Roman" w:hAnsi="Times New Roman" w:cs="Times New Roman"/>
                <w:sz w:val="28"/>
                <w:szCs w:val="28"/>
              </w:rPr>
              <w:t>)</w:t>
            </w:r>
          </w:p>
        </w:tc>
      </w:tr>
      <w:tr w:rsidR="00475DB7" w:rsidRPr="00475DB7" w:rsidTr="00C36214">
        <w:tc>
          <w:tcPr>
            <w:tcW w:w="4077" w:type="dxa"/>
          </w:tcPr>
          <w:p w:rsidR="00475DB7" w:rsidRPr="00475DB7" w:rsidRDefault="00475DB7" w:rsidP="00475DB7">
            <w:pPr>
              <w:spacing w:line="360" w:lineRule="auto"/>
              <w:rPr>
                <w:rFonts w:ascii="Times New Roman" w:hAnsi="Times New Roman" w:cs="Times New Roman"/>
                <w:sz w:val="28"/>
                <w:szCs w:val="28"/>
              </w:rPr>
            </w:pPr>
            <w:r w:rsidRPr="00475DB7">
              <w:rPr>
                <w:rFonts w:ascii="Times New Roman" w:hAnsi="Times New Roman" w:cs="Times New Roman"/>
                <w:sz w:val="28"/>
                <w:szCs w:val="28"/>
              </w:rPr>
              <w:t xml:space="preserve">Чувствительность </w:t>
            </w:r>
          </w:p>
        </w:tc>
        <w:tc>
          <w:tcPr>
            <w:tcW w:w="2552" w:type="dxa"/>
          </w:tcPr>
          <w:p w:rsidR="00475DB7" w:rsidRPr="00475DB7" w:rsidRDefault="00475DB7" w:rsidP="00475DB7">
            <w:pPr>
              <w:spacing w:line="360" w:lineRule="auto"/>
              <w:jc w:val="center"/>
              <w:rPr>
                <w:rFonts w:ascii="Times New Roman" w:hAnsi="Times New Roman" w:cs="Times New Roman"/>
                <w:sz w:val="28"/>
                <w:szCs w:val="28"/>
              </w:rPr>
            </w:pPr>
            <w:r w:rsidRPr="00475DB7">
              <w:rPr>
                <w:rFonts w:ascii="Times New Roman" w:hAnsi="Times New Roman" w:cs="Times New Roman"/>
                <w:sz w:val="28"/>
                <w:szCs w:val="28"/>
              </w:rPr>
              <w:t>48%</w:t>
            </w:r>
          </w:p>
        </w:tc>
        <w:tc>
          <w:tcPr>
            <w:tcW w:w="2977" w:type="dxa"/>
          </w:tcPr>
          <w:p w:rsidR="00475DB7" w:rsidRPr="00475DB7" w:rsidRDefault="00475DB7" w:rsidP="00475DB7">
            <w:pPr>
              <w:spacing w:line="360" w:lineRule="auto"/>
              <w:jc w:val="center"/>
              <w:rPr>
                <w:rFonts w:ascii="Times New Roman" w:hAnsi="Times New Roman" w:cs="Times New Roman"/>
                <w:sz w:val="28"/>
                <w:szCs w:val="28"/>
              </w:rPr>
            </w:pPr>
            <w:r w:rsidRPr="00475DB7">
              <w:rPr>
                <w:rFonts w:ascii="Times New Roman" w:hAnsi="Times New Roman" w:cs="Times New Roman"/>
                <w:sz w:val="28"/>
                <w:szCs w:val="28"/>
              </w:rPr>
              <w:t>59%</w:t>
            </w:r>
          </w:p>
        </w:tc>
      </w:tr>
      <w:tr w:rsidR="00475DB7" w:rsidRPr="00475DB7" w:rsidTr="00C36214">
        <w:tc>
          <w:tcPr>
            <w:tcW w:w="4077" w:type="dxa"/>
          </w:tcPr>
          <w:p w:rsidR="00475DB7" w:rsidRPr="00475DB7" w:rsidRDefault="00475DB7" w:rsidP="00475DB7">
            <w:pPr>
              <w:spacing w:line="360" w:lineRule="auto"/>
              <w:rPr>
                <w:rFonts w:ascii="Times New Roman" w:hAnsi="Times New Roman" w:cs="Times New Roman"/>
                <w:sz w:val="28"/>
                <w:szCs w:val="28"/>
              </w:rPr>
            </w:pPr>
            <w:r w:rsidRPr="00475DB7">
              <w:rPr>
                <w:rFonts w:ascii="Times New Roman" w:hAnsi="Times New Roman" w:cs="Times New Roman"/>
                <w:sz w:val="28"/>
                <w:szCs w:val="28"/>
              </w:rPr>
              <w:t>Специфичность</w:t>
            </w:r>
          </w:p>
        </w:tc>
        <w:tc>
          <w:tcPr>
            <w:tcW w:w="2552" w:type="dxa"/>
          </w:tcPr>
          <w:p w:rsidR="00475DB7" w:rsidRPr="00475DB7" w:rsidRDefault="00475DB7" w:rsidP="00475DB7">
            <w:pPr>
              <w:spacing w:line="360" w:lineRule="auto"/>
              <w:jc w:val="center"/>
              <w:rPr>
                <w:rFonts w:ascii="Times New Roman" w:hAnsi="Times New Roman" w:cs="Times New Roman"/>
                <w:sz w:val="28"/>
                <w:szCs w:val="28"/>
              </w:rPr>
            </w:pPr>
            <w:r w:rsidRPr="00475DB7">
              <w:rPr>
                <w:rFonts w:ascii="Times New Roman" w:hAnsi="Times New Roman" w:cs="Times New Roman"/>
                <w:sz w:val="28"/>
                <w:szCs w:val="28"/>
              </w:rPr>
              <w:t>82%</w:t>
            </w:r>
          </w:p>
        </w:tc>
        <w:tc>
          <w:tcPr>
            <w:tcW w:w="2977" w:type="dxa"/>
          </w:tcPr>
          <w:p w:rsidR="00475DB7" w:rsidRPr="00475DB7" w:rsidRDefault="00475DB7" w:rsidP="00475DB7">
            <w:pPr>
              <w:spacing w:line="360" w:lineRule="auto"/>
              <w:jc w:val="center"/>
              <w:rPr>
                <w:rFonts w:ascii="Times New Roman" w:hAnsi="Times New Roman" w:cs="Times New Roman"/>
                <w:sz w:val="28"/>
                <w:szCs w:val="28"/>
              </w:rPr>
            </w:pPr>
            <w:r w:rsidRPr="00475DB7">
              <w:rPr>
                <w:rFonts w:ascii="Times New Roman" w:hAnsi="Times New Roman" w:cs="Times New Roman"/>
                <w:sz w:val="28"/>
                <w:szCs w:val="28"/>
              </w:rPr>
              <w:t>80%</w:t>
            </w:r>
          </w:p>
        </w:tc>
      </w:tr>
      <w:tr w:rsidR="00475DB7" w:rsidRPr="00475DB7" w:rsidTr="00C36214">
        <w:tc>
          <w:tcPr>
            <w:tcW w:w="4077" w:type="dxa"/>
          </w:tcPr>
          <w:p w:rsidR="00475DB7" w:rsidRPr="00475DB7" w:rsidRDefault="00475DB7" w:rsidP="00475DB7">
            <w:pPr>
              <w:spacing w:line="360" w:lineRule="auto"/>
              <w:rPr>
                <w:rFonts w:ascii="Times New Roman" w:hAnsi="Times New Roman" w:cs="Times New Roman"/>
                <w:sz w:val="28"/>
                <w:szCs w:val="28"/>
              </w:rPr>
            </w:pPr>
            <w:r w:rsidRPr="00475DB7">
              <w:rPr>
                <w:rFonts w:ascii="Times New Roman" w:hAnsi="Times New Roman" w:cs="Times New Roman"/>
                <w:sz w:val="28"/>
                <w:szCs w:val="28"/>
              </w:rPr>
              <w:t>Точность</w:t>
            </w:r>
          </w:p>
        </w:tc>
        <w:tc>
          <w:tcPr>
            <w:tcW w:w="2552" w:type="dxa"/>
          </w:tcPr>
          <w:p w:rsidR="00475DB7" w:rsidRPr="00475DB7" w:rsidRDefault="00475DB7" w:rsidP="00475DB7">
            <w:pPr>
              <w:spacing w:line="360" w:lineRule="auto"/>
              <w:jc w:val="center"/>
              <w:rPr>
                <w:rFonts w:ascii="Times New Roman" w:hAnsi="Times New Roman" w:cs="Times New Roman"/>
                <w:sz w:val="28"/>
                <w:szCs w:val="28"/>
              </w:rPr>
            </w:pPr>
            <w:r w:rsidRPr="00475DB7">
              <w:rPr>
                <w:rFonts w:ascii="Times New Roman" w:hAnsi="Times New Roman" w:cs="Times New Roman"/>
                <w:sz w:val="28"/>
                <w:szCs w:val="28"/>
              </w:rPr>
              <w:t>69%</w:t>
            </w:r>
          </w:p>
        </w:tc>
        <w:tc>
          <w:tcPr>
            <w:tcW w:w="2977" w:type="dxa"/>
          </w:tcPr>
          <w:p w:rsidR="00475DB7" w:rsidRPr="00475DB7" w:rsidRDefault="00475DB7" w:rsidP="00475DB7">
            <w:pPr>
              <w:spacing w:line="360" w:lineRule="auto"/>
              <w:jc w:val="center"/>
              <w:rPr>
                <w:rFonts w:ascii="Times New Roman" w:hAnsi="Times New Roman" w:cs="Times New Roman"/>
                <w:sz w:val="28"/>
                <w:szCs w:val="28"/>
              </w:rPr>
            </w:pPr>
            <w:r w:rsidRPr="00475DB7">
              <w:rPr>
                <w:rFonts w:ascii="Times New Roman" w:hAnsi="Times New Roman" w:cs="Times New Roman"/>
                <w:sz w:val="28"/>
                <w:szCs w:val="28"/>
              </w:rPr>
              <w:t>76%</w:t>
            </w:r>
          </w:p>
        </w:tc>
      </w:tr>
      <w:tr w:rsidR="00475DB7" w:rsidRPr="00475DB7" w:rsidTr="00C36214">
        <w:tc>
          <w:tcPr>
            <w:tcW w:w="4077" w:type="dxa"/>
          </w:tcPr>
          <w:p w:rsidR="00475DB7" w:rsidRPr="00475DB7" w:rsidRDefault="00475DB7" w:rsidP="00475DB7">
            <w:pPr>
              <w:spacing w:line="360" w:lineRule="auto"/>
              <w:rPr>
                <w:rFonts w:ascii="Times New Roman" w:hAnsi="Times New Roman" w:cs="Times New Roman"/>
                <w:sz w:val="28"/>
                <w:szCs w:val="28"/>
              </w:rPr>
            </w:pPr>
            <w:r w:rsidRPr="00475DB7">
              <w:rPr>
                <w:rFonts w:ascii="Times New Roman" w:hAnsi="Times New Roman" w:cs="Times New Roman"/>
                <w:sz w:val="28"/>
                <w:szCs w:val="28"/>
              </w:rPr>
              <w:t>ПЦПО</w:t>
            </w:r>
          </w:p>
        </w:tc>
        <w:tc>
          <w:tcPr>
            <w:tcW w:w="2552" w:type="dxa"/>
          </w:tcPr>
          <w:p w:rsidR="00475DB7" w:rsidRPr="00475DB7" w:rsidRDefault="00475DB7" w:rsidP="00475DB7">
            <w:pPr>
              <w:spacing w:line="360" w:lineRule="auto"/>
              <w:jc w:val="center"/>
              <w:rPr>
                <w:rFonts w:ascii="Times New Roman" w:hAnsi="Times New Roman" w:cs="Times New Roman"/>
                <w:sz w:val="28"/>
                <w:szCs w:val="28"/>
              </w:rPr>
            </w:pPr>
            <w:r w:rsidRPr="00475DB7">
              <w:rPr>
                <w:rFonts w:ascii="Times New Roman" w:hAnsi="Times New Roman" w:cs="Times New Roman"/>
                <w:sz w:val="28"/>
                <w:szCs w:val="28"/>
              </w:rPr>
              <w:t>64%</w:t>
            </w:r>
          </w:p>
        </w:tc>
        <w:tc>
          <w:tcPr>
            <w:tcW w:w="2977" w:type="dxa"/>
          </w:tcPr>
          <w:p w:rsidR="00475DB7" w:rsidRPr="00475DB7" w:rsidRDefault="00475DB7" w:rsidP="00475DB7">
            <w:pPr>
              <w:spacing w:line="360" w:lineRule="auto"/>
              <w:jc w:val="center"/>
              <w:rPr>
                <w:rFonts w:ascii="Times New Roman" w:hAnsi="Times New Roman" w:cs="Times New Roman"/>
                <w:sz w:val="28"/>
                <w:szCs w:val="28"/>
              </w:rPr>
            </w:pPr>
            <w:r w:rsidRPr="00475DB7">
              <w:rPr>
                <w:rFonts w:ascii="Times New Roman" w:hAnsi="Times New Roman" w:cs="Times New Roman"/>
                <w:sz w:val="28"/>
                <w:szCs w:val="28"/>
              </w:rPr>
              <w:t>51%</w:t>
            </w:r>
          </w:p>
        </w:tc>
      </w:tr>
      <w:tr w:rsidR="00475DB7" w:rsidRPr="00475DB7" w:rsidTr="00C36214">
        <w:tc>
          <w:tcPr>
            <w:tcW w:w="4077" w:type="dxa"/>
          </w:tcPr>
          <w:p w:rsidR="00475DB7" w:rsidRPr="00475DB7" w:rsidRDefault="00475DB7" w:rsidP="00475DB7">
            <w:pPr>
              <w:spacing w:line="360" w:lineRule="auto"/>
              <w:rPr>
                <w:rFonts w:ascii="Times New Roman" w:hAnsi="Times New Roman" w:cs="Times New Roman"/>
                <w:sz w:val="28"/>
                <w:szCs w:val="28"/>
              </w:rPr>
            </w:pPr>
            <w:r w:rsidRPr="00475DB7">
              <w:rPr>
                <w:rFonts w:ascii="Times New Roman" w:hAnsi="Times New Roman" w:cs="Times New Roman"/>
                <w:sz w:val="28"/>
                <w:szCs w:val="28"/>
              </w:rPr>
              <w:t>ПЦОО</w:t>
            </w:r>
          </w:p>
        </w:tc>
        <w:tc>
          <w:tcPr>
            <w:tcW w:w="2552" w:type="dxa"/>
          </w:tcPr>
          <w:p w:rsidR="00475DB7" w:rsidRPr="00475DB7" w:rsidRDefault="00475DB7" w:rsidP="00475DB7">
            <w:pPr>
              <w:spacing w:line="360" w:lineRule="auto"/>
              <w:jc w:val="center"/>
              <w:rPr>
                <w:rFonts w:ascii="Times New Roman" w:hAnsi="Times New Roman" w:cs="Times New Roman"/>
                <w:sz w:val="28"/>
                <w:szCs w:val="28"/>
              </w:rPr>
            </w:pPr>
            <w:r w:rsidRPr="00475DB7">
              <w:rPr>
                <w:rFonts w:ascii="Times New Roman" w:hAnsi="Times New Roman" w:cs="Times New Roman"/>
                <w:sz w:val="28"/>
                <w:szCs w:val="28"/>
              </w:rPr>
              <w:t>70%</w:t>
            </w:r>
          </w:p>
        </w:tc>
        <w:tc>
          <w:tcPr>
            <w:tcW w:w="2977" w:type="dxa"/>
          </w:tcPr>
          <w:p w:rsidR="00475DB7" w:rsidRPr="00475DB7" w:rsidRDefault="00475DB7" w:rsidP="00475DB7">
            <w:pPr>
              <w:spacing w:line="360" w:lineRule="auto"/>
              <w:jc w:val="center"/>
              <w:rPr>
                <w:rFonts w:ascii="Times New Roman" w:hAnsi="Times New Roman" w:cs="Times New Roman"/>
                <w:sz w:val="28"/>
                <w:szCs w:val="28"/>
              </w:rPr>
            </w:pPr>
            <w:r w:rsidRPr="00475DB7">
              <w:rPr>
                <w:rFonts w:ascii="Times New Roman" w:hAnsi="Times New Roman" w:cs="Times New Roman"/>
                <w:sz w:val="28"/>
                <w:szCs w:val="28"/>
              </w:rPr>
              <w:t>85%</w:t>
            </w:r>
          </w:p>
        </w:tc>
      </w:tr>
      <w:tr w:rsidR="00475DB7" w:rsidRPr="00475DB7" w:rsidTr="00C36214">
        <w:tc>
          <w:tcPr>
            <w:tcW w:w="4077" w:type="dxa"/>
          </w:tcPr>
          <w:p w:rsidR="00475DB7" w:rsidRPr="00475DB7" w:rsidRDefault="00475DB7" w:rsidP="00475DB7">
            <w:pPr>
              <w:spacing w:line="360" w:lineRule="auto"/>
              <w:rPr>
                <w:rFonts w:ascii="Times New Roman" w:hAnsi="Times New Roman" w:cs="Times New Roman"/>
                <w:sz w:val="28"/>
                <w:szCs w:val="28"/>
                <w:lang w:val="en-US"/>
              </w:rPr>
            </w:pPr>
            <w:r w:rsidRPr="00475DB7">
              <w:rPr>
                <w:rFonts w:ascii="Times New Roman" w:hAnsi="Times New Roman" w:cs="Times New Roman"/>
                <w:sz w:val="28"/>
                <w:szCs w:val="28"/>
                <w:lang w:val="en-US"/>
              </w:rPr>
              <w:t>p</w:t>
            </w:r>
          </w:p>
        </w:tc>
        <w:tc>
          <w:tcPr>
            <w:tcW w:w="2552" w:type="dxa"/>
          </w:tcPr>
          <w:p w:rsidR="00475DB7" w:rsidRPr="00475DB7" w:rsidRDefault="00475DB7" w:rsidP="00475DB7">
            <w:pPr>
              <w:spacing w:line="360" w:lineRule="auto"/>
              <w:jc w:val="center"/>
              <w:rPr>
                <w:rFonts w:ascii="Times New Roman" w:hAnsi="Times New Roman" w:cs="Times New Roman"/>
                <w:sz w:val="28"/>
                <w:szCs w:val="28"/>
              </w:rPr>
            </w:pPr>
            <w:r w:rsidRPr="00475DB7">
              <w:rPr>
                <w:rFonts w:ascii="Times New Roman" w:hAnsi="Times New Roman" w:cs="Times New Roman"/>
                <w:sz w:val="28"/>
                <w:szCs w:val="28"/>
                <w:lang w:val="en-US"/>
              </w:rPr>
              <w:t>&lt;0,05</w:t>
            </w:r>
          </w:p>
        </w:tc>
        <w:tc>
          <w:tcPr>
            <w:tcW w:w="2977" w:type="dxa"/>
          </w:tcPr>
          <w:p w:rsidR="00475DB7" w:rsidRPr="00475DB7" w:rsidRDefault="00475DB7" w:rsidP="00475DB7">
            <w:pPr>
              <w:spacing w:line="360" w:lineRule="auto"/>
              <w:jc w:val="center"/>
              <w:rPr>
                <w:rFonts w:ascii="Times New Roman" w:hAnsi="Times New Roman" w:cs="Times New Roman"/>
                <w:sz w:val="28"/>
                <w:szCs w:val="28"/>
              </w:rPr>
            </w:pPr>
            <w:r w:rsidRPr="00475DB7">
              <w:rPr>
                <w:rFonts w:ascii="Times New Roman" w:hAnsi="Times New Roman" w:cs="Times New Roman"/>
                <w:sz w:val="28"/>
                <w:szCs w:val="28"/>
                <w:lang w:val="en-US"/>
              </w:rPr>
              <w:t>&lt;0,05</w:t>
            </w:r>
          </w:p>
        </w:tc>
      </w:tr>
    </w:tbl>
    <w:p w:rsidR="00475DB7" w:rsidRPr="00475DB7" w:rsidRDefault="00475DB7" w:rsidP="00475DB7">
      <w:pPr>
        <w:spacing w:line="360" w:lineRule="auto"/>
        <w:ind w:firstLine="708"/>
        <w:jc w:val="both"/>
        <w:rPr>
          <w:rFonts w:ascii="Times New Roman" w:hAnsi="Times New Roman" w:cs="Times New Roman"/>
          <w:sz w:val="28"/>
          <w:szCs w:val="28"/>
        </w:rPr>
      </w:pPr>
    </w:p>
    <w:p w:rsidR="00475DB7" w:rsidRPr="00285579" w:rsidRDefault="00475DB7" w:rsidP="00285579">
      <w:pPr>
        <w:spacing w:after="0" w:line="360" w:lineRule="auto"/>
        <w:ind w:firstLine="709"/>
        <w:jc w:val="both"/>
        <w:rPr>
          <w:rFonts w:ascii="Times New Roman" w:hAnsi="Times New Roman" w:cs="Times New Roman"/>
          <w:sz w:val="28"/>
          <w:szCs w:val="28"/>
          <w:shd w:val="clear" w:color="auto" w:fill="FFFFFF"/>
        </w:rPr>
      </w:pPr>
      <w:r w:rsidRPr="00285579">
        <w:rPr>
          <w:rFonts w:ascii="Times New Roman" w:hAnsi="Times New Roman" w:cs="Times New Roman"/>
          <w:sz w:val="28"/>
          <w:szCs w:val="28"/>
        </w:rPr>
        <w:t xml:space="preserve">В группе 1 (ООЛ) при сравнении эмпирического и теоретического распределений, значение </w:t>
      </w:r>
      <w:r w:rsidRPr="00285579">
        <w:rPr>
          <w:rFonts w:ascii="Times New Roman" w:hAnsi="Times New Roman" w:cs="Times New Roman"/>
          <w:sz w:val="28"/>
          <w:szCs w:val="28"/>
          <w:shd w:val="clear" w:color="auto" w:fill="FFFFFF"/>
        </w:rPr>
        <w:t>χ 2 показало, что истинно-положительный результат ПЦР встречается достоверно чаще ожидаемого (</w:t>
      </w:r>
      <w:r w:rsidRPr="00285579">
        <w:rPr>
          <w:rFonts w:ascii="Times New Roman" w:hAnsi="Times New Roman" w:cs="Times New Roman"/>
          <w:sz w:val="28"/>
          <w:szCs w:val="28"/>
          <w:shd w:val="clear" w:color="auto" w:fill="FFFFFF"/>
          <w:lang w:val="en-US"/>
        </w:rPr>
        <w:t>p</w:t>
      </w:r>
      <w:r w:rsidRPr="00285579">
        <w:rPr>
          <w:rFonts w:ascii="Times New Roman" w:hAnsi="Times New Roman" w:cs="Times New Roman"/>
          <w:sz w:val="28"/>
          <w:szCs w:val="28"/>
        </w:rPr>
        <w:t>&lt;0,05</w:t>
      </w:r>
      <w:r w:rsidRPr="00285579">
        <w:rPr>
          <w:rFonts w:ascii="Times New Roman" w:hAnsi="Times New Roman" w:cs="Times New Roman"/>
          <w:sz w:val="28"/>
          <w:szCs w:val="28"/>
          <w:shd w:val="clear" w:color="auto" w:fill="FFFFFF"/>
        </w:rPr>
        <w:t>).</w:t>
      </w:r>
      <w:r w:rsidR="00285579" w:rsidRPr="00285579">
        <w:rPr>
          <w:rFonts w:ascii="Times New Roman" w:hAnsi="Times New Roman" w:cs="Times New Roman"/>
          <w:sz w:val="28"/>
          <w:szCs w:val="28"/>
          <w:shd w:val="clear" w:color="auto" w:fill="FFFFFF"/>
        </w:rPr>
        <w:t xml:space="preserve"> Данные, </w:t>
      </w:r>
      <w:r w:rsidR="00285579" w:rsidRPr="00285579">
        <w:rPr>
          <w:rFonts w:ascii="Times New Roman" w:hAnsi="Times New Roman" w:cs="Times New Roman"/>
          <w:sz w:val="28"/>
          <w:szCs w:val="28"/>
          <w:shd w:val="clear" w:color="auto" w:fill="FFFFFF"/>
        </w:rPr>
        <w:lastRenderedPageBreak/>
        <w:t xml:space="preserve">на основании которых был </w:t>
      </w:r>
      <w:proofErr w:type="gramStart"/>
      <w:r w:rsidR="00285579" w:rsidRPr="00285579">
        <w:rPr>
          <w:rFonts w:ascii="Times New Roman" w:hAnsi="Times New Roman" w:cs="Times New Roman"/>
          <w:sz w:val="28"/>
          <w:szCs w:val="28"/>
          <w:shd w:val="clear" w:color="auto" w:fill="FFFFFF"/>
        </w:rPr>
        <w:t xml:space="preserve">рассчитано значение </w:t>
      </w:r>
      <w:r w:rsidR="00285579" w:rsidRPr="00285579">
        <w:rPr>
          <w:rFonts w:ascii="Times New Roman" w:hAnsi="Times New Roman" w:cs="Times New Roman"/>
          <w:i/>
          <w:sz w:val="28"/>
          <w:szCs w:val="28"/>
          <w:shd w:val="clear" w:color="auto" w:fill="FFFFFF"/>
          <w:lang w:val="en-US"/>
        </w:rPr>
        <w:t>p</w:t>
      </w:r>
      <w:r w:rsidR="00285579" w:rsidRPr="00285579">
        <w:rPr>
          <w:rFonts w:ascii="Times New Roman" w:hAnsi="Times New Roman" w:cs="Times New Roman"/>
          <w:i/>
          <w:sz w:val="28"/>
          <w:szCs w:val="28"/>
          <w:shd w:val="clear" w:color="auto" w:fill="FFFFFF"/>
        </w:rPr>
        <w:t xml:space="preserve"> </w:t>
      </w:r>
      <w:r w:rsidR="00285579" w:rsidRPr="00285579">
        <w:rPr>
          <w:rFonts w:ascii="Times New Roman" w:hAnsi="Times New Roman" w:cs="Times New Roman"/>
          <w:sz w:val="28"/>
          <w:szCs w:val="28"/>
          <w:shd w:val="clear" w:color="auto" w:fill="FFFFFF"/>
        </w:rPr>
        <w:t>представлены</w:t>
      </w:r>
      <w:proofErr w:type="gramEnd"/>
      <w:r w:rsidR="00285579" w:rsidRPr="00285579">
        <w:rPr>
          <w:rFonts w:ascii="Times New Roman" w:hAnsi="Times New Roman" w:cs="Times New Roman"/>
          <w:sz w:val="28"/>
          <w:szCs w:val="28"/>
          <w:shd w:val="clear" w:color="auto" w:fill="FFFFFF"/>
        </w:rPr>
        <w:t xml:space="preserve"> в </w:t>
      </w:r>
      <w:r w:rsidR="007C3C0E">
        <w:rPr>
          <w:rFonts w:ascii="Times New Roman" w:hAnsi="Times New Roman" w:cs="Times New Roman"/>
          <w:sz w:val="28"/>
          <w:szCs w:val="28"/>
          <w:shd w:val="clear" w:color="auto" w:fill="FFFFFF"/>
        </w:rPr>
        <w:t>таблице сопряженности (</w:t>
      </w:r>
      <w:r w:rsidR="00285579" w:rsidRPr="00285579">
        <w:rPr>
          <w:rFonts w:ascii="Times New Roman" w:hAnsi="Times New Roman" w:cs="Times New Roman"/>
          <w:sz w:val="28"/>
          <w:szCs w:val="28"/>
          <w:shd w:val="clear" w:color="auto" w:fill="FFFFFF"/>
        </w:rPr>
        <w:t>таблиц</w:t>
      </w:r>
      <w:r w:rsidR="007C3C0E">
        <w:rPr>
          <w:rFonts w:ascii="Times New Roman" w:hAnsi="Times New Roman" w:cs="Times New Roman"/>
          <w:sz w:val="28"/>
          <w:szCs w:val="28"/>
          <w:shd w:val="clear" w:color="auto" w:fill="FFFFFF"/>
        </w:rPr>
        <w:t>а</w:t>
      </w:r>
      <w:r w:rsidR="00497BEB">
        <w:rPr>
          <w:rFonts w:ascii="Times New Roman" w:hAnsi="Times New Roman" w:cs="Times New Roman"/>
          <w:sz w:val="28"/>
          <w:szCs w:val="28"/>
          <w:shd w:val="clear" w:color="auto" w:fill="FFFFFF"/>
        </w:rPr>
        <w:t xml:space="preserve"> 9</w:t>
      </w:r>
      <w:r w:rsidR="007C3C0E">
        <w:rPr>
          <w:rFonts w:ascii="Times New Roman" w:hAnsi="Times New Roman" w:cs="Times New Roman"/>
          <w:sz w:val="28"/>
          <w:szCs w:val="28"/>
          <w:shd w:val="clear" w:color="auto" w:fill="FFFFFF"/>
        </w:rPr>
        <w:t>)</w:t>
      </w:r>
      <w:r w:rsidR="00285579" w:rsidRPr="00285579">
        <w:rPr>
          <w:rFonts w:ascii="Times New Roman" w:hAnsi="Times New Roman" w:cs="Times New Roman"/>
          <w:sz w:val="28"/>
          <w:szCs w:val="28"/>
          <w:shd w:val="clear" w:color="auto" w:fill="FFFFFF"/>
        </w:rPr>
        <w:t>.</w:t>
      </w:r>
    </w:p>
    <w:p w:rsidR="00285579" w:rsidRDefault="00285579" w:rsidP="00285579">
      <w:pPr>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497BEB">
        <w:rPr>
          <w:rFonts w:ascii="Times New Roman" w:hAnsi="Times New Roman" w:cs="Times New Roman"/>
          <w:sz w:val="28"/>
          <w:szCs w:val="28"/>
        </w:rPr>
        <w:t>9</w:t>
      </w:r>
    </w:p>
    <w:p w:rsidR="00285579" w:rsidRPr="00285579" w:rsidRDefault="00285579" w:rsidP="00285579">
      <w:pPr>
        <w:spacing w:after="0" w:line="240" w:lineRule="auto"/>
        <w:jc w:val="center"/>
        <w:rPr>
          <w:rFonts w:ascii="Times New Roman" w:eastAsia="Times New Roman" w:hAnsi="Times New Roman" w:cs="Times New Roman"/>
          <w:bCs/>
          <w:color w:val="000000"/>
          <w:sz w:val="28"/>
          <w:szCs w:val="28"/>
          <w:lang w:eastAsia="ru-RU"/>
        </w:rPr>
      </w:pPr>
      <w:proofErr w:type="spellStart"/>
      <w:r w:rsidRPr="00285579">
        <w:rPr>
          <w:rFonts w:ascii="Times New Roman" w:eastAsia="Times New Roman" w:hAnsi="Times New Roman" w:cs="Times New Roman"/>
          <w:bCs/>
          <w:color w:val="000000"/>
          <w:sz w:val="28"/>
          <w:szCs w:val="28"/>
          <w:lang w:eastAsia="ru-RU"/>
        </w:rPr>
        <w:t>Кросстабуляция</w:t>
      </w:r>
      <w:proofErr w:type="spellEnd"/>
      <w:r w:rsidRPr="00285579">
        <w:rPr>
          <w:rFonts w:ascii="Times New Roman" w:eastAsia="Times New Roman" w:hAnsi="Times New Roman" w:cs="Times New Roman"/>
          <w:bCs/>
          <w:color w:val="000000"/>
          <w:sz w:val="28"/>
          <w:szCs w:val="28"/>
          <w:lang w:eastAsia="ru-RU"/>
        </w:rPr>
        <w:t xml:space="preserve"> ПЦР и диагноза «туберкулез» группы </w:t>
      </w:r>
      <w:r w:rsidR="007C3C0E">
        <w:rPr>
          <w:rFonts w:ascii="Times New Roman" w:eastAsia="Times New Roman" w:hAnsi="Times New Roman" w:cs="Times New Roman"/>
          <w:bCs/>
          <w:color w:val="000000"/>
          <w:sz w:val="28"/>
          <w:szCs w:val="28"/>
          <w:lang w:eastAsia="ru-RU"/>
        </w:rPr>
        <w:t>2</w:t>
      </w:r>
    </w:p>
    <w:p w:rsidR="00285579" w:rsidRPr="00285579" w:rsidRDefault="00285579" w:rsidP="00285579">
      <w:pPr>
        <w:jc w:val="right"/>
        <w:rPr>
          <w:rFonts w:ascii="Times New Roman" w:hAnsi="Times New Roman" w:cs="Times New Roman"/>
          <w:sz w:val="28"/>
          <w:szCs w:val="28"/>
        </w:rPr>
      </w:pPr>
    </w:p>
    <w:tbl>
      <w:tblPr>
        <w:tblW w:w="936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1610"/>
        <w:gridCol w:w="2913"/>
        <w:gridCol w:w="1536"/>
        <w:gridCol w:w="1536"/>
        <w:gridCol w:w="907"/>
      </w:tblGrid>
      <w:tr w:rsidR="00285579" w:rsidRPr="004D708B" w:rsidTr="00285579">
        <w:trPr>
          <w:trHeight w:val="315"/>
        </w:trPr>
        <w:tc>
          <w:tcPr>
            <w:tcW w:w="5389" w:type="dxa"/>
            <w:gridSpan w:val="3"/>
            <w:vMerge w:val="restart"/>
            <w:shd w:val="clear" w:color="auto" w:fill="auto"/>
            <w:vAlign w:val="center"/>
            <w:hideMark/>
          </w:tcPr>
          <w:p w:rsidR="00285579" w:rsidRPr="004D708B" w:rsidRDefault="00285579" w:rsidP="00C36214">
            <w:pPr>
              <w:spacing w:after="0" w:line="240" w:lineRule="auto"/>
              <w:jc w:val="center"/>
              <w:rPr>
                <w:rFonts w:ascii="Times New Roman" w:eastAsia="Times New Roman" w:hAnsi="Times New Roman" w:cs="Times New Roman"/>
                <w:sz w:val="28"/>
                <w:szCs w:val="28"/>
                <w:lang w:eastAsia="ru-RU"/>
              </w:rPr>
            </w:pPr>
            <w:r w:rsidRPr="004D708B">
              <w:rPr>
                <w:rFonts w:ascii="Times New Roman" w:eastAsia="Times New Roman" w:hAnsi="Times New Roman" w:cs="Times New Roman"/>
                <w:sz w:val="28"/>
                <w:szCs w:val="28"/>
                <w:lang w:eastAsia="ru-RU"/>
              </w:rPr>
              <w:t xml:space="preserve"> </w:t>
            </w:r>
          </w:p>
        </w:tc>
        <w:tc>
          <w:tcPr>
            <w:tcW w:w="3072" w:type="dxa"/>
            <w:gridSpan w:val="2"/>
            <w:shd w:val="clear" w:color="auto" w:fill="auto"/>
            <w:vAlign w:val="bottom"/>
            <w:hideMark/>
          </w:tcPr>
          <w:p w:rsidR="00285579" w:rsidRPr="004D708B" w:rsidRDefault="00285579" w:rsidP="00C36214">
            <w:pPr>
              <w:spacing w:after="0" w:line="240" w:lineRule="auto"/>
              <w:jc w:val="center"/>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туберкулез</w:t>
            </w:r>
          </w:p>
        </w:tc>
        <w:tc>
          <w:tcPr>
            <w:tcW w:w="907" w:type="dxa"/>
            <w:vMerge w:val="restart"/>
            <w:shd w:val="clear" w:color="auto" w:fill="auto"/>
            <w:vAlign w:val="bottom"/>
            <w:hideMark/>
          </w:tcPr>
          <w:p w:rsidR="00285579" w:rsidRPr="004D708B" w:rsidRDefault="00285579" w:rsidP="00C36214">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Всего</w:t>
            </w:r>
          </w:p>
        </w:tc>
      </w:tr>
      <w:tr w:rsidR="00285579" w:rsidRPr="004D708B" w:rsidTr="00285579">
        <w:trPr>
          <w:trHeight w:val="750"/>
        </w:trPr>
        <w:tc>
          <w:tcPr>
            <w:tcW w:w="5389" w:type="dxa"/>
            <w:gridSpan w:val="3"/>
            <w:vMerge/>
            <w:vAlign w:val="center"/>
            <w:hideMark/>
          </w:tcPr>
          <w:p w:rsidR="00285579" w:rsidRPr="004D708B" w:rsidRDefault="00285579" w:rsidP="00C36214">
            <w:pPr>
              <w:spacing w:after="0" w:line="240" w:lineRule="auto"/>
              <w:rPr>
                <w:rFonts w:ascii="Times New Roman" w:eastAsia="Times New Roman" w:hAnsi="Times New Roman" w:cs="Times New Roman"/>
                <w:sz w:val="28"/>
                <w:szCs w:val="28"/>
                <w:lang w:eastAsia="ru-RU"/>
              </w:rPr>
            </w:pPr>
          </w:p>
        </w:tc>
        <w:tc>
          <w:tcPr>
            <w:tcW w:w="1536" w:type="dxa"/>
            <w:shd w:val="clear" w:color="auto" w:fill="auto"/>
            <w:vAlign w:val="bottom"/>
            <w:hideMark/>
          </w:tcPr>
          <w:p w:rsidR="00285579" w:rsidRPr="004D708B" w:rsidRDefault="00285579" w:rsidP="00C36214">
            <w:pPr>
              <w:spacing w:after="0" w:line="240" w:lineRule="auto"/>
              <w:jc w:val="center"/>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не туберкулез</w:t>
            </w:r>
          </w:p>
        </w:tc>
        <w:tc>
          <w:tcPr>
            <w:tcW w:w="1536" w:type="dxa"/>
            <w:shd w:val="clear" w:color="auto" w:fill="auto"/>
            <w:vAlign w:val="bottom"/>
            <w:hideMark/>
          </w:tcPr>
          <w:p w:rsidR="00285579" w:rsidRPr="004D708B" w:rsidRDefault="00285579" w:rsidP="00C36214">
            <w:pPr>
              <w:spacing w:after="0" w:line="240" w:lineRule="auto"/>
              <w:jc w:val="center"/>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туберкулез</w:t>
            </w:r>
          </w:p>
        </w:tc>
        <w:tc>
          <w:tcPr>
            <w:tcW w:w="907" w:type="dxa"/>
            <w:vMerge/>
            <w:vAlign w:val="center"/>
            <w:hideMark/>
          </w:tcPr>
          <w:p w:rsidR="00285579" w:rsidRPr="004D708B" w:rsidRDefault="00285579" w:rsidP="00C36214">
            <w:pPr>
              <w:spacing w:after="0" w:line="240" w:lineRule="auto"/>
              <w:rPr>
                <w:rFonts w:ascii="Times New Roman" w:eastAsia="Times New Roman" w:hAnsi="Times New Roman" w:cs="Times New Roman"/>
                <w:color w:val="000000"/>
                <w:sz w:val="28"/>
                <w:szCs w:val="28"/>
                <w:lang w:eastAsia="ru-RU"/>
              </w:rPr>
            </w:pPr>
          </w:p>
        </w:tc>
      </w:tr>
      <w:tr w:rsidR="00285579" w:rsidRPr="004D708B" w:rsidTr="00285579">
        <w:trPr>
          <w:trHeight w:val="300"/>
        </w:trPr>
        <w:tc>
          <w:tcPr>
            <w:tcW w:w="866" w:type="dxa"/>
            <w:vMerge w:val="restart"/>
            <w:shd w:val="clear" w:color="auto" w:fill="auto"/>
            <w:hideMark/>
          </w:tcPr>
          <w:p w:rsidR="00285579" w:rsidRPr="004D708B" w:rsidRDefault="00285579" w:rsidP="00C36214">
            <w:pPr>
              <w:spacing w:after="0" w:line="240" w:lineRule="auto"/>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ПЦР</w:t>
            </w:r>
          </w:p>
        </w:tc>
        <w:tc>
          <w:tcPr>
            <w:tcW w:w="1610" w:type="dxa"/>
            <w:vMerge w:val="restart"/>
            <w:shd w:val="clear" w:color="auto" w:fill="auto"/>
            <w:hideMark/>
          </w:tcPr>
          <w:p w:rsidR="00285579" w:rsidRPr="004D708B" w:rsidRDefault="00285579" w:rsidP="00C36214">
            <w:pPr>
              <w:spacing w:after="0" w:line="240" w:lineRule="auto"/>
              <w:rPr>
                <w:rFonts w:ascii="Times New Roman" w:eastAsia="Times New Roman" w:hAnsi="Times New Roman" w:cs="Times New Roman"/>
                <w:color w:val="000000"/>
                <w:sz w:val="28"/>
                <w:szCs w:val="28"/>
                <w:lang w:eastAsia="ru-RU"/>
              </w:rPr>
            </w:pPr>
            <w:proofErr w:type="spellStart"/>
            <w:r w:rsidRPr="004D708B">
              <w:rPr>
                <w:rFonts w:ascii="Times New Roman" w:eastAsia="Times New Roman" w:hAnsi="Times New Roman" w:cs="Times New Roman"/>
                <w:color w:val="000000"/>
                <w:sz w:val="28"/>
                <w:szCs w:val="28"/>
                <w:lang w:eastAsia="ru-RU"/>
              </w:rPr>
              <w:t>отриц</w:t>
            </w:r>
            <w:proofErr w:type="gramStart"/>
            <w:r w:rsidRPr="004D708B">
              <w:rPr>
                <w:rFonts w:ascii="Times New Roman" w:eastAsia="Times New Roman" w:hAnsi="Times New Roman" w:cs="Times New Roman"/>
                <w:color w:val="000000"/>
                <w:sz w:val="28"/>
                <w:szCs w:val="28"/>
                <w:lang w:eastAsia="ru-RU"/>
              </w:rPr>
              <w:t>.П</w:t>
            </w:r>
            <w:proofErr w:type="gramEnd"/>
            <w:r w:rsidRPr="004D708B">
              <w:rPr>
                <w:rFonts w:ascii="Times New Roman" w:eastAsia="Times New Roman" w:hAnsi="Times New Roman" w:cs="Times New Roman"/>
                <w:color w:val="000000"/>
                <w:sz w:val="28"/>
                <w:szCs w:val="28"/>
                <w:lang w:eastAsia="ru-RU"/>
              </w:rPr>
              <w:t>ЦР</w:t>
            </w:r>
            <w:proofErr w:type="spellEnd"/>
          </w:p>
        </w:tc>
        <w:tc>
          <w:tcPr>
            <w:tcW w:w="2913" w:type="dxa"/>
            <w:shd w:val="clear" w:color="auto" w:fill="auto"/>
            <w:hideMark/>
          </w:tcPr>
          <w:p w:rsidR="00285579" w:rsidRPr="004D708B" w:rsidRDefault="00285579" w:rsidP="0028557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Наблюдаемое количество</w:t>
            </w:r>
          </w:p>
        </w:tc>
        <w:tc>
          <w:tcPr>
            <w:tcW w:w="1536" w:type="dxa"/>
            <w:shd w:val="clear" w:color="auto" w:fill="auto"/>
            <w:noWrap/>
            <w:hideMark/>
          </w:tcPr>
          <w:p w:rsidR="00285579" w:rsidRPr="004D708B" w:rsidRDefault="00285579" w:rsidP="00C36214">
            <w:pPr>
              <w:spacing w:after="0" w:line="240" w:lineRule="auto"/>
              <w:jc w:val="right"/>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52</w:t>
            </w:r>
          </w:p>
        </w:tc>
        <w:tc>
          <w:tcPr>
            <w:tcW w:w="1536" w:type="dxa"/>
            <w:shd w:val="clear" w:color="auto" w:fill="auto"/>
            <w:noWrap/>
            <w:hideMark/>
          </w:tcPr>
          <w:p w:rsidR="00285579" w:rsidRPr="004D708B" w:rsidRDefault="00285579" w:rsidP="00C36214">
            <w:pPr>
              <w:spacing w:after="0" w:line="240" w:lineRule="auto"/>
              <w:jc w:val="right"/>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24</w:t>
            </w:r>
          </w:p>
        </w:tc>
        <w:tc>
          <w:tcPr>
            <w:tcW w:w="907" w:type="dxa"/>
            <w:shd w:val="clear" w:color="auto" w:fill="auto"/>
            <w:noWrap/>
            <w:hideMark/>
          </w:tcPr>
          <w:p w:rsidR="00285579" w:rsidRPr="004D708B" w:rsidRDefault="00285579" w:rsidP="00C36214">
            <w:pPr>
              <w:spacing w:after="0" w:line="240" w:lineRule="auto"/>
              <w:jc w:val="right"/>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76</w:t>
            </w:r>
          </w:p>
        </w:tc>
      </w:tr>
      <w:tr w:rsidR="00285579" w:rsidRPr="004D708B" w:rsidTr="00285579">
        <w:trPr>
          <w:trHeight w:val="480"/>
        </w:trPr>
        <w:tc>
          <w:tcPr>
            <w:tcW w:w="866" w:type="dxa"/>
            <w:vMerge/>
            <w:vAlign w:val="center"/>
            <w:hideMark/>
          </w:tcPr>
          <w:p w:rsidR="00285579" w:rsidRPr="004D708B" w:rsidRDefault="00285579" w:rsidP="00C36214">
            <w:pPr>
              <w:spacing w:after="0" w:line="240" w:lineRule="auto"/>
              <w:rPr>
                <w:rFonts w:ascii="Times New Roman" w:eastAsia="Times New Roman" w:hAnsi="Times New Roman" w:cs="Times New Roman"/>
                <w:color w:val="000000"/>
                <w:sz w:val="28"/>
                <w:szCs w:val="28"/>
                <w:lang w:eastAsia="ru-RU"/>
              </w:rPr>
            </w:pPr>
          </w:p>
        </w:tc>
        <w:tc>
          <w:tcPr>
            <w:tcW w:w="1610" w:type="dxa"/>
            <w:vMerge/>
            <w:vAlign w:val="center"/>
            <w:hideMark/>
          </w:tcPr>
          <w:p w:rsidR="00285579" w:rsidRPr="004D708B" w:rsidRDefault="00285579" w:rsidP="00C36214">
            <w:pPr>
              <w:spacing w:after="0" w:line="240" w:lineRule="auto"/>
              <w:rPr>
                <w:rFonts w:ascii="Times New Roman" w:eastAsia="Times New Roman" w:hAnsi="Times New Roman" w:cs="Times New Roman"/>
                <w:color w:val="000000"/>
                <w:sz w:val="28"/>
                <w:szCs w:val="28"/>
                <w:lang w:eastAsia="ru-RU"/>
              </w:rPr>
            </w:pPr>
          </w:p>
        </w:tc>
        <w:tc>
          <w:tcPr>
            <w:tcW w:w="2913" w:type="dxa"/>
            <w:shd w:val="clear" w:color="auto" w:fill="auto"/>
            <w:hideMark/>
          </w:tcPr>
          <w:p w:rsidR="00285579" w:rsidRPr="004D708B" w:rsidRDefault="00285579" w:rsidP="00C3621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Ожидаемое количество</w:t>
            </w:r>
          </w:p>
        </w:tc>
        <w:tc>
          <w:tcPr>
            <w:tcW w:w="1536" w:type="dxa"/>
            <w:shd w:val="clear" w:color="auto" w:fill="auto"/>
            <w:noWrap/>
            <w:hideMark/>
          </w:tcPr>
          <w:p w:rsidR="00285579" w:rsidRPr="004D708B" w:rsidRDefault="00285579" w:rsidP="00C36214">
            <w:pPr>
              <w:spacing w:after="0" w:line="240" w:lineRule="auto"/>
              <w:jc w:val="right"/>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44,2</w:t>
            </w:r>
          </w:p>
        </w:tc>
        <w:tc>
          <w:tcPr>
            <w:tcW w:w="1536" w:type="dxa"/>
            <w:shd w:val="clear" w:color="auto" w:fill="auto"/>
            <w:noWrap/>
            <w:hideMark/>
          </w:tcPr>
          <w:p w:rsidR="00285579" w:rsidRPr="004D708B" w:rsidRDefault="00285579" w:rsidP="00C36214">
            <w:pPr>
              <w:spacing w:after="0" w:line="240" w:lineRule="auto"/>
              <w:jc w:val="right"/>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31,8</w:t>
            </w:r>
          </w:p>
        </w:tc>
        <w:tc>
          <w:tcPr>
            <w:tcW w:w="907" w:type="dxa"/>
            <w:shd w:val="clear" w:color="auto" w:fill="auto"/>
            <w:noWrap/>
            <w:hideMark/>
          </w:tcPr>
          <w:p w:rsidR="00285579" w:rsidRPr="004D708B" w:rsidRDefault="00285579" w:rsidP="00C36214">
            <w:pPr>
              <w:spacing w:after="0" w:line="240" w:lineRule="auto"/>
              <w:jc w:val="right"/>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76,0</w:t>
            </w:r>
          </w:p>
        </w:tc>
      </w:tr>
      <w:tr w:rsidR="00285579" w:rsidRPr="004D708B" w:rsidTr="00285579">
        <w:trPr>
          <w:trHeight w:val="480"/>
        </w:trPr>
        <w:tc>
          <w:tcPr>
            <w:tcW w:w="866" w:type="dxa"/>
            <w:vMerge/>
            <w:vAlign w:val="center"/>
            <w:hideMark/>
          </w:tcPr>
          <w:p w:rsidR="00285579" w:rsidRPr="004D708B" w:rsidRDefault="00285579" w:rsidP="00C36214">
            <w:pPr>
              <w:spacing w:after="0" w:line="240" w:lineRule="auto"/>
              <w:rPr>
                <w:rFonts w:ascii="Times New Roman" w:eastAsia="Times New Roman" w:hAnsi="Times New Roman" w:cs="Times New Roman"/>
                <w:color w:val="000000"/>
                <w:sz w:val="28"/>
                <w:szCs w:val="28"/>
                <w:lang w:eastAsia="ru-RU"/>
              </w:rPr>
            </w:pPr>
          </w:p>
        </w:tc>
        <w:tc>
          <w:tcPr>
            <w:tcW w:w="1610" w:type="dxa"/>
            <w:vMerge/>
            <w:vAlign w:val="center"/>
            <w:hideMark/>
          </w:tcPr>
          <w:p w:rsidR="00285579" w:rsidRPr="004D708B" w:rsidRDefault="00285579" w:rsidP="00C36214">
            <w:pPr>
              <w:spacing w:after="0" w:line="240" w:lineRule="auto"/>
              <w:rPr>
                <w:rFonts w:ascii="Times New Roman" w:eastAsia="Times New Roman" w:hAnsi="Times New Roman" w:cs="Times New Roman"/>
                <w:color w:val="000000"/>
                <w:sz w:val="28"/>
                <w:szCs w:val="28"/>
                <w:lang w:eastAsia="ru-RU"/>
              </w:rPr>
            </w:pPr>
          </w:p>
        </w:tc>
        <w:tc>
          <w:tcPr>
            <w:tcW w:w="2913" w:type="dxa"/>
            <w:shd w:val="clear" w:color="auto" w:fill="auto"/>
            <w:hideMark/>
          </w:tcPr>
          <w:p w:rsidR="00285579" w:rsidRPr="004D708B" w:rsidRDefault="00285579" w:rsidP="00C3621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Стандартизированный остаток</w:t>
            </w:r>
          </w:p>
        </w:tc>
        <w:tc>
          <w:tcPr>
            <w:tcW w:w="1536" w:type="dxa"/>
            <w:shd w:val="clear" w:color="auto" w:fill="auto"/>
            <w:noWrap/>
            <w:hideMark/>
          </w:tcPr>
          <w:p w:rsidR="00285579" w:rsidRPr="004D708B" w:rsidRDefault="00285579" w:rsidP="00C36214">
            <w:pPr>
              <w:spacing w:after="0" w:line="240" w:lineRule="auto"/>
              <w:jc w:val="right"/>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1,2</w:t>
            </w:r>
          </w:p>
        </w:tc>
        <w:tc>
          <w:tcPr>
            <w:tcW w:w="1536" w:type="dxa"/>
            <w:shd w:val="clear" w:color="auto" w:fill="auto"/>
            <w:noWrap/>
            <w:hideMark/>
          </w:tcPr>
          <w:p w:rsidR="00285579" w:rsidRPr="004D708B" w:rsidRDefault="00285579" w:rsidP="00C36214">
            <w:pPr>
              <w:spacing w:after="0" w:line="240" w:lineRule="auto"/>
              <w:jc w:val="right"/>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-1,4</w:t>
            </w:r>
          </w:p>
        </w:tc>
        <w:tc>
          <w:tcPr>
            <w:tcW w:w="907" w:type="dxa"/>
            <w:shd w:val="clear" w:color="auto" w:fill="auto"/>
            <w:noWrap/>
            <w:vAlign w:val="center"/>
            <w:hideMark/>
          </w:tcPr>
          <w:p w:rsidR="00285579" w:rsidRPr="004D708B" w:rsidRDefault="00285579" w:rsidP="00C36214">
            <w:pPr>
              <w:spacing w:after="0" w:line="240" w:lineRule="auto"/>
              <w:jc w:val="center"/>
              <w:rPr>
                <w:rFonts w:ascii="Times New Roman" w:eastAsia="Times New Roman" w:hAnsi="Times New Roman" w:cs="Times New Roman"/>
                <w:sz w:val="28"/>
                <w:szCs w:val="28"/>
                <w:lang w:eastAsia="ru-RU"/>
              </w:rPr>
            </w:pPr>
            <w:r w:rsidRPr="004D708B">
              <w:rPr>
                <w:rFonts w:ascii="Times New Roman" w:eastAsia="Times New Roman" w:hAnsi="Times New Roman" w:cs="Times New Roman"/>
                <w:sz w:val="28"/>
                <w:szCs w:val="28"/>
                <w:lang w:eastAsia="ru-RU"/>
              </w:rPr>
              <w:t> </w:t>
            </w:r>
          </w:p>
        </w:tc>
      </w:tr>
      <w:tr w:rsidR="00285579" w:rsidRPr="004D708B" w:rsidTr="00285579">
        <w:trPr>
          <w:trHeight w:val="300"/>
        </w:trPr>
        <w:tc>
          <w:tcPr>
            <w:tcW w:w="866" w:type="dxa"/>
            <w:vMerge/>
            <w:vAlign w:val="center"/>
            <w:hideMark/>
          </w:tcPr>
          <w:p w:rsidR="00285579" w:rsidRPr="004D708B" w:rsidRDefault="00285579" w:rsidP="00C36214">
            <w:pPr>
              <w:spacing w:after="0" w:line="240" w:lineRule="auto"/>
              <w:rPr>
                <w:rFonts w:ascii="Times New Roman" w:eastAsia="Times New Roman" w:hAnsi="Times New Roman" w:cs="Times New Roman"/>
                <w:color w:val="000000"/>
                <w:sz w:val="28"/>
                <w:szCs w:val="28"/>
                <w:lang w:eastAsia="ru-RU"/>
              </w:rPr>
            </w:pPr>
          </w:p>
        </w:tc>
        <w:tc>
          <w:tcPr>
            <w:tcW w:w="1610" w:type="dxa"/>
            <w:vMerge w:val="restart"/>
            <w:shd w:val="clear" w:color="auto" w:fill="auto"/>
            <w:hideMark/>
          </w:tcPr>
          <w:p w:rsidR="00285579" w:rsidRPr="004D708B" w:rsidRDefault="00285579" w:rsidP="00C36214">
            <w:pPr>
              <w:spacing w:after="0" w:line="240" w:lineRule="auto"/>
              <w:rPr>
                <w:rFonts w:ascii="Times New Roman" w:eastAsia="Times New Roman" w:hAnsi="Times New Roman" w:cs="Times New Roman"/>
                <w:color w:val="000000"/>
                <w:sz w:val="28"/>
                <w:szCs w:val="28"/>
                <w:lang w:eastAsia="ru-RU"/>
              </w:rPr>
            </w:pPr>
            <w:proofErr w:type="spellStart"/>
            <w:r w:rsidRPr="004D708B">
              <w:rPr>
                <w:rFonts w:ascii="Times New Roman" w:eastAsia="Times New Roman" w:hAnsi="Times New Roman" w:cs="Times New Roman"/>
                <w:color w:val="000000"/>
                <w:sz w:val="28"/>
                <w:szCs w:val="28"/>
                <w:lang w:eastAsia="ru-RU"/>
              </w:rPr>
              <w:t>полож</w:t>
            </w:r>
            <w:proofErr w:type="gramStart"/>
            <w:r w:rsidRPr="004D708B">
              <w:rPr>
                <w:rFonts w:ascii="Times New Roman" w:eastAsia="Times New Roman" w:hAnsi="Times New Roman" w:cs="Times New Roman"/>
                <w:color w:val="000000"/>
                <w:sz w:val="28"/>
                <w:szCs w:val="28"/>
                <w:lang w:eastAsia="ru-RU"/>
              </w:rPr>
              <w:t>.П</w:t>
            </w:r>
            <w:proofErr w:type="gramEnd"/>
            <w:r w:rsidRPr="004D708B">
              <w:rPr>
                <w:rFonts w:ascii="Times New Roman" w:eastAsia="Times New Roman" w:hAnsi="Times New Roman" w:cs="Times New Roman"/>
                <w:color w:val="000000"/>
                <w:sz w:val="28"/>
                <w:szCs w:val="28"/>
                <w:lang w:eastAsia="ru-RU"/>
              </w:rPr>
              <w:t>ЦР</w:t>
            </w:r>
            <w:proofErr w:type="spellEnd"/>
          </w:p>
        </w:tc>
        <w:tc>
          <w:tcPr>
            <w:tcW w:w="2913" w:type="dxa"/>
            <w:shd w:val="clear" w:color="auto" w:fill="auto"/>
            <w:hideMark/>
          </w:tcPr>
          <w:p w:rsidR="00285579" w:rsidRPr="004D708B" w:rsidRDefault="00285579" w:rsidP="00C3621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Наблюдаемое количество</w:t>
            </w:r>
          </w:p>
        </w:tc>
        <w:tc>
          <w:tcPr>
            <w:tcW w:w="1536" w:type="dxa"/>
            <w:shd w:val="clear" w:color="auto" w:fill="auto"/>
            <w:noWrap/>
            <w:hideMark/>
          </w:tcPr>
          <w:p w:rsidR="00285579" w:rsidRPr="004D708B" w:rsidRDefault="00285579" w:rsidP="00C36214">
            <w:pPr>
              <w:spacing w:after="0" w:line="240" w:lineRule="auto"/>
              <w:jc w:val="right"/>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12</w:t>
            </w:r>
          </w:p>
        </w:tc>
        <w:tc>
          <w:tcPr>
            <w:tcW w:w="1536" w:type="dxa"/>
            <w:shd w:val="clear" w:color="auto" w:fill="auto"/>
            <w:noWrap/>
            <w:hideMark/>
          </w:tcPr>
          <w:p w:rsidR="00285579" w:rsidRPr="004D708B" w:rsidRDefault="00285579" w:rsidP="00C36214">
            <w:pPr>
              <w:spacing w:after="0" w:line="240" w:lineRule="auto"/>
              <w:jc w:val="right"/>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22</w:t>
            </w:r>
          </w:p>
        </w:tc>
        <w:tc>
          <w:tcPr>
            <w:tcW w:w="907" w:type="dxa"/>
            <w:shd w:val="clear" w:color="auto" w:fill="auto"/>
            <w:noWrap/>
            <w:hideMark/>
          </w:tcPr>
          <w:p w:rsidR="00285579" w:rsidRPr="004D708B" w:rsidRDefault="00285579" w:rsidP="00C36214">
            <w:pPr>
              <w:spacing w:after="0" w:line="240" w:lineRule="auto"/>
              <w:jc w:val="right"/>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34</w:t>
            </w:r>
          </w:p>
        </w:tc>
      </w:tr>
      <w:tr w:rsidR="00285579" w:rsidRPr="004D708B" w:rsidTr="00285579">
        <w:trPr>
          <w:trHeight w:val="480"/>
        </w:trPr>
        <w:tc>
          <w:tcPr>
            <w:tcW w:w="866" w:type="dxa"/>
            <w:vMerge/>
            <w:vAlign w:val="center"/>
            <w:hideMark/>
          </w:tcPr>
          <w:p w:rsidR="00285579" w:rsidRPr="004D708B" w:rsidRDefault="00285579" w:rsidP="00C36214">
            <w:pPr>
              <w:spacing w:after="0" w:line="240" w:lineRule="auto"/>
              <w:rPr>
                <w:rFonts w:ascii="Times New Roman" w:eastAsia="Times New Roman" w:hAnsi="Times New Roman" w:cs="Times New Roman"/>
                <w:color w:val="000000"/>
                <w:sz w:val="28"/>
                <w:szCs w:val="28"/>
                <w:lang w:eastAsia="ru-RU"/>
              </w:rPr>
            </w:pPr>
          </w:p>
        </w:tc>
        <w:tc>
          <w:tcPr>
            <w:tcW w:w="1610" w:type="dxa"/>
            <w:vMerge/>
            <w:vAlign w:val="center"/>
            <w:hideMark/>
          </w:tcPr>
          <w:p w:rsidR="00285579" w:rsidRPr="004D708B" w:rsidRDefault="00285579" w:rsidP="00C36214">
            <w:pPr>
              <w:spacing w:after="0" w:line="240" w:lineRule="auto"/>
              <w:rPr>
                <w:rFonts w:ascii="Times New Roman" w:eastAsia="Times New Roman" w:hAnsi="Times New Roman" w:cs="Times New Roman"/>
                <w:color w:val="000000"/>
                <w:sz w:val="28"/>
                <w:szCs w:val="28"/>
                <w:lang w:eastAsia="ru-RU"/>
              </w:rPr>
            </w:pPr>
          </w:p>
        </w:tc>
        <w:tc>
          <w:tcPr>
            <w:tcW w:w="2913" w:type="dxa"/>
            <w:shd w:val="clear" w:color="auto" w:fill="auto"/>
            <w:hideMark/>
          </w:tcPr>
          <w:p w:rsidR="00285579" w:rsidRPr="004D708B" w:rsidRDefault="00285579" w:rsidP="00C3621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Ожидаемое количество</w:t>
            </w:r>
          </w:p>
        </w:tc>
        <w:tc>
          <w:tcPr>
            <w:tcW w:w="1536" w:type="dxa"/>
            <w:shd w:val="clear" w:color="auto" w:fill="auto"/>
            <w:noWrap/>
            <w:hideMark/>
          </w:tcPr>
          <w:p w:rsidR="00285579" w:rsidRPr="004D708B" w:rsidRDefault="00285579" w:rsidP="00C36214">
            <w:pPr>
              <w:spacing w:after="0" w:line="240" w:lineRule="auto"/>
              <w:jc w:val="right"/>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19,8</w:t>
            </w:r>
          </w:p>
        </w:tc>
        <w:tc>
          <w:tcPr>
            <w:tcW w:w="1536" w:type="dxa"/>
            <w:shd w:val="clear" w:color="auto" w:fill="auto"/>
            <w:noWrap/>
            <w:hideMark/>
          </w:tcPr>
          <w:p w:rsidR="00285579" w:rsidRPr="004D708B" w:rsidRDefault="00285579" w:rsidP="00C36214">
            <w:pPr>
              <w:spacing w:after="0" w:line="240" w:lineRule="auto"/>
              <w:jc w:val="right"/>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14,2</w:t>
            </w:r>
          </w:p>
        </w:tc>
        <w:tc>
          <w:tcPr>
            <w:tcW w:w="907" w:type="dxa"/>
            <w:shd w:val="clear" w:color="auto" w:fill="auto"/>
            <w:noWrap/>
            <w:hideMark/>
          </w:tcPr>
          <w:p w:rsidR="00285579" w:rsidRPr="004D708B" w:rsidRDefault="00285579" w:rsidP="00C36214">
            <w:pPr>
              <w:spacing w:after="0" w:line="240" w:lineRule="auto"/>
              <w:jc w:val="right"/>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34,0</w:t>
            </w:r>
          </w:p>
        </w:tc>
      </w:tr>
      <w:tr w:rsidR="00285579" w:rsidRPr="004D708B" w:rsidTr="00285579">
        <w:trPr>
          <w:trHeight w:val="480"/>
        </w:trPr>
        <w:tc>
          <w:tcPr>
            <w:tcW w:w="866" w:type="dxa"/>
            <w:vMerge/>
            <w:vAlign w:val="center"/>
            <w:hideMark/>
          </w:tcPr>
          <w:p w:rsidR="00285579" w:rsidRPr="004D708B" w:rsidRDefault="00285579" w:rsidP="00C36214">
            <w:pPr>
              <w:spacing w:after="0" w:line="240" w:lineRule="auto"/>
              <w:rPr>
                <w:rFonts w:ascii="Times New Roman" w:eastAsia="Times New Roman" w:hAnsi="Times New Roman" w:cs="Times New Roman"/>
                <w:color w:val="000000"/>
                <w:sz w:val="28"/>
                <w:szCs w:val="28"/>
                <w:lang w:eastAsia="ru-RU"/>
              </w:rPr>
            </w:pPr>
          </w:p>
        </w:tc>
        <w:tc>
          <w:tcPr>
            <w:tcW w:w="1610" w:type="dxa"/>
            <w:vMerge/>
            <w:vAlign w:val="center"/>
            <w:hideMark/>
          </w:tcPr>
          <w:p w:rsidR="00285579" w:rsidRPr="004D708B" w:rsidRDefault="00285579" w:rsidP="00C36214">
            <w:pPr>
              <w:spacing w:after="0" w:line="240" w:lineRule="auto"/>
              <w:rPr>
                <w:rFonts w:ascii="Times New Roman" w:eastAsia="Times New Roman" w:hAnsi="Times New Roman" w:cs="Times New Roman"/>
                <w:color w:val="000000"/>
                <w:sz w:val="28"/>
                <w:szCs w:val="28"/>
                <w:lang w:eastAsia="ru-RU"/>
              </w:rPr>
            </w:pPr>
          </w:p>
        </w:tc>
        <w:tc>
          <w:tcPr>
            <w:tcW w:w="2913" w:type="dxa"/>
            <w:shd w:val="clear" w:color="auto" w:fill="auto"/>
            <w:hideMark/>
          </w:tcPr>
          <w:p w:rsidR="00285579" w:rsidRPr="004D708B" w:rsidRDefault="00285579" w:rsidP="00C3621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Стандартизированный остаток</w:t>
            </w:r>
          </w:p>
        </w:tc>
        <w:tc>
          <w:tcPr>
            <w:tcW w:w="1536" w:type="dxa"/>
            <w:shd w:val="clear" w:color="auto" w:fill="auto"/>
            <w:noWrap/>
            <w:hideMark/>
          </w:tcPr>
          <w:p w:rsidR="00285579" w:rsidRPr="004D708B" w:rsidRDefault="00285579" w:rsidP="00C36214">
            <w:pPr>
              <w:spacing w:after="0" w:line="240" w:lineRule="auto"/>
              <w:jc w:val="right"/>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-1,7</w:t>
            </w:r>
          </w:p>
        </w:tc>
        <w:tc>
          <w:tcPr>
            <w:tcW w:w="1536" w:type="dxa"/>
            <w:shd w:val="clear" w:color="auto" w:fill="auto"/>
            <w:noWrap/>
            <w:hideMark/>
          </w:tcPr>
          <w:p w:rsidR="00285579" w:rsidRPr="004D708B" w:rsidRDefault="00285579" w:rsidP="00C36214">
            <w:pPr>
              <w:spacing w:after="0" w:line="240" w:lineRule="auto"/>
              <w:jc w:val="right"/>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2,1</w:t>
            </w:r>
          </w:p>
        </w:tc>
        <w:tc>
          <w:tcPr>
            <w:tcW w:w="907" w:type="dxa"/>
            <w:shd w:val="clear" w:color="auto" w:fill="auto"/>
            <w:noWrap/>
            <w:vAlign w:val="center"/>
            <w:hideMark/>
          </w:tcPr>
          <w:p w:rsidR="00285579" w:rsidRPr="004D708B" w:rsidRDefault="00285579" w:rsidP="00C36214">
            <w:pPr>
              <w:spacing w:after="0" w:line="240" w:lineRule="auto"/>
              <w:jc w:val="center"/>
              <w:rPr>
                <w:rFonts w:ascii="Times New Roman" w:eastAsia="Times New Roman" w:hAnsi="Times New Roman" w:cs="Times New Roman"/>
                <w:sz w:val="28"/>
                <w:szCs w:val="28"/>
                <w:lang w:eastAsia="ru-RU"/>
              </w:rPr>
            </w:pPr>
            <w:r w:rsidRPr="004D708B">
              <w:rPr>
                <w:rFonts w:ascii="Times New Roman" w:eastAsia="Times New Roman" w:hAnsi="Times New Roman" w:cs="Times New Roman"/>
                <w:sz w:val="28"/>
                <w:szCs w:val="28"/>
                <w:lang w:eastAsia="ru-RU"/>
              </w:rPr>
              <w:t> </w:t>
            </w:r>
          </w:p>
        </w:tc>
      </w:tr>
      <w:tr w:rsidR="00285579" w:rsidRPr="004D708B" w:rsidTr="00285579">
        <w:trPr>
          <w:trHeight w:val="315"/>
        </w:trPr>
        <w:tc>
          <w:tcPr>
            <w:tcW w:w="2476" w:type="dxa"/>
            <w:gridSpan w:val="2"/>
            <w:vMerge w:val="restart"/>
            <w:shd w:val="clear" w:color="auto" w:fill="auto"/>
            <w:hideMark/>
          </w:tcPr>
          <w:p w:rsidR="00285579" w:rsidRPr="004D708B" w:rsidRDefault="00285579" w:rsidP="00C3621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Всего</w:t>
            </w:r>
          </w:p>
        </w:tc>
        <w:tc>
          <w:tcPr>
            <w:tcW w:w="2913" w:type="dxa"/>
            <w:shd w:val="clear" w:color="auto" w:fill="auto"/>
            <w:hideMark/>
          </w:tcPr>
          <w:p w:rsidR="00285579" w:rsidRPr="004D708B" w:rsidRDefault="00285579" w:rsidP="00C3621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Наблюдаемое количество</w:t>
            </w:r>
          </w:p>
        </w:tc>
        <w:tc>
          <w:tcPr>
            <w:tcW w:w="1536" w:type="dxa"/>
            <w:shd w:val="clear" w:color="auto" w:fill="auto"/>
            <w:noWrap/>
            <w:hideMark/>
          </w:tcPr>
          <w:p w:rsidR="00285579" w:rsidRPr="004D708B" w:rsidRDefault="00285579" w:rsidP="00C36214">
            <w:pPr>
              <w:spacing w:after="0" w:line="240" w:lineRule="auto"/>
              <w:jc w:val="right"/>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64</w:t>
            </w:r>
          </w:p>
        </w:tc>
        <w:tc>
          <w:tcPr>
            <w:tcW w:w="1536" w:type="dxa"/>
            <w:shd w:val="clear" w:color="auto" w:fill="auto"/>
            <w:noWrap/>
            <w:hideMark/>
          </w:tcPr>
          <w:p w:rsidR="00285579" w:rsidRPr="004D708B" w:rsidRDefault="00285579" w:rsidP="00C36214">
            <w:pPr>
              <w:spacing w:after="0" w:line="240" w:lineRule="auto"/>
              <w:jc w:val="right"/>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46</w:t>
            </w:r>
          </w:p>
        </w:tc>
        <w:tc>
          <w:tcPr>
            <w:tcW w:w="907" w:type="dxa"/>
            <w:shd w:val="clear" w:color="auto" w:fill="auto"/>
            <w:noWrap/>
            <w:hideMark/>
          </w:tcPr>
          <w:p w:rsidR="00285579" w:rsidRPr="004D708B" w:rsidRDefault="00285579" w:rsidP="00C36214">
            <w:pPr>
              <w:spacing w:after="0" w:line="240" w:lineRule="auto"/>
              <w:jc w:val="right"/>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110</w:t>
            </w:r>
          </w:p>
        </w:tc>
      </w:tr>
      <w:tr w:rsidR="00285579" w:rsidRPr="004D708B" w:rsidTr="00285579">
        <w:trPr>
          <w:trHeight w:val="495"/>
        </w:trPr>
        <w:tc>
          <w:tcPr>
            <w:tcW w:w="2476" w:type="dxa"/>
            <w:gridSpan w:val="2"/>
            <w:vMerge/>
            <w:vAlign w:val="center"/>
            <w:hideMark/>
          </w:tcPr>
          <w:p w:rsidR="00285579" w:rsidRPr="004D708B" w:rsidRDefault="00285579" w:rsidP="00C36214">
            <w:pPr>
              <w:spacing w:after="0" w:line="240" w:lineRule="auto"/>
              <w:rPr>
                <w:rFonts w:ascii="Times New Roman" w:eastAsia="Times New Roman" w:hAnsi="Times New Roman" w:cs="Times New Roman"/>
                <w:color w:val="000000"/>
                <w:sz w:val="28"/>
                <w:szCs w:val="28"/>
                <w:lang w:eastAsia="ru-RU"/>
              </w:rPr>
            </w:pPr>
          </w:p>
        </w:tc>
        <w:tc>
          <w:tcPr>
            <w:tcW w:w="2913" w:type="dxa"/>
            <w:shd w:val="clear" w:color="auto" w:fill="auto"/>
            <w:hideMark/>
          </w:tcPr>
          <w:p w:rsidR="00285579" w:rsidRPr="004D708B" w:rsidRDefault="00285579" w:rsidP="00C3621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Ожидаемое количество</w:t>
            </w:r>
          </w:p>
        </w:tc>
        <w:tc>
          <w:tcPr>
            <w:tcW w:w="1536" w:type="dxa"/>
            <w:shd w:val="clear" w:color="auto" w:fill="auto"/>
            <w:noWrap/>
            <w:hideMark/>
          </w:tcPr>
          <w:p w:rsidR="00285579" w:rsidRPr="004D708B" w:rsidRDefault="00285579" w:rsidP="00C36214">
            <w:pPr>
              <w:spacing w:after="0" w:line="240" w:lineRule="auto"/>
              <w:jc w:val="right"/>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64,0</w:t>
            </w:r>
          </w:p>
        </w:tc>
        <w:tc>
          <w:tcPr>
            <w:tcW w:w="1536" w:type="dxa"/>
            <w:shd w:val="clear" w:color="auto" w:fill="auto"/>
            <w:noWrap/>
            <w:hideMark/>
          </w:tcPr>
          <w:p w:rsidR="00285579" w:rsidRPr="004D708B" w:rsidRDefault="00285579" w:rsidP="00C36214">
            <w:pPr>
              <w:spacing w:after="0" w:line="240" w:lineRule="auto"/>
              <w:jc w:val="right"/>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46,0</w:t>
            </w:r>
          </w:p>
        </w:tc>
        <w:tc>
          <w:tcPr>
            <w:tcW w:w="907" w:type="dxa"/>
            <w:shd w:val="clear" w:color="auto" w:fill="auto"/>
            <w:noWrap/>
            <w:hideMark/>
          </w:tcPr>
          <w:p w:rsidR="00285579" w:rsidRPr="004D708B" w:rsidRDefault="00285579" w:rsidP="00C36214">
            <w:pPr>
              <w:spacing w:after="0" w:line="240" w:lineRule="auto"/>
              <w:jc w:val="right"/>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110,0</w:t>
            </w:r>
          </w:p>
        </w:tc>
      </w:tr>
    </w:tbl>
    <w:p w:rsidR="00285579" w:rsidRPr="004D708B" w:rsidRDefault="00285579" w:rsidP="00285579">
      <w:pPr>
        <w:rPr>
          <w:rFonts w:ascii="Times New Roman" w:hAnsi="Times New Roman" w:cs="Times New Roman"/>
          <w:sz w:val="28"/>
          <w:szCs w:val="28"/>
        </w:rPr>
      </w:pPr>
    </w:p>
    <w:p w:rsidR="007C3C0E" w:rsidRDefault="00285579" w:rsidP="007C3C0E">
      <w:pPr>
        <w:spacing w:after="0" w:line="360" w:lineRule="auto"/>
        <w:ind w:firstLine="709"/>
        <w:jc w:val="both"/>
        <w:rPr>
          <w:rFonts w:ascii="Times New Roman" w:hAnsi="Times New Roman" w:cs="Times New Roman"/>
          <w:sz w:val="28"/>
          <w:szCs w:val="28"/>
          <w:shd w:val="clear" w:color="auto" w:fill="FFFFFF"/>
        </w:rPr>
      </w:pPr>
      <w:r w:rsidRPr="00285579">
        <w:rPr>
          <w:rFonts w:ascii="Times New Roman" w:hAnsi="Times New Roman" w:cs="Times New Roman"/>
          <w:sz w:val="28"/>
          <w:szCs w:val="28"/>
        </w:rPr>
        <w:t>В группе 2 (ДПЛ) а</w:t>
      </w:r>
      <w:r w:rsidR="00475DB7" w:rsidRPr="00285579">
        <w:rPr>
          <w:rFonts w:ascii="Times New Roman" w:hAnsi="Times New Roman" w:cs="Times New Roman"/>
          <w:sz w:val="28"/>
          <w:szCs w:val="28"/>
        </w:rPr>
        <w:t xml:space="preserve">нализ  </w:t>
      </w:r>
      <w:r w:rsidR="00475DB7" w:rsidRPr="00285579">
        <w:rPr>
          <w:rFonts w:ascii="Times New Roman" w:hAnsi="Times New Roman" w:cs="Times New Roman"/>
          <w:sz w:val="28"/>
          <w:szCs w:val="28"/>
          <w:shd w:val="clear" w:color="auto" w:fill="FFFFFF"/>
        </w:rPr>
        <w:t>χ 2 для метода ПЦР показал, что истинно-положительный результат ПЦР встречается достоверно чаще ожидаемого (</w:t>
      </w:r>
      <w:r w:rsidR="00475DB7" w:rsidRPr="00285579">
        <w:rPr>
          <w:rFonts w:ascii="Times New Roman" w:hAnsi="Times New Roman" w:cs="Times New Roman"/>
          <w:sz w:val="28"/>
          <w:szCs w:val="28"/>
          <w:shd w:val="clear" w:color="auto" w:fill="FFFFFF"/>
          <w:lang w:val="en-US"/>
        </w:rPr>
        <w:t>p</w:t>
      </w:r>
      <w:r w:rsidR="00475DB7" w:rsidRPr="00285579">
        <w:rPr>
          <w:rFonts w:ascii="Times New Roman" w:hAnsi="Times New Roman" w:cs="Times New Roman"/>
          <w:sz w:val="28"/>
          <w:szCs w:val="28"/>
        </w:rPr>
        <w:t>&lt;0,05</w:t>
      </w:r>
      <w:r w:rsidR="00475DB7" w:rsidRPr="00285579">
        <w:rPr>
          <w:rFonts w:ascii="Times New Roman" w:hAnsi="Times New Roman" w:cs="Times New Roman"/>
          <w:sz w:val="28"/>
          <w:szCs w:val="28"/>
          <w:shd w:val="clear" w:color="auto" w:fill="FFFFFF"/>
        </w:rPr>
        <w:t>).</w:t>
      </w:r>
      <w:r w:rsidR="007C3C0E">
        <w:rPr>
          <w:rFonts w:ascii="Times New Roman" w:hAnsi="Times New Roman" w:cs="Times New Roman"/>
          <w:sz w:val="28"/>
          <w:szCs w:val="28"/>
          <w:shd w:val="clear" w:color="auto" w:fill="FFFFFF"/>
        </w:rPr>
        <w:t xml:space="preserve"> </w:t>
      </w:r>
      <w:r w:rsidR="007C3C0E" w:rsidRPr="00285579">
        <w:rPr>
          <w:rFonts w:ascii="Times New Roman" w:hAnsi="Times New Roman" w:cs="Times New Roman"/>
          <w:sz w:val="28"/>
          <w:szCs w:val="28"/>
          <w:shd w:val="clear" w:color="auto" w:fill="FFFFFF"/>
        </w:rPr>
        <w:t xml:space="preserve">Данные, на основании которых был </w:t>
      </w:r>
      <w:proofErr w:type="gramStart"/>
      <w:r w:rsidR="007C3C0E" w:rsidRPr="00285579">
        <w:rPr>
          <w:rFonts w:ascii="Times New Roman" w:hAnsi="Times New Roman" w:cs="Times New Roman"/>
          <w:sz w:val="28"/>
          <w:szCs w:val="28"/>
          <w:shd w:val="clear" w:color="auto" w:fill="FFFFFF"/>
        </w:rPr>
        <w:t xml:space="preserve">рассчитано значение </w:t>
      </w:r>
      <w:r w:rsidR="007C3C0E" w:rsidRPr="00285579">
        <w:rPr>
          <w:rFonts w:ascii="Times New Roman" w:hAnsi="Times New Roman" w:cs="Times New Roman"/>
          <w:i/>
          <w:sz w:val="28"/>
          <w:szCs w:val="28"/>
          <w:shd w:val="clear" w:color="auto" w:fill="FFFFFF"/>
          <w:lang w:val="en-US"/>
        </w:rPr>
        <w:t>p</w:t>
      </w:r>
      <w:r w:rsidR="007C3C0E" w:rsidRPr="00285579">
        <w:rPr>
          <w:rFonts w:ascii="Times New Roman" w:hAnsi="Times New Roman" w:cs="Times New Roman"/>
          <w:i/>
          <w:sz w:val="28"/>
          <w:szCs w:val="28"/>
          <w:shd w:val="clear" w:color="auto" w:fill="FFFFFF"/>
        </w:rPr>
        <w:t xml:space="preserve"> </w:t>
      </w:r>
      <w:r w:rsidR="007C3C0E" w:rsidRPr="00285579">
        <w:rPr>
          <w:rFonts w:ascii="Times New Roman" w:hAnsi="Times New Roman" w:cs="Times New Roman"/>
          <w:sz w:val="28"/>
          <w:szCs w:val="28"/>
          <w:shd w:val="clear" w:color="auto" w:fill="FFFFFF"/>
        </w:rPr>
        <w:t>представлены</w:t>
      </w:r>
      <w:proofErr w:type="gramEnd"/>
      <w:r w:rsidR="007C3C0E" w:rsidRPr="00285579">
        <w:rPr>
          <w:rFonts w:ascii="Times New Roman" w:hAnsi="Times New Roman" w:cs="Times New Roman"/>
          <w:sz w:val="28"/>
          <w:szCs w:val="28"/>
          <w:shd w:val="clear" w:color="auto" w:fill="FFFFFF"/>
        </w:rPr>
        <w:t xml:space="preserve"> в </w:t>
      </w:r>
      <w:r w:rsidR="007C3C0E">
        <w:rPr>
          <w:rFonts w:ascii="Times New Roman" w:hAnsi="Times New Roman" w:cs="Times New Roman"/>
          <w:sz w:val="28"/>
          <w:szCs w:val="28"/>
          <w:shd w:val="clear" w:color="auto" w:fill="FFFFFF"/>
        </w:rPr>
        <w:t>таблице сопряженности (</w:t>
      </w:r>
      <w:r w:rsidR="007C3C0E" w:rsidRPr="00285579">
        <w:rPr>
          <w:rFonts w:ascii="Times New Roman" w:hAnsi="Times New Roman" w:cs="Times New Roman"/>
          <w:sz w:val="28"/>
          <w:szCs w:val="28"/>
          <w:shd w:val="clear" w:color="auto" w:fill="FFFFFF"/>
        </w:rPr>
        <w:t>таблиц</w:t>
      </w:r>
      <w:r w:rsidR="007C3C0E">
        <w:rPr>
          <w:rFonts w:ascii="Times New Roman" w:hAnsi="Times New Roman" w:cs="Times New Roman"/>
          <w:sz w:val="28"/>
          <w:szCs w:val="28"/>
          <w:shd w:val="clear" w:color="auto" w:fill="FFFFFF"/>
        </w:rPr>
        <w:t xml:space="preserve">а </w:t>
      </w:r>
      <w:r w:rsidR="00497BEB">
        <w:rPr>
          <w:rFonts w:ascii="Times New Roman" w:hAnsi="Times New Roman" w:cs="Times New Roman"/>
          <w:sz w:val="28"/>
          <w:szCs w:val="28"/>
          <w:shd w:val="clear" w:color="auto" w:fill="FFFFFF"/>
        </w:rPr>
        <w:t>10</w:t>
      </w:r>
      <w:r w:rsidR="007C3C0E">
        <w:rPr>
          <w:rFonts w:ascii="Times New Roman" w:hAnsi="Times New Roman" w:cs="Times New Roman"/>
          <w:sz w:val="28"/>
          <w:szCs w:val="28"/>
          <w:shd w:val="clear" w:color="auto" w:fill="FFFFFF"/>
        </w:rPr>
        <w:t>)</w:t>
      </w:r>
      <w:r w:rsidR="007C3C0E" w:rsidRPr="00285579">
        <w:rPr>
          <w:rFonts w:ascii="Times New Roman" w:hAnsi="Times New Roman" w:cs="Times New Roman"/>
          <w:sz w:val="28"/>
          <w:szCs w:val="28"/>
          <w:shd w:val="clear" w:color="auto" w:fill="FFFFFF"/>
        </w:rPr>
        <w:t>.</w:t>
      </w:r>
    </w:p>
    <w:p w:rsidR="007C3C0E" w:rsidRDefault="007C3C0E" w:rsidP="007C3C0E">
      <w:pPr>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497BEB">
        <w:rPr>
          <w:rFonts w:ascii="Times New Roman" w:hAnsi="Times New Roman" w:cs="Times New Roman"/>
          <w:sz w:val="28"/>
          <w:szCs w:val="28"/>
        </w:rPr>
        <w:t>10</w:t>
      </w:r>
    </w:p>
    <w:p w:rsidR="007C3C0E" w:rsidRDefault="007C3C0E" w:rsidP="007C3C0E">
      <w:pPr>
        <w:spacing w:after="0" w:line="240" w:lineRule="auto"/>
        <w:jc w:val="center"/>
        <w:rPr>
          <w:rFonts w:ascii="Times New Roman" w:eastAsia="Times New Roman" w:hAnsi="Times New Roman" w:cs="Times New Roman"/>
          <w:bCs/>
          <w:color w:val="000000"/>
          <w:sz w:val="28"/>
          <w:szCs w:val="28"/>
          <w:lang w:eastAsia="ru-RU"/>
        </w:rPr>
      </w:pPr>
      <w:proofErr w:type="spellStart"/>
      <w:r w:rsidRPr="00285579">
        <w:rPr>
          <w:rFonts w:ascii="Times New Roman" w:eastAsia="Times New Roman" w:hAnsi="Times New Roman" w:cs="Times New Roman"/>
          <w:bCs/>
          <w:color w:val="000000"/>
          <w:sz w:val="28"/>
          <w:szCs w:val="28"/>
          <w:lang w:eastAsia="ru-RU"/>
        </w:rPr>
        <w:t>Кросстабуляция</w:t>
      </w:r>
      <w:proofErr w:type="spellEnd"/>
      <w:r w:rsidRPr="00285579">
        <w:rPr>
          <w:rFonts w:ascii="Times New Roman" w:eastAsia="Times New Roman" w:hAnsi="Times New Roman" w:cs="Times New Roman"/>
          <w:bCs/>
          <w:color w:val="000000"/>
          <w:sz w:val="28"/>
          <w:szCs w:val="28"/>
          <w:lang w:eastAsia="ru-RU"/>
        </w:rPr>
        <w:t xml:space="preserve"> ПЦР и диагноза «туберкулез»</w:t>
      </w:r>
      <w:r>
        <w:rPr>
          <w:rFonts w:ascii="Times New Roman" w:eastAsia="Times New Roman" w:hAnsi="Times New Roman" w:cs="Times New Roman"/>
          <w:bCs/>
          <w:color w:val="000000"/>
          <w:sz w:val="28"/>
          <w:szCs w:val="28"/>
          <w:lang w:eastAsia="ru-RU"/>
        </w:rPr>
        <w:t xml:space="preserve"> группы 2 (ДПЛ)</w:t>
      </w:r>
    </w:p>
    <w:p w:rsidR="007C3C0E" w:rsidRDefault="007C3C0E" w:rsidP="007C3C0E">
      <w:pPr>
        <w:spacing w:after="0" w:line="240" w:lineRule="auto"/>
        <w:jc w:val="center"/>
        <w:rPr>
          <w:rFonts w:ascii="Times New Roman" w:eastAsia="Times New Roman" w:hAnsi="Times New Roman" w:cs="Times New Roman"/>
          <w:bCs/>
          <w:color w:val="000000"/>
          <w:sz w:val="28"/>
          <w:szCs w:val="28"/>
          <w:lang w:eastAsia="ru-RU"/>
        </w:rPr>
      </w:pPr>
    </w:p>
    <w:p w:rsidR="007C3C0E" w:rsidRPr="004D708B" w:rsidRDefault="007C3C0E" w:rsidP="007C3C0E">
      <w:pPr>
        <w:spacing w:after="0" w:line="240" w:lineRule="auto"/>
        <w:jc w:val="center"/>
        <w:rPr>
          <w:rFonts w:ascii="Times New Roman" w:hAnsi="Times New Roman" w:cs="Times New Roman"/>
          <w:sz w:val="28"/>
          <w:szCs w:val="28"/>
        </w:rPr>
      </w:pPr>
    </w:p>
    <w:tbl>
      <w:tblPr>
        <w:tblW w:w="7833" w:type="dxa"/>
        <w:tblInd w:w="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46"/>
        <w:gridCol w:w="1610"/>
        <w:gridCol w:w="1258"/>
        <w:gridCol w:w="1536"/>
        <w:gridCol w:w="1536"/>
        <w:gridCol w:w="947"/>
      </w:tblGrid>
      <w:tr w:rsidR="007C3C0E" w:rsidRPr="004D708B" w:rsidTr="007C3C0E">
        <w:trPr>
          <w:trHeight w:val="315"/>
        </w:trPr>
        <w:tc>
          <w:tcPr>
            <w:tcW w:w="3814" w:type="dxa"/>
            <w:gridSpan w:val="3"/>
            <w:vMerge w:val="restart"/>
            <w:shd w:val="clear" w:color="auto" w:fill="auto"/>
            <w:vAlign w:val="center"/>
            <w:hideMark/>
          </w:tcPr>
          <w:p w:rsidR="007C3C0E" w:rsidRPr="004D708B" w:rsidRDefault="007C3C0E" w:rsidP="00C36214">
            <w:pPr>
              <w:spacing w:after="0" w:line="240" w:lineRule="auto"/>
              <w:jc w:val="center"/>
              <w:rPr>
                <w:rFonts w:ascii="Times New Roman" w:eastAsia="Times New Roman" w:hAnsi="Times New Roman" w:cs="Times New Roman"/>
                <w:sz w:val="28"/>
                <w:szCs w:val="28"/>
                <w:lang w:eastAsia="ru-RU"/>
              </w:rPr>
            </w:pPr>
            <w:r w:rsidRPr="004D708B">
              <w:rPr>
                <w:rFonts w:ascii="Times New Roman" w:hAnsi="Times New Roman" w:cs="Times New Roman"/>
                <w:sz w:val="28"/>
                <w:szCs w:val="28"/>
              </w:rPr>
              <w:tab/>
            </w:r>
          </w:p>
        </w:tc>
        <w:tc>
          <w:tcPr>
            <w:tcW w:w="3072" w:type="dxa"/>
            <w:gridSpan w:val="2"/>
            <w:shd w:val="clear" w:color="auto" w:fill="auto"/>
            <w:vAlign w:val="bottom"/>
            <w:hideMark/>
          </w:tcPr>
          <w:p w:rsidR="007C3C0E" w:rsidRPr="004D708B" w:rsidRDefault="007C3C0E" w:rsidP="00C36214">
            <w:pPr>
              <w:spacing w:after="0" w:line="240" w:lineRule="auto"/>
              <w:jc w:val="center"/>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туберкулез</w:t>
            </w:r>
          </w:p>
        </w:tc>
        <w:tc>
          <w:tcPr>
            <w:tcW w:w="947" w:type="dxa"/>
            <w:vMerge w:val="restart"/>
            <w:shd w:val="clear" w:color="auto" w:fill="auto"/>
            <w:vAlign w:val="bottom"/>
            <w:hideMark/>
          </w:tcPr>
          <w:p w:rsidR="007C3C0E" w:rsidRPr="004D708B" w:rsidRDefault="007C3C0E" w:rsidP="00C36214">
            <w:pPr>
              <w:spacing w:after="0" w:line="240" w:lineRule="auto"/>
              <w:jc w:val="center"/>
              <w:rPr>
                <w:rFonts w:ascii="Times New Roman" w:eastAsia="Times New Roman" w:hAnsi="Times New Roman" w:cs="Times New Roman"/>
                <w:color w:val="000000"/>
                <w:sz w:val="28"/>
                <w:szCs w:val="28"/>
                <w:lang w:eastAsia="ru-RU"/>
              </w:rPr>
            </w:pPr>
            <w:proofErr w:type="spellStart"/>
            <w:r w:rsidRPr="004D708B">
              <w:rPr>
                <w:rFonts w:ascii="Times New Roman" w:eastAsia="Times New Roman" w:hAnsi="Times New Roman" w:cs="Times New Roman"/>
                <w:color w:val="000000"/>
                <w:sz w:val="28"/>
                <w:szCs w:val="28"/>
                <w:lang w:eastAsia="ru-RU"/>
              </w:rPr>
              <w:t>Total</w:t>
            </w:r>
            <w:proofErr w:type="spellEnd"/>
          </w:p>
        </w:tc>
      </w:tr>
      <w:tr w:rsidR="007C3C0E" w:rsidRPr="004D708B" w:rsidTr="007C3C0E">
        <w:trPr>
          <w:trHeight w:val="750"/>
        </w:trPr>
        <w:tc>
          <w:tcPr>
            <w:tcW w:w="3814" w:type="dxa"/>
            <w:gridSpan w:val="3"/>
            <w:vMerge/>
            <w:vAlign w:val="center"/>
            <w:hideMark/>
          </w:tcPr>
          <w:p w:rsidR="007C3C0E" w:rsidRPr="004D708B" w:rsidRDefault="007C3C0E" w:rsidP="00C36214">
            <w:pPr>
              <w:spacing w:after="0" w:line="240" w:lineRule="auto"/>
              <w:rPr>
                <w:rFonts w:ascii="Times New Roman" w:eastAsia="Times New Roman" w:hAnsi="Times New Roman" w:cs="Times New Roman"/>
                <w:sz w:val="28"/>
                <w:szCs w:val="28"/>
                <w:lang w:eastAsia="ru-RU"/>
              </w:rPr>
            </w:pPr>
          </w:p>
        </w:tc>
        <w:tc>
          <w:tcPr>
            <w:tcW w:w="1536" w:type="dxa"/>
            <w:shd w:val="clear" w:color="auto" w:fill="auto"/>
            <w:vAlign w:val="bottom"/>
            <w:hideMark/>
          </w:tcPr>
          <w:p w:rsidR="007C3C0E" w:rsidRPr="004D708B" w:rsidRDefault="007C3C0E" w:rsidP="00C36214">
            <w:pPr>
              <w:spacing w:after="0" w:line="240" w:lineRule="auto"/>
              <w:jc w:val="center"/>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не туберкулез</w:t>
            </w:r>
          </w:p>
        </w:tc>
        <w:tc>
          <w:tcPr>
            <w:tcW w:w="1536" w:type="dxa"/>
            <w:shd w:val="clear" w:color="auto" w:fill="auto"/>
            <w:vAlign w:val="bottom"/>
            <w:hideMark/>
          </w:tcPr>
          <w:p w:rsidR="007C3C0E" w:rsidRPr="004D708B" w:rsidRDefault="007C3C0E" w:rsidP="00C36214">
            <w:pPr>
              <w:spacing w:after="0" w:line="240" w:lineRule="auto"/>
              <w:jc w:val="center"/>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туберкулез</w:t>
            </w:r>
          </w:p>
        </w:tc>
        <w:tc>
          <w:tcPr>
            <w:tcW w:w="947" w:type="dxa"/>
            <w:vMerge/>
            <w:vAlign w:val="center"/>
            <w:hideMark/>
          </w:tcPr>
          <w:p w:rsidR="007C3C0E" w:rsidRPr="004D708B" w:rsidRDefault="007C3C0E" w:rsidP="00C36214">
            <w:pPr>
              <w:spacing w:after="0" w:line="240" w:lineRule="auto"/>
              <w:rPr>
                <w:rFonts w:ascii="Times New Roman" w:eastAsia="Times New Roman" w:hAnsi="Times New Roman" w:cs="Times New Roman"/>
                <w:color w:val="000000"/>
                <w:sz w:val="28"/>
                <w:szCs w:val="28"/>
                <w:lang w:eastAsia="ru-RU"/>
              </w:rPr>
            </w:pPr>
          </w:p>
        </w:tc>
      </w:tr>
      <w:tr w:rsidR="007C3C0E" w:rsidRPr="004D708B" w:rsidTr="007C3C0E">
        <w:trPr>
          <w:trHeight w:val="300"/>
        </w:trPr>
        <w:tc>
          <w:tcPr>
            <w:tcW w:w="946" w:type="dxa"/>
            <w:vMerge w:val="restart"/>
            <w:shd w:val="clear" w:color="auto" w:fill="auto"/>
            <w:hideMark/>
          </w:tcPr>
          <w:p w:rsidR="007C3C0E" w:rsidRPr="004D708B" w:rsidRDefault="007C3C0E" w:rsidP="00C36214">
            <w:pPr>
              <w:spacing w:after="0" w:line="240" w:lineRule="auto"/>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ПЦР</w:t>
            </w:r>
          </w:p>
        </w:tc>
        <w:tc>
          <w:tcPr>
            <w:tcW w:w="1610" w:type="dxa"/>
            <w:vMerge w:val="restart"/>
            <w:shd w:val="clear" w:color="auto" w:fill="auto"/>
            <w:hideMark/>
          </w:tcPr>
          <w:p w:rsidR="007C3C0E" w:rsidRPr="004D708B" w:rsidRDefault="007C3C0E" w:rsidP="00C36214">
            <w:pPr>
              <w:spacing w:after="0" w:line="240" w:lineRule="auto"/>
              <w:rPr>
                <w:rFonts w:ascii="Times New Roman" w:eastAsia="Times New Roman" w:hAnsi="Times New Roman" w:cs="Times New Roman"/>
                <w:color w:val="000000"/>
                <w:sz w:val="28"/>
                <w:szCs w:val="28"/>
                <w:lang w:eastAsia="ru-RU"/>
              </w:rPr>
            </w:pPr>
            <w:proofErr w:type="spellStart"/>
            <w:r w:rsidRPr="004D708B">
              <w:rPr>
                <w:rFonts w:ascii="Times New Roman" w:eastAsia="Times New Roman" w:hAnsi="Times New Roman" w:cs="Times New Roman"/>
                <w:color w:val="000000"/>
                <w:sz w:val="28"/>
                <w:szCs w:val="28"/>
                <w:lang w:eastAsia="ru-RU"/>
              </w:rPr>
              <w:t>отриц</w:t>
            </w:r>
            <w:proofErr w:type="gramStart"/>
            <w:r w:rsidRPr="004D708B">
              <w:rPr>
                <w:rFonts w:ascii="Times New Roman" w:eastAsia="Times New Roman" w:hAnsi="Times New Roman" w:cs="Times New Roman"/>
                <w:color w:val="000000"/>
                <w:sz w:val="28"/>
                <w:szCs w:val="28"/>
                <w:lang w:eastAsia="ru-RU"/>
              </w:rPr>
              <w:t>.П</w:t>
            </w:r>
            <w:proofErr w:type="gramEnd"/>
            <w:r w:rsidRPr="004D708B">
              <w:rPr>
                <w:rFonts w:ascii="Times New Roman" w:eastAsia="Times New Roman" w:hAnsi="Times New Roman" w:cs="Times New Roman"/>
                <w:color w:val="000000"/>
                <w:sz w:val="28"/>
                <w:szCs w:val="28"/>
                <w:lang w:eastAsia="ru-RU"/>
              </w:rPr>
              <w:t>ЦР</w:t>
            </w:r>
            <w:proofErr w:type="spellEnd"/>
          </w:p>
        </w:tc>
        <w:tc>
          <w:tcPr>
            <w:tcW w:w="1258" w:type="dxa"/>
            <w:shd w:val="clear" w:color="auto" w:fill="auto"/>
            <w:hideMark/>
          </w:tcPr>
          <w:p w:rsidR="007C3C0E" w:rsidRPr="004D708B" w:rsidRDefault="007C3C0E" w:rsidP="00C36214">
            <w:pPr>
              <w:spacing w:after="0" w:line="240" w:lineRule="auto"/>
              <w:rPr>
                <w:rFonts w:ascii="Times New Roman" w:eastAsia="Times New Roman" w:hAnsi="Times New Roman" w:cs="Times New Roman"/>
                <w:color w:val="000000"/>
                <w:sz w:val="28"/>
                <w:szCs w:val="28"/>
                <w:lang w:eastAsia="ru-RU"/>
              </w:rPr>
            </w:pPr>
            <w:proofErr w:type="spellStart"/>
            <w:r w:rsidRPr="004D708B">
              <w:rPr>
                <w:rFonts w:ascii="Times New Roman" w:eastAsia="Times New Roman" w:hAnsi="Times New Roman" w:cs="Times New Roman"/>
                <w:color w:val="000000"/>
                <w:sz w:val="28"/>
                <w:szCs w:val="28"/>
                <w:lang w:eastAsia="ru-RU"/>
              </w:rPr>
              <w:t>Count</w:t>
            </w:r>
            <w:proofErr w:type="spellEnd"/>
          </w:p>
        </w:tc>
        <w:tc>
          <w:tcPr>
            <w:tcW w:w="1536" w:type="dxa"/>
            <w:shd w:val="clear" w:color="auto" w:fill="auto"/>
            <w:noWrap/>
            <w:hideMark/>
          </w:tcPr>
          <w:p w:rsidR="007C3C0E" w:rsidRPr="004D708B" w:rsidRDefault="007C3C0E" w:rsidP="00C36214">
            <w:pPr>
              <w:spacing w:after="0" w:line="240" w:lineRule="auto"/>
              <w:jc w:val="right"/>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68</w:t>
            </w:r>
          </w:p>
        </w:tc>
        <w:tc>
          <w:tcPr>
            <w:tcW w:w="1536" w:type="dxa"/>
            <w:shd w:val="clear" w:color="auto" w:fill="auto"/>
            <w:noWrap/>
            <w:hideMark/>
          </w:tcPr>
          <w:p w:rsidR="007C3C0E" w:rsidRPr="004D708B" w:rsidRDefault="007C3C0E" w:rsidP="00C36214">
            <w:pPr>
              <w:spacing w:after="0" w:line="240" w:lineRule="auto"/>
              <w:jc w:val="right"/>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11</w:t>
            </w:r>
          </w:p>
        </w:tc>
        <w:tc>
          <w:tcPr>
            <w:tcW w:w="947" w:type="dxa"/>
            <w:shd w:val="clear" w:color="auto" w:fill="auto"/>
            <w:noWrap/>
            <w:hideMark/>
          </w:tcPr>
          <w:p w:rsidR="007C3C0E" w:rsidRPr="004D708B" w:rsidRDefault="007C3C0E" w:rsidP="00C36214">
            <w:pPr>
              <w:spacing w:after="0" w:line="240" w:lineRule="auto"/>
              <w:jc w:val="right"/>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79</w:t>
            </w:r>
          </w:p>
        </w:tc>
      </w:tr>
      <w:tr w:rsidR="007C3C0E" w:rsidRPr="004D708B" w:rsidTr="007C3C0E">
        <w:trPr>
          <w:trHeight w:val="480"/>
        </w:trPr>
        <w:tc>
          <w:tcPr>
            <w:tcW w:w="946" w:type="dxa"/>
            <w:vMerge/>
            <w:vAlign w:val="center"/>
            <w:hideMark/>
          </w:tcPr>
          <w:p w:rsidR="007C3C0E" w:rsidRPr="004D708B" w:rsidRDefault="007C3C0E" w:rsidP="00C36214">
            <w:pPr>
              <w:spacing w:after="0" w:line="240" w:lineRule="auto"/>
              <w:rPr>
                <w:rFonts w:ascii="Times New Roman" w:eastAsia="Times New Roman" w:hAnsi="Times New Roman" w:cs="Times New Roman"/>
                <w:color w:val="000000"/>
                <w:sz w:val="28"/>
                <w:szCs w:val="28"/>
                <w:lang w:eastAsia="ru-RU"/>
              </w:rPr>
            </w:pPr>
          </w:p>
        </w:tc>
        <w:tc>
          <w:tcPr>
            <w:tcW w:w="1610" w:type="dxa"/>
            <w:vMerge/>
            <w:vAlign w:val="center"/>
            <w:hideMark/>
          </w:tcPr>
          <w:p w:rsidR="007C3C0E" w:rsidRPr="004D708B" w:rsidRDefault="007C3C0E" w:rsidP="00C36214">
            <w:pPr>
              <w:spacing w:after="0" w:line="240" w:lineRule="auto"/>
              <w:rPr>
                <w:rFonts w:ascii="Times New Roman" w:eastAsia="Times New Roman" w:hAnsi="Times New Roman" w:cs="Times New Roman"/>
                <w:color w:val="000000"/>
                <w:sz w:val="28"/>
                <w:szCs w:val="28"/>
                <w:lang w:eastAsia="ru-RU"/>
              </w:rPr>
            </w:pPr>
          </w:p>
        </w:tc>
        <w:tc>
          <w:tcPr>
            <w:tcW w:w="1258" w:type="dxa"/>
            <w:shd w:val="clear" w:color="auto" w:fill="auto"/>
            <w:hideMark/>
          </w:tcPr>
          <w:p w:rsidR="007C3C0E" w:rsidRPr="004D708B" w:rsidRDefault="007C3C0E" w:rsidP="00C36214">
            <w:pPr>
              <w:spacing w:after="0" w:line="240" w:lineRule="auto"/>
              <w:rPr>
                <w:rFonts w:ascii="Times New Roman" w:eastAsia="Times New Roman" w:hAnsi="Times New Roman" w:cs="Times New Roman"/>
                <w:color w:val="000000"/>
                <w:sz w:val="28"/>
                <w:szCs w:val="28"/>
                <w:lang w:eastAsia="ru-RU"/>
              </w:rPr>
            </w:pPr>
            <w:proofErr w:type="spellStart"/>
            <w:r w:rsidRPr="004D708B">
              <w:rPr>
                <w:rFonts w:ascii="Times New Roman" w:eastAsia="Times New Roman" w:hAnsi="Times New Roman" w:cs="Times New Roman"/>
                <w:color w:val="000000"/>
                <w:sz w:val="28"/>
                <w:szCs w:val="28"/>
                <w:lang w:eastAsia="ru-RU"/>
              </w:rPr>
              <w:t>Expected</w:t>
            </w:r>
            <w:proofErr w:type="spellEnd"/>
            <w:r w:rsidRPr="004D708B">
              <w:rPr>
                <w:rFonts w:ascii="Times New Roman" w:eastAsia="Times New Roman" w:hAnsi="Times New Roman" w:cs="Times New Roman"/>
                <w:color w:val="000000"/>
                <w:sz w:val="28"/>
                <w:szCs w:val="28"/>
                <w:lang w:eastAsia="ru-RU"/>
              </w:rPr>
              <w:t xml:space="preserve"> </w:t>
            </w:r>
            <w:proofErr w:type="spellStart"/>
            <w:r w:rsidRPr="004D708B">
              <w:rPr>
                <w:rFonts w:ascii="Times New Roman" w:eastAsia="Times New Roman" w:hAnsi="Times New Roman" w:cs="Times New Roman"/>
                <w:color w:val="000000"/>
                <w:sz w:val="28"/>
                <w:szCs w:val="28"/>
                <w:lang w:eastAsia="ru-RU"/>
              </w:rPr>
              <w:t>Count</w:t>
            </w:r>
            <w:proofErr w:type="spellEnd"/>
          </w:p>
        </w:tc>
        <w:tc>
          <w:tcPr>
            <w:tcW w:w="1536" w:type="dxa"/>
            <w:shd w:val="clear" w:color="auto" w:fill="auto"/>
            <w:noWrap/>
            <w:hideMark/>
          </w:tcPr>
          <w:p w:rsidR="007C3C0E" w:rsidRPr="004D708B" w:rsidRDefault="007C3C0E" w:rsidP="00C36214">
            <w:pPr>
              <w:spacing w:after="0" w:line="240" w:lineRule="auto"/>
              <w:jc w:val="right"/>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59,6</w:t>
            </w:r>
          </w:p>
        </w:tc>
        <w:tc>
          <w:tcPr>
            <w:tcW w:w="1536" w:type="dxa"/>
            <w:shd w:val="clear" w:color="auto" w:fill="auto"/>
            <w:noWrap/>
            <w:hideMark/>
          </w:tcPr>
          <w:p w:rsidR="007C3C0E" w:rsidRPr="004D708B" w:rsidRDefault="007C3C0E" w:rsidP="00C36214">
            <w:pPr>
              <w:spacing w:after="0" w:line="240" w:lineRule="auto"/>
              <w:jc w:val="right"/>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19,4</w:t>
            </w:r>
          </w:p>
        </w:tc>
        <w:tc>
          <w:tcPr>
            <w:tcW w:w="947" w:type="dxa"/>
            <w:shd w:val="clear" w:color="auto" w:fill="auto"/>
            <w:noWrap/>
            <w:hideMark/>
          </w:tcPr>
          <w:p w:rsidR="007C3C0E" w:rsidRPr="004D708B" w:rsidRDefault="007C3C0E" w:rsidP="00C36214">
            <w:pPr>
              <w:spacing w:after="0" w:line="240" w:lineRule="auto"/>
              <w:jc w:val="right"/>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79,0</w:t>
            </w:r>
          </w:p>
        </w:tc>
      </w:tr>
      <w:tr w:rsidR="007C3C0E" w:rsidRPr="004D708B" w:rsidTr="007C3C0E">
        <w:trPr>
          <w:trHeight w:val="480"/>
        </w:trPr>
        <w:tc>
          <w:tcPr>
            <w:tcW w:w="946" w:type="dxa"/>
            <w:vMerge/>
            <w:vAlign w:val="center"/>
            <w:hideMark/>
          </w:tcPr>
          <w:p w:rsidR="007C3C0E" w:rsidRPr="004D708B" w:rsidRDefault="007C3C0E" w:rsidP="00C36214">
            <w:pPr>
              <w:spacing w:after="0" w:line="240" w:lineRule="auto"/>
              <w:rPr>
                <w:rFonts w:ascii="Times New Roman" w:eastAsia="Times New Roman" w:hAnsi="Times New Roman" w:cs="Times New Roman"/>
                <w:color w:val="000000"/>
                <w:sz w:val="28"/>
                <w:szCs w:val="28"/>
                <w:lang w:eastAsia="ru-RU"/>
              </w:rPr>
            </w:pPr>
          </w:p>
        </w:tc>
        <w:tc>
          <w:tcPr>
            <w:tcW w:w="1610" w:type="dxa"/>
            <w:vMerge/>
            <w:vAlign w:val="center"/>
            <w:hideMark/>
          </w:tcPr>
          <w:p w:rsidR="007C3C0E" w:rsidRPr="004D708B" w:rsidRDefault="007C3C0E" w:rsidP="00C36214">
            <w:pPr>
              <w:spacing w:after="0" w:line="240" w:lineRule="auto"/>
              <w:rPr>
                <w:rFonts w:ascii="Times New Roman" w:eastAsia="Times New Roman" w:hAnsi="Times New Roman" w:cs="Times New Roman"/>
                <w:color w:val="000000"/>
                <w:sz w:val="28"/>
                <w:szCs w:val="28"/>
                <w:lang w:eastAsia="ru-RU"/>
              </w:rPr>
            </w:pPr>
          </w:p>
        </w:tc>
        <w:tc>
          <w:tcPr>
            <w:tcW w:w="1258" w:type="dxa"/>
            <w:shd w:val="clear" w:color="auto" w:fill="auto"/>
            <w:hideMark/>
          </w:tcPr>
          <w:p w:rsidR="007C3C0E" w:rsidRPr="004D708B" w:rsidRDefault="007C3C0E" w:rsidP="00C36214">
            <w:pPr>
              <w:spacing w:after="0" w:line="240" w:lineRule="auto"/>
              <w:rPr>
                <w:rFonts w:ascii="Times New Roman" w:eastAsia="Times New Roman" w:hAnsi="Times New Roman" w:cs="Times New Roman"/>
                <w:color w:val="000000"/>
                <w:sz w:val="28"/>
                <w:szCs w:val="28"/>
                <w:lang w:eastAsia="ru-RU"/>
              </w:rPr>
            </w:pPr>
            <w:proofErr w:type="spellStart"/>
            <w:r w:rsidRPr="004D708B">
              <w:rPr>
                <w:rFonts w:ascii="Times New Roman" w:eastAsia="Times New Roman" w:hAnsi="Times New Roman" w:cs="Times New Roman"/>
                <w:color w:val="000000"/>
                <w:sz w:val="28"/>
                <w:szCs w:val="28"/>
                <w:lang w:eastAsia="ru-RU"/>
              </w:rPr>
              <w:t>Std</w:t>
            </w:r>
            <w:proofErr w:type="spellEnd"/>
            <w:r w:rsidRPr="004D708B">
              <w:rPr>
                <w:rFonts w:ascii="Times New Roman" w:eastAsia="Times New Roman" w:hAnsi="Times New Roman" w:cs="Times New Roman"/>
                <w:color w:val="000000"/>
                <w:sz w:val="28"/>
                <w:szCs w:val="28"/>
                <w:lang w:eastAsia="ru-RU"/>
              </w:rPr>
              <w:t xml:space="preserve">. </w:t>
            </w:r>
            <w:proofErr w:type="spellStart"/>
            <w:r w:rsidRPr="004D708B">
              <w:rPr>
                <w:rFonts w:ascii="Times New Roman" w:eastAsia="Times New Roman" w:hAnsi="Times New Roman" w:cs="Times New Roman"/>
                <w:color w:val="000000"/>
                <w:sz w:val="28"/>
                <w:szCs w:val="28"/>
                <w:lang w:eastAsia="ru-RU"/>
              </w:rPr>
              <w:t>Residual</w:t>
            </w:r>
            <w:proofErr w:type="spellEnd"/>
          </w:p>
        </w:tc>
        <w:tc>
          <w:tcPr>
            <w:tcW w:w="1536" w:type="dxa"/>
            <w:shd w:val="clear" w:color="auto" w:fill="auto"/>
            <w:noWrap/>
            <w:hideMark/>
          </w:tcPr>
          <w:p w:rsidR="007C3C0E" w:rsidRPr="004D708B" w:rsidRDefault="007C3C0E" w:rsidP="00C36214">
            <w:pPr>
              <w:spacing w:after="0" w:line="240" w:lineRule="auto"/>
              <w:jc w:val="right"/>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1,1</w:t>
            </w:r>
          </w:p>
        </w:tc>
        <w:tc>
          <w:tcPr>
            <w:tcW w:w="1536" w:type="dxa"/>
            <w:shd w:val="clear" w:color="auto" w:fill="auto"/>
            <w:noWrap/>
            <w:hideMark/>
          </w:tcPr>
          <w:p w:rsidR="007C3C0E" w:rsidRPr="004D708B" w:rsidRDefault="007C3C0E" w:rsidP="00C36214">
            <w:pPr>
              <w:spacing w:after="0" w:line="240" w:lineRule="auto"/>
              <w:jc w:val="right"/>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-1,9</w:t>
            </w:r>
          </w:p>
        </w:tc>
        <w:tc>
          <w:tcPr>
            <w:tcW w:w="947" w:type="dxa"/>
            <w:shd w:val="clear" w:color="auto" w:fill="auto"/>
            <w:noWrap/>
            <w:vAlign w:val="center"/>
            <w:hideMark/>
          </w:tcPr>
          <w:p w:rsidR="007C3C0E" w:rsidRPr="004D708B" w:rsidRDefault="007C3C0E" w:rsidP="00C36214">
            <w:pPr>
              <w:spacing w:after="0" w:line="240" w:lineRule="auto"/>
              <w:jc w:val="center"/>
              <w:rPr>
                <w:rFonts w:ascii="Times New Roman" w:eastAsia="Times New Roman" w:hAnsi="Times New Roman" w:cs="Times New Roman"/>
                <w:sz w:val="28"/>
                <w:szCs w:val="28"/>
                <w:lang w:eastAsia="ru-RU"/>
              </w:rPr>
            </w:pPr>
            <w:r w:rsidRPr="004D708B">
              <w:rPr>
                <w:rFonts w:ascii="Times New Roman" w:eastAsia="Times New Roman" w:hAnsi="Times New Roman" w:cs="Times New Roman"/>
                <w:sz w:val="28"/>
                <w:szCs w:val="28"/>
                <w:lang w:eastAsia="ru-RU"/>
              </w:rPr>
              <w:t> </w:t>
            </w:r>
          </w:p>
        </w:tc>
      </w:tr>
      <w:tr w:rsidR="007C3C0E" w:rsidRPr="004D708B" w:rsidTr="007C3C0E">
        <w:trPr>
          <w:trHeight w:val="300"/>
        </w:trPr>
        <w:tc>
          <w:tcPr>
            <w:tcW w:w="946" w:type="dxa"/>
            <w:vMerge/>
            <w:vAlign w:val="center"/>
            <w:hideMark/>
          </w:tcPr>
          <w:p w:rsidR="007C3C0E" w:rsidRPr="004D708B" w:rsidRDefault="007C3C0E" w:rsidP="00C36214">
            <w:pPr>
              <w:spacing w:after="0" w:line="240" w:lineRule="auto"/>
              <w:rPr>
                <w:rFonts w:ascii="Times New Roman" w:eastAsia="Times New Roman" w:hAnsi="Times New Roman" w:cs="Times New Roman"/>
                <w:color w:val="000000"/>
                <w:sz w:val="28"/>
                <w:szCs w:val="28"/>
                <w:lang w:eastAsia="ru-RU"/>
              </w:rPr>
            </w:pPr>
          </w:p>
        </w:tc>
        <w:tc>
          <w:tcPr>
            <w:tcW w:w="1610" w:type="dxa"/>
            <w:vMerge w:val="restart"/>
            <w:shd w:val="clear" w:color="auto" w:fill="auto"/>
            <w:hideMark/>
          </w:tcPr>
          <w:p w:rsidR="007C3C0E" w:rsidRPr="004D708B" w:rsidRDefault="007C3C0E" w:rsidP="00C36214">
            <w:pPr>
              <w:spacing w:after="0" w:line="240" w:lineRule="auto"/>
              <w:rPr>
                <w:rFonts w:ascii="Times New Roman" w:eastAsia="Times New Roman" w:hAnsi="Times New Roman" w:cs="Times New Roman"/>
                <w:color w:val="000000"/>
                <w:sz w:val="28"/>
                <w:szCs w:val="28"/>
                <w:lang w:eastAsia="ru-RU"/>
              </w:rPr>
            </w:pPr>
            <w:proofErr w:type="spellStart"/>
            <w:r w:rsidRPr="004D708B">
              <w:rPr>
                <w:rFonts w:ascii="Times New Roman" w:eastAsia="Times New Roman" w:hAnsi="Times New Roman" w:cs="Times New Roman"/>
                <w:color w:val="000000"/>
                <w:sz w:val="28"/>
                <w:szCs w:val="28"/>
                <w:lang w:eastAsia="ru-RU"/>
              </w:rPr>
              <w:t>полож</w:t>
            </w:r>
            <w:proofErr w:type="gramStart"/>
            <w:r w:rsidRPr="004D708B">
              <w:rPr>
                <w:rFonts w:ascii="Times New Roman" w:eastAsia="Times New Roman" w:hAnsi="Times New Roman" w:cs="Times New Roman"/>
                <w:color w:val="000000"/>
                <w:sz w:val="28"/>
                <w:szCs w:val="28"/>
                <w:lang w:eastAsia="ru-RU"/>
              </w:rPr>
              <w:t>.П</w:t>
            </w:r>
            <w:proofErr w:type="gramEnd"/>
            <w:r w:rsidRPr="004D708B">
              <w:rPr>
                <w:rFonts w:ascii="Times New Roman" w:eastAsia="Times New Roman" w:hAnsi="Times New Roman" w:cs="Times New Roman"/>
                <w:color w:val="000000"/>
                <w:sz w:val="28"/>
                <w:szCs w:val="28"/>
                <w:lang w:eastAsia="ru-RU"/>
              </w:rPr>
              <w:t>ЦР</w:t>
            </w:r>
            <w:proofErr w:type="spellEnd"/>
          </w:p>
        </w:tc>
        <w:tc>
          <w:tcPr>
            <w:tcW w:w="1258" w:type="dxa"/>
            <w:shd w:val="clear" w:color="auto" w:fill="auto"/>
            <w:hideMark/>
          </w:tcPr>
          <w:p w:rsidR="007C3C0E" w:rsidRPr="004D708B" w:rsidRDefault="007C3C0E" w:rsidP="00C36214">
            <w:pPr>
              <w:spacing w:after="0" w:line="240" w:lineRule="auto"/>
              <w:rPr>
                <w:rFonts w:ascii="Times New Roman" w:eastAsia="Times New Roman" w:hAnsi="Times New Roman" w:cs="Times New Roman"/>
                <w:color w:val="000000"/>
                <w:sz w:val="28"/>
                <w:szCs w:val="28"/>
                <w:lang w:eastAsia="ru-RU"/>
              </w:rPr>
            </w:pPr>
            <w:proofErr w:type="spellStart"/>
            <w:r w:rsidRPr="004D708B">
              <w:rPr>
                <w:rFonts w:ascii="Times New Roman" w:eastAsia="Times New Roman" w:hAnsi="Times New Roman" w:cs="Times New Roman"/>
                <w:color w:val="000000"/>
                <w:sz w:val="28"/>
                <w:szCs w:val="28"/>
                <w:lang w:eastAsia="ru-RU"/>
              </w:rPr>
              <w:t>Count</w:t>
            </w:r>
            <w:proofErr w:type="spellEnd"/>
          </w:p>
        </w:tc>
        <w:tc>
          <w:tcPr>
            <w:tcW w:w="1536" w:type="dxa"/>
            <w:shd w:val="clear" w:color="auto" w:fill="auto"/>
            <w:noWrap/>
            <w:hideMark/>
          </w:tcPr>
          <w:p w:rsidR="007C3C0E" w:rsidRPr="004D708B" w:rsidRDefault="007C3C0E" w:rsidP="00C36214">
            <w:pPr>
              <w:spacing w:after="0" w:line="240" w:lineRule="auto"/>
              <w:jc w:val="right"/>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15</w:t>
            </w:r>
          </w:p>
        </w:tc>
        <w:tc>
          <w:tcPr>
            <w:tcW w:w="1536" w:type="dxa"/>
            <w:shd w:val="clear" w:color="auto" w:fill="auto"/>
            <w:noWrap/>
            <w:hideMark/>
          </w:tcPr>
          <w:p w:rsidR="007C3C0E" w:rsidRPr="004D708B" w:rsidRDefault="007C3C0E" w:rsidP="00C36214">
            <w:pPr>
              <w:spacing w:after="0" w:line="240" w:lineRule="auto"/>
              <w:jc w:val="right"/>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16</w:t>
            </w:r>
          </w:p>
        </w:tc>
        <w:tc>
          <w:tcPr>
            <w:tcW w:w="947" w:type="dxa"/>
            <w:shd w:val="clear" w:color="auto" w:fill="auto"/>
            <w:noWrap/>
            <w:hideMark/>
          </w:tcPr>
          <w:p w:rsidR="007C3C0E" w:rsidRPr="004D708B" w:rsidRDefault="007C3C0E" w:rsidP="00C36214">
            <w:pPr>
              <w:spacing w:after="0" w:line="240" w:lineRule="auto"/>
              <w:jc w:val="right"/>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31</w:t>
            </w:r>
          </w:p>
        </w:tc>
      </w:tr>
      <w:tr w:rsidR="007C3C0E" w:rsidRPr="004D708B" w:rsidTr="007C3C0E">
        <w:trPr>
          <w:trHeight w:val="480"/>
        </w:trPr>
        <w:tc>
          <w:tcPr>
            <w:tcW w:w="946" w:type="dxa"/>
            <w:vMerge/>
            <w:vAlign w:val="center"/>
            <w:hideMark/>
          </w:tcPr>
          <w:p w:rsidR="007C3C0E" w:rsidRPr="004D708B" w:rsidRDefault="007C3C0E" w:rsidP="00C36214">
            <w:pPr>
              <w:spacing w:after="0" w:line="240" w:lineRule="auto"/>
              <w:rPr>
                <w:rFonts w:ascii="Times New Roman" w:eastAsia="Times New Roman" w:hAnsi="Times New Roman" w:cs="Times New Roman"/>
                <w:color w:val="000000"/>
                <w:sz w:val="28"/>
                <w:szCs w:val="28"/>
                <w:lang w:eastAsia="ru-RU"/>
              </w:rPr>
            </w:pPr>
          </w:p>
        </w:tc>
        <w:tc>
          <w:tcPr>
            <w:tcW w:w="1610" w:type="dxa"/>
            <w:vMerge/>
            <w:vAlign w:val="center"/>
            <w:hideMark/>
          </w:tcPr>
          <w:p w:rsidR="007C3C0E" w:rsidRPr="004D708B" w:rsidRDefault="007C3C0E" w:rsidP="00C36214">
            <w:pPr>
              <w:spacing w:after="0" w:line="240" w:lineRule="auto"/>
              <w:rPr>
                <w:rFonts w:ascii="Times New Roman" w:eastAsia="Times New Roman" w:hAnsi="Times New Roman" w:cs="Times New Roman"/>
                <w:color w:val="000000"/>
                <w:sz w:val="28"/>
                <w:szCs w:val="28"/>
                <w:lang w:eastAsia="ru-RU"/>
              </w:rPr>
            </w:pPr>
          </w:p>
        </w:tc>
        <w:tc>
          <w:tcPr>
            <w:tcW w:w="1258" w:type="dxa"/>
            <w:shd w:val="clear" w:color="auto" w:fill="auto"/>
            <w:hideMark/>
          </w:tcPr>
          <w:p w:rsidR="007C3C0E" w:rsidRPr="004D708B" w:rsidRDefault="007C3C0E" w:rsidP="00C36214">
            <w:pPr>
              <w:spacing w:after="0" w:line="240" w:lineRule="auto"/>
              <w:rPr>
                <w:rFonts w:ascii="Times New Roman" w:eastAsia="Times New Roman" w:hAnsi="Times New Roman" w:cs="Times New Roman"/>
                <w:color w:val="000000"/>
                <w:sz w:val="28"/>
                <w:szCs w:val="28"/>
                <w:lang w:eastAsia="ru-RU"/>
              </w:rPr>
            </w:pPr>
            <w:proofErr w:type="spellStart"/>
            <w:r w:rsidRPr="004D708B">
              <w:rPr>
                <w:rFonts w:ascii="Times New Roman" w:eastAsia="Times New Roman" w:hAnsi="Times New Roman" w:cs="Times New Roman"/>
                <w:color w:val="000000"/>
                <w:sz w:val="28"/>
                <w:szCs w:val="28"/>
                <w:lang w:eastAsia="ru-RU"/>
              </w:rPr>
              <w:t>Expected</w:t>
            </w:r>
            <w:proofErr w:type="spellEnd"/>
            <w:r w:rsidRPr="004D708B">
              <w:rPr>
                <w:rFonts w:ascii="Times New Roman" w:eastAsia="Times New Roman" w:hAnsi="Times New Roman" w:cs="Times New Roman"/>
                <w:color w:val="000000"/>
                <w:sz w:val="28"/>
                <w:szCs w:val="28"/>
                <w:lang w:eastAsia="ru-RU"/>
              </w:rPr>
              <w:t xml:space="preserve"> </w:t>
            </w:r>
            <w:proofErr w:type="spellStart"/>
            <w:r w:rsidRPr="004D708B">
              <w:rPr>
                <w:rFonts w:ascii="Times New Roman" w:eastAsia="Times New Roman" w:hAnsi="Times New Roman" w:cs="Times New Roman"/>
                <w:color w:val="000000"/>
                <w:sz w:val="28"/>
                <w:szCs w:val="28"/>
                <w:lang w:eastAsia="ru-RU"/>
              </w:rPr>
              <w:t>Count</w:t>
            </w:r>
            <w:proofErr w:type="spellEnd"/>
          </w:p>
        </w:tc>
        <w:tc>
          <w:tcPr>
            <w:tcW w:w="1536" w:type="dxa"/>
            <w:shd w:val="clear" w:color="auto" w:fill="auto"/>
            <w:noWrap/>
            <w:hideMark/>
          </w:tcPr>
          <w:p w:rsidR="007C3C0E" w:rsidRPr="004D708B" w:rsidRDefault="007C3C0E" w:rsidP="00C36214">
            <w:pPr>
              <w:spacing w:after="0" w:line="240" w:lineRule="auto"/>
              <w:jc w:val="right"/>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23,4</w:t>
            </w:r>
          </w:p>
        </w:tc>
        <w:tc>
          <w:tcPr>
            <w:tcW w:w="1536" w:type="dxa"/>
            <w:shd w:val="clear" w:color="auto" w:fill="auto"/>
            <w:noWrap/>
            <w:hideMark/>
          </w:tcPr>
          <w:p w:rsidR="007C3C0E" w:rsidRPr="004D708B" w:rsidRDefault="007C3C0E" w:rsidP="00C36214">
            <w:pPr>
              <w:spacing w:after="0" w:line="240" w:lineRule="auto"/>
              <w:jc w:val="right"/>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7,6</w:t>
            </w:r>
          </w:p>
        </w:tc>
        <w:tc>
          <w:tcPr>
            <w:tcW w:w="947" w:type="dxa"/>
            <w:shd w:val="clear" w:color="auto" w:fill="auto"/>
            <w:noWrap/>
            <w:hideMark/>
          </w:tcPr>
          <w:p w:rsidR="007C3C0E" w:rsidRPr="004D708B" w:rsidRDefault="007C3C0E" w:rsidP="00C36214">
            <w:pPr>
              <w:spacing w:after="0" w:line="240" w:lineRule="auto"/>
              <w:jc w:val="right"/>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31,0</w:t>
            </w:r>
          </w:p>
        </w:tc>
      </w:tr>
      <w:tr w:rsidR="007C3C0E" w:rsidRPr="004D708B" w:rsidTr="007C3C0E">
        <w:trPr>
          <w:trHeight w:val="480"/>
        </w:trPr>
        <w:tc>
          <w:tcPr>
            <w:tcW w:w="946" w:type="dxa"/>
            <w:vMerge/>
            <w:vAlign w:val="center"/>
            <w:hideMark/>
          </w:tcPr>
          <w:p w:rsidR="007C3C0E" w:rsidRPr="004D708B" w:rsidRDefault="007C3C0E" w:rsidP="00C36214">
            <w:pPr>
              <w:spacing w:after="0" w:line="240" w:lineRule="auto"/>
              <w:rPr>
                <w:rFonts w:ascii="Times New Roman" w:eastAsia="Times New Roman" w:hAnsi="Times New Roman" w:cs="Times New Roman"/>
                <w:color w:val="000000"/>
                <w:sz w:val="28"/>
                <w:szCs w:val="28"/>
                <w:lang w:eastAsia="ru-RU"/>
              </w:rPr>
            </w:pPr>
          </w:p>
        </w:tc>
        <w:tc>
          <w:tcPr>
            <w:tcW w:w="1610" w:type="dxa"/>
            <w:vMerge/>
            <w:vAlign w:val="center"/>
            <w:hideMark/>
          </w:tcPr>
          <w:p w:rsidR="007C3C0E" w:rsidRPr="004D708B" w:rsidRDefault="007C3C0E" w:rsidP="00C36214">
            <w:pPr>
              <w:spacing w:after="0" w:line="240" w:lineRule="auto"/>
              <w:rPr>
                <w:rFonts w:ascii="Times New Roman" w:eastAsia="Times New Roman" w:hAnsi="Times New Roman" w:cs="Times New Roman"/>
                <w:color w:val="000000"/>
                <w:sz w:val="28"/>
                <w:szCs w:val="28"/>
                <w:lang w:eastAsia="ru-RU"/>
              </w:rPr>
            </w:pPr>
          </w:p>
        </w:tc>
        <w:tc>
          <w:tcPr>
            <w:tcW w:w="1258" w:type="dxa"/>
            <w:shd w:val="clear" w:color="auto" w:fill="auto"/>
            <w:hideMark/>
          </w:tcPr>
          <w:p w:rsidR="007C3C0E" w:rsidRPr="004D708B" w:rsidRDefault="007C3C0E" w:rsidP="00C36214">
            <w:pPr>
              <w:spacing w:after="0" w:line="240" w:lineRule="auto"/>
              <w:rPr>
                <w:rFonts w:ascii="Times New Roman" w:eastAsia="Times New Roman" w:hAnsi="Times New Roman" w:cs="Times New Roman"/>
                <w:color w:val="000000"/>
                <w:sz w:val="28"/>
                <w:szCs w:val="28"/>
                <w:lang w:eastAsia="ru-RU"/>
              </w:rPr>
            </w:pPr>
            <w:proofErr w:type="spellStart"/>
            <w:r w:rsidRPr="004D708B">
              <w:rPr>
                <w:rFonts w:ascii="Times New Roman" w:eastAsia="Times New Roman" w:hAnsi="Times New Roman" w:cs="Times New Roman"/>
                <w:color w:val="000000"/>
                <w:sz w:val="28"/>
                <w:szCs w:val="28"/>
                <w:lang w:eastAsia="ru-RU"/>
              </w:rPr>
              <w:t>Std</w:t>
            </w:r>
            <w:proofErr w:type="spellEnd"/>
            <w:r w:rsidRPr="004D708B">
              <w:rPr>
                <w:rFonts w:ascii="Times New Roman" w:eastAsia="Times New Roman" w:hAnsi="Times New Roman" w:cs="Times New Roman"/>
                <w:color w:val="000000"/>
                <w:sz w:val="28"/>
                <w:szCs w:val="28"/>
                <w:lang w:eastAsia="ru-RU"/>
              </w:rPr>
              <w:t xml:space="preserve">. </w:t>
            </w:r>
            <w:proofErr w:type="spellStart"/>
            <w:r w:rsidRPr="004D708B">
              <w:rPr>
                <w:rFonts w:ascii="Times New Roman" w:eastAsia="Times New Roman" w:hAnsi="Times New Roman" w:cs="Times New Roman"/>
                <w:color w:val="000000"/>
                <w:sz w:val="28"/>
                <w:szCs w:val="28"/>
                <w:lang w:eastAsia="ru-RU"/>
              </w:rPr>
              <w:t>Residual</w:t>
            </w:r>
            <w:proofErr w:type="spellEnd"/>
          </w:p>
        </w:tc>
        <w:tc>
          <w:tcPr>
            <w:tcW w:w="1536" w:type="dxa"/>
            <w:shd w:val="clear" w:color="auto" w:fill="auto"/>
            <w:noWrap/>
            <w:hideMark/>
          </w:tcPr>
          <w:p w:rsidR="007C3C0E" w:rsidRPr="004D708B" w:rsidRDefault="007C3C0E" w:rsidP="00C36214">
            <w:pPr>
              <w:spacing w:after="0" w:line="240" w:lineRule="auto"/>
              <w:jc w:val="right"/>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-1,7</w:t>
            </w:r>
          </w:p>
        </w:tc>
        <w:tc>
          <w:tcPr>
            <w:tcW w:w="1536" w:type="dxa"/>
            <w:shd w:val="clear" w:color="auto" w:fill="auto"/>
            <w:noWrap/>
            <w:hideMark/>
          </w:tcPr>
          <w:p w:rsidR="007C3C0E" w:rsidRPr="004D708B" w:rsidRDefault="007C3C0E" w:rsidP="00C36214">
            <w:pPr>
              <w:spacing w:after="0" w:line="240" w:lineRule="auto"/>
              <w:jc w:val="right"/>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3,0</w:t>
            </w:r>
          </w:p>
        </w:tc>
        <w:tc>
          <w:tcPr>
            <w:tcW w:w="947" w:type="dxa"/>
            <w:shd w:val="clear" w:color="auto" w:fill="auto"/>
            <w:noWrap/>
            <w:vAlign w:val="center"/>
            <w:hideMark/>
          </w:tcPr>
          <w:p w:rsidR="007C3C0E" w:rsidRPr="004D708B" w:rsidRDefault="007C3C0E" w:rsidP="00C36214">
            <w:pPr>
              <w:spacing w:after="0" w:line="240" w:lineRule="auto"/>
              <w:jc w:val="center"/>
              <w:rPr>
                <w:rFonts w:ascii="Times New Roman" w:eastAsia="Times New Roman" w:hAnsi="Times New Roman" w:cs="Times New Roman"/>
                <w:sz w:val="28"/>
                <w:szCs w:val="28"/>
                <w:lang w:eastAsia="ru-RU"/>
              </w:rPr>
            </w:pPr>
            <w:r w:rsidRPr="004D708B">
              <w:rPr>
                <w:rFonts w:ascii="Times New Roman" w:eastAsia="Times New Roman" w:hAnsi="Times New Roman" w:cs="Times New Roman"/>
                <w:sz w:val="28"/>
                <w:szCs w:val="28"/>
                <w:lang w:eastAsia="ru-RU"/>
              </w:rPr>
              <w:t> </w:t>
            </w:r>
          </w:p>
        </w:tc>
      </w:tr>
      <w:tr w:rsidR="007C3C0E" w:rsidRPr="004D708B" w:rsidTr="007C3C0E">
        <w:trPr>
          <w:trHeight w:val="315"/>
        </w:trPr>
        <w:tc>
          <w:tcPr>
            <w:tcW w:w="2556" w:type="dxa"/>
            <w:gridSpan w:val="2"/>
            <w:vMerge w:val="restart"/>
            <w:shd w:val="clear" w:color="auto" w:fill="auto"/>
            <w:hideMark/>
          </w:tcPr>
          <w:p w:rsidR="007C3C0E" w:rsidRPr="004D708B" w:rsidRDefault="007C3C0E" w:rsidP="00C36214">
            <w:pPr>
              <w:spacing w:after="0" w:line="240" w:lineRule="auto"/>
              <w:rPr>
                <w:rFonts w:ascii="Times New Roman" w:eastAsia="Times New Roman" w:hAnsi="Times New Roman" w:cs="Times New Roman"/>
                <w:color w:val="000000"/>
                <w:sz w:val="28"/>
                <w:szCs w:val="28"/>
                <w:lang w:eastAsia="ru-RU"/>
              </w:rPr>
            </w:pPr>
            <w:proofErr w:type="spellStart"/>
            <w:r w:rsidRPr="004D708B">
              <w:rPr>
                <w:rFonts w:ascii="Times New Roman" w:eastAsia="Times New Roman" w:hAnsi="Times New Roman" w:cs="Times New Roman"/>
                <w:color w:val="000000"/>
                <w:sz w:val="28"/>
                <w:szCs w:val="28"/>
                <w:lang w:eastAsia="ru-RU"/>
              </w:rPr>
              <w:t>Total</w:t>
            </w:r>
            <w:proofErr w:type="spellEnd"/>
          </w:p>
        </w:tc>
        <w:tc>
          <w:tcPr>
            <w:tcW w:w="1258" w:type="dxa"/>
            <w:shd w:val="clear" w:color="auto" w:fill="auto"/>
            <w:hideMark/>
          </w:tcPr>
          <w:p w:rsidR="007C3C0E" w:rsidRPr="004D708B" w:rsidRDefault="007C3C0E" w:rsidP="00C36214">
            <w:pPr>
              <w:spacing w:after="0" w:line="240" w:lineRule="auto"/>
              <w:rPr>
                <w:rFonts w:ascii="Times New Roman" w:eastAsia="Times New Roman" w:hAnsi="Times New Roman" w:cs="Times New Roman"/>
                <w:color w:val="000000"/>
                <w:sz w:val="28"/>
                <w:szCs w:val="28"/>
                <w:lang w:eastAsia="ru-RU"/>
              </w:rPr>
            </w:pPr>
            <w:proofErr w:type="spellStart"/>
            <w:r w:rsidRPr="004D708B">
              <w:rPr>
                <w:rFonts w:ascii="Times New Roman" w:eastAsia="Times New Roman" w:hAnsi="Times New Roman" w:cs="Times New Roman"/>
                <w:color w:val="000000"/>
                <w:sz w:val="28"/>
                <w:szCs w:val="28"/>
                <w:lang w:eastAsia="ru-RU"/>
              </w:rPr>
              <w:t>Count</w:t>
            </w:r>
            <w:proofErr w:type="spellEnd"/>
          </w:p>
        </w:tc>
        <w:tc>
          <w:tcPr>
            <w:tcW w:w="1536" w:type="dxa"/>
            <w:shd w:val="clear" w:color="auto" w:fill="auto"/>
            <w:noWrap/>
            <w:hideMark/>
          </w:tcPr>
          <w:p w:rsidR="007C3C0E" w:rsidRPr="004D708B" w:rsidRDefault="007C3C0E" w:rsidP="00C36214">
            <w:pPr>
              <w:spacing w:after="0" w:line="240" w:lineRule="auto"/>
              <w:jc w:val="right"/>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83</w:t>
            </w:r>
          </w:p>
        </w:tc>
        <w:tc>
          <w:tcPr>
            <w:tcW w:w="1536" w:type="dxa"/>
            <w:shd w:val="clear" w:color="auto" w:fill="auto"/>
            <w:noWrap/>
            <w:hideMark/>
          </w:tcPr>
          <w:p w:rsidR="007C3C0E" w:rsidRPr="004D708B" w:rsidRDefault="007C3C0E" w:rsidP="00C36214">
            <w:pPr>
              <w:spacing w:after="0" w:line="240" w:lineRule="auto"/>
              <w:jc w:val="right"/>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27</w:t>
            </w:r>
          </w:p>
        </w:tc>
        <w:tc>
          <w:tcPr>
            <w:tcW w:w="947" w:type="dxa"/>
            <w:shd w:val="clear" w:color="auto" w:fill="auto"/>
            <w:noWrap/>
            <w:hideMark/>
          </w:tcPr>
          <w:p w:rsidR="007C3C0E" w:rsidRPr="004D708B" w:rsidRDefault="007C3C0E" w:rsidP="00C36214">
            <w:pPr>
              <w:spacing w:after="0" w:line="240" w:lineRule="auto"/>
              <w:jc w:val="right"/>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110</w:t>
            </w:r>
          </w:p>
        </w:tc>
      </w:tr>
      <w:tr w:rsidR="007C3C0E" w:rsidRPr="004D708B" w:rsidTr="007C3C0E">
        <w:trPr>
          <w:trHeight w:val="495"/>
        </w:trPr>
        <w:tc>
          <w:tcPr>
            <w:tcW w:w="2556" w:type="dxa"/>
            <w:gridSpan w:val="2"/>
            <w:vMerge/>
            <w:vAlign w:val="center"/>
            <w:hideMark/>
          </w:tcPr>
          <w:p w:rsidR="007C3C0E" w:rsidRPr="004D708B" w:rsidRDefault="007C3C0E" w:rsidP="00C36214">
            <w:pPr>
              <w:spacing w:after="0" w:line="240" w:lineRule="auto"/>
              <w:rPr>
                <w:rFonts w:ascii="Times New Roman" w:eastAsia="Times New Roman" w:hAnsi="Times New Roman" w:cs="Times New Roman"/>
                <w:color w:val="000000"/>
                <w:sz w:val="28"/>
                <w:szCs w:val="28"/>
                <w:lang w:eastAsia="ru-RU"/>
              </w:rPr>
            </w:pPr>
          </w:p>
        </w:tc>
        <w:tc>
          <w:tcPr>
            <w:tcW w:w="1258" w:type="dxa"/>
            <w:shd w:val="clear" w:color="auto" w:fill="auto"/>
            <w:hideMark/>
          </w:tcPr>
          <w:p w:rsidR="007C3C0E" w:rsidRPr="004D708B" w:rsidRDefault="007C3C0E" w:rsidP="00C36214">
            <w:pPr>
              <w:spacing w:after="0" w:line="240" w:lineRule="auto"/>
              <w:rPr>
                <w:rFonts w:ascii="Times New Roman" w:eastAsia="Times New Roman" w:hAnsi="Times New Roman" w:cs="Times New Roman"/>
                <w:color w:val="000000"/>
                <w:sz w:val="28"/>
                <w:szCs w:val="28"/>
                <w:lang w:eastAsia="ru-RU"/>
              </w:rPr>
            </w:pPr>
            <w:proofErr w:type="spellStart"/>
            <w:r w:rsidRPr="004D708B">
              <w:rPr>
                <w:rFonts w:ascii="Times New Roman" w:eastAsia="Times New Roman" w:hAnsi="Times New Roman" w:cs="Times New Roman"/>
                <w:color w:val="000000"/>
                <w:sz w:val="28"/>
                <w:szCs w:val="28"/>
                <w:lang w:eastAsia="ru-RU"/>
              </w:rPr>
              <w:t>Expected</w:t>
            </w:r>
            <w:proofErr w:type="spellEnd"/>
            <w:r w:rsidRPr="004D708B">
              <w:rPr>
                <w:rFonts w:ascii="Times New Roman" w:eastAsia="Times New Roman" w:hAnsi="Times New Roman" w:cs="Times New Roman"/>
                <w:color w:val="000000"/>
                <w:sz w:val="28"/>
                <w:szCs w:val="28"/>
                <w:lang w:eastAsia="ru-RU"/>
              </w:rPr>
              <w:t xml:space="preserve"> </w:t>
            </w:r>
            <w:proofErr w:type="spellStart"/>
            <w:r w:rsidRPr="004D708B">
              <w:rPr>
                <w:rFonts w:ascii="Times New Roman" w:eastAsia="Times New Roman" w:hAnsi="Times New Roman" w:cs="Times New Roman"/>
                <w:color w:val="000000"/>
                <w:sz w:val="28"/>
                <w:szCs w:val="28"/>
                <w:lang w:eastAsia="ru-RU"/>
              </w:rPr>
              <w:t>Count</w:t>
            </w:r>
            <w:proofErr w:type="spellEnd"/>
          </w:p>
        </w:tc>
        <w:tc>
          <w:tcPr>
            <w:tcW w:w="1536" w:type="dxa"/>
            <w:shd w:val="clear" w:color="auto" w:fill="auto"/>
            <w:noWrap/>
            <w:hideMark/>
          </w:tcPr>
          <w:p w:rsidR="007C3C0E" w:rsidRPr="004D708B" w:rsidRDefault="007C3C0E" w:rsidP="00C36214">
            <w:pPr>
              <w:spacing w:after="0" w:line="240" w:lineRule="auto"/>
              <w:jc w:val="right"/>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83,0</w:t>
            </w:r>
          </w:p>
        </w:tc>
        <w:tc>
          <w:tcPr>
            <w:tcW w:w="1536" w:type="dxa"/>
            <w:shd w:val="clear" w:color="auto" w:fill="auto"/>
            <w:noWrap/>
            <w:hideMark/>
          </w:tcPr>
          <w:p w:rsidR="007C3C0E" w:rsidRPr="004D708B" w:rsidRDefault="007C3C0E" w:rsidP="00C36214">
            <w:pPr>
              <w:spacing w:after="0" w:line="240" w:lineRule="auto"/>
              <w:jc w:val="right"/>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27,0</w:t>
            </w:r>
          </w:p>
        </w:tc>
        <w:tc>
          <w:tcPr>
            <w:tcW w:w="947" w:type="dxa"/>
            <w:shd w:val="clear" w:color="auto" w:fill="auto"/>
            <w:noWrap/>
            <w:hideMark/>
          </w:tcPr>
          <w:p w:rsidR="007C3C0E" w:rsidRPr="004D708B" w:rsidRDefault="007C3C0E" w:rsidP="00C36214">
            <w:pPr>
              <w:spacing w:after="0" w:line="240" w:lineRule="auto"/>
              <w:jc w:val="right"/>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110,0</w:t>
            </w:r>
          </w:p>
        </w:tc>
      </w:tr>
    </w:tbl>
    <w:p w:rsidR="007C3C0E" w:rsidRDefault="007C3C0E" w:rsidP="007C3C0E">
      <w:pPr>
        <w:spacing w:after="0" w:line="360" w:lineRule="auto"/>
        <w:ind w:firstLine="709"/>
        <w:jc w:val="both"/>
        <w:rPr>
          <w:rFonts w:ascii="Times New Roman" w:hAnsi="Times New Roman" w:cs="Times New Roman"/>
          <w:sz w:val="28"/>
          <w:szCs w:val="28"/>
          <w:shd w:val="clear" w:color="auto" w:fill="FFFFFF"/>
        </w:rPr>
      </w:pPr>
    </w:p>
    <w:p w:rsidR="00BC470D" w:rsidRDefault="00BC470D" w:rsidP="00BC470D">
      <w:pPr>
        <w:pStyle w:val="3"/>
        <w:rPr>
          <w:sz w:val="28"/>
          <w:szCs w:val="28"/>
        </w:rPr>
      </w:pPr>
      <w:bookmarkStart w:id="53" w:name="_Toc9369923"/>
      <w:r>
        <w:rPr>
          <w:sz w:val="28"/>
          <w:szCs w:val="28"/>
        </w:rPr>
        <w:t>3.3.3. ОБЩАЯ ИНФОРМАТИВНОСТЬ БАКТЕРИОЛОГИЧЕСКОГО ИССЛЕДОВАНИЯ</w:t>
      </w:r>
      <w:bookmarkEnd w:id="53"/>
    </w:p>
    <w:p w:rsidR="007C3C0E" w:rsidRDefault="007C3C0E" w:rsidP="007C3C0E">
      <w:pPr>
        <w:jc w:val="both"/>
        <w:rPr>
          <w:rFonts w:ascii="Times New Roman" w:hAnsi="Times New Roman" w:cs="Times New Roman"/>
          <w:sz w:val="28"/>
          <w:szCs w:val="28"/>
        </w:rPr>
      </w:pPr>
      <w:r w:rsidRPr="004D708B">
        <w:rPr>
          <w:rFonts w:ascii="Times New Roman" w:hAnsi="Times New Roman" w:cs="Times New Roman"/>
          <w:sz w:val="28"/>
          <w:szCs w:val="28"/>
        </w:rPr>
        <w:t>Информативность бактериологического метода в верификации туберкулеза</w:t>
      </w:r>
      <w:r>
        <w:rPr>
          <w:rFonts w:ascii="Times New Roman" w:hAnsi="Times New Roman" w:cs="Times New Roman"/>
          <w:sz w:val="28"/>
          <w:szCs w:val="28"/>
        </w:rPr>
        <w:t xml:space="preserve"> в группе 1 и в г</w:t>
      </w:r>
      <w:r w:rsidR="00497BEB">
        <w:rPr>
          <w:rFonts w:ascii="Times New Roman" w:hAnsi="Times New Roman" w:cs="Times New Roman"/>
          <w:sz w:val="28"/>
          <w:szCs w:val="28"/>
        </w:rPr>
        <w:t>руппе 2 представлена в таблице 11</w:t>
      </w:r>
      <w:r w:rsidRPr="004D708B">
        <w:rPr>
          <w:rFonts w:ascii="Times New Roman" w:hAnsi="Times New Roman" w:cs="Times New Roman"/>
          <w:sz w:val="28"/>
          <w:szCs w:val="28"/>
        </w:rPr>
        <w:t>.</w:t>
      </w:r>
    </w:p>
    <w:p w:rsidR="007C3C0E" w:rsidRDefault="007C3C0E" w:rsidP="007C3C0E">
      <w:pPr>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497BEB">
        <w:rPr>
          <w:rFonts w:ascii="Times New Roman" w:hAnsi="Times New Roman" w:cs="Times New Roman"/>
          <w:sz w:val="28"/>
          <w:szCs w:val="28"/>
        </w:rPr>
        <w:t>11</w:t>
      </w:r>
    </w:p>
    <w:p w:rsidR="007C3C0E" w:rsidRPr="00382E28" w:rsidRDefault="007C3C0E" w:rsidP="007C3C0E">
      <w:pPr>
        <w:jc w:val="center"/>
        <w:rPr>
          <w:rFonts w:ascii="Times New Roman" w:hAnsi="Times New Roman" w:cs="Times New Roman"/>
          <w:b/>
          <w:sz w:val="28"/>
          <w:szCs w:val="28"/>
        </w:rPr>
      </w:pPr>
      <w:r w:rsidRPr="00382E28">
        <w:rPr>
          <w:rFonts w:ascii="Times New Roman" w:hAnsi="Times New Roman" w:cs="Times New Roman"/>
          <w:b/>
          <w:sz w:val="28"/>
          <w:szCs w:val="28"/>
        </w:rPr>
        <w:t>Информативность бактериологического метода</w:t>
      </w:r>
    </w:p>
    <w:tbl>
      <w:tblPr>
        <w:tblStyle w:val="a4"/>
        <w:tblW w:w="9578" w:type="dxa"/>
        <w:tblLook w:val="04A0" w:firstRow="1" w:lastRow="0" w:firstColumn="1" w:lastColumn="0" w:noHBand="0" w:noVBand="1"/>
      </w:tblPr>
      <w:tblGrid>
        <w:gridCol w:w="3740"/>
        <w:gridCol w:w="2919"/>
        <w:gridCol w:w="2919"/>
      </w:tblGrid>
      <w:tr w:rsidR="007C3C0E" w:rsidRPr="004D708B" w:rsidTr="007C3C0E">
        <w:trPr>
          <w:trHeight w:val="492"/>
        </w:trPr>
        <w:tc>
          <w:tcPr>
            <w:tcW w:w="3740" w:type="dxa"/>
          </w:tcPr>
          <w:p w:rsidR="007C3C0E" w:rsidRPr="004D708B" w:rsidRDefault="007C3C0E" w:rsidP="007C3C0E">
            <w:pPr>
              <w:spacing w:line="360" w:lineRule="auto"/>
              <w:jc w:val="center"/>
              <w:rPr>
                <w:rFonts w:ascii="Times New Roman" w:hAnsi="Times New Roman" w:cs="Times New Roman"/>
                <w:sz w:val="28"/>
                <w:szCs w:val="28"/>
              </w:rPr>
            </w:pPr>
            <w:r w:rsidRPr="004D708B">
              <w:rPr>
                <w:rFonts w:ascii="Times New Roman" w:hAnsi="Times New Roman" w:cs="Times New Roman"/>
                <w:sz w:val="28"/>
                <w:szCs w:val="28"/>
              </w:rPr>
              <w:t>Параметры</w:t>
            </w:r>
          </w:p>
        </w:tc>
        <w:tc>
          <w:tcPr>
            <w:tcW w:w="2919" w:type="dxa"/>
          </w:tcPr>
          <w:p w:rsidR="007C3C0E" w:rsidRPr="004D708B" w:rsidRDefault="007C3C0E" w:rsidP="007C3C0E">
            <w:pPr>
              <w:spacing w:line="360" w:lineRule="auto"/>
              <w:jc w:val="center"/>
              <w:rPr>
                <w:rFonts w:ascii="Times New Roman" w:hAnsi="Times New Roman" w:cs="Times New Roman"/>
                <w:sz w:val="28"/>
                <w:szCs w:val="28"/>
              </w:rPr>
            </w:pPr>
            <w:r>
              <w:rPr>
                <w:rFonts w:ascii="Times New Roman" w:hAnsi="Times New Roman" w:cs="Times New Roman"/>
                <w:sz w:val="28"/>
                <w:szCs w:val="28"/>
              </w:rPr>
              <w:t>Группа 1 (</w:t>
            </w:r>
            <w:r w:rsidRPr="004D708B">
              <w:rPr>
                <w:rFonts w:ascii="Times New Roman" w:hAnsi="Times New Roman" w:cs="Times New Roman"/>
                <w:sz w:val="28"/>
                <w:szCs w:val="28"/>
              </w:rPr>
              <w:t>ИИЛ</w:t>
            </w:r>
            <w:r>
              <w:rPr>
                <w:rFonts w:ascii="Times New Roman" w:hAnsi="Times New Roman" w:cs="Times New Roman"/>
                <w:sz w:val="28"/>
                <w:szCs w:val="28"/>
              </w:rPr>
              <w:t>)</w:t>
            </w:r>
          </w:p>
        </w:tc>
        <w:tc>
          <w:tcPr>
            <w:tcW w:w="2919" w:type="dxa"/>
          </w:tcPr>
          <w:p w:rsidR="007C3C0E" w:rsidRPr="004D708B" w:rsidRDefault="007C3C0E" w:rsidP="007C3C0E">
            <w:pPr>
              <w:spacing w:line="360" w:lineRule="auto"/>
              <w:jc w:val="center"/>
              <w:rPr>
                <w:rFonts w:ascii="Times New Roman" w:hAnsi="Times New Roman" w:cs="Times New Roman"/>
                <w:sz w:val="28"/>
                <w:szCs w:val="28"/>
              </w:rPr>
            </w:pPr>
            <w:r>
              <w:rPr>
                <w:rFonts w:ascii="Times New Roman" w:hAnsi="Times New Roman" w:cs="Times New Roman"/>
                <w:sz w:val="28"/>
                <w:szCs w:val="28"/>
              </w:rPr>
              <w:t>Группа 2 (</w:t>
            </w:r>
            <w:r w:rsidRPr="004D708B">
              <w:rPr>
                <w:rFonts w:ascii="Times New Roman" w:hAnsi="Times New Roman" w:cs="Times New Roman"/>
                <w:sz w:val="28"/>
                <w:szCs w:val="28"/>
              </w:rPr>
              <w:t>ДПЛ</w:t>
            </w:r>
            <w:r>
              <w:rPr>
                <w:rFonts w:ascii="Times New Roman" w:hAnsi="Times New Roman" w:cs="Times New Roman"/>
                <w:sz w:val="28"/>
                <w:szCs w:val="28"/>
              </w:rPr>
              <w:t>)</w:t>
            </w:r>
          </w:p>
        </w:tc>
      </w:tr>
      <w:tr w:rsidR="007C3C0E" w:rsidRPr="004D708B" w:rsidTr="007C3C0E">
        <w:trPr>
          <w:trHeight w:val="492"/>
        </w:trPr>
        <w:tc>
          <w:tcPr>
            <w:tcW w:w="3740" w:type="dxa"/>
          </w:tcPr>
          <w:p w:rsidR="007C3C0E" w:rsidRPr="004D708B" w:rsidRDefault="007C3C0E" w:rsidP="007C3C0E">
            <w:pPr>
              <w:spacing w:line="360" w:lineRule="auto"/>
              <w:rPr>
                <w:rFonts w:ascii="Times New Roman" w:hAnsi="Times New Roman" w:cs="Times New Roman"/>
                <w:sz w:val="28"/>
                <w:szCs w:val="28"/>
              </w:rPr>
            </w:pPr>
            <w:r w:rsidRPr="004D708B">
              <w:rPr>
                <w:rFonts w:ascii="Times New Roman" w:hAnsi="Times New Roman" w:cs="Times New Roman"/>
                <w:sz w:val="28"/>
                <w:szCs w:val="28"/>
              </w:rPr>
              <w:t xml:space="preserve">Чувствительность </w:t>
            </w:r>
          </w:p>
        </w:tc>
        <w:tc>
          <w:tcPr>
            <w:tcW w:w="2919" w:type="dxa"/>
          </w:tcPr>
          <w:p w:rsidR="007C3C0E" w:rsidRPr="004D708B" w:rsidRDefault="007C3C0E" w:rsidP="007C3C0E">
            <w:pPr>
              <w:spacing w:line="360" w:lineRule="auto"/>
              <w:jc w:val="center"/>
              <w:rPr>
                <w:rFonts w:ascii="Times New Roman" w:hAnsi="Times New Roman" w:cs="Times New Roman"/>
                <w:sz w:val="28"/>
                <w:szCs w:val="28"/>
              </w:rPr>
            </w:pPr>
            <w:r w:rsidRPr="004D708B">
              <w:rPr>
                <w:rFonts w:ascii="Times New Roman" w:hAnsi="Times New Roman" w:cs="Times New Roman"/>
                <w:sz w:val="28"/>
                <w:szCs w:val="28"/>
              </w:rPr>
              <w:t>59%</w:t>
            </w:r>
          </w:p>
        </w:tc>
        <w:tc>
          <w:tcPr>
            <w:tcW w:w="2919" w:type="dxa"/>
          </w:tcPr>
          <w:p w:rsidR="007C3C0E" w:rsidRPr="004D708B" w:rsidRDefault="007C3C0E" w:rsidP="007C3C0E">
            <w:pPr>
              <w:spacing w:line="360" w:lineRule="auto"/>
              <w:jc w:val="center"/>
              <w:rPr>
                <w:rFonts w:ascii="Times New Roman" w:hAnsi="Times New Roman" w:cs="Times New Roman"/>
                <w:sz w:val="28"/>
                <w:szCs w:val="28"/>
              </w:rPr>
            </w:pPr>
            <w:r w:rsidRPr="004D708B">
              <w:rPr>
                <w:rFonts w:ascii="Times New Roman" w:hAnsi="Times New Roman" w:cs="Times New Roman"/>
                <w:sz w:val="28"/>
                <w:szCs w:val="28"/>
              </w:rPr>
              <w:t>44%</w:t>
            </w:r>
          </w:p>
        </w:tc>
      </w:tr>
      <w:tr w:rsidR="007C3C0E" w:rsidRPr="004D708B" w:rsidTr="007C3C0E">
        <w:trPr>
          <w:trHeight w:val="492"/>
        </w:trPr>
        <w:tc>
          <w:tcPr>
            <w:tcW w:w="3740" w:type="dxa"/>
          </w:tcPr>
          <w:p w:rsidR="007C3C0E" w:rsidRPr="004D708B" w:rsidRDefault="007C3C0E" w:rsidP="007C3C0E">
            <w:pPr>
              <w:spacing w:line="360" w:lineRule="auto"/>
              <w:rPr>
                <w:rFonts w:ascii="Times New Roman" w:hAnsi="Times New Roman" w:cs="Times New Roman"/>
                <w:sz w:val="28"/>
                <w:szCs w:val="28"/>
              </w:rPr>
            </w:pPr>
            <w:r w:rsidRPr="004D708B">
              <w:rPr>
                <w:rFonts w:ascii="Times New Roman" w:hAnsi="Times New Roman" w:cs="Times New Roman"/>
                <w:sz w:val="28"/>
                <w:szCs w:val="28"/>
              </w:rPr>
              <w:t>Специфичность</w:t>
            </w:r>
          </w:p>
        </w:tc>
        <w:tc>
          <w:tcPr>
            <w:tcW w:w="2919" w:type="dxa"/>
          </w:tcPr>
          <w:p w:rsidR="007C3C0E" w:rsidRPr="004D708B" w:rsidRDefault="007C3C0E" w:rsidP="007C3C0E">
            <w:pPr>
              <w:spacing w:line="360" w:lineRule="auto"/>
              <w:jc w:val="center"/>
              <w:rPr>
                <w:rFonts w:ascii="Times New Roman" w:hAnsi="Times New Roman" w:cs="Times New Roman"/>
                <w:sz w:val="28"/>
                <w:szCs w:val="28"/>
              </w:rPr>
            </w:pPr>
            <w:r w:rsidRPr="004D708B">
              <w:rPr>
                <w:rFonts w:ascii="Times New Roman" w:hAnsi="Times New Roman" w:cs="Times New Roman"/>
                <w:sz w:val="28"/>
                <w:szCs w:val="28"/>
              </w:rPr>
              <w:t>100%</w:t>
            </w:r>
          </w:p>
        </w:tc>
        <w:tc>
          <w:tcPr>
            <w:tcW w:w="2919" w:type="dxa"/>
          </w:tcPr>
          <w:p w:rsidR="007C3C0E" w:rsidRPr="004D708B" w:rsidRDefault="007C3C0E" w:rsidP="007C3C0E">
            <w:pPr>
              <w:spacing w:line="360" w:lineRule="auto"/>
              <w:jc w:val="center"/>
              <w:rPr>
                <w:rFonts w:ascii="Times New Roman" w:hAnsi="Times New Roman" w:cs="Times New Roman"/>
                <w:sz w:val="28"/>
                <w:szCs w:val="28"/>
              </w:rPr>
            </w:pPr>
            <w:r w:rsidRPr="004D708B">
              <w:rPr>
                <w:rFonts w:ascii="Times New Roman" w:hAnsi="Times New Roman" w:cs="Times New Roman"/>
                <w:sz w:val="28"/>
                <w:szCs w:val="28"/>
              </w:rPr>
              <w:t>100%</w:t>
            </w:r>
          </w:p>
        </w:tc>
      </w:tr>
      <w:tr w:rsidR="007C3C0E" w:rsidRPr="004D708B" w:rsidTr="007C3C0E">
        <w:trPr>
          <w:trHeight w:val="492"/>
        </w:trPr>
        <w:tc>
          <w:tcPr>
            <w:tcW w:w="3740" w:type="dxa"/>
          </w:tcPr>
          <w:p w:rsidR="007C3C0E" w:rsidRPr="004D708B" w:rsidRDefault="007C3C0E" w:rsidP="007C3C0E">
            <w:pPr>
              <w:spacing w:line="360" w:lineRule="auto"/>
              <w:rPr>
                <w:rFonts w:ascii="Times New Roman" w:hAnsi="Times New Roman" w:cs="Times New Roman"/>
                <w:sz w:val="28"/>
                <w:szCs w:val="28"/>
              </w:rPr>
            </w:pPr>
            <w:r w:rsidRPr="004D708B">
              <w:rPr>
                <w:rFonts w:ascii="Times New Roman" w:hAnsi="Times New Roman" w:cs="Times New Roman"/>
                <w:sz w:val="28"/>
                <w:szCs w:val="28"/>
              </w:rPr>
              <w:t>Точность</w:t>
            </w:r>
          </w:p>
        </w:tc>
        <w:tc>
          <w:tcPr>
            <w:tcW w:w="2919" w:type="dxa"/>
          </w:tcPr>
          <w:p w:rsidR="007C3C0E" w:rsidRPr="004D708B" w:rsidRDefault="007C3C0E" w:rsidP="007C3C0E">
            <w:pPr>
              <w:spacing w:line="360" w:lineRule="auto"/>
              <w:jc w:val="center"/>
              <w:rPr>
                <w:rFonts w:ascii="Times New Roman" w:hAnsi="Times New Roman" w:cs="Times New Roman"/>
                <w:sz w:val="28"/>
                <w:szCs w:val="28"/>
              </w:rPr>
            </w:pPr>
            <w:r w:rsidRPr="004D708B">
              <w:rPr>
                <w:rFonts w:ascii="Times New Roman" w:hAnsi="Times New Roman" w:cs="Times New Roman"/>
                <w:sz w:val="28"/>
                <w:szCs w:val="28"/>
              </w:rPr>
              <w:t>74%</w:t>
            </w:r>
          </w:p>
        </w:tc>
        <w:tc>
          <w:tcPr>
            <w:tcW w:w="2919" w:type="dxa"/>
          </w:tcPr>
          <w:p w:rsidR="007C3C0E" w:rsidRPr="004D708B" w:rsidRDefault="007C3C0E" w:rsidP="007C3C0E">
            <w:pPr>
              <w:spacing w:line="360" w:lineRule="auto"/>
              <w:jc w:val="center"/>
              <w:rPr>
                <w:rFonts w:ascii="Times New Roman" w:hAnsi="Times New Roman" w:cs="Times New Roman"/>
                <w:sz w:val="28"/>
                <w:szCs w:val="28"/>
              </w:rPr>
            </w:pPr>
            <w:r w:rsidRPr="004D708B">
              <w:rPr>
                <w:rFonts w:ascii="Times New Roman" w:hAnsi="Times New Roman" w:cs="Times New Roman"/>
                <w:sz w:val="28"/>
                <w:szCs w:val="28"/>
              </w:rPr>
              <w:t>85%</w:t>
            </w:r>
          </w:p>
        </w:tc>
      </w:tr>
      <w:tr w:rsidR="007C3C0E" w:rsidRPr="004D708B" w:rsidTr="007C3C0E">
        <w:trPr>
          <w:trHeight w:val="492"/>
        </w:trPr>
        <w:tc>
          <w:tcPr>
            <w:tcW w:w="3740" w:type="dxa"/>
          </w:tcPr>
          <w:p w:rsidR="007C3C0E" w:rsidRPr="004D708B" w:rsidRDefault="007C3C0E" w:rsidP="007C3C0E">
            <w:pPr>
              <w:spacing w:line="360" w:lineRule="auto"/>
              <w:rPr>
                <w:rFonts w:ascii="Times New Roman" w:hAnsi="Times New Roman" w:cs="Times New Roman"/>
                <w:sz w:val="28"/>
                <w:szCs w:val="28"/>
              </w:rPr>
            </w:pPr>
            <w:r w:rsidRPr="004D708B">
              <w:rPr>
                <w:rFonts w:ascii="Times New Roman" w:hAnsi="Times New Roman" w:cs="Times New Roman"/>
                <w:sz w:val="28"/>
                <w:szCs w:val="28"/>
              </w:rPr>
              <w:t>ПЦПО</w:t>
            </w:r>
          </w:p>
        </w:tc>
        <w:tc>
          <w:tcPr>
            <w:tcW w:w="2919" w:type="dxa"/>
          </w:tcPr>
          <w:p w:rsidR="007C3C0E" w:rsidRPr="004D708B" w:rsidRDefault="007C3C0E" w:rsidP="007C3C0E">
            <w:pPr>
              <w:spacing w:line="360" w:lineRule="auto"/>
              <w:jc w:val="center"/>
              <w:rPr>
                <w:rFonts w:ascii="Times New Roman" w:hAnsi="Times New Roman" w:cs="Times New Roman"/>
                <w:sz w:val="28"/>
                <w:szCs w:val="28"/>
              </w:rPr>
            </w:pPr>
            <w:r w:rsidRPr="004D708B">
              <w:rPr>
                <w:rFonts w:ascii="Times New Roman" w:hAnsi="Times New Roman" w:cs="Times New Roman"/>
                <w:sz w:val="28"/>
                <w:szCs w:val="28"/>
              </w:rPr>
              <w:t>100%</w:t>
            </w:r>
          </w:p>
        </w:tc>
        <w:tc>
          <w:tcPr>
            <w:tcW w:w="2919" w:type="dxa"/>
          </w:tcPr>
          <w:p w:rsidR="007C3C0E" w:rsidRPr="004D708B" w:rsidRDefault="007C3C0E" w:rsidP="007C3C0E">
            <w:pPr>
              <w:spacing w:line="360" w:lineRule="auto"/>
              <w:jc w:val="center"/>
              <w:rPr>
                <w:rFonts w:ascii="Times New Roman" w:hAnsi="Times New Roman" w:cs="Times New Roman"/>
                <w:sz w:val="28"/>
                <w:szCs w:val="28"/>
              </w:rPr>
            </w:pPr>
            <w:r w:rsidRPr="004D708B">
              <w:rPr>
                <w:rFonts w:ascii="Times New Roman" w:hAnsi="Times New Roman" w:cs="Times New Roman"/>
                <w:sz w:val="28"/>
                <w:szCs w:val="28"/>
              </w:rPr>
              <w:t>100%</w:t>
            </w:r>
          </w:p>
        </w:tc>
      </w:tr>
      <w:tr w:rsidR="007C3C0E" w:rsidRPr="004D708B" w:rsidTr="007C3C0E">
        <w:trPr>
          <w:trHeight w:val="492"/>
        </w:trPr>
        <w:tc>
          <w:tcPr>
            <w:tcW w:w="3740" w:type="dxa"/>
          </w:tcPr>
          <w:p w:rsidR="007C3C0E" w:rsidRPr="004D708B" w:rsidRDefault="007C3C0E" w:rsidP="007C3C0E">
            <w:pPr>
              <w:spacing w:line="360" w:lineRule="auto"/>
              <w:rPr>
                <w:rFonts w:ascii="Times New Roman" w:hAnsi="Times New Roman" w:cs="Times New Roman"/>
                <w:sz w:val="28"/>
                <w:szCs w:val="28"/>
              </w:rPr>
            </w:pPr>
            <w:r w:rsidRPr="004D708B">
              <w:rPr>
                <w:rFonts w:ascii="Times New Roman" w:hAnsi="Times New Roman" w:cs="Times New Roman"/>
                <w:sz w:val="28"/>
                <w:szCs w:val="28"/>
              </w:rPr>
              <w:t>ПЦОО</w:t>
            </w:r>
          </w:p>
        </w:tc>
        <w:tc>
          <w:tcPr>
            <w:tcW w:w="2919" w:type="dxa"/>
          </w:tcPr>
          <w:p w:rsidR="007C3C0E" w:rsidRPr="004D708B" w:rsidRDefault="007C3C0E" w:rsidP="007C3C0E">
            <w:pPr>
              <w:spacing w:line="360" w:lineRule="auto"/>
              <w:jc w:val="center"/>
              <w:rPr>
                <w:rFonts w:ascii="Times New Roman" w:hAnsi="Times New Roman" w:cs="Times New Roman"/>
                <w:sz w:val="28"/>
                <w:szCs w:val="28"/>
              </w:rPr>
            </w:pPr>
            <w:r w:rsidRPr="004D708B">
              <w:rPr>
                <w:rFonts w:ascii="Times New Roman" w:hAnsi="Times New Roman" w:cs="Times New Roman"/>
                <w:sz w:val="28"/>
                <w:szCs w:val="28"/>
              </w:rPr>
              <w:t>70%</w:t>
            </w:r>
          </w:p>
        </w:tc>
        <w:tc>
          <w:tcPr>
            <w:tcW w:w="2919" w:type="dxa"/>
          </w:tcPr>
          <w:p w:rsidR="007C3C0E" w:rsidRPr="004D708B" w:rsidRDefault="007C3C0E" w:rsidP="007C3C0E">
            <w:pPr>
              <w:spacing w:line="360" w:lineRule="auto"/>
              <w:jc w:val="center"/>
              <w:rPr>
                <w:rFonts w:ascii="Times New Roman" w:hAnsi="Times New Roman" w:cs="Times New Roman"/>
                <w:sz w:val="28"/>
                <w:szCs w:val="28"/>
              </w:rPr>
            </w:pPr>
            <w:r w:rsidRPr="004D708B">
              <w:rPr>
                <w:rFonts w:ascii="Times New Roman" w:hAnsi="Times New Roman" w:cs="Times New Roman"/>
                <w:sz w:val="28"/>
                <w:szCs w:val="28"/>
              </w:rPr>
              <w:t>84%</w:t>
            </w:r>
          </w:p>
        </w:tc>
      </w:tr>
      <w:tr w:rsidR="007C3C0E" w:rsidRPr="004D708B" w:rsidTr="007C3C0E">
        <w:trPr>
          <w:trHeight w:val="514"/>
        </w:trPr>
        <w:tc>
          <w:tcPr>
            <w:tcW w:w="3740" w:type="dxa"/>
          </w:tcPr>
          <w:p w:rsidR="007C3C0E" w:rsidRPr="004D708B" w:rsidRDefault="007C3C0E" w:rsidP="007C3C0E">
            <w:pPr>
              <w:spacing w:line="360" w:lineRule="auto"/>
              <w:rPr>
                <w:rFonts w:ascii="Times New Roman" w:hAnsi="Times New Roman" w:cs="Times New Roman"/>
                <w:sz w:val="28"/>
                <w:szCs w:val="28"/>
                <w:lang w:val="en-US"/>
              </w:rPr>
            </w:pPr>
            <w:r w:rsidRPr="004D708B">
              <w:rPr>
                <w:rFonts w:ascii="Times New Roman" w:hAnsi="Times New Roman" w:cs="Times New Roman"/>
                <w:sz w:val="28"/>
                <w:szCs w:val="28"/>
                <w:lang w:val="en-US"/>
              </w:rPr>
              <w:t>p</w:t>
            </w:r>
          </w:p>
        </w:tc>
        <w:tc>
          <w:tcPr>
            <w:tcW w:w="2919" w:type="dxa"/>
          </w:tcPr>
          <w:p w:rsidR="007C3C0E" w:rsidRPr="004D708B" w:rsidRDefault="007C3C0E" w:rsidP="007C3C0E">
            <w:pPr>
              <w:spacing w:line="360" w:lineRule="auto"/>
              <w:jc w:val="center"/>
              <w:rPr>
                <w:rFonts w:ascii="Times New Roman" w:hAnsi="Times New Roman" w:cs="Times New Roman"/>
                <w:sz w:val="28"/>
                <w:szCs w:val="28"/>
                <w:lang w:val="en-US"/>
              </w:rPr>
            </w:pPr>
            <w:r w:rsidRPr="004D708B">
              <w:rPr>
                <w:rFonts w:ascii="Times New Roman" w:hAnsi="Times New Roman" w:cs="Times New Roman"/>
                <w:sz w:val="28"/>
                <w:szCs w:val="28"/>
                <w:lang w:val="en-US"/>
              </w:rPr>
              <w:t>&lt;0,05</w:t>
            </w:r>
          </w:p>
        </w:tc>
        <w:tc>
          <w:tcPr>
            <w:tcW w:w="2919" w:type="dxa"/>
          </w:tcPr>
          <w:p w:rsidR="007C3C0E" w:rsidRPr="004D708B" w:rsidRDefault="007C3C0E" w:rsidP="007C3C0E">
            <w:pPr>
              <w:spacing w:line="360" w:lineRule="auto"/>
              <w:jc w:val="center"/>
              <w:rPr>
                <w:rFonts w:ascii="Times New Roman" w:hAnsi="Times New Roman" w:cs="Times New Roman"/>
                <w:sz w:val="28"/>
                <w:szCs w:val="28"/>
              </w:rPr>
            </w:pPr>
            <w:r w:rsidRPr="004D708B">
              <w:rPr>
                <w:rFonts w:ascii="Times New Roman" w:hAnsi="Times New Roman" w:cs="Times New Roman"/>
                <w:sz w:val="28"/>
                <w:szCs w:val="28"/>
                <w:lang w:val="en-US"/>
              </w:rPr>
              <w:t>&lt;0,05</w:t>
            </w:r>
          </w:p>
        </w:tc>
      </w:tr>
    </w:tbl>
    <w:p w:rsidR="007C3C0E" w:rsidRDefault="007C3C0E" w:rsidP="007C3C0E">
      <w:pPr>
        <w:rPr>
          <w:rFonts w:ascii="Times New Roman" w:hAnsi="Times New Roman" w:cs="Times New Roman"/>
          <w:sz w:val="28"/>
          <w:szCs w:val="28"/>
        </w:rPr>
      </w:pPr>
    </w:p>
    <w:p w:rsidR="007C3C0E" w:rsidRDefault="007C3C0E" w:rsidP="007C3C0E">
      <w:pPr>
        <w:spacing w:after="0" w:line="360" w:lineRule="auto"/>
        <w:ind w:firstLine="709"/>
        <w:jc w:val="both"/>
        <w:rPr>
          <w:rFonts w:ascii="Times New Roman" w:hAnsi="Times New Roman" w:cs="Times New Roman"/>
          <w:sz w:val="28"/>
          <w:szCs w:val="28"/>
          <w:shd w:val="clear" w:color="auto" w:fill="FFFFFF"/>
        </w:rPr>
      </w:pPr>
      <w:r w:rsidRPr="007C3C0E">
        <w:rPr>
          <w:rFonts w:ascii="Times New Roman" w:hAnsi="Times New Roman" w:cs="Times New Roman"/>
          <w:sz w:val="28"/>
          <w:szCs w:val="28"/>
          <w:shd w:val="clear" w:color="auto" w:fill="FFFFFF"/>
        </w:rPr>
        <w:t>В группе 1 (ООЛ) при анализе  χ 2  бактериологического исследования истинно-положительные результаты встречались достоверно чаще ожидаемого (</w:t>
      </w:r>
      <w:r w:rsidRPr="007C3C0E">
        <w:rPr>
          <w:rFonts w:ascii="Times New Roman" w:hAnsi="Times New Roman" w:cs="Times New Roman"/>
          <w:sz w:val="28"/>
          <w:szCs w:val="28"/>
          <w:shd w:val="clear" w:color="auto" w:fill="FFFFFF"/>
          <w:lang w:val="en-US"/>
        </w:rPr>
        <w:t>p</w:t>
      </w:r>
      <w:r w:rsidRPr="007C3C0E">
        <w:rPr>
          <w:rFonts w:ascii="Times New Roman" w:hAnsi="Times New Roman" w:cs="Times New Roman"/>
          <w:sz w:val="28"/>
          <w:szCs w:val="28"/>
        </w:rPr>
        <w:t>&lt;0,05</w:t>
      </w:r>
      <w:r w:rsidRPr="007C3C0E">
        <w:rPr>
          <w:rFonts w:ascii="Times New Roman" w:hAnsi="Times New Roman" w:cs="Times New Roman"/>
          <w:sz w:val="28"/>
          <w:szCs w:val="28"/>
          <w:shd w:val="clear" w:color="auto" w:fill="FFFFFF"/>
        </w:rPr>
        <w:t>).  Данные, на основании</w:t>
      </w:r>
      <w:r w:rsidRPr="00285579">
        <w:rPr>
          <w:rFonts w:ascii="Times New Roman" w:hAnsi="Times New Roman" w:cs="Times New Roman"/>
          <w:sz w:val="28"/>
          <w:szCs w:val="28"/>
          <w:shd w:val="clear" w:color="auto" w:fill="FFFFFF"/>
        </w:rPr>
        <w:t xml:space="preserve"> которых был </w:t>
      </w:r>
      <w:proofErr w:type="gramStart"/>
      <w:r w:rsidRPr="00285579">
        <w:rPr>
          <w:rFonts w:ascii="Times New Roman" w:hAnsi="Times New Roman" w:cs="Times New Roman"/>
          <w:sz w:val="28"/>
          <w:szCs w:val="28"/>
          <w:shd w:val="clear" w:color="auto" w:fill="FFFFFF"/>
        </w:rPr>
        <w:t xml:space="preserve">рассчитано значение </w:t>
      </w:r>
      <w:r w:rsidRPr="00285579">
        <w:rPr>
          <w:rFonts w:ascii="Times New Roman" w:hAnsi="Times New Roman" w:cs="Times New Roman"/>
          <w:i/>
          <w:sz w:val="28"/>
          <w:szCs w:val="28"/>
          <w:shd w:val="clear" w:color="auto" w:fill="FFFFFF"/>
          <w:lang w:val="en-US"/>
        </w:rPr>
        <w:t>p</w:t>
      </w:r>
      <w:r w:rsidRPr="00285579">
        <w:rPr>
          <w:rFonts w:ascii="Times New Roman" w:hAnsi="Times New Roman" w:cs="Times New Roman"/>
          <w:i/>
          <w:sz w:val="28"/>
          <w:szCs w:val="28"/>
          <w:shd w:val="clear" w:color="auto" w:fill="FFFFFF"/>
        </w:rPr>
        <w:t xml:space="preserve"> </w:t>
      </w:r>
      <w:r w:rsidRPr="00285579">
        <w:rPr>
          <w:rFonts w:ascii="Times New Roman" w:hAnsi="Times New Roman" w:cs="Times New Roman"/>
          <w:sz w:val="28"/>
          <w:szCs w:val="28"/>
          <w:shd w:val="clear" w:color="auto" w:fill="FFFFFF"/>
        </w:rPr>
        <w:t>представлены</w:t>
      </w:r>
      <w:proofErr w:type="gramEnd"/>
      <w:r w:rsidRPr="00285579">
        <w:rPr>
          <w:rFonts w:ascii="Times New Roman" w:hAnsi="Times New Roman" w:cs="Times New Roman"/>
          <w:sz w:val="28"/>
          <w:szCs w:val="28"/>
          <w:shd w:val="clear" w:color="auto" w:fill="FFFFFF"/>
        </w:rPr>
        <w:t xml:space="preserve"> в </w:t>
      </w:r>
      <w:r>
        <w:rPr>
          <w:rFonts w:ascii="Times New Roman" w:hAnsi="Times New Roman" w:cs="Times New Roman"/>
          <w:sz w:val="28"/>
          <w:szCs w:val="28"/>
          <w:shd w:val="clear" w:color="auto" w:fill="FFFFFF"/>
        </w:rPr>
        <w:t>таблице сопряженности (</w:t>
      </w:r>
      <w:r w:rsidRPr="00285579">
        <w:rPr>
          <w:rFonts w:ascii="Times New Roman" w:hAnsi="Times New Roman" w:cs="Times New Roman"/>
          <w:sz w:val="28"/>
          <w:szCs w:val="28"/>
          <w:shd w:val="clear" w:color="auto" w:fill="FFFFFF"/>
        </w:rPr>
        <w:t>таблиц</w:t>
      </w:r>
      <w:r>
        <w:rPr>
          <w:rFonts w:ascii="Times New Roman" w:hAnsi="Times New Roman" w:cs="Times New Roman"/>
          <w:sz w:val="28"/>
          <w:szCs w:val="28"/>
          <w:shd w:val="clear" w:color="auto" w:fill="FFFFFF"/>
        </w:rPr>
        <w:t>а</w:t>
      </w:r>
      <w:r w:rsidRPr="00285579">
        <w:rPr>
          <w:rFonts w:ascii="Times New Roman" w:hAnsi="Times New Roman" w:cs="Times New Roman"/>
          <w:sz w:val="28"/>
          <w:szCs w:val="28"/>
          <w:shd w:val="clear" w:color="auto" w:fill="FFFFFF"/>
        </w:rPr>
        <w:t xml:space="preserve"> </w:t>
      </w:r>
      <w:r w:rsidR="00497BEB">
        <w:rPr>
          <w:rFonts w:ascii="Times New Roman" w:hAnsi="Times New Roman" w:cs="Times New Roman"/>
          <w:sz w:val="28"/>
          <w:szCs w:val="28"/>
          <w:shd w:val="clear" w:color="auto" w:fill="FFFFFF"/>
        </w:rPr>
        <w:t>12</w:t>
      </w:r>
      <w:r>
        <w:rPr>
          <w:rFonts w:ascii="Times New Roman" w:hAnsi="Times New Roman" w:cs="Times New Roman"/>
          <w:sz w:val="28"/>
          <w:szCs w:val="28"/>
          <w:shd w:val="clear" w:color="auto" w:fill="FFFFFF"/>
        </w:rPr>
        <w:t>)</w:t>
      </w:r>
      <w:r w:rsidRPr="00285579">
        <w:rPr>
          <w:rFonts w:ascii="Times New Roman" w:hAnsi="Times New Roman" w:cs="Times New Roman"/>
          <w:sz w:val="28"/>
          <w:szCs w:val="28"/>
          <w:shd w:val="clear" w:color="auto" w:fill="FFFFFF"/>
        </w:rPr>
        <w:t>.</w:t>
      </w:r>
    </w:p>
    <w:p w:rsidR="00497BEB" w:rsidRDefault="00497BEB" w:rsidP="007C3C0E">
      <w:pPr>
        <w:spacing w:after="0" w:line="360" w:lineRule="auto"/>
        <w:ind w:firstLine="709"/>
        <w:jc w:val="right"/>
        <w:rPr>
          <w:rFonts w:ascii="Times New Roman" w:hAnsi="Times New Roman" w:cs="Times New Roman"/>
          <w:sz w:val="28"/>
          <w:szCs w:val="28"/>
          <w:shd w:val="clear" w:color="auto" w:fill="FFFFFF"/>
        </w:rPr>
      </w:pPr>
    </w:p>
    <w:p w:rsidR="007C3C0E" w:rsidRPr="00285579" w:rsidRDefault="007C3C0E" w:rsidP="007C3C0E">
      <w:pPr>
        <w:spacing w:after="0" w:line="360" w:lineRule="auto"/>
        <w:ind w:firstLine="709"/>
        <w:jc w:val="right"/>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Таблица </w:t>
      </w:r>
      <w:r w:rsidR="00497BEB">
        <w:rPr>
          <w:rFonts w:ascii="Times New Roman" w:hAnsi="Times New Roman" w:cs="Times New Roman"/>
          <w:sz w:val="28"/>
          <w:szCs w:val="28"/>
          <w:shd w:val="clear" w:color="auto" w:fill="FFFFFF"/>
        </w:rPr>
        <w:t>12</w:t>
      </w:r>
    </w:p>
    <w:p w:rsidR="00F103AE" w:rsidRPr="00285579" w:rsidRDefault="00F103AE" w:rsidP="00F103AE">
      <w:pPr>
        <w:spacing w:after="0" w:line="240" w:lineRule="auto"/>
        <w:jc w:val="center"/>
        <w:rPr>
          <w:rFonts w:ascii="Times New Roman" w:eastAsia="Times New Roman" w:hAnsi="Times New Roman" w:cs="Times New Roman"/>
          <w:bCs/>
          <w:color w:val="000000"/>
          <w:sz w:val="28"/>
          <w:szCs w:val="28"/>
          <w:lang w:eastAsia="ru-RU"/>
        </w:rPr>
      </w:pPr>
      <w:proofErr w:type="spellStart"/>
      <w:r w:rsidRPr="00285579">
        <w:rPr>
          <w:rFonts w:ascii="Times New Roman" w:eastAsia="Times New Roman" w:hAnsi="Times New Roman" w:cs="Times New Roman"/>
          <w:bCs/>
          <w:color w:val="000000"/>
          <w:sz w:val="28"/>
          <w:szCs w:val="28"/>
          <w:lang w:eastAsia="ru-RU"/>
        </w:rPr>
        <w:t>Кросстабуляция</w:t>
      </w:r>
      <w:proofErr w:type="spellEnd"/>
      <w:r w:rsidRPr="00285579">
        <w:rPr>
          <w:rFonts w:ascii="Times New Roman" w:eastAsia="Times New Roman" w:hAnsi="Times New Roman" w:cs="Times New Roman"/>
          <w:bCs/>
          <w:color w:val="000000"/>
          <w:sz w:val="28"/>
          <w:szCs w:val="28"/>
          <w:lang w:eastAsia="ru-RU"/>
        </w:rPr>
        <w:t xml:space="preserve"> </w:t>
      </w:r>
      <w:r w:rsidR="00580060">
        <w:rPr>
          <w:rFonts w:ascii="Times New Roman" w:eastAsia="Times New Roman" w:hAnsi="Times New Roman" w:cs="Times New Roman"/>
          <w:bCs/>
          <w:color w:val="000000"/>
          <w:sz w:val="28"/>
          <w:szCs w:val="28"/>
          <w:lang w:eastAsia="ru-RU"/>
        </w:rPr>
        <w:t xml:space="preserve">бактериологического метода </w:t>
      </w:r>
      <w:r w:rsidRPr="00285579">
        <w:rPr>
          <w:rFonts w:ascii="Times New Roman" w:eastAsia="Times New Roman" w:hAnsi="Times New Roman" w:cs="Times New Roman"/>
          <w:bCs/>
          <w:color w:val="000000"/>
          <w:sz w:val="28"/>
          <w:szCs w:val="28"/>
          <w:lang w:eastAsia="ru-RU"/>
        </w:rPr>
        <w:t xml:space="preserve"> и диагноза «туберкулез» группы </w:t>
      </w:r>
      <w:r>
        <w:rPr>
          <w:rFonts w:ascii="Times New Roman" w:eastAsia="Times New Roman" w:hAnsi="Times New Roman" w:cs="Times New Roman"/>
          <w:bCs/>
          <w:color w:val="000000"/>
          <w:sz w:val="28"/>
          <w:szCs w:val="28"/>
          <w:lang w:eastAsia="ru-RU"/>
        </w:rPr>
        <w:t>1 (ООЛ)</w:t>
      </w:r>
    </w:p>
    <w:p w:rsidR="007C3C0E" w:rsidRPr="004D708B" w:rsidRDefault="007C3C0E" w:rsidP="007C3C0E">
      <w:pPr>
        <w:rPr>
          <w:rFonts w:ascii="Times New Roman" w:hAnsi="Times New Roman" w:cs="Times New Roman"/>
          <w:sz w:val="28"/>
          <w:szCs w:val="28"/>
        </w:rPr>
      </w:pPr>
    </w:p>
    <w:tbl>
      <w:tblPr>
        <w:tblW w:w="7839" w:type="dxa"/>
        <w:tblInd w:w="93" w:type="dxa"/>
        <w:tblLook w:val="04A0" w:firstRow="1" w:lastRow="0" w:firstColumn="1" w:lastColumn="0" w:noHBand="0" w:noVBand="1"/>
      </w:tblPr>
      <w:tblGrid>
        <w:gridCol w:w="887"/>
        <w:gridCol w:w="1720"/>
        <w:gridCol w:w="1258"/>
        <w:gridCol w:w="1536"/>
        <w:gridCol w:w="1536"/>
        <w:gridCol w:w="902"/>
      </w:tblGrid>
      <w:tr w:rsidR="00382E28" w:rsidRPr="004D708B" w:rsidTr="00F103AE">
        <w:trPr>
          <w:trHeight w:val="315"/>
        </w:trPr>
        <w:tc>
          <w:tcPr>
            <w:tcW w:w="3865" w:type="dxa"/>
            <w:gridSpan w:val="3"/>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82E28" w:rsidRPr="004D708B" w:rsidRDefault="00382E28" w:rsidP="00F103AE">
            <w:pPr>
              <w:spacing w:after="0" w:line="240" w:lineRule="auto"/>
              <w:jc w:val="center"/>
              <w:rPr>
                <w:rFonts w:ascii="Times New Roman" w:eastAsia="Times New Roman" w:hAnsi="Times New Roman" w:cs="Times New Roman"/>
                <w:sz w:val="28"/>
                <w:szCs w:val="28"/>
                <w:lang w:eastAsia="ru-RU"/>
              </w:rPr>
            </w:pPr>
          </w:p>
        </w:tc>
        <w:tc>
          <w:tcPr>
            <w:tcW w:w="3072" w:type="dxa"/>
            <w:gridSpan w:val="2"/>
            <w:tcBorders>
              <w:top w:val="single" w:sz="8" w:space="0" w:color="000000"/>
              <w:left w:val="single" w:sz="8" w:space="0" w:color="000000"/>
              <w:bottom w:val="single" w:sz="8" w:space="0" w:color="000000"/>
              <w:right w:val="single" w:sz="8" w:space="0" w:color="000000"/>
            </w:tcBorders>
            <w:shd w:val="clear" w:color="auto" w:fill="auto"/>
            <w:vAlign w:val="bottom"/>
            <w:hideMark/>
          </w:tcPr>
          <w:p w:rsidR="00382E28" w:rsidRPr="004D708B" w:rsidRDefault="00382E28" w:rsidP="00F103AE">
            <w:pPr>
              <w:spacing w:after="0" w:line="240" w:lineRule="auto"/>
              <w:jc w:val="center"/>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туберкулез</w:t>
            </w:r>
          </w:p>
        </w:tc>
        <w:tc>
          <w:tcPr>
            <w:tcW w:w="902"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382E28" w:rsidRPr="004D708B" w:rsidRDefault="00382E28" w:rsidP="00F103AE">
            <w:pPr>
              <w:spacing w:after="0" w:line="240" w:lineRule="auto"/>
              <w:jc w:val="center"/>
              <w:rPr>
                <w:rFonts w:ascii="Times New Roman" w:eastAsia="Times New Roman" w:hAnsi="Times New Roman" w:cs="Times New Roman"/>
                <w:color w:val="000000"/>
                <w:sz w:val="28"/>
                <w:szCs w:val="28"/>
                <w:lang w:eastAsia="ru-RU"/>
              </w:rPr>
            </w:pPr>
            <w:proofErr w:type="spellStart"/>
            <w:r w:rsidRPr="004D708B">
              <w:rPr>
                <w:rFonts w:ascii="Times New Roman" w:eastAsia="Times New Roman" w:hAnsi="Times New Roman" w:cs="Times New Roman"/>
                <w:color w:val="000000"/>
                <w:sz w:val="28"/>
                <w:szCs w:val="28"/>
                <w:lang w:eastAsia="ru-RU"/>
              </w:rPr>
              <w:t>Total</w:t>
            </w:r>
            <w:proofErr w:type="spellEnd"/>
          </w:p>
        </w:tc>
      </w:tr>
      <w:tr w:rsidR="00382E28" w:rsidRPr="004D708B" w:rsidTr="00F103AE">
        <w:trPr>
          <w:trHeight w:val="750"/>
        </w:trPr>
        <w:tc>
          <w:tcPr>
            <w:tcW w:w="3865" w:type="dxa"/>
            <w:gridSpan w:val="3"/>
            <w:vMerge/>
            <w:tcBorders>
              <w:top w:val="single" w:sz="8" w:space="0" w:color="000000"/>
              <w:left w:val="single" w:sz="8" w:space="0" w:color="000000"/>
              <w:bottom w:val="single" w:sz="8" w:space="0" w:color="000000"/>
              <w:right w:val="single" w:sz="8" w:space="0" w:color="000000"/>
            </w:tcBorders>
            <w:vAlign w:val="center"/>
            <w:hideMark/>
          </w:tcPr>
          <w:p w:rsidR="00382E28" w:rsidRPr="004D708B" w:rsidRDefault="00382E28" w:rsidP="00F103AE">
            <w:pPr>
              <w:spacing w:after="0" w:line="240" w:lineRule="auto"/>
              <w:jc w:val="center"/>
              <w:rPr>
                <w:rFonts w:ascii="Times New Roman" w:eastAsia="Times New Roman" w:hAnsi="Times New Roman" w:cs="Times New Roman"/>
                <w:sz w:val="28"/>
                <w:szCs w:val="28"/>
                <w:lang w:eastAsia="ru-RU"/>
              </w:rPr>
            </w:pPr>
          </w:p>
        </w:tc>
        <w:tc>
          <w:tcPr>
            <w:tcW w:w="1536"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382E28" w:rsidRPr="004D708B" w:rsidRDefault="00382E28" w:rsidP="00F103AE">
            <w:pPr>
              <w:spacing w:after="0" w:line="240" w:lineRule="auto"/>
              <w:jc w:val="center"/>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не туберкулез</w:t>
            </w:r>
          </w:p>
        </w:tc>
        <w:tc>
          <w:tcPr>
            <w:tcW w:w="1536"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382E28" w:rsidRPr="004D708B" w:rsidRDefault="00382E28" w:rsidP="00F103AE">
            <w:pPr>
              <w:spacing w:after="0" w:line="240" w:lineRule="auto"/>
              <w:jc w:val="center"/>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туберкулез</w:t>
            </w:r>
          </w:p>
        </w:tc>
        <w:tc>
          <w:tcPr>
            <w:tcW w:w="902" w:type="dxa"/>
            <w:vMerge/>
            <w:tcBorders>
              <w:top w:val="single" w:sz="8" w:space="0" w:color="000000"/>
              <w:left w:val="single" w:sz="8" w:space="0" w:color="000000"/>
              <w:bottom w:val="single" w:sz="8" w:space="0" w:color="000000"/>
              <w:right w:val="single" w:sz="8" w:space="0" w:color="000000"/>
            </w:tcBorders>
            <w:vAlign w:val="center"/>
            <w:hideMark/>
          </w:tcPr>
          <w:p w:rsidR="00382E28" w:rsidRPr="004D708B" w:rsidRDefault="00382E28" w:rsidP="00F103AE">
            <w:pPr>
              <w:spacing w:after="0" w:line="240" w:lineRule="auto"/>
              <w:jc w:val="center"/>
              <w:rPr>
                <w:rFonts w:ascii="Times New Roman" w:eastAsia="Times New Roman" w:hAnsi="Times New Roman" w:cs="Times New Roman"/>
                <w:color w:val="000000"/>
                <w:sz w:val="28"/>
                <w:szCs w:val="28"/>
                <w:lang w:eastAsia="ru-RU"/>
              </w:rPr>
            </w:pPr>
          </w:p>
        </w:tc>
      </w:tr>
      <w:tr w:rsidR="00382E28" w:rsidRPr="004D708B" w:rsidTr="00382E28">
        <w:trPr>
          <w:trHeight w:val="480"/>
        </w:trPr>
        <w:tc>
          <w:tcPr>
            <w:tcW w:w="887" w:type="dxa"/>
            <w:vMerge w:val="restart"/>
            <w:tcBorders>
              <w:top w:val="nil"/>
              <w:left w:val="single" w:sz="8" w:space="0" w:color="000000"/>
              <w:bottom w:val="single" w:sz="4" w:space="0" w:color="000000"/>
              <w:right w:val="single" w:sz="8" w:space="0" w:color="000000"/>
            </w:tcBorders>
            <w:shd w:val="clear" w:color="auto" w:fill="auto"/>
            <w:hideMark/>
          </w:tcPr>
          <w:p w:rsidR="00382E28" w:rsidRPr="004D708B" w:rsidRDefault="00382E28" w:rsidP="00F103AE">
            <w:pPr>
              <w:spacing w:after="0" w:line="240" w:lineRule="auto"/>
              <w:jc w:val="center"/>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посев</w:t>
            </w:r>
          </w:p>
        </w:tc>
        <w:tc>
          <w:tcPr>
            <w:tcW w:w="1720"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382E28" w:rsidRPr="004D708B" w:rsidRDefault="00382E28" w:rsidP="00F103AE">
            <w:pPr>
              <w:spacing w:after="0" w:line="240" w:lineRule="auto"/>
              <w:jc w:val="center"/>
              <w:rPr>
                <w:rFonts w:ascii="Times New Roman" w:eastAsia="Times New Roman" w:hAnsi="Times New Roman" w:cs="Times New Roman"/>
                <w:color w:val="000000"/>
                <w:sz w:val="28"/>
                <w:szCs w:val="28"/>
                <w:lang w:eastAsia="ru-RU"/>
              </w:rPr>
            </w:pPr>
            <w:proofErr w:type="spellStart"/>
            <w:r w:rsidRPr="004D708B">
              <w:rPr>
                <w:rFonts w:ascii="Times New Roman" w:eastAsia="Times New Roman" w:hAnsi="Times New Roman" w:cs="Times New Roman"/>
                <w:color w:val="000000"/>
                <w:sz w:val="28"/>
                <w:szCs w:val="28"/>
                <w:lang w:eastAsia="ru-RU"/>
              </w:rPr>
              <w:t>отриц</w:t>
            </w:r>
            <w:proofErr w:type="gramStart"/>
            <w:r w:rsidRPr="004D708B">
              <w:rPr>
                <w:rFonts w:ascii="Times New Roman" w:eastAsia="Times New Roman" w:hAnsi="Times New Roman" w:cs="Times New Roman"/>
                <w:color w:val="000000"/>
                <w:sz w:val="28"/>
                <w:szCs w:val="28"/>
                <w:lang w:eastAsia="ru-RU"/>
              </w:rPr>
              <w:t>.п</w:t>
            </w:r>
            <w:proofErr w:type="gramEnd"/>
            <w:r w:rsidRPr="004D708B">
              <w:rPr>
                <w:rFonts w:ascii="Times New Roman" w:eastAsia="Times New Roman" w:hAnsi="Times New Roman" w:cs="Times New Roman"/>
                <w:color w:val="000000"/>
                <w:sz w:val="28"/>
                <w:szCs w:val="28"/>
                <w:lang w:eastAsia="ru-RU"/>
              </w:rPr>
              <w:t>осев</w:t>
            </w:r>
            <w:proofErr w:type="spellEnd"/>
          </w:p>
        </w:tc>
        <w:tc>
          <w:tcPr>
            <w:tcW w:w="1258" w:type="dxa"/>
            <w:tcBorders>
              <w:top w:val="single" w:sz="8" w:space="0" w:color="000000"/>
              <w:left w:val="single" w:sz="8" w:space="0" w:color="000000"/>
              <w:bottom w:val="single" w:sz="8" w:space="0" w:color="000000"/>
              <w:right w:val="single" w:sz="8" w:space="0" w:color="000000"/>
            </w:tcBorders>
            <w:shd w:val="clear" w:color="auto" w:fill="auto"/>
            <w:hideMark/>
          </w:tcPr>
          <w:p w:rsidR="00382E28" w:rsidRPr="004D708B" w:rsidRDefault="00382E28" w:rsidP="00F103AE">
            <w:pPr>
              <w:spacing w:after="0" w:line="240" w:lineRule="auto"/>
              <w:jc w:val="center"/>
              <w:rPr>
                <w:rFonts w:ascii="Times New Roman" w:eastAsia="Times New Roman" w:hAnsi="Times New Roman" w:cs="Times New Roman"/>
                <w:color w:val="000000"/>
                <w:sz w:val="28"/>
                <w:szCs w:val="28"/>
                <w:lang w:eastAsia="ru-RU"/>
              </w:rPr>
            </w:pPr>
            <w:proofErr w:type="spellStart"/>
            <w:r w:rsidRPr="004D708B">
              <w:rPr>
                <w:rFonts w:ascii="Times New Roman" w:eastAsia="Times New Roman" w:hAnsi="Times New Roman" w:cs="Times New Roman"/>
                <w:color w:val="000000"/>
                <w:sz w:val="28"/>
                <w:szCs w:val="28"/>
                <w:lang w:eastAsia="ru-RU"/>
              </w:rPr>
              <w:t>Count</w:t>
            </w:r>
            <w:proofErr w:type="spellEnd"/>
          </w:p>
        </w:tc>
        <w:tc>
          <w:tcPr>
            <w:tcW w:w="1536" w:type="dxa"/>
            <w:tcBorders>
              <w:top w:val="single" w:sz="8" w:space="0" w:color="000000"/>
              <w:left w:val="single" w:sz="8" w:space="0" w:color="000000"/>
              <w:bottom w:val="single" w:sz="8" w:space="0" w:color="000000"/>
              <w:right w:val="single" w:sz="8" w:space="0" w:color="000000"/>
            </w:tcBorders>
            <w:shd w:val="clear" w:color="auto" w:fill="auto"/>
            <w:noWrap/>
            <w:hideMark/>
          </w:tcPr>
          <w:p w:rsidR="00382E28" w:rsidRPr="004D708B" w:rsidRDefault="00382E28" w:rsidP="00F103AE">
            <w:pPr>
              <w:spacing w:after="0" w:line="240" w:lineRule="auto"/>
              <w:jc w:val="center"/>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64</w:t>
            </w:r>
          </w:p>
        </w:tc>
        <w:tc>
          <w:tcPr>
            <w:tcW w:w="1536" w:type="dxa"/>
            <w:tcBorders>
              <w:top w:val="single" w:sz="8" w:space="0" w:color="000000"/>
              <w:left w:val="single" w:sz="8" w:space="0" w:color="000000"/>
              <w:bottom w:val="single" w:sz="8" w:space="0" w:color="000000"/>
              <w:right w:val="single" w:sz="8" w:space="0" w:color="000000"/>
            </w:tcBorders>
            <w:shd w:val="clear" w:color="auto" w:fill="auto"/>
            <w:noWrap/>
            <w:hideMark/>
          </w:tcPr>
          <w:p w:rsidR="00382E28" w:rsidRPr="004D708B" w:rsidRDefault="00382E28" w:rsidP="00F103AE">
            <w:pPr>
              <w:spacing w:after="0" w:line="240" w:lineRule="auto"/>
              <w:jc w:val="center"/>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30</w:t>
            </w:r>
          </w:p>
        </w:tc>
        <w:tc>
          <w:tcPr>
            <w:tcW w:w="902" w:type="dxa"/>
            <w:tcBorders>
              <w:top w:val="single" w:sz="8" w:space="0" w:color="000000"/>
              <w:left w:val="single" w:sz="8" w:space="0" w:color="000000"/>
              <w:bottom w:val="single" w:sz="8" w:space="0" w:color="000000"/>
              <w:right w:val="single" w:sz="8" w:space="0" w:color="000000"/>
            </w:tcBorders>
            <w:shd w:val="clear" w:color="auto" w:fill="auto"/>
            <w:noWrap/>
            <w:hideMark/>
          </w:tcPr>
          <w:p w:rsidR="00382E28" w:rsidRPr="004D708B" w:rsidRDefault="00382E28" w:rsidP="00F103AE">
            <w:pPr>
              <w:spacing w:after="0" w:line="240" w:lineRule="auto"/>
              <w:jc w:val="center"/>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94</w:t>
            </w:r>
          </w:p>
        </w:tc>
      </w:tr>
      <w:tr w:rsidR="00382E28" w:rsidRPr="004D708B" w:rsidTr="00382E28">
        <w:trPr>
          <w:trHeight w:val="480"/>
        </w:trPr>
        <w:tc>
          <w:tcPr>
            <w:tcW w:w="887" w:type="dxa"/>
            <w:vMerge/>
            <w:tcBorders>
              <w:top w:val="nil"/>
              <w:left w:val="single" w:sz="8" w:space="0" w:color="000000"/>
              <w:bottom w:val="single" w:sz="4" w:space="0" w:color="000000"/>
              <w:right w:val="single" w:sz="8" w:space="0" w:color="000000"/>
            </w:tcBorders>
            <w:vAlign w:val="center"/>
            <w:hideMark/>
          </w:tcPr>
          <w:p w:rsidR="00382E28" w:rsidRPr="004D708B" w:rsidRDefault="00382E28" w:rsidP="00F103AE">
            <w:pPr>
              <w:spacing w:after="0" w:line="240" w:lineRule="auto"/>
              <w:jc w:val="center"/>
              <w:rPr>
                <w:rFonts w:ascii="Times New Roman" w:eastAsia="Times New Roman" w:hAnsi="Times New Roman" w:cs="Times New Roman"/>
                <w:color w:val="000000"/>
                <w:sz w:val="28"/>
                <w:szCs w:val="28"/>
                <w:lang w:eastAsia="ru-RU"/>
              </w:rPr>
            </w:pPr>
          </w:p>
        </w:tc>
        <w:tc>
          <w:tcPr>
            <w:tcW w:w="1720" w:type="dxa"/>
            <w:vMerge/>
            <w:tcBorders>
              <w:top w:val="single" w:sz="8" w:space="0" w:color="000000"/>
              <w:left w:val="single" w:sz="8" w:space="0" w:color="000000"/>
              <w:bottom w:val="single" w:sz="8" w:space="0" w:color="000000"/>
              <w:right w:val="single" w:sz="8" w:space="0" w:color="000000"/>
            </w:tcBorders>
            <w:vAlign w:val="center"/>
            <w:hideMark/>
          </w:tcPr>
          <w:p w:rsidR="00382E28" w:rsidRPr="004D708B" w:rsidRDefault="00382E28" w:rsidP="00F103AE">
            <w:pPr>
              <w:spacing w:after="0" w:line="240" w:lineRule="auto"/>
              <w:jc w:val="center"/>
              <w:rPr>
                <w:rFonts w:ascii="Times New Roman" w:eastAsia="Times New Roman" w:hAnsi="Times New Roman" w:cs="Times New Roman"/>
                <w:color w:val="000000"/>
                <w:sz w:val="28"/>
                <w:szCs w:val="28"/>
                <w:lang w:eastAsia="ru-RU"/>
              </w:rPr>
            </w:pPr>
          </w:p>
        </w:tc>
        <w:tc>
          <w:tcPr>
            <w:tcW w:w="1258" w:type="dxa"/>
            <w:tcBorders>
              <w:top w:val="single" w:sz="8" w:space="0" w:color="000000"/>
              <w:left w:val="single" w:sz="8" w:space="0" w:color="000000"/>
              <w:bottom w:val="single" w:sz="8" w:space="0" w:color="000000"/>
              <w:right w:val="single" w:sz="8" w:space="0" w:color="000000"/>
            </w:tcBorders>
            <w:shd w:val="clear" w:color="auto" w:fill="auto"/>
            <w:hideMark/>
          </w:tcPr>
          <w:p w:rsidR="00382E28" w:rsidRPr="004D708B" w:rsidRDefault="00382E28" w:rsidP="00F103AE">
            <w:pPr>
              <w:spacing w:after="0" w:line="240" w:lineRule="auto"/>
              <w:jc w:val="center"/>
              <w:rPr>
                <w:rFonts w:ascii="Times New Roman" w:eastAsia="Times New Roman" w:hAnsi="Times New Roman" w:cs="Times New Roman"/>
                <w:color w:val="000000"/>
                <w:sz w:val="28"/>
                <w:szCs w:val="28"/>
                <w:lang w:eastAsia="ru-RU"/>
              </w:rPr>
            </w:pPr>
            <w:proofErr w:type="spellStart"/>
            <w:r w:rsidRPr="004D708B">
              <w:rPr>
                <w:rFonts w:ascii="Times New Roman" w:eastAsia="Times New Roman" w:hAnsi="Times New Roman" w:cs="Times New Roman"/>
                <w:color w:val="000000"/>
                <w:sz w:val="28"/>
                <w:szCs w:val="28"/>
                <w:lang w:eastAsia="ru-RU"/>
              </w:rPr>
              <w:t>Expected</w:t>
            </w:r>
            <w:proofErr w:type="spellEnd"/>
            <w:r w:rsidRPr="004D708B">
              <w:rPr>
                <w:rFonts w:ascii="Times New Roman" w:eastAsia="Times New Roman" w:hAnsi="Times New Roman" w:cs="Times New Roman"/>
                <w:color w:val="000000"/>
                <w:sz w:val="28"/>
                <w:szCs w:val="28"/>
                <w:lang w:eastAsia="ru-RU"/>
              </w:rPr>
              <w:t xml:space="preserve"> </w:t>
            </w:r>
            <w:proofErr w:type="spellStart"/>
            <w:r w:rsidRPr="004D708B">
              <w:rPr>
                <w:rFonts w:ascii="Times New Roman" w:eastAsia="Times New Roman" w:hAnsi="Times New Roman" w:cs="Times New Roman"/>
                <w:color w:val="000000"/>
                <w:sz w:val="28"/>
                <w:szCs w:val="28"/>
                <w:lang w:eastAsia="ru-RU"/>
              </w:rPr>
              <w:t>Count</w:t>
            </w:r>
            <w:proofErr w:type="spellEnd"/>
          </w:p>
        </w:tc>
        <w:tc>
          <w:tcPr>
            <w:tcW w:w="1536" w:type="dxa"/>
            <w:tcBorders>
              <w:top w:val="single" w:sz="8" w:space="0" w:color="000000"/>
              <w:left w:val="single" w:sz="8" w:space="0" w:color="000000"/>
              <w:bottom w:val="single" w:sz="8" w:space="0" w:color="000000"/>
              <w:right w:val="single" w:sz="8" w:space="0" w:color="000000"/>
            </w:tcBorders>
            <w:shd w:val="clear" w:color="auto" w:fill="auto"/>
            <w:noWrap/>
            <w:hideMark/>
          </w:tcPr>
          <w:p w:rsidR="00382E28" w:rsidRPr="004D708B" w:rsidRDefault="00382E28" w:rsidP="00F103AE">
            <w:pPr>
              <w:spacing w:after="0" w:line="240" w:lineRule="auto"/>
              <w:jc w:val="center"/>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54,7</w:t>
            </w:r>
          </w:p>
        </w:tc>
        <w:tc>
          <w:tcPr>
            <w:tcW w:w="1536" w:type="dxa"/>
            <w:tcBorders>
              <w:top w:val="single" w:sz="8" w:space="0" w:color="000000"/>
              <w:left w:val="single" w:sz="8" w:space="0" w:color="000000"/>
              <w:bottom w:val="single" w:sz="8" w:space="0" w:color="000000"/>
              <w:right w:val="single" w:sz="8" w:space="0" w:color="000000"/>
            </w:tcBorders>
            <w:shd w:val="clear" w:color="auto" w:fill="auto"/>
            <w:noWrap/>
            <w:hideMark/>
          </w:tcPr>
          <w:p w:rsidR="00382E28" w:rsidRPr="004D708B" w:rsidRDefault="00382E28" w:rsidP="00F103AE">
            <w:pPr>
              <w:spacing w:after="0" w:line="240" w:lineRule="auto"/>
              <w:jc w:val="center"/>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39,3</w:t>
            </w:r>
          </w:p>
        </w:tc>
        <w:tc>
          <w:tcPr>
            <w:tcW w:w="902" w:type="dxa"/>
            <w:tcBorders>
              <w:top w:val="single" w:sz="8" w:space="0" w:color="000000"/>
              <w:left w:val="single" w:sz="8" w:space="0" w:color="000000"/>
              <w:bottom w:val="single" w:sz="8" w:space="0" w:color="000000"/>
              <w:right w:val="single" w:sz="8" w:space="0" w:color="000000"/>
            </w:tcBorders>
            <w:shd w:val="clear" w:color="auto" w:fill="auto"/>
            <w:noWrap/>
            <w:hideMark/>
          </w:tcPr>
          <w:p w:rsidR="00382E28" w:rsidRPr="004D708B" w:rsidRDefault="00382E28" w:rsidP="00F103AE">
            <w:pPr>
              <w:spacing w:after="0" w:line="240" w:lineRule="auto"/>
              <w:jc w:val="center"/>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94,0</w:t>
            </w:r>
          </w:p>
        </w:tc>
      </w:tr>
      <w:tr w:rsidR="00382E28" w:rsidRPr="004D708B" w:rsidTr="00382E28">
        <w:trPr>
          <w:trHeight w:val="480"/>
        </w:trPr>
        <w:tc>
          <w:tcPr>
            <w:tcW w:w="887" w:type="dxa"/>
            <w:vMerge/>
            <w:tcBorders>
              <w:top w:val="nil"/>
              <w:left w:val="single" w:sz="8" w:space="0" w:color="000000"/>
              <w:bottom w:val="single" w:sz="4" w:space="0" w:color="000000"/>
              <w:right w:val="single" w:sz="8" w:space="0" w:color="000000"/>
            </w:tcBorders>
            <w:vAlign w:val="center"/>
            <w:hideMark/>
          </w:tcPr>
          <w:p w:rsidR="00382E28" w:rsidRPr="004D708B" w:rsidRDefault="00382E28" w:rsidP="00F103AE">
            <w:pPr>
              <w:spacing w:after="0" w:line="240" w:lineRule="auto"/>
              <w:jc w:val="center"/>
              <w:rPr>
                <w:rFonts w:ascii="Times New Roman" w:eastAsia="Times New Roman" w:hAnsi="Times New Roman" w:cs="Times New Roman"/>
                <w:color w:val="000000"/>
                <w:sz w:val="28"/>
                <w:szCs w:val="28"/>
                <w:lang w:eastAsia="ru-RU"/>
              </w:rPr>
            </w:pPr>
          </w:p>
        </w:tc>
        <w:tc>
          <w:tcPr>
            <w:tcW w:w="1720" w:type="dxa"/>
            <w:vMerge/>
            <w:tcBorders>
              <w:top w:val="single" w:sz="8" w:space="0" w:color="000000"/>
              <w:left w:val="single" w:sz="8" w:space="0" w:color="000000"/>
              <w:bottom w:val="single" w:sz="8" w:space="0" w:color="000000"/>
              <w:right w:val="single" w:sz="8" w:space="0" w:color="000000"/>
            </w:tcBorders>
            <w:vAlign w:val="center"/>
            <w:hideMark/>
          </w:tcPr>
          <w:p w:rsidR="00382E28" w:rsidRPr="004D708B" w:rsidRDefault="00382E28" w:rsidP="00F103AE">
            <w:pPr>
              <w:spacing w:after="0" w:line="240" w:lineRule="auto"/>
              <w:jc w:val="center"/>
              <w:rPr>
                <w:rFonts w:ascii="Times New Roman" w:eastAsia="Times New Roman" w:hAnsi="Times New Roman" w:cs="Times New Roman"/>
                <w:color w:val="000000"/>
                <w:sz w:val="28"/>
                <w:szCs w:val="28"/>
                <w:lang w:eastAsia="ru-RU"/>
              </w:rPr>
            </w:pPr>
          </w:p>
        </w:tc>
        <w:tc>
          <w:tcPr>
            <w:tcW w:w="1258" w:type="dxa"/>
            <w:tcBorders>
              <w:top w:val="single" w:sz="8" w:space="0" w:color="000000"/>
              <w:left w:val="single" w:sz="8" w:space="0" w:color="000000"/>
              <w:bottom w:val="single" w:sz="8" w:space="0" w:color="000000"/>
              <w:right w:val="single" w:sz="8" w:space="0" w:color="000000"/>
            </w:tcBorders>
            <w:shd w:val="clear" w:color="auto" w:fill="auto"/>
            <w:hideMark/>
          </w:tcPr>
          <w:p w:rsidR="00382E28" w:rsidRPr="004D708B" w:rsidRDefault="00382E28" w:rsidP="00F103AE">
            <w:pPr>
              <w:spacing w:after="0" w:line="240" w:lineRule="auto"/>
              <w:jc w:val="center"/>
              <w:rPr>
                <w:rFonts w:ascii="Times New Roman" w:eastAsia="Times New Roman" w:hAnsi="Times New Roman" w:cs="Times New Roman"/>
                <w:color w:val="000000"/>
                <w:sz w:val="28"/>
                <w:szCs w:val="28"/>
                <w:lang w:eastAsia="ru-RU"/>
              </w:rPr>
            </w:pPr>
            <w:proofErr w:type="spellStart"/>
            <w:r w:rsidRPr="004D708B">
              <w:rPr>
                <w:rFonts w:ascii="Times New Roman" w:eastAsia="Times New Roman" w:hAnsi="Times New Roman" w:cs="Times New Roman"/>
                <w:color w:val="000000"/>
                <w:sz w:val="28"/>
                <w:szCs w:val="28"/>
                <w:lang w:eastAsia="ru-RU"/>
              </w:rPr>
              <w:t>Std</w:t>
            </w:r>
            <w:proofErr w:type="spellEnd"/>
            <w:r w:rsidRPr="004D708B">
              <w:rPr>
                <w:rFonts w:ascii="Times New Roman" w:eastAsia="Times New Roman" w:hAnsi="Times New Roman" w:cs="Times New Roman"/>
                <w:color w:val="000000"/>
                <w:sz w:val="28"/>
                <w:szCs w:val="28"/>
                <w:lang w:eastAsia="ru-RU"/>
              </w:rPr>
              <w:t xml:space="preserve">. </w:t>
            </w:r>
            <w:proofErr w:type="spellStart"/>
            <w:r w:rsidRPr="004D708B">
              <w:rPr>
                <w:rFonts w:ascii="Times New Roman" w:eastAsia="Times New Roman" w:hAnsi="Times New Roman" w:cs="Times New Roman"/>
                <w:color w:val="000000"/>
                <w:sz w:val="28"/>
                <w:szCs w:val="28"/>
                <w:lang w:eastAsia="ru-RU"/>
              </w:rPr>
              <w:t>Residual</w:t>
            </w:r>
            <w:proofErr w:type="spellEnd"/>
          </w:p>
        </w:tc>
        <w:tc>
          <w:tcPr>
            <w:tcW w:w="1536" w:type="dxa"/>
            <w:tcBorders>
              <w:top w:val="single" w:sz="8" w:space="0" w:color="000000"/>
              <w:left w:val="single" w:sz="8" w:space="0" w:color="000000"/>
              <w:bottom w:val="single" w:sz="8" w:space="0" w:color="000000"/>
              <w:right w:val="single" w:sz="8" w:space="0" w:color="000000"/>
            </w:tcBorders>
            <w:shd w:val="clear" w:color="auto" w:fill="auto"/>
            <w:noWrap/>
            <w:hideMark/>
          </w:tcPr>
          <w:p w:rsidR="00382E28" w:rsidRPr="004D708B" w:rsidRDefault="00382E28" w:rsidP="00F103AE">
            <w:pPr>
              <w:spacing w:after="0" w:line="240" w:lineRule="auto"/>
              <w:jc w:val="center"/>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1,3</w:t>
            </w:r>
          </w:p>
        </w:tc>
        <w:tc>
          <w:tcPr>
            <w:tcW w:w="1536" w:type="dxa"/>
            <w:tcBorders>
              <w:top w:val="single" w:sz="8" w:space="0" w:color="000000"/>
              <w:left w:val="single" w:sz="8" w:space="0" w:color="000000"/>
              <w:bottom w:val="single" w:sz="8" w:space="0" w:color="000000"/>
              <w:right w:val="single" w:sz="8" w:space="0" w:color="000000"/>
            </w:tcBorders>
            <w:shd w:val="clear" w:color="auto" w:fill="auto"/>
            <w:noWrap/>
            <w:hideMark/>
          </w:tcPr>
          <w:p w:rsidR="00382E28" w:rsidRPr="004D708B" w:rsidRDefault="00382E28" w:rsidP="00F103AE">
            <w:pPr>
              <w:spacing w:after="0" w:line="240" w:lineRule="auto"/>
              <w:jc w:val="center"/>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-1,5</w:t>
            </w:r>
          </w:p>
        </w:tc>
        <w:tc>
          <w:tcPr>
            <w:tcW w:w="902"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382E28" w:rsidRPr="004D708B" w:rsidRDefault="00382E28" w:rsidP="00F103AE">
            <w:pPr>
              <w:spacing w:after="0" w:line="240" w:lineRule="auto"/>
              <w:jc w:val="center"/>
              <w:rPr>
                <w:rFonts w:ascii="Times New Roman" w:eastAsia="Times New Roman" w:hAnsi="Times New Roman" w:cs="Times New Roman"/>
                <w:sz w:val="28"/>
                <w:szCs w:val="28"/>
                <w:lang w:eastAsia="ru-RU"/>
              </w:rPr>
            </w:pPr>
          </w:p>
        </w:tc>
      </w:tr>
      <w:tr w:rsidR="00382E28" w:rsidRPr="004D708B" w:rsidTr="00382E28">
        <w:trPr>
          <w:trHeight w:val="480"/>
        </w:trPr>
        <w:tc>
          <w:tcPr>
            <w:tcW w:w="887" w:type="dxa"/>
            <w:vMerge/>
            <w:tcBorders>
              <w:top w:val="nil"/>
              <w:left w:val="single" w:sz="8" w:space="0" w:color="000000"/>
              <w:bottom w:val="single" w:sz="4" w:space="0" w:color="000000"/>
              <w:right w:val="single" w:sz="8" w:space="0" w:color="000000"/>
            </w:tcBorders>
            <w:vAlign w:val="center"/>
            <w:hideMark/>
          </w:tcPr>
          <w:p w:rsidR="00382E28" w:rsidRPr="004D708B" w:rsidRDefault="00382E28" w:rsidP="00F103AE">
            <w:pPr>
              <w:spacing w:after="0" w:line="240" w:lineRule="auto"/>
              <w:jc w:val="center"/>
              <w:rPr>
                <w:rFonts w:ascii="Times New Roman" w:eastAsia="Times New Roman" w:hAnsi="Times New Roman" w:cs="Times New Roman"/>
                <w:color w:val="000000"/>
                <w:sz w:val="28"/>
                <w:szCs w:val="28"/>
                <w:lang w:eastAsia="ru-RU"/>
              </w:rPr>
            </w:pPr>
          </w:p>
        </w:tc>
        <w:tc>
          <w:tcPr>
            <w:tcW w:w="1720"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382E28" w:rsidRPr="004D708B" w:rsidRDefault="00382E28" w:rsidP="00F103AE">
            <w:pPr>
              <w:spacing w:after="0" w:line="240" w:lineRule="auto"/>
              <w:jc w:val="center"/>
              <w:rPr>
                <w:rFonts w:ascii="Times New Roman" w:eastAsia="Times New Roman" w:hAnsi="Times New Roman" w:cs="Times New Roman"/>
                <w:color w:val="000000"/>
                <w:sz w:val="28"/>
                <w:szCs w:val="28"/>
                <w:lang w:eastAsia="ru-RU"/>
              </w:rPr>
            </w:pPr>
            <w:proofErr w:type="spellStart"/>
            <w:r w:rsidRPr="004D708B">
              <w:rPr>
                <w:rFonts w:ascii="Times New Roman" w:eastAsia="Times New Roman" w:hAnsi="Times New Roman" w:cs="Times New Roman"/>
                <w:color w:val="000000"/>
                <w:sz w:val="28"/>
                <w:szCs w:val="28"/>
                <w:lang w:eastAsia="ru-RU"/>
              </w:rPr>
              <w:t>полож</w:t>
            </w:r>
            <w:proofErr w:type="gramStart"/>
            <w:r w:rsidRPr="004D708B">
              <w:rPr>
                <w:rFonts w:ascii="Times New Roman" w:eastAsia="Times New Roman" w:hAnsi="Times New Roman" w:cs="Times New Roman"/>
                <w:color w:val="000000"/>
                <w:sz w:val="28"/>
                <w:szCs w:val="28"/>
                <w:lang w:eastAsia="ru-RU"/>
              </w:rPr>
              <w:t>.п</w:t>
            </w:r>
            <w:proofErr w:type="gramEnd"/>
            <w:r w:rsidRPr="004D708B">
              <w:rPr>
                <w:rFonts w:ascii="Times New Roman" w:eastAsia="Times New Roman" w:hAnsi="Times New Roman" w:cs="Times New Roman"/>
                <w:color w:val="000000"/>
                <w:sz w:val="28"/>
                <w:szCs w:val="28"/>
                <w:lang w:eastAsia="ru-RU"/>
              </w:rPr>
              <w:t>осев</w:t>
            </w:r>
            <w:proofErr w:type="spellEnd"/>
          </w:p>
        </w:tc>
        <w:tc>
          <w:tcPr>
            <w:tcW w:w="1258" w:type="dxa"/>
            <w:tcBorders>
              <w:top w:val="single" w:sz="8" w:space="0" w:color="000000"/>
              <w:left w:val="single" w:sz="8" w:space="0" w:color="000000"/>
              <w:bottom w:val="single" w:sz="8" w:space="0" w:color="000000"/>
              <w:right w:val="single" w:sz="8" w:space="0" w:color="000000"/>
            </w:tcBorders>
            <w:shd w:val="clear" w:color="auto" w:fill="auto"/>
            <w:hideMark/>
          </w:tcPr>
          <w:p w:rsidR="00382E28" w:rsidRPr="004D708B" w:rsidRDefault="00382E28" w:rsidP="00F103AE">
            <w:pPr>
              <w:spacing w:after="0" w:line="240" w:lineRule="auto"/>
              <w:jc w:val="center"/>
              <w:rPr>
                <w:rFonts w:ascii="Times New Roman" w:eastAsia="Times New Roman" w:hAnsi="Times New Roman" w:cs="Times New Roman"/>
                <w:color w:val="000000"/>
                <w:sz w:val="28"/>
                <w:szCs w:val="28"/>
                <w:lang w:eastAsia="ru-RU"/>
              </w:rPr>
            </w:pPr>
            <w:proofErr w:type="spellStart"/>
            <w:r w:rsidRPr="004D708B">
              <w:rPr>
                <w:rFonts w:ascii="Times New Roman" w:eastAsia="Times New Roman" w:hAnsi="Times New Roman" w:cs="Times New Roman"/>
                <w:color w:val="000000"/>
                <w:sz w:val="28"/>
                <w:szCs w:val="28"/>
                <w:lang w:eastAsia="ru-RU"/>
              </w:rPr>
              <w:t>Count</w:t>
            </w:r>
            <w:proofErr w:type="spellEnd"/>
          </w:p>
        </w:tc>
        <w:tc>
          <w:tcPr>
            <w:tcW w:w="1536" w:type="dxa"/>
            <w:tcBorders>
              <w:top w:val="single" w:sz="8" w:space="0" w:color="000000"/>
              <w:left w:val="single" w:sz="8" w:space="0" w:color="000000"/>
              <w:bottom w:val="single" w:sz="8" w:space="0" w:color="000000"/>
              <w:right w:val="single" w:sz="8" w:space="0" w:color="000000"/>
            </w:tcBorders>
            <w:shd w:val="clear" w:color="auto" w:fill="auto"/>
            <w:noWrap/>
            <w:hideMark/>
          </w:tcPr>
          <w:p w:rsidR="00382E28" w:rsidRPr="004D708B" w:rsidRDefault="00382E28" w:rsidP="00F103AE">
            <w:pPr>
              <w:spacing w:after="0" w:line="240" w:lineRule="auto"/>
              <w:jc w:val="center"/>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0</w:t>
            </w:r>
          </w:p>
        </w:tc>
        <w:tc>
          <w:tcPr>
            <w:tcW w:w="1536" w:type="dxa"/>
            <w:tcBorders>
              <w:top w:val="single" w:sz="8" w:space="0" w:color="000000"/>
              <w:left w:val="single" w:sz="8" w:space="0" w:color="000000"/>
              <w:bottom w:val="single" w:sz="8" w:space="0" w:color="000000"/>
              <w:right w:val="single" w:sz="8" w:space="0" w:color="000000"/>
            </w:tcBorders>
            <w:shd w:val="clear" w:color="auto" w:fill="auto"/>
            <w:noWrap/>
            <w:hideMark/>
          </w:tcPr>
          <w:p w:rsidR="00382E28" w:rsidRPr="004D708B" w:rsidRDefault="00382E28" w:rsidP="00F103AE">
            <w:pPr>
              <w:spacing w:after="0" w:line="240" w:lineRule="auto"/>
              <w:jc w:val="center"/>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16</w:t>
            </w:r>
          </w:p>
        </w:tc>
        <w:tc>
          <w:tcPr>
            <w:tcW w:w="902" w:type="dxa"/>
            <w:tcBorders>
              <w:top w:val="single" w:sz="8" w:space="0" w:color="000000"/>
              <w:left w:val="single" w:sz="8" w:space="0" w:color="000000"/>
              <w:bottom w:val="single" w:sz="8" w:space="0" w:color="000000"/>
              <w:right w:val="single" w:sz="8" w:space="0" w:color="000000"/>
            </w:tcBorders>
            <w:shd w:val="clear" w:color="auto" w:fill="auto"/>
            <w:noWrap/>
            <w:hideMark/>
          </w:tcPr>
          <w:p w:rsidR="00382E28" w:rsidRPr="004D708B" w:rsidRDefault="00382E28" w:rsidP="00F103AE">
            <w:pPr>
              <w:spacing w:after="0" w:line="240" w:lineRule="auto"/>
              <w:jc w:val="center"/>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16</w:t>
            </w:r>
          </w:p>
        </w:tc>
      </w:tr>
      <w:tr w:rsidR="00382E28" w:rsidRPr="004D708B" w:rsidTr="00382E28">
        <w:trPr>
          <w:trHeight w:val="495"/>
        </w:trPr>
        <w:tc>
          <w:tcPr>
            <w:tcW w:w="887" w:type="dxa"/>
            <w:vMerge/>
            <w:tcBorders>
              <w:top w:val="nil"/>
              <w:left w:val="single" w:sz="8" w:space="0" w:color="000000"/>
              <w:bottom w:val="single" w:sz="4" w:space="0" w:color="000000"/>
              <w:right w:val="single" w:sz="8" w:space="0" w:color="000000"/>
            </w:tcBorders>
            <w:vAlign w:val="center"/>
            <w:hideMark/>
          </w:tcPr>
          <w:p w:rsidR="00382E28" w:rsidRPr="004D708B" w:rsidRDefault="00382E28" w:rsidP="00F103AE">
            <w:pPr>
              <w:spacing w:after="0" w:line="240" w:lineRule="auto"/>
              <w:jc w:val="center"/>
              <w:rPr>
                <w:rFonts w:ascii="Times New Roman" w:eastAsia="Times New Roman" w:hAnsi="Times New Roman" w:cs="Times New Roman"/>
                <w:color w:val="000000"/>
                <w:sz w:val="28"/>
                <w:szCs w:val="28"/>
                <w:lang w:eastAsia="ru-RU"/>
              </w:rPr>
            </w:pPr>
          </w:p>
        </w:tc>
        <w:tc>
          <w:tcPr>
            <w:tcW w:w="1720" w:type="dxa"/>
            <w:vMerge/>
            <w:tcBorders>
              <w:top w:val="single" w:sz="8" w:space="0" w:color="000000"/>
              <w:left w:val="single" w:sz="8" w:space="0" w:color="000000"/>
              <w:bottom w:val="single" w:sz="8" w:space="0" w:color="000000"/>
              <w:right w:val="single" w:sz="8" w:space="0" w:color="000000"/>
            </w:tcBorders>
            <w:vAlign w:val="center"/>
            <w:hideMark/>
          </w:tcPr>
          <w:p w:rsidR="00382E28" w:rsidRPr="004D708B" w:rsidRDefault="00382E28" w:rsidP="00F103AE">
            <w:pPr>
              <w:spacing w:after="0" w:line="240" w:lineRule="auto"/>
              <w:jc w:val="center"/>
              <w:rPr>
                <w:rFonts w:ascii="Times New Roman" w:eastAsia="Times New Roman" w:hAnsi="Times New Roman" w:cs="Times New Roman"/>
                <w:color w:val="000000"/>
                <w:sz w:val="28"/>
                <w:szCs w:val="28"/>
                <w:lang w:eastAsia="ru-RU"/>
              </w:rPr>
            </w:pPr>
          </w:p>
        </w:tc>
        <w:tc>
          <w:tcPr>
            <w:tcW w:w="1258" w:type="dxa"/>
            <w:tcBorders>
              <w:top w:val="single" w:sz="8" w:space="0" w:color="000000"/>
              <w:left w:val="single" w:sz="8" w:space="0" w:color="000000"/>
              <w:bottom w:val="single" w:sz="8" w:space="0" w:color="000000"/>
              <w:right w:val="single" w:sz="8" w:space="0" w:color="000000"/>
            </w:tcBorders>
            <w:shd w:val="clear" w:color="auto" w:fill="auto"/>
            <w:hideMark/>
          </w:tcPr>
          <w:p w:rsidR="00382E28" w:rsidRPr="004D708B" w:rsidRDefault="00382E28" w:rsidP="00F103AE">
            <w:pPr>
              <w:spacing w:after="0" w:line="240" w:lineRule="auto"/>
              <w:jc w:val="center"/>
              <w:rPr>
                <w:rFonts w:ascii="Times New Roman" w:eastAsia="Times New Roman" w:hAnsi="Times New Roman" w:cs="Times New Roman"/>
                <w:color w:val="000000"/>
                <w:sz w:val="28"/>
                <w:szCs w:val="28"/>
                <w:lang w:eastAsia="ru-RU"/>
              </w:rPr>
            </w:pPr>
            <w:proofErr w:type="spellStart"/>
            <w:r w:rsidRPr="004D708B">
              <w:rPr>
                <w:rFonts w:ascii="Times New Roman" w:eastAsia="Times New Roman" w:hAnsi="Times New Roman" w:cs="Times New Roman"/>
                <w:color w:val="000000"/>
                <w:sz w:val="28"/>
                <w:szCs w:val="28"/>
                <w:lang w:eastAsia="ru-RU"/>
              </w:rPr>
              <w:t>Expected</w:t>
            </w:r>
            <w:proofErr w:type="spellEnd"/>
            <w:r w:rsidRPr="004D708B">
              <w:rPr>
                <w:rFonts w:ascii="Times New Roman" w:eastAsia="Times New Roman" w:hAnsi="Times New Roman" w:cs="Times New Roman"/>
                <w:color w:val="000000"/>
                <w:sz w:val="28"/>
                <w:szCs w:val="28"/>
                <w:lang w:eastAsia="ru-RU"/>
              </w:rPr>
              <w:t xml:space="preserve"> </w:t>
            </w:r>
            <w:proofErr w:type="spellStart"/>
            <w:r w:rsidRPr="004D708B">
              <w:rPr>
                <w:rFonts w:ascii="Times New Roman" w:eastAsia="Times New Roman" w:hAnsi="Times New Roman" w:cs="Times New Roman"/>
                <w:color w:val="000000"/>
                <w:sz w:val="28"/>
                <w:szCs w:val="28"/>
                <w:lang w:eastAsia="ru-RU"/>
              </w:rPr>
              <w:t>Count</w:t>
            </w:r>
            <w:proofErr w:type="spellEnd"/>
          </w:p>
        </w:tc>
        <w:tc>
          <w:tcPr>
            <w:tcW w:w="1536" w:type="dxa"/>
            <w:tcBorders>
              <w:top w:val="single" w:sz="8" w:space="0" w:color="000000"/>
              <w:left w:val="single" w:sz="8" w:space="0" w:color="000000"/>
              <w:bottom w:val="single" w:sz="8" w:space="0" w:color="000000"/>
              <w:right w:val="single" w:sz="8" w:space="0" w:color="000000"/>
            </w:tcBorders>
            <w:shd w:val="clear" w:color="auto" w:fill="auto"/>
            <w:noWrap/>
            <w:hideMark/>
          </w:tcPr>
          <w:p w:rsidR="00382E28" w:rsidRPr="004D708B" w:rsidRDefault="00382E28" w:rsidP="00F103AE">
            <w:pPr>
              <w:spacing w:after="0" w:line="240" w:lineRule="auto"/>
              <w:jc w:val="center"/>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9,3</w:t>
            </w:r>
          </w:p>
        </w:tc>
        <w:tc>
          <w:tcPr>
            <w:tcW w:w="1536" w:type="dxa"/>
            <w:tcBorders>
              <w:top w:val="single" w:sz="8" w:space="0" w:color="000000"/>
              <w:left w:val="single" w:sz="8" w:space="0" w:color="000000"/>
              <w:bottom w:val="single" w:sz="8" w:space="0" w:color="000000"/>
              <w:right w:val="single" w:sz="8" w:space="0" w:color="000000"/>
            </w:tcBorders>
            <w:shd w:val="clear" w:color="auto" w:fill="auto"/>
            <w:noWrap/>
            <w:hideMark/>
          </w:tcPr>
          <w:p w:rsidR="00382E28" w:rsidRPr="004D708B" w:rsidRDefault="00382E28" w:rsidP="00F103AE">
            <w:pPr>
              <w:spacing w:after="0" w:line="240" w:lineRule="auto"/>
              <w:jc w:val="center"/>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6,7</w:t>
            </w:r>
          </w:p>
        </w:tc>
        <w:tc>
          <w:tcPr>
            <w:tcW w:w="902" w:type="dxa"/>
            <w:tcBorders>
              <w:top w:val="single" w:sz="8" w:space="0" w:color="000000"/>
              <w:left w:val="single" w:sz="8" w:space="0" w:color="000000"/>
              <w:bottom w:val="single" w:sz="8" w:space="0" w:color="000000"/>
              <w:right w:val="single" w:sz="8" w:space="0" w:color="000000"/>
            </w:tcBorders>
            <w:shd w:val="clear" w:color="auto" w:fill="auto"/>
            <w:noWrap/>
            <w:hideMark/>
          </w:tcPr>
          <w:p w:rsidR="00382E28" w:rsidRPr="004D708B" w:rsidRDefault="00382E28" w:rsidP="00F103AE">
            <w:pPr>
              <w:spacing w:after="0" w:line="240" w:lineRule="auto"/>
              <w:jc w:val="center"/>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16,0</w:t>
            </w:r>
          </w:p>
        </w:tc>
      </w:tr>
      <w:tr w:rsidR="00382E28" w:rsidRPr="004D708B" w:rsidTr="00382E28">
        <w:trPr>
          <w:trHeight w:val="495"/>
        </w:trPr>
        <w:tc>
          <w:tcPr>
            <w:tcW w:w="887" w:type="dxa"/>
            <w:vMerge/>
            <w:tcBorders>
              <w:top w:val="nil"/>
              <w:left w:val="single" w:sz="8" w:space="0" w:color="000000"/>
              <w:bottom w:val="single" w:sz="4" w:space="0" w:color="000000"/>
              <w:right w:val="single" w:sz="8" w:space="0" w:color="000000"/>
            </w:tcBorders>
            <w:vAlign w:val="center"/>
            <w:hideMark/>
          </w:tcPr>
          <w:p w:rsidR="00382E28" w:rsidRPr="004D708B" w:rsidRDefault="00382E28" w:rsidP="00F103AE">
            <w:pPr>
              <w:spacing w:after="0" w:line="240" w:lineRule="auto"/>
              <w:jc w:val="center"/>
              <w:rPr>
                <w:rFonts w:ascii="Times New Roman" w:eastAsia="Times New Roman" w:hAnsi="Times New Roman" w:cs="Times New Roman"/>
                <w:color w:val="000000"/>
                <w:sz w:val="28"/>
                <w:szCs w:val="28"/>
                <w:lang w:eastAsia="ru-RU"/>
              </w:rPr>
            </w:pPr>
          </w:p>
        </w:tc>
        <w:tc>
          <w:tcPr>
            <w:tcW w:w="1720" w:type="dxa"/>
            <w:vMerge/>
            <w:tcBorders>
              <w:top w:val="single" w:sz="8" w:space="0" w:color="000000"/>
              <w:left w:val="single" w:sz="8" w:space="0" w:color="000000"/>
              <w:bottom w:val="single" w:sz="8" w:space="0" w:color="000000"/>
              <w:right w:val="single" w:sz="8" w:space="0" w:color="000000"/>
            </w:tcBorders>
            <w:vAlign w:val="center"/>
            <w:hideMark/>
          </w:tcPr>
          <w:p w:rsidR="00382E28" w:rsidRPr="004D708B" w:rsidRDefault="00382E28" w:rsidP="00F103AE">
            <w:pPr>
              <w:spacing w:after="0" w:line="240" w:lineRule="auto"/>
              <w:jc w:val="center"/>
              <w:rPr>
                <w:rFonts w:ascii="Times New Roman" w:eastAsia="Times New Roman" w:hAnsi="Times New Roman" w:cs="Times New Roman"/>
                <w:color w:val="000000"/>
                <w:sz w:val="28"/>
                <w:szCs w:val="28"/>
                <w:lang w:eastAsia="ru-RU"/>
              </w:rPr>
            </w:pPr>
          </w:p>
        </w:tc>
        <w:tc>
          <w:tcPr>
            <w:tcW w:w="1258" w:type="dxa"/>
            <w:tcBorders>
              <w:top w:val="single" w:sz="8" w:space="0" w:color="000000"/>
              <w:left w:val="single" w:sz="8" w:space="0" w:color="000000"/>
              <w:bottom w:val="single" w:sz="8" w:space="0" w:color="000000"/>
              <w:right w:val="single" w:sz="8" w:space="0" w:color="000000"/>
            </w:tcBorders>
            <w:shd w:val="clear" w:color="auto" w:fill="auto"/>
            <w:hideMark/>
          </w:tcPr>
          <w:p w:rsidR="00382E28" w:rsidRPr="004D708B" w:rsidRDefault="00382E28" w:rsidP="00F103AE">
            <w:pPr>
              <w:spacing w:after="0" w:line="240" w:lineRule="auto"/>
              <w:jc w:val="center"/>
              <w:rPr>
                <w:rFonts w:ascii="Times New Roman" w:eastAsia="Times New Roman" w:hAnsi="Times New Roman" w:cs="Times New Roman"/>
                <w:color w:val="000000"/>
                <w:sz w:val="28"/>
                <w:szCs w:val="28"/>
                <w:lang w:eastAsia="ru-RU"/>
              </w:rPr>
            </w:pPr>
            <w:proofErr w:type="spellStart"/>
            <w:r w:rsidRPr="004D708B">
              <w:rPr>
                <w:rFonts w:ascii="Times New Roman" w:eastAsia="Times New Roman" w:hAnsi="Times New Roman" w:cs="Times New Roman"/>
                <w:color w:val="000000"/>
                <w:sz w:val="28"/>
                <w:szCs w:val="28"/>
                <w:lang w:eastAsia="ru-RU"/>
              </w:rPr>
              <w:t>Std</w:t>
            </w:r>
            <w:proofErr w:type="spellEnd"/>
            <w:r w:rsidRPr="004D708B">
              <w:rPr>
                <w:rFonts w:ascii="Times New Roman" w:eastAsia="Times New Roman" w:hAnsi="Times New Roman" w:cs="Times New Roman"/>
                <w:color w:val="000000"/>
                <w:sz w:val="28"/>
                <w:szCs w:val="28"/>
                <w:lang w:eastAsia="ru-RU"/>
              </w:rPr>
              <w:t xml:space="preserve">. </w:t>
            </w:r>
            <w:proofErr w:type="spellStart"/>
            <w:r w:rsidRPr="004D708B">
              <w:rPr>
                <w:rFonts w:ascii="Times New Roman" w:eastAsia="Times New Roman" w:hAnsi="Times New Roman" w:cs="Times New Roman"/>
                <w:color w:val="000000"/>
                <w:sz w:val="28"/>
                <w:szCs w:val="28"/>
                <w:lang w:eastAsia="ru-RU"/>
              </w:rPr>
              <w:t>Residual</w:t>
            </w:r>
            <w:proofErr w:type="spellEnd"/>
          </w:p>
        </w:tc>
        <w:tc>
          <w:tcPr>
            <w:tcW w:w="1536" w:type="dxa"/>
            <w:tcBorders>
              <w:top w:val="single" w:sz="8" w:space="0" w:color="000000"/>
              <w:left w:val="single" w:sz="8" w:space="0" w:color="000000"/>
              <w:bottom w:val="single" w:sz="8" w:space="0" w:color="000000"/>
              <w:right w:val="single" w:sz="8" w:space="0" w:color="000000"/>
            </w:tcBorders>
            <w:shd w:val="clear" w:color="auto" w:fill="auto"/>
            <w:noWrap/>
            <w:hideMark/>
          </w:tcPr>
          <w:p w:rsidR="00382E28" w:rsidRPr="004D708B" w:rsidRDefault="00382E28" w:rsidP="00F103AE">
            <w:pPr>
              <w:spacing w:after="0" w:line="240" w:lineRule="auto"/>
              <w:jc w:val="center"/>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-3,1</w:t>
            </w:r>
          </w:p>
        </w:tc>
        <w:tc>
          <w:tcPr>
            <w:tcW w:w="1536" w:type="dxa"/>
            <w:tcBorders>
              <w:top w:val="single" w:sz="8" w:space="0" w:color="000000"/>
              <w:left w:val="single" w:sz="8" w:space="0" w:color="000000"/>
              <w:bottom w:val="single" w:sz="8" w:space="0" w:color="000000"/>
              <w:right w:val="single" w:sz="8" w:space="0" w:color="000000"/>
            </w:tcBorders>
            <w:shd w:val="clear" w:color="auto" w:fill="auto"/>
            <w:noWrap/>
            <w:hideMark/>
          </w:tcPr>
          <w:p w:rsidR="00382E28" w:rsidRPr="004D708B" w:rsidRDefault="00382E28" w:rsidP="00F103AE">
            <w:pPr>
              <w:spacing w:after="0" w:line="240" w:lineRule="auto"/>
              <w:jc w:val="center"/>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3,6</w:t>
            </w:r>
          </w:p>
        </w:tc>
        <w:tc>
          <w:tcPr>
            <w:tcW w:w="902"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382E28" w:rsidRPr="004D708B" w:rsidRDefault="00382E28" w:rsidP="00F103AE">
            <w:pPr>
              <w:spacing w:after="0" w:line="240" w:lineRule="auto"/>
              <w:jc w:val="center"/>
              <w:rPr>
                <w:rFonts w:ascii="Times New Roman" w:eastAsia="Times New Roman" w:hAnsi="Times New Roman" w:cs="Times New Roman"/>
                <w:sz w:val="28"/>
                <w:szCs w:val="28"/>
                <w:lang w:eastAsia="ru-RU"/>
              </w:rPr>
            </w:pPr>
          </w:p>
        </w:tc>
      </w:tr>
      <w:tr w:rsidR="00382E28" w:rsidRPr="004D708B" w:rsidTr="00382E28">
        <w:trPr>
          <w:trHeight w:val="315"/>
        </w:trPr>
        <w:tc>
          <w:tcPr>
            <w:tcW w:w="2607"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382E28" w:rsidRPr="004D708B" w:rsidRDefault="00382E28" w:rsidP="00F103AE">
            <w:pPr>
              <w:spacing w:after="0" w:line="240" w:lineRule="auto"/>
              <w:jc w:val="center"/>
              <w:rPr>
                <w:rFonts w:ascii="Times New Roman" w:eastAsia="Times New Roman" w:hAnsi="Times New Roman" w:cs="Times New Roman"/>
                <w:color w:val="000000"/>
                <w:sz w:val="28"/>
                <w:szCs w:val="28"/>
                <w:lang w:eastAsia="ru-RU"/>
              </w:rPr>
            </w:pPr>
            <w:proofErr w:type="spellStart"/>
            <w:r w:rsidRPr="004D708B">
              <w:rPr>
                <w:rFonts w:ascii="Times New Roman" w:eastAsia="Times New Roman" w:hAnsi="Times New Roman" w:cs="Times New Roman"/>
                <w:color w:val="000000"/>
                <w:sz w:val="28"/>
                <w:szCs w:val="28"/>
                <w:lang w:eastAsia="ru-RU"/>
              </w:rPr>
              <w:t>Total</w:t>
            </w:r>
            <w:proofErr w:type="spellEnd"/>
          </w:p>
        </w:tc>
        <w:tc>
          <w:tcPr>
            <w:tcW w:w="1258" w:type="dxa"/>
            <w:tcBorders>
              <w:top w:val="single" w:sz="8" w:space="0" w:color="000000"/>
              <w:left w:val="single" w:sz="8" w:space="0" w:color="000000"/>
              <w:bottom w:val="single" w:sz="8" w:space="0" w:color="000000"/>
              <w:right w:val="single" w:sz="8" w:space="0" w:color="000000"/>
            </w:tcBorders>
            <w:shd w:val="clear" w:color="auto" w:fill="auto"/>
            <w:hideMark/>
          </w:tcPr>
          <w:p w:rsidR="00382E28" w:rsidRPr="004D708B" w:rsidRDefault="00382E28" w:rsidP="00F103AE">
            <w:pPr>
              <w:spacing w:after="0" w:line="240" w:lineRule="auto"/>
              <w:jc w:val="center"/>
              <w:rPr>
                <w:rFonts w:ascii="Times New Roman" w:eastAsia="Times New Roman" w:hAnsi="Times New Roman" w:cs="Times New Roman"/>
                <w:color w:val="000000"/>
                <w:sz w:val="28"/>
                <w:szCs w:val="28"/>
                <w:lang w:eastAsia="ru-RU"/>
              </w:rPr>
            </w:pPr>
            <w:proofErr w:type="spellStart"/>
            <w:r w:rsidRPr="004D708B">
              <w:rPr>
                <w:rFonts w:ascii="Times New Roman" w:eastAsia="Times New Roman" w:hAnsi="Times New Roman" w:cs="Times New Roman"/>
                <w:color w:val="000000"/>
                <w:sz w:val="28"/>
                <w:szCs w:val="28"/>
                <w:lang w:eastAsia="ru-RU"/>
              </w:rPr>
              <w:t>Count</w:t>
            </w:r>
            <w:proofErr w:type="spellEnd"/>
          </w:p>
        </w:tc>
        <w:tc>
          <w:tcPr>
            <w:tcW w:w="1536" w:type="dxa"/>
            <w:tcBorders>
              <w:top w:val="single" w:sz="8" w:space="0" w:color="000000"/>
              <w:left w:val="single" w:sz="8" w:space="0" w:color="000000"/>
              <w:bottom w:val="single" w:sz="8" w:space="0" w:color="000000"/>
              <w:right w:val="single" w:sz="8" w:space="0" w:color="000000"/>
            </w:tcBorders>
            <w:shd w:val="clear" w:color="auto" w:fill="auto"/>
            <w:noWrap/>
            <w:hideMark/>
          </w:tcPr>
          <w:p w:rsidR="00382E28" w:rsidRPr="004D708B" w:rsidRDefault="00382E28" w:rsidP="00F103AE">
            <w:pPr>
              <w:spacing w:after="0" w:line="240" w:lineRule="auto"/>
              <w:jc w:val="center"/>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64</w:t>
            </w:r>
          </w:p>
        </w:tc>
        <w:tc>
          <w:tcPr>
            <w:tcW w:w="1536" w:type="dxa"/>
            <w:tcBorders>
              <w:top w:val="single" w:sz="8" w:space="0" w:color="000000"/>
              <w:left w:val="single" w:sz="8" w:space="0" w:color="000000"/>
              <w:bottom w:val="single" w:sz="8" w:space="0" w:color="000000"/>
              <w:right w:val="single" w:sz="8" w:space="0" w:color="000000"/>
            </w:tcBorders>
            <w:shd w:val="clear" w:color="auto" w:fill="auto"/>
            <w:noWrap/>
            <w:hideMark/>
          </w:tcPr>
          <w:p w:rsidR="00382E28" w:rsidRPr="004D708B" w:rsidRDefault="00382E28" w:rsidP="00F103AE">
            <w:pPr>
              <w:spacing w:after="0" w:line="240" w:lineRule="auto"/>
              <w:jc w:val="center"/>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46</w:t>
            </w:r>
          </w:p>
        </w:tc>
        <w:tc>
          <w:tcPr>
            <w:tcW w:w="902" w:type="dxa"/>
            <w:tcBorders>
              <w:top w:val="single" w:sz="8" w:space="0" w:color="000000"/>
              <w:left w:val="single" w:sz="8" w:space="0" w:color="000000"/>
              <w:bottom w:val="single" w:sz="8" w:space="0" w:color="000000"/>
              <w:right w:val="single" w:sz="8" w:space="0" w:color="000000"/>
            </w:tcBorders>
            <w:shd w:val="clear" w:color="auto" w:fill="auto"/>
            <w:noWrap/>
            <w:hideMark/>
          </w:tcPr>
          <w:p w:rsidR="00382E28" w:rsidRPr="004D708B" w:rsidRDefault="00382E28" w:rsidP="00F103AE">
            <w:pPr>
              <w:spacing w:after="0" w:line="240" w:lineRule="auto"/>
              <w:jc w:val="center"/>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110</w:t>
            </w:r>
          </w:p>
        </w:tc>
      </w:tr>
      <w:tr w:rsidR="00382E28" w:rsidRPr="004D708B" w:rsidTr="00382E28">
        <w:trPr>
          <w:trHeight w:val="495"/>
        </w:trPr>
        <w:tc>
          <w:tcPr>
            <w:tcW w:w="2607" w:type="dxa"/>
            <w:gridSpan w:val="2"/>
            <w:vMerge/>
            <w:tcBorders>
              <w:top w:val="single" w:sz="8" w:space="0" w:color="000000"/>
              <w:left w:val="single" w:sz="8" w:space="0" w:color="000000"/>
              <w:bottom w:val="single" w:sz="8" w:space="0" w:color="000000"/>
              <w:right w:val="single" w:sz="8" w:space="0" w:color="000000"/>
            </w:tcBorders>
            <w:vAlign w:val="center"/>
            <w:hideMark/>
          </w:tcPr>
          <w:p w:rsidR="00382E28" w:rsidRPr="004D708B" w:rsidRDefault="00382E28" w:rsidP="00F103AE">
            <w:pPr>
              <w:spacing w:after="0" w:line="240" w:lineRule="auto"/>
              <w:jc w:val="center"/>
              <w:rPr>
                <w:rFonts w:ascii="Times New Roman" w:eastAsia="Times New Roman" w:hAnsi="Times New Roman" w:cs="Times New Roman"/>
                <w:color w:val="000000"/>
                <w:sz w:val="28"/>
                <w:szCs w:val="28"/>
                <w:lang w:eastAsia="ru-RU"/>
              </w:rPr>
            </w:pPr>
          </w:p>
        </w:tc>
        <w:tc>
          <w:tcPr>
            <w:tcW w:w="1258" w:type="dxa"/>
            <w:tcBorders>
              <w:top w:val="single" w:sz="8" w:space="0" w:color="000000"/>
              <w:left w:val="single" w:sz="8" w:space="0" w:color="000000"/>
              <w:bottom w:val="single" w:sz="8" w:space="0" w:color="000000"/>
              <w:right w:val="single" w:sz="8" w:space="0" w:color="000000"/>
            </w:tcBorders>
            <w:shd w:val="clear" w:color="auto" w:fill="auto"/>
            <w:hideMark/>
          </w:tcPr>
          <w:p w:rsidR="00382E28" w:rsidRPr="004D708B" w:rsidRDefault="00382E28" w:rsidP="00F103AE">
            <w:pPr>
              <w:spacing w:after="0" w:line="240" w:lineRule="auto"/>
              <w:jc w:val="center"/>
              <w:rPr>
                <w:rFonts w:ascii="Times New Roman" w:eastAsia="Times New Roman" w:hAnsi="Times New Roman" w:cs="Times New Roman"/>
                <w:color w:val="000000"/>
                <w:sz w:val="28"/>
                <w:szCs w:val="28"/>
                <w:lang w:eastAsia="ru-RU"/>
              </w:rPr>
            </w:pPr>
            <w:proofErr w:type="spellStart"/>
            <w:r w:rsidRPr="004D708B">
              <w:rPr>
                <w:rFonts w:ascii="Times New Roman" w:eastAsia="Times New Roman" w:hAnsi="Times New Roman" w:cs="Times New Roman"/>
                <w:color w:val="000000"/>
                <w:sz w:val="28"/>
                <w:szCs w:val="28"/>
                <w:lang w:eastAsia="ru-RU"/>
              </w:rPr>
              <w:t>Expected</w:t>
            </w:r>
            <w:proofErr w:type="spellEnd"/>
            <w:r w:rsidRPr="004D708B">
              <w:rPr>
                <w:rFonts w:ascii="Times New Roman" w:eastAsia="Times New Roman" w:hAnsi="Times New Roman" w:cs="Times New Roman"/>
                <w:color w:val="000000"/>
                <w:sz w:val="28"/>
                <w:szCs w:val="28"/>
                <w:lang w:eastAsia="ru-RU"/>
              </w:rPr>
              <w:t xml:space="preserve"> </w:t>
            </w:r>
            <w:proofErr w:type="spellStart"/>
            <w:r w:rsidRPr="004D708B">
              <w:rPr>
                <w:rFonts w:ascii="Times New Roman" w:eastAsia="Times New Roman" w:hAnsi="Times New Roman" w:cs="Times New Roman"/>
                <w:color w:val="000000"/>
                <w:sz w:val="28"/>
                <w:szCs w:val="28"/>
                <w:lang w:eastAsia="ru-RU"/>
              </w:rPr>
              <w:t>Count</w:t>
            </w:r>
            <w:proofErr w:type="spellEnd"/>
          </w:p>
        </w:tc>
        <w:tc>
          <w:tcPr>
            <w:tcW w:w="1536" w:type="dxa"/>
            <w:tcBorders>
              <w:top w:val="single" w:sz="8" w:space="0" w:color="000000"/>
              <w:left w:val="single" w:sz="8" w:space="0" w:color="000000"/>
              <w:bottom w:val="single" w:sz="8" w:space="0" w:color="000000"/>
              <w:right w:val="single" w:sz="8" w:space="0" w:color="000000"/>
            </w:tcBorders>
            <w:shd w:val="clear" w:color="auto" w:fill="auto"/>
            <w:noWrap/>
            <w:hideMark/>
          </w:tcPr>
          <w:p w:rsidR="00382E28" w:rsidRPr="004D708B" w:rsidRDefault="00382E28" w:rsidP="00F103AE">
            <w:pPr>
              <w:spacing w:after="0" w:line="240" w:lineRule="auto"/>
              <w:jc w:val="center"/>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64,0</w:t>
            </w:r>
          </w:p>
        </w:tc>
        <w:tc>
          <w:tcPr>
            <w:tcW w:w="1536" w:type="dxa"/>
            <w:tcBorders>
              <w:top w:val="single" w:sz="8" w:space="0" w:color="000000"/>
              <w:left w:val="single" w:sz="8" w:space="0" w:color="000000"/>
              <w:bottom w:val="single" w:sz="8" w:space="0" w:color="000000"/>
              <w:right w:val="single" w:sz="8" w:space="0" w:color="000000"/>
            </w:tcBorders>
            <w:shd w:val="clear" w:color="auto" w:fill="auto"/>
            <w:noWrap/>
            <w:hideMark/>
          </w:tcPr>
          <w:p w:rsidR="00382E28" w:rsidRPr="004D708B" w:rsidRDefault="00382E28" w:rsidP="00F103AE">
            <w:pPr>
              <w:spacing w:after="0" w:line="240" w:lineRule="auto"/>
              <w:jc w:val="center"/>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46,0</w:t>
            </w:r>
          </w:p>
        </w:tc>
        <w:tc>
          <w:tcPr>
            <w:tcW w:w="902" w:type="dxa"/>
            <w:tcBorders>
              <w:top w:val="single" w:sz="8" w:space="0" w:color="000000"/>
              <w:left w:val="single" w:sz="8" w:space="0" w:color="000000"/>
              <w:bottom w:val="single" w:sz="8" w:space="0" w:color="000000"/>
              <w:right w:val="single" w:sz="8" w:space="0" w:color="000000"/>
            </w:tcBorders>
            <w:shd w:val="clear" w:color="auto" w:fill="auto"/>
            <w:noWrap/>
            <w:hideMark/>
          </w:tcPr>
          <w:p w:rsidR="00382E28" w:rsidRPr="004D708B" w:rsidRDefault="00382E28" w:rsidP="00F103AE">
            <w:pPr>
              <w:spacing w:after="0" w:line="240" w:lineRule="auto"/>
              <w:jc w:val="center"/>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110,0</w:t>
            </w:r>
          </w:p>
        </w:tc>
      </w:tr>
    </w:tbl>
    <w:p w:rsidR="007C3C0E" w:rsidRDefault="007C3C0E" w:rsidP="007C3C0E">
      <w:pPr>
        <w:spacing w:after="0" w:line="360" w:lineRule="auto"/>
        <w:ind w:firstLine="709"/>
        <w:jc w:val="both"/>
        <w:rPr>
          <w:rFonts w:ascii="Times New Roman" w:hAnsi="Times New Roman" w:cs="Times New Roman"/>
          <w:sz w:val="24"/>
          <w:szCs w:val="24"/>
          <w:shd w:val="clear" w:color="auto" w:fill="FFFFFF"/>
        </w:rPr>
      </w:pPr>
    </w:p>
    <w:p w:rsidR="00F103AE" w:rsidRDefault="00F103AE" w:rsidP="00F103AE">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группе 2</w:t>
      </w:r>
      <w:r w:rsidRPr="007C3C0E">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ДП</w:t>
      </w:r>
      <w:r w:rsidRPr="007C3C0E">
        <w:rPr>
          <w:rFonts w:ascii="Times New Roman" w:hAnsi="Times New Roman" w:cs="Times New Roman"/>
          <w:sz w:val="28"/>
          <w:szCs w:val="28"/>
          <w:shd w:val="clear" w:color="auto" w:fill="FFFFFF"/>
        </w:rPr>
        <w:t>Л) при анализе  χ 2  бактериологического исследования истинно-положительные результаты встречались достоверно чаще ожидаемого (</w:t>
      </w:r>
      <w:r w:rsidRPr="007C3C0E">
        <w:rPr>
          <w:rFonts w:ascii="Times New Roman" w:hAnsi="Times New Roman" w:cs="Times New Roman"/>
          <w:sz w:val="28"/>
          <w:szCs w:val="28"/>
          <w:shd w:val="clear" w:color="auto" w:fill="FFFFFF"/>
          <w:lang w:val="en-US"/>
        </w:rPr>
        <w:t>p</w:t>
      </w:r>
      <w:r w:rsidRPr="007C3C0E">
        <w:rPr>
          <w:rFonts w:ascii="Times New Roman" w:hAnsi="Times New Roman" w:cs="Times New Roman"/>
          <w:sz w:val="28"/>
          <w:szCs w:val="28"/>
        </w:rPr>
        <w:t>&lt;0,05</w:t>
      </w:r>
      <w:r w:rsidRPr="007C3C0E">
        <w:rPr>
          <w:rFonts w:ascii="Times New Roman" w:hAnsi="Times New Roman" w:cs="Times New Roman"/>
          <w:sz w:val="28"/>
          <w:szCs w:val="28"/>
          <w:shd w:val="clear" w:color="auto" w:fill="FFFFFF"/>
        </w:rPr>
        <w:t>).  Данные, на основании</w:t>
      </w:r>
      <w:r w:rsidRPr="00285579">
        <w:rPr>
          <w:rFonts w:ascii="Times New Roman" w:hAnsi="Times New Roman" w:cs="Times New Roman"/>
          <w:sz w:val="28"/>
          <w:szCs w:val="28"/>
          <w:shd w:val="clear" w:color="auto" w:fill="FFFFFF"/>
        </w:rPr>
        <w:t xml:space="preserve"> которых был </w:t>
      </w:r>
      <w:proofErr w:type="gramStart"/>
      <w:r w:rsidRPr="00285579">
        <w:rPr>
          <w:rFonts w:ascii="Times New Roman" w:hAnsi="Times New Roman" w:cs="Times New Roman"/>
          <w:sz w:val="28"/>
          <w:szCs w:val="28"/>
          <w:shd w:val="clear" w:color="auto" w:fill="FFFFFF"/>
        </w:rPr>
        <w:t xml:space="preserve">рассчитано значение </w:t>
      </w:r>
      <w:r w:rsidRPr="00285579">
        <w:rPr>
          <w:rFonts w:ascii="Times New Roman" w:hAnsi="Times New Roman" w:cs="Times New Roman"/>
          <w:i/>
          <w:sz w:val="28"/>
          <w:szCs w:val="28"/>
          <w:shd w:val="clear" w:color="auto" w:fill="FFFFFF"/>
          <w:lang w:val="en-US"/>
        </w:rPr>
        <w:t>p</w:t>
      </w:r>
      <w:r w:rsidRPr="00285579">
        <w:rPr>
          <w:rFonts w:ascii="Times New Roman" w:hAnsi="Times New Roman" w:cs="Times New Roman"/>
          <w:i/>
          <w:sz w:val="28"/>
          <w:szCs w:val="28"/>
          <w:shd w:val="clear" w:color="auto" w:fill="FFFFFF"/>
        </w:rPr>
        <w:t xml:space="preserve"> </w:t>
      </w:r>
      <w:r w:rsidRPr="00285579">
        <w:rPr>
          <w:rFonts w:ascii="Times New Roman" w:hAnsi="Times New Roman" w:cs="Times New Roman"/>
          <w:sz w:val="28"/>
          <w:szCs w:val="28"/>
          <w:shd w:val="clear" w:color="auto" w:fill="FFFFFF"/>
        </w:rPr>
        <w:t>представлены</w:t>
      </w:r>
      <w:proofErr w:type="gramEnd"/>
      <w:r w:rsidRPr="00285579">
        <w:rPr>
          <w:rFonts w:ascii="Times New Roman" w:hAnsi="Times New Roman" w:cs="Times New Roman"/>
          <w:sz w:val="28"/>
          <w:szCs w:val="28"/>
          <w:shd w:val="clear" w:color="auto" w:fill="FFFFFF"/>
        </w:rPr>
        <w:t xml:space="preserve"> в </w:t>
      </w:r>
      <w:r>
        <w:rPr>
          <w:rFonts w:ascii="Times New Roman" w:hAnsi="Times New Roman" w:cs="Times New Roman"/>
          <w:sz w:val="28"/>
          <w:szCs w:val="28"/>
          <w:shd w:val="clear" w:color="auto" w:fill="FFFFFF"/>
        </w:rPr>
        <w:t>таблице сопряженности (</w:t>
      </w:r>
      <w:r w:rsidRPr="00285579">
        <w:rPr>
          <w:rFonts w:ascii="Times New Roman" w:hAnsi="Times New Roman" w:cs="Times New Roman"/>
          <w:sz w:val="28"/>
          <w:szCs w:val="28"/>
          <w:shd w:val="clear" w:color="auto" w:fill="FFFFFF"/>
        </w:rPr>
        <w:t>таблиц</w:t>
      </w:r>
      <w:r>
        <w:rPr>
          <w:rFonts w:ascii="Times New Roman" w:hAnsi="Times New Roman" w:cs="Times New Roman"/>
          <w:sz w:val="28"/>
          <w:szCs w:val="28"/>
          <w:shd w:val="clear" w:color="auto" w:fill="FFFFFF"/>
        </w:rPr>
        <w:t>а</w:t>
      </w:r>
      <w:r w:rsidRPr="00285579">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10)</w:t>
      </w:r>
      <w:r w:rsidRPr="00285579">
        <w:rPr>
          <w:rFonts w:ascii="Times New Roman" w:hAnsi="Times New Roman" w:cs="Times New Roman"/>
          <w:sz w:val="28"/>
          <w:szCs w:val="28"/>
          <w:shd w:val="clear" w:color="auto" w:fill="FFFFFF"/>
        </w:rPr>
        <w:t>.</w:t>
      </w:r>
    </w:p>
    <w:p w:rsidR="00F103AE" w:rsidRDefault="00F103AE" w:rsidP="00F103AE">
      <w:pPr>
        <w:spacing w:after="0" w:line="360" w:lineRule="auto"/>
        <w:ind w:firstLine="709"/>
        <w:jc w:val="right"/>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Таблица 1</w:t>
      </w:r>
      <w:r w:rsidR="00497BEB">
        <w:rPr>
          <w:rFonts w:ascii="Times New Roman" w:hAnsi="Times New Roman" w:cs="Times New Roman"/>
          <w:sz w:val="28"/>
          <w:szCs w:val="28"/>
          <w:shd w:val="clear" w:color="auto" w:fill="FFFFFF"/>
        </w:rPr>
        <w:t>3</w:t>
      </w:r>
    </w:p>
    <w:p w:rsidR="00580060" w:rsidRPr="00285579" w:rsidRDefault="00580060" w:rsidP="00580060">
      <w:pPr>
        <w:spacing w:after="0" w:line="240" w:lineRule="auto"/>
        <w:jc w:val="center"/>
        <w:rPr>
          <w:rFonts w:ascii="Times New Roman" w:eastAsia="Times New Roman" w:hAnsi="Times New Roman" w:cs="Times New Roman"/>
          <w:bCs/>
          <w:color w:val="000000"/>
          <w:sz w:val="28"/>
          <w:szCs w:val="28"/>
          <w:lang w:eastAsia="ru-RU"/>
        </w:rPr>
      </w:pPr>
      <w:proofErr w:type="spellStart"/>
      <w:r w:rsidRPr="00285579">
        <w:rPr>
          <w:rFonts w:ascii="Times New Roman" w:eastAsia="Times New Roman" w:hAnsi="Times New Roman" w:cs="Times New Roman"/>
          <w:bCs/>
          <w:color w:val="000000"/>
          <w:sz w:val="28"/>
          <w:szCs w:val="28"/>
          <w:lang w:eastAsia="ru-RU"/>
        </w:rPr>
        <w:t>Кросстабуляция</w:t>
      </w:r>
      <w:proofErr w:type="spellEnd"/>
      <w:r w:rsidRPr="00285579">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бактериологического метода </w:t>
      </w:r>
      <w:r w:rsidRPr="00285579">
        <w:rPr>
          <w:rFonts w:ascii="Times New Roman" w:eastAsia="Times New Roman" w:hAnsi="Times New Roman" w:cs="Times New Roman"/>
          <w:bCs/>
          <w:color w:val="000000"/>
          <w:sz w:val="28"/>
          <w:szCs w:val="28"/>
          <w:lang w:eastAsia="ru-RU"/>
        </w:rPr>
        <w:t xml:space="preserve"> и диагноза «туберкулез» группы </w:t>
      </w:r>
      <w:r>
        <w:rPr>
          <w:rFonts w:ascii="Times New Roman" w:eastAsia="Times New Roman" w:hAnsi="Times New Roman" w:cs="Times New Roman"/>
          <w:bCs/>
          <w:color w:val="000000"/>
          <w:sz w:val="28"/>
          <w:szCs w:val="28"/>
          <w:lang w:eastAsia="ru-RU"/>
        </w:rPr>
        <w:t>2 (ДПЛ)</w:t>
      </w:r>
    </w:p>
    <w:p w:rsidR="00580060" w:rsidRDefault="00580060" w:rsidP="00F103AE">
      <w:pPr>
        <w:spacing w:after="0" w:line="360" w:lineRule="auto"/>
        <w:ind w:firstLine="709"/>
        <w:jc w:val="right"/>
        <w:rPr>
          <w:rFonts w:ascii="Times New Roman" w:hAnsi="Times New Roman" w:cs="Times New Roman"/>
          <w:sz w:val="28"/>
          <w:szCs w:val="28"/>
          <w:shd w:val="clear" w:color="auto" w:fill="FFFFFF"/>
        </w:rPr>
      </w:pPr>
    </w:p>
    <w:tbl>
      <w:tblPr>
        <w:tblW w:w="8799" w:type="dxa"/>
        <w:tblInd w:w="93" w:type="dxa"/>
        <w:tblLook w:val="04A0" w:firstRow="1" w:lastRow="0" w:firstColumn="1" w:lastColumn="0" w:noHBand="0" w:noVBand="1"/>
      </w:tblPr>
      <w:tblGrid>
        <w:gridCol w:w="887"/>
        <w:gridCol w:w="1720"/>
        <w:gridCol w:w="1258"/>
        <w:gridCol w:w="1536"/>
        <w:gridCol w:w="1536"/>
        <w:gridCol w:w="902"/>
        <w:gridCol w:w="960"/>
      </w:tblGrid>
      <w:tr w:rsidR="00F103AE" w:rsidRPr="004D708B" w:rsidTr="00F103AE">
        <w:trPr>
          <w:trHeight w:val="750"/>
        </w:trPr>
        <w:tc>
          <w:tcPr>
            <w:tcW w:w="3865" w:type="dxa"/>
            <w:gridSpan w:val="3"/>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103AE" w:rsidRPr="004D708B" w:rsidRDefault="00F103AE" w:rsidP="00C36214">
            <w:pPr>
              <w:spacing w:after="0" w:line="240" w:lineRule="auto"/>
              <w:jc w:val="center"/>
              <w:rPr>
                <w:rFonts w:ascii="Times New Roman" w:eastAsia="Times New Roman" w:hAnsi="Times New Roman" w:cs="Times New Roman"/>
                <w:sz w:val="28"/>
                <w:szCs w:val="28"/>
                <w:lang w:eastAsia="ru-RU"/>
              </w:rPr>
            </w:pPr>
          </w:p>
        </w:tc>
        <w:tc>
          <w:tcPr>
            <w:tcW w:w="3072" w:type="dxa"/>
            <w:gridSpan w:val="2"/>
            <w:tcBorders>
              <w:top w:val="single" w:sz="8" w:space="0" w:color="000000"/>
              <w:left w:val="single" w:sz="8" w:space="0" w:color="000000"/>
              <w:bottom w:val="single" w:sz="8" w:space="0" w:color="000000"/>
              <w:right w:val="single" w:sz="8" w:space="0" w:color="000000"/>
            </w:tcBorders>
            <w:shd w:val="clear" w:color="auto" w:fill="auto"/>
            <w:vAlign w:val="bottom"/>
            <w:hideMark/>
          </w:tcPr>
          <w:p w:rsidR="00F103AE" w:rsidRPr="004D708B" w:rsidRDefault="00F103AE" w:rsidP="00C36214">
            <w:pPr>
              <w:spacing w:after="0" w:line="240" w:lineRule="auto"/>
              <w:jc w:val="center"/>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туберкулез</w:t>
            </w:r>
          </w:p>
        </w:tc>
        <w:tc>
          <w:tcPr>
            <w:tcW w:w="902"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F103AE" w:rsidRPr="004D708B" w:rsidRDefault="00F103AE" w:rsidP="00C36214">
            <w:pPr>
              <w:spacing w:after="0" w:line="240" w:lineRule="auto"/>
              <w:jc w:val="center"/>
              <w:rPr>
                <w:rFonts w:ascii="Times New Roman" w:eastAsia="Times New Roman" w:hAnsi="Times New Roman" w:cs="Times New Roman"/>
                <w:color w:val="000000"/>
                <w:sz w:val="28"/>
                <w:szCs w:val="28"/>
                <w:lang w:eastAsia="ru-RU"/>
              </w:rPr>
            </w:pPr>
            <w:proofErr w:type="spellStart"/>
            <w:r w:rsidRPr="004D708B">
              <w:rPr>
                <w:rFonts w:ascii="Times New Roman" w:eastAsia="Times New Roman" w:hAnsi="Times New Roman" w:cs="Times New Roman"/>
                <w:color w:val="000000"/>
                <w:sz w:val="28"/>
                <w:szCs w:val="28"/>
                <w:lang w:eastAsia="ru-RU"/>
              </w:rPr>
              <w:t>Total</w:t>
            </w:r>
            <w:proofErr w:type="spellEnd"/>
          </w:p>
        </w:tc>
        <w:tc>
          <w:tcPr>
            <w:tcW w:w="960" w:type="dxa"/>
            <w:tcBorders>
              <w:top w:val="nil"/>
              <w:left w:val="nil"/>
              <w:bottom w:val="nil"/>
              <w:right w:val="nil"/>
            </w:tcBorders>
            <w:shd w:val="clear" w:color="auto" w:fill="auto"/>
            <w:noWrap/>
            <w:vAlign w:val="bottom"/>
            <w:hideMark/>
          </w:tcPr>
          <w:p w:rsidR="00F103AE" w:rsidRPr="004D708B" w:rsidRDefault="00F103AE" w:rsidP="00C36214">
            <w:pPr>
              <w:spacing w:after="0" w:line="240" w:lineRule="auto"/>
              <w:rPr>
                <w:rFonts w:ascii="Times New Roman" w:eastAsia="Times New Roman" w:hAnsi="Times New Roman" w:cs="Times New Roman"/>
                <w:sz w:val="28"/>
                <w:szCs w:val="28"/>
                <w:lang w:eastAsia="ru-RU"/>
              </w:rPr>
            </w:pPr>
          </w:p>
        </w:tc>
      </w:tr>
      <w:tr w:rsidR="00F103AE" w:rsidRPr="004D708B" w:rsidTr="00F103AE">
        <w:trPr>
          <w:trHeight w:val="750"/>
        </w:trPr>
        <w:tc>
          <w:tcPr>
            <w:tcW w:w="3865" w:type="dxa"/>
            <w:gridSpan w:val="3"/>
            <w:vMerge/>
            <w:tcBorders>
              <w:top w:val="single" w:sz="8" w:space="0" w:color="000000"/>
              <w:left w:val="single" w:sz="8" w:space="0" w:color="000000"/>
              <w:bottom w:val="single" w:sz="8" w:space="0" w:color="000000"/>
              <w:right w:val="single" w:sz="8" w:space="0" w:color="000000"/>
            </w:tcBorders>
            <w:vAlign w:val="center"/>
            <w:hideMark/>
          </w:tcPr>
          <w:p w:rsidR="00F103AE" w:rsidRPr="004D708B" w:rsidRDefault="00F103AE" w:rsidP="00C36214">
            <w:pPr>
              <w:spacing w:after="0" w:line="240" w:lineRule="auto"/>
              <w:rPr>
                <w:rFonts w:ascii="Times New Roman" w:eastAsia="Times New Roman" w:hAnsi="Times New Roman" w:cs="Times New Roman"/>
                <w:sz w:val="28"/>
                <w:szCs w:val="28"/>
                <w:lang w:eastAsia="ru-RU"/>
              </w:rPr>
            </w:pPr>
          </w:p>
        </w:tc>
        <w:tc>
          <w:tcPr>
            <w:tcW w:w="1536"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F103AE" w:rsidRPr="004D708B" w:rsidRDefault="00F103AE" w:rsidP="00C36214">
            <w:pPr>
              <w:spacing w:after="0" w:line="240" w:lineRule="auto"/>
              <w:jc w:val="center"/>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не туберкулез</w:t>
            </w:r>
          </w:p>
        </w:tc>
        <w:tc>
          <w:tcPr>
            <w:tcW w:w="1536"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F103AE" w:rsidRPr="004D708B" w:rsidRDefault="00F103AE" w:rsidP="00C36214">
            <w:pPr>
              <w:spacing w:after="0" w:line="240" w:lineRule="auto"/>
              <w:jc w:val="center"/>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туберкулез</w:t>
            </w:r>
          </w:p>
        </w:tc>
        <w:tc>
          <w:tcPr>
            <w:tcW w:w="902" w:type="dxa"/>
            <w:vMerge/>
            <w:tcBorders>
              <w:top w:val="single" w:sz="8" w:space="0" w:color="000000"/>
              <w:left w:val="single" w:sz="8" w:space="0" w:color="000000"/>
              <w:bottom w:val="single" w:sz="8" w:space="0" w:color="000000"/>
              <w:right w:val="single" w:sz="8" w:space="0" w:color="000000"/>
            </w:tcBorders>
            <w:vAlign w:val="center"/>
            <w:hideMark/>
          </w:tcPr>
          <w:p w:rsidR="00F103AE" w:rsidRPr="004D708B" w:rsidRDefault="00F103AE" w:rsidP="00C36214">
            <w:pPr>
              <w:spacing w:after="0" w:line="240" w:lineRule="auto"/>
              <w:rPr>
                <w:rFonts w:ascii="Times New Roman" w:eastAsia="Times New Roman" w:hAnsi="Times New Roman" w:cs="Times New Roman"/>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F103AE" w:rsidRPr="004D708B" w:rsidRDefault="00F103AE" w:rsidP="00C36214">
            <w:pPr>
              <w:spacing w:after="0" w:line="240" w:lineRule="auto"/>
              <w:rPr>
                <w:rFonts w:ascii="Times New Roman" w:eastAsia="Times New Roman" w:hAnsi="Times New Roman" w:cs="Times New Roman"/>
                <w:sz w:val="28"/>
                <w:szCs w:val="28"/>
                <w:lang w:eastAsia="ru-RU"/>
              </w:rPr>
            </w:pPr>
          </w:p>
        </w:tc>
      </w:tr>
      <w:tr w:rsidR="00F103AE" w:rsidRPr="004D708B" w:rsidTr="00F103AE">
        <w:trPr>
          <w:trHeight w:val="480"/>
        </w:trPr>
        <w:tc>
          <w:tcPr>
            <w:tcW w:w="887"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F103AE" w:rsidRPr="004D708B" w:rsidRDefault="00F103AE" w:rsidP="00C36214">
            <w:pPr>
              <w:spacing w:after="0" w:line="240" w:lineRule="auto"/>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 xml:space="preserve">посев </w:t>
            </w:r>
          </w:p>
        </w:tc>
        <w:tc>
          <w:tcPr>
            <w:tcW w:w="1720"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F103AE" w:rsidRPr="004D708B" w:rsidRDefault="00F103AE" w:rsidP="00C36214">
            <w:pPr>
              <w:spacing w:after="0" w:line="240" w:lineRule="auto"/>
              <w:rPr>
                <w:rFonts w:ascii="Times New Roman" w:eastAsia="Times New Roman" w:hAnsi="Times New Roman" w:cs="Times New Roman"/>
                <w:color w:val="000000"/>
                <w:sz w:val="28"/>
                <w:szCs w:val="28"/>
                <w:lang w:eastAsia="ru-RU"/>
              </w:rPr>
            </w:pPr>
            <w:proofErr w:type="spellStart"/>
            <w:r w:rsidRPr="004D708B">
              <w:rPr>
                <w:rFonts w:ascii="Times New Roman" w:eastAsia="Times New Roman" w:hAnsi="Times New Roman" w:cs="Times New Roman"/>
                <w:color w:val="000000"/>
                <w:sz w:val="28"/>
                <w:szCs w:val="28"/>
                <w:lang w:eastAsia="ru-RU"/>
              </w:rPr>
              <w:t>отриц</w:t>
            </w:r>
            <w:proofErr w:type="gramStart"/>
            <w:r w:rsidRPr="004D708B">
              <w:rPr>
                <w:rFonts w:ascii="Times New Roman" w:eastAsia="Times New Roman" w:hAnsi="Times New Roman" w:cs="Times New Roman"/>
                <w:color w:val="000000"/>
                <w:sz w:val="28"/>
                <w:szCs w:val="28"/>
                <w:lang w:eastAsia="ru-RU"/>
              </w:rPr>
              <w:t>.п</w:t>
            </w:r>
            <w:proofErr w:type="gramEnd"/>
            <w:r w:rsidRPr="004D708B">
              <w:rPr>
                <w:rFonts w:ascii="Times New Roman" w:eastAsia="Times New Roman" w:hAnsi="Times New Roman" w:cs="Times New Roman"/>
                <w:color w:val="000000"/>
                <w:sz w:val="28"/>
                <w:szCs w:val="28"/>
                <w:lang w:eastAsia="ru-RU"/>
              </w:rPr>
              <w:t>осев</w:t>
            </w:r>
            <w:proofErr w:type="spellEnd"/>
          </w:p>
        </w:tc>
        <w:tc>
          <w:tcPr>
            <w:tcW w:w="1258" w:type="dxa"/>
            <w:tcBorders>
              <w:top w:val="single" w:sz="8" w:space="0" w:color="000000"/>
              <w:left w:val="single" w:sz="8" w:space="0" w:color="000000"/>
              <w:bottom w:val="single" w:sz="8" w:space="0" w:color="000000"/>
              <w:right w:val="single" w:sz="8" w:space="0" w:color="000000"/>
            </w:tcBorders>
            <w:shd w:val="clear" w:color="auto" w:fill="auto"/>
            <w:hideMark/>
          </w:tcPr>
          <w:p w:rsidR="00F103AE" w:rsidRPr="004D708B" w:rsidRDefault="00F103AE" w:rsidP="00C36214">
            <w:pPr>
              <w:spacing w:after="0" w:line="240" w:lineRule="auto"/>
              <w:rPr>
                <w:rFonts w:ascii="Times New Roman" w:eastAsia="Times New Roman" w:hAnsi="Times New Roman" w:cs="Times New Roman"/>
                <w:color w:val="000000"/>
                <w:sz w:val="28"/>
                <w:szCs w:val="28"/>
                <w:lang w:eastAsia="ru-RU"/>
              </w:rPr>
            </w:pPr>
            <w:proofErr w:type="spellStart"/>
            <w:r w:rsidRPr="004D708B">
              <w:rPr>
                <w:rFonts w:ascii="Times New Roman" w:eastAsia="Times New Roman" w:hAnsi="Times New Roman" w:cs="Times New Roman"/>
                <w:color w:val="000000"/>
                <w:sz w:val="28"/>
                <w:szCs w:val="28"/>
                <w:lang w:eastAsia="ru-RU"/>
              </w:rPr>
              <w:t>Count</w:t>
            </w:r>
            <w:proofErr w:type="spellEnd"/>
          </w:p>
        </w:tc>
        <w:tc>
          <w:tcPr>
            <w:tcW w:w="1536" w:type="dxa"/>
            <w:tcBorders>
              <w:top w:val="single" w:sz="8" w:space="0" w:color="000000"/>
              <w:left w:val="single" w:sz="8" w:space="0" w:color="000000"/>
              <w:bottom w:val="single" w:sz="8" w:space="0" w:color="000000"/>
              <w:right w:val="single" w:sz="8" w:space="0" w:color="000000"/>
            </w:tcBorders>
            <w:shd w:val="clear" w:color="auto" w:fill="auto"/>
            <w:noWrap/>
            <w:hideMark/>
          </w:tcPr>
          <w:p w:rsidR="00F103AE" w:rsidRPr="004D708B" w:rsidRDefault="00F103AE" w:rsidP="00C36214">
            <w:pPr>
              <w:spacing w:after="0" w:line="240" w:lineRule="auto"/>
              <w:jc w:val="right"/>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83</w:t>
            </w:r>
          </w:p>
        </w:tc>
        <w:tc>
          <w:tcPr>
            <w:tcW w:w="1536" w:type="dxa"/>
            <w:tcBorders>
              <w:top w:val="single" w:sz="8" w:space="0" w:color="000000"/>
              <w:left w:val="single" w:sz="8" w:space="0" w:color="000000"/>
              <w:bottom w:val="single" w:sz="8" w:space="0" w:color="000000"/>
              <w:right w:val="single" w:sz="8" w:space="0" w:color="000000"/>
            </w:tcBorders>
            <w:shd w:val="clear" w:color="auto" w:fill="auto"/>
            <w:noWrap/>
            <w:hideMark/>
          </w:tcPr>
          <w:p w:rsidR="00F103AE" w:rsidRPr="004D708B" w:rsidRDefault="00F103AE" w:rsidP="00C36214">
            <w:pPr>
              <w:spacing w:after="0" w:line="240" w:lineRule="auto"/>
              <w:jc w:val="right"/>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16</w:t>
            </w:r>
          </w:p>
        </w:tc>
        <w:tc>
          <w:tcPr>
            <w:tcW w:w="902" w:type="dxa"/>
            <w:tcBorders>
              <w:top w:val="single" w:sz="8" w:space="0" w:color="000000"/>
              <w:left w:val="single" w:sz="8" w:space="0" w:color="000000"/>
              <w:bottom w:val="single" w:sz="8" w:space="0" w:color="000000"/>
              <w:right w:val="single" w:sz="8" w:space="0" w:color="000000"/>
            </w:tcBorders>
            <w:shd w:val="clear" w:color="auto" w:fill="auto"/>
            <w:noWrap/>
            <w:hideMark/>
          </w:tcPr>
          <w:p w:rsidR="00F103AE" w:rsidRPr="004D708B" w:rsidRDefault="00F103AE" w:rsidP="00C36214">
            <w:pPr>
              <w:spacing w:after="0" w:line="240" w:lineRule="auto"/>
              <w:jc w:val="right"/>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99</w:t>
            </w:r>
          </w:p>
        </w:tc>
        <w:tc>
          <w:tcPr>
            <w:tcW w:w="960" w:type="dxa"/>
            <w:tcBorders>
              <w:top w:val="nil"/>
              <w:left w:val="nil"/>
              <w:bottom w:val="nil"/>
              <w:right w:val="nil"/>
            </w:tcBorders>
            <w:shd w:val="clear" w:color="auto" w:fill="auto"/>
            <w:noWrap/>
            <w:vAlign w:val="bottom"/>
            <w:hideMark/>
          </w:tcPr>
          <w:p w:rsidR="00F103AE" w:rsidRPr="004D708B" w:rsidRDefault="00F103AE" w:rsidP="00C36214">
            <w:pPr>
              <w:spacing w:after="0" w:line="240" w:lineRule="auto"/>
              <w:rPr>
                <w:rFonts w:ascii="Times New Roman" w:eastAsia="Times New Roman" w:hAnsi="Times New Roman" w:cs="Times New Roman"/>
                <w:sz w:val="28"/>
                <w:szCs w:val="28"/>
                <w:lang w:eastAsia="ru-RU"/>
              </w:rPr>
            </w:pPr>
          </w:p>
        </w:tc>
      </w:tr>
      <w:tr w:rsidR="00F103AE" w:rsidRPr="004D708B" w:rsidTr="00F103AE">
        <w:trPr>
          <w:trHeight w:val="480"/>
        </w:trPr>
        <w:tc>
          <w:tcPr>
            <w:tcW w:w="887" w:type="dxa"/>
            <w:vMerge/>
            <w:tcBorders>
              <w:top w:val="single" w:sz="8" w:space="0" w:color="000000"/>
              <w:left w:val="single" w:sz="8" w:space="0" w:color="000000"/>
              <w:bottom w:val="single" w:sz="8" w:space="0" w:color="000000"/>
              <w:right w:val="single" w:sz="8" w:space="0" w:color="000000"/>
            </w:tcBorders>
            <w:vAlign w:val="center"/>
            <w:hideMark/>
          </w:tcPr>
          <w:p w:rsidR="00F103AE" w:rsidRPr="004D708B" w:rsidRDefault="00F103AE" w:rsidP="00C36214">
            <w:pPr>
              <w:spacing w:after="0" w:line="240" w:lineRule="auto"/>
              <w:rPr>
                <w:rFonts w:ascii="Times New Roman" w:eastAsia="Times New Roman" w:hAnsi="Times New Roman" w:cs="Times New Roman"/>
                <w:color w:val="000000"/>
                <w:sz w:val="28"/>
                <w:szCs w:val="28"/>
                <w:lang w:eastAsia="ru-RU"/>
              </w:rPr>
            </w:pPr>
          </w:p>
        </w:tc>
        <w:tc>
          <w:tcPr>
            <w:tcW w:w="1720" w:type="dxa"/>
            <w:vMerge/>
            <w:tcBorders>
              <w:top w:val="single" w:sz="8" w:space="0" w:color="000000"/>
              <w:left w:val="single" w:sz="8" w:space="0" w:color="000000"/>
              <w:bottom w:val="single" w:sz="8" w:space="0" w:color="000000"/>
              <w:right w:val="single" w:sz="8" w:space="0" w:color="000000"/>
            </w:tcBorders>
            <w:vAlign w:val="center"/>
            <w:hideMark/>
          </w:tcPr>
          <w:p w:rsidR="00F103AE" w:rsidRPr="004D708B" w:rsidRDefault="00F103AE" w:rsidP="00C36214">
            <w:pPr>
              <w:spacing w:after="0" w:line="240" w:lineRule="auto"/>
              <w:rPr>
                <w:rFonts w:ascii="Times New Roman" w:eastAsia="Times New Roman" w:hAnsi="Times New Roman" w:cs="Times New Roman"/>
                <w:color w:val="000000"/>
                <w:sz w:val="28"/>
                <w:szCs w:val="28"/>
                <w:lang w:eastAsia="ru-RU"/>
              </w:rPr>
            </w:pPr>
          </w:p>
        </w:tc>
        <w:tc>
          <w:tcPr>
            <w:tcW w:w="1258" w:type="dxa"/>
            <w:tcBorders>
              <w:top w:val="single" w:sz="8" w:space="0" w:color="000000"/>
              <w:left w:val="single" w:sz="8" w:space="0" w:color="000000"/>
              <w:bottom w:val="single" w:sz="8" w:space="0" w:color="000000"/>
              <w:right w:val="single" w:sz="8" w:space="0" w:color="000000"/>
            </w:tcBorders>
            <w:shd w:val="clear" w:color="auto" w:fill="auto"/>
            <w:hideMark/>
          </w:tcPr>
          <w:p w:rsidR="00F103AE" w:rsidRPr="004D708B" w:rsidRDefault="00F103AE" w:rsidP="00C36214">
            <w:pPr>
              <w:spacing w:after="0" w:line="240" w:lineRule="auto"/>
              <w:rPr>
                <w:rFonts w:ascii="Times New Roman" w:eastAsia="Times New Roman" w:hAnsi="Times New Roman" w:cs="Times New Roman"/>
                <w:color w:val="000000"/>
                <w:sz w:val="28"/>
                <w:szCs w:val="28"/>
                <w:lang w:eastAsia="ru-RU"/>
              </w:rPr>
            </w:pPr>
            <w:proofErr w:type="spellStart"/>
            <w:r w:rsidRPr="004D708B">
              <w:rPr>
                <w:rFonts w:ascii="Times New Roman" w:eastAsia="Times New Roman" w:hAnsi="Times New Roman" w:cs="Times New Roman"/>
                <w:color w:val="000000"/>
                <w:sz w:val="28"/>
                <w:szCs w:val="28"/>
                <w:lang w:eastAsia="ru-RU"/>
              </w:rPr>
              <w:t>Expected</w:t>
            </w:r>
            <w:proofErr w:type="spellEnd"/>
            <w:r w:rsidRPr="004D708B">
              <w:rPr>
                <w:rFonts w:ascii="Times New Roman" w:eastAsia="Times New Roman" w:hAnsi="Times New Roman" w:cs="Times New Roman"/>
                <w:color w:val="000000"/>
                <w:sz w:val="28"/>
                <w:szCs w:val="28"/>
                <w:lang w:eastAsia="ru-RU"/>
              </w:rPr>
              <w:t xml:space="preserve"> </w:t>
            </w:r>
            <w:proofErr w:type="spellStart"/>
            <w:r w:rsidRPr="004D708B">
              <w:rPr>
                <w:rFonts w:ascii="Times New Roman" w:eastAsia="Times New Roman" w:hAnsi="Times New Roman" w:cs="Times New Roman"/>
                <w:color w:val="000000"/>
                <w:sz w:val="28"/>
                <w:szCs w:val="28"/>
                <w:lang w:eastAsia="ru-RU"/>
              </w:rPr>
              <w:t>Count</w:t>
            </w:r>
            <w:proofErr w:type="spellEnd"/>
          </w:p>
        </w:tc>
        <w:tc>
          <w:tcPr>
            <w:tcW w:w="1536" w:type="dxa"/>
            <w:tcBorders>
              <w:top w:val="single" w:sz="8" w:space="0" w:color="000000"/>
              <w:left w:val="single" w:sz="8" w:space="0" w:color="000000"/>
              <w:bottom w:val="single" w:sz="8" w:space="0" w:color="000000"/>
              <w:right w:val="single" w:sz="8" w:space="0" w:color="000000"/>
            </w:tcBorders>
            <w:shd w:val="clear" w:color="auto" w:fill="auto"/>
            <w:noWrap/>
            <w:hideMark/>
          </w:tcPr>
          <w:p w:rsidR="00F103AE" w:rsidRPr="004D708B" w:rsidRDefault="00F103AE" w:rsidP="00C36214">
            <w:pPr>
              <w:spacing w:after="0" w:line="240" w:lineRule="auto"/>
              <w:jc w:val="right"/>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74,7</w:t>
            </w:r>
          </w:p>
        </w:tc>
        <w:tc>
          <w:tcPr>
            <w:tcW w:w="1536" w:type="dxa"/>
            <w:tcBorders>
              <w:top w:val="single" w:sz="8" w:space="0" w:color="000000"/>
              <w:left w:val="single" w:sz="8" w:space="0" w:color="000000"/>
              <w:bottom w:val="single" w:sz="8" w:space="0" w:color="000000"/>
              <w:right w:val="single" w:sz="8" w:space="0" w:color="000000"/>
            </w:tcBorders>
            <w:shd w:val="clear" w:color="auto" w:fill="auto"/>
            <w:noWrap/>
            <w:hideMark/>
          </w:tcPr>
          <w:p w:rsidR="00F103AE" w:rsidRPr="004D708B" w:rsidRDefault="00F103AE" w:rsidP="00C36214">
            <w:pPr>
              <w:spacing w:after="0" w:line="240" w:lineRule="auto"/>
              <w:jc w:val="right"/>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24,3</w:t>
            </w:r>
          </w:p>
        </w:tc>
        <w:tc>
          <w:tcPr>
            <w:tcW w:w="902" w:type="dxa"/>
            <w:tcBorders>
              <w:top w:val="single" w:sz="8" w:space="0" w:color="000000"/>
              <w:left w:val="single" w:sz="8" w:space="0" w:color="000000"/>
              <w:bottom w:val="single" w:sz="8" w:space="0" w:color="000000"/>
              <w:right w:val="single" w:sz="8" w:space="0" w:color="000000"/>
            </w:tcBorders>
            <w:shd w:val="clear" w:color="auto" w:fill="auto"/>
            <w:noWrap/>
            <w:hideMark/>
          </w:tcPr>
          <w:p w:rsidR="00F103AE" w:rsidRPr="004D708B" w:rsidRDefault="00F103AE" w:rsidP="00C36214">
            <w:pPr>
              <w:spacing w:after="0" w:line="240" w:lineRule="auto"/>
              <w:jc w:val="right"/>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99,0</w:t>
            </w:r>
          </w:p>
        </w:tc>
        <w:tc>
          <w:tcPr>
            <w:tcW w:w="960" w:type="dxa"/>
            <w:tcBorders>
              <w:top w:val="nil"/>
              <w:left w:val="nil"/>
              <w:bottom w:val="nil"/>
              <w:right w:val="nil"/>
            </w:tcBorders>
            <w:shd w:val="clear" w:color="auto" w:fill="auto"/>
            <w:noWrap/>
            <w:vAlign w:val="bottom"/>
            <w:hideMark/>
          </w:tcPr>
          <w:p w:rsidR="00F103AE" w:rsidRPr="004D708B" w:rsidRDefault="00F103AE" w:rsidP="00C36214">
            <w:pPr>
              <w:spacing w:after="0" w:line="240" w:lineRule="auto"/>
              <w:rPr>
                <w:rFonts w:ascii="Times New Roman" w:eastAsia="Times New Roman" w:hAnsi="Times New Roman" w:cs="Times New Roman"/>
                <w:sz w:val="28"/>
                <w:szCs w:val="28"/>
                <w:lang w:eastAsia="ru-RU"/>
              </w:rPr>
            </w:pPr>
          </w:p>
        </w:tc>
      </w:tr>
      <w:tr w:rsidR="00F103AE" w:rsidRPr="004D708B" w:rsidTr="00F103AE">
        <w:trPr>
          <w:trHeight w:val="480"/>
        </w:trPr>
        <w:tc>
          <w:tcPr>
            <w:tcW w:w="887" w:type="dxa"/>
            <w:vMerge/>
            <w:tcBorders>
              <w:top w:val="single" w:sz="8" w:space="0" w:color="000000"/>
              <w:left w:val="single" w:sz="8" w:space="0" w:color="000000"/>
              <w:bottom w:val="single" w:sz="8" w:space="0" w:color="000000"/>
              <w:right w:val="single" w:sz="8" w:space="0" w:color="000000"/>
            </w:tcBorders>
            <w:vAlign w:val="center"/>
            <w:hideMark/>
          </w:tcPr>
          <w:p w:rsidR="00F103AE" w:rsidRPr="004D708B" w:rsidRDefault="00F103AE" w:rsidP="00C36214">
            <w:pPr>
              <w:spacing w:after="0" w:line="240" w:lineRule="auto"/>
              <w:rPr>
                <w:rFonts w:ascii="Times New Roman" w:eastAsia="Times New Roman" w:hAnsi="Times New Roman" w:cs="Times New Roman"/>
                <w:color w:val="000000"/>
                <w:sz w:val="28"/>
                <w:szCs w:val="28"/>
                <w:lang w:eastAsia="ru-RU"/>
              </w:rPr>
            </w:pPr>
          </w:p>
        </w:tc>
        <w:tc>
          <w:tcPr>
            <w:tcW w:w="1720" w:type="dxa"/>
            <w:vMerge/>
            <w:tcBorders>
              <w:top w:val="single" w:sz="8" w:space="0" w:color="000000"/>
              <w:left w:val="single" w:sz="8" w:space="0" w:color="000000"/>
              <w:bottom w:val="single" w:sz="8" w:space="0" w:color="000000"/>
              <w:right w:val="single" w:sz="8" w:space="0" w:color="000000"/>
            </w:tcBorders>
            <w:vAlign w:val="center"/>
            <w:hideMark/>
          </w:tcPr>
          <w:p w:rsidR="00F103AE" w:rsidRPr="004D708B" w:rsidRDefault="00F103AE" w:rsidP="00C36214">
            <w:pPr>
              <w:spacing w:after="0" w:line="240" w:lineRule="auto"/>
              <w:rPr>
                <w:rFonts w:ascii="Times New Roman" w:eastAsia="Times New Roman" w:hAnsi="Times New Roman" w:cs="Times New Roman"/>
                <w:color w:val="000000"/>
                <w:sz w:val="28"/>
                <w:szCs w:val="28"/>
                <w:lang w:eastAsia="ru-RU"/>
              </w:rPr>
            </w:pPr>
          </w:p>
        </w:tc>
        <w:tc>
          <w:tcPr>
            <w:tcW w:w="1258" w:type="dxa"/>
            <w:tcBorders>
              <w:top w:val="single" w:sz="8" w:space="0" w:color="000000"/>
              <w:left w:val="single" w:sz="8" w:space="0" w:color="000000"/>
              <w:bottom w:val="single" w:sz="8" w:space="0" w:color="000000"/>
              <w:right w:val="single" w:sz="8" w:space="0" w:color="000000"/>
            </w:tcBorders>
            <w:shd w:val="clear" w:color="auto" w:fill="auto"/>
            <w:hideMark/>
          </w:tcPr>
          <w:p w:rsidR="00F103AE" w:rsidRPr="004D708B" w:rsidRDefault="00F103AE" w:rsidP="00C36214">
            <w:pPr>
              <w:spacing w:after="0" w:line="240" w:lineRule="auto"/>
              <w:rPr>
                <w:rFonts w:ascii="Times New Roman" w:eastAsia="Times New Roman" w:hAnsi="Times New Roman" w:cs="Times New Roman"/>
                <w:color w:val="000000"/>
                <w:sz w:val="28"/>
                <w:szCs w:val="28"/>
                <w:lang w:eastAsia="ru-RU"/>
              </w:rPr>
            </w:pPr>
            <w:proofErr w:type="spellStart"/>
            <w:r w:rsidRPr="004D708B">
              <w:rPr>
                <w:rFonts w:ascii="Times New Roman" w:eastAsia="Times New Roman" w:hAnsi="Times New Roman" w:cs="Times New Roman"/>
                <w:color w:val="000000"/>
                <w:sz w:val="28"/>
                <w:szCs w:val="28"/>
                <w:lang w:eastAsia="ru-RU"/>
              </w:rPr>
              <w:t>Std</w:t>
            </w:r>
            <w:proofErr w:type="spellEnd"/>
            <w:r w:rsidRPr="004D708B">
              <w:rPr>
                <w:rFonts w:ascii="Times New Roman" w:eastAsia="Times New Roman" w:hAnsi="Times New Roman" w:cs="Times New Roman"/>
                <w:color w:val="000000"/>
                <w:sz w:val="28"/>
                <w:szCs w:val="28"/>
                <w:lang w:eastAsia="ru-RU"/>
              </w:rPr>
              <w:t xml:space="preserve">. </w:t>
            </w:r>
            <w:proofErr w:type="spellStart"/>
            <w:r w:rsidRPr="004D708B">
              <w:rPr>
                <w:rFonts w:ascii="Times New Roman" w:eastAsia="Times New Roman" w:hAnsi="Times New Roman" w:cs="Times New Roman"/>
                <w:color w:val="000000"/>
                <w:sz w:val="28"/>
                <w:szCs w:val="28"/>
                <w:lang w:eastAsia="ru-RU"/>
              </w:rPr>
              <w:t>Residual</w:t>
            </w:r>
            <w:proofErr w:type="spellEnd"/>
          </w:p>
        </w:tc>
        <w:tc>
          <w:tcPr>
            <w:tcW w:w="1536" w:type="dxa"/>
            <w:tcBorders>
              <w:top w:val="single" w:sz="8" w:space="0" w:color="000000"/>
              <w:left w:val="single" w:sz="8" w:space="0" w:color="000000"/>
              <w:bottom w:val="single" w:sz="8" w:space="0" w:color="000000"/>
              <w:right w:val="single" w:sz="8" w:space="0" w:color="000000"/>
            </w:tcBorders>
            <w:shd w:val="clear" w:color="auto" w:fill="auto"/>
            <w:noWrap/>
            <w:hideMark/>
          </w:tcPr>
          <w:p w:rsidR="00F103AE" w:rsidRPr="004D708B" w:rsidRDefault="00F103AE" w:rsidP="00C36214">
            <w:pPr>
              <w:spacing w:after="0" w:line="240" w:lineRule="auto"/>
              <w:jc w:val="right"/>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1,0</w:t>
            </w:r>
          </w:p>
        </w:tc>
        <w:tc>
          <w:tcPr>
            <w:tcW w:w="1536" w:type="dxa"/>
            <w:tcBorders>
              <w:top w:val="single" w:sz="8" w:space="0" w:color="000000"/>
              <w:left w:val="single" w:sz="8" w:space="0" w:color="000000"/>
              <w:bottom w:val="single" w:sz="8" w:space="0" w:color="000000"/>
              <w:right w:val="single" w:sz="8" w:space="0" w:color="000000"/>
            </w:tcBorders>
            <w:shd w:val="clear" w:color="auto" w:fill="auto"/>
            <w:noWrap/>
            <w:hideMark/>
          </w:tcPr>
          <w:p w:rsidR="00F103AE" w:rsidRPr="004D708B" w:rsidRDefault="00F103AE" w:rsidP="00C36214">
            <w:pPr>
              <w:spacing w:after="0" w:line="240" w:lineRule="auto"/>
              <w:jc w:val="right"/>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-1,7</w:t>
            </w:r>
          </w:p>
        </w:tc>
        <w:tc>
          <w:tcPr>
            <w:tcW w:w="902"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F103AE" w:rsidRPr="004D708B" w:rsidRDefault="00F103AE" w:rsidP="00C36214">
            <w:pPr>
              <w:spacing w:after="0" w:line="240" w:lineRule="auto"/>
              <w:jc w:val="center"/>
              <w:rPr>
                <w:rFonts w:ascii="Times New Roman" w:eastAsia="Times New Roman" w:hAnsi="Times New Roman" w:cs="Times New Roman"/>
                <w:sz w:val="28"/>
                <w:szCs w:val="28"/>
                <w:lang w:eastAsia="ru-RU"/>
              </w:rPr>
            </w:pPr>
            <w:r w:rsidRPr="004D708B">
              <w:rPr>
                <w:rFonts w:ascii="Times New Roman" w:eastAsia="Times New Roman" w:hAnsi="Times New Roman" w:cs="Times New Roman"/>
                <w:sz w:val="28"/>
                <w:szCs w:val="28"/>
                <w:lang w:eastAsia="ru-RU"/>
              </w:rPr>
              <w:t> </w:t>
            </w:r>
          </w:p>
        </w:tc>
        <w:tc>
          <w:tcPr>
            <w:tcW w:w="960" w:type="dxa"/>
            <w:tcBorders>
              <w:top w:val="nil"/>
              <w:left w:val="nil"/>
              <w:bottom w:val="nil"/>
              <w:right w:val="nil"/>
            </w:tcBorders>
            <w:shd w:val="clear" w:color="auto" w:fill="auto"/>
            <w:noWrap/>
            <w:vAlign w:val="bottom"/>
            <w:hideMark/>
          </w:tcPr>
          <w:p w:rsidR="00F103AE" w:rsidRPr="004D708B" w:rsidRDefault="00F103AE" w:rsidP="00C36214">
            <w:pPr>
              <w:spacing w:after="0" w:line="240" w:lineRule="auto"/>
              <w:rPr>
                <w:rFonts w:ascii="Times New Roman" w:eastAsia="Times New Roman" w:hAnsi="Times New Roman" w:cs="Times New Roman"/>
                <w:sz w:val="28"/>
                <w:szCs w:val="28"/>
                <w:lang w:eastAsia="ru-RU"/>
              </w:rPr>
            </w:pPr>
          </w:p>
        </w:tc>
      </w:tr>
      <w:tr w:rsidR="00F103AE" w:rsidRPr="004D708B" w:rsidTr="00F103AE">
        <w:trPr>
          <w:trHeight w:val="480"/>
        </w:trPr>
        <w:tc>
          <w:tcPr>
            <w:tcW w:w="887" w:type="dxa"/>
            <w:vMerge/>
            <w:tcBorders>
              <w:top w:val="single" w:sz="8" w:space="0" w:color="000000"/>
              <w:left w:val="single" w:sz="8" w:space="0" w:color="000000"/>
              <w:bottom w:val="single" w:sz="8" w:space="0" w:color="000000"/>
              <w:right w:val="single" w:sz="8" w:space="0" w:color="000000"/>
            </w:tcBorders>
            <w:vAlign w:val="center"/>
            <w:hideMark/>
          </w:tcPr>
          <w:p w:rsidR="00F103AE" w:rsidRPr="004D708B" w:rsidRDefault="00F103AE" w:rsidP="00C36214">
            <w:pPr>
              <w:spacing w:after="0" w:line="240" w:lineRule="auto"/>
              <w:rPr>
                <w:rFonts w:ascii="Times New Roman" w:eastAsia="Times New Roman" w:hAnsi="Times New Roman" w:cs="Times New Roman"/>
                <w:color w:val="000000"/>
                <w:sz w:val="28"/>
                <w:szCs w:val="28"/>
                <w:lang w:eastAsia="ru-RU"/>
              </w:rPr>
            </w:pPr>
          </w:p>
        </w:tc>
        <w:tc>
          <w:tcPr>
            <w:tcW w:w="1720"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F103AE" w:rsidRPr="004D708B" w:rsidRDefault="00F103AE" w:rsidP="00C36214">
            <w:pPr>
              <w:spacing w:after="0" w:line="240" w:lineRule="auto"/>
              <w:rPr>
                <w:rFonts w:ascii="Times New Roman" w:eastAsia="Times New Roman" w:hAnsi="Times New Roman" w:cs="Times New Roman"/>
                <w:color w:val="000000"/>
                <w:sz w:val="28"/>
                <w:szCs w:val="28"/>
                <w:lang w:eastAsia="ru-RU"/>
              </w:rPr>
            </w:pPr>
            <w:proofErr w:type="spellStart"/>
            <w:r w:rsidRPr="004D708B">
              <w:rPr>
                <w:rFonts w:ascii="Times New Roman" w:eastAsia="Times New Roman" w:hAnsi="Times New Roman" w:cs="Times New Roman"/>
                <w:color w:val="000000"/>
                <w:sz w:val="28"/>
                <w:szCs w:val="28"/>
                <w:lang w:eastAsia="ru-RU"/>
              </w:rPr>
              <w:t>полож</w:t>
            </w:r>
            <w:proofErr w:type="gramStart"/>
            <w:r w:rsidRPr="004D708B">
              <w:rPr>
                <w:rFonts w:ascii="Times New Roman" w:eastAsia="Times New Roman" w:hAnsi="Times New Roman" w:cs="Times New Roman"/>
                <w:color w:val="000000"/>
                <w:sz w:val="28"/>
                <w:szCs w:val="28"/>
                <w:lang w:eastAsia="ru-RU"/>
              </w:rPr>
              <w:t>.п</w:t>
            </w:r>
            <w:proofErr w:type="gramEnd"/>
            <w:r w:rsidRPr="004D708B">
              <w:rPr>
                <w:rFonts w:ascii="Times New Roman" w:eastAsia="Times New Roman" w:hAnsi="Times New Roman" w:cs="Times New Roman"/>
                <w:color w:val="000000"/>
                <w:sz w:val="28"/>
                <w:szCs w:val="28"/>
                <w:lang w:eastAsia="ru-RU"/>
              </w:rPr>
              <w:t>осев</w:t>
            </w:r>
            <w:proofErr w:type="spellEnd"/>
          </w:p>
        </w:tc>
        <w:tc>
          <w:tcPr>
            <w:tcW w:w="1258" w:type="dxa"/>
            <w:tcBorders>
              <w:top w:val="single" w:sz="8" w:space="0" w:color="000000"/>
              <w:left w:val="single" w:sz="8" w:space="0" w:color="000000"/>
              <w:bottom w:val="single" w:sz="8" w:space="0" w:color="000000"/>
              <w:right w:val="single" w:sz="8" w:space="0" w:color="000000"/>
            </w:tcBorders>
            <w:shd w:val="clear" w:color="auto" w:fill="auto"/>
            <w:hideMark/>
          </w:tcPr>
          <w:p w:rsidR="00F103AE" w:rsidRPr="004D708B" w:rsidRDefault="00F103AE" w:rsidP="00C36214">
            <w:pPr>
              <w:spacing w:after="0" w:line="240" w:lineRule="auto"/>
              <w:rPr>
                <w:rFonts w:ascii="Times New Roman" w:eastAsia="Times New Roman" w:hAnsi="Times New Roman" w:cs="Times New Roman"/>
                <w:color w:val="000000"/>
                <w:sz w:val="28"/>
                <w:szCs w:val="28"/>
                <w:lang w:eastAsia="ru-RU"/>
              </w:rPr>
            </w:pPr>
            <w:proofErr w:type="spellStart"/>
            <w:r w:rsidRPr="004D708B">
              <w:rPr>
                <w:rFonts w:ascii="Times New Roman" w:eastAsia="Times New Roman" w:hAnsi="Times New Roman" w:cs="Times New Roman"/>
                <w:color w:val="000000"/>
                <w:sz w:val="28"/>
                <w:szCs w:val="28"/>
                <w:lang w:eastAsia="ru-RU"/>
              </w:rPr>
              <w:t>Count</w:t>
            </w:r>
            <w:proofErr w:type="spellEnd"/>
          </w:p>
        </w:tc>
        <w:tc>
          <w:tcPr>
            <w:tcW w:w="1536" w:type="dxa"/>
            <w:tcBorders>
              <w:top w:val="single" w:sz="8" w:space="0" w:color="000000"/>
              <w:left w:val="single" w:sz="8" w:space="0" w:color="000000"/>
              <w:bottom w:val="single" w:sz="8" w:space="0" w:color="000000"/>
              <w:right w:val="single" w:sz="8" w:space="0" w:color="000000"/>
            </w:tcBorders>
            <w:shd w:val="clear" w:color="auto" w:fill="auto"/>
            <w:noWrap/>
            <w:hideMark/>
          </w:tcPr>
          <w:p w:rsidR="00F103AE" w:rsidRPr="004D708B" w:rsidRDefault="00F103AE" w:rsidP="00C36214">
            <w:pPr>
              <w:spacing w:after="0" w:line="240" w:lineRule="auto"/>
              <w:jc w:val="right"/>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0</w:t>
            </w:r>
          </w:p>
        </w:tc>
        <w:tc>
          <w:tcPr>
            <w:tcW w:w="1536" w:type="dxa"/>
            <w:tcBorders>
              <w:top w:val="single" w:sz="8" w:space="0" w:color="000000"/>
              <w:left w:val="single" w:sz="8" w:space="0" w:color="000000"/>
              <w:bottom w:val="single" w:sz="8" w:space="0" w:color="000000"/>
              <w:right w:val="single" w:sz="8" w:space="0" w:color="000000"/>
            </w:tcBorders>
            <w:shd w:val="clear" w:color="auto" w:fill="auto"/>
            <w:noWrap/>
            <w:hideMark/>
          </w:tcPr>
          <w:p w:rsidR="00F103AE" w:rsidRPr="004D708B" w:rsidRDefault="00F103AE" w:rsidP="00C36214">
            <w:pPr>
              <w:spacing w:after="0" w:line="240" w:lineRule="auto"/>
              <w:jc w:val="right"/>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11</w:t>
            </w:r>
          </w:p>
        </w:tc>
        <w:tc>
          <w:tcPr>
            <w:tcW w:w="902" w:type="dxa"/>
            <w:tcBorders>
              <w:top w:val="single" w:sz="8" w:space="0" w:color="000000"/>
              <w:left w:val="single" w:sz="8" w:space="0" w:color="000000"/>
              <w:bottom w:val="single" w:sz="8" w:space="0" w:color="000000"/>
              <w:right w:val="single" w:sz="8" w:space="0" w:color="000000"/>
            </w:tcBorders>
            <w:shd w:val="clear" w:color="auto" w:fill="auto"/>
            <w:noWrap/>
            <w:hideMark/>
          </w:tcPr>
          <w:p w:rsidR="00F103AE" w:rsidRPr="004D708B" w:rsidRDefault="00F103AE" w:rsidP="00C36214">
            <w:pPr>
              <w:spacing w:after="0" w:line="240" w:lineRule="auto"/>
              <w:jc w:val="right"/>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11</w:t>
            </w:r>
          </w:p>
        </w:tc>
        <w:tc>
          <w:tcPr>
            <w:tcW w:w="960" w:type="dxa"/>
            <w:tcBorders>
              <w:top w:val="nil"/>
              <w:left w:val="nil"/>
              <w:bottom w:val="nil"/>
              <w:right w:val="nil"/>
            </w:tcBorders>
            <w:shd w:val="clear" w:color="auto" w:fill="auto"/>
            <w:noWrap/>
            <w:vAlign w:val="bottom"/>
            <w:hideMark/>
          </w:tcPr>
          <w:p w:rsidR="00F103AE" w:rsidRPr="004D708B" w:rsidRDefault="00F103AE" w:rsidP="00C36214">
            <w:pPr>
              <w:spacing w:after="0" w:line="240" w:lineRule="auto"/>
              <w:rPr>
                <w:rFonts w:ascii="Times New Roman" w:eastAsia="Times New Roman" w:hAnsi="Times New Roman" w:cs="Times New Roman"/>
                <w:sz w:val="28"/>
                <w:szCs w:val="28"/>
                <w:lang w:eastAsia="ru-RU"/>
              </w:rPr>
            </w:pPr>
          </w:p>
        </w:tc>
      </w:tr>
      <w:tr w:rsidR="00F103AE" w:rsidRPr="004D708B" w:rsidTr="00F103AE">
        <w:trPr>
          <w:trHeight w:val="480"/>
        </w:trPr>
        <w:tc>
          <w:tcPr>
            <w:tcW w:w="887" w:type="dxa"/>
            <w:vMerge/>
            <w:tcBorders>
              <w:top w:val="single" w:sz="8" w:space="0" w:color="000000"/>
              <w:left w:val="single" w:sz="8" w:space="0" w:color="000000"/>
              <w:bottom w:val="single" w:sz="8" w:space="0" w:color="000000"/>
              <w:right w:val="single" w:sz="8" w:space="0" w:color="000000"/>
            </w:tcBorders>
            <w:vAlign w:val="center"/>
            <w:hideMark/>
          </w:tcPr>
          <w:p w:rsidR="00F103AE" w:rsidRPr="004D708B" w:rsidRDefault="00F103AE" w:rsidP="00C36214">
            <w:pPr>
              <w:spacing w:after="0" w:line="240" w:lineRule="auto"/>
              <w:rPr>
                <w:rFonts w:ascii="Times New Roman" w:eastAsia="Times New Roman" w:hAnsi="Times New Roman" w:cs="Times New Roman"/>
                <w:color w:val="000000"/>
                <w:sz w:val="28"/>
                <w:szCs w:val="28"/>
                <w:lang w:eastAsia="ru-RU"/>
              </w:rPr>
            </w:pPr>
          </w:p>
        </w:tc>
        <w:tc>
          <w:tcPr>
            <w:tcW w:w="1720" w:type="dxa"/>
            <w:vMerge/>
            <w:tcBorders>
              <w:top w:val="single" w:sz="8" w:space="0" w:color="000000"/>
              <w:left w:val="single" w:sz="8" w:space="0" w:color="000000"/>
              <w:bottom w:val="single" w:sz="8" w:space="0" w:color="000000"/>
              <w:right w:val="single" w:sz="8" w:space="0" w:color="000000"/>
            </w:tcBorders>
            <w:vAlign w:val="center"/>
            <w:hideMark/>
          </w:tcPr>
          <w:p w:rsidR="00F103AE" w:rsidRPr="004D708B" w:rsidRDefault="00F103AE" w:rsidP="00C36214">
            <w:pPr>
              <w:spacing w:after="0" w:line="240" w:lineRule="auto"/>
              <w:rPr>
                <w:rFonts w:ascii="Times New Roman" w:eastAsia="Times New Roman" w:hAnsi="Times New Roman" w:cs="Times New Roman"/>
                <w:color w:val="000000"/>
                <w:sz w:val="28"/>
                <w:szCs w:val="28"/>
                <w:lang w:eastAsia="ru-RU"/>
              </w:rPr>
            </w:pPr>
          </w:p>
        </w:tc>
        <w:tc>
          <w:tcPr>
            <w:tcW w:w="1258" w:type="dxa"/>
            <w:tcBorders>
              <w:top w:val="single" w:sz="8" w:space="0" w:color="000000"/>
              <w:left w:val="single" w:sz="8" w:space="0" w:color="000000"/>
              <w:bottom w:val="single" w:sz="8" w:space="0" w:color="000000"/>
              <w:right w:val="single" w:sz="8" w:space="0" w:color="000000"/>
            </w:tcBorders>
            <w:shd w:val="clear" w:color="auto" w:fill="auto"/>
            <w:hideMark/>
          </w:tcPr>
          <w:p w:rsidR="00F103AE" w:rsidRPr="004D708B" w:rsidRDefault="00F103AE" w:rsidP="00C36214">
            <w:pPr>
              <w:spacing w:after="0" w:line="240" w:lineRule="auto"/>
              <w:rPr>
                <w:rFonts w:ascii="Times New Roman" w:eastAsia="Times New Roman" w:hAnsi="Times New Roman" w:cs="Times New Roman"/>
                <w:color w:val="000000"/>
                <w:sz w:val="28"/>
                <w:szCs w:val="28"/>
                <w:lang w:eastAsia="ru-RU"/>
              </w:rPr>
            </w:pPr>
            <w:proofErr w:type="spellStart"/>
            <w:r w:rsidRPr="004D708B">
              <w:rPr>
                <w:rFonts w:ascii="Times New Roman" w:eastAsia="Times New Roman" w:hAnsi="Times New Roman" w:cs="Times New Roman"/>
                <w:color w:val="000000"/>
                <w:sz w:val="28"/>
                <w:szCs w:val="28"/>
                <w:lang w:eastAsia="ru-RU"/>
              </w:rPr>
              <w:t>Expected</w:t>
            </w:r>
            <w:proofErr w:type="spellEnd"/>
            <w:r w:rsidRPr="004D708B">
              <w:rPr>
                <w:rFonts w:ascii="Times New Roman" w:eastAsia="Times New Roman" w:hAnsi="Times New Roman" w:cs="Times New Roman"/>
                <w:color w:val="000000"/>
                <w:sz w:val="28"/>
                <w:szCs w:val="28"/>
                <w:lang w:eastAsia="ru-RU"/>
              </w:rPr>
              <w:t xml:space="preserve"> </w:t>
            </w:r>
            <w:proofErr w:type="spellStart"/>
            <w:r w:rsidRPr="004D708B">
              <w:rPr>
                <w:rFonts w:ascii="Times New Roman" w:eastAsia="Times New Roman" w:hAnsi="Times New Roman" w:cs="Times New Roman"/>
                <w:color w:val="000000"/>
                <w:sz w:val="28"/>
                <w:szCs w:val="28"/>
                <w:lang w:eastAsia="ru-RU"/>
              </w:rPr>
              <w:t>Count</w:t>
            </w:r>
            <w:proofErr w:type="spellEnd"/>
          </w:p>
        </w:tc>
        <w:tc>
          <w:tcPr>
            <w:tcW w:w="1536" w:type="dxa"/>
            <w:tcBorders>
              <w:top w:val="single" w:sz="8" w:space="0" w:color="000000"/>
              <w:left w:val="single" w:sz="8" w:space="0" w:color="000000"/>
              <w:bottom w:val="single" w:sz="8" w:space="0" w:color="000000"/>
              <w:right w:val="single" w:sz="8" w:space="0" w:color="000000"/>
            </w:tcBorders>
            <w:shd w:val="clear" w:color="auto" w:fill="auto"/>
            <w:noWrap/>
            <w:hideMark/>
          </w:tcPr>
          <w:p w:rsidR="00F103AE" w:rsidRPr="004D708B" w:rsidRDefault="00F103AE" w:rsidP="00C36214">
            <w:pPr>
              <w:spacing w:after="0" w:line="240" w:lineRule="auto"/>
              <w:jc w:val="right"/>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8,3</w:t>
            </w:r>
          </w:p>
        </w:tc>
        <w:tc>
          <w:tcPr>
            <w:tcW w:w="1536" w:type="dxa"/>
            <w:tcBorders>
              <w:top w:val="single" w:sz="8" w:space="0" w:color="000000"/>
              <w:left w:val="single" w:sz="8" w:space="0" w:color="000000"/>
              <w:bottom w:val="single" w:sz="8" w:space="0" w:color="000000"/>
              <w:right w:val="single" w:sz="8" w:space="0" w:color="000000"/>
            </w:tcBorders>
            <w:shd w:val="clear" w:color="auto" w:fill="auto"/>
            <w:noWrap/>
            <w:hideMark/>
          </w:tcPr>
          <w:p w:rsidR="00F103AE" w:rsidRPr="004D708B" w:rsidRDefault="00F103AE" w:rsidP="00C36214">
            <w:pPr>
              <w:spacing w:after="0" w:line="240" w:lineRule="auto"/>
              <w:jc w:val="right"/>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2,7</w:t>
            </w:r>
          </w:p>
        </w:tc>
        <w:tc>
          <w:tcPr>
            <w:tcW w:w="902" w:type="dxa"/>
            <w:tcBorders>
              <w:top w:val="single" w:sz="8" w:space="0" w:color="000000"/>
              <w:left w:val="single" w:sz="8" w:space="0" w:color="000000"/>
              <w:bottom w:val="single" w:sz="8" w:space="0" w:color="000000"/>
              <w:right w:val="single" w:sz="8" w:space="0" w:color="000000"/>
            </w:tcBorders>
            <w:shd w:val="clear" w:color="auto" w:fill="auto"/>
            <w:noWrap/>
            <w:hideMark/>
          </w:tcPr>
          <w:p w:rsidR="00F103AE" w:rsidRPr="004D708B" w:rsidRDefault="00F103AE" w:rsidP="00C36214">
            <w:pPr>
              <w:spacing w:after="0" w:line="240" w:lineRule="auto"/>
              <w:jc w:val="right"/>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11,0</w:t>
            </w:r>
          </w:p>
        </w:tc>
        <w:tc>
          <w:tcPr>
            <w:tcW w:w="960" w:type="dxa"/>
            <w:tcBorders>
              <w:top w:val="nil"/>
              <w:left w:val="nil"/>
              <w:bottom w:val="nil"/>
              <w:right w:val="nil"/>
            </w:tcBorders>
            <w:shd w:val="clear" w:color="auto" w:fill="auto"/>
            <w:noWrap/>
            <w:vAlign w:val="bottom"/>
            <w:hideMark/>
          </w:tcPr>
          <w:p w:rsidR="00F103AE" w:rsidRPr="004D708B" w:rsidRDefault="00F103AE" w:rsidP="00C36214">
            <w:pPr>
              <w:spacing w:after="0" w:line="240" w:lineRule="auto"/>
              <w:rPr>
                <w:rFonts w:ascii="Times New Roman" w:eastAsia="Times New Roman" w:hAnsi="Times New Roman" w:cs="Times New Roman"/>
                <w:sz w:val="28"/>
                <w:szCs w:val="28"/>
                <w:lang w:eastAsia="ru-RU"/>
              </w:rPr>
            </w:pPr>
          </w:p>
        </w:tc>
      </w:tr>
      <w:tr w:rsidR="00F103AE" w:rsidRPr="004D708B" w:rsidTr="00F103AE">
        <w:trPr>
          <w:trHeight w:val="495"/>
        </w:trPr>
        <w:tc>
          <w:tcPr>
            <w:tcW w:w="887" w:type="dxa"/>
            <w:vMerge/>
            <w:tcBorders>
              <w:top w:val="single" w:sz="8" w:space="0" w:color="000000"/>
              <w:left w:val="single" w:sz="8" w:space="0" w:color="000000"/>
              <w:bottom w:val="single" w:sz="8" w:space="0" w:color="000000"/>
              <w:right w:val="single" w:sz="8" w:space="0" w:color="000000"/>
            </w:tcBorders>
            <w:vAlign w:val="center"/>
            <w:hideMark/>
          </w:tcPr>
          <w:p w:rsidR="00F103AE" w:rsidRPr="004D708B" w:rsidRDefault="00F103AE" w:rsidP="00C36214">
            <w:pPr>
              <w:spacing w:after="0" w:line="240" w:lineRule="auto"/>
              <w:rPr>
                <w:rFonts w:ascii="Times New Roman" w:eastAsia="Times New Roman" w:hAnsi="Times New Roman" w:cs="Times New Roman"/>
                <w:color w:val="000000"/>
                <w:sz w:val="28"/>
                <w:szCs w:val="28"/>
                <w:lang w:eastAsia="ru-RU"/>
              </w:rPr>
            </w:pPr>
          </w:p>
        </w:tc>
        <w:tc>
          <w:tcPr>
            <w:tcW w:w="1720" w:type="dxa"/>
            <w:vMerge/>
            <w:tcBorders>
              <w:top w:val="single" w:sz="8" w:space="0" w:color="000000"/>
              <w:left w:val="single" w:sz="8" w:space="0" w:color="000000"/>
              <w:bottom w:val="single" w:sz="8" w:space="0" w:color="000000"/>
              <w:right w:val="single" w:sz="8" w:space="0" w:color="000000"/>
            </w:tcBorders>
            <w:vAlign w:val="center"/>
            <w:hideMark/>
          </w:tcPr>
          <w:p w:rsidR="00F103AE" w:rsidRPr="004D708B" w:rsidRDefault="00F103AE" w:rsidP="00C36214">
            <w:pPr>
              <w:spacing w:after="0" w:line="240" w:lineRule="auto"/>
              <w:rPr>
                <w:rFonts w:ascii="Times New Roman" w:eastAsia="Times New Roman" w:hAnsi="Times New Roman" w:cs="Times New Roman"/>
                <w:color w:val="000000"/>
                <w:sz w:val="28"/>
                <w:szCs w:val="28"/>
                <w:lang w:eastAsia="ru-RU"/>
              </w:rPr>
            </w:pPr>
          </w:p>
        </w:tc>
        <w:tc>
          <w:tcPr>
            <w:tcW w:w="1258" w:type="dxa"/>
            <w:tcBorders>
              <w:top w:val="single" w:sz="8" w:space="0" w:color="000000"/>
              <w:left w:val="single" w:sz="8" w:space="0" w:color="000000"/>
              <w:bottom w:val="single" w:sz="8" w:space="0" w:color="000000"/>
              <w:right w:val="single" w:sz="8" w:space="0" w:color="000000"/>
            </w:tcBorders>
            <w:shd w:val="clear" w:color="auto" w:fill="auto"/>
            <w:hideMark/>
          </w:tcPr>
          <w:p w:rsidR="00F103AE" w:rsidRPr="004D708B" w:rsidRDefault="00F103AE" w:rsidP="00C36214">
            <w:pPr>
              <w:spacing w:after="0" w:line="240" w:lineRule="auto"/>
              <w:rPr>
                <w:rFonts w:ascii="Times New Roman" w:eastAsia="Times New Roman" w:hAnsi="Times New Roman" w:cs="Times New Roman"/>
                <w:color w:val="000000"/>
                <w:sz w:val="28"/>
                <w:szCs w:val="28"/>
                <w:lang w:eastAsia="ru-RU"/>
              </w:rPr>
            </w:pPr>
            <w:proofErr w:type="spellStart"/>
            <w:r w:rsidRPr="004D708B">
              <w:rPr>
                <w:rFonts w:ascii="Times New Roman" w:eastAsia="Times New Roman" w:hAnsi="Times New Roman" w:cs="Times New Roman"/>
                <w:color w:val="000000"/>
                <w:sz w:val="28"/>
                <w:szCs w:val="28"/>
                <w:lang w:eastAsia="ru-RU"/>
              </w:rPr>
              <w:t>Std</w:t>
            </w:r>
            <w:proofErr w:type="spellEnd"/>
            <w:r w:rsidRPr="004D708B">
              <w:rPr>
                <w:rFonts w:ascii="Times New Roman" w:eastAsia="Times New Roman" w:hAnsi="Times New Roman" w:cs="Times New Roman"/>
                <w:color w:val="000000"/>
                <w:sz w:val="28"/>
                <w:szCs w:val="28"/>
                <w:lang w:eastAsia="ru-RU"/>
              </w:rPr>
              <w:t xml:space="preserve">. </w:t>
            </w:r>
            <w:proofErr w:type="spellStart"/>
            <w:r w:rsidRPr="004D708B">
              <w:rPr>
                <w:rFonts w:ascii="Times New Roman" w:eastAsia="Times New Roman" w:hAnsi="Times New Roman" w:cs="Times New Roman"/>
                <w:color w:val="000000"/>
                <w:sz w:val="28"/>
                <w:szCs w:val="28"/>
                <w:lang w:eastAsia="ru-RU"/>
              </w:rPr>
              <w:t>Residual</w:t>
            </w:r>
            <w:proofErr w:type="spellEnd"/>
          </w:p>
        </w:tc>
        <w:tc>
          <w:tcPr>
            <w:tcW w:w="1536" w:type="dxa"/>
            <w:tcBorders>
              <w:top w:val="single" w:sz="8" w:space="0" w:color="000000"/>
              <w:left w:val="single" w:sz="8" w:space="0" w:color="000000"/>
              <w:bottom w:val="single" w:sz="8" w:space="0" w:color="000000"/>
              <w:right w:val="single" w:sz="8" w:space="0" w:color="000000"/>
            </w:tcBorders>
            <w:shd w:val="clear" w:color="auto" w:fill="auto"/>
            <w:noWrap/>
            <w:hideMark/>
          </w:tcPr>
          <w:p w:rsidR="00F103AE" w:rsidRPr="004D708B" w:rsidRDefault="00F103AE" w:rsidP="00C36214">
            <w:pPr>
              <w:spacing w:after="0" w:line="240" w:lineRule="auto"/>
              <w:jc w:val="right"/>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-2,9</w:t>
            </w:r>
          </w:p>
        </w:tc>
        <w:tc>
          <w:tcPr>
            <w:tcW w:w="1536" w:type="dxa"/>
            <w:tcBorders>
              <w:top w:val="single" w:sz="8" w:space="0" w:color="000000"/>
              <w:left w:val="single" w:sz="8" w:space="0" w:color="000000"/>
              <w:bottom w:val="single" w:sz="8" w:space="0" w:color="000000"/>
              <w:right w:val="single" w:sz="8" w:space="0" w:color="000000"/>
            </w:tcBorders>
            <w:shd w:val="clear" w:color="auto" w:fill="auto"/>
            <w:noWrap/>
            <w:hideMark/>
          </w:tcPr>
          <w:p w:rsidR="00F103AE" w:rsidRPr="004D708B" w:rsidRDefault="00F103AE" w:rsidP="00C36214">
            <w:pPr>
              <w:spacing w:after="0" w:line="240" w:lineRule="auto"/>
              <w:jc w:val="right"/>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5,1</w:t>
            </w:r>
          </w:p>
        </w:tc>
        <w:tc>
          <w:tcPr>
            <w:tcW w:w="902"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F103AE" w:rsidRPr="004D708B" w:rsidRDefault="00F103AE" w:rsidP="00C36214">
            <w:pPr>
              <w:spacing w:after="0" w:line="240" w:lineRule="auto"/>
              <w:jc w:val="center"/>
              <w:rPr>
                <w:rFonts w:ascii="Times New Roman" w:eastAsia="Times New Roman" w:hAnsi="Times New Roman" w:cs="Times New Roman"/>
                <w:sz w:val="28"/>
                <w:szCs w:val="28"/>
                <w:lang w:eastAsia="ru-RU"/>
              </w:rPr>
            </w:pPr>
            <w:r w:rsidRPr="004D708B">
              <w:rPr>
                <w:rFonts w:ascii="Times New Roman" w:eastAsia="Times New Roman" w:hAnsi="Times New Roman" w:cs="Times New Roman"/>
                <w:sz w:val="28"/>
                <w:szCs w:val="28"/>
                <w:lang w:eastAsia="ru-RU"/>
              </w:rPr>
              <w:t> </w:t>
            </w:r>
          </w:p>
        </w:tc>
        <w:tc>
          <w:tcPr>
            <w:tcW w:w="960" w:type="dxa"/>
            <w:tcBorders>
              <w:top w:val="nil"/>
              <w:left w:val="nil"/>
              <w:bottom w:val="nil"/>
              <w:right w:val="nil"/>
            </w:tcBorders>
            <w:shd w:val="clear" w:color="auto" w:fill="auto"/>
            <w:noWrap/>
            <w:vAlign w:val="bottom"/>
            <w:hideMark/>
          </w:tcPr>
          <w:p w:rsidR="00F103AE" w:rsidRPr="004D708B" w:rsidRDefault="00F103AE" w:rsidP="00C36214">
            <w:pPr>
              <w:spacing w:after="0" w:line="240" w:lineRule="auto"/>
              <w:rPr>
                <w:rFonts w:ascii="Times New Roman" w:eastAsia="Times New Roman" w:hAnsi="Times New Roman" w:cs="Times New Roman"/>
                <w:sz w:val="28"/>
                <w:szCs w:val="28"/>
                <w:lang w:eastAsia="ru-RU"/>
              </w:rPr>
            </w:pPr>
          </w:p>
        </w:tc>
      </w:tr>
      <w:tr w:rsidR="00F103AE" w:rsidRPr="004D708B" w:rsidTr="00F103AE">
        <w:trPr>
          <w:trHeight w:val="495"/>
        </w:trPr>
        <w:tc>
          <w:tcPr>
            <w:tcW w:w="2607"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F103AE" w:rsidRPr="004D708B" w:rsidRDefault="00F103AE" w:rsidP="00C36214">
            <w:pPr>
              <w:spacing w:after="0" w:line="240" w:lineRule="auto"/>
              <w:rPr>
                <w:rFonts w:ascii="Times New Roman" w:eastAsia="Times New Roman" w:hAnsi="Times New Roman" w:cs="Times New Roman"/>
                <w:color w:val="000000"/>
                <w:sz w:val="28"/>
                <w:szCs w:val="28"/>
                <w:lang w:eastAsia="ru-RU"/>
              </w:rPr>
            </w:pPr>
            <w:proofErr w:type="spellStart"/>
            <w:r w:rsidRPr="004D708B">
              <w:rPr>
                <w:rFonts w:ascii="Times New Roman" w:eastAsia="Times New Roman" w:hAnsi="Times New Roman" w:cs="Times New Roman"/>
                <w:color w:val="000000"/>
                <w:sz w:val="28"/>
                <w:szCs w:val="28"/>
                <w:lang w:eastAsia="ru-RU"/>
              </w:rPr>
              <w:t>Total</w:t>
            </w:r>
            <w:proofErr w:type="spellEnd"/>
          </w:p>
        </w:tc>
        <w:tc>
          <w:tcPr>
            <w:tcW w:w="1258" w:type="dxa"/>
            <w:tcBorders>
              <w:top w:val="single" w:sz="8" w:space="0" w:color="000000"/>
              <w:left w:val="single" w:sz="8" w:space="0" w:color="000000"/>
              <w:bottom w:val="single" w:sz="8" w:space="0" w:color="000000"/>
              <w:right w:val="single" w:sz="8" w:space="0" w:color="000000"/>
            </w:tcBorders>
            <w:shd w:val="clear" w:color="auto" w:fill="auto"/>
            <w:hideMark/>
          </w:tcPr>
          <w:p w:rsidR="00F103AE" w:rsidRPr="004D708B" w:rsidRDefault="00F103AE" w:rsidP="00C36214">
            <w:pPr>
              <w:spacing w:after="0" w:line="240" w:lineRule="auto"/>
              <w:rPr>
                <w:rFonts w:ascii="Times New Roman" w:eastAsia="Times New Roman" w:hAnsi="Times New Roman" w:cs="Times New Roman"/>
                <w:color w:val="000000"/>
                <w:sz w:val="28"/>
                <w:szCs w:val="28"/>
                <w:lang w:eastAsia="ru-RU"/>
              </w:rPr>
            </w:pPr>
            <w:proofErr w:type="spellStart"/>
            <w:r w:rsidRPr="004D708B">
              <w:rPr>
                <w:rFonts w:ascii="Times New Roman" w:eastAsia="Times New Roman" w:hAnsi="Times New Roman" w:cs="Times New Roman"/>
                <w:color w:val="000000"/>
                <w:sz w:val="28"/>
                <w:szCs w:val="28"/>
                <w:lang w:eastAsia="ru-RU"/>
              </w:rPr>
              <w:t>Count</w:t>
            </w:r>
            <w:proofErr w:type="spellEnd"/>
          </w:p>
        </w:tc>
        <w:tc>
          <w:tcPr>
            <w:tcW w:w="1536" w:type="dxa"/>
            <w:tcBorders>
              <w:top w:val="single" w:sz="8" w:space="0" w:color="000000"/>
              <w:left w:val="single" w:sz="8" w:space="0" w:color="000000"/>
              <w:bottom w:val="single" w:sz="8" w:space="0" w:color="000000"/>
              <w:right w:val="single" w:sz="8" w:space="0" w:color="000000"/>
            </w:tcBorders>
            <w:shd w:val="clear" w:color="auto" w:fill="auto"/>
            <w:noWrap/>
            <w:hideMark/>
          </w:tcPr>
          <w:p w:rsidR="00F103AE" w:rsidRPr="004D708B" w:rsidRDefault="00F103AE" w:rsidP="00C36214">
            <w:pPr>
              <w:spacing w:after="0" w:line="240" w:lineRule="auto"/>
              <w:jc w:val="right"/>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83</w:t>
            </w:r>
          </w:p>
        </w:tc>
        <w:tc>
          <w:tcPr>
            <w:tcW w:w="1536" w:type="dxa"/>
            <w:tcBorders>
              <w:top w:val="single" w:sz="8" w:space="0" w:color="000000"/>
              <w:left w:val="single" w:sz="8" w:space="0" w:color="000000"/>
              <w:bottom w:val="single" w:sz="8" w:space="0" w:color="000000"/>
              <w:right w:val="single" w:sz="8" w:space="0" w:color="000000"/>
            </w:tcBorders>
            <w:shd w:val="clear" w:color="auto" w:fill="auto"/>
            <w:noWrap/>
            <w:hideMark/>
          </w:tcPr>
          <w:p w:rsidR="00F103AE" w:rsidRPr="004D708B" w:rsidRDefault="00F103AE" w:rsidP="00C36214">
            <w:pPr>
              <w:spacing w:after="0" w:line="240" w:lineRule="auto"/>
              <w:jc w:val="right"/>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27</w:t>
            </w:r>
          </w:p>
        </w:tc>
        <w:tc>
          <w:tcPr>
            <w:tcW w:w="902" w:type="dxa"/>
            <w:tcBorders>
              <w:top w:val="single" w:sz="8" w:space="0" w:color="000000"/>
              <w:left w:val="single" w:sz="8" w:space="0" w:color="000000"/>
              <w:bottom w:val="single" w:sz="8" w:space="0" w:color="000000"/>
              <w:right w:val="single" w:sz="8" w:space="0" w:color="000000"/>
            </w:tcBorders>
            <w:shd w:val="clear" w:color="auto" w:fill="auto"/>
            <w:noWrap/>
            <w:hideMark/>
          </w:tcPr>
          <w:p w:rsidR="00F103AE" w:rsidRPr="004D708B" w:rsidRDefault="00F103AE" w:rsidP="00C36214">
            <w:pPr>
              <w:spacing w:after="0" w:line="240" w:lineRule="auto"/>
              <w:jc w:val="right"/>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110</w:t>
            </w:r>
          </w:p>
        </w:tc>
        <w:tc>
          <w:tcPr>
            <w:tcW w:w="960" w:type="dxa"/>
            <w:tcBorders>
              <w:top w:val="nil"/>
              <w:left w:val="nil"/>
              <w:bottom w:val="nil"/>
              <w:right w:val="nil"/>
            </w:tcBorders>
            <w:shd w:val="clear" w:color="auto" w:fill="auto"/>
            <w:noWrap/>
            <w:vAlign w:val="bottom"/>
            <w:hideMark/>
          </w:tcPr>
          <w:p w:rsidR="00F103AE" w:rsidRPr="004D708B" w:rsidRDefault="00F103AE" w:rsidP="00C36214">
            <w:pPr>
              <w:spacing w:after="0" w:line="240" w:lineRule="auto"/>
              <w:rPr>
                <w:rFonts w:ascii="Times New Roman" w:eastAsia="Times New Roman" w:hAnsi="Times New Roman" w:cs="Times New Roman"/>
                <w:sz w:val="28"/>
                <w:szCs w:val="28"/>
                <w:lang w:eastAsia="ru-RU"/>
              </w:rPr>
            </w:pPr>
          </w:p>
        </w:tc>
      </w:tr>
      <w:tr w:rsidR="00F103AE" w:rsidRPr="004D708B" w:rsidTr="00F103AE">
        <w:trPr>
          <w:trHeight w:val="495"/>
        </w:trPr>
        <w:tc>
          <w:tcPr>
            <w:tcW w:w="2607" w:type="dxa"/>
            <w:gridSpan w:val="2"/>
            <w:vMerge/>
            <w:tcBorders>
              <w:top w:val="single" w:sz="8" w:space="0" w:color="000000"/>
              <w:left w:val="single" w:sz="8" w:space="0" w:color="000000"/>
              <w:bottom w:val="single" w:sz="8" w:space="0" w:color="000000"/>
              <w:right w:val="single" w:sz="8" w:space="0" w:color="000000"/>
            </w:tcBorders>
            <w:vAlign w:val="center"/>
            <w:hideMark/>
          </w:tcPr>
          <w:p w:rsidR="00F103AE" w:rsidRPr="004D708B" w:rsidRDefault="00F103AE" w:rsidP="00C36214">
            <w:pPr>
              <w:spacing w:after="0" w:line="240" w:lineRule="auto"/>
              <w:rPr>
                <w:rFonts w:ascii="Times New Roman" w:eastAsia="Times New Roman" w:hAnsi="Times New Roman" w:cs="Times New Roman"/>
                <w:color w:val="000000"/>
                <w:sz w:val="28"/>
                <w:szCs w:val="28"/>
                <w:lang w:eastAsia="ru-RU"/>
              </w:rPr>
            </w:pPr>
          </w:p>
        </w:tc>
        <w:tc>
          <w:tcPr>
            <w:tcW w:w="1258" w:type="dxa"/>
            <w:tcBorders>
              <w:top w:val="single" w:sz="8" w:space="0" w:color="000000"/>
              <w:left w:val="single" w:sz="8" w:space="0" w:color="000000"/>
              <w:bottom w:val="single" w:sz="8" w:space="0" w:color="000000"/>
              <w:right w:val="single" w:sz="8" w:space="0" w:color="000000"/>
            </w:tcBorders>
            <w:shd w:val="clear" w:color="auto" w:fill="auto"/>
            <w:hideMark/>
          </w:tcPr>
          <w:p w:rsidR="00F103AE" w:rsidRPr="004D708B" w:rsidRDefault="00F103AE" w:rsidP="00C36214">
            <w:pPr>
              <w:spacing w:after="0" w:line="240" w:lineRule="auto"/>
              <w:rPr>
                <w:rFonts w:ascii="Times New Roman" w:eastAsia="Times New Roman" w:hAnsi="Times New Roman" w:cs="Times New Roman"/>
                <w:color w:val="000000"/>
                <w:sz w:val="28"/>
                <w:szCs w:val="28"/>
                <w:lang w:eastAsia="ru-RU"/>
              </w:rPr>
            </w:pPr>
            <w:proofErr w:type="spellStart"/>
            <w:r w:rsidRPr="004D708B">
              <w:rPr>
                <w:rFonts w:ascii="Times New Roman" w:eastAsia="Times New Roman" w:hAnsi="Times New Roman" w:cs="Times New Roman"/>
                <w:color w:val="000000"/>
                <w:sz w:val="28"/>
                <w:szCs w:val="28"/>
                <w:lang w:eastAsia="ru-RU"/>
              </w:rPr>
              <w:t>Expected</w:t>
            </w:r>
            <w:proofErr w:type="spellEnd"/>
            <w:r w:rsidRPr="004D708B">
              <w:rPr>
                <w:rFonts w:ascii="Times New Roman" w:eastAsia="Times New Roman" w:hAnsi="Times New Roman" w:cs="Times New Roman"/>
                <w:color w:val="000000"/>
                <w:sz w:val="28"/>
                <w:szCs w:val="28"/>
                <w:lang w:eastAsia="ru-RU"/>
              </w:rPr>
              <w:t xml:space="preserve"> </w:t>
            </w:r>
            <w:proofErr w:type="spellStart"/>
            <w:r w:rsidRPr="004D708B">
              <w:rPr>
                <w:rFonts w:ascii="Times New Roman" w:eastAsia="Times New Roman" w:hAnsi="Times New Roman" w:cs="Times New Roman"/>
                <w:color w:val="000000"/>
                <w:sz w:val="28"/>
                <w:szCs w:val="28"/>
                <w:lang w:eastAsia="ru-RU"/>
              </w:rPr>
              <w:t>Count</w:t>
            </w:r>
            <w:proofErr w:type="spellEnd"/>
          </w:p>
        </w:tc>
        <w:tc>
          <w:tcPr>
            <w:tcW w:w="1536" w:type="dxa"/>
            <w:tcBorders>
              <w:top w:val="single" w:sz="8" w:space="0" w:color="000000"/>
              <w:left w:val="single" w:sz="8" w:space="0" w:color="000000"/>
              <w:bottom w:val="single" w:sz="8" w:space="0" w:color="000000"/>
              <w:right w:val="single" w:sz="8" w:space="0" w:color="000000"/>
            </w:tcBorders>
            <w:shd w:val="clear" w:color="auto" w:fill="auto"/>
            <w:noWrap/>
            <w:hideMark/>
          </w:tcPr>
          <w:p w:rsidR="00F103AE" w:rsidRPr="004D708B" w:rsidRDefault="00F103AE" w:rsidP="00C36214">
            <w:pPr>
              <w:spacing w:after="0" w:line="240" w:lineRule="auto"/>
              <w:jc w:val="right"/>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83,0</w:t>
            </w:r>
          </w:p>
        </w:tc>
        <w:tc>
          <w:tcPr>
            <w:tcW w:w="1536" w:type="dxa"/>
            <w:tcBorders>
              <w:top w:val="single" w:sz="8" w:space="0" w:color="000000"/>
              <w:left w:val="single" w:sz="8" w:space="0" w:color="000000"/>
              <w:bottom w:val="single" w:sz="8" w:space="0" w:color="000000"/>
              <w:right w:val="single" w:sz="8" w:space="0" w:color="000000"/>
            </w:tcBorders>
            <w:shd w:val="clear" w:color="auto" w:fill="auto"/>
            <w:noWrap/>
            <w:hideMark/>
          </w:tcPr>
          <w:p w:rsidR="00F103AE" w:rsidRPr="004D708B" w:rsidRDefault="00F103AE" w:rsidP="00C36214">
            <w:pPr>
              <w:spacing w:after="0" w:line="240" w:lineRule="auto"/>
              <w:jc w:val="right"/>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27,0</w:t>
            </w:r>
          </w:p>
        </w:tc>
        <w:tc>
          <w:tcPr>
            <w:tcW w:w="902" w:type="dxa"/>
            <w:tcBorders>
              <w:top w:val="single" w:sz="8" w:space="0" w:color="000000"/>
              <w:left w:val="single" w:sz="8" w:space="0" w:color="000000"/>
              <w:bottom w:val="single" w:sz="8" w:space="0" w:color="000000"/>
              <w:right w:val="single" w:sz="8" w:space="0" w:color="000000"/>
            </w:tcBorders>
            <w:shd w:val="clear" w:color="auto" w:fill="auto"/>
            <w:noWrap/>
            <w:hideMark/>
          </w:tcPr>
          <w:p w:rsidR="00F103AE" w:rsidRPr="004D708B" w:rsidRDefault="00F103AE" w:rsidP="00C36214">
            <w:pPr>
              <w:spacing w:after="0" w:line="240" w:lineRule="auto"/>
              <w:jc w:val="right"/>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110,0</w:t>
            </w:r>
          </w:p>
        </w:tc>
        <w:tc>
          <w:tcPr>
            <w:tcW w:w="960" w:type="dxa"/>
            <w:tcBorders>
              <w:top w:val="nil"/>
              <w:left w:val="nil"/>
              <w:bottom w:val="nil"/>
              <w:right w:val="nil"/>
            </w:tcBorders>
            <w:shd w:val="clear" w:color="auto" w:fill="auto"/>
            <w:noWrap/>
            <w:vAlign w:val="bottom"/>
            <w:hideMark/>
          </w:tcPr>
          <w:p w:rsidR="00F103AE" w:rsidRPr="004D708B" w:rsidRDefault="00F103AE" w:rsidP="00C36214">
            <w:pPr>
              <w:spacing w:after="0" w:line="240" w:lineRule="auto"/>
              <w:rPr>
                <w:rFonts w:ascii="Times New Roman" w:eastAsia="Times New Roman" w:hAnsi="Times New Roman" w:cs="Times New Roman"/>
                <w:sz w:val="28"/>
                <w:szCs w:val="28"/>
                <w:lang w:eastAsia="ru-RU"/>
              </w:rPr>
            </w:pPr>
          </w:p>
        </w:tc>
      </w:tr>
    </w:tbl>
    <w:p w:rsidR="00F103AE" w:rsidRDefault="00F103AE" w:rsidP="00F103AE">
      <w:pPr>
        <w:spacing w:after="0" w:line="360" w:lineRule="auto"/>
        <w:ind w:firstLine="709"/>
        <w:jc w:val="both"/>
        <w:rPr>
          <w:rFonts w:ascii="Times New Roman" w:hAnsi="Times New Roman" w:cs="Times New Roman"/>
          <w:sz w:val="28"/>
          <w:szCs w:val="28"/>
          <w:shd w:val="clear" w:color="auto" w:fill="FFFFFF"/>
        </w:rPr>
      </w:pPr>
    </w:p>
    <w:p w:rsidR="00BC470D" w:rsidRPr="00BC470D" w:rsidRDefault="00BC470D" w:rsidP="00BC470D">
      <w:pPr>
        <w:pStyle w:val="3"/>
        <w:rPr>
          <w:sz w:val="28"/>
          <w:szCs w:val="28"/>
        </w:rPr>
      </w:pPr>
      <w:bookmarkStart w:id="54" w:name="_Toc9369924"/>
      <w:r w:rsidRPr="00BC470D">
        <w:rPr>
          <w:sz w:val="28"/>
          <w:szCs w:val="28"/>
        </w:rPr>
        <w:t>3.3.4. ОБЩАЯ ИНФОРМАТИВНОСТЬ ГИСТОЛОГИЧЕСКОГО ИССЛЕДОВАНИЯ</w:t>
      </w:r>
      <w:bookmarkEnd w:id="54"/>
    </w:p>
    <w:p w:rsidR="00F103AE" w:rsidRPr="00F103AE" w:rsidRDefault="00F103AE" w:rsidP="00F103AE">
      <w:pPr>
        <w:spacing w:after="0" w:line="360" w:lineRule="auto"/>
        <w:jc w:val="both"/>
        <w:rPr>
          <w:rFonts w:ascii="Times New Roman" w:hAnsi="Times New Roman" w:cs="Times New Roman"/>
          <w:sz w:val="28"/>
          <w:szCs w:val="28"/>
        </w:rPr>
      </w:pPr>
      <w:r w:rsidRPr="00F103AE">
        <w:rPr>
          <w:rFonts w:ascii="Times New Roman" w:hAnsi="Times New Roman" w:cs="Times New Roman"/>
          <w:sz w:val="28"/>
          <w:szCs w:val="28"/>
        </w:rPr>
        <w:t>Информативность гистологического метода в верификации туберкулеза в группе 1 (ООЛ) и в группе 2 (ДПЛ) представлена в таблице 1</w:t>
      </w:r>
      <w:r w:rsidR="00497BEB">
        <w:rPr>
          <w:rFonts w:ascii="Times New Roman" w:hAnsi="Times New Roman" w:cs="Times New Roman"/>
          <w:sz w:val="28"/>
          <w:szCs w:val="28"/>
        </w:rPr>
        <w:t>4</w:t>
      </w:r>
      <w:r w:rsidRPr="00F103AE">
        <w:rPr>
          <w:rFonts w:ascii="Times New Roman" w:hAnsi="Times New Roman" w:cs="Times New Roman"/>
          <w:sz w:val="28"/>
          <w:szCs w:val="28"/>
        </w:rPr>
        <w:t xml:space="preserve">. </w:t>
      </w:r>
    </w:p>
    <w:p w:rsidR="00F103AE" w:rsidRPr="00F103AE" w:rsidRDefault="00F103AE" w:rsidP="00F103AE">
      <w:pPr>
        <w:spacing w:after="0" w:line="360" w:lineRule="auto"/>
        <w:jc w:val="right"/>
        <w:rPr>
          <w:rFonts w:ascii="Times New Roman" w:hAnsi="Times New Roman" w:cs="Times New Roman"/>
          <w:sz w:val="28"/>
          <w:szCs w:val="28"/>
        </w:rPr>
      </w:pPr>
      <w:r w:rsidRPr="00F103AE">
        <w:rPr>
          <w:rFonts w:ascii="Times New Roman" w:hAnsi="Times New Roman" w:cs="Times New Roman"/>
          <w:sz w:val="28"/>
          <w:szCs w:val="28"/>
        </w:rPr>
        <w:t>Таблица 1</w:t>
      </w:r>
      <w:r w:rsidR="00497BEB">
        <w:rPr>
          <w:rFonts w:ascii="Times New Roman" w:hAnsi="Times New Roman" w:cs="Times New Roman"/>
          <w:sz w:val="28"/>
          <w:szCs w:val="28"/>
        </w:rPr>
        <w:t>4</w:t>
      </w:r>
    </w:p>
    <w:p w:rsidR="00F103AE" w:rsidRPr="00382E28" w:rsidRDefault="00F103AE" w:rsidP="00F103AE">
      <w:pPr>
        <w:spacing w:after="0" w:line="360" w:lineRule="auto"/>
        <w:jc w:val="center"/>
        <w:rPr>
          <w:rFonts w:ascii="Times New Roman" w:hAnsi="Times New Roman" w:cs="Times New Roman"/>
          <w:b/>
          <w:sz w:val="24"/>
          <w:szCs w:val="24"/>
        </w:rPr>
      </w:pPr>
      <w:r w:rsidRPr="00382E28">
        <w:rPr>
          <w:rFonts w:ascii="Times New Roman" w:hAnsi="Times New Roman" w:cs="Times New Roman"/>
          <w:b/>
          <w:sz w:val="28"/>
          <w:szCs w:val="28"/>
        </w:rPr>
        <w:t>Информативность гистологического метода</w:t>
      </w:r>
    </w:p>
    <w:tbl>
      <w:tblPr>
        <w:tblStyle w:val="a4"/>
        <w:tblW w:w="9606" w:type="dxa"/>
        <w:tblLook w:val="04A0" w:firstRow="1" w:lastRow="0" w:firstColumn="1" w:lastColumn="0" w:noHBand="0" w:noVBand="1"/>
      </w:tblPr>
      <w:tblGrid>
        <w:gridCol w:w="4077"/>
        <w:gridCol w:w="2552"/>
        <w:gridCol w:w="2977"/>
      </w:tblGrid>
      <w:tr w:rsidR="00F103AE" w:rsidRPr="00A10881" w:rsidTr="00C36214">
        <w:tc>
          <w:tcPr>
            <w:tcW w:w="4077" w:type="dxa"/>
          </w:tcPr>
          <w:p w:rsidR="00F103AE" w:rsidRPr="00F103AE" w:rsidRDefault="00F103AE" w:rsidP="00F103AE">
            <w:pPr>
              <w:spacing w:line="360" w:lineRule="auto"/>
              <w:jc w:val="center"/>
              <w:rPr>
                <w:rFonts w:ascii="Times New Roman" w:hAnsi="Times New Roman" w:cs="Times New Roman"/>
                <w:sz w:val="28"/>
                <w:szCs w:val="28"/>
              </w:rPr>
            </w:pPr>
            <w:r w:rsidRPr="00F103AE">
              <w:rPr>
                <w:rFonts w:ascii="Times New Roman" w:hAnsi="Times New Roman" w:cs="Times New Roman"/>
                <w:sz w:val="28"/>
                <w:szCs w:val="28"/>
              </w:rPr>
              <w:t>Параметры</w:t>
            </w:r>
          </w:p>
        </w:tc>
        <w:tc>
          <w:tcPr>
            <w:tcW w:w="2552" w:type="dxa"/>
          </w:tcPr>
          <w:p w:rsidR="00F103AE" w:rsidRPr="00F103AE" w:rsidRDefault="00F103AE" w:rsidP="00F103AE">
            <w:pPr>
              <w:spacing w:line="360" w:lineRule="auto"/>
              <w:jc w:val="center"/>
              <w:rPr>
                <w:rFonts w:ascii="Times New Roman" w:hAnsi="Times New Roman" w:cs="Times New Roman"/>
                <w:sz w:val="28"/>
                <w:szCs w:val="28"/>
              </w:rPr>
            </w:pPr>
            <w:r>
              <w:rPr>
                <w:rFonts w:ascii="Times New Roman" w:hAnsi="Times New Roman" w:cs="Times New Roman"/>
                <w:sz w:val="28"/>
                <w:szCs w:val="28"/>
              </w:rPr>
              <w:t>Группа 1 (ООЛ)</w:t>
            </w:r>
          </w:p>
        </w:tc>
        <w:tc>
          <w:tcPr>
            <w:tcW w:w="2977" w:type="dxa"/>
          </w:tcPr>
          <w:p w:rsidR="00F103AE" w:rsidRPr="00F103AE" w:rsidRDefault="00F103AE" w:rsidP="00F103AE">
            <w:pPr>
              <w:spacing w:line="360" w:lineRule="auto"/>
              <w:jc w:val="center"/>
              <w:rPr>
                <w:rFonts w:ascii="Times New Roman" w:hAnsi="Times New Roman" w:cs="Times New Roman"/>
                <w:sz w:val="28"/>
                <w:szCs w:val="28"/>
              </w:rPr>
            </w:pPr>
            <w:r>
              <w:rPr>
                <w:rFonts w:ascii="Times New Roman" w:hAnsi="Times New Roman" w:cs="Times New Roman"/>
                <w:sz w:val="28"/>
                <w:szCs w:val="28"/>
              </w:rPr>
              <w:t>Группа 2 (</w:t>
            </w:r>
            <w:r w:rsidRPr="00F103AE">
              <w:rPr>
                <w:rFonts w:ascii="Times New Roman" w:hAnsi="Times New Roman" w:cs="Times New Roman"/>
                <w:sz w:val="28"/>
                <w:szCs w:val="28"/>
              </w:rPr>
              <w:t>ДПЛ</w:t>
            </w:r>
            <w:r>
              <w:rPr>
                <w:rFonts w:ascii="Times New Roman" w:hAnsi="Times New Roman" w:cs="Times New Roman"/>
                <w:sz w:val="28"/>
                <w:szCs w:val="28"/>
              </w:rPr>
              <w:t>)</w:t>
            </w:r>
          </w:p>
        </w:tc>
      </w:tr>
      <w:tr w:rsidR="00F103AE" w:rsidRPr="00A10881" w:rsidTr="00C36214">
        <w:tc>
          <w:tcPr>
            <w:tcW w:w="4077" w:type="dxa"/>
          </w:tcPr>
          <w:p w:rsidR="00F103AE" w:rsidRPr="00F103AE" w:rsidRDefault="00F103AE" w:rsidP="00F103AE">
            <w:pPr>
              <w:spacing w:line="360" w:lineRule="auto"/>
              <w:rPr>
                <w:rFonts w:ascii="Times New Roman" w:hAnsi="Times New Roman" w:cs="Times New Roman"/>
                <w:sz w:val="28"/>
                <w:szCs w:val="28"/>
              </w:rPr>
            </w:pPr>
            <w:r w:rsidRPr="00F103AE">
              <w:rPr>
                <w:rFonts w:ascii="Times New Roman" w:hAnsi="Times New Roman" w:cs="Times New Roman"/>
                <w:sz w:val="28"/>
                <w:szCs w:val="28"/>
              </w:rPr>
              <w:t xml:space="preserve">Чувствительность </w:t>
            </w:r>
          </w:p>
        </w:tc>
        <w:tc>
          <w:tcPr>
            <w:tcW w:w="2552" w:type="dxa"/>
          </w:tcPr>
          <w:p w:rsidR="00F103AE" w:rsidRPr="00F103AE" w:rsidRDefault="00F103AE" w:rsidP="00F103AE">
            <w:pPr>
              <w:spacing w:line="360" w:lineRule="auto"/>
              <w:jc w:val="center"/>
              <w:rPr>
                <w:rFonts w:ascii="Times New Roman" w:hAnsi="Times New Roman" w:cs="Times New Roman"/>
                <w:sz w:val="28"/>
                <w:szCs w:val="28"/>
              </w:rPr>
            </w:pPr>
            <w:r w:rsidRPr="00F103AE">
              <w:rPr>
                <w:rFonts w:ascii="Times New Roman" w:hAnsi="Times New Roman" w:cs="Times New Roman"/>
                <w:sz w:val="28"/>
                <w:szCs w:val="28"/>
              </w:rPr>
              <w:t>48%</w:t>
            </w:r>
          </w:p>
        </w:tc>
        <w:tc>
          <w:tcPr>
            <w:tcW w:w="2977" w:type="dxa"/>
          </w:tcPr>
          <w:p w:rsidR="00F103AE" w:rsidRPr="00F103AE" w:rsidRDefault="00F103AE" w:rsidP="00F103AE">
            <w:pPr>
              <w:spacing w:line="360" w:lineRule="auto"/>
              <w:jc w:val="center"/>
              <w:rPr>
                <w:rFonts w:ascii="Times New Roman" w:hAnsi="Times New Roman" w:cs="Times New Roman"/>
                <w:sz w:val="28"/>
                <w:szCs w:val="28"/>
              </w:rPr>
            </w:pPr>
            <w:r w:rsidRPr="00F103AE">
              <w:rPr>
                <w:rFonts w:ascii="Times New Roman" w:hAnsi="Times New Roman" w:cs="Times New Roman"/>
                <w:sz w:val="28"/>
                <w:szCs w:val="28"/>
              </w:rPr>
              <w:t>55%</w:t>
            </w:r>
          </w:p>
        </w:tc>
      </w:tr>
      <w:tr w:rsidR="00F103AE" w:rsidRPr="00A10881" w:rsidTr="00C36214">
        <w:tc>
          <w:tcPr>
            <w:tcW w:w="4077" w:type="dxa"/>
          </w:tcPr>
          <w:p w:rsidR="00F103AE" w:rsidRPr="00F103AE" w:rsidRDefault="00F103AE" w:rsidP="00F103AE">
            <w:pPr>
              <w:spacing w:line="360" w:lineRule="auto"/>
              <w:rPr>
                <w:rFonts w:ascii="Times New Roman" w:hAnsi="Times New Roman" w:cs="Times New Roman"/>
                <w:sz w:val="28"/>
                <w:szCs w:val="28"/>
              </w:rPr>
            </w:pPr>
            <w:r w:rsidRPr="00F103AE">
              <w:rPr>
                <w:rFonts w:ascii="Times New Roman" w:hAnsi="Times New Roman" w:cs="Times New Roman"/>
                <w:sz w:val="28"/>
                <w:szCs w:val="28"/>
              </w:rPr>
              <w:t>Специфичность</w:t>
            </w:r>
          </w:p>
        </w:tc>
        <w:tc>
          <w:tcPr>
            <w:tcW w:w="2552" w:type="dxa"/>
          </w:tcPr>
          <w:p w:rsidR="00F103AE" w:rsidRPr="00F103AE" w:rsidRDefault="00F103AE" w:rsidP="00F103AE">
            <w:pPr>
              <w:spacing w:line="360" w:lineRule="auto"/>
              <w:jc w:val="center"/>
              <w:rPr>
                <w:rFonts w:ascii="Times New Roman" w:hAnsi="Times New Roman" w:cs="Times New Roman"/>
                <w:sz w:val="28"/>
                <w:szCs w:val="28"/>
              </w:rPr>
            </w:pPr>
            <w:r w:rsidRPr="00F103AE">
              <w:rPr>
                <w:rFonts w:ascii="Times New Roman" w:hAnsi="Times New Roman" w:cs="Times New Roman"/>
                <w:sz w:val="28"/>
                <w:szCs w:val="28"/>
              </w:rPr>
              <w:t>98%</w:t>
            </w:r>
          </w:p>
        </w:tc>
        <w:tc>
          <w:tcPr>
            <w:tcW w:w="2977" w:type="dxa"/>
          </w:tcPr>
          <w:p w:rsidR="00F103AE" w:rsidRPr="00F103AE" w:rsidRDefault="00F103AE" w:rsidP="00F103AE">
            <w:pPr>
              <w:spacing w:line="360" w:lineRule="auto"/>
              <w:jc w:val="center"/>
              <w:rPr>
                <w:rFonts w:ascii="Times New Roman" w:hAnsi="Times New Roman" w:cs="Times New Roman"/>
                <w:sz w:val="28"/>
                <w:szCs w:val="28"/>
              </w:rPr>
            </w:pPr>
            <w:r w:rsidRPr="00F103AE">
              <w:rPr>
                <w:rFonts w:ascii="Times New Roman" w:hAnsi="Times New Roman" w:cs="Times New Roman"/>
                <w:sz w:val="28"/>
                <w:szCs w:val="28"/>
              </w:rPr>
              <w:t>42%</w:t>
            </w:r>
          </w:p>
        </w:tc>
      </w:tr>
      <w:tr w:rsidR="00F103AE" w:rsidRPr="00A10881" w:rsidTr="00C36214">
        <w:tc>
          <w:tcPr>
            <w:tcW w:w="4077" w:type="dxa"/>
          </w:tcPr>
          <w:p w:rsidR="00F103AE" w:rsidRPr="00F103AE" w:rsidRDefault="00F103AE" w:rsidP="00F103AE">
            <w:pPr>
              <w:spacing w:line="360" w:lineRule="auto"/>
              <w:rPr>
                <w:rFonts w:ascii="Times New Roman" w:hAnsi="Times New Roman" w:cs="Times New Roman"/>
                <w:sz w:val="28"/>
                <w:szCs w:val="28"/>
              </w:rPr>
            </w:pPr>
            <w:r w:rsidRPr="00F103AE">
              <w:rPr>
                <w:rFonts w:ascii="Times New Roman" w:hAnsi="Times New Roman" w:cs="Times New Roman"/>
                <w:sz w:val="28"/>
                <w:szCs w:val="28"/>
              </w:rPr>
              <w:t>Точность</w:t>
            </w:r>
          </w:p>
        </w:tc>
        <w:tc>
          <w:tcPr>
            <w:tcW w:w="2552" w:type="dxa"/>
          </w:tcPr>
          <w:p w:rsidR="00F103AE" w:rsidRPr="00F103AE" w:rsidRDefault="00F103AE" w:rsidP="00F103AE">
            <w:pPr>
              <w:spacing w:line="360" w:lineRule="auto"/>
              <w:jc w:val="center"/>
              <w:rPr>
                <w:rFonts w:ascii="Times New Roman" w:hAnsi="Times New Roman" w:cs="Times New Roman"/>
                <w:sz w:val="28"/>
                <w:szCs w:val="28"/>
              </w:rPr>
            </w:pPr>
            <w:r w:rsidRPr="00F103AE">
              <w:rPr>
                <w:rFonts w:ascii="Times New Roman" w:hAnsi="Times New Roman" w:cs="Times New Roman"/>
                <w:sz w:val="28"/>
                <w:szCs w:val="28"/>
              </w:rPr>
              <w:t>78%</w:t>
            </w:r>
          </w:p>
        </w:tc>
        <w:tc>
          <w:tcPr>
            <w:tcW w:w="2977" w:type="dxa"/>
          </w:tcPr>
          <w:p w:rsidR="00F103AE" w:rsidRPr="00F103AE" w:rsidRDefault="00F103AE" w:rsidP="00F103AE">
            <w:pPr>
              <w:spacing w:line="360" w:lineRule="auto"/>
              <w:jc w:val="center"/>
              <w:rPr>
                <w:rFonts w:ascii="Times New Roman" w:hAnsi="Times New Roman" w:cs="Times New Roman"/>
                <w:sz w:val="28"/>
                <w:szCs w:val="28"/>
              </w:rPr>
            </w:pPr>
            <w:r w:rsidRPr="00F103AE">
              <w:rPr>
                <w:rFonts w:ascii="Times New Roman" w:hAnsi="Times New Roman" w:cs="Times New Roman"/>
                <w:sz w:val="28"/>
                <w:szCs w:val="28"/>
              </w:rPr>
              <w:t>45%</w:t>
            </w:r>
          </w:p>
        </w:tc>
      </w:tr>
      <w:tr w:rsidR="00F103AE" w:rsidRPr="00A10881" w:rsidTr="00C36214">
        <w:tc>
          <w:tcPr>
            <w:tcW w:w="4077" w:type="dxa"/>
          </w:tcPr>
          <w:p w:rsidR="00F103AE" w:rsidRPr="00F103AE" w:rsidRDefault="00F103AE" w:rsidP="00F103AE">
            <w:pPr>
              <w:spacing w:line="360" w:lineRule="auto"/>
              <w:rPr>
                <w:rFonts w:ascii="Times New Roman" w:hAnsi="Times New Roman" w:cs="Times New Roman"/>
                <w:sz w:val="28"/>
                <w:szCs w:val="28"/>
              </w:rPr>
            </w:pPr>
            <w:r w:rsidRPr="00F103AE">
              <w:rPr>
                <w:rFonts w:ascii="Times New Roman" w:hAnsi="Times New Roman" w:cs="Times New Roman"/>
                <w:sz w:val="28"/>
                <w:szCs w:val="28"/>
              </w:rPr>
              <w:t>ПЦПО</w:t>
            </w:r>
          </w:p>
        </w:tc>
        <w:tc>
          <w:tcPr>
            <w:tcW w:w="2552" w:type="dxa"/>
          </w:tcPr>
          <w:p w:rsidR="00F103AE" w:rsidRPr="00F103AE" w:rsidRDefault="00F103AE" w:rsidP="00F103AE">
            <w:pPr>
              <w:spacing w:line="360" w:lineRule="auto"/>
              <w:jc w:val="center"/>
              <w:rPr>
                <w:rFonts w:ascii="Times New Roman" w:hAnsi="Times New Roman" w:cs="Times New Roman"/>
                <w:sz w:val="28"/>
                <w:szCs w:val="28"/>
              </w:rPr>
            </w:pPr>
            <w:r w:rsidRPr="00F103AE">
              <w:rPr>
                <w:rFonts w:ascii="Times New Roman" w:hAnsi="Times New Roman" w:cs="Times New Roman"/>
                <w:sz w:val="28"/>
                <w:szCs w:val="28"/>
              </w:rPr>
              <w:t>95%</w:t>
            </w:r>
          </w:p>
        </w:tc>
        <w:tc>
          <w:tcPr>
            <w:tcW w:w="2977" w:type="dxa"/>
          </w:tcPr>
          <w:p w:rsidR="00F103AE" w:rsidRPr="00F103AE" w:rsidRDefault="00F103AE" w:rsidP="00F103AE">
            <w:pPr>
              <w:spacing w:line="360" w:lineRule="auto"/>
              <w:jc w:val="center"/>
              <w:rPr>
                <w:rFonts w:ascii="Times New Roman" w:hAnsi="Times New Roman" w:cs="Times New Roman"/>
                <w:sz w:val="28"/>
                <w:szCs w:val="28"/>
              </w:rPr>
            </w:pPr>
            <w:r w:rsidRPr="00F103AE">
              <w:rPr>
                <w:rFonts w:ascii="Times New Roman" w:hAnsi="Times New Roman" w:cs="Times New Roman"/>
                <w:sz w:val="28"/>
                <w:szCs w:val="28"/>
              </w:rPr>
              <w:t>24%</w:t>
            </w:r>
          </w:p>
        </w:tc>
      </w:tr>
      <w:tr w:rsidR="00F103AE" w:rsidRPr="00A10881" w:rsidTr="00C36214">
        <w:tc>
          <w:tcPr>
            <w:tcW w:w="4077" w:type="dxa"/>
          </w:tcPr>
          <w:p w:rsidR="00F103AE" w:rsidRPr="00F103AE" w:rsidRDefault="00F103AE" w:rsidP="00F103AE">
            <w:pPr>
              <w:spacing w:line="360" w:lineRule="auto"/>
              <w:rPr>
                <w:rFonts w:ascii="Times New Roman" w:hAnsi="Times New Roman" w:cs="Times New Roman"/>
                <w:sz w:val="28"/>
                <w:szCs w:val="28"/>
              </w:rPr>
            </w:pPr>
            <w:r w:rsidRPr="00F103AE">
              <w:rPr>
                <w:rFonts w:ascii="Times New Roman" w:hAnsi="Times New Roman" w:cs="Times New Roman"/>
                <w:sz w:val="28"/>
                <w:szCs w:val="28"/>
              </w:rPr>
              <w:t>ПЦОО</w:t>
            </w:r>
          </w:p>
        </w:tc>
        <w:tc>
          <w:tcPr>
            <w:tcW w:w="2552" w:type="dxa"/>
          </w:tcPr>
          <w:p w:rsidR="00F103AE" w:rsidRPr="00F103AE" w:rsidRDefault="00F103AE" w:rsidP="00F103AE">
            <w:pPr>
              <w:spacing w:line="360" w:lineRule="auto"/>
              <w:jc w:val="center"/>
              <w:rPr>
                <w:rFonts w:ascii="Times New Roman" w:hAnsi="Times New Roman" w:cs="Times New Roman"/>
                <w:sz w:val="28"/>
                <w:szCs w:val="28"/>
              </w:rPr>
            </w:pPr>
            <w:r w:rsidRPr="00F103AE">
              <w:rPr>
                <w:rFonts w:ascii="Times New Roman" w:hAnsi="Times New Roman" w:cs="Times New Roman"/>
                <w:sz w:val="28"/>
                <w:szCs w:val="28"/>
              </w:rPr>
              <w:t>73%</w:t>
            </w:r>
          </w:p>
        </w:tc>
        <w:tc>
          <w:tcPr>
            <w:tcW w:w="2977" w:type="dxa"/>
          </w:tcPr>
          <w:p w:rsidR="00F103AE" w:rsidRPr="00F103AE" w:rsidRDefault="00F103AE" w:rsidP="00F103AE">
            <w:pPr>
              <w:spacing w:line="360" w:lineRule="auto"/>
              <w:jc w:val="center"/>
              <w:rPr>
                <w:rFonts w:ascii="Times New Roman" w:hAnsi="Times New Roman" w:cs="Times New Roman"/>
                <w:sz w:val="28"/>
                <w:szCs w:val="28"/>
              </w:rPr>
            </w:pPr>
            <w:r w:rsidRPr="00F103AE">
              <w:rPr>
                <w:rFonts w:ascii="Times New Roman" w:hAnsi="Times New Roman" w:cs="Times New Roman"/>
                <w:sz w:val="28"/>
                <w:szCs w:val="28"/>
              </w:rPr>
              <w:t>72%</w:t>
            </w:r>
          </w:p>
        </w:tc>
      </w:tr>
      <w:tr w:rsidR="00F103AE" w:rsidRPr="00A10881" w:rsidTr="00C36214">
        <w:tc>
          <w:tcPr>
            <w:tcW w:w="4077" w:type="dxa"/>
          </w:tcPr>
          <w:p w:rsidR="00F103AE" w:rsidRPr="00F103AE" w:rsidRDefault="00F103AE" w:rsidP="00F103AE">
            <w:pPr>
              <w:spacing w:line="360" w:lineRule="auto"/>
              <w:rPr>
                <w:rFonts w:ascii="Times New Roman" w:hAnsi="Times New Roman" w:cs="Times New Roman"/>
                <w:sz w:val="28"/>
                <w:szCs w:val="28"/>
                <w:lang w:val="en-US"/>
              </w:rPr>
            </w:pPr>
            <w:r w:rsidRPr="00F103AE">
              <w:rPr>
                <w:rFonts w:ascii="Times New Roman" w:hAnsi="Times New Roman" w:cs="Times New Roman"/>
                <w:sz w:val="28"/>
                <w:szCs w:val="28"/>
                <w:lang w:val="en-US"/>
              </w:rPr>
              <w:t>p</w:t>
            </w:r>
          </w:p>
        </w:tc>
        <w:tc>
          <w:tcPr>
            <w:tcW w:w="2552" w:type="dxa"/>
          </w:tcPr>
          <w:p w:rsidR="00F103AE" w:rsidRPr="00F103AE" w:rsidRDefault="00F103AE" w:rsidP="00F103AE">
            <w:pPr>
              <w:spacing w:line="360" w:lineRule="auto"/>
              <w:jc w:val="center"/>
              <w:rPr>
                <w:rFonts w:ascii="Times New Roman" w:hAnsi="Times New Roman" w:cs="Times New Roman"/>
                <w:sz w:val="28"/>
                <w:szCs w:val="28"/>
                <w:lang w:val="en-US"/>
              </w:rPr>
            </w:pPr>
            <w:r w:rsidRPr="00F103AE">
              <w:rPr>
                <w:rFonts w:ascii="Times New Roman" w:hAnsi="Times New Roman" w:cs="Times New Roman"/>
                <w:sz w:val="28"/>
                <w:szCs w:val="28"/>
                <w:lang w:val="en-US"/>
              </w:rPr>
              <w:t>&lt;0,05</w:t>
            </w:r>
          </w:p>
        </w:tc>
        <w:tc>
          <w:tcPr>
            <w:tcW w:w="2977" w:type="dxa"/>
          </w:tcPr>
          <w:p w:rsidR="00F103AE" w:rsidRPr="00F103AE" w:rsidRDefault="00F103AE" w:rsidP="00F103AE">
            <w:pPr>
              <w:spacing w:line="360" w:lineRule="auto"/>
              <w:jc w:val="center"/>
              <w:rPr>
                <w:rFonts w:ascii="Times New Roman" w:hAnsi="Times New Roman" w:cs="Times New Roman"/>
                <w:sz w:val="28"/>
                <w:szCs w:val="28"/>
              </w:rPr>
            </w:pPr>
            <w:r w:rsidRPr="00F103AE">
              <w:rPr>
                <w:rFonts w:ascii="Times New Roman" w:hAnsi="Times New Roman" w:cs="Times New Roman"/>
                <w:sz w:val="28"/>
                <w:szCs w:val="28"/>
                <w:lang w:val="en-US"/>
              </w:rPr>
              <w:t>&gt;0,05</w:t>
            </w:r>
          </w:p>
        </w:tc>
      </w:tr>
    </w:tbl>
    <w:p w:rsidR="00F103AE" w:rsidRDefault="00F103AE" w:rsidP="00F103AE">
      <w:pPr>
        <w:spacing w:after="0" w:line="360" w:lineRule="auto"/>
        <w:ind w:firstLine="709"/>
        <w:jc w:val="both"/>
        <w:rPr>
          <w:rFonts w:ascii="Times New Roman" w:hAnsi="Times New Roman" w:cs="Times New Roman"/>
          <w:b/>
          <w:bCs/>
          <w:sz w:val="24"/>
          <w:szCs w:val="24"/>
        </w:rPr>
      </w:pPr>
    </w:p>
    <w:p w:rsidR="00F103AE" w:rsidRDefault="00F103AE" w:rsidP="00F103AE">
      <w:pPr>
        <w:spacing w:after="0" w:line="360" w:lineRule="auto"/>
        <w:ind w:firstLine="709"/>
        <w:jc w:val="both"/>
        <w:rPr>
          <w:rFonts w:ascii="Times New Roman" w:hAnsi="Times New Roman" w:cs="Times New Roman"/>
          <w:sz w:val="28"/>
          <w:szCs w:val="28"/>
          <w:shd w:val="clear" w:color="auto" w:fill="FFFFFF"/>
        </w:rPr>
      </w:pPr>
      <w:r w:rsidRPr="00F103AE">
        <w:rPr>
          <w:rFonts w:ascii="Times New Roman" w:hAnsi="Times New Roman" w:cs="Times New Roman"/>
          <w:sz w:val="28"/>
          <w:szCs w:val="28"/>
          <w:shd w:val="clear" w:color="auto" w:fill="FFFFFF"/>
        </w:rPr>
        <w:t>При анализе χ 2 для гистологического исследования оказалось, что ложноотрицательные и ложноположительные результаты гистологического исследования встречаются достоверно реже ожидаемого, а истинно-положительные – достоверно чаще ожидаемого (</w:t>
      </w:r>
      <w:r w:rsidRPr="00F103AE">
        <w:rPr>
          <w:rFonts w:ascii="Times New Roman" w:hAnsi="Times New Roman" w:cs="Times New Roman"/>
          <w:sz w:val="28"/>
          <w:szCs w:val="28"/>
          <w:shd w:val="clear" w:color="auto" w:fill="FFFFFF"/>
          <w:lang w:val="en-US"/>
        </w:rPr>
        <w:t>p</w:t>
      </w:r>
      <w:r w:rsidRPr="00F103AE">
        <w:rPr>
          <w:rFonts w:ascii="Times New Roman" w:hAnsi="Times New Roman" w:cs="Times New Roman"/>
          <w:sz w:val="28"/>
          <w:szCs w:val="28"/>
        </w:rPr>
        <w:t>&lt;0,05</w:t>
      </w:r>
      <w:r w:rsidRPr="00F103AE">
        <w:rPr>
          <w:rFonts w:ascii="Times New Roman" w:hAnsi="Times New Roman" w:cs="Times New Roman"/>
          <w:sz w:val="28"/>
          <w:szCs w:val="28"/>
          <w:shd w:val="clear" w:color="auto" w:fill="FFFFFF"/>
        </w:rPr>
        <w:t xml:space="preserve">). Данные, на основании которых был </w:t>
      </w:r>
      <w:proofErr w:type="gramStart"/>
      <w:r w:rsidRPr="00F103AE">
        <w:rPr>
          <w:rFonts w:ascii="Times New Roman" w:hAnsi="Times New Roman" w:cs="Times New Roman"/>
          <w:sz w:val="28"/>
          <w:szCs w:val="28"/>
          <w:shd w:val="clear" w:color="auto" w:fill="FFFFFF"/>
        </w:rPr>
        <w:t xml:space="preserve">рассчитано значение </w:t>
      </w:r>
      <w:r w:rsidRPr="00F103AE">
        <w:rPr>
          <w:rFonts w:ascii="Times New Roman" w:hAnsi="Times New Roman" w:cs="Times New Roman"/>
          <w:i/>
          <w:sz w:val="28"/>
          <w:szCs w:val="28"/>
          <w:shd w:val="clear" w:color="auto" w:fill="FFFFFF"/>
          <w:lang w:val="en-US"/>
        </w:rPr>
        <w:t>p</w:t>
      </w:r>
      <w:r w:rsidRPr="00F103AE">
        <w:rPr>
          <w:rFonts w:ascii="Times New Roman" w:hAnsi="Times New Roman" w:cs="Times New Roman"/>
          <w:i/>
          <w:sz w:val="28"/>
          <w:szCs w:val="28"/>
          <w:shd w:val="clear" w:color="auto" w:fill="FFFFFF"/>
        </w:rPr>
        <w:t xml:space="preserve"> </w:t>
      </w:r>
      <w:r w:rsidRPr="00F103AE">
        <w:rPr>
          <w:rFonts w:ascii="Times New Roman" w:hAnsi="Times New Roman" w:cs="Times New Roman"/>
          <w:sz w:val="28"/>
          <w:szCs w:val="28"/>
          <w:shd w:val="clear" w:color="auto" w:fill="FFFFFF"/>
        </w:rPr>
        <w:t>представлены</w:t>
      </w:r>
      <w:proofErr w:type="gramEnd"/>
      <w:r w:rsidRPr="00285579">
        <w:rPr>
          <w:rFonts w:ascii="Times New Roman" w:hAnsi="Times New Roman" w:cs="Times New Roman"/>
          <w:sz w:val="28"/>
          <w:szCs w:val="28"/>
          <w:shd w:val="clear" w:color="auto" w:fill="FFFFFF"/>
        </w:rPr>
        <w:t xml:space="preserve"> в </w:t>
      </w:r>
      <w:r>
        <w:rPr>
          <w:rFonts w:ascii="Times New Roman" w:hAnsi="Times New Roman" w:cs="Times New Roman"/>
          <w:sz w:val="28"/>
          <w:szCs w:val="28"/>
          <w:shd w:val="clear" w:color="auto" w:fill="FFFFFF"/>
        </w:rPr>
        <w:t>таблице сопряженности (</w:t>
      </w:r>
      <w:r w:rsidRPr="00285579">
        <w:rPr>
          <w:rFonts w:ascii="Times New Roman" w:hAnsi="Times New Roman" w:cs="Times New Roman"/>
          <w:sz w:val="28"/>
          <w:szCs w:val="28"/>
          <w:shd w:val="clear" w:color="auto" w:fill="FFFFFF"/>
        </w:rPr>
        <w:t>таблиц</w:t>
      </w:r>
      <w:r>
        <w:rPr>
          <w:rFonts w:ascii="Times New Roman" w:hAnsi="Times New Roman" w:cs="Times New Roman"/>
          <w:sz w:val="28"/>
          <w:szCs w:val="28"/>
          <w:shd w:val="clear" w:color="auto" w:fill="FFFFFF"/>
        </w:rPr>
        <w:t>а</w:t>
      </w:r>
      <w:r w:rsidRPr="00285579">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1</w:t>
      </w:r>
      <w:r w:rsidR="00497BEB">
        <w:rPr>
          <w:rFonts w:ascii="Times New Roman" w:hAnsi="Times New Roman" w:cs="Times New Roman"/>
          <w:sz w:val="28"/>
          <w:szCs w:val="28"/>
          <w:shd w:val="clear" w:color="auto" w:fill="FFFFFF"/>
        </w:rPr>
        <w:t>5</w:t>
      </w:r>
      <w:r>
        <w:rPr>
          <w:rFonts w:ascii="Times New Roman" w:hAnsi="Times New Roman" w:cs="Times New Roman"/>
          <w:sz w:val="28"/>
          <w:szCs w:val="28"/>
          <w:shd w:val="clear" w:color="auto" w:fill="FFFFFF"/>
        </w:rPr>
        <w:t>)</w:t>
      </w:r>
      <w:r w:rsidRPr="00285579">
        <w:rPr>
          <w:rFonts w:ascii="Times New Roman" w:hAnsi="Times New Roman" w:cs="Times New Roman"/>
          <w:sz w:val="28"/>
          <w:szCs w:val="28"/>
          <w:shd w:val="clear" w:color="auto" w:fill="FFFFFF"/>
        </w:rPr>
        <w:t>.</w:t>
      </w:r>
    </w:p>
    <w:p w:rsidR="00497BEB" w:rsidRDefault="00497BEB" w:rsidP="00F103AE">
      <w:pPr>
        <w:spacing w:after="0" w:line="360" w:lineRule="auto"/>
        <w:ind w:firstLine="709"/>
        <w:jc w:val="right"/>
        <w:rPr>
          <w:rFonts w:ascii="Times New Roman" w:hAnsi="Times New Roman" w:cs="Times New Roman"/>
          <w:sz w:val="28"/>
          <w:szCs w:val="28"/>
          <w:shd w:val="clear" w:color="auto" w:fill="FFFFFF"/>
        </w:rPr>
      </w:pPr>
    </w:p>
    <w:p w:rsidR="00F103AE" w:rsidRDefault="00F103AE" w:rsidP="00F103AE">
      <w:pPr>
        <w:spacing w:after="0" w:line="360" w:lineRule="auto"/>
        <w:ind w:firstLine="709"/>
        <w:jc w:val="right"/>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Таблица 1</w:t>
      </w:r>
      <w:r w:rsidR="00497BEB">
        <w:rPr>
          <w:rFonts w:ascii="Times New Roman" w:hAnsi="Times New Roman" w:cs="Times New Roman"/>
          <w:sz w:val="28"/>
          <w:szCs w:val="28"/>
          <w:shd w:val="clear" w:color="auto" w:fill="FFFFFF"/>
        </w:rPr>
        <w:t>5</w:t>
      </w:r>
    </w:p>
    <w:p w:rsidR="00580060" w:rsidRPr="00285579" w:rsidRDefault="00580060" w:rsidP="00382E28">
      <w:pPr>
        <w:spacing w:after="0" w:line="360" w:lineRule="auto"/>
        <w:jc w:val="center"/>
        <w:rPr>
          <w:rFonts w:ascii="Times New Roman" w:eastAsia="Times New Roman" w:hAnsi="Times New Roman" w:cs="Times New Roman"/>
          <w:bCs/>
          <w:color w:val="000000"/>
          <w:sz w:val="28"/>
          <w:szCs w:val="28"/>
          <w:lang w:eastAsia="ru-RU"/>
        </w:rPr>
      </w:pPr>
      <w:proofErr w:type="spellStart"/>
      <w:r w:rsidRPr="00285579">
        <w:rPr>
          <w:rFonts w:ascii="Times New Roman" w:eastAsia="Times New Roman" w:hAnsi="Times New Roman" w:cs="Times New Roman"/>
          <w:bCs/>
          <w:color w:val="000000"/>
          <w:sz w:val="28"/>
          <w:szCs w:val="28"/>
          <w:lang w:eastAsia="ru-RU"/>
        </w:rPr>
        <w:t>Кросстабуляция</w:t>
      </w:r>
      <w:proofErr w:type="spellEnd"/>
      <w:r w:rsidRPr="00285579">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гистологического исследования </w:t>
      </w:r>
      <w:r w:rsidRPr="00285579">
        <w:rPr>
          <w:rFonts w:ascii="Times New Roman" w:eastAsia="Times New Roman" w:hAnsi="Times New Roman" w:cs="Times New Roman"/>
          <w:bCs/>
          <w:color w:val="000000"/>
          <w:sz w:val="28"/>
          <w:szCs w:val="28"/>
          <w:lang w:eastAsia="ru-RU"/>
        </w:rPr>
        <w:t xml:space="preserve"> и диагноза «туберкулез» группы </w:t>
      </w:r>
      <w:r>
        <w:rPr>
          <w:rFonts w:ascii="Times New Roman" w:eastAsia="Times New Roman" w:hAnsi="Times New Roman" w:cs="Times New Roman"/>
          <w:bCs/>
          <w:color w:val="000000"/>
          <w:sz w:val="28"/>
          <w:szCs w:val="28"/>
          <w:lang w:eastAsia="ru-RU"/>
        </w:rPr>
        <w:t>1 (ООЛ)</w:t>
      </w:r>
    </w:p>
    <w:tbl>
      <w:tblPr>
        <w:tblW w:w="9091" w:type="dxa"/>
        <w:tblInd w:w="93" w:type="dxa"/>
        <w:tblLook w:val="04A0" w:firstRow="1" w:lastRow="0" w:firstColumn="1" w:lastColumn="0" w:noHBand="0" w:noVBand="1"/>
      </w:tblPr>
      <w:tblGrid>
        <w:gridCol w:w="1541"/>
        <w:gridCol w:w="2374"/>
        <w:gridCol w:w="1258"/>
        <w:gridCol w:w="1536"/>
        <w:gridCol w:w="1536"/>
        <w:gridCol w:w="846"/>
      </w:tblGrid>
      <w:tr w:rsidR="00580060" w:rsidRPr="004D708B" w:rsidTr="00382E28">
        <w:trPr>
          <w:trHeight w:val="315"/>
        </w:trPr>
        <w:tc>
          <w:tcPr>
            <w:tcW w:w="5173" w:type="dxa"/>
            <w:gridSpan w:val="3"/>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80060" w:rsidRPr="004D708B" w:rsidRDefault="00580060" w:rsidP="00382E28">
            <w:pPr>
              <w:spacing w:after="0" w:line="360" w:lineRule="auto"/>
              <w:jc w:val="center"/>
              <w:rPr>
                <w:rFonts w:ascii="Times New Roman" w:eastAsia="Times New Roman" w:hAnsi="Times New Roman" w:cs="Times New Roman"/>
                <w:sz w:val="28"/>
                <w:szCs w:val="28"/>
                <w:lang w:eastAsia="ru-RU"/>
              </w:rPr>
            </w:pPr>
          </w:p>
        </w:tc>
        <w:tc>
          <w:tcPr>
            <w:tcW w:w="3072" w:type="dxa"/>
            <w:gridSpan w:val="2"/>
            <w:tcBorders>
              <w:top w:val="single" w:sz="8" w:space="0" w:color="000000"/>
              <w:left w:val="single" w:sz="8" w:space="0" w:color="000000"/>
              <w:bottom w:val="single" w:sz="8" w:space="0" w:color="000000"/>
              <w:right w:val="single" w:sz="8" w:space="0" w:color="000000"/>
            </w:tcBorders>
            <w:shd w:val="clear" w:color="auto" w:fill="auto"/>
            <w:vAlign w:val="bottom"/>
            <w:hideMark/>
          </w:tcPr>
          <w:p w:rsidR="00580060" w:rsidRPr="004D708B" w:rsidRDefault="00580060" w:rsidP="00382E28">
            <w:pPr>
              <w:spacing w:after="0" w:line="360" w:lineRule="auto"/>
              <w:jc w:val="center"/>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туберкулез</w:t>
            </w:r>
          </w:p>
        </w:tc>
        <w:tc>
          <w:tcPr>
            <w:tcW w:w="846"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580060" w:rsidRPr="004D708B" w:rsidRDefault="00580060" w:rsidP="00382E28">
            <w:pPr>
              <w:spacing w:after="0" w:line="360" w:lineRule="auto"/>
              <w:jc w:val="center"/>
              <w:rPr>
                <w:rFonts w:ascii="Times New Roman" w:eastAsia="Times New Roman" w:hAnsi="Times New Roman" w:cs="Times New Roman"/>
                <w:color w:val="000000"/>
                <w:sz w:val="28"/>
                <w:szCs w:val="28"/>
                <w:lang w:eastAsia="ru-RU"/>
              </w:rPr>
            </w:pPr>
            <w:proofErr w:type="spellStart"/>
            <w:r w:rsidRPr="004D708B">
              <w:rPr>
                <w:rFonts w:ascii="Times New Roman" w:eastAsia="Times New Roman" w:hAnsi="Times New Roman" w:cs="Times New Roman"/>
                <w:color w:val="000000"/>
                <w:sz w:val="28"/>
                <w:szCs w:val="28"/>
                <w:lang w:eastAsia="ru-RU"/>
              </w:rPr>
              <w:t>Total</w:t>
            </w:r>
            <w:proofErr w:type="spellEnd"/>
          </w:p>
        </w:tc>
      </w:tr>
      <w:tr w:rsidR="00580060" w:rsidRPr="004D708B" w:rsidTr="00382E28">
        <w:trPr>
          <w:trHeight w:val="750"/>
        </w:trPr>
        <w:tc>
          <w:tcPr>
            <w:tcW w:w="5173" w:type="dxa"/>
            <w:gridSpan w:val="3"/>
            <w:vMerge/>
            <w:tcBorders>
              <w:top w:val="single" w:sz="8" w:space="0" w:color="000000"/>
              <w:left w:val="single" w:sz="8" w:space="0" w:color="000000"/>
              <w:bottom w:val="single" w:sz="8" w:space="0" w:color="000000"/>
              <w:right w:val="single" w:sz="8" w:space="0" w:color="000000"/>
            </w:tcBorders>
            <w:vAlign w:val="center"/>
            <w:hideMark/>
          </w:tcPr>
          <w:p w:rsidR="00580060" w:rsidRPr="004D708B" w:rsidRDefault="00580060" w:rsidP="00C36214">
            <w:pPr>
              <w:spacing w:after="0" w:line="240" w:lineRule="auto"/>
              <w:rPr>
                <w:rFonts w:ascii="Times New Roman" w:eastAsia="Times New Roman" w:hAnsi="Times New Roman" w:cs="Times New Roman"/>
                <w:sz w:val="28"/>
                <w:szCs w:val="28"/>
                <w:lang w:eastAsia="ru-RU"/>
              </w:rPr>
            </w:pPr>
          </w:p>
        </w:tc>
        <w:tc>
          <w:tcPr>
            <w:tcW w:w="1536"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580060" w:rsidRPr="004D708B" w:rsidRDefault="00580060" w:rsidP="00C36214">
            <w:pPr>
              <w:spacing w:after="0" w:line="240" w:lineRule="auto"/>
              <w:jc w:val="center"/>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не туберкулез</w:t>
            </w:r>
          </w:p>
        </w:tc>
        <w:tc>
          <w:tcPr>
            <w:tcW w:w="1536"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580060" w:rsidRPr="004D708B" w:rsidRDefault="00580060" w:rsidP="00C36214">
            <w:pPr>
              <w:spacing w:after="0" w:line="240" w:lineRule="auto"/>
              <w:jc w:val="center"/>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туберкулез</w:t>
            </w:r>
          </w:p>
        </w:tc>
        <w:tc>
          <w:tcPr>
            <w:tcW w:w="846" w:type="dxa"/>
            <w:vMerge/>
            <w:tcBorders>
              <w:top w:val="single" w:sz="8" w:space="0" w:color="000000"/>
              <w:left w:val="single" w:sz="8" w:space="0" w:color="000000"/>
              <w:bottom w:val="single" w:sz="8" w:space="0" w:color="000000"/>
              <w:right w:val="single" w:sz="8" w:space="0" w:color="000000"/>
            </w:tcBorders>
            <w:vAlign w:val="center"/>
            <w:hideMark/>
          </w:tcPr>
          <w:p w:rsidR="00580060" w:rsidRPr="004D708B" w:rsidRDefault="00580060" w:rsidP="00C36214">
            <w:pPr>
              <w:spacing w:after="0" w:line="240" w:lineRule="auto"/>
              <w:rPr>
                <w:rFonts w:ascii="Times New Roman" w:eastAsia="Times New Roman" w:hAnsi="Times New Roman" w:cs="Times New Roman"/>
                <w:color w:val="000000"/>
                <w:sz w:val="28"/>
                <w:szCs w:val="28"/>
                <w:lang w:eastAsia="ru-RU"/>
              </w:rPr>
            </w:pPr>
          </w:p>
        </w:tc>
      </w:tr>
      <w:tr w:rsidR="00580060" w:rsidRPr="004D708B" w:rsidTr="00382E28">
        <w:trPr>
          <w:trHeight w:val="480"/>
        </w:trPr>
        <w:tc>
          <w:tcPr>
            <w:tcW w:w="1541" w:type="dxa"/>
            <w:vMerge w:val="restart"/>
            <w:tcBorders>
              <w:top w:val="nil"/>
              <w:left w:val="single" w:sz="8" w:space="0" w:color="000000"/>
              <w:bottom w:val="single" w:sz="4" w:space="0" w:color="000000"/>
              <w:right w:val="single" w:sz="8" w:space="0" w:color="000000"/>
            </w:tcBorders>
            <w:shd w:val="clear" w:color="auto" w:fill="auto"/>
            <w:hideMark/>
          </w:tcPr>
          <w:p w:rsidR="00580060" w:rsidRPr="004D708B" w:rsidRDefault="00580060" w:rsidP="00C36214">
            <w:pPr>
              <w:spacing w:after="0" w:line="240" w:lineRule="auto"/>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гистология</w:t>
            </w:r>
          </w:p>
        </w:tc>
        <w:tc>
          <w:tcPr>
            <w:tcW w:w="2374"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580060" w:rsidRPr="004D708B" w:rsidRDefault="00580060" w:rsidP="00C36214">
            <w:pPr>
              <w:spacing w:after="0" w:line="240" w:lineRule="auto"/>
              <w:rPr>
                <w:rFonts w:ascii="Times New Roman" w:eastAsia="Times New Roman" w:hAnsi="Times New Roman" w:cs="Times New Roman"/>
                <w:color w:val="000000"/>
                <w:sz w:val="28"/>
                <w:szCs w:val="28"/>
                <w:lang w:eastAsia="ru-RU"/>
              </w:rPr>
            </w:pPr>
            <w:proofErr w:type="spellStart"/>
            <w:r w:rsidRPr="004D708B">
              <w:rPr>
                <w:rFonts w:ascii="Times New Roman" w:eastAsia="Times New Roman" w:hAnsi="Times New Roman" w:cs="Times New Roman"/>
                <w:color w:val="000000"/>
                <w:sz w:val="28"/>
                <w:szCs w:val="28"/>
                <w:lang w:eastAsia="ru-RU"/>
              </w:rPr>
              <w:t>отриц</w:t>
            </w:r>
            <w:proofErr w:type="gramStart"/>
            <w:r w:rsidRPr="004D708B">
              <w:rPr>
                <w:rFonts w:ascii="Times New Roman" w:eastAsia="Times New Roman" w:hAnsi="Times New Roman" w:cs="Times New Roman"/>
                <w:color w:val="000000"/>
                <w:sz w:val="28"/>
                <w:szCs w:val="28"/>
                <w:lang w:eastAsia="ru-RU"/>
              </w:rPr>
              <w:t>.г</w:t>
            </w:r>
            <w:proofErr w:type="gramEnd"/>
            <w:r w:rsidRPr="004D708B">
              <w:rPr>
                <w:rFonts w:ascii="Times New Roman" w:eastAsia="Times New Roman" w:hAnsi="Times New Roman" w:cs="Times New Roman"/>
                <w:color w:val="000000"/>
                <w:sz w:val="28"/>
                <w:szCs w:val="28"/>
                <w:lang w:eastAsia="ru-RU"/>
              </w:rPr>
              <w:t>истология</w:t>
            </w:r>
            <w:proofErr w:type="spellEnd"/>
          </w:p>
        </w:tc>
        <w:tc>
          <w:tcPr>
            <w:tcW w:w="1258" w:type="dxa"/>
            <w:tcBorders>
              <w:top w:val="single" w:sz="8" w:space="0" w:color="000000"/>
              <w:left w:val="single" w:sz="8" w:space="0" w:color="000000"/>
              <w:bottom w:val="single" w:sz="8" w:space="0" w:color="000000"/>
              <w:right w:val="single" w:sz="8" w:space="0" w:color="000000"/>
            </w:tcBorders>
            <w:shd w:val="clear" w:color="auto" w:fill="auto"/>
            <w:hideMark/>
          </w:tcPr>
          <w:p w:rsidR="00580060" w:rsidRPr="004D708B" w:rsidRDefault="00580060" w:rsidP="00C36214">
            <w:pPr>
              <w:spacing w:after="0" w:line="240" w:lineRule="auto"/>
              <w:rPr>
                <w:rFonts w:ascii="Times New Roman" w:eastAsia="Times New Roman" w:hAnsi="Times New Roman" w:cs="Times New Roman"/>
                <w:color w:val="000000"/>
                <w:sz w:val="28"/>
                <w:szCs w:val="28"/>
                <w:lang w:eastAsia="ru-RU"/>
              </w:rPr>
            </w:pPr>
            <w:proofErr w:type="spellStart"/>
            <w:r w:rsidRPr="004D708B">
              <w:rPr>
                <w:rFonts w:ascii="Times New Roman" w:eastAsia="Times New Roman" w:hAnsi="Times New Roman" w:cs="Times New Roman"/>
                <w:color w:val="000000"/>
                <w:sz w:val="28"/>
                <w:szCs w:val="28"/>
                <w:lang w:eastAsia="ru-RU"/>
              </w:rPr>
              <w:t>Count</w:t>
            </w:r>
            <w:proofErr w:type="spellEnd"/>
          </w:p>
        </w:tc>
        <w:tc>
          <w:tcPr>
            <w:tcW w:w="1536" w:type="dxa"/>
            <w:tcBorders>
              <w:top w:val="single" w:sz="8" w:space="0" w:color="000000"/>
              <w:left w:val="single" w:sz="8" w:space="0" w:color="000000"/>
              <w:bottom w:val="single" w:sz="8" w:space="0" w:color="000000"/>
              <w:right w:val="single" w:sz="8" w:space="0" w:color="000000"/>
            </w:tcBorders>
            <w:shd w:val="clear" w:color="auto" w:fill="auto"/>
            <w:noWrap/>
            <w:hideMark/>
          </w:tcPr>
          <w:p w:rsidR="00580060" w:rsidRPr="004D708B" w:rsidRDefault="00580060" w:rsidP="00C36214">
            <w:pPr>
              <w:spacing w:after="0" w:line="240" w:lineRule="auto"/>
              <w:jc w:val="right"/>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63</w:t>
            </w:r>
          </w:p>
        </w:tc>
        <w:tc>
          <w:tcPr>
            <w:tcW w:w="1536" w:type="dxa"/>
            <w:tcBorders>
              <w:top w:val="single" w:sz="8" w:space="0" w:color="000000"/>
              <w:left w:val="single" w:sz="8" w:space="0" w:color="000000"/>
              <w:bottom w:val="single" w:sz="8" w:space="0" w:color="000000"/>
              <w:right w:val="single" w:sz="8" w:space="0" w:color="000000"/>
            </w:tcBorders>
            <w:shd w:val="clear" w:color="auto" w:fill="auto"/>
            <w:noWrap/>
            <w:hideMark/>
          </w:tcPr>
          <w:p w:rsidR="00580060" w:rsidRPr="004D708B" w:rsidRDefault="00580060" w:rsidP="00C36214">
            <w:pPr>
              <w:spacing w:after="0" w:line="240" w:lineRule="auto"/>
              <w:jc w:val="right"/>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23</w:t>
            </w:r>
          </w:p>
        </w:tc>
        <w:tc>
          <w:tcPr>
            <w:tcW w:w="846" w:type="dxa"/>
            <w:tcBorders>
              <w:top w:val="single" w:sz="8" w:space="0" w:color="000000"/>
              <w:left w:val="single" w:sz="8" w:space="0" w:color="000000"/>
              <w:bottom w:val="single" w:sz="8" w:space="0" w:color="000000"/>
              <w:right w:val="single" w:sz="8" w:space="0" w:color="000000"/>
            </w:tcBorders>
            <w:shd w:val="clear" w:color="auto" w:fill="auto"/>
            <w:noWrap/>
            <w:hideMark/>
          </w:tcPr>
          <w:p w:rsidR="00580060" w:rsidRPr="004D708B" w:rsidRDefault="00580060" w:rsidP="00C36214">
            <w:pPr>
              <w:spacing w:after="0" w:line="240" w:lineRule="auto"/>
              <w:jc w:val="right"/>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86</w:t>
            </w:r>
          </w:p>
        </w:tc>
      </w:tr>
      <w:tr w:rsidR="00580060" w:rsidRPr="004D708B" w:rsidTr="00382E28">
        <w:trPr>
          <w:trHeight w:val="480"/>
        </w:trPr>
        <w:tc>
          <w:tcPr>
            <w:tcW w:w="1541" w:type="dxa"/>
            <w:vMerge/>
            <w:tcBorders>
              <w:top w:val="nil"/>
              <w:left w:val="single" w:sz="8" w:space="0" w:color="000000"/>
              <w:bottom w:val="single" w:sz="4" w:space="0" w:color="000000"/>
              <w:right w:val="single" w:sz="8" w:space="0" w:color="000000"/>
            </w:tcBorders>
            <w:vAlign w:val="center"/>
            <w:hideMark/>
          </w:tcPr>
          <w:p w:rsidR="00580060" w:rsidRPr="004D708B" w:rsidRDefault="00580060" w:rsidP="00C36214">
            <w:pPr>
              <w:spacing w:after="0" w:line="240" w:lineRule="auto"/>
              <w:rPr>
                <w:rFonts w:ascii="Times New Roman" w:eastAsia="Times New Roman" w:hAnsi="Times New Roman" w:cs="Times New Roman"/>
                <w:color w:val="000000"/>
                <w:sz w:val="28"/>
                <w:szCs w:val="28"/>
                <w:lang w:eastAsia="ru-RU"/>
              </w:rPr>
            </w:pPr>
          </w:p>
        </w:tc>
        <w:tc>
          <w:tcPr>
            <w:tcW w:w="2374" w:type="dxa"/>
            <w:vMerge/>
            <w:tcBorders>
              <w:top w:val="single" w:sz="8" w:space="0" w:color="000000"/>
              <w:left w:val="single" w:sz="8" w:space="0" w:color="000000"/>
              <w:bottom w:val="single" w:sz="8" w:space="0" w:color="000000"/>
              <w:right w:val="single" w:sz="8" w:space="0" w:color="000000"/>
            </w:tcBorders>
            <w:vAlign w:val="center"/>
            <w:hideMark/>
          </w:tcPr>
          <w:p w:rsidR="00580060" w:rsidRPr="004D708B" w:rsidRDefault="00580060" w:rsidP="00C36214">
            <w:pPr>
              <w:spacing w:after="0" w:line="240" w:lineRule="auto"/>
              <w:rPr>
                <w:rFonts w:ascii="Times New Roman" w:eastAsia="Times New Roman" w:hAnsi="Times New Roman" w:cs="Times New Roman"/>
                <w:color w:val="000000"/>
                <w:sz w:val="28"/>
                <w:szCs w:val="28"/>
                <w:lang w:eastAsia="ru-RU"/>
              </w:rPr>
            </w:pPr>
          </w:p>
        </w:tc>
        <w:tc>
          <w:tcPr>
            <w:tcW w:w="1258" w:type="dxa"/>
            <w:tcBorders>
              <w:top w:val="single" w:sz="8" w:space="0" w:color="000000"/>
              <w:left w:val="single" w:sz="8" w:space="0" w:color="000000"/>
              <w:bottom w:val="single" w:sz="8" w:space="0" w:color="000000"/>
              <w:right w:val="single" w:sz="8" w:space="0" w:color="000000"/>
            </w:tcBorders>
            <w:shd w:val="clear" w:color="auto" w:fill="auto"/>
            <w:hideMark/>
          </w:tcPr>
          <w:p w:rsidR="00580060" w:rsidRPr="004D708B" w:rsidRDefault="00580060" w:rsidP="00C36214">
            <w:pPr>
              <w:spacing w:after="0" w:line="240" w:lineRule="auto"/>
              <w:rPr>
                <w:rFonts w:ascii="Times New Roman" w:eastAsia="Times New Roman" w:hAnsi="Times New Roman" w:cs="Times New Roman"/>
                <w:color w:val="000000"/>
                <w:sz w:val="28"/>
                <w:szCs w:val="28"/>
                <w:lang w:eastAsia="ru-RU"/>
              </w:rPr>
            </w:pPr>
            <w:proofErr w:type="spellStart"/>
            <w:r w:rsidRPr="004D708B">
              <w:rPr>
                <w:rFonts w:ascii="Times New Roman" w:eastAsia="Times New Roman" w:hAnsi="Times New Roman" w:cs="Times New Roman"/>
                <w:color w:val="000000"/>
                <w:sz w:val="28"/>
                <w:szCs w:val="28"/>
                <w:lang w:eastAsia="ru-RU"/>
              </w:rPr>
              <w:t>Expected</w:t>
            </w:r>
            <w:proofErr w:type="spellEnd"/>
            <w:r w:rsidRPr="004D708B">
              <w:rPr>
                <w:rFonts w:ascii="Times New Roman" w:eastAsia="Times New Roman" w:hAnsi="Times New Roman" w:cs="Times New Roman"/>
                <w:color w:val="000000"/>
                <w:sz w:val="28"/>
                <w:szCs w:val="28"/>
                <w:lang w:eastAsia="ru-RU"/>
              </w:rPr>
              <w:t xml:space="preserve"> </w:t>
            </w:r>
            <w:proofErr w:type="spellStart"/>
            <w:r w:rsidRPr="004D708B">
              <w:rPr>
                <w:rFonts w:ascii="Times New Roman" w:eastAsia="Times New Roman" w:hAnsi="Times New Roman" w:cs="Times New Roman"/>
                <w:color w:val="000000"/>
                <w:sz w:val="28"/>
                <w:szCs w:val="28"/>
                <w:lang w:eastAsia="ru-RU"/>
              </w:rPr>
              <w:t>Count</w:t>
            </w:r>
            <w:proofErr w:type="spellEnd"/>
          </w:p>
        </w:tc>
        <w:tc>
          <w:tcPr>
            <w:tcW w:w="1536" w:type="dxa"/>
            <w:tcBorders>
              <w:top w:val="single" w:sz="8" w:space="0" w:color="000000"/>
              <w:left w:val="single" w:sz="8" w:space="0" w:color="000000"/>
              <w:bottom w:val="single" w:sz="8" w:space="0" w:color="000000"/>
              <w:right w:val="single" w:sz="8" w:space="0" w:color="000000"/>
            </w:tcBorders>
            <w:shd w:val="clear" w:color="auto" w:fill="auto"/>
            <w:noWrap/>
            <w:hideMark/>
          </w:tcPr>
          <w:p w:rsidR="00580060" w:rsidRPr="004D708B" w:rsidRDefault="00580060" w:rsidP="00C36214">
            <w:pPr>
              <w:spacing w:after="0" w:line="240" w:lineRule="auto"/>
              <w:jc w:val="right"/>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50,0</w:t>
            </w:r>
          </w:p>
        </w:tc>
        <w:tc>
          <w:tcPr>
            <w:tcW w:w="1536" w:type="dxa"/>
            <w:tcBorders>
              <w:top w:val="single" w:sz="8" w:space="0" w:color="000000"/>
              <w:left w:val="single" w:sz="8" w:space="0" w:color="000000"/>
              <w:bottom w:val="single" w:sz="8" w:space="0" w:color="000000"/>
              <w:right w:val="single" w:sz="8" w:space="0" w:color="000000"/>
            </w:tcBorders>
            <w:shd w:val="clear" w:color="auto" w:fill="auto"/>
            <w:noWrap/>
            <w:hideMark/>
          </w:tcPr>
          <w:p w:rsidR="00580060" w:rsidRPr="004D708B" w:rsidRDefault="00580060" w:rsidP="00C36214">
            <w:pPr>
              <w:spacing w:after="0" w:line="240" w:lineRule="auto"/>
              <w:jc w:val="right"/>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36,0</w:t>
            </w:r>
          </w:p>
        </w:tc>
        <w:tc>
          <w:tcPr>
            <w:tcW w:w="846" w:type="dxa"/>
            <w:tcBorders>
              <w:top w:val="single" w:sz="8" w:space="0" w:color="000000"/>
              <w:left w:val="single" w:sz="8" w:space="0" w:color="000000"/>
              <w:bottom w:val="single" w:sz="8" w:space="0" w:color="000000"/>
              <w:right w:val="single" w:sz="8" w:space="0" w:color="000000"/>
            </w:tcBorders>
            <w:shd w:val="clear" w:color="auto" w:fill="auto"/>
            <w:noWrap/>
            <w:hideMark/>
          </w:tcPr>
          <w:p w:rsidR="00580060" w:rsidRPr="004D708B" w:rsidRDefault="00580060" w:rsidP="00C36214">
            <w:pPr>
              <w:spacing w:after="0" w:line="240" w:lineRule="auto"/>
              <w:jc w:val="right"/>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86,0</w:t>
            </w:r>
          </w:p>
        </w:tc>
      </w:tr>
      <w:tr w:rsidR="00580060" w:rsidRPr="004D708B" w:rsidTr="00382E28">
        <w:trPr>
          <w:trHeight w:val="480"/>
        </w:trPr>
        <w:tc>
          <w:tcPr>
            <w:tcW w:w="1541" w:type="dxa"/>
            <w:vMerge/>
            <w:tcBorders>
              <w:top w:val="nil"/>
              <w:left w:val="single" w:sz="8" w:space="0" w:color="000000"/>
              <w:bottom w:val="single" w:sz="4" w:space="0" w:color="000000"/>
              <w:right w:val="single" w:sz="8" w:space="0" w:color="000000"/>
            </w:tcBorders>
            <w:vAlign w:val="center"/>
            <w:hideMark/>
          </w:tcPr>
          <w:p w:rsidR="00580060" w:rsidRPr="004D708B" w:rsidRDefault="00580060" w:rsidP="00C36214">
            <w:pPr>
              <w:spacing w:after="0" w:line="240" w:lineRule="auto"/>
              <w:rPr>
                <w:rFonts w:ascii="Times New Roman" w:eastAsia="Times New Roman" w:hAnsi="Times New Roman" w:cs="Times New Roman"/>
                <w:color w:val="000000"/>
                <w:sz w:val="28"/>
                <w:szCs w:val="28"/>
                <w:lang w:eastAsia="ru-RU"/>
              </w:rPr>
            </w:pPr>
          </w:p>
        </w:tc>
        <w:tc>
          <w:tcPr>
            <w:tcW w:w="2374" w:type="dxa"/>
            <w:vMerge/>
            <w:tcBorders>
              <w:top w:val="single" w:sz="8" w:space="0" w:color="000000"/>
              <w:left w:val="single" w:sz="8" w:space="0" w:color="000000"/>
              <w:bottom w:val="single" w:sz="8" w:space="0" w:color="000000"/>
              <w:right w:val="single" w:sz="8" w:space="0" w:color="000000"/>
            </w:tcBorders>
            <w:vAlign w:val="center"/>
            <w:hideMark/>
          </w:tcPr>
          <w:p w:rsidR="00580060" w:rsidRPr="004D708B" w:rsidRDefault="00580060" w:rsidP="00C36214">
            <w:pPr>
              <w:spacing w:after="0" w:line="240" w:lineRule="auto"/>
              <w:rPr>
                <w:rFonts w:ascii="Times New Roman" w:eastAsia="Times New Roman" w:hAnsi="Times New Roman" w:cs="Times New Roman"/>
                <w:color w:val="000000"/>
                <w:sz w:val="28"/>
                <w:szCs w:val="28"/>
                <w:lang w:eastAsia="ru-RU"/>
              </w:rPr>
            </w:pPr>
          </w:p>
        </w:tc>
        <w:tc>
          <w:tcPr>
            <w:tcW w:w="1258" w:type="dxa"/>
            <w:tcBorders>
              <w:top w:val="single" w:sz="8" w:space="0" w:color="000000"/>
              <w:left w:val="single" w:sz="8" w:space="0" w:color="000000"/>
              <w:bottom w:val="single" w:sz="8" w:space="0" w:color="000000"/>
              <w:right w:val="single" w:sz="8" w:space="0" w:color="000000"/>
            </w:tcBorders>
            <w:shd w:val="clear" w:color="auto" w:fill="auto"/>
            <w:hideMark/>
          </w:tcPr>
          <w:p w:rsidR="00580060" w:rsidRPr="004D708B" w:rsidRDefault="00580060" w:rsidP="00C36214">
            <w:pPr>
              <w:spacing w:after="0" w:line="240" w:lineRule="auto"/>
              <w:rPr>
                <w:rFonts w:ascii="Times New Roman" w:eastAsia="Times New Roman" w:hAnsi="Times New Roman" w:cs="Times New Roman"/>
                <w:color w:val="000000"/>
                <w:sz w:val="28"/>
                <w:szCs w:val="28"/>
                <w:lang w:eastAsia="ru-RU"/>
              </w:rPr>
            </w:pPr>
            <w:proofErr w:type="spellStart"/>
            <w:r w:rsidRPr="004D708B">
              <w:rPr>
                <w:rFonts w:ascii="Times New Roman" w:eastAsia="Times New Roman" w:hAnsi="Times New Roman" w:cs="Times New Roman"/>
                <w:color w:val="000000"/>
                <w:sz w:val="28"/>
                <w:szCs w:val="28"/>
                <w:lang w:eastAsia="ru-RU"/>
              </w:rPr>
              <w:t>Std</w:t>
            </w:r>
            <w:proofErr w:type="spellEnd"/>
            <w:r w:rsidRPr="004D708B">
              <w:rPr>
                <w:rFonts w:ascii="Times New Roman" w:eastAsia="Times New Roman" w:hAnsi="Times New Roman" w:cs="Times New Roman"/>
                <w:color w:val="000000"/>
                <w:sz w:val="28"/>
                <w:szCs w:val="28"/>
                <w:lang w:eastAsia="ru-RU"/>
              </w:rPr>
              <w:t xml:space="preserve">. </w:t>
            </w:r>
            <w:proofErr w:type="spellStart"/>
            <w:r w:rsidRPr="004D708B">
              <w:rPr>
                <w:rFonts w:ascii="Times New Roman" w:eastAsia="Times New Roman" w:hAnsi="Times New Roman" w:cs="Times New Roman"/>
                <w:color w:val="000000"/>
                <w:sz w:val="28"/>
                <w:szCs w:val="28"/>
                <w:lang w:eastAsia="ru-RU"/>
              </w:rPr>
              <w:t>Residual</w:t>
            </w:r>
            <w:proofErr w:type="spellEnd"/>
          </w:p>
        </w:tc>
        <w:tc>
          <w:tcPr>
            <w:tcW w:w="1536" w:type="dxa"/>
            <w:tcBorders>
              <w:top w:val="single" w:sz="8" w:space="0" w:color="000000"/>
              <w:left w:val="single" w:sz="8" w:space="0" w:color="000000"/>
              <w:bottom w:val="single" w:sz="8" w:space="0" w:color="000000"/>
              <w:right w:val="single" w:sz="8" w:space="0" w:color="000000"/>
            </w:tcBorders>
            <w:shd w:val="clear" w:color="auto" w:fill="auto"/>
            <w:noWrap/>
            <w:hideMark/>
          </w:tcPr>
          <w:p w:rsidR="00580060" w:rsidRPr="004D708B" w:rsidRDefault="00580060" w:rsidP="00C36214">
            <w:pPr>
              <w:spacing w:after="0" w:line="240" w:lineRule="auto"/>
              <w:jc w:val="right"/>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1,8</w:t>
            </w:r>
          </w:p>
        </w:tc>
        <w:tc>
          <w:tcPr>
            <w:tcW w:w="1536" w:type="dxa"/>
            <w:tcBorders>
              <w:top w:val="single" w:sz="8" w:space="0" w:color="000000"/>
              <w:left w:val="single" w:sz="8" w:space="0" w:color="000000"/>
              <w:bottom w:val="single" w:sz="8" w:space="0" w:color="000000"/>
              <w:right w:val="single" w:sz="8" w:space="0" w:color="000000"/>
            </w:tcBorders>
            <w:shd w:val="clear" w:color="auto" w:fill="auto"/>
            <w:noWrap/>
            <w:hideMark/>
          </w:tcPr>
          <w:p w:rsidR="00580060" w:rsidRPr="004D708B" w:rsidRDefault="00580060" w:rsidP="00C36214">
            <w:pPr>
              <w:spacing w:after="0" w:line="240" w:lineRule="auto"/>
              <w:jc w:val="right"/>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-2,2</w:t>
            </w:r>
          </w:p>
        </w:tc>
        <w:tc>
          <w:tcPr>
            <w:tcW w:w="846"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580060" w:rsidRPr="004D708B" w:rsidRDefault="00580060" w:rsidP="00C36214">
            <w:pPr>
              <w:spacing w:after="0" w:line="240" w:lineRule="auto"/>
              <w:jc w:val="center"/>
              <w:rPr>
                <w:rFonts w:ascii="Times New Roman" w:eastAsia="Times New Roman" w:hAnsi="Times New Roman" w:cs="Times New Roman"/>
                <w:sz w:val="28"/>
                <w:szCs w:val="28"/>
                <w:lang w:eastAsia="ru-RU"/>
              </w:rPr>
            </w:pPr>
            <w:r w:rsidRPr="004D708B">
              <w:rPr>
                <w:rFonts w:ascii="Times New Roman" w:eastAsia="Times New Roman" w:hAnsi="Times New Roman" w:cs="Times New Roman"/>
                <w:sz w:val="28"/>
                <w:szCs w:val="28"/>
                <w:lang w:eastAsia="ru-RU"/>
              </w:rPr>
              <w:t> </w:t>
            </w:r>
          </w:p>
        </w:tc>
      </w:tr>
      <w:tr w:rsidR="00580060" w:rsidRPr="004D708B" w:rsidTr="00382E28">
        <w:trPr>
          <w:trHeight w:val="480"/>
        </w:trPr>
        <w:tc>
          <w:tcPr>
            <w:tcW w:w="1541" w:type="dxa"/>
            <w:vMerge/>
            <w:tcBorders>
              <w:top w:val="nil"/>
              <w:left w:val="single" w:sz="8" w:space="0" w:color="000000"/>
              <w:bottom w:val="single" w:sz="4" w:space="0" w:color="000000"/>
              <w:right w:val="single" w:sz="8" w:space="0" w:color="000000"/>
            </w:tcBorders>
            <w:vAlign w:val="center"/>
            <w:hideMark/>
          </w:tcPr>
          <w:p w:rsidR="00580060" w:rsidRPr="004D708B" w:rsidRDefault="00580060" w:rsidP="00C36214">
            <w:pPr>
              <w:spacing w:after="0" w:line="240" w:lineRule="auto"/>
              <w:rPr>
                <w:rFonts w:ascii="Times New Roman" w:eastAsia="Times New Roman" w:hAnsi="Times New Roman" w:cs="Times New Roman"/>
                <w:color w:val="000000"/>
                <w:sz w:val="28"/>
                <w:szCs w:val="28"/>
                <w:lang w:eastAsia="ru-RU"/>
              </w:rPr>
            </w:pPr>
          </w:p>
        </w:tc>
        <w:tc>
          <w:tcPr>
            <w:tcW w:w="2374"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580060" w:rsidRPr="004D708B" w:rsidRDefault="00580060" w:rsidP="00C36214">
            <w:pPr>
              <w:spacing w:after="0" w:line="240" w:lineRule="auto"/>
              <w:rPr>
                <w:rFonts w:ascii="Times New Roman" w:eastAsia="Times New Roman" w:hAnsi="Times New Roman" w:cs="Times New Roman"/>
                <w:color w:val="000000"/>
                <w:sz w:val="28"/>
                <w:szCs w:val="28"/>
                <w:lang w:eastAsia="ru-RU"/>
              </w:rPr>
            </w:pPr>
            <w:proofErr w:type="spellStart"/>
            <w:r w:rsidRPr="004D708B">
              <w:rPr>
                <w:rFonts w:ascii="Times New Roman" w:eastAsia="Times New Roman" w:hAnsi="Times New Roman" w:cs="Times New Roman"/>
                <w:color w:val="000000"/>
                <w:sz w:val="28"/>
                <w:szCs w:val="28"/>
                <w:lang w:eastAsia="ru-RU"/>
              </w:rPr>
              <w:t>полож</w:t>
            </w:r>
            <w:proofErr w:type="gramStart"/>
            <w:r w:rsidRPr="004D708B">
              <w:rPr>
                <w:rFonts w:ascii="Times New Roman" w:eastAsia="Times New Roman" w:hAnsi="Times New Roman" w:cs="Times New Roman"/>
                <w:color w:val="000000"/>
                <w:sz w:val="28"/>
                <w:szCs w:val="28"/>
                <w:lang w:eastAsia="ru-RU"/>
              </w:rPr>
              <w:t>.г</w:t>
            </w:r>
            <w:proofErr w:type="gramEnd"/>
            <w:r w:rsidRPr="004D708B">
              <w:rPr>
                <w:rFonts w:ascii="Times New Roman" w:eastAsia="Times New Roman" w:hAnsi="Times New Roman" w:cs="Times New Roman"/>
                <w:color w:val="000000"/>
                <w:sz w:val="28"/>
                <w:szCs w:val="28"/>
                <w:lang w:eastAsia="ru-RU"/>
              </w:rPr>
              <w:t>истология</w:t>
            </w:r>
            <w:proofErr w:type="spellEnd"/>
          </w:p>
        </w:tc>
        <w:tc>
          <w:tcPr>
            <w:tcW w:w="1258" w:type="dxa"/>
            <w:tcBorders>
              <w:top w:val="single" w:sz="8" w:space="0" w:color="000000"/>
              <w:left w:val="single" w:sz="8" w:space="0" w:color="000000"/>
              <w:bottom w:val="single" w:sz="8" w:space="0" w:color="000000"/>
              <w:right w:val="single" w:sz="8" w:space="0" w:color="000000"/>
            </w:tcBorders>
            <w:shd w:val="clear" w:color="auto" w:fill="auto"/>
            <w:hideMark/>
          </w:tcPr>
          <w:p w:rsidR="00580060" w:rsidRPr="004D708B" w:rsidRDefault="00580060" w:rsidP="00C36214">
            <w:pPr>
              <w:spacing w:after="0" w:line="240" w:lineRule="auto"/>
              <w:rPr>
                <w:rFonts w:ascii="Times New Roman" w:eastAsia="Times New Roman" w:hAnsi="Times New Roman" w:cs="Times New Roman"/>
                <w:color w:val="000000"/>
                <w:sz w:val="28"/>
                <w:szCs w:val="28"/>
                <w:lang w:eastAsia="ru-RU"/>
              </w:rPr>
            </w:pPr>
            <w:proofErr w:type="spellStart"/>
            <w:r w:rsidRPr="004D708B">
              <w:rPr>
                <w:rFonts w:ascii="Times New Roman" w:eastAsia="Times New Roman" w:hAnsi="Times New Roman" w:cs="Times New Roman"/>
                <w:color w:val="000000"/>
                <w:sz w:val="28"/>
                <w:szCs w:val="28"/>
                <w:lang w:eastAsia="ru-RU"/>
              </w:rPr>
              <w:t>Count</w:t>
            </w:r>
            <w:proofErr w:type="spellEnd"/>
          </w:p>
        </w:tc>
        <w:tc>
          <w:tcPr>
            <w:tcW w:w="1536" w:type="dxa"/>
            <w:tcBorders>
              <w:top w:val="single" w:sz="8" w:space="0" w:color="000000"/>
              <w:left w:val="single" w:sz="8" w:space="0" w:color="000000"/>
              <w:bottom w:val="single" w:sz="8" w:space="0" w:color="000000"/>
              <w:right w:val="single" w:sz="8" w:space="0" w:color="000000"/>
            </w:tcBorders>
            <w:shd w:val="clear" w:color="auto" w:fill="auto"/>
            <w:noWrap/>
            <w:hideMark/>
          </w:tcPr>
          <w:p w:rsidR="00580060" w:rsidRPr="004D708B" w:rsidRDefault="00580060" w:rsidP="00C36214">
            <w:pPr>
              <w:spacing w:after="0" w:line="240" w:lineRule="auto"/>
              <w:jc w:val="right"/>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1</w:t>
            </w:r>
          </w:p>
        </w:tc>
        <w:tc>
          <w:tcPr>
            <w:tcW w:w="1536" w:type="dxa"/>
            <w:tcBorders>
              <w:top w:val="single" w:sz="8" w:space="0" w:color="000000"/>
              <w:left w:val="single" w:sz="8" w:space="0" w:color="000000"/>
              <w:bottom w:val="single" w:sz="8" w:space="0" w:color="000000"/>
              <w:right w:val="single" w:sz="8" w:space="0" w:color="000000"/>
            </w:tcBorders>
            <w:shd w:val="clear" w:color="auto" w:fill="auto"/>
            <w:noWrap/>
            <w:hideMark/>
          </w:tcPr>
          <w:p w:rsidR="00580060" w:rsidRPr="004D708B" w:rsidRDefault="00580060" w:rsidP="00C36214">
            <w:pPr>
              <w:spacing w:after="0" w:line="240" w:lineRule="auto"/>
              <w:jc w:val="right"/>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23</w:t>
            </w:r>
          </w:p>
        </w:tc>
        <w:tc>
          <w:tcPr>
            <w:tcW w:w="846" w:type="dxa"/>
            <w:tcBorders>
              <w:top w:val="single" w:sz="8" w:space="0" w:color="000000"/>
              <w:left w:val="single" w:sz="8" w:space="0" w:color="000000"/>
              <w:bottom w:val="single" w:sz="8" w:space="0" w:color="000000"/>
              <w:right w:val="single" w:sz="8" w:space="0" w:color="000000"/>
            </w:tcBorders>
            <w:shd w:val="clear" w:color="auto" w:fill="auto"/>
            <w:noWrap/>
            <w:hideMark/>
          </w:tcPr>
          <w:p w:rsidR="00580060" w:rsidRPr="004D708B" w:rsidRDefault="00580060" w:rsidP="00C36214">
            <w:pPr>
              <w:spacing w:after="0" w:line="240" w:lineRule="auto"/>
              <w:jc w:val="right"/>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24</w:t>
            </w:r>
          </w:p>
        </w:tc>
      </w:tr>
      <w:tr w:rsidR="00580060" w:rsidRPr="004D708B" w:rsidTr="00382E28">
        <w:trPr>
          <w:trHeight w:val="495"/>
        </w:trPr>
        <w:tc>
          <w:tcPr>
            <w:tcW w:w="1541" w:type="dxa"/>
            <w:vMerge/>
            <w:tcBorders>
              <w:top w:val="nil"/>
              <w:left w:val="single" w:sz="8" w:space="0" w:color="000000"/>
              <w:bottom w:val="single" w:sz="4" w:space="0" w:color="000000"/>
              <w:right w:val="single" w:sz="8" w:space="0" w:color="000000"/>
            </w:tcBorders>
            <w:vAlign w:val="center"/>
            <w:hideMark/>
          </w:tcPr>
          <w:p w:rsidR="00580060" w:rsidRPr="004D708B" w:rsidRDefault="00580060" w:rsidP="00C36214">
            <w:pPr>
              <w:spacing w:after="0" w:line="240" w:lineRule="auto"/>
              <w:rPr>
                <w:rFonts w:ascii="Times New Roman" w:eastAsia="Times New Roman" w:hAnsi="Times New Roman" w:cs="Times New Roman"/>
                <w:color w:val="000000"/>
                <w:sz w:val="28"/>
                <w:szCs w:val="28"/>
                <w:lang w:eastAsia="ru-RU"/>
              </w:rPr>
            </w:pPr>
          </w:p>
        </w:tc>
        <w:tc>
          <w:tcPr>
            <w:tcW w:w="2374" w:type="dxa"/>
            <w:vMerge/>
            <w:tcBorders>
              <w:top w:val="single" w:sz="8" w:space="0" w:color="000000"/>
              <w:left w:val="single" w:sz="8" w:space="0" w:color="000000"/>
              <w:bottom w:val="single" w:sz="8" w:space="0" w:color="000000"/>
              <w:right w:val="single" w:sz="8" w:space="0" w:color="000000"/>
            </w:tcBorders>
            <w:vAlign w:val="center"/>
            <w:hideMark/>
          </w:tcPr>
          <w:p w:rsidR="00580060" w:rsidRPr="004D708B" w:rsidRDefault="00580060" w:rsidP="00C36214">
            <w:pPr>
              <w:spacing w:after="0" w:line="240" w:lineRule="auto"/>
              <w:rPr>
                <w:rFonts w:ascii="Times New Roman" w:eastAsia="Times New Roman" w:hAnsi="Times New Roman" w:cs="Times New Roman"/>
                <w:color w:val="000000"/>
                <w:sz w:val="28"/>
                <w:szCs w:val="28"/>
                <w:lang w:eastAsia="ru-RU"/>
              </w:rPr>
            </w:pPr>
          </w:p>
        </w:tc>
        <w:tc>
          <w:tcPr>
            <w:tcW w:w="1258" w:type="dxa"/>
            <w:tcBorders>
              <w:top w:val="single" w:sz="8" w:space="0" w:color="000000"/>
              <w:left w:val="single" w:sz="8" w:space="0" w:color="000000"/>
              <w:bottom w:val="single" w:sz="8" w:space="0" w:color="000000"/>
              <w:right w:val="single" w:sz="8" w:space="0" w:color="000000"/>
            </w:tcBorders>
            <w:shd w:val="clear" w:color="auto" w:fill="auto"/>
            <w:hideMark/>
          </w:tcPr>
          <w:p w:rsidR="00580060" w:rsidRPr="004D708B" w:rsidRDefault="00580060" w:rsidP="00C36214">
            <w:pPr>
              <w:spacing w:after="0" w:line="240" w:lineRule="auto"/>
              <w:rPr>
                <w:rFonts w:ascii="Times New Roman" w:eastAsia="Times New Roman" w:hAnsi="Times New Roman" w:cs="Times New Roman"/>
                <w:color w:val="000000"/>
                <w:sz w:val="28"/>
                <w:szCs w:val="28"/>
                <w:lang w:eastAsia="ru-RU"/>
              </w:rPr>
            </w:pPr>
            <w:proofErr w:type="spellStart"/>
            <w:r w:rsidRPr="004D708B">
              <w:rPr>
                <w:rFonts w:ascii="Times New Roman" w:eastAsia="Times New Roman" w:hAnsi="Times New Roman" w:cs="Times New Roman"/>
                <w:color w:val="000000"/>
                <w:sz w:val="28"/>
                <w:szCs w:val="28"/>
                <w:lang w:eastAsia="ru-RU"/>
              </w:rPr>
              <w:t>Expected</w:t>
            </w:r>
            <w:proofErr w:type="spellEnd"/>
            <w:r w:rsidRPr="004D708B">
              <w:rPr>
                <w:rFonts w:ascii="Times New Roman" w:eastAsia="Times New Roman" w:hAnsi="Times New Roman" w:cs="Times New Roman"/>
                <w:color w:val="000000"/>
                <w:sz w:val="28"/>
                <w:szCs w:val="28"/>
                <w:lang w:eastAsia="ru-RU"/>
              </w:rPr>
              <w:t xml:space="preserve"> </w:t>
            </w:r>
            <w:proofErr w:type="spellStart"/>
            <w:r w:rsidRPr="004D708B">
              <w:rPr>
                <w:rFonts w:ascii="Times New Roman" w:eastAsia="Times New Roman" w:hAnsi="Times New Roman" w:cs="Times New Roman"/>
                <w:color w:val="000000"/>
                <w:sz w:val="28"/>
                <w:szCs w:val="28"/>
                <w:lang w:eastAsia="ru-RU"/>
              </w:rPr>
              <w:t>Count</w:t>
            </w:r>
            <w:proofErr w:type="spellEnd"/>
          </w:p>
        </w:tc>
        <w:tc>
          <w:tcPr>
            <w:tcW w:w="1536" w:type="dxa"/>
            <w:tcBorders>
              <w:top w:val="single" w:sz="8" w:space="0" w:color="000000"/>
              <w:left w:val="single" w:sz="8" w:space="0" w:color="000000"/>
              <w:bottom w:val="single" w:sz="8" w:space="0" w:color="000000"/>
              <w:right w:val="single" w:sz="8" w:space="0" w:color="000000"/>
            </w:tcBorders>
            <w:shd w:val="clear" w:color="auto" w:fill="auto"/>
            <w:noWrap/>
            <w:hideMark/>
          </w:tcPr>
          <w:p w:rsidR="00580060" w:rsidRPr="004D708B" w:rsidRDefault="00580060" w:rsidP="00C36214">
            <w:pPr>
              <w:spacing w:after="0" w:line="240" w:lineRule="auto"/>
              <w:jc w:val="right"/>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14,0</w:t>
            </w:r>
          </w:p>
        </w:tc>
        <w:tc>
          <w:tcPr>
            <w:tcW w:w="1536" w:type="dxa"/>
            <w:tcBorders>
              <w:top w:val="single" w:sz="8" w:space="0" w:color="000000"/>
              <w:left w:val="single" w:sz="8" w:space="0" w:color="000000"/>
              <w:bottom w:val="single" w:sz="8" w:space="0" w:color="000000"/>
              <w:right w:val="single" w:sz="8" w:space="0" w:color="000000"/>
            </w:tcBorders>
            <w:shd w:val="clear" w:color="auto" w:fill="auto"/>
            <w:noWrap/>
            <w:hideMark/>
          </w:tcPr>
          <w:p w:rsidR="00580060" w:rsidRPr="004D708B" w:rsidRDefault="00580060" w:rsidP="00C36214">
            <w:pPr>
              <w:spacing w:after="0" w:line="240" w:lineRule="auto"/>
              <w:jc w:val="right"/>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10,0</w:t>
            </w:r>
          </w:p>
        </w:tc>
        <w:tc>
          <w:tcPr>
            <w:tcW w:w="846" w:type="dxa"/>
            <w:tcBorders>
              <w:top w:val="single" w:sz="8" w:space="0" w:color="000000"/>
              <w:left w:val="single" w:sz="8" w:space="0" w:color="000000"/>
              <w:bottom w:val="single" w:sz="8" w:space="0" w:color="000000"/>
              <w:right w:val="single" w:sz="8" w:space="0" w:color="000000"/>
            </w:tcBorders>
            <w:shd w:val="clear" w:color="auto" w:fill="auto"/>
            <w:noWrap/>
            <w:hideMark/>
          </w:tcPr>
          <w:p w:rsidR="00580060" w:rsidRPr="004D708B" w:rsidRDefault="00580060" w:rsidP="00C36214">
            <w:pPr>
              <w:spacing w:after="0" w:line="240" w:lineRule="auto"/>
              <w:jc w:val="right"/>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24,0</w:t>
            </w:r>
          </w:p>
        </w:tc>
      </w:tr>
      <w:tr w:rsidR="00580060" w:rsidRPr="004D708B" w:rsidTr="00382E28">
        <w:trPr>
          <w:trHeight w:val="495"/>
        </w:trPr>
        <w:tc>
          <w:tcPr>
            <w:tcW w:w="1541" w:type="dxa"/>
            <w:vMerge/>
            <w:tcBorders>
              <w:top w:val="nil"/>
              <w:left w:val="single" w:sz="8" w:space="0" w:color="000000"/>
              <w:bottom w:val="single" w:sz="4" w:space="0" w:color="000000"/>
              <w:right w:val="single" w:sz="8" w:space="0" w:color="000000"/>
            </w:tcBorders>
            <w:vAlign w:val="center"/>
            <w:hideMark/>
          </w:tcPr>
          <w:p w:rsidR="00580060" w:rsidRPr="004D708B" w:rsidRDefault="00580060" w:rsidP="00C36214">
            <w:pPr>
              <w:spacing w:after="0" w:line="240" w:lineRule="auto"/>
              <w:rPr>
                <w:rFonts w:ascii="Times New Roman" w:eastAsia="Times New Roman" w:hAnsi="Times New Roman" w:cs="Times New Roman"/>
                <w:color w:val="000000"/>
                <w:sz w:val="28"/>
                <w:szCs w:val="28"/>
                <w:lang w:eastAsia="ru-RU"/>
              </w:rPr>
            </w:pPr>
          </w:p>
        </w:tc>
        <w:tc>
          <w:tcPr>
            <w:tcW w:w="2374" w:type="dxa"/>
            <w:vMerge/>
            <w:tcBorders>
              <w:top w:val="single" w:sz="8" w:space="0" w:color="000000"/>
              <w:left w:val="single" w:sz="8" w:space="0" w:color="000000"/>
              <w:bottom w:val="single" w:sz="8" w:space="0" w:color="000000"/>
              <w:right w:val="single" w:sz="8" w:space="0" w:color="000000"/>
            </w:tcBorders>
            <w:vAlign w:val="center"/>
            <w:hideMark/>
          </w:tcPr>
          <w:p w:rsidR="00580060" w:rsidRPr="004D708B" w:rsidRDefault="00580060" w:rsidP="00C36214">
            <w:pPr>
              <w:spacing w:after="0" w:line="240" w:lineRule="auto"/>
              <w:rPr>
                <w:rFonts w:ascii="Times New Roman" w:eastAsia="Times New Roman" w:hAnsi="Times New Roman" w:cs="Times New Roman"/>
                <w:color w:val="000000"/>
                <w:sz w:val="28"/>
                <w:szCs w:val="28"/>
                <w:lang w:eastAsia="ru-RU"/>
              </w:rPr>
            </w:pPr>
          </w:p>
        </w:tc>
        <w:tc>
          <w:tcPr>
            <w:tcW w:w="1258" w:type="dxa"/>
            <w:tcBorders>
              <w:top w:val="single" w:sz="8" w:space="0" w:color="000000"/>
              <w:left w:val="single" w:sz="8" w:space="0" w:color="000000"/>
              <w:bottom w:val="single" w:sz="8" w:space="0" w:color="000000"/>
              <w:right w:val="single" w:sz="8" w:space="0" w:color="000000"/>
            </w:tcBorders>
            <w:shd w:val="clear" w:color="auto" w:fill="auto"/>
            <w:hideMark/>
          </w:tcPr>
          <w:p w:rsidR="00580060" w:rsidRPr="004D708B" w:rsidRDefault="00580060" w:rsidP="00C36214">
            <w:pPr>
              <w:spacing w:after="0" w:line="240" w:lineRule="auto"/>
              <w:rPr>
                <w:rFonts w:ascii="Times New Roman" w:eastAsia="Times New Roman" w:hAnsi="Times New Roman" w:cs="Times New Roman"/>
                <w:color w:val="000000"/>
                <w:sz w:val="28"/>
                <w:szCs w:val="28"/>
                <w:lang w:eastAsia="ru-RU"/>
              </w:rPr>
            </w:pPr>
            <w:proofErr w:type="spellStart"/>
            <w:r w:rsidRPr="004D708B">
              <w:rPr>
                <w:rFonts w:ascii="Times New Roman" w:eastAsia="Times New Roman" w:hAnsi="Times New Roman" w:cs="Times New Roman"/>
                <w:color w:val="000000"/>
                <w:sz w:val="28"/>
                <w:szCs w:val="28"/>
                <w:lang w:eastAsia="ru-RU"/>
              </w:rPr>
              <w:t>Std</w:t>
            </w:r>
            <w:proofErr w:type="spellEnd"/>
            <w:r w:rsidRPr="004D708B">
              <w:rPr>
                <w:rFonts w:ascii="Times New Roman" w:eastAsia="Times New Roman" w:hAnsi="Times New Roman" w:cs="Times New Roman"/>
                <w:color w:val="000000"/>
                <w:sz w:val="28"/>
                <w:szCs w:val="28"/>
                <w:lang w:eastAsia="ru-RU"/>
              </w:rPr>
              <w:t xml:space="preserve">. </w:t>
            </w:r>
            <w:proofErr w:type="spellStart"/>
            <w:r w:rsidRPr="004D708B">
              <w:rPr>
                <w:rFonts w:ascii="Times New Roman" w:eastAsia="Times New Roman" w:hAnsi="Times New Roman" w:cs="Times New Roman"/>
                <w:color w:val="000000"/>
                <w:sz w:val="28"/>
                <w:szCs w:val="28"/>
                <w:lang w:eastAsia="ru-RU"/>
              </w:rPr>
              <w:t>Residual</w:t>
            </w:r>
            <w:proofErr w:type="spellEnd"/>
          </w:p>
        </w:tc>
        <w:tc>
          <w:tcPr>
            <w:tcW w:w="1536" w:type="dxa"/>
            <w:tcBorders>
              <w:top w:val="single" w:sz="8" w:space="0" w:color="000000"/>
              <w:left w:val="single" w:sz="8" w:space="0" w:color="000000"/>
              <w:bottom w:val="single" w:sz="8" w:space="0" w:color="000000"/>
              <w:right w:val="single" w:sz="8" w:space="0" w:color="000000"/>
            </w:tcBorders>
            <w:shd w:val="clear" w:color="auto" w:fill="auto"/>
            <w:noWrap/>
            <w:hideMark/>
          </w:tcPr>
          <w:p w:rsidR="00580060" w:rsidRPr="004D708B" w:rsidRDefault="00580060" w:rsidP="00C36214">
            <w:pPr>
              <w:spacing w:after="0" w:line="240" w:lineRule="auto"/>
              <w:jc w:val="right"/>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-3,5</w:t>
            </w:r>
          </w:p>
        </w:tc>
        <w:tc>
          <w:tcPr>
            <w:tcW w:w="1536" w:type="dxa"/>
            <w:tcBorders>
              <w:top w:val="single" w:sz="8" w:space="0" w:color="000000"/>
              <w:left w:val="single" w:sz="8" w:space="0" w:color="000000"/>
              <w:bottom w:val="single" w:sz="8" w:space="0" w:color="000000"/>
              <w:right w:val="single" w:sz="8" w:space="0" w:color="000000"/>
            </w:tcBorders>
            <w:shd w:val="clear" w:color="auto" w:fill="auto"/>
            <w:noWrap/>
            <w:hideMark/>
          </w:tcPr>
          <w:p w:rsidR="00580060" w:rsidRPr="004D708B" w:rsidRDefault="00580060" w:rsidP="00C36214">
            <w:pPr>
              <w:spacing w:after="0" w:line="240" w:lineRule="auto"/>
              <w:jc w:val="right"/>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4,1</w:t>
            </w:r>
          </w:p>
        </w:tc>
        <w:tc>
          <w:tcPr>
            <w:tcW w:w="846"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580060" w:rsidRPr="004D708B" w:rsidRDefault="00580060" w:rsidP="00C36214">
            <w:pPr>
              <w:spacing w:after="0" w:line="240" w:lineRule="auto"/>
              <w:jc w:val="center"/>
              <w:rPr>
                <w:rFonts w:ascii="Times New Roman" w:eastAsia="Times New Roman" w:hAnsi="Times New Roman" w:cs="Times New Roman"/>
                <w:sz w:val="28"/>
                <w:szCs w:val="28"/>
                <w:lang w:eastAsia="ru-RU"/>
              </w:rPr>
            </w:pPr>
            <w:r w:rsidRPr="004D708B">
              <w:rPr>
                <w:rFonts w:ascii="Times New Roman" w:eastAsia="Times New Roman" w:hAnsi="Times New Roman" w:cs="Times New Roman"/>
                <w:sz w:val="28"/>
                <w:szCs w:val="28"/>
                <w:lang w:eastAsia="ru-RU"/>
              </w:rPr>
              <w:t> </w:t>
            </w:r>
          </w:p>
        </w:tc>
      </w:tr>
      <w:tr w:rsidR="00580060" w:rsidRPr="004D708B" w:rsidTr="00382E28">
        <w:trPr>
          <w:trHeight w:val="315"/>
        </w:trPr>
        <w:tc>
          <w:tcPr>
            <w:tcW w:w="3915"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580060" w:rsidRPr="004D708B" w:rsidRDefault="00580060" w:rsidP="00C36214">
            <w:pPr>
              <w:spacing w:after="0" w:line="240" w:lineRule="auto"/>
              <w:rPr>
                <w:rFonts w:ascii="Times New Roman" w:eastAsia="Times New Roman" w:hAnsi="Times New Roman" w:cs="Times New Roman"/>
                <w:color w:val="000000"/>
                <w:sz w:val="28"/>
                <w:szCs w:val="28"/>
                <w:lang w:eastAsia="ru-RU"/>
              </w:rPr>
            </w:pPr>
            <w:proofErr w:type="spellStart"/>
            <w:r w:rsidRPr="004D708B">
              <w:rPr>
                <w:rFonts w:ascii="Times New Roman" w:eastAsia="Times New Roman" w:hAnsi="Times New Roman" w:cs="Times New Roman"/>
                <w:color w:val="000000"/>
                <w:sz w:val="28"/>
                <w:szCs w:val="28"/>
                <w:lang w:eastAsia="ru-RU"/>
              </w:rPr>
              <w:t>Total</w:t>
            </w:r>
            <w:proofErr w:type="spellEnd"/>
          </w:p>
        </w:tc>
        <w:tc>
          <w:tcPr>
            <w:tcW w:w="1258" w:type="dxa"/>
            <w:tcBorders>
              <w:top w:val="single" w:sz="8" w:space="0" w:color="000000"/>
              <w:left w:val="single" w:sz="8" w:space="0" w:color="000000"/>
              <w:bottom w:val="single" w:sz="8" w:space="0" w:color="000000"/>
              <w:right w:val="single" w:sz="8" w:space="0" w:color="000000"/>
            </w:tcBorders>
            <w:shd w:val="clear" w:color="auto" w:fill="auto"/>
            <w:hideMark/>
          </w:tcPr>
          <w:p w:rsidR="00580060" w:rsidRPr="004D708B" w:rsidRDefault="00580060" w:rsidP="00C36214">
            <w:pPr>
              <w:spacing w:after="0" w:line="240" w:lineRule="auto"/>
              <w:rPr>
                <w:rFonts w:ascii="Times New Roman" w:eastAsia="Times New Roman" w:hAnsi="Times New Roman" w:cs="Times New Roman"/>
                <w:color w:val="000000"/>
                <w:sz w:val="28"/>
                <w:szCs w:val="28"/>
                <w:lang w:eastAsia="ru-RU"/>
              </w:rPr>
            </w:pPr>
            <w:proofErr w:type="spellStart"/>
            <w:r w:rsidRPr="004D708B">
              <w:rPr>
                <w:rFonts w:ascii="Times New Roman" w:eastAsia="Times New Roman" w:hAnsi="Times New Roman" w:cs="Times New Roman"/>
                <w:color w:val="000000"/>
                <w:sz w:val="28"/>
                <w:szCs w:val="28"/>
                <w:lang w:eastAsia="ru-RU"/>
              </w:rPr>
              <w:t>Count</w:t>
            </w:r>
            <w:proofErr w:type="spellEnd"/>
          </w:p>
        </w:tc>
        <w:tc>
          <w:tcPr>
            <w:tcW w:w="1536" w:type="dxa"/>
            <w:tcBorders>
              <w:top w:val="single" w:sz="8" w:space="0" w:color="000000"/>
              <w:left w:val="single" w:sz="8" w:space="0" w:color="000000"/>
              <w:bottom w:val="single" w:sz="8" w:space="0" w:color="000000"/>
              <w:right w:val="single" w:sz="8" w:space="0" w:color="000000"/>
            </w:tcBorders>
            <w:shd w:val="clear" w:color="auto" w:fill="auto"/>
            <w:noWrap/>
            <w:hideMark/>
          </w:tcPr>
          <w:p w:rsidR="00580060" w:rsidRPr="004D708B" w:rsidRDefault="00580060" w:rsidP="00C36214">
            <w:pPr>
              <w:spacing w:after="0" w:line="240" w:lineRule="auto"/>
              <w:jc w:val="right"/>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64</w:t>
            </w:r>
          </w:p>
        </w:tc>
        <w:tc>
          <w:tcPr>
            <w:tcW w:w="1536" w:type="dxa"/>
            <w:tcBorders>
              <w:top w:val="single" w:sz="8" w:space="0" w:color="000000"/>
              <w:left w:val="single" w:sz="8" w:space="0" w:color="000000"/>
              <w:bottom w:val="single" w:sz="8" w:space="0" w:color="000000"/>
              <w:right w:val="single" w:sz="8" w:space="0" w:color="000000"/>
            </w:tcBorders>
            <w:shd w:val="clear" w:color="auto" w:fill="auto"/>
            <w:noWrap/>
            <w:hideMark/>
          </w:tcPr>
          <w:p w:rsidR="00580060" w:rsidRPr="004D708B" w:rsidRDefault="00580060" w:rsidP="00C36214">
            <w:pPr>
              <w:spacing w:after="0" w:line="240" w:lineRule="auto"/>
              <w:jc w:val="right"/>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46</w:t>
            </w:r>
          </w:p>
        </w:tc>
        <w:tc>
          <w:tcPr>
            <w:tcW w:w="846" w:type="dxa"/>
            <w:tcBorders>
              <w:top w:val="single" w:sz="8" w:space="0" w:color="000000"/>
              <w:left w:val="single" w:sz="8" w:space="0" w:color="000000"/>
              <w:bottom w:val="single" w:sz="8" w:space="0" w:color="000000"/>
              <w:right w:val="single" w:sz="8" w:space="0" w:color="000000"/>
            </w:tcBorders>
            <w:shd w:val="clear" w:color="auto" w:fill="auto"/>
            <w:noWrap/>
            <w:hideMark/>
          </w:tcPr>
          <w:p w:rsidR="00580060" w:rsidRPr="004D708B" w:rsidRDefault="00580060" w:rsidP="00C36214">
            <w:pPr>
              <w:spacing w:after="0" w:line="240" w:lineRule="auto"/>
              <w:jc w:val="right"/>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110</w:t>
            </w:r>
          </w:p>
        </w:tc>
      </w:tr>
      <w:tr w:rsidR="00580060" w:rsidRPr="004D708B" w:rsidTr="00382E28">
        <w:trPr>
          <w:trHeight w:val="495"/>
        </w:trPr>
        <w:tc>
          <w:tcPr>
            <w:tcW w:w="3915" w:type="dxa"/>
            <w:gridSpan w:val="2"/>
            <w:vMerge/>
            <w:tcBorders>
              <w:top w:val="single" w:sz="8" w:space="0" w:color="000000"/>
              <w:left w:val="single" w:sz="8" w:space="0" w:color="000000"/>
              <w:bottom w:val="single" w:sz="8" w:space="0" w:color="000000"/>
              <w:right w:val="single" w:sz="8" w:space="0" w:color="000000"/>
            </w:tcBorders>
            <w:vAlign w:val="center"/>
            <w:hideMark/>
          </w:tcPr>
          <w:p w:rsidR="00580060" w:rsidRPr="004D708B" w:rsidRDefault="00580060" w:rsidP="00C36214">
            <w:pPr>
              <w:spacing w:after="0" w:line="240" w:lineRule="auto"/>
              <w:rPr>
                <w:rFonts w:ascii="Times New Roman" w:eastAsia="Times New Roman" w:hAnsi="Times New Roman" w:cs="Times New Roman"/>
                <w:color w:val="000000"/>
                <w:sz w:val="28"/>
                <w:szCs w:val="28"/>
                <w:lang w:eastAsia="ru-RU"/>
              </w:rPr>
            </w:pPr>
          </w:p>
        </w:tc>
        <w:tc>
          <w:tcPr>
            <w:tcW w:w="1258" w:type="dxa"/>
            <w:tcBorders>
              <w:top w:val="single" w:sz="8" w:space="0" w:color="000000"/>
              <w:left w:val="single" w:sz="8" w:space="0" w:color="000000"/>
              <w:bottom w:val="single" w:sz="8" w:space="0" w:color="000000"/>
              <w:right w:val="single" w:sz="8" w:space="0" w:color="000000"/>
            </w:tcBorders>
            <w:shd w:val="clear" w:color="auto" w:fill="auto"/>
            <w:hideMark/>
          </w:tcPr>
          <w:p w:rsidR="00580060" w:rsidRPr="004D708B" w:rsidRDefault="00580060" w:rsidP="00C36214">
            <w:pPr>
              <w:spacing w:after="0" w:line="240" w:lineRule="auto"/>
              <w:rPr>
                <w:rFonts w:ascii="Times New Roman" w:eastAsia="Times New Roman" w:hAnsi="Times New Roman" w:cs="Times New Roman"/>
                <w:color w:val="000000"/>
                <w:sz w:val="28"/>
                <w:szCs w:val="28"/>
                <w:lang w:eastAsia="ru-RU"/>
              </w:rPr>
            </w:pPr>
            <w:proofErr w:type="spellStart"/>
            <w:r w:rsidRPr="004D708B">
              <w:rPr>
                <w:rFonts w:ascii="Times New Roman" w:eastAsia="Times New Roman" w:hAnsi="Times New Roman" w:cs="Times New Roman"/>
                <w:color w:val="000000"/>
                <w:sz w:val="28"/>
                <w:szCs w:val="28"/>
                <w:lang w:eastAsia="ru-RU"/>
              </w:rPr>
              <w:t>Expected</w:t>
            </w:r>
            <w:proofErr w:type="spellEnd"/>
            <w:r w:rsidRPr="004D708B">
              <w:rPr>
                <w:rFonts w:ascii="Times New Roman" w:eastAsia="Times New Roman" w:hAnsi="Times New Roman" w:cs="Times New Roman"/>
                <w:color w:val="000000"/>
                <w:sz w:val="28"/>
                <w:szCs w:val="28"/>
                <w:lang w:eastAsia="ru-RU"/>
              </w:rPr>
              <w:t xml:space="preserve"> </w:t>
            </w:r>
            <w:proofErr w:type="spellStart"/>
            <w:r w:rsidRPr="004D708B">
              <w:rPr>
                <w:rFonts w:ascii="Times New Roman" w:eastAsia="Times New Roman" w:hAnsi="Times New Roman" w:cs="Times New Roman"/>
                <w:color w:val="000000"/>
                <w:sz w:val="28"/>
                <w:szCs w:val="28"/>
                <w:lang w:eastAsia="ru-RU"/>
              </w:rPr>
              <w:t>Count</w:t>
            </w:r>
            <w:proofErr w:type="spellEnd"/>
          </w:p>
        </w:tc>
        <w:tc>
          <w:tcPr>
            <w:tcW w:w="1536" w:type="dxa"/>
            <w:tcBorders>
              <w:top w:val="single" w:sz="8" w:space="0" w:color="000000"/>
              <w:left w:val="single" w:sz="8" w:space="0" w:color="000000"/>
              <w:bottom w:val="single" w:sz="8" w:space="0" w:color="000000"/>
              <w:right w:val="single" w:sz="8" w:space="0" w:color="000000"/>
            </w:tcBorders>
            <w:shd w:val="clear" w:color="auto" w:fill="auto"/>
            <w:noWrap/>
            <w:hideMark/>
          </w:tcPr>
          <w:p w:rsidR="00580060" w:rsidRPr="004D708B" w:rsidRDefault="00580060" w:rsidP="00C36214">
            <w:pPr>
              <w:spacing w:after="0" w:line="240" w:lineRule="auto"/>
              <w:jc w:val="right"/>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64,0</w:t>
            </w:r>
          </w:p>
        </w:tc>
        <w:tc>
          <w:tcPr>
            <w:tcW w:w="1536" w:type="dxa"/>
            <w:tcBorders>
              <w:top w:val="single" w:sz="8" w:space="0" w:color="000000"/>
              <w:left w:val="single" w:sz="8" w:space="0" w:color="000000"/>
              <w:bottom w:val="single" w:sz="8" w:space="0" w:color="000000"/>
              <w:right w:val="single" w:sz="8" w:space="0" w:color="000000"/>
            </w:tcBorders>
            <w:shd w:val="clear" w:color="auto" w:fill="auto"/>
            <w:noWrap/>
            <w:hideMark/>
          </w:tcPr>
          <w:p w:rsidR="00580060" w:rsidRPr="004D708B" w:rsidRDefault="00580060" w:rsidP="00C36214">
            <w:pPr>
              <w:spacing w:after="0" w:line="240" w:lineRule="auto"/>
              <w:jc w:val="right"/>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46,0</w:t>
            </w:r>
          </w:p>
        </w:tc>
        <w:tc>
          <w:tcPr>
            <w:tcW w:w="846" w:type="dxa"/>
            <w:tcBorders>
              <w:top w:val="single" w:sz="8" w:space="0" w:color="000000"/>
              <w:left w:val="single" w:sz="8" w:space="0" w:color="000000"/>
              <w:bottom w:val="single" w:sz="8" w:space="0" w:color="000000"/>
              <w:right w:val="single" w:sz="8" w:space="0" w:color="000000"/>
            </w:tcBorders>
            <w:shd w:val="clear" w:color="auto" w:fill="auto"/>
            <w:noWrap/>
            <w:hideMark/>
          </w:tcPr>
          <w:p w:rsidR="00580060" w:rsidRPr="004D708B" w:rsidRDefault="00580060" w:rsidP="00C36214">
            <w:pPr>
              <w:spacing w:after="0" w:line="240" w:lineRule="auto"/>
              <w:jc w:val="right"/>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110,0</w:t>
            </w:r>
          </w:p>
        </w:tc>
      </w:tr>
    </w:tbl>
    <w:p w:rsidR="00F103AE" w:rsidRPr="00580060" w:rsidRDefault="00F103AE" w:rsidP="00F103AE">
      <w:pPr>
        <w:spacing w:after="0" w:line="360" w:lineRule="auto"/>
        <w:ind w:firstLine="709"/>
        <w:jc w:val="both"/>
        <w:rPr>
          <w:rFonts w:ascii="Times New Roman" w:hAnsi="Times New Roman" w:cs="Times New Roman"/>
          <w:sz w:val="28"/>
          <w:szCs w:val="28"/>
          <w:shd w:val="clear" w:color="auto" w:fill="FFFFFF"/>
        </w:rPr>
      </w:pPr>
    </w:p>
    <w:p w:rsidR="00580060" w:rsidRDefault="00580060" w:rsidP="00497BEB">
      <w:pPr>
        <w:spacing w:line="360" w:lineRule="auto"/>
        <w:ind w:firstLine="708"/>
        <w:rPr>
          <w:rFonts w:ascii="Times New Roman" w:hAnsi="Times New Roman" w:cs="Times New Roman"/>
          <w:sz w:val="28"/>
          <w:szCs w:val="28"/>
          <w:shd w:val="clear" w:color="auto" w:fill="FFFFFF"/>
        </w:rPr>
      </w:pPr>
      <w:r w:rsidRPr="00580060">
        <w:rPr>
          <w:rFonts w:ascii="Times New Roman" w:hAnsi="Times New Roman" w:cs="Times New Roman"/>
          <w:sz w:val="28"/>
          <w:szCs w:val="28"/>
          <w:shd w:val="clear" w:color="auto" w:fill="FFFFFF"/>
        </w:rPr>
        <w:t>При анализе гистологического исследования оказалось, что различия эмпирического и теоретического распределений незначимы (</w:t>
      </w:r>
      <w:r w:rsidRPr="00580060">
        <w:rPr>
          <w:rFonts w:ascii="Times New Roman" w:hAnsi="Times New Roman" w:cs="Times New Roman"/>
          <w:sz w:val="28"/>
          <w:szCs w:val="28"/>
          <w:shd w:val="clear" w:color="auto" w:fill="FFFFFF"/>
          <w:lang w:val="en-US"/>
        </w:rPr>
        <w:t>p</w:t>
      </w:r>
      <w:r w:rsidRPr="00580060">
        <w:rPr>
          <w:rFonts w:ascii="Times New Roman" w:hAnsi="Times New Roman" w:cs="Times New Roman"/>
          <w:sz w:val="28"/>
          <w:szCs w:val="28"/>
          <w:shd w:val="clear" w:color="auto" w:fill="FFFFFF"/>
        </w:rPr>
        <w:t>&gt;0,05). Данные, на осно</w:t>
      </w:r>
      <w:r w:rsidRPr="00F103AE">
        <w:rPr>
          <w:rFonts w:ascii="Times New Roman" w:hAnsi="Times New Roman" w:cs="Times New Roman"/>
          <w:sz w:val="28"/>
          <w:szCs w:val="28"/>
          <w:shd w:val="clear" w:color="auto" w:fill="FFFFFF"/>
        </w:rPr>
        <w:t xml:space="preserve">вании которых был </w:t>
      </w:r>
      <w:proofErr w:type="gramStart"/>
      <w:r w:rsidRPr="00F103AE">
        <w:rPr>
          <w:rFonts w:ascii="Times New Roman" w:hAnsi="Times New Roman" w:cs="Times New Roman"/>
          <w:sz w:val="28"/>
          <w:szCs w:val="28"/>
          <w:shd w:val="clear" w:color="auto" w:fill="FFFFFF"/>
        </w:rPr>
        <w:t xml:space="preserve">рассчитано значение </w:t>
      </w:r>
      <w:r w:rsidRPr="00F103AE">
        <w:rPr>
          <w:rFonts w:ascii="Times New Roman" w:hAnsi="Times New Roman" w:cs="Times New Roman"/>
          <w:i/>
          <w:sz w:val="28"/>
          <w:szCs w:val="28"/>
          <w:shd w:val="clear" w:color="auto" w:fill="FFFFFF"/>
          <w:lang w:val="en-US"/>
        </w:rPr>
        <w:t>p</w:t>
      </w:r>
      <w:r w:rsidRPr="00F103AE">
        <w:rPr>
          <w:rFonts w:ascii="Times New Roman" w:hAnsi="Times New Roman" w:cs="Times New Roman"/>
          <w:i/>
          <w:sz w:val="28"/>
          <w:szCs w:val="28"/>
          <w:shd w:val="clear" w:color="auto" w:fill="FFFFFF"/>
        </w:rPr>
        <w:t xml:space="preserve"> </w:t>
      </w:r>
      <w:r w:rsidRPr="00F103AE">
        <w:rPr>
          <w:rFonts w:ascii="Times New Roman" w:hAnsi="Times New Roman" w:cs="Times New Roman"/>
          <w:sz w:val="28"/>
          <w:szCs w:val="28"/>
          <w:shd w:val="clear" w:color="auto" w:fill="FFFFFF"/>
        </w:rPr>
        <w:t>представлены</w:t>
      </w:r>
      <w:proofErr w:type="gramEnd"/>
      <w:r w:rsidRPr="00285579">
        <w:rPr>
          <w:rFonts w:ascii="Times New Roman" w:hAnsi="Times New Roman" w:cs="Times New Roman"/>
          <w:sz w:val="28"/>
          <w:szCs w:val="28"/>
          <w:shd w:val="clear" w:color="auto" w:fill="FFFFFF"/>
        </w:rPr>
        <w:t xml:space="preserve"> в </w:t>
      </w:r>
      <w:r>
        <w:rPr>
          <w:rFonts w:ascii="Times New Roman" w:hAnsi="Times New Roman" w:cs="Times New Roman"/>
          <w:sz w:val="28"/>
          <w:szCs w:val="28"/>
          <w:shd w:val="clear" w:color="auto" w:fill="FFFFFF"/>
        </w:rPr>
        <w:t>таблице сопряженности (</w:t>
      </w:r>
      <w:r w:rsidRPr="00285579">
        <w:rPr>
          <w:rFonts w:ascii="Times New Roman" w:hAnsi="Times New Roman" w:cs="Times New Roman"/>
          <w:sz w:val="28"/>
          <w:szCs w:val="28"/>
          <w:shd w:val="clear" w:color="auto" w:fill="FFFFFF"/>
        </w:rPr>
        <w:t>таблиц</w:t>
      </w:r>
      <w:r>
        <w:rPr>
          <w:rFonts w:ascii="Times New Roman" w:hAnsi="Times New Roman" w:cs="Times New Roman"/>
          <w:sz w:val="28"/>
          <w:szCs w:val="28"/>
          <w:shd w:val="clear" w:color="auto" w:fill="FFFFFF"/>
        </w:rPr>
        <w:t>а</w:t>
      </w:r>
      <w:r w:rsidRPr="00285579">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1</w:t>
      </w:r>
      <w:r w:rsidR="00497BEB">
        <w:rPr>
          <w:rFonts w:ascii="Times New Roman" w:hAnsi="Times New Roman" w:cs="Times New Roman"/>
          <w:sz w:val="28"/>
          <w:szCs w:val="28"/>
          <w:shd w:val="clear" w:color="auto" w:fill="FFFFFF"/>
        </w:rPr>
        <w:t>6</w:t>
      </w:r>
      <w:r>
        <w:rPr>
          <w:rFonts w:ascii="Times New Roman" w:hAnsi="Times New Roman" w:cs="Times New Roman"/>
          <w:sz w:val="28"/>
          <w:szCs w:val="28"/>
          <w:shd w:val="clear" w:color="auto" w:fill="FFFFFF"/>
        </w:rPr>
        <w:t>)</w:t>
      </w:r>
      <w:r w:rsidRPr="00285579">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p>
    <w:p w:rsidR="00580060" w:rsidRDefault="00580060" w:rsidP="00580060">
      <w:pPr>
        <w:spacing w:line="360" w:lineRule="auto"/>
        <w:jc w:val="right"/>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Таблица 1</w:t>
      </w:r>
      <w:r w:rsidR="00497BEB">
        <w:rPr>
          <w:rFonts w:ascii="Times New Roman" w:hAnsi="Times New Roman" w:cs="Times New Roman"/>
          <w:sz w:val="28"/>
          <w:szCs w:val="28"/>
          <w:shd w:val="clear" w:color="auto" w:fill="FFFFFF"/>
        </w:rPr>
        <w:t>6</w:t>
      </w:r>
    </w:p>
    <w:p w:rsidR="00580060" w:rsidRPr="00285579" w:rsidRDefault="00580060" w:rsidP="00580060">
      <w:pPr>
        <w:spacing w:after="0" w:line="360" w:lineRule="auto"/>
        <w:jc w:val="center"/>
        <w:rPr>
          <w:rFonts w:ascii="Times New Roman" w:eastAsia="Times New Roman" w:hAnsi="Times New Roman" w:cs="Times New Roman"/>
          <w:bCs/>
          <w:color w:val="000000"/>
          <w:sz w:val="28"/>
          <w:szCs w:val="28"/>
          <w:lang w:eastAsia="ru-RU"/>
        </w:rPr>
      </w:pPr>
      <w:proofErr w:type="spellStart"/>
      <w:r w:rsidRPr="00285579">
        <w:rPr>
          <w:rFonts w:ascii="Times New Roman" w:eastAsia="Times New Roman" w:hAnsi="Times New Roman" w:cs="Times New Roman"/>
          <w:bCs/>
          <w:color w:val="000000"/>
          <w:sz w:val="28"/>
          <w:szCs w:val="28"/>
          <w:lang w:eastAsia="ru-RU"/>
        </w:rPr>
        <w:t>Кросстабуляция</w:t>
      </w:r>
      <w:proofErr w:type="spellEnd"/>
      <w:r w:rsidRPr="00285579">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гистологического исследования </w:t>
      </w:r>
      <w:r w:rsidRPr="00285579">
        <w:rPr>
          <w:rFonts w:ascii="Times New Roman" w:eastAsia="Times New Roman" w:hAnsi="Times New Roman" w:cs="Times New Roman"/>
          <w:bCs/>
          <w:color w:val="000000"/>
          <w:sz w:val="28"/>
          <w:szCs w:val="28"/>
          <w:lang w:eastAsia="ru-RU"/>
        </w:rPr>
        <w:t xml:space="preserve"> и диагноза «туберкулез» группы </w:t>
      </w:r>
      <w:r>
        <w:rPr>
          <w:rFonts w:ascii="Times New Roman" w:eastAsia="Times New Roman" w:hAnsi="Times New Roman" w:cs="Times New Roman"/>
          <w:bCs/>
          <w:color w:val="000000"/>
          <w:sz w:val="28"/>
          <w:szCs w:val="28"/>
          <w:lang w:eastAsia="ru-RU"/>
        </w:rPr>
        <w:t>2 (ДПЛ)</w:t>
      </w:r>
    </w:p>
    <w:tbl>
      <w:tblPr>
        <w:tblW w:w="8680" w:type="dxa"/>
        <w:tblInd w:w="93" w:type="dxa"/>
        <w:tblLook w:val="04A0" w:firstRow="1" w:lastRow="0" w:firstColumn="1" w:lastColumn="0" w:noHBand="0" w:noVBand="1"/>
      </w:tblPr>
      <w:tblGrid>
        <w:gridCol w:w="1541"/>
        <w:gridCol w:w="2374"/>
        <w:gridCol w:w="1258"/>
        <w:gridCol w:w="1536"/>
        <w:gridCol w:w="1536"/>
        <w:gridCol w:w="846"/>
      </w:tblGrid>
      <w:tr w:rsidR="00580060" w:rsidRPr="004D708B" w:rsidTr="00580060">
        <w:trPr>
          <w:trHeight w:val="750"/>
        </w:trPr>
        <w:tc>
          <w:tcPr>
            <w:tcW w:w="4935" w:type="dxa"/>
            <w:gridSpan w:val="3"/>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80060" w:rsidRPr="004D708B" w:rsidRDefault="00580060" w:rsidP="00C36214">
            <w:pPr>
              <w:spacing w:after="0" w:line="240" w:lineRule="auto"/>
              <w:jc w:val="center"/>
              <w:rPr>
                <w:rFonts w:ascii="Times New Roman" w:eastAsia="Times New Roman" w:hAnsi="Times New Roman" w:cs="Times New Roman"/>
                <w:sz w:val="28"/>
                <w:szCs w:val="28"/>
                <w:lang w:eastAsia="ru-RU"/>
              </w:rPr>
            </w:pPr>
          </w:p>
        </w:tc>
        <w:tc>
          <w:tcPr>
            <w:tcW w:w="2932" w:type="dxa"/>
            <w:gridSpan w:val="2"/>
            <w:tcBorders>
              <w:top w:val="single" w:sz="8" w:space="0" w:color="000000"/>
              <w:left w:val="single" w:sz="8" w:space="0" w:color="000000"/>
              <w:bottom w:val="single" w:sz="8" w:space="0" w:color="000000"/>
              <w:right w:val="single" w:sz="8" w:space="0" w:color="000000"/>
            </w:tcBorders>
            <w:shd w:val="clear" w:color="auto" w:fill="auto"/>
            <w:vAlign w:val="bottom"/>
            <w:hideMark/>
          </w:tcPr>
          <w:p w:rsidR="00580060" w:rsidRPr="004D708B" w:rsidRDefault="00580060" w:rsidP="00C36214">
            <w:pPr>
              <w:spacing w:after="0" w:line="240" w:lineRule="auto"/>
              <w:jc w:val="center"/>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туберкулез</w:t>
            </w:r>
          </w:p>
        </w:tc>
        <w:tc>
          <w:tcPr>
            <w:tcW w:w="813"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580060" w:rsidRPr="004D708B" w:rsidRDefault="00580060" w:rsidP="00C36214">
            <w:pPr>
              <w:spacing w:after="0" w:line="240" w:lineRule="auto"/>
              <w:jc w:val="center"/>
              <w:rPr>
                <w:rFonts w:ascii="Times New Roman" w:eastAsia="Times New Roman" w:hAnsi="Times New Roman" w:cs="Times New Roman"/>
                <w:color w:val="000000"/>
                <w:sz w:val="28"/>
                <w:szCs w:val="28"/>
                <w:lang w:eastAsia="ru-RU"/>
              </w:rPr>
            </w:pPr>
            <w:proofErr w:type="spellStart"/>
            <w:r w:rsidRPr="004D708B">
              <w:rPr>
                <w:rFonts w:ascii="Times New Roman" w:eastAsia="Times New Roman" w:hAnsi="Times New Roman" w:cs="Times New Roman"/>
                <w:color w:val="000000"/>
                <w:sz w:val="28"/>
                <w:szCs w:val="28"/>
                <w:lang w:eastAsia="ru-RU"/>
              </w:rPr>
              <w:t>Total</w:t>
            </w:r>
            <w:proofErr w:type="spellEnd"/>
          </w:p>
        </w:tc>
      </w:tr>
      <w:tr w:rsidR="00580060" w:rsidRPr="004D708B" w:rsidTr="00580060">
        <w:trPr>
          <w:trHeight w:val="750"/>
        </w:trPr>
        <w:tc>
          <w:tcPr>
            <w:tcW w:w="4935" w:type="dxa"/>
            <w:gridSpan w:val="3"/>
            <w:vMerge/>
            <w:tcBorders>
              <w:top w:val="single" w:sz="8" w:space="0" w:color="000000"/>
              <w:left w:val="single" w:sz="8" w:space="0" w:color="000000"/>
              <w:bottom w:val="single" w:sz="8" w:space="0" w:color="000000"/>
              <w:right w:val="single" w:sz="8" w:space="0" w:color="000000"/>
            </w:tcBorders>
            <w:vAlign w:val="center"/>
            <w:hideMark/>
          </w:tcPr>
          <w:p w:rsidR="00580060" w:rsidRPr="004D708B" w:rsidRDefault="00580060" w:rsidP="00C36214">
            <w:pPr>
              <w:spacing w:after="0" w:line="240" w:lineRule="auto"/>
              <w:rPr>
                <w:rFonts w:ascii="Times New Roman" w:eastAsia="Times New Roman" w:hAnsi="Times New Roman" w:cs="Times New Roman"/>
                <w:sz w:val="28"/>
                <w:szCs w:val="28"/>
                <w:lang w:eastAsia="ru-RU"/>
              </w:rPr>
            </w:pPr>
          </w:p>
        </w:tc>
        <w:tc>
          <w:tcPr>
            <w:tcW w:w="1466"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580060" w:rsidRPr="004D708B" w:rsidRDefault="00580060" w:rsidP="00C36214">
            <w:pPr>
              <w:spacing w:after="0" w:line="240" w:lineRule="auto"/>
              <w:jc w:val="center"/>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не туберкулез</w:t>
            </w:r>
          </w:p>
        </w:tc>
        <w:tc>
          <w:tcPr>
            <w:tcW w:w="1466"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580060" w:rsidRPr="004D708B" w:rsidRDefault="00580060" w:rsidP="00C36214">
            <w:pPr>
              <w:spacing w:after="0" w:line="240" w:lineRule="auto"/>
              <w:jc w:val="center"/>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туберкулез</w:t>
            </w:r>
          </w:p>
        </w:tc>
        <w:tc>
          <w:tcPr>
            <w:tcW w:w="813" w:type="dxa"/>
            <w:vMerge/>
            <w:tcBorders>
              <w:top w:val="single" w:sz="8" w:space="0" w:color="000000"/>
              <w:left w:val="single" w:sz="8" w:space="0" w:color="000000"/>
              <w:bottom w:val="single" w:sz="8" w:space="0" w:color="000000"/>
              <w:right w:val="single" w:sz="8" w:space="0" w:color="000000"/>
            </w:tcBorders>
            <w:vAlign w:val="center"/>
            <w:hideMark/>
          </w:tcPr>
          <w:p w:rsidR="00580060" w:rsidRPr="004D708B" w:rsidRDefault="00580060" w:rsidP="00C36214">
            <w:pPr>
              <w:spacing w:after="0" w:line="240" w:lineRule="auto"/>
              <w:rPr>
                <w:rFonts w:ascii="Times New Roman" w:eastAsia="Times New Roman" w:hAnsi="Times New Roman" w:cs="Times New Roman"/>
                <w:color w:val="000000"/>
                <w:sz w:val="28"/>
                <w:szCs w:val="28"/>
                <w:lang w:eastAsia="ru-RU"/>
              </w:rPr>
            </w:pPr>
          </w:p>
        </w:tc>
      </w:tr>
      <w:tr w:rsidR="00580060" w:rsidRPr="004D708B" w:rsidTr="00580060">
        <w:trPr>
          <w:trHeight w:val="480"/>
        </w:trPr>
        <w:tc>
          <w:tcPr>
            <w:tcW w:w="1472"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580060" w:rsidRPr="004D708B" w:rsidRDefault="00580060" w:rsidP="00C36214">
            <w:pPr>
              <w:spacing w:after="0" w:line="240" w:lineRule="auto"/>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гистология</w:t>
            </w:r>
          </w:p>
        </w:tc>
        <w:tc>
          <w:tcPr>
            <w:tcW w:w="2260"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580060" w:rsidRPr="004D708B" w:rsidRDefault="00580060" w:rsidP="00C36214">
            <w:pPr>
              <w:spacing w:after="0" w:line="240" w:lineRule="auto"/>
              <w:rPr>
                <w:rFonts w:ascii="Times New Roman" w:eastAsia="Times New Roman" w:hAnsi="Times New Roman" w:cs="Times New Roman"/>
                <w:color w:val="000000"/>
                <w:sz w:val="28"/>
                <w:szCs w:val="28"/>
                <w:lang w:eastAsia="ru-RU"/>
              </w:rPr>
            </w:pPr>
            <w:proofErr w:type="spellStart"/>
            <w:r w:rsidRPr="004D708B">
              <w:rPr>
                <w:rFonts w:ascii="Times New Roman" w:eastAsia="Times New Roman" w:hAnsi="Times New Roman" w:cs="Times New Roman"/>
                <w:color w:val="000000"/>
                <w:sz w:val="28"/>
                <w:szCs w:val="28"/>
                <w:lang w:eastAsia="ru-RU"/>
              </w:rPr>
              <w:t>отриц</w:t>
            </w:r>
            <w:proofErr w:type="gramStart"/>
            <w:r w:rsidRPr="004D708B">
              <w:rPr>
                <w:rFonts w:ascii="Times New Roman" w:eastAsia="Times New Roman" w:hAnsi="Times New Roman" w:cs="Times New Roman"/>
                <w:color w:val="000000"/>
                <w:sz w:val="28"/>
                <w:szCs w:val="28"/>
                <w:lang w:eastAsia="ru-RU"/>
              </w:rPr>
              <w:t>.г</w:t>
            </w:r>
            <w:proofErr w:type="gramEnd"/>
            <w:r w:rsidRPr="004D708B">
              <w:rPr>
                <w:rFonts w:ascii="Times New Roman" w:eastAsia="Times New Roman" w:hAnsi="Times New Roman" w:cs="Times New Roman"/>
                <w:color w:val="000000"/>
                <w:sz w:val="28"/>
                <w:szCs w:val="28"/>
                <w:lang w:eastAsia="ru-RU"/>
              </w:rPr>
              <w:t>истология</w:t>
            </w:r>
            <w:proofErr w:type="spellEnd"/>
          </w:p>
        </w:tc>
        <w:tc>
          <w:tcPr>
            <w:tcW w:w="1203" w:type="dxa"/>
            <w:tcBorders>
              <w:top w:val="single" w:sz="8" w:space="0" w:color="000000"/>
              <w:left w:val="single" w:sz="8" w:space="0" w:color="000000"/>
              <w:bottom w:val="single" w:sz="8" w:space="0" w:color="000000"/>
              <w:right w:val="single" w:sz="8" w:space="0" w:color="000000"/>
            </w:tcBorders>
            <w:shd w:val="clear" w:color="auto" w:fill="auto"/>
            <w:hideMark/>
          </w:tcPr>
          <w:p w:rsidR="00580060" w:rsidRPr="004D708B" w:rsidRDefault="00580060" w:rsidP="00C36214">
            <w:pPr>
              <w:spacing w:after="0" w:line="240" w:lineRule="auto"/>
              <w:rPr>
                <w:rFonts w:ascii="Times New Roman" w:eastAsia="Times New Roman" w:hAnsi="Times New Roman" w:cs="Times New Roman"/>
                <w:color w:val="000000"/>
                <w:sz w:val="28"/>
                <w:szCs w:val="28"/>
                <w:lang w:eastAsia="ru-RU"/>
              </w:rPr>
            </w:pPr>
            <w:proofErr w:type="spellStart"/>
            <w:r w:rsidRPr="004D708B">
              <w:rPr>
                <w:rFonts w:ascii="Times New Roman" w:eastAsia="Times New Roman" w:hAnsi="Times New Roman" w:cs="Times New Roman"/>
                <w:color w:val="000000"/>
                <w:sz w:val="28"/>
                <w:szCs w:val="28"/>
                <w:lang w:eastAsia="ru-RU"/>
              </w:rPr>
              <w:t>Count</w:t>
            </w:r>
            <w:proofErr w:type="spellEnd"/>
          </w:p>
        </w:tc>
        <w:tc>
          <w:tcPr>
            <w:tcW w:w="1466" w:type="dxa"/>
            <w:tcBorders>
              <w:top w:val="single" w:sz="8" w:space="0" w:color="000000"/>
              <w:left w:val="single" w:sz="8" w:space="0" w:color="000000"/>
              <w:bottom w:val="single" w:sz="8" w:space="0" w:color="000000"/>
              <w:right w:val="single" w:sz="8" w:space="0" w:color="000000"/>
            </w:tcBorders>
            <w:shd w:val="clear" w:color="auto" w:fill="auto"/>
            <w:noWrap/>
            <w:hideMark/>
          </w:tcPr>
          <w:p w:rsidR="00580060" w:rsidRPr="004D708B" w:rsidRDefault="00580060" w:rsidP="00C36214">
            <w:pPr>
              <w:spacing w:after="0" w:line="240" w:lineRule="auto"/>
              <w:jc w:val="right"/>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35</w:t>
            </w:r>
          </w:p>
        </w:tc>
        <w:tc>
          <w:tcPr>
            <w:tcW w:w="1466" w:type="dxa"/>
            <w:tcBorders>
              <w:top w:val="single" w:sz="8" w:space="0" w:color="000000"/>
              <w:left w:val="single" w:sz="8" w:space="0" w:color="000000"/>
              <w:bottom w:val="single" w:sz="8" w:space="0" w:color="000000"/>
              <w:right w:val="single" w:sz="8" w:space="0" w:color="000000"/>
            </w:tcBorders>
            <w:shd w:val="clear" w:color="auto" w:fill="auto"/>
            <w:noWrap/>
            <w:hideMark/>
          </w:tcPr>
          <w:p w:rsidR="00580060" w:rsidRPr="004D708B" w:rsidRDefault="00580060" w:rsidP="00C36214">
            <w:pPr>
              <w:spacing w:after="0" w:line="240" w:lineRule="auto"/>
              <w:jc w:val="right"/>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14</w:t>
            </w:r>
          </w:p>
        </w:tc>
        <w:tc>
          <w:tcPr>
            <w:tcW w:w="813" w:type="dxa"/>
            <w:tcBorders>
              <w:top w:val="single" w:sz="8" w:space="0" w:color="000000"/>
              <w:left w:val="single" w:sz="8" w:space="0" w:color="000000"/>
              <w:bottom w:val="single" w:sz="8" w:space="0" w:color="000000"/>
              <w:right w:val="single" w:sz="8" w:space="0" w:color="000000"/>
            </w:tcBorders>
            <w:shd w:val="clear" w:color="auto" w:fill="auto"/>
            <w:noWrap/>
            <w:hideMark/>
          </w:tcPr>
          <w:p w:rsidR="00580060" w:rsidRPr="004D708B" w:rsidRDefault="00580060" w:rsidP="00C36214">
            <w:pPr>
              <w:spacing w:after="0" w:line="240" w:lineRule="auto"/>
              <w:jc w:val="right"/>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49</w:t>
            </w:r>
          </w:p>
        </w:tc>
      </w:tr>
      <w:tr w:rsidR="00580060" w:rsidRPr="004D708B" w:rsidTr="00580060">
        <w:trPr>
          <w:trHeight w:val="480"/>
        </w:trPr>
        <w:tc>
          <w:tcPr>
            <w:tcW w:w="1472" w:type="dxa"/>
            <w:vMerge/>
            <w:tcBorders>
              <w:top w:val="single" w:sz="8" w:space="0" w:color="000000"/>
              <w:left w:val="single" w:sz="8" w:space="0" w:color="000000"/>
              <w:bottom w:val="single" w:sz="8" w:space="0" w:color="000000"/>
              <w:right w:val="single" w:sz="8" w:space="0" w:color="000000"/>
            </w:tcBorders>
            <w:vAlign w:val="center"/>
            <w:hideMark/>
          </w:tcPr>
          <w:p w:rsidR="00580060" w:rsidRPr="004D708B" w:rsidRDefault="00580060" w:rsidP="00C36214">
            <w:pPr>
              <w:spacing w:after="0" w:line="240" w:lineRule="auto"/>
              <w:rPr>
                <w:rFonts w:ascii="Times New Roman" w:eastAsia="Times New Roman" w:hAnsi="Times New Roman" w:cs="Times New Roman"/>
                <w:color w:val="000000"/>
                <w:sz w:val="28"/>
                <w:szCs w:val="28"/>
                <w:lang w:eastAsia="ru-RU"/>
              </w:rPr>
            </w:pPr>
          </w:p>
        </w:tc>
        <w:tc>
          <w:tcPr>
            <w:tcW w:w="2260" w:type="dxa"/>
            <w:vMerge/>
            <w:tcBorders>
              <w:top w:val="single" w:sz="8" w:space="0" w:color="000000"/>
              <w:left w:val="single" w:sz="8" w:space="0" w:color="000000"/>
              <w:bottom w:val="single" w:sz="8" w:space="0" w:color="000000"/>
              <w:right w:val="single" w:sz="8" w:space="0" w:color="000000"/>
            </w:tcBorders>
            <w:vAlign w:val="center"/>
            <w:hideMark/>
          </w:tcPr>
          <w:p w:rsidR="00580060" w:rsidRPr="004D708B" w:rsidRDefault="00580060" w:rsidP="00C36214">
            <w:pPr>
              <w:spacing w:after="0" w:line="240" w:lineRule="auto"/>
              <w:rPr>
                <w:rFonts w:ascii="Times New Roman" w:eastAsia="Times New Roman" w:hAnsi="Times New Roman" w:cs="Times New Roman"/>
                <w:color w:val="000000"/>
                <w:sz w:val="28"/>
                <w:szCs w:val="28"/>
                <w:lang w:eastAsia="ru-RU"/>
              </w:rPr>
            </w:pPr>
          </w:p>
        </w:tc>
        <w:tc>
          <w:tcPr>
            <w:tcW w:w="1203" w:type="dxa"/>
            <w:tcBorders>
              <w:top w:val="single" w:sz="8" w:space="0" w:color="000000"/>
              <w:left w:val="single" w:sz="8" w:space="0" w:color="000000"/>
              <w:bottom w:val="single" w:sz="8" w:space="0" w:color="000000"/>
              <w:right w:val="single" w:sz="8" w:space="0" w:color="000000"/>
            </w:tcBorders>
            <w:shd w:val="clear" w:color="auto" w:fill="auto"/>
            <w:hideMark/>
          </w:tcPr>
          <w:p w:rsidR="00580060" w:rsidRPr="004D708B" w:rsidRDefault="00580060" w:rsidP="00C36214">
            <w:pPr>
              <w:spacing w:after="0" w:line="240" w:lineRule="auto"/>
              <w:rPr>
                <w:rFonts w:ascii="Times New Roman" w:eastAsia="Times New Roman" w:hAnsi="Times New Roman" w:cs="Times New Roman"/>
                <w:color w:val="000000"/>
                <w:sz w:val="28"/>
                <w:szCs w:val="28"/>
                <w:lang w:eastAsia="ru-RU"/>
              </w:rPr>
            </w:pPr>
            <w:proofErr w:type="spellStart"/>
            <w:r w:rsidRPr="004D708B">
              <w:rPr>
                <w:rFonts w:ascii="Times New Roman" w:eastAsia="Times New Roman" w:hAnsi="Times New Roman" w:cs="Times New Roman"/>
                <w:color w:val="000000"/>
                <w:sz w:val="28"/>
                <w:szCs w:val="28"/>
                <w:lang w:eastAsia="ru-RU"/>
              </w:rPr>
              <w:t>Expected</w:t>
            </w:r>
            <w:proofErr w:type="spellEnd"/>
            <w:r w:rsidRPr="004D708B">
              <w:rPr>
                <w:rFonts w:ascii="Times New Roman" w:eastAsia="Times New Roman" w:hAnsi="Times New Roman" w:cs="Times New Roman"/>
                <w:color w:val="000000"/>
                <w:sz w:val="28"/>
                <w:szCs w:val="28"/>
                <w:lang w:eastAsia="ru-RU"/>
              </w:rPr>
              <w:t xml:space="preserve"> </w:t>
            </w:r>
            <w:proofErr w:type="spellStart"/>
            <w:r w:rsidRPr="004D708B">
              <w:rPr>
                <w:rFonts w:ascii="Times New Roman" w:eastAsia="Times New Roman" w:hAnsi="Times New Roman" w:cs="Times New Roman"/>
                <w:color w:val="000000"/>
                <w:sz w:val="28"/>
                <w:szCs w:val="28"/>
                <w:lang w:eastAsia="ru-RU"/>
              </w:rPr>
              <w:t>Count</w:t>
            </w:r>
            <w:proofErr w:type="spellEnd"/>
          </w:p>
        </w:tc>
        <w:tc>
          <w:tcPr>
            <w:tcW w:w="1466" w:type="dxa"/>
            <w:tcBorders>
              <w:top w:val="single" w:sz="8" w:space="0" w:color="000000"/>
              <w:left w:val="single" w:sz="8" w:space="0" w:color="000000"/>
              <w:bottom w:val="single" w:sz="8" w:space="0" w:color="000000"/>
              <w:right w:val="single" w:sz="8" w:space="0" w:color="000000"/>
            </w:tcBorders>
            <w:shd w:val="clear" w:color="auto" w:fill="auto"/>
            <w:noWrap/>
            <w:hideMark/>
          </w:tcPr>
          <w:p w:rsidR="00580060" w:rsidRPr="004D708B" w:rsidRDefault="00580060" w:rsidP="00C36214">
            <w:pPr>
              <w:spacing w:after="0" w:line="240" w:lineRule="auto"/>
              <w:jc w:val="right"/>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37,0</w:t>
            </w:r>
          </w:p>
        </w:tc>
        <w:tc>
          <w:tcPr>
            <w:tcW w:w="1466" w:type="dxa"/>
            <w:tcBorders>
              <w:top w:val="single" w:sz="8" w:space="0" w:color="000000"/>
              <w:left w:val="single" w:sz="8" w:space="0" w:color="000000"/>
              <w:bottom w:val="single" w:sz="8" w:space="0" w:color="000000"/>
              <w:right w:val="single" w:sz="8" w:space="0" w:color="000000"/>
            </w:tcBorders>
            <w:shd w:val="clear" w:color="auto" w:fill="auto"/>
            <w:noWrap/>
            <w:hideMark/>
          </w:tcPr>
          <w:p w:rsidR="00580060" w:rsidRPr="004D708B" w:rsidRDefault="00580060" w:rsidP="00C36214">
            <w:pPr>
              <w:spacing w:after="0" w:line="240" w:lineRule="auto"/>
              <w:jc w:val="right"/>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12,0</w:t>
            </w:r>
          </w:p>
        </w:tc>
        <w:tc>
          <w:tcPr>
            <w:tcW w:w="813" w:type="dxa"/>
            <w:tcBorders>
              <w:top w:val="single" w:sz="8" w:space="0" w:color="000000"/>
              <w:left w:val="single" w:sz="8" w:space="0" w:color="000000"/>
              <w:bottom w:val="single" w:sz="8" w:space="0" w:color="000000"/>
              <w:right w:val="single" w:sz="8" w:space="0" w:color="000000"/>
            </w:tcBorders>
            <w:shd w:val="clear" w:color="auto" w:fill="auto"/>
            <w:noWrap/>
            <w:hideMark/>
          </w:tcPr>
          <w:p w:rsidR="00580060" w:rsidRPr="004D708B" w:rsidRDefault="00580060" w:rsidP="00C36214">
            <w:pPr>
              <w:spacing w:after="0" w:line="240" w:lineRule="auto"/>
              <w:jc w:val="right"/>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49,0</w:t>
            </w:r>
          </w:p>
        </w:tc>
      </w:tr>
      <w:tr w:rsidR="00580060" w:rsidRPr="004D708B" w:rsidTr="00580060">
        <w:trPr>
          <w:trHeight w:val="480"/>
        </w:trPr>
        <w:tc>
          <w:tcPr>
            <w:tcW w:w="1472" w:type="dxa"/>
            <w:vMerge/>
            <w:tcBorders>
              <w:top w:val="single" w:sz="8" w:space="0" w:color="000000"/>
              <w:left w:val="single" w:sz="8" w:space="0" w:color="000000"/>
              <w:bottom w:val="single" w:sz="8" w:space="0" w:color="000000"/>
              <w:right w:val="single" w:sz="8" w:space="0" w:color="000000"/>
            </w:tcBorders>
            <w:vAlign w:val="center"/>
            <w:hideMark/>
          </w:tcPr>
          <w:p w:rsidR="00580060" w:rsidRPr="004D708B" w:rsidRDefault="00580060" w:rsidP="00C36214">
            <w:pPr>
              <w:spacing w:after="0" w:line="240" w:lineRule="auto"/>
              <w:rPr>
                <w:rFonts w:ascii="Times New Roman" w:eastAsia="Times New Roman" w:hAnsi="Times New Roman" w:cs="Times New Roman"/>
                <w:color w:val="000000"/>
                <w:sz w:val="28"/>
                <w:szCs w:val="28"/>
                <w:lang w:eastAsia="ru-RU"/>
              </w:rPr>
            </w:pPr>
          </w:p>
        </w:tc>
        <w:tc>
          <w:tcPr>
            <w:tcW w:w="2260" w:type="dxa"/>
            <w:vMerge/>
            <w:tcBorders>
              <w:top w:val="single" w:sz="8" w:space="0" w:color="000000"/>
              <w:left w:val="single" w:sz="8" w:space="0" w:color="000000"/>
              <w:bottom w:val="single" w:sz="8" w:space="0" w:color="000000"/>
              <w:right w:val="single" w:sz="8" w:space="0" w:color="000000"/>
            </w:tcBorders>
            <w:vAlign w:val="center"/>
            <w:hideMark/>
          </w:tcPr>
          <w:p w:rsidR="00580060" w:rsidRPr="004D708B" w:rsidRDefault="00580060" w:rsidP="00C36214">
            <w:pPr>
              <w:spacing w:after="0" w:line="240" w:lineRule="auto"/>
              <w:rPr>
                <w:rFonts w:ascii="Times New Roman" w:eastAsia="Times New Roman" w:hAnsi="Times New Roman" w:cs="Times New Roman"/>
                <w:color w:val="000000"/>
                <w:sz w:val="28"/>
                <w:szCs w:val="28"/>
                <w:lang w:eastAsia="ru-RU"/>
              </w:rPr>
            </w:pPr>
          </w:p>
        </w:tc>
        <w:tc>
          <w:tcPr>
            <w:tcW w:w="1203" w:type="dxa"/>
            <w:tcBorders>
              <w:top w:val="single" w:sz="8" w:space="0" w:color="000000"/>
              <w:left w:val="single" w:sz="8" w:space="0" w:color="000000"/>
              <w:bottom w:val="single" w:sz="8" w:space="0" w:color="000000"/>
              <w:right w:val="single" w:sz="8" w:space="0" w:color="000000"/>
            </w:tcBorders>
            <w:shd w:val="clear" w:color="auto" w:fill="auto"/>
            <w:hideMark/>
          </w:tcPr>
          <w:p w:rsidR="00580060" w:rsidRPr="004D708B" w:rsidRDefault="00580060" w:rsidP="00C36214">
            <w:pPr>
              <w:spacing w:after="0" w:line="240" w:lineRule="auto"/>
              <w:rPr>
                <w:rFonts w:ascii="Times New Roman" w:eastAsia="Times New Roman" w:hAnsi="Times New Roman" w:cs="Times New Roman"/>
                <w:color w:val="000000"/>
                <w:sz w:val="28"/>
                <w:szCs w:val="28"/>
                <w:lang w:eastAsia="ru-RU"/>
              </w:rPr>
            </w:pPr>
            <w:proofErr w:type="spellStart"/>
            <w:r w:rsidRPr="004D708B">
              <w:rPr>
                <w:rFonts w:ascii="Times New Roman" w:eastAsia="Times New Roman" w:hAnsi="Times New Roman" w:cs="Times New Roman"/>
                <w:color w:val="000000"/>
                <w:sz w:val="28"/>
                <w:szCs w:val="28"/>
                <w:lang w:eastAsia="ru-RU"/>
              </w:rPr>
              <w:t>Std</w:t>
            </w:r>
            <w:proofErr w:type="spellEnd"/>
            <w:r w:rsidRPr="004D708B">
              <w:rPr>
                <w:rFonts w:ascii="Times New Roman" w:eastAsia="Times New Roman" w:hAnsi="Times New Roman" w:cs="Times New Roman"/>
                <w:color w:val="000000"/>
                <w:sz w:val="28"/>
                <w:szCs w:val="28"/>
                <w:lang w:eastAsia="ru-RU"/>
              </w:rPr>
              <w:t xml:space="preserve">. </w:t>
            </w:r>
            <w:proofErr w:type="spellStart"/>
            <w:r w:rsidRPr="004D708B">
              <w:rPr>
                <w:rFonts w:ascii="Times New Roman" w:eastAsia="Times New Roman" w:hAnsi="Times New Roman" w:cs="Times New Roman"/>
                <w:color w:val="000000"/>
                <w:sz w:val="28"/>
                <w:szCs w:val="28"/>
                <w:lang w:eastAsia="ru-RU"/>
              </w:rPr>
              <w:t>Residual</w:t>
            </w:r>
            <w:proofErr w:type="spellEnd"/>
          </w:p>
        </w:tc>
        <w:tc>
          <w:tcPr>
            <w:tcW w:w="1466" w:type="dxa"/>
            <w:tcBorders>
              <w:top w:val="single" w:sz="8" w:space="0" w:color="000000"/>
              <w:left w:val="single" w:sz="8" w:space="0" w:color="000000"/>
              <w:bottom w:val="single" w:sz="8" w:space="0" w:color="000000"/>
              <w:right w:val="single" w:sz="8" w:space="0" w:color="000000"/>
            </w:tcBorders>
            <w:shd w:val="clear" w:color="auto" w:fill="auto"/>
            <w:noWrap/>
            <w:hideMark/>
          </w:tcPr>
          <w:p w:rsidR="00580060" w:rsidRPr="004D708B" w:rsidRDefault="00580060" w:rsidP="00C36214">
            <w:pPr>
              <w:spacing w:after="0" w:line="240" w:lineRule="auto"/>
              <w:jc w:val="right"/>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-,3</w:t>
            </w:r>
          </w:p>
        </w:tc>
        <w:tc>
          <w:tcPr>
            <w:tcW w:w="1466" w:type="dxa"/>
            <w:tcBorders>
              <w:top w:val="single" w:sz="8" w:space="0" w:color="000000"/>
              <w:left w:val="single" w:sz="8" w:space="0" w:color="000000"/>
              <w:bottom w:val="single" w:sz="8" w:space="0" w:color="000000"/>
              <w:right w:val="single" w:sz="8" w:space="0" w:color="000000"/>
            </w:tcBorders>
            <w:shd w:val="clear" w:color="auto" w:fill="auto"/>
            <w:noWrap/>
            <w:hideMark/>
          </w:tcPr>
          <w:p w:rsidR="00580060" w:rsidRPr="004D708B" w:rsidRDefault="00580060" w:rsidP="00C36214">
            <w:pPr>
              <w:spacing w:after="0" w:line="240" w:lineRule="auto"/>
              <w:jc w:val="right"/>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,6</w:t>
            </w:r>
          </w:p>
        </w:tc>
        <w:tc>
          <w:tcPr>
            <w:tcW w:w="813"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580060" w:rsidRPr="004D708B" w:rsidRDefault="00580060" w:rsidP="00C36214">
            <w:pPr>
              <w:spacing w:after="0" w:line="240" w:lineRule="auto"/>
              <w:jc w:val="center"/>
              <w:rPr>
                <w:rFonts w:ascii="Times New Roman" w:eastAsia="Times New Roman" w:hAnsi="Times New Roman" w:cs="Times New Roman"/>
                <w:sz w:val="28"/>
                <w:szCs w:val="28"/>
                <w:lang w:eastAsia="ru-RU"/>
              </w:rPr>
            </w:pPr>
            <w:r w:rsidRPr="004D708B">
              <w:rPr>
                <w:rFonts w:ascii="Times New Roman" w:eastAsia="Times New Roman" w:hAnsi="Times New Roman" w:cs="Times New Roman"/>
                <w:sz w:val="28"/>
                <w:szCs w:val="28"/>
                <w:lang w:eastAsia="ru-RU"/>
              </w:rPr>
              <w:t> </w:t>
            </w:r>
          </w:p>
        </w:tc>
      </w:tr>
      <w:tr w:rsidR="00580060" w:rsidRPr="004D708B" w:rsidTr="00580060">
        <w:trPr>
          <w:trHeight w:val="480"/>
        </w:trPr>
        <w:tc>
          <w:tcPr>
            <w:tcW w:w="1472" w:type="dxa"/>
            <w:vMerge/>
            <w:tcBorders>
              <w:top w:val="single" w:sz="8" w:space="0" w:color="000000"/>
              <w:left w:val="single" w:sz="8" w:space="0" w:color="000000"/>
              <w:bottom w:val="single" w:sz="8" w:space="0" w:color="000000"/>
              <w:right w:val="single" w:sz="8" w:space="0" w:color="000000"/>
            </w:tcBorders>
            <w:vAlign w:val="center"/>
            <w:hideMark/>
          </w:tcPr>
          <w:p w:rsidR="00580060" w:rsidRPr="004D708B" w:rsidRDefault="00580060" w:rsidP="00C36214">
            <w:pPr>
              <w:spacing w:after="0" w:line="240" w:lineRule="auto"/>
              <w:rPr>
                <w:rFonts w:ascii="Times New Roman" w:eastAsia="Times New Roman" w:hAnsi="Times New Roman" w:cs="Times New Roman"/>
                <w:color w:val="000000"/>
                <w:sz w:val="28"/>
                <w:szCs w:val="28"/>
                <w:lang w:eastAsia="ru-RU"/>
              </w:rPr>
            </w:pPr>
          </w:p>
        </w:tc>
        <w:tc>
          <w:tcPr>
            <w:tcW w:w="2260"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580060" w:rsidRPr="004D708B" w:rsidRDefault="00580060" w:rsidP="00C36214">
            <w:pPr>
              <w:spacing w:after="0" w:line="240" w:lineRule="auto"/>
              <w:rPr>
                <w:rFonts w:ascii="Times New Roman" w:eastAsia="Times New Roman" w:hAnsi="Times New Roman" w:cs="Times New Roman"/>
                <w:color w:val="000000"/>
                <w:sz w:val="28"/>
                <w:szCs w:val="28"/>
                <w:lang w:eastAsia="ru-RU"/>
              </w:rPr>
            </w:pPr>
            <w:proofErr w:type="spellStart"/>
            <w:r w:rsidRPr="004D708B">
              <w:rPr>
                <w:rFonts w:ascii="Times New Roman" w:eastAsia="Times New Roman" w:hAnsi="Times New Roman" w:cs="Times New Roman"/>
                <w:color w:val="000000"/>
                <w:sz w:val="28"/>
                <w:szCs w:val="28"/>
                <w:lang w:eastAsia="ru-RU"/>
              </w:rPr>
              <w:t>полож</w:t>
            </w:r>
            <w:proofErr w:type="gramStart"/>
            <w:r w:rsidRPr="004D708B">
              <w:rPr>
                <w:rFonts w:ascii="Times New Roman" w:eastAsia="Times New Roman" w:hAnsi="Times New Roman" w:cs="Times New Roman"/>
                <w:color w:val="000000"/>
                <w:sz w:val="28"/>
                <w:szCs w:val="28"/>
                <w:lang w:eastAsia="ru-RU"/>
              </w:rPr>
              <w:t>.г</w:t>
            </w:r>
            <w:proofErr w:type="gramEnd"/>
            <w:r w:rsidRPr="004D708B">
              <w:rPr>
                <w:rFonts w:ascii="Times New Roman" w:eastAsia="Times New Roman" w:hAnsi="Times New Roman" w:cs="Times New Roman"/>
                <w:color w:val="000000"/>
                <w:sz w:val="28"/>
                <w:szCs w:val="28"/>
                <w:lang w:eastAsia="ru-RU"/>
              </w:rPr>
              <w:t>истология</w:t>
            </w:r>
            <w:proofErr w:type="spellEnd"/>
          </w:p>
        </w:tc>
        <w:tc>
          <w:tcPr>
            <w:tcW w:w="1203" w:type="dxa"/>
            <w:tcBorders>
              <w:top w:val="single" w:sz="8" w:space="0" w:color="000000"/>
              <w:left w:val="single" w:sz="8" w:space="0" w:color="000000"/>
              <w:bottom w:val="single" w:sz="8" w:space="0" w:color="000000"/>
              <w:right w:val="single" w:sz="8" w:space="0" w:color="000000"/>
            </w:tcBorders>
            <w:shd w:val="clear" w:color="auto" w:fill="auto"/>
            <w:hideMark/>
          </w:tcPr>
          <w:p w:rsidR="00580060" w:rsidRPr="004D708B" w:rsidRDefault="00580060" w:rsidP="00C36214">
            <w:pPr>
              <w:spacing w:after="0" w:line="240" w:lineRule="auto"/>
              <w:rPr>
                <w:rFonts w:ascii="Times New Roman" w:eastAsia="Times New Roman" w:hAnsi="Times New Roman" w:cs="Times New Roman"/>
                <w:color w:val="000000"/>
                <w:sz w:val="28"/>
                <w:szCs w:val="28"/>
                <w:lang w:eastAsia="ru-RU"/>
              </w:rPr>
            </w:pPr>
            <w:proofErr w:type="spellStart"/>
            <w:r w:rsidRPr="004D708B">
              <w:rPr>
                <w:rFonts w:ascii="Times New Roman" w:eastAsia="Times New Roman" w:hAnsi="Times New Roman" w:cs="Times New Roman"/>
                <w:color w:val="000000"/>
                <w:sz w:val="28"/>
                <w:szCs w:val="28"/>
                <w:lang w:eastAsia="ru-RU"/>
              </w:rPr>
              <w:t>Count</w:t>
            </w:r>
            <w:proofErr w:type="spellEnd"/>
          </w:p>
        </w:tc>
        <w:tc>
          <w:tcPr>
            <w:tcW w:w="1466" w:type="dxa"/>
            <w:tcBorders>
              <w:top w:val="single" w:sz="8" w:space="0" w:color="000000"/>
              <w:left w:val="single" w:sz="8" w:space="0" w:color="000000"/>
              <w:bottom w:val="single" w:sz="8" w:space="0" w:color="000000"/>
              <w:right w:val="single" w:sz="8" w:space="0" w:color="000000"/>
            </w:tcBorders>
            <w:shd w:val="clear" w:color="auto" w:fill="auto"/>
            <w:noWrap/>
            <w:hideMark/>
          </w:tcPr>
          <w:p w:rsidR="00580060" w:rsidRPr="004D708B" w:rsidRDefault="00580060" w:rsidP="00C36214">
            <w:pPr>
              <w:spacing w:after="0" w:line="240" w:lineRule="auto"/>
              <w:jc w:val="right"/>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48</w:t>
            </w:r>
          </w:p>
        </w:tc>
        <w:tc>
          <w:tcPr>
            <w:tcW w:w="1466" w:type="dxa"/>
            <w:tcBorders>
              <w:top w:val="single" w:sz="8" w:space="0" w:color="000000"/>
              <w:left w:val="single" w:sz="8" w:space="0" w:color="000000"/>
              <w:bottom w:val="single" w:sz="8" w:space="0" w:color="000000"/>
              <w:right w:val="single" w:sz="8" w:space="0" w:color="000000"/>
            </w:tcBorders>
            <w:shd w:val="clear" w:color="auto" w:fill="auto"/>
            <w:noWrap/>
            <w:hideMark/>
          </w:tcPr>
          <w:p w:rsidR="00580060" w:rsidRPr="004D708B" w:rsidRDefault="00580060" w:rsidP="00C36214">
            <w:pPr>
              <w:spacing w:after="0" w:line="240" w:lineRule="auto"/>
              <w:jc w:val="right"/>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13</w:t>
            </w:r>
          </w:p>
        </w:tc>
        <w:tc>
          <w:tcPr>
            <w:tcW w:w="813" w:type="dxa"/>
            <w:tcBorders>
              <w:top w:val="single" w:sz="8" w:space="0" w:color="000000"/>
              <w:left w:val="single" w:sz="8" w:space="0" w:color="000000"/>
              <w:bottom w:val="single" w:sz="8" w:space="0" w:color="000000"/>
              <w:right w:val="single" w:sz="8" w:space="0" w:color="000000"/>
            </w:tcBorders>
            <w:shd w:val="clear" w:color="auto" w:fill="auto"/>
            <w:noWrap/>
            <w:hideMark/>
          </w:tcPr>
          <w:p w:rsidR="00580060" w:rsidRPr="004D708B" w:rsidRDefault="00580060" w:rsidP="00C36214">
            <w:pPr>
              <w:spacing w:after="0" w:line="240" w:lineRule="auto"/>
              <w:jc w:val="right"/>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61</w:t>
            </w:r>
          </w:p>
        </w:tc>
      </w:tr>
      <w:tr w:rsidR="00580060" w:rsidRPr="004D708B" w:rsidTr="00580060">
        <w:trPr>
          <w:trHeight w:val="480"/>
        </w:trPr>
        <w:tc>
          <w:tcPr>
            <w:tcW w:w="1472" w:type="dxa"/>
            <w:vMerge/>
            <w:tcBorders>
              <w:top w:val="single" w:sz="8" w:space="0" w:color="000000"/>
              <w:left w:val="single" w:sz="8" w:space="0" w:color="000000"/>
              <w:bottom w:val="single" w:sz="8" w:space="0" w:color="000000"/>
              <w:right w:val="single" w:sz="8" w:space="0" w:color="000000"/>
            </w:tcBorders>
            <w:vAlign w:val="center"/>
            <w:hideMark/>
          </w:tcPr>
          <w:p w:rsidR="00580060" w:rsidRPr="004D708B" w:rsidRDefault="00580060" w:rsidP="00C36214">
            <w:pPr>
              <w:spacing w:after="0" w:line="240" w:lineRule="auto"/>
              <w:rPr>
                <w:rFonts w:ascii="Times New Roman" w:eastAsia="Times New Roman" w:hAnsi="Times New Roman" w:cs="Times New Roman"/>
                <w:color w:val="000000"/>
                <w:sz w:val="28"/>
                <w:szCs w:val="28"/>
                <w:lang w:eastAsia="ru-RU"/>
              </w:rPr>
            </w:pPr>
          </w:p>
        </w:tc>
        <w:tc>
          <w:tcPr>
            <w:tcW w:w="2260" w:type="dxa"/>
            <w:vMerge/>
            <w:tcBorders>
              <w:top w:val="single" w:sz="8" w:space="0" w:color="000000"/>
              <w:left w:val="single" w:sz="8" w:space="0" w:color="000000"/>
              <w:bottom w:val="single" w:sz="8" w:space="0" w:color="000000"/>
              <w:right w:val="single" w:sz="8" w:space="0" w:color="000000"/>
            </w:tcBorders>
            <w:vAlign w:val="center"/>
            <w:hideMark/>
          </w:tcPr>
          <w:p w:rsidR="00580060" w:rsidRPr="004D708B" w:rsidRDefault="00580060" w:rsidP="00C36214">
            <w:pPr>
              <w:spacing w:after="0" w:line="240" w:lineRule="auto"/>
              <w:rPr>
                <w:rFonts w:ascii="Times New Roman" w:eastAsia="Times New Roman" w:hAnsi="Times New Roman" w:cs="Times New Roman"/>
                <w:color w:val="000000"/>
                <w:sz w:val="28"/>
                <w:szCs w:val="28"/>
                <w:lang w:eastAsia="ru-RU"/>
              </w:rPr>
            </w:pPr>
          </w:p>
        </w:tc>
        <w:tc>
          <w:tcPr>
            <w:tcW w:w="1203" w:type="dxa"/>
            <w:tcBorders>
              <w:top w:val="single" w:sz="8" w:space="0" w:color="000000"/>
              <w:left w:val="single" w:sz="8" w:space="0" w:color="000000"/>
              <w:bottom w:val="single" w:sz="8" w:space="0" w:color="000000"/>
              <w:right w:val="single" w:sz="8" w:space="0" w:color="000000"/>
            </w:tcBorders>
            <w:shd w:val="clear" w:color="auto" w:fill="auto"/>
            <w:hideMark/>
          </w:tcPr>
          <w:p w:rsidR="00580060" w:rsidRPr="004D708B" w:rsidRDefault="00580060" w:rsidP="00C36214">
            <w:pPr>
              <w:spacing w:after="0" w:line="240" w:lineRule="auto"/>
              <w:rPr>
                <w:rFonts w:ascii="Times New Roman" w:eastAsia="Times New Roman" w:hAnsi="Times New Roman" w:cs="Times New Roman"/>
                <w:color w:val="000000"/>
                <w:sz w:val="28"/>
                <w:szCs w:val="28"/>
                <w:lang w:eastAsia="ru-RU"/>
              </w:rPr>
            </w:pPr>
            <w:proofErr w:type="spellStart"/>
            <w:r w:rsidRPr="004D708B">
              <w:rPr>
                <w:rFonts w:ascii="Times New Roman" w:eastAsia="Times New Roman" w:hAnsi="Times New Roman" w:cs="Times New Roman"/>
                <w:color w:val="000000"/>
                <w:sz w:val="28"/>
                <w:szCs w:val="28"/>
                <w:lang w:eastAsia="ru-RU"/>
              </w:rPr>
              <w:t>Expected</w:t>
            </w:r>
            <w:proofErr w:type="spellEnd"/>
            <w:r w:rsidRPr="004D708B">
              <w:rPr>
                <w:rFonts w:ascii="Times New Roman" w:eastAsia="Times New Roman" w:hAnsi="Times New Roman" w:cs="Times New Roman"/>
                <w:color w:val="000000"/>
                <w:sz w:val="28"/>
                <w:szCs w:val="28"/>
                <w:lang w:eastAsia="ru-RU"/>
              </w:rPr>
              <w:t xml:space="preserve"> </w:t>
            </w:r>
            <w:proofErr w:type="spellStart"/>
            <w:r w:rsidRPr="004D708B">
              <w:rPr>
                <w:rFonts w:ascii="Times New Roman" w:eastAsia="Times New Roman" w:hAnsi="Times New Roman" w:cs="Times New Roman"/>
                <w:color w:val="000000"/>
                <w:sz w:val="28"/>
                <w:szCs w:val="28"/>
                <w:lang w:eastAsia="ru-RU"/>
              </w:rPr>
              <w:t>Count</w:t>
            </w:r>
            <w:proofErr w:type="spellEnd"/>
          </w:p>
        </w:tc>
        <w:tc>
          <w:tcPr>
            <w:tcW w:w="1466" w:type="dxa"/>
            <w:tcBorders>
              <w:top w:val="single" w:sz="8" w:space="0" w:color="000000"/>
              <w:left w:val="single" w:sz="8" w:space="0" w:color="000000"/>
              <w:bottom w:val="single" w:sz="8" w:space="0" w:color="000000"/>
              <w:right w:val="single" w:sz="8" w:space="0" w:color="000000"/>
            </w:tcBorders>
            <w:shd w:val="clear" w:color="auto" w:fill="auto"/>
            <w:noWrap/>
            <w:hideMark/>
          </w:tcPr>
          <w:p w:rsidR="00580060" w:rsidRPr="004D708B" w:rsidRDefault="00580060" w:rsidP="00C36214">
            <w:pPr>
              <w:spacing w:after="0" w:line="240" w:lineRule="auto"/>
              <w:jc w:val="right"/>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46,0</w:t>
            </w:r>
          </w:p>
        </w:tc>
        <w:tc>
          <w:tcPr>
            <w:tcW w:w="1466" w:type="dxa"/>
            <w:tcBorders>
              <w:top w:val="single" w:sz="8" w:space="0" w:color="000000"/>
              <w:left w:val="single" w:sz="8" w:space="0" w:color="000000"/>
              <w:bottom w:val="single" w:sz="8" w:space="0" w:color="000000"/>
              <w:right w:val="single" w:sz="8" w:space="0" w:color="000000"/>
            </w:tcBorders>
            <w:shd w:val="clear" w:color="auto" w:fill="auto"/>
            <w:noWrap/>
            <w:hideMark/>
          </w:tcPr>
          <w:p w:rsidR="00580060" w:rsidRPr="004D708B" w:rsidRDefault="00580060" w:rsidP="00C36214">
            <w:pPr>
              <w:spacing w:after="0" w:line="240" w:lineRule="auto"/>
              <w:jc w:val="right"/>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15,0</w:t>
            </w:r>
          </w:p>
        </w:tc>
        <w:tc>
          <w:tcPr>
            <w:tcW w:w="813" w:type="dxa"/>
            <w:tcBorders>
              <w:top w:val="single" w:sz="8" w:space="0" w:color="000000"/>
              <w:left w:val="single" w:sz="8" w:space="0" w:color="000000"/>
              <w:bottom w:val="single" w:sz="8" w:space="0" w:color="000000"/>
              <w:right w:val="single" w:sz="8" w:space="0" w:color="000000"/>
            </w:tcBorders>
            <w:shd w:val="clear" w:color="auto" w:fill="auto"/>
            <w:noWrap/>
            <w:hideMark/>
          </w:tcPr>
          <w:p w:rsidR="00580060" w:rsidRPr="004D708B" w:rsidRDefault="00580060" w:rsidP="00C36214">
            <w:pPr>
              <w:spacing w:after="0" w:line="240" w:lineRule="auto"/>
              <w:jc w:val="right"/>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61,0</w:t>
            </w:r>
          </w:p>
        </w:tc>
      </w:tr>
      <w:tr w:rsidR="00580060" w:rsidRPr="004D708B" w:rsidTr="00580060">
        <w:trPr>
          <w:trHeight w:val="495"/>
        </w:trPr>
        <w:tc>
          <w:tcPr>
            <w:tcW w:w="1472" w:type="dxa"/>
            <w:vMerge/>
            <w:tcBorders>
              <w:top w:val="single" w:sz="8" w:space="0" w:color="000000"/>
              <w:left w:val="single" w:sz="8" w:space="0" w:color="000000"/>
              <w:bottom w:val="single" w:sz="8" w:space="0" w:color="000000"/>
              <w:right w:val="single" w:sz="8" w:space="0" w:color="000000"/>
            </w:tcBorders>
            <w:vAlign w:val="center"/>
            <w:hideMark/>
          </w:tcPr>
          <w:p w:rsidR="00580060" w:rsidRPr="004D708B" w:rsidRDefault="00580060" w:rsidP="00C36214">
            <w:pPr>
              <w:spacing w:after="0" w:line="240" w:lineRule="auto"/>
              <w:rPr>
                <w:rFonts w:ascii="Times New Roman" w:eastAsia="Times New Roman" w:hAnsi="Times New Roman" w:cs="Times New Roman"/>
                <w:color w:val="000000"/>
                <w:sz w:val="28"/>
                <w:szCs w:val="28"/>
                <w:lang w:eastAsia="ru-RU"/>
              </w:rPr>
            </w:pPr>
          </w:p>
        </w:tc>
        <w:tc>
          <w:tcPr>
            <w:tcW w:w="2260" w:type="dxa"/>
            <w:vMerge/>
            <w:tcBorders>
              <w:top w:val="single" w:sz="8" w:space="0" w:color="000000"/>
              <w:left w:val="single" w:sz="8" w:space="0" w:color="000000"/>
              <w:bottom w:val="single" w:sz="8" w:space="0" w:color="000000"/>
              <w:right w:val="single" w:sz="8" w:space="0" w:color="000000"/>
            </w:tcBorders>
            <w:vAlign w:val="center"/>
            <w:hideMark/>
          </w:tcPr>
          <w:p w:rsidR="00580060" w:rsidRPr="004D708B" w:rsidRDefault="00580060" w:rsidP="00C36214">
            <w:pPr>
              <w:spacing w:after="0" w:line="240" w:lineRule="auto"/>
              <w:rPr>
                <w:rFonts w:ascii="Times New Roman" w:eastAsia="Times New Roman" w:hAnsi="Times New Roman" w:cs="Times New Roman"/>
                <w:color w:val="000000"/>
                <w:sz w:val="28"/>
                <w:szCs w:val="28"/>
                <w:lang w:eastAsia="ru-RU"/>
              </w:rPr>
            </w:pPr>
          </w:p>
        </w:tc>
        <w:tc>
          <w:tcPr>
            <w:tcW w:w="1203" w:type="dxa"/>
            <w:tcBorders>
              <w:top w:val="single" w:sz="8" w:space="0" w:color="000000"/>
              <w:left w:val="single" w:sz="8" w:space="0" w:color="000000"/>
              <w:bottom w:val="single" w:sz="8" w:space="0" w:color="000000"/>
              <w:right w:val="single" w:sz="8" w:space="0" w:color="000000"/>
            </w:tcBorders>
            <w:shd w:val="clear" w:color="auto" w:fill="auto"/>
            <w:hideMark/>
          </w:tcPr>
          <w:p w:rsidR="00580060" w:rsidRPr="004D708B" w:rsidRDefault="00580060" w:rsidP="00C36214">
            <w:pPr>
              <w:spacing w:after="0" w:line="240" w:lineRule="auto"/>
              <w:rPr>
                <w:rFonts w:ascii="Times New Roman" w:eastAsia="Times New Roman" w:hAnsi="Times New Roman" w:cs="Times New Roman"/>
                <w:color w:val="000000"/>
                <w:sz w:val="28"/>
                <w:szCs w:val="28"/>
                <w:lang w:eastAsia="ru-RU"/>
              </w:rPr>
            </w:pPr>
            <w:proofErr w:type="spellStart"/>
            <w:r w:rsidRPr="004D708B">
              <w:rPr>
                <w:rFonts w:ascii="Times New Roman" w:eastAsia="Times New Roman" w:hAnsi="Times New Roman" w:cs="Times New Roman"/>
                <w:color w:val="000000"/>
                <w:sz w:val="28"/>
                <w:szCs w:val="28"/>
                <w:lang w:eastAsia="ru-RU"/>
              </w:rPr>
              <w:t>Std</w:t>
            </w:r>
            <w:proofErr w:type="spellEnd"/>
            <w:r w:rsidRPr="004D708B">
              <w:rPr>
                <w:rFonts w:ascii="Times New Roman" w:eastAsia="Times New Roman" w:hAnsi="Times New Roman" w:cs="Times New Roman"/>
                <w:color w:val="000000"/>
                <w:sz w:val="28"/>
                <w:szCs w:val="28"/>
                <w:lang w:eastAsia="ru-RU"/>
              </w:rPr>
              <w:t xml:space="preserve">. </w:t>
            </w:r>
            <w:proofErr w:type="spellStart"/>
            <w:r w:rsidRPr="004D708B">
              <w:rPr>
                <w:rFonts w:ascii="Times New Roman" w:eastAsia="Times New Roman" w:hAnsi="Times New Roman" w:cs="Times New Roman"/>
                <w:color w:val="000000"/>
                <w:sz w:val="28"/>
                <w:szCs w:val="28"/>
                <w:lang w:eastAsia="ru-RU"/>
              </w:rPr>
              <w:t>Residual</w:t>
            </w:r>
            <w:proofErr w:type="spellEnd"/>
          </w:p>
        </w:tc>
        <w:tc>
          <w:tcPr>
            <w:tcW w:w="1466" w:type="dxa"/>
            <w:tcBorders>
              <w:top w:val="single" w:sz="8" w:space="0" w:color="000000"/>
              <w:left w:val="single" w:sz="8" w:space="0" w:color="000000"/>
              <w:bottom w:val="single" w:sz="8" w:space="0" w:color="000000"/>
              <w:right w:val="single" w:sz="8" w:space="0" w:color="000000"/>
            </w:tcBorders>
            <w:shd w:val="clear" w:color="auto" w:fill="auto"/>
            <w:noWrap/>
            <w:hideMark/>
          </w:tcPr>
          <w:p w:rsidR="00580060" w:rsidRPr="004D708B" w:rsidRDefault="00580060" w:rsidP="00C36214">
            <w:pPr>
              <w:spacing w:after="0" w:line="240" w:lineRule="auto"/>
              <w:jc w:val="right"/>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,3</w:t>
            </w:r>
          </w:p>
        </w:tc>
        <w:tc>
          <w:tcPr>
            <w:tcW w:w="1466" w:type="dxa"/>
            <w:tcBorders>
              <w:top w:val="single" w:sz="8" w:space="0" w:color="000000"/>
              <w:left w:val="single" w:sz="8" w:space="0" w:color="000000"/>
              <w:bottom w:val="single" w:sz="8" w:space="0" w:color="000000"/>
              <w:right w:val="single" w:sz="8" w:space="0" w:color="000000"/>
            </w:tcBorders>
            <w:shd w:val="clear" w:color="auto" w:fill="auto"/>
            <w:noWrap/>
            <w:hideMark/>
          </w:tcPr>
          <w:p w:rsidR="00580060" w:rsidRPr="004D708B" w:rsidRDefault="00580060" w:rsidP="00C36214">
            <w:pPr>
              <w:spacing w:after="0" w:line="240" w:lineRule="auto"/>
              <w:jc w:val="right"/>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-,5</w:t>
            </w:r>
          </w:p>
        </w:tc>
        <w:tc>
          <w:tcPr>
            <w:tcW w:w="813"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580060" w:rsidRPr="004D708B" w:rsidRDefault="00580060" w:rsidP="00C36214">
            <w:pPr>
              <w:spacing w:after="0" w:line="240" w:lineRule="auto"/>
              <w:jc w:val="center"/>
              <w:rPr>
                <w:rFonts w:ascii="Times New Roman" w:eastAsia="Times New Roman" w:hAnsi="Times New Roman" w:cs="Times New Roman"/>
                <w:sz w:val="28"/>
                <w:szCs w:val="28"/>
                <w:lang w:eastAsia="ru-RU"/>
              </w:rPr>
            </w:pPr>
            <w:r w:rsidRPr="004D708B">
              <w:rPr>
                <w:rFonts w:ascii="Times New Roman" w:eastAsia="Times New Roman" w:hAnsi="Times New Roman" w:cs="Times New Roman"/>
                <w:sz w:val="28"/>
                <w:szCs w:val="28"/>
                <w:lang w:eastAsia="ru-RU"/>
              </w:rPr>
              <w:t> </w:t>
            </w:r>
          </w:p>
        </w:tc>
      </w:tr>
      <w:tr w:rsidR="00580060" w:rsidRPr="004D708B" w:rsidTr="00580060">
        <w:trPr>
          <w:trHeight w:val="495"/>
        </w:trPr>
        <w:tc>
          <w:tcPr>
            <w:tcW w:w="3732"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580060" w:rsidRPr="004D708B" w:rsidRDefault="00580060" w:rsidP="00C36214">
            <w:pPr>
              <w:spacing w:after="0" w:line="240" w:lineRule="auto"/>
              <w:rPr>
                <w:rFonts w:ascii="Times New Roman" w:eastAsia="Times New Roman" w:hAnsi="Times New Roman" w:cs="Times New Roman"/>
                <w:color w:val="000000"/>
                <w:sz w:val="28"/>
                <w:szCs w:val="28"/>
                <w:lang w:eastAsia="ru-RU"/>
              </w:rPr>
            </w:pPr>
            <w:proofErr w:type="spellStart"/>
            <w:r w:rsidRPr="004D708B">
              <w:rPr>
                <w:rFonts w:ascii="Times New Roman" w:eastAsia="Times New Roman" w:hAnsi="Times New Roman" w:cs="Times New Roman"/>
                <w:color w:val="000000"/>
                <w:sz w:val="28"/>
                <w:szCs w:val="28"/>
                <w:lang w:eastAsia="ru-RU"/>
              </w:rPr>
              <w:t>Total</w:t>
            </w:r>
            <w:proofErr w:type="spellEnd"/>
          </w:p>
        </w:tc>
        <w:tc>
          <w:tcPr>
            <w:tcW w:w="1203" w:type="dxa"/>
            <w:tcBorders>
              <w:top w:val="single" w:sz="8" w:space="0" w:color="000000"/>
              <w:left w:val="single" w:sz="8" w:space="0" w:color="000000"/>
              <w:bottom w:val="single" w:sz="8" w:space="0" w:color="000000"/>
              <w:right w:val="single" w:sz="8" w:space="0" w:color="000000"/>
            </w:tcBorders>
            <w:shd w:val="clear" w:color="auto" w:fill="auto"/>
            <w:hideMark/>
          </w:tcPr>
          <w:p w:rsidR="00580060" w:rsidRPr="004D708B" w:rsidRDefault="00580060" w:rsidP="00C36214">
            <w:pPr>
              <w:spacing w:after="0" w:line="240" w:lineRule="auto"/>
              <w:rPr>
                <w:rFonts w:ascii="Times New Roman" w:eastAsia="Times New Roman" w:hAnsi="Times New Roman" w:cs="Times New Roman"/>
                <w:color w:val="000000"/>
                <w:sz w:val="28"/>
                <w:szCs w:val="28"/>
                <w:lang w:eastAsia="ru-RU"/>
              </w:rPr>
            </w:pPr>
            <w:proofErr w:type="spellStart"/>
            <w:r w:rsidRPr="004D708B">
              <w:rPr>
                <w:rFonts w:ascii="Times New Roman" w:eastAsia="Times New Roman" w:hAnsi="Times New Roman" w:cs="Times New Roman"/>
                <w:color w:val="000000"/>
                <w:sz w:val="28"/>
                <w:szCs w:val="28"/>
                <w:lang w:eastAsia="ru-RU"/>
              </w:rPr>
              <w:t>Count</w:t>
            </w:r>
            <w:proofErr w:type="spellEnd"/>
          </w:p>
        </w:tc>
        <w:tc>
          <w:tcPr>
            <w:tcW w:w="1466" w:type="dxa"/>
            <w:tcBorders>
              <w:top w:val="single" w:sz="8" w:space="0" w:color="000000"/>
              <w:left w:val="single" w:sz="8" w:space="0" w:color="000000"/>
              <w:bottom w:val="single" w:sz="8" w:space="0" w:color="000000"/>
              <w:right w:val="single" w:sz="8" w:space="0" w:color="000000"/>
            </w:tcBorders>
            <w:shd w:val="clear" w:color="auto" w:fill="auto"/>
            <w:noWrap/>
            <w:hideMark/>
          </w:tcPr>
          <w:p w:rsidR="00580060" w:rsidRPr="004D708B" w:rsidRDefault="00580060" w:rsidP="00C36214">
            <w:pPr>
              <w:spacing w:after="0" w:line="240" w:lineRule="auto"/>
              <w:jc w:val="right"/>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83</w:t>
            </w:r>
          </w:p>
        </w:tc>
        <w:tc>
          <w:tcPr>
            <w:tcW w:w="1466" w:type="dxa"/>
            <w:tcBorders>
              <w:top w:val="single" w:sz="8" w:space="0" w:color="000000"/>
              <w:left w:val="single" w:sz="8" w:space="0" w:color="000000"/>
              <w:bottom w:val="single" w:sz="8" w:space="0" w:color="000000"/>
              <w:right w:val="single" w:sz="8" w:space="0" w:color="000000"/>
            </w:tcBorders>
            <w:shd w:val="clear" w:color="auto" w:fill="auto"/>
            <w:noWrap/>
            <w:hideMark/>
          </w:tcPr>
          <w:p w:rsidR="00580060" w:rsidRPr="004D708B" w:rsidRDefault="00580060" w:rsidP="00C36214">
            <w:pPr>
              <w:spacing w:after="0" w:line="240" w:lineRule="auto"/>
              <w:jc w:val="right"/>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27</w:t>
            </w:r>
          </w:p>
        </w:tc>
        <w:tc>
          <w:tcPr>
            <w:tcW w:w="813" w:type="dxa"/>
            <w:tcBorders>
              <w:top w:val="single" w:sz="8" w:space="0" w:color="000000"/>
              <w:left w:val="single" w:sz="8" w:space="0" w:color="000000"/>
              <w:bottom w:val="single" w:sz="8" w:space="0" w:color="000000"/>
              <w:right w:val="single" w:sz="8" w:space="0" w:color="000000"/>
            </w:tcBorders>
            <w:shd w:val="clear" w:color="auto" w:fill="auto"/>
            <w:noWrap/>
            <w:hideMark/>
          </w:tcPr>
          <w:p w:rsidR="00580060" w:rsidRPr="004D708B" w:rsidRDefault="00580060" w:rsidP="00C36214">
            <w:pPr>
              <w:spacing w:after="0" w:line="240" w:lineRule="auto"/>
              <w:jc w:val="right"/>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110</w:t>
            </w:r>
          </w:p>
        </w:tc>
      </w:tr>
      <w:tr w:rsidR="00580060" w:rsidRPr="004D708B" w:rsidTr="00580060">
        <w:trPr>
          <w:trHeight w:val="495"/>
        </w:trPr>
        <w:tc>
          <w:tcPr>
            <w:tcW w:w="3732" w:type="dxa"/>
            <w:gridSpan w:val="2"/>
            <w:vMerge/>
            <w:tcBorders>
              <w:top w:val="single" w:sz="8" w:space="0" w:color="000000"/>
              <w:left w:val="single" w:sz="8" w:space="0" w:color="000000"/>
              <w:bottom w:val="single" w:sz="8" w:space="0" w:color="000000"/>
              <w:right w:val="single" w:sz="8" w:space="0" w:color="000000"/>
            </w:tcBorders>
            <w:vAlign w:val="center"/>
            <w:hideMark/>
          </w:tcPr>
          <w:p w:rsidR="00580060" w:rsidRPr="004D708B" w:rsidRDefault="00580060" w:rsidP="00C36214">
            <w:pPr>
              <w:spacing w:after="0" w:line="240" w:lineRule="auto"/>
              <w:rPr>
                <w:rFonts w:ascii="Times New Roman" w:eastAsia="Times New Roman" w:hAnsi="Times New Roman" w:cs="Times New Roman"/>
                <w:color w:val="000000"/>
                <w:sz w:val="28"/>
                <w:szCs w:val="28"/>
                <w:lang w:eastAsia="ru-RU"/>
              </w:rPr>
            </w:pPr>
          </w:p>
        </w:tc>
        <w:tc>
          <w:tcPr>
            <w:tcW w:w="1203" w:type="dxa"/>
            <w:tcBorders>
              <w:top w:val="single" w:sz="8" w:space="0" w:color="000000"/>
              <w:left w:val="single" w:sz="8" w:space="0" w:color="000000"/>
              <w:bottom w:val="single" w:sz="8" w:space="0" w:color="000000"/>
              <w:right w:val="single" w:sz="8" w:space="0" w:color="000000"/>
            </w:tcBorders>
            <w:shd w:val="clear" w:color="auto" w:fill="auto"/>
            <w:hideMark/>
          </w:tcPr>
          <w:p w:rsidR="00580060" w:rsidRPr="004D708B" w:rsidRDefault="00580060" w:rsidP="00C36214">
            <w:pPr>
              <w:spacing w:after="0" w:line="240" w:lineRule="auto"/>
              <w:rPr>
                <w:rFonts w:ascii="Times New Roman" w:eastAsia="Times New Roman" w:hAnsi="Times New Roman" w:cs="Times New Roman"/>
                <w:color w:val="000000"/>
                <w:sz w:val="28"/>
                <w:szCs w:val="28"/>
                <w:lang w:eastAsia="ru-RU"/>
              </w:rPr>
            </w:pPr>
            <w:proofErr w:type="spellStart"/>
            <w:r w:rsidRPr="004D708B">
              <w:rPr>
                <w:rFonts w:ascii="Times New Roman" w:eastAsia="Times New Roman" w:hAnsi="Times New Roman" w:cs="Times New Roman"/>
                <w:color w:val="000000"/>
                <w:sz w:val="28"/>
                <w:szCs w:val="28"/>
                <w:lang w:eastAsia="ru-RU"/>
              </w:rPr>
              <w:t>Expected</w:t>
            </w:r>
            <w:proofErr w:type="spellEnd"/>
            <w:r w:rsidRPr="004D708B">
              <w:rPr>
                <w:rFonts w:ascii="Times New Roman" w:eastAsia="Times New Roman" w:hAnsi="Times New Roman" w:cs="Times New Roman"/>
                <w:color w:val="000000"/>
                <w:sz w:val="28"/>
                <w:szCs w:val="28"/>
                <w:lang w:eastAsia="ru-RU"/>
              </w:rPr>
              <w:t xml:space="preserve"> </w:t>
            </w:r>
            <w:proofErr w:type="spellStart"/>
            <w:r w:rsidRPr="004D708B">
              <w:rPr>
                <w:rFonts w:ascii="Times New Roman" w:eastAsia="Times New Roman" w:hAnsi="Times New Roman" w:cs="Times New Roman"/>
                <w:color w:val="000000"/>
                <w:sz w:val="28"/>
                <w:szCs w:val="28"/>
                <w:lang w:eastAsia="ru-RU"/>
              </w:rPr>
              <w:t>Count</w:t>
            </w:r>
            <w:proofErr w:type="spellEnd"/>
          </w:p>
        </w:tc>
        <w:tc>
          <w:tcPr>
            <w:tcW w:w="1466" w:type="dxa"/>
            <w:tcBorders>
              <w:top w:val="single" w:sz="8" w:space="0" w:color="000000"/>
              <w:left w:val="single" w:sz="8" w:space="0" w:color="000000"/>
              <w:bottom w:val="single" w:sz="8" w:space="0" w:color="000000"/>
              <w:right w:val="single" w:sz="8" w:space="0" w:color="000000"/>
            </w:tcBorders>
            <w:shd w:val="clear" w:color="auto" w:fill="auto"/>
            <w:noWrap/>
            <w:hideMark/>
          </w:tcPr>
          <w:p w:rsidR="00580060" w:rsidRPr="004D708B" w:rsidRDefault="00580060" w:rsidP="00C36214">
            <w:pPr>
              <w:spacing w:after="0" w:line="240" w:lineRule="auto"/>
              <w:jc w:val="right"/>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83,0</w:t>
            </w:r>
          </w:p>
        </w:tc>
        <w:tc>
          <w:tcPr>
            <w:tcW w:w="1466" w:type="dxa"/>
            <w:tcBorders>
              <w:top w:val="single" w:sz="8" w:space="0" w:color="000000"/>
              <w:left w:val="single" w:sz="8" w:space="0" w:color="000000"/>
              <w:bottom w:val="single" w:sz="8" w:space="0" w:color="000000"/>
              <w:right w:val="single" w:sz="8" w:space="0" w:color="000000"/>
            </w:tcBorders>
            <w:shd w:val="clear" w:color="auto" w:fill="auto"/>
            <w:noWrap/>
            <w:hideMark/>
          </w:tcPr>
          <w:p w:rsidR="00580060" w:rsidRPr="004D708B" w:rsidRDefault="00580060" w:rsidP="00C36214">
            <w:pPr>
              <w:spacing w:after="0" w:line="240" w:lineRule="auto"/>
              <w:jc w:val="right"/>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27,0</w:t>
            </w:r>
          </w:p>
        </w:tc>
        <w:tc>
          <w:tcPr>
            <w:tcW w:w="813" w:type="dxa"/>
            <w:tcBorders>
              <w:top w:val="single" w:sz="8" w:space="0" w:color="000000"/>
              <w:left w:val="single" w:sz="8" w:space="0" w:color="000000"/>
              <w:bottom w:val="single" w:sz="8" w:space="0" w:color="000000"/>
              <w:right w:val="single" w:sz="8" w:space="0" w:color="000000"/>
            </w:tcBorders>
            <w:shd w:val="clear" w:color="auto" w:fill="auto"/>
            <w:noWrap/>
            <w:hideMark/>
          </w:tcPr>
          <w:p w:rsidR="00580060" w:rsidRPr="004D708B" w:rsidRDefault="00580060" w:rsidP="00C36214">
            <w:pPr>
              <w:spacing w:after="0" w:line="240" w:lineRule="auto"/>
              <w:jc w:val="right"/>
              <w:rPr>
                <w:rFonts w:ascii="Times New Roman" w:eastAsia="Times New Roman" w:hAnsi="Times New Roman" w:cs="Times New Roman"/>
                <w:color w:val="000000"/>
                <w:sz w:val="28"/>
                <w:szCs w:val="28"/>
                <w:lang w:eastAsia="ru-RU"/>
              </w:rPr>
            </w:pPr>
            <w:r w:rsidRPr="004D708B">
              <w:rPr>
                <w:rFonts w:ascii="Times New Roman" w:eastAsia="Times New Roman" w:hAnsi="Times New Roman" w:cs="Times New Roman"/>
                <w:color w:val="000000"/>
                <w:sz w:val="28"/>
                <w:szCs w:val="28"/>
                <w:lang w:eastAsia="ru-RU"/>
              </w:rPr>
              <w:t>110,0</w:t>
            </w:r>
          </w:p>
        </w:tc>
      </w:tr>
    </w:tbl>
    <w:p w:rsidR="00580060" w:rsidRDefault="00580060" w:rsidP="00580060">
      <w:pPr>
        <w:spacing w:after="0" w:line="360" w:lineRule="auto"/>
        <w:ind w:firstLine="709"/>
        <w:jc w:val="both"/>
        <w:rPr>
          <w:rFonts w:ascii="Times New Roman" w:hAnsi="Times New Roman" w:cs="Times New Roman"/>
          <w:sz w:val="28"/>
          <w:szCs w:val="28"/>
          <w:shd w:val="clear" w:color="auto" w:fill="FFFFFF"/>
        </w:rPr>
      </w:pPr>
    </w:p>
    <w:p w:rsidR="00497BEB" w:rsidRPr="00497BEB" w:rsidRDefault="00497BEB" w:rsidP="00497BEB">
      <w:pPr>
        <w:pStyle w:val="3"/>
        <w:spacing w:before="0" w:beforeAutospacing="0" w:after="0" w:afterAutospacing="0" w:line="360" w:lineRule="auto"/>
        <w:ind w:firstLine="709"/>
        <w:jc w:val="both"/>
        <w:rPr>
          <w:sz w:val="28"/>
          <w:szCs w:val="28"/>
        </w:rPr>
      </w:pPr>
      <w:bookmarkStart w:id="55" w:name="_Toc9369925"/>
      <w:r>
        <w:rPr>
          <w:sz w:val="28"/>
          <w:szCs w:val="28"/>
        </w:rPr>
        <w:t>3.</w:t>
      </w:r>
      <w:r w:rsidRPr="00497BEB">
        <w:rPr>
          <w:sz w:val="28"/>
          <w:szCs w:val="28"/>
        </w:rPr>
        <w:t>3.5. СРАВНЕНИЕ ИНФОРМАТИВНОСТИ ДИГНОСТИЧЕСКИХ ТЕСТОВ, ПРИМЕНЯЕМЫХ ПРИ ЧББЛ</w:t>
      </w:r>
      <w:bookmarkEnd w:id="55"/>
    </w:p>
    <w:p w:rsidR="00580060" w:rsidRPr="00580060" w:rsidRDefault="00580060" w:rsidP="00580060">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Таким образом, в группе 1 (ООЛ)</w:t>
      </w:r>
      <w:r w:rsidRPr="00580060">
        <w:rPr>
          <w:rFonts w:ascii="Times New Roman" w:hAnsi="Times New Roman" w:cs="Times New Roman"/>
          <w:sz w:val="28"/>
          <w:szCs w:val="28"/>
        </w:rPr>
        <w:t xml:space="preserve"> все диагностические тесты сами по себе, изолированно, обладают достаточно высокой специфичностью</w:t>
      </w:r>
      <w:r>
        <w:rPr>
          <w:rFonts w:ascii="Times New Roman" w:hAnsi="Times New Roman" w:cs="Times New Roman"/>
          <w:sz w:val="28"/>
          <w:szCs w:val="28"/>
        </w:rPr>
        <w:t xml:space="preserve"> (82-98%)</w:t>
      </w:r>
      <w:r w:rsidRPr="00580060">
        <w:rPr>
          <w:rFonts w:ascii="Times New Roman" w:hAnsi="Times New Roman" w:cs="Times New Roman"/>
          <w:sz w:val="28"/>
          <w:szCs w:val="28"/>
        </w:rPr>
        <w:t>, но низкой чувствительностью</w:t>
      </w:r>
      <w:r>
        <w:rPr>
          <w:rFonts w:ascii="Times New Roman" w:hAnsi="Times New Roman" w:cs="Times New Roman"/>
          <w:sz w:val="28"/>
          <w:szCs w:val="28"/>
        </w:rPr>
        <w:t xml:space="preserve"> (33-48%)</w:t>
      </w:r>
      <w:r w:rsidRPr="00580060">
        <w:rPr>
          <w:rFonts w:ascii="Times New Roman" w:hAnsi="Times New Roman" w:cs="Times New Roman"/>
          <w:sz w:val="28"/>
          <w:szCs w:val="28"/>
        </w:rPr>
        <w:t xml:space="preserve">. </w:t>
      </w:r>
    </w:p>
    <w:p w:rsidR="00580060" w:rsidRPr="005E57C1" w:rsidRDefault="00580060" w:rsidP="00580060">
      <w:pPr>
        <w:spacing w:after="0" w:line="360" w:lineRule="auto"/>
        <w:ind w:firstLine="709"/>
        <w:rPr>
          <w:rFonts w:ascii="Times New Roman" w:hAnsi="Times New Roman" w:cs="Times New Roman"/>
          <w:sz w:val="28"/>
          <w:szCs w:val="28"/>
        </w:rPr>
      </w:pPr>
      <w:r w:rsidRPr="00580060">
        <w:rPr>
          <w:rFonts w:ascii="Times New Roman" w:hAnsi="Times New Roman" w:cs="Times New Roman"/>
          <w:sz w:val="28"/>
          <w:szCs w:val="28"/>
        </w:rPr>
        <w:t xml:space="preserve">При этом наибольшая чувствительность и специфичность </w:t>
      </w:r>
      <w:r>
        <w:rPr>
          <w:rFonts w:ascii="Times New Roman" w:hAnsi="Times New Roman" w:cs="Times New Roman"/>
          <w:sz w:val="28"/>
          <w:szCs w:val="28"/>
        </w:rPr>
        <w:t>в группе 1 (ООЛ)  в</w:t>
      </w:r>
      <w:r w:rsidRPr="00580060">
        <w:rPr>
          <w:rFonts w:ascii="Times New Roman" w:hAnsi="Times New Roman" w:cs="Times New Roman"/>
          <w:sz w:val="28"/>
          <w:szCs w:val="28"/>
        </w:rPr>
        <w:t xml:space="preserve">ыявлена для </w:t>
      </w:r>
      <w:r>
        <w:rPr>
          <w:rFonts w:ascii="Times New Roman" w:hAnsi="Times New Roman" w:cs="Times New Roman"/>
          <w:sz w:val="28"/>
          <w:szCs w:val="28"/>
        </w:rPr>
        <w:t>молекулярно-биологического</w:t>
      </w:r>
      <w:r w:rsidRPr="00580060">
        <w:rPr>
          <w:rFonts w:ascii="Times New Roman" w:hAnsi="Times New Roman" w:cs="Times New Roman"/>
          <w:sz w:val="28"/>
          <w:szCs w:val="28"/>
        </w:rPr>
        <w:t xml:space="preserve"> исследования</w:t>
      </w:r>
      <w:r>
        <w:rPr>
          <w:rFonts w:ascii="Times New Roman" w:hAnsi="Times New Roman" w:cs="Times New Roman"/>
          <w:sz w:val="28"/>
          <w:szCs w:val="28"/>
        </w:rPr>
        <w:t xml:space="preserve"> (</w:t>
      </w:r>
      <w:r>
        <w:rPr>
          <w:rFonts w:ascii="Times New Roman" w:hAnsi="Times New Roman" w:cs="Times New Roman"/>
          <w:sz w:val="28"/>
          <w:szCs w:val="28"/>
          <w:lang w:val="en-US"/>
        </w:rPr>
        <w:t>Se</w:t>
      </w:r>
      <w:r>
        <w:rPr>
          <w:rFonts w:ascii="Times New Roman" w:hAnsi="Times New Roman" w:cs="Times New Roman"/>
          <w:sz w:val="28"/>
          <w:szCs w:val="28"/>
        </w:rPr>
        <w:t xml:space="preserve"> 48%</w:t>
      </w:r>
      <w:r w:rsidRPr="00580060">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Sp</w:t>
      </w:r>
      <w:proofErr w:type="spellEnd"/>
      <w:r w:rsidRPr="00580060">
        <w:rPr>
          <w:rFonts w:ascii="Times New Roman" w:hAnsi="Times New Roman" w:cs="Times New Roman"/>
          <w:sz w:val="28"/>
          <w:szCs w:val="28"/>
        </w:rPr>
        <w:t xml:space="preserve"> </w:t>
      </w:r>
      <w:r w:rsidR="00A93FD1" w:rsidRPr="00A93FD1">
        <w:rPr>
          <w:rFonts w:ascii="Times New Roman" w:hAnsi="Times New Roman" w:cs="Times New Roman"/>
          <w:sz w:val="28"/>
          <w:szCs w:val="28"/>
        </w:rPr>
        <w:t>82%</w:t>
      </w:r>
      <w:r>
        <w:rPr>
          <w:rFonts w:ascii="Times New Roman" w:hAnsi="Times New Roman" w:cs="Times New Roman"/>
          <w:sz w:val="28"/>
          <w:szCs w:val="28"/>
        </w:rPr>
        <w:t>)</w:t>
      </w:r>
      <w:r w:rsidRPr="00580060">
        <w:rPr>
          <w:rFonts w:ascii="Times New Roman" w:hAnsi="Times New Roman" w:cs="Times New Roman"/>
          <w:sz w:val="28"/>
          <w:szCs w:val="28"/>
        </w:rPr>
        <w:t>.</w:t>
      </w:r>
    </w:p>
    <w:p w:rsidR="00A93FD1" w:rsidRPr="00A93FD1" w:rsidRDefault="00A93FD1" w:rsidP="00580060">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Сравнение информативности трех исследуемых методов </w:t>
      </w:r>
      <w:r w:rsidR="005D6844">
        <w:rPr>
          <w:rFonts w:ascii="Times New Roman" w:hAnsi="Times New Roman" w:cs="Times New Roman"/>
          <w:sz w:val="28"/>
          <w:szCs w:val="28"/>
        </w:rPr>
        <w:t xml:space="preserve">в группе 1 (ООЛ) </w:t>
      </w:r>
      <w:r>
        <w:rPr>
          <w:rFonts w:ascii="Times New Roman" w:hAnsi="Times New Roman" w:cs="Times New Roman"/>
          <w:sz w:val="28"/>
          <w:szCs w:val="28"/>
        </w:rPr>
        <w:t xml:space="preserve">отображено на рисунке </w:t>
      </w:r>
      <w:r w:rsidR="00497BEB">
        <w:rPr>
          <w:rFonts w:ascii="Times New Roman" w:hAnsi="Times New Roman" w:cs="Times New Roman"/>
          <w:sz w:val="28"/>
          <w:szCs w:val="28"/>
        </w:rPr>
        <w:t>2.5</w:t>
      </w:r>
      <w:r>
        <w:rPr>
          <w:rFonts w:ascii="Times New Roman" w:hAnsi="Times New Roman" w:cs="Times New Roman"/>
          <w:sz w:val="28"/>
          <w:szCs w:val="28"/>
        </w:rPr>
        <w:t>.</w:t>
      </w:r>
    </w:p>
    <w:p w:rsidR="00A93FD1" w:rsidRPr="00A93FD1" w:rsidRDefault="00A93FD1" w:rsidP="00A93FD1">
      <w:pPr>
        <w:spacing w:after="0" w:line="360" w:lineRule="auto"/>
        <w:rPr>
          <w:rFonts w:ascii="Times New Roman" w:hAnsi="Times New Roman" w:cs="Times New Roman"/>
          <w:sz w:val="28"/>
          <w:szCs w:val="28"/>
          <w:lang w:val="en-US"/>
        </w:rPr>
      </w:pPr>
      <w:r w:rsidRPr="004D708B">
        <w:rPr>
          <w:rFonts w:ascii="Times New Roman" w:hAnsi="Times New Roman" w:cs="Times New Roman"/>
          <w:noProof/>
          <w:sz w:val="28"/>
          <w:szCs w:val="28"/>
          <w:lang w:eastAsia="ru-RU"/>
        </w:rPr>
        <w:drawing>
          <wp:inline distT="0" distB="0" distL="0" distR="0" wp14:anchorId="0DA42570" wp14:editId="6D3D0058">
            <wp:extent cx="5557962" cy="3323645"/>
            <wp:effectExtent l="0" t="0" r="24130" b="1016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80060" w:rsidRPr="00A93FD1" w:rsidRDefault="00A93FD1" w:rsidP="005D6844">
      <w:pPr>
        <w:spacing w:after="0" w:line="360" w:lineRule="auto"/>
        <w:ind w:firstLine="709"/>
        <w:jc w:val="center"/>
        <w:rPr>
          <w:rFonts w:ascii="Times New Roman" w:hAnsi="Times New Roman" w:cs="Times New Roman"/>
          <w:b/>
          <w:sz w:val="28"/>
          <w:szCs w:val="28"/>
          <w:shd w:val="clear" w:color="auto" w:fill="FFFFFF"/>
        </w:rPr>
      </w:pPr>
      <w:r w:rsidRPr="00A93FD1">
        <w:rPr>
          <w:rFonts w:ascii="Times New Roman" w:hAnsi="Times New Roman" w:cs="Times New Roman"/>
          <w:b/>
          <w:sz w:val="28"/>
          <w:szCs w:val="28"/>
          <w:shd w:val="clear" w:color="auto" w:fill="FFFFFF"/>
        </w:rPr>
        <w:lastRenderedPageBreak/>
        <w:t xml:space="preserve">Рисунок </w:t>
      </w:r>
      <w:r w:rsidR="00497BEB">
        <w:rPr>
          <w:rFonts w:ascii="Times New Roman" w:hAnsi="Times New Roman" w:cs="Times New Roman"/>
          <w:b/>
          <w:sz w:val="28"/>
          <w:szCs w:val="28"/>
          <w:shd w:val="clear" w:color="auto" w:fill="FFFFFF"/>
        </w:rPr>
        <w:t>2.5</w:t>
      </w:r>
      <w:r w:rsidRPr="00A93FD1">
        <w:rPr>
          <w:rFonts w:ascii="Times New Roman" w:hAnsi="Times New Roman" w:cs="Times New Roman"/>
          <w:b/>
          <w:sz w:val="28"/>
          <w:szCs w:val="28"/>
          <w:shd w:val="clear" w:color="auto" w:fill="FFFFFF"/>
        </w:rPr>
        <w:t xml:space="preserve"> – Сравнение информативности исследуемых методов</w:t>
      </w:r>
      <w:r w:rsidR="005D6844">
        <w:rPr>
          <w:rFonts w:ascii="Times New Roman" w:hAnsi="Times New Roman" w:cs="Times New Roman"/>
          <w:b/>
          <w:sz w:val="28"/>
          <w:szCs w:val="28"/>
          <w:shd w:val="clear" w:color="auto" w:fill="FFFFFF"/>
        </w:rPr>
        <w:t xml:space="preserve"> в группе 1 (ООЛ)</w:t>
      </w:r>
    </w:p>
    <w:p w:rsidR="00580060" w:rsidRPr="00580060" w:rsidRDefault="00A93FD1" w:rsidP="00A93FD1">
      <w:pPr>
        <w:spacing w:after="0" w:line="360" w:lineRule="auto"/>
        <w:ind w:firstLine="709"/>
        <w:jc w:val="both"/>
        <w:rPr>
          <w:rFonts w:ascii="Times New Roman" w:hAnsi="Times New Roman" w:cs="Times New Roman"/>
          <w:sz w:val="28"/>
          <w:szCs w:val="28"/>
        </w:rPr>
      </w:pPr>
      <w:r w:rsidRPr="00A93FD1">
        <w:rPr>
          <w:rFonts w:ascii="Times New Roman" w:hAnsi="Times New Roman" w:cs="Times New Roman"/>
          <w:sz w:val="28"/>
          <w:szCs w:val="28"/>
          <w:shd w:val="clear" w:color="auto" w:fill="FFFFFF"/>
        </w:rPr>
        <w:t>В группе 2</w:t>
      </w:r>
      <w:r w:rsidR="00497BEB">
        <w:rPr>
          <w:rFonts w:ascii="Times New Roman" w:hAnsi="Times New Roman" w:cs="Times New Roman"/>
          <w:sz w:val="28"/>
          <w:szCs w:val="28"/>
          <w:shd w:val="clear" w:color="auto" w:fill="FFFFFF"/>
        </w:rPr>
        <w:t xml:space="preserve"> (ДПЛ)</w:t>
      </w:r>
      <w:r>
        <w:rPr>
          <w:rFonts w:ascii="Times New Roman" w:hAnsi="Times New Roman" w:cs="Times New Roman"/>
          <w:sz w:val="28"/>
          <w:szCs w:val="28"/>
          <w:shd w:val="clear" w:color="auto" w:fill="FFFFFF"/>
        </w:rPr>
        <w:t xml:space="preserve"> п</w:t>
      </w:r>
      <w:r w:rsidR="00580060" w:rsidRPr="00A93FD1">
        <w:rPr>
          <w:rFonts w:ascii="Times New Roman" w:hAnsi="Times New Roman" w:cs="Times New Roman"/>
          <w:sz w:val="28"/>
          <w:szCs w:val="28"/>
        </w:rPr>
        <w:t xml:space="preserve">ри анализе </w:t>
      </w:r>
      <w:proofErr w:type="gramStart"/>
      <w:r w:rsidR="00580060" w:rsidRPr="00A93FD1">
        <w:rPr>
          <w:rFonts w:ascii="Times New Roman" w:hAnsi="Times New Roman" w:cs="Times New Roman"/>
          <w:sz w:val="28"/>
          <w:szCs w:val="28"/>
        </w:rPr>
        <w:t>информативности различных методов верификации диагноза туберкулеза</w:t>
      </w:r>
      <w:proofErr w:type="gramEnd"/>
      <w:r>
        <w:rPr>
          <w:rFonts w:ascii="Times New Roman" w:hAnsi="Times New Roman" w:cs="Times New Roman"/>
          <w:sz w:val="28"/>
          <w:szCs w:val="28"/>
        </w:rPr>
        <w:t xml:space="preserve"> было выявлено, что все диагностические тесты </w:t>
      </w:r>
      <w:r w:rsidR="00580060" w:rsidRPr="00580060">
        <w:rPr>
          <w:rFonts w:ascii="Times New Roman" w:hAnsi="Times New Roman" w:cs="Times New Roman"/>
          <w:sz w:val="28"/>
          <w:szCs w:val="28"/>
        </w:rPr>
        <w:t xml:space="preserve">сами по себе, изолированно, обладают </w:t>
      </w:r>
      <w:r w:rsidRPr="00580060">
        <w:rPr>
          <w:rFonts w:ascii="Times New Roman" w:hAnsi="Times New Roman" w:cs="Times New Roman"/>
          <w:sz w:val="28"/>
          <w:szCs w:val="28"/>
        </w:rPr>
        <w:t>относительно низкой чувствительностью</w:t>
      </w:r>
      <w:r>
        <w:rPr>
          <w:rFonts w:ascii="Times New Roman" w:hAnsi="Times New Roman" w:cs="Times New Roman"/>
          <w:sz w:val="28"/>
          <w:szCs w:val="28"/>
        </w:rPr>
        <w:t xml:space="preserve"> (40-59%) </w:t>
      </w:r>
      <w:r w:rsidRPr="00580060">
        <w:rPr>
          <w:rFonts w:ascii="Times New Roman" w:hAnsi="Times New Roman" w:cs="Times New Roman"/>
          <w:sz w:val="28"/>
          <w:szCs w:val="28"/>
        </w:rPr>
        <w:t xml:space="preserve"> </w:t>
      </w:r>
      <w:r w:rsidR="00580060" w:rsidRPr="00580060">
        <w:rPr>
          <w:rFonts w:ascii="Times New Roman" w:hAnsi="Times New Roman" w:cs="Times New Roman"/>
          <w:sz w:val="28"/>
          <w:szCs w:val="28"/>
        </w:rPr>
        <w:t>дос</w:t>
      </w:r>
      <w:r>
        <w:rPr>
          <w:rFonts w:ascii="Times New Roman" w:hAnsi="Times New Roman" w:cs="Times New Roman"/>
          <w:sz w:val="28"/>
          <w:szCs w:val="28"/>
        </w:rPr>
        <w:t>таточно высокой специфичностью (80-100%), за исключением гистологического метода, который обладает также и низкой специфичностью (42%)</w:t>
      </w:r>
      <w:r w:rsidR="00580060" w:rsidRPr="00580060">
        <w:rPr>
          <w:rFonts w:ascii="Times New Roman" w:hAnsi="Times New Roman" w:cs="Times New Roman"/>
          <w:sz w:val="28"/>
          <w:szCs w:val="28"/>
        </w:rPr>
        <w:t xml:space="preserve">. </w:t>
      </w:r>
    </w:p>
    <w:p w:rsidR="00580060" w:rsidRDefault="00580060" w:rsidP="00580060">
      <w:pPr>
        <w:spacing w:after="0" w:line="360" w:lineRule="auto"/>
        <w:ind w:firstLine="709"/>
        <w:rPr>
          <w:rFonts w:ascii="Times New Roman" w:hAnsi="Times New Roman" w:cs="Times New Roman"/>
          <w:sz w:val="28"/>
          <w:szCs w:val="28"/>
        </w:rPr>
      </w:pPr>
      <w:r w:rsidRPr="00580060">
        <w:rPr>
          <w:rFonts w:ascii="Times New Roman" w:hAnsi="Times New Roman" w:cs="Times New Roman"/>
          <w:sz w:val="28"/>
          <w:szCs w:val="28"/>
        </w:rPr>
        <w:t xml:space="preserve">При этом наибольшая чувствительность </w:t>
      </w:r>
      <w:r w:rsidR="005D6844">
        <w:rPr>
          <w:rFonts w:ascii="Times New Roman" w:hAnsi="Times New Roman" w:cs="Times New Roman"/>
          <w:sz w:val="28"/>
          <w:szCs w:val="28"/>
        </w:rPr>
        <w:t>в группе 2 (</w:t>
      </w:r>
      <w:r w:rsidRPr="00580060">
        <w:rPr>
          <w:rFonts w:ascii="Times New Roman" w:hAnsi="Times New Roman" w:cs="Times New Roman"/>
          <w:sz w:val="28"/>
          <w:szCs w:val="28"/>
        </w:rPr>
        <w:t>ДПЛ</w:t>
      </w:r>
      <w:r w:rsidR="005D6844">
        <w:rPr>
          <w:rFonts w:ascii="Times New Roman" w:hAnsi="Times New Roman" w:cs="Times New Roman"/>
          <w:sz w:val="28"/>
          <w:szCs w:val="28"/>
        </w:rPr>
        <w:t>)</w:t>
      </w:r>
      <w:r w:rsidRPr="00580060">
        <w:rPr>
          <w:rFonts w:ascii="Times New Roman" w:hAnsi="Times New Roman" w:cs="Times New Roman"/>
          <w:sz w:val="28"/>
          <w:szCs w:val="28"/>
        </w:rPr>
        <w:t xml:space="preserve"> выявлена для метода ПЦР</w:t>
      </w:r>
      <w:r w:rsidR="005D6844">
        <w:rPr>
          <w:rFonts w:ascii="Times New Roman" w:hAnsi="Times New Roman" w:cs="Times New Roman"/>
          <w:sz w:val="28"/>
          <w:szCs w:val="28"/>
        </w:rPr>
        <w:t xml:space="preserve"> (59%)</w:t>
      </w:r>
      <w:r w:rsidRPr="00580060">
        <w:rPr>
          <w:rFonts w:ascii="Times New Roman" w:hAnsi="Times New Roman" w:cs="Times New Roman"/>
          <w:sz w:val="28"/>
          <w:szCs w:val="28"/>
        </w:rPr>
        <w:t>, а наибольшая специфичность – для бактериологического исследования</w:t>
      </w:r>
      <w:r w:rsidR="005D6844">
        <w:rPr>
          <w:rFonts w:ascii="Times New Roman" w:hAnsi="Times New Roman" w:cs="Times New Roman"/>
          <w:sz w:val="28"/>
          <w:szCs w:val="28"/>
        </w:rPr>
        <w:t xml:space="preserve"> (100%)</w:t>
      </w:r>
      <w:r w:rsidRPr="00580060">
        <w:rPr>
          <w:rFonts w:ascii="Times New Roman" w:hAnsi="Times New Roman" w:cs="Times New Roman"/>
          <w:sz w:val="28"/>
          <w:szCs w:val="28"/>
        </w:rPr>
        <w:t>.</w:t>
      </w:r>
      <w:r w:rsidR="005D6844">
        <w:rPr>
          <w:rFonts w:ascii="Times New Roman" w:hAnsi="Times New Roman" w:cs="Times New Roman"/>
          <w:sz w:val="28"/>
          <w:szCs w:val="28"/>
        </w:rPr>
        <w:t xml:space="preserve"> </w:t>
      </w:r>
    </w:p>
    <w:p w:rsidR="00186C96" w:rsidRDefault="005D6844" w:rsidP="005D684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Сравнение информативности трех исследуемых методов в группе 2 (ДПЛ) отображено на рисунке </w:t>
      </w:r>
      <w:r w:rsidR="00B25C44">
        <w:rPr>
          <w:rFonts w:ascii="Times New Roman" w:hAnsi="Times New Roman" w:cs="Times New Roman"/>
          <w:sz w:val="28"/>
          <w:szCs w:val="28"/>
        </w:rPr>
        <w:t>2.6.</w:t>
      </w:r>
      <w:r>
        <w:rPr>
          <w:rFonts w:ascii="Times New Roman" w:hAnsi="Times New Roman" w:cs="Times New Roman"/>
          <w:sz w:val="28"/>
          <w:szCs w:val="28"/>
        </w:rPr>
        <w:t xml:space="preserve"> </w:t>
      </w:r>
    </w:p>
    <w:p w:rsidR="00186C96" w:rsidRDefault="00186C96" w:rsidP="00186C96">
      <w:pPr>
        <w:rPr>
          <w:rFonts w:ascii="Times New Roman" w:hAnsi="Times New Roman" w:cs="Times New Roman"/>
          <w:sz w:val="28"/>
          <w:szCs w:val="28"/>
        </w:rPr>
      </w:pPr>
      <w:r w:rsidRPr="004D708B">
        <w:rPr>
          <w:rFonts w:ascii="Times New Roman" w:hAnsi="Times New Roman" w:cs="Times New Roman"/>
          <w:noProof/>
          <w:sz w:val="28"/>
          <w:szCs w:val="28"/>
          <w:lang w:eastAsia="ru-RU"/>
        </w:rPr>
        <w:drawing>
          <wp:inline distT="0" distB="0" distL="0" distR="0" wp14:anchorId="584314D2" wp14:editId="2082A903">
            <wp:extent cx="5848350" cy="3743325"/>
            <wp:effectExtent l="0" t="0" r="19050"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D6844" w:rsidRPr="005D6844" w:rsidRDefault="005D6844" w:rsidP="005D6844">
      <w:pPr>
        <w:spacing w:after="0" w:line="360" w:lineRule="auto"/>
        <w:ind w:firstLine="709"/>
        <w:jc w:val="center"/>
        <w:rPr>
          <w:rFonts w:ascii="Times New Roman" w:hAnsi="Times New Roman" w:cs="Times New Roman"/>
          <w:b/>
          <w:sz w:val="28"/>
          <w:szCs w:val="28"/>
        </w:rPr>
      </w:pPr>
      <w:r w:rsidRPr="005D6844">
        <w:rPr>
          <w:rFonts w:ascii="Times New Roman" w:hAnsi="Times New Roman" w:cs="Times New Roman"/>
          <w:b/>
          <w:sz w:val="28"/>
          <w:szCs w:val="28"/>
        </w:rPr>
        <w:t>Рисунок 5 - Сравнение информативности исследуемых методов в группе 2</w:t>
      </w:r>
      <w:r w:rsidR="00B25C44">
        <w:rPr>
          <w:rFonts w:ascii="Times New Roman" w:hAnsi="Times New Roman" w:cs="Times New Roman"/>
          <w:b/>
          <w:sz w:val="28"/>
          <w:szCs w:val="28"/>
        </w:rPr>
        <w:t>.6.</w:t>
      </w:r>
      <w:r w:rsidRPr="005D6844">
        <w:rPr>
          <w:rFonts w:ascii="Times New Roman" w:hAnsi="Times New Roman" w:cs="Times New Roman"/>
          <w:b/>
          <w:sz w:val="28"/>
          <w:szCs w:val="28"/>
        </w:rPr>
        <w:t xml:space="preserve"> (ДПЛ)</w:t>
      </w:r>
    </w:p>
    <w:p w:rsidR="00A86F78" w:rsidRPr="008562D6" w:rsidRDefault="001D38B7" w:rsidP="00DB79EF">
      <w:pPr>
        <w:pStyle w:val="1"/>
        <w:spacing w:before="0" w:line="360" w:lineRule="auto"/>
        <w:ind w:firstLine="709"/>
        <w:rPr>
          <w:rFonts w:ascii="Times New Roman" w:hAnsi="Times New Roman" w:cs="Times New Roman"/>
          <w:color w:val="auto"/>
        </w:rPr>
      </w:pPr>
      <w:bookmarkStart w:id="56" w:name="_Toc9128252"/>
      <w:bookmarkStart w:id="57" w:name="_Toc9369926"/>
      <w:r w:rsidRPr="008562D6">
        <w:rPr>
          <w:rFonts w:ascii="Times New Roman" w:hAnsi="Times New Roman" w:cs="Times New Roman"/>
          <w:color w:val="auto"/>
        </w:rPr>
        <w:lastRenderedPageBreak/>
        <w:t>ВЫВОДЫ</w:t>
      </w:r>
      <w:bookmarkEnd w:id="56"/>
      <w:bookmarkEnd w:id="57"/>
    </w:p>
    <w:p w:rsidR="005A119D" w:rsidRDefault="00A82EEE" w:rsidP="00DB79EF">
      <w:pPr>
        <w:numPr>
          <w:ilvl w:val="0"/>
          <w:numId w:val="11"/>
        </w:numPr>
        <w:tabs>
          <w:tab w:val="clear" w:pos="644"/>
          <w:tab w:val="num" w:pos="851"/>
        </w:tabs>
        <w:spacing w:after="0" w:line="360" w:lineRule="auto"/>
        <w:ind w:left="0" w:firstLine="709"/>
        <w:rPr>
          <w:rFonts w:ascii="Times New Roman" w:hAnsi="Times New Roman" w:cs="Times New Roman"/>
          <w:sz w:val="28"/>
          <w:szCs w:val="28"/>
        </w:rPr>
      </w:pPr>
      <w:r w:rsidRPr="00B25C44">
        <w:rPr>
          <w:rFonts w:ascii="Times New Roman" w:hAnsi="Times New Roman" w:cs="Times New Roman"/>
          <w:sz w:val="28"/>
          <w:szCs w:val="28"/>
        </w:rPr>
        <w:t xml:space="preserve">Установлена диагностическая эффективность применения </w:t>
      </w:r>
      <w:proofErr w:type="spellStart"/>
      <w:r w:rsidRPr="00B25C44">
        <w:rPr>
          <w:rFonts w:ascii="Times New Roman" w:hAnsi="Times New Roman" w:cs="Times New Roman"/>
          <w:sz w:val="28"/>
          <w:szCs w:val="28"/>
        </w:rPr>
        <w:t>чрезбронхиальной</w:t>
      </w:r>
      <w:proofErr w:type="spellEnd"/>
      <w:r w:rsidRPr="00B25C44">
        <w:rPr>
          <w:rFonts w:ascii="Times New Roman" w:hAnsi="Times New Roman" w:cs="Times New Roman"/>
          <w:sz w:val="28"/>
          <w:szCs w:val="28"/>
        </w:rPr>
        <w:t xml:space="preserve"> биопсии в верификации этиологии округлых </w:t>
      </w:r>
      <w:r w:rsidR="004A0FB4" w:rsidRPr="00B25C44">
        <w:rPr>
          <w:rFonts w:ascii="Times New Roman" w:hAnsi="Times New Roman" w:cs="Times New Roman"/>
          <w:sz w:val="28"/>
          <w:szCs w:val="28"/>
        </w:rPr>
        <w:t xml:space="preserve">образований легких </w:t>
      </w:r>
      <w:r w:rsidRPr="00B25C44">
        <w:rPr>
          <w:rFonts w:ascii="Times New Roman" w:hAnsi="Times New Roman" w:cs="Times New Roman"/>
          <w:sz w:val="28"/>
          <w:szCs w:val="28"/>
        </w:rPr>
        <w:t>и диссеминированных процессов лёгких.</w:t>
      </w:r>
      <w:r w:rsidR="004A0FB4" w:rsidRPr="00B25C44">
        <w:rPr>
          <w:rFonts w:ascii="Times New Roman" w:hAnsi="Times New Roman" w:cs="Times New Roman"/>
          <w:sz w:val="28"/>
          <w:szCs w:val="28"/>
        </w:rPr>
        <w:t xml:space="preserve"> </w:t>
      </w:r>
      <w:r w:rsidR="004A0FB4" w:rsidRPr="00A66463">
        <w:rPr>
          <w:rFonts w:ascii="Times New Roman" w:hAnsi="Times New Roman" w:cs="Times New Roman"/>
          <w:color w:val="000000" w:themeColor="text1"/>
          <w:sz w:val="28"/>
          <w:szCs w:val="28"/>
        </w:rPr>
        <w:t>ЧББЛ является высокоинформативным исследованием и может применяться в верификации диагноза туберкулеза.</w:t>
      </w:r>
      <w:r w:rsidR="00A66463">
        <w:rPr>
          <w:rFonts w:ascii="Times New Roman" w:hAnsi="Times New Roman" w:cs="Times New Roman"/>
          <w:color w:val="000000" w:themeColor="text1"/>
          <w:sz w:val="28"/>
          <w:szCs w:val="28"/>
        </w:rPr>
        <w:t xml:space="preserve"> </w:t>
      </w:r>
      <w:r w:rsidR="00DB79EF">
        <w:rPr>
          <w:rFonts w:ascii="Times New Roman" w:hAnsi="Times New Roman" w:cs="Times New Roman"/>
          <w:sz w:val="28"/>
          <w:szCs w:val="28"/>
        </w:rPr>
        <w:t>Информативность</w:t>
      </w:r>
      <w:r w:rsidR="00B25C44">
        <w:rPr>
          <w:rFonts w:ascii="Times New Roman" w:hAnsi="Times New Roman" w:cs="Times New Roman"/>
          <w:sz w:val="28"/>
          <w:szCs w:val="28"/>
        </w:rPr>
        <w:t xml:space="preserve"> ЧББЛ в верификации туберкулеза при округлых образованиях легких достоверно выше, чем при диссеминированных процессах легких (9</w:t>
      </w:r>
      <w:r w:rsidR="00DB79EF">
        <w:rPr>
          <w:rFonts w:ascii="Times New Roman" w:hAnsi="Times New Roman" w:cs="Times New Roman"/>
          <w:sz w:val="28"/>
          <w:szCs w:val="28"/>
        </w:rPr>
        <w:t>0</w:t>
      </w:r>
      <w:r w:rsidR="00B25C44">
        <w:rPr>
          <w:rFonts w:ascii="Times New Roman" w:hAnsi="Times New Roman" w:cs="Times New Roman"/>
          <w:sz w:val="28"/>
          <w:szCs w:val="28"/>
        </w:rPr>
        <w:t>% и 7</w:t>
      </w:r>
      <w:r w:rsidR="00DB79EF">
        <w:rPr>
          <w:rFonts w:ascii="Times New Roman" w:hAnsi="Times New Roman" w:cs="Times New Roman"/>
          <w:sz w:val="28"/>
          <w:szCs w:val="28"/>
        </w:rPr>
        <w:t>3</w:t>
      </w:r>
      <w:r w:rsidR="00B25C44">
        <w:rPr>
          <w:rFonts w:ascii="Times New Roman" w:hAnsi="Times New Roman" w:cs="Times New Roman"/>
          <w:sz w:val="28"/>
          <w:szCs w:val="28"/>
        </w:rPr>
        <w:t xml:space="preserve">% соответственно). </w:t>
      </w:r>
    </w:p>
    <w:p w:rsidR="00A66463" w:rsidRDefault="00DB79EF" w:rsidP="00A66463">
      <w:pPr>
        <w:spacing w:after="0" w:line="360" w:lineRule="auto"/>
        <w:ind w:firstLine="708"/>
        <w:rPr>
          <w:rFonts w:ascii="Times New Roman" w:hAnsi="Times New Roman" w:cs="Times New Roman"/>
          <w:sz w:val="28"/>
          <w:szCs w:val="28"/>
        </w:rPr>
      </w:pPr>
      <w:r w:rsidRPr="00F72D3A">
        <w:rPr>
          <w:rFonts w:ascii="Times New Roman" w:hAnsi="Times New Roman" w:cs="Times New Roman"/>
          <w:sz w:val="28"/>
          <w:szCs w:val="28"/>
        </w:rPr>
        <w:t>Установлено, что информативность ЧББЛ выше при размере образования &gt;2 см</w:t>
      </w:r>
      <w:r w:rsidR="007E3ED3" w:rsidRPr="00F72D3A">
        <w:rPr>
          <w:rFonts w:ascii="Times New Roman" w:hAnsi="Times New Roman" w:cs="Times New Roman"/>
          <w:sz w:val="28"/>
          <w:szCs w:val="28"/>
        </w:rPr>
        <w:t xml:space="preserve"> в случае ООЛ и при заборе биоптата из нескольких сегментов легких </w:t>
      </w:r>
      <w:r w:rsidR="00A66463" w:rsidRPr="00F72D3A">
        <w:rPr>
          <w:rFonts w:ascii="Times New Roman" w:hAnsi="Times New Roman" w:cs="Times New Roman"/>
          <w:sz w:val="28"/>
          <w:szCs w:val="28"/>
        </w:rPr>
        <w:t>в случае ООЛ</w:t>
      </w:r>
      <w:r w:rsidR="00A66463">
        <w:rPr>
          <w:rFonts w:ascii="Times New Roman" w:hAnsi="Times New Roman" w:cs="Times New Roman"/>
          <w:sz w:val="28"/>
          <w:szCs w:val="28"/>
        </w:rPr>
        <w:t>.</w:t>
      </w:r>
      <w:bookmarkStart w:id="58" w:name="_GoBack"/>
      <w:bookmarkEnd w:id="58"/>
    </w:p>
    <w:p w:rsidR="005A119D" w:rsidRPr="00A66463" w:rsidRDefault="00A82EEE" w:rsidP="00A66463">
      <w:pPr>
        <w:pStyle w:val="a3"/>
        <w:numPr>
          <w:ilvl w:val="0"/>
          <w:numId w:val="11"/>
        </w:numPr>
        <w:tabs>
          <w:tab w:val="clear" w:pos="644"/>
          <w:tab w:val="num" w:pos="1843"/>
        </w:tabs>
        <w:spacing w:after="0" w:line="360" w:lineRule="auto"/>
        <w:ind w:left="0" w:firstLine="709"/>
        <w:jc w:val="both"/>
        <w:rPr>
          <w:rFonts w:ascii="Times New Roman" w:hAnsi="Times New Roman" w:cs="Times New Roman"/>
          <w:sz w:val="28"/>
          <w:szCs w:val="28"/>
        </w:rPr>
      </w:pPr>
      <w:r w:rsidRPr="00A66463">
        <w:rPr>
          <w:rFonts w:ascii="Times New Roman" w:hAnsi="Times New Roman" w:cs="Times New Roman"/>
          <w:sz w:val="28"/>
          <w:szCs w:val="28"/>
        </w:rPr>
        <w:t xml:space="preserve">Проведено сравнение </w:t>
      </w:r>
      <w:r w:rsidR="00DB79EF" w:rsidRPr="00A66463">
        <w:rPr>
          <w:rFonts w:ascii="Times New Roman" w:hAnsi="Times New Roman" w:cs="Times New Roman"/>
          <w:sz w:val="28"/>
          <w:szCs w:val="28"/>
        </w:rPr>
        <w:t xml:space="preserve">диагностической эффективности </w:t>
      </w:r>
      <w:r w:rsidR="004A0FB4" w:rsidRPr="00A66463">
        <w:rPr>
          <w:rFonts w:ascii="Times New Roman" w:hAnsi="Times New Roman" w:cs="Times New Roman"/>
          <w:sz w:val="28"/>
          <w:szCs w:val="28"/>
        </w:rPr>
        <w:t xml:space="preserve"> </w:t>
      </w:r>
      <w:r w:rsidRPr="00A66463">
        <w:rPr>
          <w:rFonts w:ascii="Times New Roman" w:hAnsi="Times New Roman" w:cs="Times New Roman"/>
          <w:sz w:val="28"/>
          <w:szCs w:val="28"/>
        </w:rPr>
        <w:t xml:space="preserve"> гистологического, микробиологического и молекулярно-биологического методов диагностики туберкулеза. Отрицательный результат микробиологического исследования на микобактерии туберкулеза не позволяет исключить диагноз туберкулеза и требует продолжения диагностического поиска с использованием других инвазивных методов. Обнаружение ДНК МБТ в материале ЧББЛ  с большой вероятностью позволяет заподозрить туберкулез.</w:t>
      </w:r>
    </w:p>
    <w:p w:rsidR="006616BA" w:rsidRPr="00B25C44" w:rsidRDefault="00A82EEE" w:rsidP="00DB79EF">
      <w:pPr>
        <w:numPr>
          <w:ilvl w:val="0"/>
          <w:numId w:val="11"/>
        </w:numPr>
        <w:spacing w:after="0" w:line="360" w:lineRule="auto"/>
        <w:ind w:left="0" w:firstLine="709"/>
        <w:rPr>
          <w:rFonts w:ascii="Times New Roman" w:hAnsi="Times New Roman" w:cs="Times New Roman"/>
          <w:sz w:val="28"/>
          <w:szCs w:val="28"/>
        </w:rPr>
      </w:pPr>
      <w:r w:rsidRPr="00B25C44">
        <w:rPr>
          <w:rFonts w:ascii="Times New Roman" w:hAnsi="Times New Roman" w:cs="Times New Roman"/>
          <w:sz w:val="28"/>
          <w:szCs w:val="28"/>
        </w:rPr>
        <w:t xml:space="preserve">Установлена </w:t>
      </w:r>
      <w:r w:rsidR="006616BA" w:rsidRPr="00B25C44">
        <w:rPr>
          <w:rFonts w:ascii="Times New Roman" w:hAnsi="Times New Roman" w:cs="Times New Roman"/>
          <w:sz w:val="28"/>
          <w:szCs w:val="28"/>
        </w:rPr>
        <w:t>зависимость</w:t>
      </w:r>
      <w:r w:rsidRPr="00B25C44">
        <w:rPr>
          <w:rFonts w:ascii="Times New Roman" w:hAnsi="Times New Roman" w:cs="Times New Roman"/>
          <w:sz w:val="28"/>
          <w:szCs w:val="28"/>
        </w:rPr>
        <w:t xml:space="preserve"> между </w:t>
      </w:r>
      <w:r w:rsidR="006616BA" w:rsidRPr="00B25C44">
        <w:rPr>
          <w:rFonts w:ascii="Times New Roman" w:hAnsi="Times New Roman" w:cs="Times New Roman"/>
          <w:sz w:val="28"/>
          <w:szCs w:val="28"/>
        </w:rPr>
        <w:t>рентгенологической картиной (синдромом)</w:t>
      </w:r>
      <w:r w:rsidRPr="00B25C44">
        <w:rPr>
          <w:rFonts w:ascii="Times New Roman" w:hAnsi="Times New Roman" w:cs="Times New Roman"/>
          <w:sz w:val="28"/>
          <w:szCs w:val="28"/>
        </w:rPr>
        <w:t xml:space="preserve"> и информативностью методов верификации </w:t>
      </w:r>
      <w:r w:rsidR="006616BA" w:rsidRPr="00B25C44">
        <w:rPr>
          <w:rFonts w:ascii="Times New Roman" w:hAnsi="Times New Roman" w:cs="Times New Roman"/>
          <w:sz w:val="28"/>
          <w:szCs w:val="28"/>
        </w:rPr>
        <w:t>диагноза</w:t>
      </w:r>
      <w:r w:rsidRPr="00B25C44">
        <w:rPr>
          <w:rFonts w:ascii="Times New Roman" w:hAnsi="Times New Roman" w:cs="Times New Roman"/>
          <w:sz w:val="28"/>
          <w:szCs w:val="28"/>
        </w:rPr>
        <w:t>.</w:t>
      </w:r>
      <w:r w:rsidR="006616BA" w:rsidRPr="00B25C44">
        <w:rPr>
          <w:rFonts w:ascii="Times New Roman" w:hAnsi="Times New Roman" w:cs="Times New Roman"/>
          <w:sz w:val="28"/>
          <w:szCs w:val="28"/>
        </w:rPr>
        <w:t xml:space="preserve"> При ООЛ комплексное обследование позволяет верифицировать диагноз</w:t>
      </w:r>
      <w:r w:rsidR="00BB75FF" w:rsidRPr="00B25C44">
        <w:rPr>
          <w:rFonts w:ascii="Times New Roman" w:hAnsi="Times New Roman" w:cs="Times New Roman"/>
          <w:sz w:val="28"/>
          <w:szCs w:val="28"/>
        </w:rPr>
        <w:t xml:space="preserve"> у 98% пациентов, при ДПЛ – у 77% больных соответственно.</w:t>
      </w:r>
    </w:p>
    <w:p w:rsidR="001D38B7" w:rsidRDefault="001D38B7" w:rsidP="00186C96">
      <w:pPr>
        <w:rPr>
          <w:rFonts w:ascii="Times New Roman" w:hAnsi="Times New Roman" w:cs="Times New Roman"/>
          <w:sz w:val="28"/>
          <w:szCs w:val="28"/>
        </w:rPr>
      </w:pPr>
    </w:p>
    <w:p w:rsidR="00186C96" w:rsidRDefault="006E0DEA" w:rsidP="006E0DEA">
      <w:pPr>
        <w:tabs>
          <w:tab w:val="left" w:pos="1350"/>
        </w:tabs>
        <w:rPr>
          <w:rFonts w:ascii="Times New Roman" w:hAnsi="Times New Roman" w:cs="Times New Roman"/>
          <w:sz w:val="28"/>
          <w:szCs w:val="28"/>
        </w:rPr>
      </w:pPr>
      <w:r>
        <w:rPr>
          <w:rFonts w:ascii="Times New Roman" w:hAnsi="Times New Roman" w:cs="Times New Roman"/>
          <w:sz w:val="28"/>
          <w:szCs w:val="28"/>
        </w:rPr>
        <w:tab/>
      </w:r>
    </w:p>
    <w:p w:rsidR="006E0DEA" w:rsidRDefault="006E0DEA" w:rsidP="006E0DEA">
      <w:pPr>
        <w:tabs>
          <w:tab w:val="left" w:pos="1350"/>
        </w:tabs>
        <w:rPr>
          <w:rFonts w:ascii="Times New Roman" w:hAnsi="Times New Roman" w:cs="Times New Roman"/>
          <w:sz w:val="28"/>
          <w:szCs w:val="28"/>
        </w:rPr>
      </w:pPr>
    </w:p>
    <w:p w:rsidR="006E0DEA" w:rsidRDefault="006E0DEA" w:rsidP="006E0DEA">
      <w:pPr>
        <w:tabs>
          <w:tab w:val="left" w:pos="1350"/>
        </w:tabs>
        <w:rPr>
          <w:rFonts w:ascii="Times New Roman" w:hAnsi="Times New Roman" w:cs="Times New Roman"/>
          <w:sz w:val="28"/>
          <w:szCs w:val="28"/>
        </w:rPr>
      </w:pPr>
    </w:p>
    <w:p w:rsidR="006E0DEA" w:rsidRDefault="006E0DEA" w:rsidP="006E0DEA">
      <w:pPr>
        <w:tabs>
          <w:tab w:val="left" w:pos="1350"/>
        </w:tabs>
        <w:rPr>
          <w:rFonts w:ascii="Times New Roman" w:hAnsi="Times New Roman" w:cs="Times New Roman"/>
          <w:sz w:val="28"/>
          <w:szCs w:val="28"/>
        </w:rPr>
      </w:pPr>
    </w:p>
    <w:p w:rsidR="006E0DEA" w:rsidRDefault="006E0DEA" w:rsidP="006E0DEA">
      <w:pPr>
        <w:tabs>
          <w:tab w:val="left" w:pos="1350"/>
        </w:tabs>
        <w:rPr>
          <w:rFonts w:ascii="Times New Roman" w:hAnsi="Times New Roman" w:cs="Times New Roman"/>
          <w:sz w:val="28"/>
          <w:szCs w:val="28"/>
        </w:rPr>
      </w:pPr>
    </w:p>
    <w:p w:rsidR="006E0DEA" w:rsidRPr="006E0DEA" w:rsidRDefault="006E0DEA" w:rsidP="006E0DEA">
      <w:pPr>
        <w:pStyle w:val="1"/>
        <w:spacing w:line="360" w:lineRule="auto"/>
        <w:rPr>
          <w:rFonts w:ascii="Times New Roman" w:hAnsi="Times New Roman" w:cs="Times New Roman"/>
          <w:color w:val="auto"/>
          <w:lang w:val="en-US"/>
        </w:rPr>
      </w:pPr>
      <w:bookmarkStart w:id="59" w:name="_Toc9369927"/>
      <w:r w:rsidRPr="006E0DEA">
        <w:rPr>
          <w:rFonts w:ascii="Times New Roman" w:hAnsi="Times New Roman" w:cs="Times New Roman"/>
          <w:color w:val="auto"/>
        </w:rPr>
        <w:lastRenderedPageBreak/>
        <w:t>СПИСОК</w:t>
      </w:r>
      <w:r w:rsidRPr="006E0DEA">
        <w:rPr>
          <w:rFonts w:ascii="Times New Roman" w:hAnsi="Times New Roman" w:cs="Times New Roman"/>
          <w:color w:val="auto"/>
          <w:lang w:val="en-US"/>
        </w:rPr>
        <w:t xml:space="preserve"> </w:t>
      </w:r>
      <w:r w:rsidRPr="006E0DEA">
        <w:rPr>
          <w:rFonts w:ascii="Times New Roman" w:hAnsi="Times New Roman" w:cs="Times New Roman"/>
          <w:color w:val="auto"/>
        </w:rPr>
        <w:t>ЛИТЕРАТУРЫ</w:t>
      </w:r>
      <w:bookmarkEnd w:id="59"/>
    </w:p>
    <w:p w:rsidR="006E0DEA" w:rsidRDefault="006E0DEA" w:rsidP="006E0DEA">
      <w:pPr>
        <w:spacing w:after="0" w:line="360" w:lineRule="auto"/>
        <w:ind w:firstLine="709"/>
        <w:jc w:val="both"/>
        <w:rPr>
          <w:rFonts w:ascii="Times New Roman" w:hAnsi="Times New Roman" w:cs="Times New Roman"/>
          <w:sz w:val="28"/>
          <w:szCs w:val="28"/>
          <w:lang w:val="en-US"/>
        </w:rPr>
      </w:pPr>
      <w:r w:rsidRPr="00680509">
        <w:rPr>
          <w:rFonts w:ascii="Times New Roman" w:hAnsi="Times New Roman" w:cs="Times New Roman"/>
          <w:sz w:val="28"/>
          <w:szCs w:val="28"/>
          <w:lang w:val="en-US"/>
        </w:rPr>
        <w:t>[1] World Health Organization. Global tuberculosis report 2016. Geneva: World Health Organization; 2016 WHO/HTM/TB/2016.13.</w:t>
      </w:r>
    </w:p>
    <w:p w:rsidR="00F825FE" w:rsidRPr="00F825FE" w:rsidRDefault="00F825FE" w:rsidP="006E0DEA">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Pr="00F825FE">
        <w:rPr>
          <w:rFonts w:ascii="Times New Roman" w:hAnsi="Times New Roman" w:cs="Times New Roman"/>
          <w:sz w:val="28"/>
          <w:szCs w:val="28"/>
          <w:lang w:val="en-US"/>
        </w:rPr>
        <w:t xml:space="preserve">Michele </w:t>
      </w:r>
      <w:proofErr w:type="spellStart"/>
      <w:r w:rsidRPr="00F825FE">
        <w:rPr>
          <w:rFonts w:ascii="Times New Roman" w:hAnsi="Times New Roman" w:cs="Times New Roman"/>
          <w:sz w:val="28"/>
          <w:szCs w:val="28"/>
          <w:lang w:val="en-US"/>
        </w:rPr>
        <w:t>Mondonia</w:t>
      </w:r>
      <w:proofErr w:type="spellEnd"/>
      <w:r w:rsidRPr="00F825FE">
        <w:rPr>
          <w:rFonts w:ascii="Times New Roman" w:hAnsi="Times New Roman" w:cs="Times New Roman"/>
          <w:sz w:val="28"/>
          <w:szCs w:val="28"/>
          <w:lang w:val="en-US"/>
        </w:rPr>
        <w:t xml:space="preserve">, Alice </w:t>
      </w:r>
      <w:proofErr w:type="spellStart"/>
      <w:r w:rsidRPr="00F825FE">
        <w:rPr>
          <w:rFonts w:ascii="Times New Roman" w:hAnsi="Times New Roman" w:cs="Times New Roman"/>
          <w:sz w:val="28"/>
          <w:szCs w:val="28"/>
          <w:lang w:val="en-US"/>
        </w:rPr>
        <w:t>Repossib</w:t>
      </w:r>
      <w:proofErr w:type="spellEnd"/>
      <w:r w:rsidRPr="00F825FE">
        <w:rPr>
          <w:rFonts w:ascii="Times New Roman" w:hAnsi="Times New Roman" w:cs="Times New Roman"/>
          <w:sz w:val="28"/>
          <w:szCs w:val="28"/>
          <w:lang w:val="en-US"/>
        </w:rPr>
        <w:t xml:space="preserve">, Paolo </w:t>
      </w:r>
      <w:proofErr w:type="spellStart"/>
      <w:r w:rsidRPr="00F825FE">
        <w:rPr>
          <w:rFonts w:ascii="Times New Roman" w:hAnsi="Times New Roman" w:cs="Times New Roman"/>
          <w:sz w:val="28"/>
          <w:szCs w:val="28"/>
          <w:lang w:val="en-US"/>
        </w:rPr>
        <w:t>Carluccia</w:t>
      </w:r>
      <w:proofErr w:type="spellEnd"/>
      <w:r w:rsidRPr="00F825FE">
        <w:rPr>
          <w:rFonts w:ascii="Times New Roman" w:hAnsi="Times New Roman" w:cs="Times New Roman"/>
          <w:sz w:val="28"/>
          <w:szCs w:val="28"/>
          <w:lang w:val="en-US"/>
        </w:rPr>
        <w:t xml:space="preserve">, Stefano </w:t>
      </w:r>
      <w:proofErr w:type="spellStart"/>
      <w:r w:rsidRPr="00F825FE">
        <w:rPr>
          <w:rFonts w:ascii="Times New Roman" w:hAnsi="Times New Roman" w:cs="Times New Roman"/>
          <w:sz w:val="28"/>
          <w:szCs w:val="28"/>
          <w:lang w:val="en-US"/>
        </w:rPr>
        <w:t>Centannia</w:t>
      </w:r>
      <w:proofErr w:type="spellEnd"/>
      <w:r w:rsidRPr="00F825FE">
        <w:rPr>
          <w:rFonts w:ascii="Times New Roman" w:hAnsi="Times New Roman" w:cs="Times New Roman"/>
          <w:sz w:val="28"/>
          <w:szCs w:val="28"/>
          <w:lang w:val="en-US"/>
        </w:rPr>
        <w:t xml:space="preserve">, Giovanni </w:t>
      </w:r>
      <w:proofErr w:type="spellStart"/>
      <w:r w:rsidRPr="00F825FE">
        <w:rPr>
          <w:rFonts w:ascii="Times New Roman" w:hAnsi="Times New Roman" w:cs="Times New Roman"/>
          <w:sz w:val="28"/>
          <w:szCs w:val="28"/>
          <w:lang w:val="en-US"/>
        </w:rPr>
        <w:t>Sotgiu</w:t>
      </w:r>
      <w:proofErr w:type="spellEnd"/>
      <w:r w:rsidRPr="00F825FE">
        <w:rPr>
          <w:rFonts w:ascii="Times New Roman" w:hAnsi="Times New Roman" w:cs="Times New Roman"/>
          <w:sz w:val="28"/>
          <w:szCs w:val="28"/>
          <w:lang w:val="en-US"/>
        </w:rPr>
        <w:t xml:space="preserve">. </w:t>
      </w:r>
      <w:proofErr w:type="spellStart"/>
      <w:proofErr w:type="gramStart"/>
      <w:r w:rsidRPr="00F825FE">
        <w:rPr>
          <w:rFonts w:ascii="Times New Roman" w:hAnsi="Times New Roman" w:cs="Times New Roman"/>
          <w:sz w:val="28"/>
          <w:szCs w:val="28"/>
          <w:lang w:val="en-US"/>
        </w:rPr>
        <w:t>Bronchoscopic</w:t>
      </w:r>
      <w:proofErr w:type="spellEnd"/>
      <w:r w:rsidRPr="00F825FE">
        <w:rPr>
          <w:rFonts w:ascii="Times New Roman" w:hAnsi="Times New Roman" w:cs="Times New Roman"/>
          <w:sz w:val="28"/>
          <w:szCs w:val="28"/>
          <w:lang w:val="en-US"/>
        </w:rPr>
        <w:t xml:space="preserve"> techniques in the management of patients with tuberculosis.</w:t>
      </w:r>
      <w:proofErr w:type="gramEnd"/>
      <w:r w:rsidRPr="00F825FE">
        <w:rPr>
          <w:rFonts w:ascii="Times New Roman" w:hAnsi="Times New Roman" w:cs="Times New Roman"/>
          <w:sz w:val="28"/>
          <w:szCs w:val="28"/>
          <w:lang w:val="en-US"/>
        </w:rPr>
        <w:t xml:space="preserve"> International Journal of Infectious Diseases 2017</w:t>
      </w:r>
    </w:p>
    <w:p w:rsidR="006E0DEA" w:rsidRDefault="00F825FE" w:rsidP="006E0DEA">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F825FE">
        <w:rPr>
          <w:rFonts w:ascii="Times New Roman" w:hAnsi="Times New Roman" w:cs="Times New Roman"/>
          <w:sz w:val="28"/>
          <w:szCs w:val="28"/>
          <w:lang w:val="en-US"/>
        </w:rPr>
        <w:t>3</w:t>
      </w:r>
      <w:r w:rsidR="006E0DEA" w:rsidRPr="00680509">
        <w:rPr>
          <w:rFonts w:ascii="Times New Roman" w:hAnsi="Times New Roman" w:cs="Times New Roman"/>
          <w:sz w:val="28"/>
          <w:szCs w:val="28"/>
          <w:lang w:val="en-US"/>
        </w:rPr>
        <w:t xml:space="preserve">] </w:t>
      </w:r>
      <w:proofErr w:type="spellStart"/>
      <w:r w:rsidR="006E0DEA" w:rsidRPr="00680509">
        <w:rPr>
          <w:rFonts w:ascii="Times New Roman" w:hAnsi="Times New Roman" w:cs="Times New Roman"/>
          <w:sz w:val="28"/>
          <w:szCs w:val="28"/>
          <w:lang w:val="en-US"/>
        </w:rPr>
        <w:t>Theron</w:t>
      </w:r>
      <w:proofErr w:type="spellEnd"/>
      <w:r w:rsidR="006E0DEA" w:rsidRPr="00680509">
        <w:rPr>
          <w:rFonts w:ascii="Times New Roman" w:hAnsi="Times New Roman" w:cs="Times New Roman"/>
          <w:sz w:val="28"/>
          <w:szCs w:val="28"/>
          <w:lang w:val="en-US"/>
        </w:rPr>
        <w:t xml:space="preserve"> G, Peter J, </w:t>
      </w:r>
      <w:proofErr w:type="spellStart"/>
      <w:r w:rsidR="006E0DEA" w:rsidRPr="00680509">
        <w:rPr>
          <w:rFonts w:ascii="Times New Roman" w:hAnsi="Times New Roman" w:cs="Times New Roman"/>
          <w:sz w:val="28"/>
          <w:szCs w:val="28"/>
          <w:lang w:val="en-US"/>
        </w:rPr>
        <w:t>Meldau</w:t>
      </w:r>
      <w:proofErr w:type="spellEnd"/>
      <w:r w:rsidR="006E0DEA" w:rsidRPr="00680509">
        <w:rPr>
          <w:rFonts w:ascii="Times New Roman" w:hAnsi="Times New Roman" w:cs="Times New Roman"/>
          <w:sz w:val="28"/>
          <w:szCs w:val="28"/>
          <w:lang w:val="en-US"/>
        </w:rPr>
        <w:t xml:space="preserve"> R, et al. Accuracy and impact of </w:t>
      </w:r>
      <w:proofErr w:type="spellStart"/>
      <w:r w:rsidR="006E0DEA" w:rsidRPr="00680509">
        <w:rPr>
          <w:rFonts w:ascii="Times New Roman" w:hAnsi="Times New Roman" w:cs="Times New Roman"/>
          <w:sz w:val="28"/>
          <w:szCs w:val="28"/>
          <w:lang w:val="en-US"/>
        </w:rPr>
        <w:t>Xpert</w:t>
      </w:r>
      <w:proofErr w:type="spellEnd"/>
      <w:r w:rsidR="006E0DEA" w:rsidRPr="00680509">
        <w:rPr>
          <w:rFonts w:ascii="Times New Roman" w:hAnsi="Times New Roman" w:cs="Times New Roman"/>
          <w:sz w:val="28"/>
          <w:szCs w:val="28"/>
          <w:lang w:val="en-US"/>
        </w:rPr>
        <w:t xml:space="preserve"> MTB/RIF for the diagnosis of smear-negative or sputum-scarce tuberculosis using </w:t>
      </w:r>
      <w:proofErr w:type="spellStart"/>
      <w:r w:rsidR="006E0DEA" w:rsidRPr="00680509">
        <w:rPr>
          <w:rFonts w:ascii="Times New Roman" w:hAnsi="Times New Roman" w:cs="Times New Roman"/>
          <w:sz w:val="28"/>
          <w:szCs w:val="28"/>
          <w:lang w:val="en-US"/>
        </w:rPr>
        <w:t>bronchoalveolar</w:t>
      </w:r>
      <w:proofErr w:type="spellEnd"/>
      <w:r w:rsidR="006E0DEA" w:rsidRPr="00680509">
        <w:rPr>
          <w:rFonts w:ascii="Times New Roman" w:hAnsi="Times New Roman" w:cs="Times New Roman"/>
          <w:sz w:val="28"/>
          <w:szCs w:val="28"/>
          <w:lang w:val="en-US"/>
        </w:rPr>
        <w:t xml:space="preserve"> lavage fluid. Thorax</w:t>
      </w:r>
      <w:r w:rsidR="006E0DEA" w:rsidRPr="00BC470D">
        <w:rPr>
          <w:rFonts w:ascii="Times New Roman" w:hAnsi="Times New Roman" w:cs="Times New Roman"/>
          <w:sz w:val="28"/>
          <w:szCs w:val="28"/>
          <w:lang w:val="en-US"/>
        </w:rPr>
        <w:t xml:space="preserve"> 2013</w:t>
      </w:r>
      <w:proofErr w:type="gramStart"/>
      <w:r w:rsidR="006E0DEA" w:rsidRPr="00BC470D">
        <w:rPr>
          <w:rFonts w:ascii="Times New Roman" w:hAnsi="Times New Roman" w:cs="Times New Roman"/>
          <w:sz w:val="28"/>
          <w:szCs w:val="28"/>
          <w:lang w:val="en-US"/>
        </w:rPr>
        <w:t>;68:1043</w:t>
      </w:r>
      <w:proofErr w:type="gramEnd"/>
      <w:r w:rsidR="006E0DEA" w:rsidRPr="00BC470D">
        <w:rPr>
          <w:rFonts w:ascii="Times New Roman" w:hAnsi="Times New Roman" w:cs="Times New Roman"/>
          <w:sz w:val="28"/>
          <w:szCs w:val="28"/>
          <w:lang w:val="en-US"/>
        </w:rPr>
        <w:t>–51</w:t>
      </w:r>
    </w:p>
    <w:p w:rsidR="00F825FE" w:rsidRPr="00BC470D" w:rsidRDefault="00F761B2" w:rsidP="0004039C">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 </w:t>
      </w:r>
      <w:proofErr w:type="spellStart"/>
      <w:r>
        <w:rPr>
          <w:rFonts w:ascii="Times New Roman" w:hAnsi="Times New Roman" w:cs="Times New Roman"/>
          <w:sz w:val="28"/>
          <w:szCs w:val="28"/>
          <w:lang w:val="en-US"/>
        </w:rPr>
        <w:t>Fleishner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Sosciety</w:t>
      </w:r>
      <w:proofErr w:type="spellEnd"/>
      <w:r>
        <w:rPr>
          <w:rFonts w:ascii="Times New Roman" w:hAnsi="Times New Roman" w:cs="Times New Roman"/>
          <w:sz w:val="28"/>
          <w:szCs w:val="28"/>
          <w:lang w:val="en-US"/>
        </w:rPr>
        <w:t xml:space="preserve"> guidelines </w:t>
      </w:r>
      <w:r w:rsidR="0004039C">
        <w:rPr>
          <w:rFonts w:ascii="Times New Roman" w:hAnsi="Times New Roman" w:cs="Times New Roman"/>
          <w:sz w:val="28"/>
          <w:szCs w:val="28"/>
          <w:lang w:val="en-US"/>
        </w:rPr>
        <w:t xml:space="preserve">for management of Incidentally </w:t>
      </w:r>
      <w:proofErr w:type="spellStart"/>
      <w:r w:rsidR="0004039C">
        <w:rPr>
          <w:rFonts w:ascii="Times New Roman" w:hAnsi="Times New Roman" w:cs="Times New Roman"/>
          <w:sz w:val="28"/>
          <w:szCs w:val="28"/>
          <w:lang w:val="en-US"/>
        </w:rPr>
        <w:t>Detecred</w:t>
      </w:r>
      <w:proofErr w:type="spellEnd"/>
      <w:r w:rsidR="0004039C">
        <w:rPr>
          <w:rFonts w:ascii="Times New Roman" w:hAnsi="Times New Roman" w:cs="Times New Roman"/>
          <w:sz w:val="28"/>
          <w:szCs w:val="28"/>
          <w:lang w:val="en-US"/>
        </w:rPr>
        <w:t xml:space="preserve"> Pulmonary nodules in adults, </w:t>
      </w:r>
      <w:r>
        <w:rPr>
          <w:rFonts w:ascii="Times New Roman" w:hAnsi="Times New Roman" w:cs="Times New Roman"/>
          <w:sz w:val="28"/>
          <w:szCs w:val="28"/>
          <w:lang w:val="en-US"/>
        </w:rPr>
        <w:t>2017</w:t>
      </w:r>
      <w:r w:rsidR="0004039C">
        <w:rPr>
          <w:rFonts w:ascii="Times New Roman" w:hAnsi="Times New Roman" w:cs="Times New Roman"/>
          <w:sz w:val="28"/>
          <w:szCs w:val="28"/>
          <w:lang w:val="en-US"/>
        </w:rPr>
        <w:t xml:space="preserve"> </w:t>
      </w:r>
    </w:p>
    <w:p w:rsidR="006E0DEA" w:rsidRPr="00680509" w:rsidRDefault="0004039C" w:rsidP="006E0DEA">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w:t>
      </w:r>
      <w:r w:rsidRPr="0004039C">
        <w:rPr>
          <w:rFonts w:ascii="Times New Roman" w:hAnsi="Times New Roman" w:cs="Times New Roman"/>
          <w:sz w:val="28"/>
          <w:szCs w:val="28"/>
        </w:rPr>
        <w:t>5</w:t>
      </w:r>
      <w:r w:rsidR="006E0DEA" w:rsidRPr="00680509">
        <w:rPr>
          <w:rFonts w:ascii="Times New Roman" w:hAnsi="Times New Roman" w:cs="Times New Roman"/>
          <w:sz w:val="28"/>
          <w:szCs w:val="28"/>
        </w:rPr>
        <w:t xml:space="preserve">] </w:t>
      </w:r>
      <w:hyperlink r:id="rId21" w:history="1">
        <w:r w:rsidR="006E0DEA" w:rsidRPr="00680509">
          <w:rPr>
            <w:rStyle w:val="a8"/>
            <w:rFonts w:ascii="Times New Roman" w:hAnsi="Times New Roman" w:cs="Times New Roman"/>
            <w:color w:val="auto"/>
            <w:sz w:val="28"/>
            <w:szCs w:val="28"/>
            <w:u w:val="none"/>
            <w:bdr w:val="none" w:sz="0" w:space="0" w:color="auto" w:frame="1"/>
          </w:rPr>
          <w:t>Федеральные клинические рекомендации по диагностике и лечению туберкулеза органов дыхания с множественной и широкой лекарственной устойчивостью возбудителя (Издание третье).</w:t>
        </w:r>
      </w:hyperlink>
      <w:r w:rsidR="006E0DEA" w:rsidRPr="00680509">
        <w:rPr>
          <w:rFonts w:ascii="Times New Roman" w:hAnsi="Times New Roman" w:cs="Times New Roman"/>
          <w:sz w:val="28"/>
          <w:szCs w:val="28"/>
          <w:lang w:val="en-US"/>
        </w:rPr>
        <w:t>2015</w:t>
      </w:r>
      <w:r w:rsidR="006E0DEA" w:rsidRPr="00680509">
        <w:rPr>
          <w:rFonts w:ascii="Times New Roman" w:hAnsi="Times New Roman" w:cs="Times New Roman"/>
          <w:sz w:val="28"/>
          <w:szCs w:val="28"/>
        </w:rPr>
        <w:t>г</w:t>
      </w:r>
      <w:r w:rsidR="006E0DEA" w:rsidRPr="00680509">
        <w:rPr>
          <w:rFonts w:ascii="Times New Roman" w:hAnsi="Times New Roman" w:cs="Times New Roman"/>
          <w:sz w:val="28"/>
          <w:szCs w:val="28"/>
          <w:lang w:val="en-US"/>
        </w:rPr>
        <w:t xml:space="preserve">. 35 </w:t>
      </w:r>
      <w:r w:rsidR="006E0DEA" w:rsidRPr="00680509">
        <w:rPr>
          <w:rFonts w:ascii="Times New Roman" w:hAnsi="Times New Roman" w:cs="Times New Roman"/>
          <w:sz w:val="28"/>
          <w:szCs w:val="28"/>
        </w:rPr>
        <w:t>с</w:t>
      </w:r>
      <w:r w:rsidR="006E0DEA" w:rsidRPr="00680509">
        <w:rPr>
          <w:rFonts w:ascii="Times New Roman" w:hAnsi="Times New Roman" w:cs="Times New Roman"/>
          <w:sz w:val="28"/>
          <w:szCs w:val="28"/>
          <w:lang w:val="en-US"/>
        </w:rPr>
        <w:t>.</w:t>
      </w:r>
    </w:p>
    <w:p w:rsidR="006E0DEA" w:rsidRPr="00680509" w:rsidRDefault="0004039C" w:rsidP="006E0DEA">
      <w:pPr>
        <w:spacing w:after="0" w:line="360" w:lineRule="auto"/>
        <w:ind w:firstLine="709"/>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lang w:val="en-US"/>
        </w:rPr>
        <w:t>[6</w:t>
      </w:r>
      <w:r w:rsidR="006E0DEA" w:rsidRPr="00680509">
        <w:rPr>
          <w:rFonts w:ascii="Times New Roman" w:hAnsi="Times New Roman" w:cs="Times New Roman"/>
          <w:sz w:val="28"/>
          <w:szCs w:val="28"/>
          <w:lang w:val="en-US"/>
        </w:rPr>
        <w:t xml:space="preserve">] </w:t>
      </w:r>
      <w:proofErr w:type="spellStart"/>
      <w:r w:rsidR="006E0DEA" w:rsidRPr="00680509">
        <w:rPr>
          <w:rFonts w:ascii="Times New Roman" w:hAnsi="Times New Roman" w:cs="Times New Roman"/>
          <w:sz w:val="28"/>
          <w:szCs w:val="28"/>
          <w:shd w:val="clear" w:color="auto" w:fill="FFFFFF"/>
          <w:lang w:val="en-US"/>
        </w:rPr>
        <w:t>Steingart</w:t>
      </w:r>
      <w:proofErr w:type="spellEnd"/>
      <w:r w:rsidR="006E0DEA" w:rsidRPr="00680509">
        <w:rPr>
          <w:rFonts w:ascii="Times New Roman" w:hAnsi="Times New Roman" w:cs="Times New Roman"/>
          <w:sz w:val="28"/>
          <w:szCs w:val="28"/>
          <w:shd w:val="clear" w:color="auto" w:fill="FFFFFF"/>
          <w:lang w:val="en-US"/>
        </w:rPr>
        <w:t xml:space="preserve"> K.R., Ng V., Henry M, Ramsay A., Cunningham J., </w:t>
      </w:r>
      <w:proofErr w:type="spellStart"/>
      <w:r w:rsidR="006E0DEA" w:rsidRPr="00680509">
        <w:rPr>
          <w:rFonts w:ascii="Times New Roman" w:hAnsi="Times New Roman" w:cs="Times New Roman"/>
          <w:sz w:val="28"/>
          <w:szCs w:val="28"/>
          <w:shd w:val="clear" w:color="auto" w:fill="FFFFFF"/>
          <w:lang w:val="en-US"/>
        </w:rPr>
        <w:t>Urbanczik</w:t>
      </w:r>
      <w:proofErr w:type="spellEnd"/>
      <w:r w:rsidR="006E0DEA" w:rsidRPr="00680509">
        <w:rPr>
          <w:rFonts w:ascii="Times New Roman" w:hAnsi="Times New Roman" w:cs="Times New Roman"/>
          <w:sz w:val="28"/>
          <w:szCs w:val="28"/>
          <w:shd w:val="clear" w:color="auto" w:fill="FFFFFF"/>
          <w:lang w:val="en-US"/>
        </w:rPr>
        <w:t xml:space="preserve"> R., Perkins M.D., Aziz M.A., </w:t>
      </w:r>
      <w:proofErr w:type="spellStart"/>
      <w:r w:rsidR="006E0DEA" w:rsidRPr="00680509">
        <w:rPr>
          <w:rFonts w:ascii="Times New Roman" w:hAnsi="Times New Roman" w:cs="Times New Roman"/>
          <w:sz w:val="28"/>
          <w:szCs w:val="28"/>
          <w:shd w:val="clear" w:color="auto" w:fill="FFFFFF"/>
          <w:lang w:val="en-US"/>
        </w:rPr>
        <w:t>Pai</w:t>
      </w:r>
      <w:proofErr w:type="spellEnd"/>
      <w:r w:rsidR="006E0DEA" w:rsidRPr="00680509">
        <w:rPr>
          <w:rFonts w:ascii="Times New Roman" w:hAnsi="Times New Roman" w:cs="Times New Roman"/>
          <w:sz w:val="28"/>
          <w:szCs w:val="28"/>
          <w:shd w:val="clear" w:color="auto" w:fill="FFFFFF"/>
          <w:lang w:val="en-US"/>
        </w:rPr>
        <w:t xml:space="preserve"> M. Sputum processing methods to improve the sensitivity of smear microscopy for tuberculosis: a systematic review. </w:t>
      </w:r>
      <w:proofErr w:type="gramStart"/>
      <w:r w:rsidR="006E0DEA" w:rsidRPr="00680509">
        <w:rPr>
          <w:rStyle w:val="ref-journal"/>
          <w:rFonts w:ascii="Times New Roman" w:hAnsi="Times New Roman" w:cs="Times New Roman"/>
          <w:sz w:val="28"/>
          <w:szCs w:val="28"/>
          <w:shd w:val="clear" w:color="auto" w:fill="FFFFFF"/>
          <w:lang w:val="en-US"/>
        </w:rPr>
        <w:t>Lancet.</w:t>
      </w:r>
      <w:proofErr w:type="gramEnd"/>
      <w:r w:rsidR="006E0DEA" w:rsidRPr="00680509">
        <w:rPr>
          <w:rStyle w:val="ref-journal"/>
          <w:rFonts w:ascii="Times New Roman" w:hAnsi="Times New Roman" w:cs="Times New Roman"/>
          <w:sz w:val="28"/>
          <w:szCs w:val="28"/>
          <w:shd w:val="clear" w:color="auto" w:fill="FFFFFF"/>
          <w:lang w:val="en-US"/>
        </w:rPr>
        <w:t xml:space="preserve"> Infect. Dis. </w:t>
      </w:r>
      <w:r w:rsidR="006E0DEA" w:rsidRPr="00680509">
        <w:rPr>
          <w:rFonts w:ascii="Times New Roman" w:hAnsi="Times New Roman" w:cs="Times New Roman"/>
          <w:sz w:val="28"/>
          <w:szCs w:val="28"/>
          <w:shd w:val="clear" w:color="auto" w:fill="FFFFFF"/>
          <w:lang w:val="en-US"/>
        </w:rPr>
        <w:t>2006</w:t>
      </w:r>
      <w:proofErr w:type="gramStart"/>
      <w:r w:rsidR="006E0DEA" w:rsidRPr="00680509">
        <w:rPr>
          <w:rFonts w:ascii="Times New Roman" w:hAnsi="Times New Roman" w:cs="Times New Roman"/>
          <w:sz w:val="28"/>
          <w:szCs w:val="28"/>
          <w:shd w:val="clear" w:color="auto" w:fill="FFFFFF"/>
          <w:lang w:val="en-US"/>
        </w:rPr>
        <w:t>;</w:t>
      </w:r>
      <w:r w:rsidR="006E0DEA" w:rsidRPr="00680509">
        <w:rPr>
          <w:rStyle w:val="ref-vol"/>
          <w:rFonts w:ascii="Times New Roman" w:hAnsi="Times New Roman" w:cs="Times New Roman"/>
          <w:sz w:val="28"/>
          <w:szCs w:val="28"/>
          <w:shd w:val="clear" w:color="auto" w:fill="FFFFFF"/>
          <w:lang w:val="en-US"/>
        </w:rPr>
        <w:t>6</w:t>
      </w:r>
      <w:r w:rsidR="006E0DEA" w:rsidRPr="00680509">
        <w:rPr>
          <w:rFonts w:ascii="Times New Roman" w:hAnsi="Times New Roman" w:cs="Times New Roman"/>
          <w:sz w:val="28"/>
          <w:szCs w:val="28"/>
          <w:shd w:val="clear" w:color="auto" w:fill="FFFFFF"/>
          <w:lang w:val="en-US"/>
        </w:rPr>
        <w:t>:664</w:t>
      </w:r>
      <w:proofErr w:type="gramEnd"/>
      <w:r w:rsidR="006E0DEA" w:rsidRPr="00680509">
        <w:rPr>
          <w:rFonts w:ascii="Times New Roman" w:hAnsi="Times New Roman" w:cs="Times New Roman"/>
          <w:sz w:val="28"/>
          <w:szCs w:val="28"/>
          <w:shd w:val="clear" w:color="auto" w:fill="FFFFFF"/>
          <w:lang w:val="en-US"/>
        </w:rPr>
        <w:t xml:space="preserve">–674. </w:t>
      </w:r>
      <w:proofErr w:type="spellStart"/>
      <w:proofErr w:type="gramStart"/>
      <w:r w:rsidR="006E0DEA" w:rsidRPr="00680509">
        <w:rPr>
          <w:rFonts w:ascii="Times New Roman" w:hAnsi="Times New Roman" w:cs="Times New Roman"/>
          <w:sz w:val="28"/>
          <w:szCs w:val="28"/>
          <w:shd w:val="clear" w:color="auto" w:fill="FFFFFF"/>
          <w:lang w:val="en-US"/>
        </w:rPr>
        <w:t>doi</w:t>
      </w:r>
      <w:proofErr w:type="spellEnd"/>
      <w:proofErr w:type="gramEnd"/>
      <w:r w:rsidR="006E0DEA" w:rsidRPr="00680509">
        <w:rPr>
          <w:rFonts w:ascii="Times New Roman" w:hAnsi="Times New Roman" w:cs="Times New Roman"/>
          <w:sz w:val="28"/>
          <w:szCs w:val="28"/>
          <w:shd w:val="clear" w:color="auto" w:fill="FFFFFF"/>
          <w:lang w:val="en-US"/>
        </w:rPr>
        <w:t>: 10.1016/S1473-3099(06)70602-8.</w:t>
      </w:r>
    </w:p>
    <w:p w:rsidR="006E0DEA" w:rsidRPr="00680509" w:rsidRDefault="0004039C" w:rsidP="006E0DEA">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[7</w:t>
      </w:r>
      <w:r w:rsidR="006E0DEA" w:rsidRPr="00680509">
        <w:rPr>
          <w:rFonts w:ascii="Times New Roman" w:hAnsi="Times New Roman" w:cs="Times New Roman"/>
          <w:sz w:val="28"/>
          <w:szCs w:val="28"/>
          <w:lang w:val="en-US"/>
        </w:rPr>
        <w:t xml:space="preserve">] </w:t>
      </w:r>
      <w:proofErr w:type="spellStart"/>
      <w:r w:rsidR="006E0DEA" w:rsidRPr="00680509">
        <w:rPr>
          <w:rFonts w:ascii="Times New Roman" w:hAnsi="Times New Roman" w:cs="Times New Roman"/>
          <w:sz w:val="28"/>
          <w:szCs w:val="28"/>
          <w:lang w:val="en-US"/>
        </w:rPr>
        <w:t>Hepple</w:t>
      </w:r>
      <w:proofErr w:type="spellEnd"/>
      <w:r w:rsidR="006E0DEA" w:rsidRPr="00680509">
        <w:rPr>
          <w:rFonts w:ascii="Times New Roman" w:hAnsi="Times New Roman" w:cs="Times New Roman"/>
          <w:sz w:val="28"/>
          <w:szCs w:val="28"/>
          <w:lang w:val="en-US"/>
        </w:rPr>
        <w:t xml:space="preserve"> P, Ford N, </w:t>
      </w:r>
      <w:proofErr w:type="spellStart"/>
      <w:proofErr w:type="gramStart"/>
      <w:r w:rsidR="006E0DEA" w:rsidRPr="00680509">
        <w:rPr>
          <w:rFonts w:ascii="Times New Roman" w:hAnsi="Times New Roman" w:cs="Times New Roman"/>
          <w:sz w:val="28"/>
          <w:szCs w:val="28"/>
          <w:lang w:val="en-US"/>
        </w:rPr>
        <w:t>McNerney</w:t>
      </w:r>
      <w:proofErr w:type="spellEnd"/>
      <w:proofErr w:type="gramEnd"/>
      <w:r w:rsidR="006E0DEA" w:rsidRPr="00680509">
        <w:rPr>
          <w:rFonts w:ascii="Times New Roman" w:hAnsi="Times New Roman" w:cs="Times New Roman"/>
          <w:sz w:val="28"/>
          <w:szCs w:val="28"/>
          <w:lang w:val="en-US"/>
        </w:rPr>
        <w:t xml:space="preserve"> R. Microscopy compared to culture for the diagnosis of tuberculosis in induced sputum samples: a systematic review. </w:t>
      </w:r>
      <w:proofErr w:type="spellStart"/>
      <w:r w:rsidR="006E0DEA" w:rsidRPr="00680509">
        <w:rPr>
          <w:rFonts w:ascii="Times New Roman" w:hAnsi="Times New Roman" w:cs="Times New Roman"/>
          <w:sz w:val="28"/>
          <w:szCs w:val="28"/>
          <w:lang w:val="en-US"/>
        </w:rPr>
        <w:t>Int</w:t>
      </w:r>
      <w:proofErr w:type="spellEnd"/>
      <w:r w:rsidR="006E0DEA" w:rsidRPr="00680509">
        <w:rPr>
          <w:rFonts w:ascii="Times New Roman" w:hAnsi="Times New Roman" w:cs="Times New Roman"/>
          <w:sz w:val="28"/>
          <w:szCs w:val="28"/>
          <w:lang w:val="en-US"/>
        </w:rPr>
        <w:t xml:space="preserve"> J </w:t>
      </w:r>
      <w:proofErr w:type="spellStart"/>
      <w:r w:rsidR="006E0DEA" w:rsidRPr="00680509">
        <w:rPr>
          <w:rFonts w:ascii="Times New Roman" w:hAnsi="Times New Roman" w:cs="Times New Roman"/>
          <w:sz w:val="28"/>
          <w:szCs w:val="28"/>
          <w:lang w:val="en-US"/>
        </w:rPr>
        <w:t>Tuberc</w:t>
      </w:r>
      <w:proofErr w:type="spellEnd"/>
      <w:r w:rsidR="006E0DEA" w:rsidRPr="00680509">
        <w:rPr>
          <w:rFonts w:ascii="Times New Roman" w:hAnsi="Times New Roman" w:cs="Times New Roman"/>
          <w:sz w:val="28"/>
          <w:szCs w:val="28"/>
          <w:lang w:val="en-US"/>
        </w:rPr>
        <w:t xml:space="preserve"> Lung Dis 2012</w:t>
      </w:r>
      <w:proofErr w:type="gramStart"/>
      <w:r w:rsidR="006E0DEA" w:rsidRPr="00680509">
        <w:rPr>
          <w:rFonts w:ascii="Times New Roman" w:hAnsi="Times New Roman" w:cs="Times New Roman"/>
          <w:sz w:val="28"/>
          <w:szCs w:val="28"/>
          <w:lang w:val="en-US"/>
        </w:rPr>
        <w:t>;16:579</w:t>
      </w:r>
      <w:proofErr w:type="gramEnd"/>
      <w:r w:rsidR="006E0DEA" w:rsidRPr="00680509">
        <w:rPr>
          <w:rFonts w:ascii="Times New Roman" w:hAnsi="Times New Roman" w:cs="Times New Roman"/>
          <w:sz w:val="28"/>
          <w:szCs w:val="28"/>
          <w:lang w:val="en-US"/>
        </w:rPr>
        <w:t>–88.</w:t>
      </w:r>
    </w:p>
    <w:p w:rsidR="006E0DEA" w:rsidRPr="00BC470D" w:rsidRDefault="0004039C" w:rsidP="006E0DEA">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[8</w:t>
      </w:r>
      <w:r w:rsidR="006E0DEA" w:rsidRPr="00680509">
        <w:rPr>
          <w:rFonts w:ascii="Times New Roman" w:hAnsi="Times New Roman" w:cs="Times New Roman"/>
          <w:sz w:val="28"/>
          <w:szCs w:val="28"/>
          <w:lang w:val="en-US"/>
        </w:rPr>
        <w:t xml:space="preserve">] </w:t>
      </w:r>
      <w:proofErr w:type="spellStart"/>
      <w:r w:rsidR="006E0DEA" w:rsidRPr="00680509">
        <w:rPr>
          <w:rFonts w:ascii="Times New Roman" w:hAnsi="Times New Roman" w:cs="Times New Roman"/>
          <w:sz w:val="28"/>
          <w:szCs w:val="28"/>
          <w:lang w:val="en-US"/>
        </w:rPr>
        <w:t>Lewinsohn</w:t>
      </w:r>
      <w:proofErr w:type="spellEnd"/>
      <w:r w:rsidR="006E0DEA" w:rsidRPr="00680509">
        <w:rPr>
          <w:rFonts w:ascii="Times New Roman" w:hAnsi="Times New Roman" w:cs="Times New Roman"/>
          <w:sz w:val="28"/>
          <w:szCs w:val="28"/>
          <w:lang w:val="en-US"/>
        </w:rPr>
        <w:t xml:space="preserve"> DM, Leonard MK, </w:t>
      </w:r>
      <w:proofErr w:type="spellStart"/>
      <w:r w:rsidR="006E0DEA" w:rsidRPr="00680509">
        <w:rPr>
          <w:rFonts w:ascii="Times New Roman" w:hAnsi="Times New Roman" w:cs="Times New Roman"/>
          <w:sz w:val="28"/>
          <w:szCs w:val="28"/>
          <w:lang w:val="en-US"/>
        </w:rPr>
        <w:t>LoBue</w:t>
      </w:r>
      <w:proofErr w:type="spellEnd"/>
      <w:r w:rsidR="006E0DEA" w:rsidRPr="00680509">
        <w:rPr>
          <w:rFonts w:ascii="Times New Roman" w:hAnsi="Times New Roman" w:cs="Times New Roman"/>
          <w:sz w:val="28"/>
          <w:szCs w:val="28"/>
          <w:lang w:val="en-US"/>
        </w:rPr>
        <w:t xml:space="preserve"> PA, et al. Official American thoracic society/ infectious diseases society of America/centers for disease control and prevention clinical practice guidelines: diagnosis of tuberculosis in adults and children. </w:t>
      </w:r>
      <w:proofErr w:type="spellStart"/>
      <w:r w:rsidR="006E0DEA" w:rsidRPr="00680509">
        <w:rPr>
          <w:rFonts w:ascii="Times New Roman" w:hAnsi="Times New Roman" w:cs="Times New Roman"/>
          <w:sz w:val="28"/>
          <w:szCs w:val="28"/>
          <w:lang w:val="en-US"/>
        </w:rPr>
        <w:t>Clin</w:t>
      </w:r>
      <w:proofErr w:type="spellEnd"/>
      <w:r w:rsidR="006E0DEA" w:rsidRPr="00BC470D">
        <w:rPr>
          <w:rFonts w:ascii="Times New Roman" w:hAnsi="Times New Roman" w:cs="Times New Roman"/>
          <w:sz w:val="28"/>
          <w:szCs w:val="28"/>
          <w:lang w:val="en-US"/>
        </w:rPr>
        <w:t xml:space="preserve"> </w:t>
      </w:r>
      <w:r w:rsidR="006E0DEA" w:rsidRPr="00680509">
        <w:rPr>
          <w:rFonts w:ascii="Times New Roman" w:hAnsi="Times New Roman" w:cs="Times New Roman"/>
          <w:sz w:val="28"/>
          <w:szCs w:val="28"/>
          <w:lang w:val="en-US"/>
        </w:rPr>
        <w:t>Infect</w:t>
      </w:r>
      <w:r w:rsidR="006E0DEA" w:rsidRPr="00BC470D">
        <w:rPr>
          <w:rFonts w:ascii="Times New Roman" w:hAnsi="Times New Roman" w:cs="Times New Roman"/>
          <w:sz w:val="28"/>
          <w:szCs w:val="28"/>
          <w:lang w:val="en-US"/>
        </w:rPr>
        <w:t xml:space="preserve"> </w:t>
      </w:r>
      <w:r w:rsidR="006E0DEA" w:rsidRPr="00680509">
        <w:rPr>
          <w:rFonts w:ascii="Times New Roman" w:hAnsi="Times New Roman" w:cs="Times New Roman"/>
          <w:sz w:val="28"/>
          <w:szCs w:val="28"/>
          <w:lang w:val="en-US"/>
        </w:rPr>
        <w:t>Dis</w:t>
      </w:r>
      <w:r w:rsidR="006E0DEA" w:rsidRPr="00BC470D">
        <w:rPr>
          <w:rFonts w:ascii="Times New Roman" w:hAnsi="Times New Roman" w:cs="Times New Roman"/>
          <w:sz w:val="28"/>
          <w:szCs w:val="28"/>
          <w:lang w:val="en-US"/>
        </w:rPr>
        <w:t xml:space="preserve"> 2017</w:t>
      </w:r>
      <w:proofErr w:type="gramStart"/>
      <w:r w:rsidR="006E0DEA" w:rsidRPr="00BC470D">
        <w:rPr>
          <w:rFonts w:ascii="Times New Roman" w:hAnsi="Times New Roman" w:cs="Times New Roman"/>
          <w:sz w:val="28"/>
          <w:szCs w:val="28"/>
          <w:lang w:val="en-US"/>
        </w:rPr>
        <w:t>;64:111</w:t>
      </w:r>
      <w:proofErr w:type="gramEnd"/>
      <w:r w:rsidR="006E0DEA" w:rsidRPr="00BC470D">
        <w:rPr>
          <w:rFonts w:ascii="Times New Roman" w:hAnsi="Times New Roman" w:cs="Times New Roman"/>
          <w:sz w:val="28"/>
          <w:szCs w:val="28"/>
          <w:lang w:val="en-US"/>
        </w:rPr>
        <w:t>–5.</w:t>
      </w:r>
    </w:p>
    <w:p w:rsidR="006E0DEA" w:rsidRPr="00680509" w:rsidRDefault="0004039C" w:rsidP="006E0DE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6E0DEA" w:rsidRPr="00680509">
        <w:rPr>
          <w:rFonts w:ascii="Times New Roman" w:hAnsi="Times New Roman" w:cs="Times New Roman"/>
          <w:sz w:val="28"/>
          <w:szCs w:val="28"/>
        </w:rPr>
        <w:t xml:space="preserve">] </w:t>
      </w:r>
      <w:r w:rsidR="006E0DEA" w:rsidRPr="00680509">
        <w:rPr>
          <w:rFonts w:ascii="Times New Roman" w:hAnsi="Times New Roman" w:cs="Times New Roman"/>
          <w:sz w:val="28"/>
          <w:szCs w:val="28"/>
          <w:shd w:val="clear" w:color="auto" w:fill="FFFFFF"/>
        </w:rPr>
        <w:t xml:space="preserve">Нечаева О.Б. </w:t>
      </w:r>
      <w:r w:rsidR="006E0DEA">
        <w:rPr>
          <w:rFonts w:ascii="Times New Roman" w:hAnsi="Times New Roman" w:cs="Times New Roman"/>
          <w:sz w:val="28"/>
          <w:szCs w:val="28"/>
          <w:shd w:val="clear" w:color="auto" w:fill="FFFFFF"/>
        </w:rPr>
        <w:t>Эпидемическая ситуация по туберкулезу в России</w:t>
      </w:r>
      <w:r w:rsidR="006E0DEA" w:rsidRPr="00680509">
        <w:rPr>
          <w:rFonts w:ascii="Times New Roman" w:hAnsi="Times New Roman" w:cs="Times New Roman"/>
          <w:sz w:val="28"/>
          <w:szCs w:val="28"/>
          <w:shd w:val="clear" w:color="auto" w:fill="FFFFFF"/>
        </w:rPr>
        <w:t>. </w:t>
      </w:r>
      <w:r w:rsidR="006E0DEA" w:rsidRPr="00680509">
        <w:rPr>
          <w:rFonts w:ascii="Times New Roman" w:hAnsi="Times New Roman" w:cs="Times New Roman"/>
          <w:iCs/>
          <w:sz w:val="28"/>
          <w:szCs w:val="28"/>
          <w:shd w:val="clear" w:color="auto" w:fill="FFFFFF"/>
        </w:rPr>
        <w:t>Туберкулез и болезни легких</w:t>
      </w:r>
      <w:r w:rsidR="006E0DEA" w:rsidRPr="00680509">
        <w:rPr>
          <w:rFonts w:ascii="Times New Roman" w:hAnsi="Times New Roman" w:cs="Times New Roman"/>
          <w:sz w:val="28"/>
          <w:szCs w:val="28"/>
          <w:shd w:val="clear" w:color="auto" w:fill="FFFFFF"/>
        </w:rPr>
        <w:t>. 2018;96(8):15-24. </w:t>
      </w:r>
      <w:hyperlink r:id="rId22" w:tgtFrame="_blank" w:history="1">
        <w:proofErr w:type="spellStart"/>
        <w:r w:rsidR="006E0DEA" w:rsidRPr="00BC470D">
          <w:rPr>
            <w:rStyle w:val="a8"/>
            <w:rFonts w:ascii="Times New Roman" w:hAnsi="Times New Roman" w:cs="Times New Roman"/>
            <w:color w:val="auto"/>
            <w:sz w:val="28"/>
            <w:szCs w:val="28"/>
            <w:u w:val="none"/>
            <w:shd w:val="clear" w:color="auto" w:fill="FFFFFF"/>
            <w:lang w:val="en-US"/>
          </w:rPr>
          <w:t>doi</w:t>
        </w:r>
        <w:proofErr w:type="spellEnd"/>
        <w:r w:rsidR="006E0DEA" w:rsidRPr="00BC470D">
          <w:rPr>
            <w:rStyle w:val="a8"/>
            <w:rFonts w:ascii="Times New Roman" w:hAnsi="Times New Roman" w:cs="Times New Roman"/>
            <w:color w:val="auto"/>
            <w:sz w:val="28"/>
            <w:szCs w:val="28"/>
            <w:u w:val="none"/>
            <w:shd w:val="clear" w:color="auto" w:fill="FFFFFF"/>
          </w:rPr>
          <w:t>1</w:t>
        </w:r>
        <w:r w:rsidR="006E0DEA" w:rsidRPr="00680509">
          <w:rPr>
            <w:rStyle w:val="a8"/>
            <w:rFonts w:ascii="Times New Roman" w:hAnsi="Times New Roman" w:cs="Times New Roman"/>
            <w:color w:val="auto"/>
            <w:sz w:val="28"/>
            <w:szCs w:val="28"/>
            <w:u w:val="none"/>
            <w:shd w:val="clear" w:color="auto" w:fill="FFFFFF"/>
          </w:rPr>
          <w:t>0.21292/2075-1230-2018-96-8-15-24</w:t>
        </w:r>
      </w:hyperlink>
    </w:p>
    <w:p w:rsidR="006E0DEA" w:rsidRPr="00680509" w:rsidRDefault="0004039C" w:rsidP="006E0DEA">
      <w:pPr>
        <w:autoSpaceDE w:val="0"/>
        <w:autoSpaceDN w:val="0"/>
        <w:adjustRightInd w:val="0"/>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04039C">
        <w:rPr>
          <w:rFonts w:ascii="Times New Roman" w:hAnsi="Times New Roman" w:cs="Times New Roman"/>
          <w:sz w:val="28"/>
          <w:szCs w:val="28"/>
          <w:lang w:val="en-US"/>
        </w:rPr>
        <w:t>10</w:t>
      </w:r>
      <w:r w:rsidR="006E0DEA" w:rsidRPr="00BC470D">
        <w:rPr>
          <w:rFonts w:ascii="Times New Roman" w:hAnsi="Times New Roman" w:cs="Times New Roman"/>
          <w:sz w:val="28"/>
          <w:szCs w:val="28"/>
          <w:lang w:val="en-US"/>
        </w:rPr>
        <w:t xml:space="preserve">] </w:t>
      </w:r>
      <w:r w:rsidR="006E0DEA" w:rsidRPr="00D35A6C">
        <w:rPr>
          <w:rFonts w:ascii="Times New Roman" w:eastAsia="Times-Roman" w:hAnsi="Times New Roman" w:cs="Times New Roman"/>
          <w:sz w:val="28"/>
          <w:szCs w:val="28"/>
          <w:lang w:val="en-US"/>
        </w:rPr>
        <w:t>Ahmad</w:t>
      </w:r>
      <w:r w:rsidR="006E0DEA" w:rsidRPr="00BC470D">
        <w:rPr>
          <w:rFonts w:ascii="Times New Roman" w:eastAsia="Times-Roman" w:hAnsi="Times New Roman" w:cs="Times New Roman"/>
          <w:sz w:val="28"/>
          <w:szCs w:val="28"/>
          <w:lang w:val="en-US"/>
        </w:rPr>
        <w:t xml:space="preserve"> </w:t>
      </w:r>
      <w:r w:rsidR="006E0DEA" w:rsidRPr="00D35A6C">
        <w:rPr>
          <w:rFonts w:ascii="Times New Roman" w:eastAsia="Times-Roman" w:hAnsi="Times New Roman" w:cs="Times New Roman"/>
          <w:sz w:val="28"/>
          <w:szCs w:val="28"/>
          <w:lang w:val="en-US"/>
        </w:rPr>
        <w:t>M</w:t>
      </w:r>
      <w:r w:rsidR="006E0DEA" w:rsidRPr="00BC470D">
        <w:rPr>
          <w:rFonts w:ascii="Times New Roman" w:eastAsia="Times-Roman" w:hAnsi="Times New Roman" w:cs="Times New Roman"/>
          <w:sz w:val="28"/>
          <w:szCs w:val="28"/>
          <w:lang w:val="en-US"/>
        </w:rPr>
        <w:t xml:space="preserve">, </w:t>
      </w:r>
      <w:r w:rsidR="006E0DEA" w:rsidRPr="00D35A6C">
        <w:rPr>
          <w:rFonts w:ascii="Times New Roman" w:eastAsia="Times-Roman" w:hAnsi="Times New Roman" w:cs="Times New Roman"/>
          <w:sz w:val="28"/>
          <w:szCs w:val="28"/>
          <w:lang w:val="en-US"/>
        </w:rPr>
        <w:t>Livingston</w:t>
      </w:r>
      <w:r w:rsidR="006E0DEA" w:rsidRPr="00BC470D">
        <w:rPr>
          <w:rFonts w:ascii="Times New Roman" w:eastAsia="Times-Roman" w:hAnsi="Times New Roman" w:cs="Times New Roman"/>
          <w:sz w:val="28"/>
          <w:szCs w:val="28"/>
          <w:lang w:val="en-US"/>
        </w:rPr>
        <w:t xml:space="preserve"> </w:t>
      </w:r>
      <w:r w:rsidR="006E0DEA" w:rsidRPr="00D35A6C">
        <w:rPr>
          <w:rFonts w:ascii="Times New Roman" w:eastAsia="Times-Roman" w:hAnsi="Times New Roman" w:cs="Times New Roman"/>
          <w:sz w:val="28"/>
          <w:szCs w:val="28"/>
          <w:lang w:val="en-US"/>
        </w:rPr>
        <w:t>DR</w:t>
      </w:r>
      <w:r w:rsidR="006E0DEA" w:rsidRPr="00BC470D">
        <w:rPr>
          <w:rFonts w:ascii="Times New Roman" w:eastAsia="Times-Roman" w:hAnsi="Times New Roman" w:cs="Times New Roman"/>
          <w:sz w:val="28"/>
          <w:szCs w:val="28"/>
          <w:lang w:val="en-US"/>
        </w:rPr>
        <w:t xml:space="preserve">, </w:t>
      </w:r>
      <w:proofErr w:type="spellStart"/>
      <w:r w:rsidR="006E0DEA" w:rsidRPr="00D35A6C">
        <w:rPr>
          <w:rFonts w:ascii="Times New Roman" w:eastAsia="Times-Roman" w:hAnsi="Times New Roman" w:cs="Times New Roman"/>
          <w:sz w:val="28"/>
          <w:szCs w:val="28"/>
          <w:lang w:val="en-US"/>
        </w:rPr>
        <w:t>Golish</w:t>
      </w:r>
      <w:proofErr w:type="spellEnd"/>
      <w:r w:rsidR="006E0DEA" w:rsidRPr="00BC470D">
        <w:rPr>
          <w:rFonts w:ascii="Times New Roman" w:eastAsia="Times-Roman" w:hAnsi="Times New Roman" w:cs="Times New Roman"/>
          <w:sz w:val="28"/>
          <w:szCs w:val="28"/>
          <w:lang w:val="en-US"/>
        </w:rPr>
        <w:t xml:space="preserve"> </w:t>
      </w:r>
      <w:r w:rsidR="006E0DEA" w:rsidRPr="00D35A6C">
        <w:rPr>
          <w:rFonts w:ascii="Times New Roman" w:eastAsia="Times-Roman" w:hAnsi="Times New Roman" w:cs="Times New Roman"/>
          <w:sz w:val="28"/>
          <w:szCs w:val="28"/>
          <w:lang w:val="en-US"/>
        </w:rPr>
        <w:t>JA</w:t>
      </w:r>
      <w:r w:rsidR="006E0DEA" w:rsidRPr="00BC470D">
        <w:rPr>
          <w:rFonts w:ascii="Times New Roman" w:eastAsia="Times-Roman" w:hAnsi="Times New Roman" w:cs="Times New Roman"/>
          <w:sz w:val="28"/>
          <w:szCs w:val="28"/>
          <w:lang w:val="en-US"/>
        </w:rPr>
        <w:t xml:space="preserve">, </w:t>
      </w:r>
      <w:r w:rsidR="006E0DEA" w:rsidRPr="00D35A6C">
        <w:rPr>
          <w:rFonts w:ascii="Times New Roman" w:eastAsia="Times-Roman" w:hAnsi="Times New Roman" w:cs="Times New Roman"/>
          <w:sz w:val="28"/>
          <w:szCs w:val="28"/>
          <w:lang w:val="en-US"/>
        </w:rPr>
        <w:t>Mehta</w:t>
      </w:r>
      <w:r w:rsidR="006E0DEA" w:rsidRPr="00BC470D">
        <w:rPr>
          <w:rFonts w:ascii="Times New Roman" w:eastAsia="Times-Roman" w:hAnsi="Times New Roman" w:cs="Times New Roman"/>
          <w:sz w:val="28"/>
          <w:szCs w:val="28"/>
          <w:lang w:val="en-US"/>
        </w:rPr>
        <w:t xml:space="preserve"> </w:t>
      </w:r>
      <w:r w:rsidR="006E0DEA" w:rsidRPr="00D35A6C">
        <w:rPr>
          <w:rFonts w:ascii="Times New Roman" w:eastAsia="Times-Roman" w:hAnsi="Times New Roman" w:cs="Times New Roman"/>
          <w:sz w:val="28"/>
          <w:szCs w:val="28"/>
          <w:lang w:val="en-US"/>
        </w:rPr>
        <w:t>AC</w:t>
      </w:r>
      <w:r w:rsidR="006E0DEA" w:rsidRPr="00BC470D">
        <w:rPr>
          <w:rFonts w:ascii="Times New Roman" w:eastAsia="Times-Roman" w:hAnsi="Times New Roman" w:cs="Times New Roman"/>
          <w:sz w:val="28"/>
          <w:szCs w:val="28"/>
          <w:lang w:val="en-US"/>
        </w:rPr>
        <w:t xml:space="preserve">, </w:t>
      </w:r>
      <w:proofErr w:type="spellStart"/>
      <w:r w:rsidR="006E0DEA" w:rsidRPr="00680509">
        <w:rPr>
          <w:rFonts w:ascii="Times New Roman" w:eastAsia="Times-Roman" w:hAnsi="Times New Roman" w:cs="Times New Roman"/>
          <w:sz w:val="28"/>
          <w:szCs w:val="28"/>
          <w:lang w:val="en-US"/>
        </w:rPr>
        <w:t>Wiedemann</w:t>
      </w:r>
      <w:proofErr w:type="spellEnd"/>
      <w:r w:rsidR="006E0DEA" w:rsidRPr="00BC470D">
        <w:rPr>
          <w:rFonts w:ascii="Times New Roman" w:eastAsia="Times-Roman" w:hAnsi="Times New Roman" w:cs="Times New Roman"/>
          <w:sz w:val="28"/>
          <w:szCs w:val="28"/>
          <w:lang w:val="en-US"/>
        </w:rPr>
        <w:t xml:space="preserve"> </w:t>
      </w:r>
      <w:r w:rsidR="006E0DEA" w:rsidRPr="00680509">
        <w:rPr>
          <w:rFonts w:ascii="Times New Roman" w:eastAsia="Times-Roman" w:hAnsi="Times New Roman" w:cs="Times New Roman"/>
          <w:sz w:val="28"/>
          <w:szCs w:val="28"/>
          <w:lang w:val="en-US"/>
        </w:rPr>
        <w:t>HP</w:t>
      </w:r>
      <w:r w:rsidR="006E0DEA" w:rsidRPr="00BC470D">
        <w:rPr>
          <w:rFonts w:ascii="Times New Roman" w:eastAsia="Times-Roman" w:hAnsi="Times New Roman" w:cs="Times New Roman"/>
          <w:sz w:val="28"/>
          <w:szCs w:val="28"/>
          <w:lang w:val="en-US"/>
        </w:rPr>
        <w:t xml:space="preserve">. </w:t>
      </w:r>
      <w:proofErr w:type="gramStart"/>
      <w:r w:rsidR="006E0DEA" w:rsidRPr="00680509">
        <w:rPr>
          <w:rFonts w:ascii="Times New Roman" w:eastAsia="Times-Roman" w:hAnsi="Times New Roman" w:cs="Times New Roman"/>
          <w:sz w:val="28"/>
          <w:szCs w:val="28"/>
          <w:lang w:val="en-US"/>
        </w:rPr>
        <w:t>The safety of outpatient bronchoscopy.</w:t>
      </w:r>
      <w:proofErr w:type="gramEnd"/>
      <w:r w:rsidR="006E0DEA" w:rsidRPr="00D35A6C">
        <w:rPr>
          <w:rFonts w:ascii="Times New Roman" w:eastAsia="Times-Roman" w:hAnsi="Times New Roman" w:cs="Times New Roman"/>
          <w:sz w:val="28"/>
          <w:szCs w:val="28"/>
          <w:lang w:val="en-US"/>
        </w:rPr>
        <w:t xml:space="preserve"> </w:t>
      </w:r>
      <w:proofErr w:type="gramStart"/>
      <w:r w:rsidR="006E0DEA" w:rsidRPr="00680509">
        <w:rPr>
          <w:rFonts w:ascii="Times New Roman" w:eastAsia="Times-Roman" w:hAnsi="Times New Roman" w:cs="Times New Roman"/>
          <w:sz w:val="28"/>
          <w:szCs w:val="28"/>
          <w:lang w:val="en-US"/>
        </w:rPr>
        <w:t>Chest.</w:t>
      </w:r>
      <w:proofErr w:type="gramEnd"/>
      <w:r w:rsidR="006E0DEA" w:rsidRPr="00680509">
        <w:rPr>
          <w:rFonts w:ascii="Times New Roman" w:eastAsia="Times-Roman" w:hAnsi="Times New Roman" w:cs="Times New Roman"/>
          <w:sz w:val="28"/>
          <w:szCs w:val="28"/>
          <w:lang w:val="en-US"/>
        </w:rPr>
        <w:t xml:space="preserve"> 1986</w:t>
      </w:r>
      <w:proofErr w:type="gramStart"/>
      <w:r w:rsidR="006E0DEA" w:rsidRPr="00680509">
        <w:rPr>
          <w:rFonts w:ascii="Times New Roman" w:eastAsia="Times-Roman" w:hAnsi="Times New Roman" w:cs="Times New Roman"/>
          <w:sz w:val="28"/>
          <w:szCs w:val="28"/>
          <w:lang w:val="en-US"/>
        </w:rPr>
        <w:t>;90:403</w:t>
      </w:r>
      <w:proofErr w:type="gramEnd"/>
      <w:r w:rsidR="006E0DEA" w:rsidRPr="00680509">
        <w:rPr>
          <w:rFonts w:ascii="Times New Roman" w:eastAsia="Times-Roman" w:hAnsi="Times New Roman" w:cs="Times New Roman"/>
          <w:sz w:val="28"/>
          <w:szCs w:val="28"/>
          <w:lang w:val="en-US"/>
        </w:rPr>
        <w:t>–5.</w:t>
      </w:r>
    </w:p>
    <w:p w:rsidR="006E0DEA" w:rsidRPr="00D35A6C" w:rsidRDefault="006E0DEA" w:rsidP="006E0DEA">
      <w:pPr>
        <w:spacing w:after="0" w:line="360" w:lineRule="auto"/>
        <w:ind w:firstLine="709"/>
        <w:jc w:val="both"/>
        <w:rPr>
          <w:rFonts w:ascii="Times New Roman" w:hAnsi="Times New Roman" w:cs="Times New Roman"/>
          <w:sz w:val="28"/>
          <w:szCs w:val="28"/>
          <w:lang w:val="en-US"/>
        </w:rPr>
      </w:pPr>
      <w:r w:rsidRPr="00680509">
        <w:rPr>
          <w:rFonts w:ascii="Times New Roman" w:hAnsi="Times New Roman" w:cs="Times New Roman"/>
          <w:sz w:val="28"/>
          <w:szCs w:val="28"/>
          <w:lang w:val="en-US"/>
        </w:rPr>
        <w:lastRenderedPageBreak/>
        <w:t>[1</w:t>
      </w:r>
      <w:r w:rsidR="001236D9">
        <w:rPr>
          <w:rFonts w:ascii="Times New Roman" w:hAnsi="Times New Roman" w:cs="Times New Roman"/>
          <w:sz w:val="28"/>
          <w:szCs w:val="28"/>
          <w:lang w:val="en-US"/>
        </w:rPr>
        <w:t>1</w:t>
      </w:r>
      <w:r w:rsidRPr="00D35A6C">
        <w:rPr>
          <w:rFonts w:ascii="Times New Roman" w:hAnsi="Times New Roman" w:cs="Times New Roman"/>
          <w:sz w:val="28"/>
          <w:szCs w:val="28"/>
          <w:lang w:val="en-US"/>
        </w:rPr>
        <w:t xml:space="preserve">] </w:t>
      </w:r>
      <w:proofErr w:type="spellStart"/>
      <w:r w:rsidRPr="00D35A6C">
        <w:rPr>
          <w:rStyle w:val="af2"/>
          <w:rFonts w:ascii="Times New Roman" w:hAnsi="Times New Roman" w:cs="Times New Roman"/>
          <w:bCs/>
          <w:i w:val="0"/>
          <w:iCs w:val="0"/>
          <w:sz w:val="28"/>
          <w:szCs w:val="28"/>
          <w:shd w:val="clear" w:color="auto" w:fill="FFFFFF"/>
          <w:lang w:val="en-US"/>
        </w:rPr>
        <w:t>Transbronchial</w:t>
      </w:r>
      <w:proofErr w:type="spellEnd"/>
      <w:r w:rsidRPr="00D35A6C">
        <w:rPr>
          <w:rStyle w:val="af2"/>
          <w:rFonts w:ascii="Times New Roman" w:hAnsi="Times New Roman" w:cs="Times New Roman"/>
          <w:bCs/>
          <w:i w:val="0"/>
          <w:iCs w:val="0"/>
          <w:sz w:val="28"/>
          <w:szCs w:val="28"/>
          <w:shd w:val="clear" w:color="auto" w:fill="FFFFFF"/>
          <w:lang w:val="en-US"/>
        </w:rPr>
        <w:t xml:space="preserve"> Lung Biopsy</w:t>
      </w:r>
      <w:r w:rsidRPr="00D35A6C">
        <w:rPr>
          <w:rFonts w:ascii="Times New Roman" w:hAnsi="Times New Roman" w:cs="Times New Roman"/>
          <w:sz w:val="28"/>
          <w:szCs w:val="28"/>
          <w:shd w:val="clear" w:color="auto" w:fill="FFFFFF"/>
          <w:lang w:val="en-US"/>
        </w:rPr>
        <w:t> /; </w:t>
      </w:r>
      <w:proofErr w:type="spellStart"/>
      <w:r w:rsidRPr="00D35A6C">
        <w:rPr>
          <w:rStyle w:val="af2"/>
          <w:rFonts w:ascii="Times New Roman" w:hAnsi="Times New Roman" w:cs="Times New Roman"/>
          <w:bCs/>
          <w:i w:val="0"/>
          <w:iCs w:val="0"/>
          <w:sz w:val="28"/>
          <w:szCs w:val="28"/>
          <w:shd w:val="clear" w:color="auto" w:fill="FFFFFF"/>
          <w:lang w:val="en-US"/>
        </w:rPr>
        <w:t>Prasoon</w:t>
      </w:r>
      <w:proofErr w:type="spellEnd"/>
      <w:r w:rsidRPr="00D35A6C">
        <w:rPr>
          <w:rStyle w:val="af2"/>
          <w:rFonts w:ascii="Times New Roman" w:hAnsi="Times New Roman" w:cs="Times New Roman"/>
          <w:bCs/>
          <w:i w:val="0"/>
          <w:iCs w:val="0"/>
          <w:sz w:val="28"/>
          <w:szCs w:val="28"/>
          <w:shd w:val="clear" w:color="auto" w:fill="FFFFFF"/>
          <w:lang w:val="en-US"/>
        </w:rPr>
        <w:t xml:space="preserve"> Jain</w:t>
      </w:r>
      <w:r w:rsidRPr="00D35A6C">
        <w:rPr>
          <w:rFonts w:ascii="Times New Roman" w:hAnsi="Times New Roman" w:cs="Times New Roman"/>
          <w:sz w:val="28"/>
          <w:szCs w:val="28"/>
          <w:shd w:val="clear" w:color="auto" w:fill="FFFFFF"/>
          <w:lang w:val="en-US"/>
        </w:rPr>
        <w:t>, </w:t>
      </w:r>
      <w:r w:rsidRPr="00D35A6C">
        <w:rPr>
          <w:rStyle w:val="af2"/>
          <w:rFonts w:ascii="Times New Roman" w:hAnsi="Times New Roman" w:cs="Times New Roman"/>
          <w:bCs/>
          <w:i w:val="0"/>
          <w:iCs w:val="0"/>
          <w:sz w:val="28"/>
          <w:szCs w:val="28"/>
          <w:shd w:val="clear" w:color="auto" w:fill="FFFFFF"/>
          <w:lang w:val="en-US"/>
        </w:rPr>
        <w:t xml:space="preserve">Sarah </w:t>
      </w:r>
      <w:proofErr w:type="spellStart"/>
      <w:r w:rsidRPr="00D35A6C">
        <w:rPr>
          <w:rStyle w:val="af2"/>
          <w:rFonts w:ascii="Times New Roman" w:hAnsi="Times New Roman" w:cs="Times New Roman"/>
          <w:bCs/>
          <w:i w:val="0"/>
          <w:iCs w:val="0"/>
          <w:sz w:val="28"/>
          <w:szCs w:val="28"/>
          <w:shd w:val="clear" w:color="auto" w:fill="FFFFFF"/>
          <w:lang w:val="en-US"/>
        </w:rPr>
        <w:t>Hadique</w:t>
      </w:r>
      <w:proofErr w:type="spellEnd"/>
      <w:r w:rsidRPr="00D35A6C">
        <w:rPr>
          <w:rFonts w:ascii="Times New Roman" w:hAnsi="Times New Roman" w:cs="Times New Roman"/>
          <w:sz w:val="28"/>
          <w:szCs w:val="28"/>
          <w:shd w:val="clear" w:color="auto" w:fill="FFFFFF"/>
          <w:lang w:val="en-US"/>
        </w:rPr>
        <w:t>, </w:t>
      </w:r>
      <w:proofErr w:type="spellStart"/>
      <w:r w:rsidRPr="00D35A6C">
        <w:rPr>
          <w:rStyle w:val="af2"/>
          <w:rFonts w:ascii="Times New Roman" w:hAnsi="Times New Roman" w:cs="Times New Roman"/>
          <w:bCs/>
          <w:i w:val="0"/>
          <w:iCs w:val="0"/>
          <w:sz w:val="28"/>
          <w:szCs w:val="28"/>
          <w:shd w:val="clear" w:color="auto" w:fill="FFFFFF"/>
          <w:lang w:val="en-US"/>
        </w:rPr>
        <w:t>Atul</w:t>
      </w:r>
      <w:proofErr w:type="spellEnd"/>
      <w:r w:rsidRPr="00D35A6C">
        <w:rPr>
          <w:rStyle w:val="af2"/>
          <w:rFonts w:ascii="Times New Roman" w:hAnsi="Times New Roman" w:cs="Times New Roman"/>
          <w:bCs/>
          <w:i w:val="0"/>
          <w:iCs w:val="0"/>
          <w:sz w:val="28"/>
          <w:szCs w:val="28"/>
          <w:shd w:val="clear" w:color="auto" w:fill="FFFFFF"/>
          <w:lang w:val="en-US"/>
        </w:rPr>
        <w:t xml:space="preserve"> C</w:t>
      </w:r>
      <w:r w:rsidRPr="00D35A6C">
        <w:rPr>
          <w:rFonts w:ascii="Times New Roman" w:hAnsi="Times New Roman" w:cs="Times New Roman"/>
          <w:sz w:val="28"/>
          <w:szCs w:val="28"/>
          <w:shd w:val="clear" w:color="auto" w:fill="FFFFFF"/>
          <w:lang w:val="en-US"/>
        </w:rPr>
        <w:t>. </w:t>
      </w:r>
      <w:r w:rsidRPr="00D35A6C">
        <w:rPr>
          <w:rStyle w:val="af2"/>
          <w:rFonts w:ascii="Times New Roman" w:hAnsi="Times New Roman" w:cs="Times New Roman"/>
          <w:bCs/>
          <w:i w:val="0"/>
          <w:iCs w:val="0"/>
          <w:sz w:val="28"/>
          <w:szCs w:val="28"/>
          <w:shd w:val="clear" w:color="auto" w:fill="FFFFFF"/>
          <w:lang w:val="en-US"/>
        </w:rPr>
        <w:t xml:space="preserve">Mehta </w:t>
      </w:r>
      <w:proofErr w:type="spellStart"/>
      <w:r w:rsidRPr="00D35A6C">
        <w:rPr>
          <w:rStyle w:val="af2"/>
          <w:rFonts w:ascii="Times New Roman" w:hAnsi="Times New Roman" w:cs="Times New Roman"/>
          <w:bCs/>
          <w:i w:val="0"/>
          <w:iCs w:val="0"/>
          <w:sz w:val="28"/>
          <w:szCs w:val="28"/>
          <w:shd w:val="clear" w:color="auto" w:fill="FFFFFF"/>
          <w:lang w:val="en-US"/>
        </w:rPr>
        <w:t>doi</w:t>
      </w:r>
      <w:proofErr w:type="spellEnd"/>
      <w:r w:rsidRPr="00D35A6C">
        <w:rPr>
          <w:rStyle w:val="af2"/>
          <w:rFonts w:ascii="Times New Roman" w:hAnsi="Times New Roman" w:cs="Times New Roman"/>
          <w:bCs/>
          <w:i w:val="0"/>
          <w:iCs w:val="0"/>
          <w:sz w:val="28"/>
          <w:szCs w:val="28"/>
          <w:shd w:val="clear" w:color="auto" w:fill="FFFFFF"/>
          <w:lang w:val="en-US"/>
        </w:rPr>
        <w:t>: 10.1007/978-1-62703-395-4_2</w:t>
      </w:r>
    </w:p>
    <w:p w:rsidR="006E0DEA" w:rsidRPr="00680509" w:rsidRDefault="001236D9" w:rsidP="006E0DEA">
      <w:pPr>
        <w:autoSpaceDE w:val="0"/>
        <w:autoSpaceDN w:val="0"/>
        <w:adjustRightInd w:val="0"/>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[12</w:t>
      </w:r>
      <w:r w:rsidR="006E0DEA" w:rsidRPr="00D35A6C">
        <w:rPr>
          <w:rFonts w:ascii="Times New Roman" w:hAnsi="Times New Roman" w:cs="Times New Roman"/>
          <w:sz w:val="28"/>
          <w:szCs w:val="28"/>
          <w:lang w:val="en-US"/>
        </w:rPr>
        <w:t xml:space="preserve">] </w:t>
      </w:r>
      <w:proofErr w:type="spellStart"/>
      <w:r w:rsidR="006E0DEA" w:rsidRPr="00D35A6C">
        <w:rPr>
          <w:rFonts w:ascii="Times New Roman" w:eastAsia="Times-Roman" w:hAnsi="Times New Roman" w:cs="Times New Roman"/>
          <w:sz w:val="28"/>
          <w:szCs w:val="28"/>
          <w:lang w:val="en-US"/>
        </w:rPr>
        <w:t>Blasco</w:t>
      </w:r>
      <w:proofErr w:type="spellEnd"/>
      <w:r w:rsidR="006E0DEA" w:rsidRPr="00D35A6C">
        <w:rPr>
          <w:rFonts w:ascii="Times New Roman" w:eastAsia="Times-Roman" w:hAnsi="Times New Roman" w:cs="Times New Roman"/>
          <w:sz w:val="28"/>
          <w:szCs w:val="28"/>
          <w:lang w:val="en-US"/>
        </w:rPr>
        <w:t xml:space="preserve"> </w:t>
      </w:r>
      <w:r w:rsidR="006E0DEA" w:rsidRPr="00680509">
        <w:rPr>
          <w:rFonts w:ascii="Times New Roman" w:eastAsia="Times-Roman" w:hAnsi="Times New Roman" w:cs="Times New Roman"/>
          <w:sz w:val="28"/>
          <w:szCs w:val="28"/>
          <w:lang w:val="en-US"/>
        </w:rPr>
        <w:t xml:space="preserve">LH, Hernandez IMS, </w:t>
      </w:r>
      <w:proofErr w:type="spellStart"/>
      <w:r w:rsidR="006E0DEA" w:rsidRPr="00680509">
        <w:rPr>
          <w:rFonts w:ascii="Times New Roman" w:eastAsia="Times-Roman" w:hAnsi="Times New Roman" w:cs="Times New Roman"/>
          <w:sz w:val="28"/>
          <w:szCs w:val="28"/>
          <w:lang w:val="en-US"/>
        </w:rPr>
        <w:t>Garrido</w:t>
      </w:r>
      <w:proofErr w:type="spellEnd"/>
      <w:r w:rsidR="006E0DEA" w:rsidRPr="00680509">
        <w:rPr>
          <w:rFonts w:ascii="Times New Roman" w:eastAsia="Times-Roman" w:hAnsi="Times New Roman" w:cs="Times New Roman"/>
          <w:sz w:val="28"/>
          <w:szCs w:val="28"/>
          <w:lang w:val="en-US"/>
        </w:rPr>
        <w:t xml:space="preserve"> VV, et al.</w:t>
      </w:r>
      <w:r w:rsidR="006E0DEA" w:rsidRPr="00D35A6C">
        <w:rPr>
          <w:rFonts w:ascii="Times New Roman" w:eastAsia="Times-Roman" w:hAnsi="Times New Roman" w:cs="Times New Roman"/>
          <w:sz w:val="28"/>
          <w:szCs w:val="28"/>
          <w:lang w:val="en-US"/>
        </w:rPr>
        <w:t xml:space="preserve"> </w:t>
      </w:r>
      <w:r w:rsidR="006E0DEA" w:rsidRPr="00680509">
        <w:rPr>
          <w:rFonts w:ascii="Times New Roman" w:eastAsia="Times-Roman" w:hAnsi="Times New Roman" w:cs="Times New Roman"/>
          <w:sz w:val="28"/>
          <w:szCs w:val="28"/>
          <w:lang w:val="en-US"/>
        </w:rPr>
        <w:t xml:space="preserve">Safety of the </w:t>
      </w:r>
      <w:proofErr w:type="spellStart"/>
      <w:r w:rsidR="006E0DEA" w:rsidRPr="00680509">
        <w:rPr>
          <w:rFonts w:ascii="Times New Roman" w:eastAsia="Times-Roman" w:hAnsi="Times New Roman" w:cs="Times New Roman"/>
          <w:sz w:val="28"/>
          <w:szCs w:val="28"/>
          <w:lang w:val="en-US"/>
        </w:rPr>
        <w:t>transbronchial</w:t>
      </w:r>
      <w:proofErr w:type="spellEnd"/>
      <w:r w:rsidR="006E0DEA" w:rsidRPr="00680509">
        <w:rPr>
          <w:rFonts w:ascii="Times New Roman" w:eastAsia="Times-Roman" w:hAnsi="Times New Roman" w:cs="Times New Roman"/>
          <w:sz w:val="28"/>
          <w:szCs w:val="28"/>
          <w:lang w:val="en-US"/>
        </w:rPr>
        <w:t xml:space="preserve"> biopsy in outpatients.</w:t>
      </w:r>
      <w:r w:rsidR="006E0DEA" w:rsidRPr="00D35A6C">
        <w:rPr>
          <w:rFonts w:ascii="Times New Roman" w:eastAsia="Times-Roman" w:hAnsi="Times New Roman" w:cs="Times New Roman"/>
          <w:sz w:val="28"/>
          <w:szCs w:val="28"/>
          <w:lang w:val="en-US"/>
        </w:rPr>
        <w:t xml:space="preserve"> </w:t>
      </w:r>
      <w:proofErr w:type="gramStart"/>
      <w:r w:rsidR="006E0DEA" w:rsidRPr="00680509">
        <w:rPr>
          <w:rFonts w:ascii="Times New Roman" w:eastAsia="Times-Roman" w:hAnsi="Times New Roman" w:cs="Times New Roman"/>
          <w:sz w:val="28"/>
          <w:szCs w:val="28"/>
          <w:lang w:val="en-US"/>
        </w:rPr>
        <w:t>Chest.</w:t>
      </w:r>
      <w:proofErr w:type="gramEnd"/>
      <w:r w:rsidR="006E0DEA" w:rsidRPr="00680509">
        <w:rPr>
          <w:rFonts w:ascii="Times New Roman" w:eastAsia="Times-Roman" w:hAnsi="Times New Roman" w:cs="Times New Roman"/>
          <w:sz w:val="28"/>
          <w:szCs w:val="28"/>
          <w:lang w:val="en-US"/>
        </w:rPr>
        <w:t xml:space="preserve"> 1991</w:t>
      </w:r>
      <w:proofErr w:type="gramStart"/>
      <w:r w:rsidR="006E0DEA" w:rsidRPr="00680509">
        <w:rPr>
          <w:rFonts w:ascii="Times New Roman" w:eastAsia="Times-Roman" w:hAnsi="Times New Roman" w:cs="Times New Roman"/>
          <w:sz w:val="28"/>
          <w:szCs w:val="28"/>
          <w:lang w:val="en-US"/>
        </w:rPr>
        <w:t>;99:562</w:t>
      </w:r>
      <w:proofErr w:type="gramEnd"/>
      <w:r w:rsidR="006E0DEA" w:rsidRPr="00680509">
        <w:rPr>
          <w:rFonts w:ascii="Times New Roman" w:eastAsia="Times-Roman" w:hAnsi="Times New Roman" w:cs="Times New Roman"/>
          <w:sz w:val="28"/>
          <w:szCs w:val="28"/>
          <w:lang w:val="en-US"/>
        </w:rPr>
        <w:t>–5</w:t>
      </w:r>
    </w:p>
    <w:p w:rsidR="006E0DEA" w:rsidRPr="00D35A6C" w:rsidRDefault="006E0DEA" w:rsidP="006E0DEA">
      <w:pPr>
        <w:autoSpaceDE w:val="0"/>
        <w:autoSpaceDN w:val="0"/>
        <w:adjustRightInd w:val="0"/>
        <w:spacing w:after="0" w:line="360" w:lineRule="auto"/>
        <w:ind w:firstLine="709"/>
        <w:jc w:val="both"/>
        <w:rPr>
          <w:rFonts w:ascii="Times New Roman" w:eastAsia="Times-Roman" w:hAnsi="Times New Roman" w:cs="Times New Roman"/>
          <w:sz w:val="28"/>
          <w:szCs w:val="28"/>
          <w:lang w:val="en-US"/>
        </w:rPr>
      </w:pPr>
      <w:r w:rsidRPr="00680509">
        <w:rPr>
          <w:rFonts w:ascii="Times New Roman" w:hAnsi="Times New Roman" w:cs="Times New Roman"/>
          <w:sz w:val="28"/>
          <w:szCs w:val="28"/>
          <w:lang w:val="en-US"/>
        </w:rPr>
        <w:t>[1</w:t>
      </w:r>
      <w:r w:rsidR="00EE7A9B">
        <w:rPr>
          <w:rFonts w:ascii="Times New Roman" w:hAnsi="Times New Roman" w:cs="Times New Roman"/>
          <w:sz w:val="28"/>
          <w:szCs w:val="28"/>
          <w:lang w:val="en-US"/>
        </w:rPr>
        <w:t>3</w:t>
      </w:r>
      <w:r w:rsidRPr="00680509">
        <w:rPr>
          <w:rFonts w:ascii="Times New Roman" w:hAnsi="Times New Roman" w:cs="Times New Roman"/>
          <w:sz w:val="28"/>
          <w:szCs w:val="28"/>
          <w:lang w:val="en-US"/>
        </w:rPr>
        <w:t xml:space="preserve">] </w:t>
      </w:r>
      <w:r w:rsidRPr="00680509">
        <w:rPr>
          <w:rFonts w:ascii="Times New Roman" w:eastAsia="Times-Roman" w:hAnsi="Times New Roman" w:cs="Times New Roman"/>
          <w:sz w:val="28"/>
          <w:szCs w:val="28"/>
          <w:lang w:val="en-US"/>
        </w:rPr>
        <w:t xml:space="preserve">Cunningham JH, Zavala DC, Corry RJ, </w:t>
      </w:r>
      <w:proofErr w:type="spellStart"/>
      <w:r w:rsidRPr="00680509">
        <w:rPr>
          <w:rFonts w:ascii="Times New Roman" w:eastAsia="Times-Roman" w:hAnsi="Times New Roman" w:cs="Times New Roman"/>
          <w:sz w:val="28"/>
          <w:szCs w:val="28"/>
          <w:lang w:val="en-US"/>
        </w:rPr>
        <w:t>Keim</w:t>
      </w:r>
      <w:proofErr w:type="spellEnd"/>
      <w:r w:rsidRPr="00680509">
        <w:rPr>
          <w:rFonts w:ascii="Times New Roman" w:eastAsia="Times-Roman" w:hAnsi="Times New Roman" w:cs="Times New Roman"/>
          <w:sz w:val="28"/>
          <w:szCs w:val="28"/>
          <w:lang w:val="en-US"/>
        </w:rPr>
        <w:t xml:space="preserve"> LW.</w:t>
      </w:r>
      <w:r w:rsidRPr="00D35A6C">
        <w:rPr>
          <w:rFonts w:ascii="Times New Roman" w:eastAsia="Times-Roman" w:hAnsi="Times New Roman" w:cs="Times New Roman"/>
          <w:sz w:val="28"/>
          <w:szCs w:val="28"/>
          <w:lang w:val="en-US"/>
        </w:rPr>
        <w:t xml:space="preserve"> </w:t>
      </w:r>
      <w:r w:rsidRPr="00680509">
        <w:rPr>
          <w:rFonts w:ascii="Times New Roman" w:eastAsia="Times-Roman" w:hAnsi="Times New Roman" w:cs="Times New Roman"/>
          <w:sz w:val="28"/>
          <w:szCs w:val="28"/>
          <w:lang w:val="en-US"/>
        </w:rPr>
        <w:t xml:space="preserve">Trephine air drill, bronchial brush, and </w:t>
      </w:r>
      <w:proofErr w:type="spellStart"/>
      <w:r w:rsidRPr="00680509">
        <w:rPr>
          <w:rFonts w:ascii="Times New Roman" w:eastAsia="Times-Roman" w:hAnsi="Times New Roman" w:cs="Times New Roman"/>
          <w:sz w:val="28"/>
          <w:szCs w:val="28"/>
          <w:lang w:val="en-US"/>
        </w:rPr>
        <w:t>fiberoptic</w:t>
      </w:r>
      <w:proofErr w:type="spellEnd"/>
      <w:r w:rsidRPr="00D35A6C">
        <w:rPr>
          <w:rFonts w:ascii="Times New Roman" w:eastAsia="Times-Roman" w:hAnsi="Times New Roman" w:cs="Times New Roman"/>
          <w:sz w:val="28"/>
          <w:szCs w:val="28"/>
          <w:lang w:val="en-US"/>
        </w:rPr>
        <w:t xml:space="preserve"> </w:t>
      </w:r>
      <w:proofErr w:type="spellStart"/>
      <w:r w:rsidRPr="00D35A6C">
        <w:rPr>
          <w:rFonts w:ascii="Times New Roman" w:eastAsia="Times-Roman" w:hAnsi="Times New Roman" w:cs="Times New Roman"/>
          <w:sz w:val="28"/>
          <w:szCs w:val="28"/>
          <w:lang w:val="en-US"/>
        </w:rPr>
        <w:t>transbronchial</w:t>
      </w:r>
      <w:proofErr w:type="spellEnd"/>
      <w:r w:rsidRPr="00D35A6C">
        <w:rPr>
          <w:rFonts w:ascii="Times New Roman" w:eastAsia="Times-Roman" w:hAnsi="Times New Roman" w:cs="Times New Roman"/>
          <w:sz w:val="28"/>
          <w:szCs w:val="28"/>
          <w:lang w:val="en-US"/>
        </w:rPr>
        <w:t xml:space="preserve"> lung biopsies in immunosuppressed</w:t>
      </w:r>
    </w:p>
    <w:p w:rsidR="006E0DEA" w:rsidRPr="00680509" w:rsidRDefault="006E0DEA" w:rsidP="00BC470D">
      <w:pPr>
        <w:spacing w:after="0" w:line="360" w:lineRule="auto"/>
        <w:jc w:val="both"/>
        <w:rPr>
          <w:rFonts w:ascii="Times New Roman" w:hAnsi="Times New Roman" w:cs="Times New Roman"/>
          <w:sz w:val="28"/>
          <w:szCs w:val="28"/>
          <w:lang w:val="en-US"/>
        </w:rPr>
      </w:pPr>
      <w:proofErr w:type="gramStart"/>
      <w:r w:rsidRPr="00680509">
        <w:rPr>
          <w:rFonts w:ascii="Times New Roman" w:eastAsia="Times-Roman" w:hAnsi="Times New Roman" w:cs="Times New Roman"/>
          <w:sz w:val="28"/>
          <w:szCs w:val="28"/>
          <w:lang w:val="en-US"/>
        </w:rPr>
        <w:t>patients</w:t>
      </w:r>
      <w:proofErr w:type="gramEnd"/>
      <w:r w:rsidRPr="00680509">
        <w:rPr>
          <w:rFonts w:ascii="Times New Roman" w:eastAsia="Times-Roman" w:hAnsi="Times New Roman" w:cs="Times New Roman"/>
          <w:sz w:val="28"/>
          <w:szCs w:val="28"/>
          <w:lang w:val="en-US"/>
        </w:rPr>
        <w:t xml:space="preserve">. Am Rev </w:t>
      </w:r>
      <w:proofErr w:type="spellStart"/>
      <w:r w:rsidRPr="00680509">
        <w:rPr>
          <w:rFonts w:ascii="Times New Roman" w:eastAsia="Times-Roman" w:hAnsi="Times New Roman" w:cs="Times New Roman"/>
          <w:sz w:val="28"/>
          <w:szCs w:val="28"/>
          <w:lang w:val="en-US"/>
        </w:rPr>
        <w:t>Respir</w:t>
      </w:r>
      <w:proofErr w:type="spellEnd"/>
      <w:r w:rsidRPr="00680509">
        <w:rPr>
          <w:rFonts w:ascii="Times New Roman" w:eastAsia="Times-Roman" w:hAnsi="Times New Roman" w:cs="Times New Roman"/>
          <w:sz w:val="28"/>
          <w:szCs w:val="28"/>
          <w:lang w:val="en-US"/>
        </w:rPr>
        <w:t xml:space="preserve"> Dis. 1977</w:t>
      </w:r>
      <w:proofErr w:type="gramStart"/>
      <w:r w:rsidRPr="00680509">
        <w:rPr>
          <w:rFonts w:ascii="Times New Roman" w:eastAsia="Times-Roman" w:hAnsi="Times New Roman" w:cs="Times New Roman"/>
          <w:sz w:val="28"/>
          <w:szCs w:val="28"/>
          <w:lang w:val="en-US"/>
        </w:rPr>
        <w:t>;115:213</w:t>
      </w:r>
      <w:proofErr w:type="gramEnd"/>
      <w:r w:rsidRPr="00680509">
        <w:rPr>
          <w:rFonts w:ascii="Times New Roman" w:eastAsia="Times-Roman" w:hAnsi="Times New Roman" w:cs="Times New Roman"/>
          <w:sz w:val="28"/>
          <w:szCs w:val="28"/>
          <w:lang w:val="en-US"/>
        </w:rPr>
        <w:t>–20.</w:t>
      </w:r>
    </w:p>
    <w:p w:rsidR="006E0DEA" w:rsidRPr="00680509" w:rsidRDefault="006E0DEA" w:rsidP="006E0DEA">
      <w:pPr>
        <w:autoSpaceDE w:val="0"/>
        <w:autoSpaceDN w:val="0"/>
        <w:adjustRightInd w:val="0"/>
        <w:spacing w:after="0" w:line="360" w:lineRule="auto"/>
        <w:ind w:firstLine="709"/>
        <w:jc w:val="both"/>
        <w:rPr>
          <w:rFonts w:ascii="Times New Roman" w:eastAsia="Times-Roman" w:hAnsi="Times New Roman" w:cs="Times New Roman"/>
          <w:sz w:val="28"/>
          <w:szCs w:val="28"/>
          <w:lang w:val="en-US"/>
        </w:rPr>
      </w:pPr>
      <w:r w:rsidRPr="00680509">
        <w:rPr>
          <w:rFonts w:ascii="Times New Roman" w:hAnsi="Times New Roman" w:cs="Times New Roman"/>
          <w:sz w:val="28"/>
          <w:szCs w:val="28"/>
          <w:lang w:val="en-US"/>
        </w:rPr>
        <w:t>[1</w:t>
      </w:r>
      <w:r w:rsidR="00EE7A9B">
        <w:rPr>
          <w:rFonts w:ascii="Times New Roman" w:hAnsi="Times New Roman" w:cs="Times New Roman"/>
          <w:sz w:val="28"/>
          <w:szCs w:val="28"/>
          <w:lang w:val="en-US"/>
        </w:rPr>
        <w:t>4</w:t>
      </w:r>
      <w:r w:rsidRPr="00680509">
        <w:rPr>
          <w:rFonts w:ascii="Times New Roman" w:hAnsi="Times New Roman" w:cs="Times New Roman"/>
          <w:sz w:val="28"/>
          <w:szCs w:val="28"/>
          <w:lang w:val="en-US"/>
        </w:rPr>
        <w:t xml:space="preserve">] </w:t>
      </w:r>
      <w:r w:rsidRPr="00680509">
        <w:rPr>
          <w:rFonts w:ascii="Times New Roman" w:eastAsia="Times-Roman" w:hAnsi="Times New Roman" w:cs="Times New Roman"/>
          <w:sz w:val="28"/>
          <w:szCs w:val="28"/>
          <w:lang w:val="en-US"/>
        </w:rPr>
        <w:t xml:space="preserve">Diaz-Guzman E, </w:t>
      </w:r>
      <w:proofErr w:type="spellStart"/>
      <w:r w:rsidRPr="00680509">
        <w:rPr>
          <w:rFonts w:ascii="Times New Roman" w:eastAsia="Times-Roman" w:hAnsi="Times New Roman" w:cs="Times New Roman"/>
          <w:sz w:val="28"/>
          <w:szCs w:val="28"/>
          <w:lang w:val="en-US"/>
        </w:rPr>
        <w:t>Vadi</w:t>
      </w:r>
      <w:proofErr w:type="spellEnd"/>
      <w:r w:rsidRPr="00680509">
        <w:rPr>
          <w:rFonts w:ascii="Times New Roman" w:eastAsia="Times-Roman" w:hAnsi="Times New Roman" w:cs="Times New Roman"/>
          <w:sz w:val="28"/>
          <w:szCs w:val="28"/>
          <w:lang w:val="en-US"/>
        </w:rPr>
        <w:t xml:space="preserve"> S, </w:t>
      </w:r>
      <w:proofErr w:type="spellStart"/>
      <w:r w:rsidRPr="00680509">
        <w:rPr>
          <w:rFonts w:ascii="Times New Roman" w:eastAsia="Times-Roman" w:hAnsi="Times New Roman" w:cs="Times New Roman"/>
          <w:sz w:val="28"/>
          <w:szCs w:val="28"/>
          <w:lang w:val="en-US"/>
        </w:rPr>
        <w:t>Minai</w:t>
      </w:r>
      <w:proofErr w:type="spellEnd"/>
      <w:r w:rsidRPr="00680509">
        <w:rPr>
          <w:rFonts w:ascii="Times New Roman" w:eastAsia="Times-Roman" w:hAnsi="Times New Roman" w:cs="Times New Roman"/>
          <w:sz w:val="28"/>
          <w:szCs w:val="28"/>
          <w:lang w:val="en-US"/>
        </w:rPr>
        <w:t xml:space="preserve"> OA, </w:t>
      </w:r>
      <w:proofErr w:type="spellStart"/>
      <w:r w:rsidRPr="00680509">
        <w:rPr>
          <w:rFonts w:ascii="Times New Roman" w:eastAsia="Times-Roman" w:hAnsi="Times New Roman" w:cs="Times New Roman"/>
          <w:sz w:val="28"/>
          <w:szCs w:val="28"/>
          <w:lang w:val="en-US"/>
        </w:rPr>
        <w:t>Gildea</w:t>
      </w:r>
      <w:proofErr w:type="spellEnd"/>
      <w:r w:rsidRPr="00680509">
        <w:rPr>
          <w:rFonts w:ascii="Times New Roman" w:eastAsia="Times-Roman" w:hAnsi="Times New Roman" w:cs="Times New Roman"/>
          <w:sz w:val="28"/>
          <w:szCs w:val="28"/>
          <w:lang w:val="en-US"/>
        </w:rPr>
        <w:t xml:space="preserve"> TR,</w:t>
      </w:r>
      <w:r w:rsidRPr="00D35A6C">
        <w:rPr>
          <w:rFonts w:ascii="Times New Roman" w:eastAsia="Times-Roman" w:hAnsi="Times New Roman" w:cs="Times New Roman"/>
          <w:sz w:val="28"/>
          <w:szCs w:val="28"/>
          <w:lang w:val="en-US"/>
        </w:rPr>
        <w:t xml:space="preserve"> </w:t>
      </w:r>
      <w:r w:rsidRPr="00680509">
        <w:rPr>
          <w:rFonts w:ascii="Times New Roman" w:eastAsia="Times-Roman" w:hAnsi="Times New Roman" w:cs="Times New Roman"/>
          <w:sz w:val="28"/>
          <w:szCs w:val="28"/>
          <w:lang w:val="en-US"/>
        </w:rPr>
        <w:t>Mehta AC. Safety of diagnostic bronchoscopy in</w:t>
      </w:r>
      <w:r w:rsidRPr="00D35A6C">
        <w:rPr>
          <w:rFonts w:ascii="Times New Roman" w:eastAsia="Times-Roman" w:hAnsi="Times New Roman" w:cs="Times New Roman"/>
          <w:sz w:val="28"/>
          <w:szCs w:val="28"/>
          <w:lang w:val="en-US"/>
        </w:rPr>
        <w:t xml:space="preserve"> </w:t>
      </w:r>
      <w:r w:rsidRPr="00680509">
        <w:rPr>
          <w:rFonts w:ascii="Times New Roman" w:eastAsia="Times-Roman" w:hAnsi="Times New Roman" w:cs="Times New Roman"/>
          <w:sz w:val="28"/>
          <w:szCs w:val="28"/>
          <w:lang w:val="en-US"/>
        </w:rPr>
        <w:t xml:space="preserve">patients with pulmonary hypertension. </w:t>
      </w:r>
      <w:proofErr w:type="gramStart"/>
      <w:r w:rsidRPr="00680509">
        <w:rPr>
          <w:rFonts w:ascii="Times New Roman" w:eastAsia="Times-Roman" w:hAnsi="Times New Roman" w:cs="Times New Roman"/>
          <w:sz w:val="28"/>
          <w:szCs w:val="28"/>
          <w:lang w:val="en-US"/>
        </w:rPr>
        <w:t>Respiration.</w:t>
      </w:r>
      <w:proofErr w:type="gramEnd"/>
    </w:p>
    <w:p w:rsidR="006E0DEA" w:rsidRPr="00680509" w:rsidRDefault="006E0DEA" w:rsidP="00BC470D">
      <w:pPr>
        <w:spacing w:after="0" w:line="360" w:lineRule="auto"/>
        <w:jc w:val="both"/>
        <w:rPr>
          <w:rFonts w:ascii="Times New Roman" w:hAnsi="Times New Roman" w:cs="Times New Roman"/>
          <w:sz w:val="28"/>
          <w:szCs w:val="28"/>
          <w:lang w:val="en-US"/>
        </w:rPr>
      </w:pPr>
      <w:r w:rsidRPr="00680509">
        <w:rPr>
          <w:rFonts w:ascii="Times New Roman" w:eastAsia="Times-Roman" w:hAnsi="Times New Roman" w:cs="Times New Roman"/>
          <w:sz w:val="28"/>
          <w:szCs w:val="28"/>
          <w:lang w:val="en-US"/>
        </w:rPr>
        <w:t>2009</w:t>
      </w:r>
      <w:proofErr w:type="gramStart"/>
      <w:r w:rsidRPr="00680509">
        <w:rPr>
          <w:rFonts w:ascii="Times New Roman" w:eastAsia="Times-Roman" w:hAnsi="Times New Roman" w:cs="Times New Roman"/>
          <w:sz w:val="28"/>
          <w:szCs w:val="28"/>
          <w:lang w:val="en-US"/>
        </w:rPr>
        <w:t>;77:292</w:t>
      </w:r>
      <w:proofErr w:type="gramEnd"/>
      <w:r w:rsidRPr="00680509">
        <w:rPr>
          <w:rFonts w:ascii="Times New Roman" w:eastAsia="Times-Roman" w:hAnsi="Times New Roman" w:cs="Times New Roman"/>
          <w:sz w:val="28"/>
          <w:szCs w:val="28"/>
          <w:lang w:val="en-US"/>
        </w:rPr>
        <w:t>–7.</w:t>
      </w:r>
    </w:p>
    <w:p w:rsidR="006E0DEA" w:rsidRPr="00680509" w:rsidRDefault="006E0DEA" w:rsidP="006E0DEA">
      <w:pPr>
        <w:autoSpaceDE w:val="0"/>
        <w:autoSpaceDN w:val="0"/>
        <w:adjustRightInd w:val="0"/>
        <w:spacing w:after="0" w:line="360" w:lineRule="auto"/>
        <w:ind w:firstLine="709"/>
        <w:jc w:val="both"/>
        <w:rPr>
          <w:rFonts w:ascii="Times New Roman" w:hAnsi="Times New Roman" w:cs="Times New Roman"/>
          <w:sz w:val="28"/>
          <w:szCs w:val="28"/>
          <w:lang w:val="en-US"/>
        </w:rPr>
      </w:pPr>
      <w:r w:rsidRPr="00680509">
        <w:rPr>
          <w:rFonts w:ascii="Times New Roman" w:hAnsi="Times New Roman" w:cs="Times New Roman"/>
          <w:sz w:val="28"/>
          <w:szCs w:val="28"/>
          <w:lang w:val="en-US"/>
        </w:rPr>
        <w:t>[1</w:t>
      </w:r>
      <w:r w:rsidR="00EE7A9B">
        <w:rPr>
          <w:rFonts w:ascii="Times New Roman" w:hAnsi="Times New Roman" w:cs="Times New Roman"/>
          <w:sz w:val="28"/>
          <w:szCs w:val="28"/>
          <w:lang w:val="en-US"/>
        </w:rPr>
        <w:t>5</w:t>
      </w:r>
      <w:r w:rsidRPr="00680509">
        <w:rPr>
          <w:rFonts w:ascii="Times New Roman" w:hAnsi="Times New Roman" w:cs="Times New Roman"/>
          <w:sz w:val="28"/>
          <w:szCs w:val="28"/>
          <w:lang w:val="en-US"/>
        </w:rPr>
        <w:t xml:space="preserve">] </w:t>
      </w:r>
      <w:proofErr w:type="spellStart"/>
      <w:r w:rsidRPr="00680509">
        <w:rPr>
          <w:rFonts w:ascii="Times New Roman" w:eastAsia="Times-Roman" w:hAnsi="Times New Roman" w:cs="Times New Roman"/>
          <w:sz w:val="28"/>
          <w:szCs w:val="28"/>
          <w:lang w:val="en-US"/>
        </w:rPr>
        <w:t>Wahidi</w:t>
      </w:r>
      <w:proofErr w:type="spellEnd"/>
      <w:r w:rsidRPr="00680509">
        <w:rPr>
          <w:rFonts w:ascii="Times New Roman" w:eastAsia="Times-Roman" w:hAnsi="Times New Roman" w:cs="Times New Roman"/>
          <w:sz w:val="28"/>
          <w:szCs w:val="28"/>
          <w:lang w:val="en-US"/>
        </w:rPr>
        <w:t xml:space="preserve"> MM, Rocha AT, Hollingsworth JW, </w:t>
      </w:r>
      <w:proofErr w:type="spellStart"/>
      <w:r w:rsidRPr="00680509">
        <w:rPr>
          <w:rFonts w:ascii="Times New Roman" w:eastAsia="Times-Roman" w:hAnsi="Times New Roman" w:cs="Times New Roman"/>
          <w:sz w:val="28"/>
          <w:szCs w:val="28"/>
          <w:lang w:val="en-US"/>
        </w:rPr>
        <w:t>Govert</w:t>
      </w:r>
      <w:proofErr w:type="spellEnd"/>
      <w:r w:rsidRPr="00D35A6C">
        <w:rPr>
          <w:rFonts w:ascii="Times New Roman" w:eastAsia="Times-Roman" w:hAnsi="Times New Roman" w:cs="Times New Roman"/>
          <w:sz w:val="28"/>
          <w:szCs w:val="28"/>
          <w:lang w:val="en-US"/>
        </w:rPr>
        <w:t xml:space="preserve"> </w:t>
      </w:r>
      <w:r w:rsidRPr="00680509">
        <w:rPr>
          <w:rFonts w:ascii="Times New Roman" w:eastAsia="Times-Roman" w:hAnsi="Times New Roman" w:cs="Times New Roman"/>
          <w:sz w:val="28"/>
          <w:szCs w:val="28"/>
          <w:lang w:val="en-US"/>
        </w:rPr>
        <w:t>JA, Feller-</w:t>
      </w:r>
      <w:proofErr w:type="spellStart"/>
      <w:r w:rsidRPr="00680509">
        <w:rPr>
          <w:rFonts w:ascii="Times New Roman" w:eastAsia="Times-Roman" w:hAnsi="Times New Roman" w:cs="Times New Roman"/>
          <w:sz w:val="28"/>
          <w:szCs w:val="28"/>
          <w:lang w:val="en-US"/>
        </w:rPr>
        <w:t>Kopman</w:t>
      </w:r>
      <w:proofErr w:type="spellEnd"/>
      <w:r w:rsidRPr="00680509">
        <w:rPr>
          <w:rFonts w:ascii="Times New Roman" w:eastAsia="Times-Roman" w:hAnsi="Times New Roman" w:cs="Times New Roman"/>
          <w:sz w:val="28"/>
          <w:szCs w:val="28"/>
          <w:lang w:val="en-US"/>
        </w:rPr>
        <w:t xml:space="preserve"> D, Ernst A. Contraindications</w:t>
      </w:r>
      <w:r w:rsidRPr="00D35A6C">
        <w:rPr>
          <w:rFonts w:ascii="Times New Roman" w:eastAsia="Times-Roman" w:hAnsi="Times New Roman" w:cs="Times New Roman"/>
          <w:sz w:val="28"/>
          <w:szCs w:val="28"/>
          <w:lang w:val="en-US"/>
        </w:rPr>
        <w:t xml:space="preserve"> </w:t>
      </w:r>
      <w:r w:rsidRPr="00680509">
        <w:rPr>
          <w:rFonts w:ascii="Times New Roman" w:eastAsia="Times-Roman" w:hAnsi="Times New Roman" w:cs="Times New Roman"/>
          <w:sz w:val="28"/>
          <w:szCs w:val="28"/>
          <w:lang w:val="en-US"/>
        </w:rPr>
        <w:t xml:space="preserve">and safety </w:t>
      </w:r>
      <w:r w:rsidR="00EE7A9B">
        <w:rPr>
          <w:rFonts w:ascii="Times New Roman" w:eastAsia="Times-Roman" w:hAnsi="Times New Roman" w:cs="Times New Roman"/>
          <w:sz w:val="28"/>
          <w:szCs w:val="28"/>
          <w:lang w:val="en-US"/>
        </w:rPr>
        <w:t xml:space="preserve">of </w:t>
      </w:r>
      <w:proofErr w:type="spellStart"/>
      <w:r w:rsidR="00EE7A9B">
        <w:rPr>
          <w:rFonts w:ascii="Times New Roman" w:eastAsia="Times-Roman" w:hAnsi="Times New Roman" w:cs="Times New Roman"/>
          <w:sz w:val="28"/>
          <w:szCs w:val="28"/>
          <w:lang w:val="en-US"/>
        </w:rPr>
        <w:t>transbronchial</w:t>
      </w:r>
      <w:proofErr w:type="spellEnd"/>
      <w:r w:rsidR="00EE7A9B">
        <w:rPr>
          <w:rFonts w:ascii="Times New Roman" w:eastAsia="Times-Roman" w:hAnsi="Times New Roman" w:cs="Times New Roman"/>
          <w:sz w:val="28"/>
          <w:szCs w:val="28"/>
          <w:lang w:val="en-US"/>
        </w:rPr>
        <w:t xml:space="preserve"> biopsy via fl</w:t>
      </w:r>
      <w:r w:rsidRPr="00680509">
        <w:rPr>
          <w:rFonts w:ascii="Times New Roman" w:eastAsia="Times-Roman" w:hAnsi="Times New Roman" w:cs="Times New Roman"/>
          <w:sz w:val="28"/>
          <w:szCs w:val="28"/>
          <w:lang w:val="en-US"/>
        </w:rPr>
        <w:t>exible bronchoscopy.</w:t>
      </w:r>
      <w:r w:rsidRPr="00D35A6C">
        <w:rPr>
          <w:rFonts w:ascii="Times New Roman" w:eastAsia="Times-Roman" w:hAnsi="Times New Roman" w:cs="Times New Roman"/>
          <w:sz w:val="28"/>
          <w:szCs w:val="28"/>
          <w:lang w:val="en-US"/>
        </w:rPr>
        <w:t xml:space="preserve"> </w:t>
      </w:r>
      <w:proofErr w:type="gramStart"/>
      <w:r w:rsidRPr="00D35A6C">
        <w:rPr>
          <w:rFonts w:ascii="Times New Roman" w:eastAsia="Times-Roman" w:hAnsi="Times New Roman" w:cs="Times New Roman"/>
          <w:sz w:val="28"/>
          <w:szCs w:val="28"/>
          <w:lang w:val="en-US"/>
        </w:rPr>
        <w:t>Respiration.</w:t>
      </w:r>
      <w:proofErr w:type="gramEnd"/>
      <w:r w:rsidRPr="00D35A6C">
        <w:rPr>
          <w:rFonts w:ascii="Times New Roman" w:eastAsia="Times-Roman" w:hAnsi="Times New Roman" w:cs="Times New Roman"/>
          <w:sz w:val="28"/>
          <w:szCs w:val="28"/>
          <w:lang w:val="en-US"/>
        </w:rPr>
        <w:t xml:space="preserve"> 2005</w:t>
      </w:r>
      <w:proofErr w:type="gramStart"/>
      <w:r w:rsidRPr="00D35A6C">
        <w:rPr>
          <w:rFonts w:ascii="Times New Roman" w:eastAsia="Times-Roman" w:hAnsi="Times New Roman" w:cs="Times New Roman"/>
          <w:sz w:val="28"/>
          <w:szCs w:val="28"/>
          <w:lang w:val="en-US"/>
        </w:rPr>
        <w:t>;72:285</w:t>
      </w:r>
      <w:proofErr w:type="gramEnd"/>
      <w:r w:rsidRPr="00D35A6C">
        <w:rPr>
          <w:rFonts w:ascii="Times New Roman" w:eastAsia="Times-Roman" w:hAnsi="Times New Roman" w:cs="Times New Roman"/>
          <w:sz w:val="28"/>
          <w:szCs w:val="28"/>
          <w:lang w:val="en-US"/>
        </w:rPr>
        <w:t>–95.</w:t>
      </w:r>
    </w:p>
    <w:p w:rsidR="006E0DEA" w:rsidRPr="00680509" w:rsidRDefault="006E0DEA" w:rsidP="006E0DEA">
      <w:pPr>
        <w:autoSpaceDE w:val="0"/>
        <w:autoSpaceDN w:val="0"/>
        <w:adjustRightInd w:val="0"/>
        <w:spacing w:after="0" w:line="360" w:lineRule="auto"/>
        <w:ind w:firstLine="709"/>
        <w:jc w:val="both"/>
        <w:rPr>
          <w:rFonts w:ascii="Times New Roman" w:eastAsia="Times-Roman" w:hAnsi="Times New Roman" w:cs="Times New Roman"/>
          <w:sz w:val="28"/>
          <w:szCs w:val="28"/>
          <w:lang w:val="en-US"/>
        </w:rPr>
      </w:pPr>
      <w:r w:rsidRPr="00680509">
        <w:rPr>
          <w:rFonts w:ascii="Times New Roman" w:hAnsi="Times New Roman" w:cs="Times New Roman"/>
          <w:sz w:val="28"/>
          <w:szCs w:val="28"/>
          <w:lang w:val="en-US"/>
        </w:rPr>
        <w:t>[1</w:t>
      </w:r>
      <w:r w:rsidR="00EE7A9B">
        <w:rPr>
          <w:rFonts w:ascii="Times New Roman" w:hAnsi="Times New Roman" w:cs="Times New Roman"/>
          <w:sz w:val="28"/>
          <w:szCs w:val="28"/>
          <w:lang w:val="en-US"/>
        </w:rPr>
        <w:t>6</w:t>
      </w:r>
      <w:r w:rsidRPr="00680509">
        <w:rPr>
          <w:rFonts w:ascii="Times New Roman" w:hAnsi="Times New Roman" w:cs="Times New Roman"/>
          <w:sz w:val="28"/>
          <w:szCs w:val="28"/>
          <w:lang w:val="en-US"/>
        </w:rPr>
        <w:t>]</w:t>
      </w:r>
      <w:r w:rsidRPr="00680509">
        <w:rPr>
          <w:rFonts w:ascii="Times New Roman" w:eastAsia="Times-Roman" w:hAnsi="Times New Roman" w:cs="Times New Roman"/>
          <w:sz w:val="28"/>
          <w:szCs w:val="28"/>
          <w:lang w:val="en-US"/>
        </w:rPr>
        <w:t xml:space="preserve"> Morris MJ, Peacock MD, </w:t>
      </w:r>
      <w:proofErr w:type="spellStart"/>
      <w:r w:rsidRPr="00680509">
        <w:rPr>
          <w:rFonts w:ascii="Times New Roman" w:eastAsia="Times-Roman" w:hAnsi="Times New Roman" w:cs="Times New Roman"/>
          <w:sz w:val="28"/>
          <w:szCs w:val="28"/>
          <w:lang w:val="en-US"/>
        </w:rPr>
        <w:t>Mego</w:t>
      </w:r>
      <w:proofErr w:type="spellEnd"/>
      <w:r w:rsidRPr="00680509">
        <w:rPr>
          <w:rFonts w:ascii="Times New Roman" w:eastAsia="Times-Roman" w:hAnsi="Times New Roman" w:cs="Times New Roman"/>
          <w:sz w:val="28"/>
          <w:szCs w:val="28"/>
          <w:lang w:val="en-US"/>
        </w:rPr>
        <w:t xml:space="preserve"> DM, Johnson JE,</w:t>
      </w:r>
      <w:r w:rsidRPr="00D35A6C">
        <w:rPr>
          <w:rFonts w:ascii="Times New Roman" w:eastAsia="Times-Roman" w:hAnsi="Times New Roman" w:cs="Times New Roman"/>
          <w:sz w:val="28"/>
          <w:szCs w:val="28"/>
          <w:lang w:val="en-US"/>
        </w:rPr>
        <w:t xml:space="preserve"> </w:t>
      </w:r>
      <w:r w:rsidRPr="00680509">
        <w:rPr>
          <w:rFonts w:ascii="Times New Roman" w:eastAsia="Times-Roman" w:hAnsi="Times New Roman" w:cs="Times New Roman"/>
          <w:sz w:val="28"/>
          <w:szCs w:val="28"/>
          <w:lang w:val="en-US"/>
        </w:rPr>
        <w:t xml:space="preserve">Anders GT. The risk of hemorrhage from </w:t>
      </w:r>
      <w:proofErr w:type="spellStart"/>
      <w:r w:rsidRPr="00680509">
        <w:rPr>
          <w:rFonts w:ascii="Times New Roman" w:eastAsia="Times-Roman" w:hAnsi="Times New Roman" w:cs="Times New Roman"/>
          <w:sz w:val="28"/>
          <w:szCs w:val="28"/>
          <w:lang w:val="en-US"/>
        </w:rPr>
        <w:t>bronchoscopic</w:t>
      </w:r>
      <w:proofErr w:type="spellEnd"/>
      <w:r w:rsidRPr="00D35A6C">
        <w:rPr>
          <w:rFonts w:ascii="Times New Roman" w:eastAsia="Times-Roman" w:hAnsi="Times New Roman" w:cs="Times New Roman"/>
          <w:sz w:val="28"/>
          <w:szCs w:val="28"/>
          <w:lang w:val="en-US"/>
        </w:rPr>
        <w:t xml:space="preserve"> </w:t>
      </w:r>
      <w:r w:rsidRPr="00680509">
        <w:rPr>
          <w:rFonts w:ascii="Times New Roman" w:eastAsia="Times-Roman" w:hAnsi="Times New Roman" w:cs="Times New Roman"/>
          <w:sz w:val="28"/>
          <w:szCs w:val="28"/>
          <w:lang w:val="en-US"/>
        </w:rPr>
        <w:t>lung biopsy due to pulmonary hypertension</w:t>
      </w:r>
    </w:p>
    <w:p w:rsidR="006E0DEA" w:rsidRPr="00680509" w:rsidRDefault="006E0DEA" w:rsidP="00BC470D">
      <w:pPr>
        <w:autoSpaceDE w:val="0"/>
        <w:autoSpaceDN w:val="0"/>
        <w:adjustRightInd w:val="0"/>
        <w:spacing w:after="0" w:line="360" w:lineRule="auto"/>
        <w:jc w:val="both"/>
        <w:rPr>
          <w:rFonts w:ascii="Times New Roman" w:hAnsi="Times New Roman" w:cs="Times New Roman"/>
          <w:sz w:val="28"/>
          <w:szCs w:val="28"/>
          <w:lang w:val="en-US"/>
        </w:rPr>
      </w:pPr>
      <w:proofErr w:type="gramStart"/>
      <w:r w:rsidRPr="00680509">
        <w:rPr>
          <w:rFonts w:ascii="Times New Roman" w:eastAsia="Times-Roman" w:hAnsi="Times New Roman" w:cs="Times New Roman"/>
          <w:sz w:val="28"/>
          <w:szCs w:val="28"/>
          <w:lang w:val="en-US"/>
        </w:rPr>
        <w:t>in</w:t>
      </w:r>
      <w:proofErr w:type="gramEnd"/>
      <w:r w:rsidRPr="00680509">
        <w:rPr>
          <w:rFonts w:ascii="Times New Roman" w:eastAsia="Times-Roman" w:hAnsi="Times New Roman" w:cs="Times New Roman"/>
          <w:sz w:val="28"/>
          <w:szCs w:val="28"/>
          <w:lang w:val="en-US"/>
        </w:rPr>
        <w:t xml:space="preserve"> interstitial lung disease. </w:t>
      </w:r>
      <w:proofErr w:type="gramStart"/>
      <w:r w:rsidRPr="00680509">
        <w:rPr>
          <w:rFonts w:ascii="Times New Roman" w:eastAsia="Times-Roman" w:hAnsi="Times New Roman" w:cs="Times New Roman"/>
          <w:sz w:val="28"/>
          <w:szCs w:val="28"/>
          <w:lang w:val="en-US"/>
        </w:rPr>
        <w:t xml:space="preserve">J </w:t>
      </w:r>
      <w:proofErr w:type="spellStart"/>
      <w:r w:rsidRPr="00680509">
        <w:rPr>
          <w:rFonts w:ascii="Times New Roman" w:eastAsia="Times-Roman" w:hAnsi="Times New Roman" w:cs="Times New Roman"/>
          <w:sz w:val="28"/>
          <w:szCs w:val="28"/>
          <w:lang w:val="en-US"/>
        </w:rPr>
        <w:t>Bronchol</w:t>
      </w:r>
      <w:proofErr w:type="spellEnd"/>
      <w:r w:rsidRPr="00680509">
        <w:rPr>
          <w:rFonts w:ascii="Times New Roman" w:eastAsia="Times-Roman" w:hAnsi="Times New Roman" w:cs="Times New Roman"/>
          <w:sz w:val="28"/>
          <w:szCs w:val="28"/>
          <w:lang w:val="en-US"/>
        </w:rPr>
        <w:t>.</w:t>
      </w:r>
      <w:proofErr w:type="gramEnd"/>
      <w:r w:rsidRPr="00680509">
        <w:rPr>
          <w:rFonts w:ascii="Times New Roman" w:eastAsia="Times-Roman" w:hAnsi="Times New Roman" w:cs="Times New Roman"/>
          <w:sz w:val="28"/>
          <w:szCs w:val="28"/>
          <w:lang w:val="en-US"/>
        </w:rPr>
        <w:t xml:space="preserve"> 1998</w:t>
      </w:r>
      <w:proofErr w:type="gramStart"/>
      <w:r w:rsidRPr="00680509">
        <w:rPr>
          <w:rFonts w:ascii="Times New Roman" w:eastAsia="Times-Roman" w:hAnsi="Times New Roman" w:cs="Times New Roman"/>
          <w:sz w:val="28"/>
          <w:szCs w:val="28"/>
          <w:lang w:val="en-US"/>
        </w:rPr>
        <w:t>;5:117</w:t>
      </w:r>
      <w:proofErr w:type="gramEnd"/>
      <w:r w:rsidRPr="00680509">
        <w:rPr>
          <w:rFonts w:ascii="Times New Roman" w:eastAsia="Times-Roman" w:hAnsi="Times New Roman" w:cs="Times New Roman"/>
          <w:sz w:val="28"/>
          <w:szCs w:val="28"/>
          <w:lang w:val="en-US"/>
        </w:rPr>
        <w:t>–21.</w:t>
      </w:r>
    </w:p>
    <w:p w:rsidR="006E0DEA" w:rsidRPr="00680509" w:rsidRDefault="006E0DEA" w:rsidP="006E0DEA">
      <w:pPr>
        <w:autoSpaceDE w:val="0"/>
        <w:autoSpaceDN w:val="0"/>
        <w:adjustRightInd w:val="0"/>
        <w:spacing w:after="0" w:line="360" w:lineRule="auto"/>
        <w:ind w:firstLine="709"/>
        <w:jc w:val="both"/>
        <w:rPr>
          <w:rFonts w:ascii="Times New Roman" w:eastAsia="Times-Roman" w:hAnsi="Times New Roman" w:cs="Times New Roman"/>
          <w:sz w:val="28"/>
          <w:szCs w:val="28"/>
          <w:lang w:val="en-US"/>
        </w:rPr>
      </w:pPr>
      <w:r w:rsidRPr="00680509">
        <w:rPr>
          <w:rFonts w:ascii="Times New Roman" w:hAnsi="Times New Roman" w:cs="Times New Roman"/>
          <w:sz w:val="28"/>
          <w:szCs w:val="28"/>
          <w:lang w:val="en-US"/>
        </w:rPr>
        <w:t>[1</w:t>
      </w:r>
      <w:r w:rsidR="00EE7A9B">
        <w:rPr>
          <w:rFonts w:ascii="Times New Roman" w:hAnsi="Times New Roman" w:cs="Times New Roman"/>
          <w:sz w:val="28"/>
          <w:szCs w:val="28"/>
          <w:lang w:val="en-US"/>
        </w:rPr>
        <w:t>7</w:t>
      </w:r>
      <w:r w:rsidRPr="00680509">
        <w:rPr>
          <w:rFonts w:ascii="Times New Roman" w:hAnsi="Times New Roman" w:cs="Times New Roman"/>
          <w:sz w:val="28"/>
          <w:szCs w:val="28"/>
          <w:lang w:val="en-US"/>
        </w:rPr>
        <w:t xml:space="preserve">] </w:t>
      </w:r>
      <w:proofErr w:type="spellStart"/>
      <w:r w:rsidRPr="00680509">
        <w:rPr>
          <w:rFonts w:ascii="Times New Roman" w:eastAsia="Times-Roman" w:hAnsi="Times New Roman" w:cs="Times New Roman"/>
          <w:sz w:val="28"/>
          <w:szCs w:val="28"/>
          <w:lang w:val="en-US"/>
        </w:rPr>
        <w:t>Kvale</w:t>
      </w:r>
      <w:proofErr w:type="spellEnd"/>
      <w:r w:rsidRPr="00680509">
        <w:rPr>
          <w:rFonts w:ascii="Times New Roman" w:eastAsia="Times-Roman" w:hAnsi="Times New Roman" w:cs="Times New Roman"/>
          <w:sz w:val="28"/>
          <w:szCs w:val="28"/>
          <w:lang w:val="en-US"/>
        </w:rPr>
        <w:t xml:space="preserve"> PA. </w:t>
      </w:r>
      <w:proofErr w:type="spellStart"/>
      <w:proofErr w:type="gramStart"/>
      <w:r w:rsidRPr="00680509">
        <w:rPr>
          <w:rFonts w:ascii="Times New Roman" w:eastAsia="Times-Roman" w:hAnsi="Times New Roman" w:cs="Times New Roman"/>
          <w:sz w:val="28"/>
          <w:szCs w:val="28"/>
          <w:lang w:val="en-US"/>
        </w:rPr>
        <w:t>Bronchosco</w:t>
      </w:r>
      <w:r>
        <w:rPr>
          <w:rFonts w:ascii="Times New Roman" w:eastAsia="Times-Roman" w:hAnsi="Times New Roman" w:cs="Times New Roman"/>
          <w:sz w:val="28"/>
          <w:szCs w:val="28"/>
          <w:lang w:val="en-US"/>
        </w:rPr>
        <w:t>pic</w:t>
      </w:r>
      <w:proofErr w:type="spellEnd"/>
      <w:r>
        <w:rPr>
          <w:rFonts w:ascii="Times New Roman" w:eastAsia="Times-Roman" w:hAnsi="Times New Roman" w:cs="Times New Roman"/>
          <w:sz w:val="28"/>
          <w:szCs w:val="28"/>
          <w:lang w:val="en-US"/>
        </w:rPr>
        <w:t xml:space="preserve"> lung biopsy.</w:t>
      </w:r>
      <w:proofErr w:type="gramEnd"/>
      <w:r>
        <w:rPr>
          <w:rFonts w:ascii="Times New Roman" w:eastAsia="Times-Roman" w:hAnsi="Times New Roman" w:cs="Times New Roman"/>
          <w:sz w:val="28"/>
          <w:szCs w:val="28"/>
          <w:lang w:val="en-US"/>
        </w:rPr>
        <w:t xml:space="preserve"> How I do it. </w:t>
      </w:r>
      <w:proofErr w:type="gramStart"/>
      <w:r>
        <w:rPr>
          <w:rFonts w:ascii="Times New Roman" w:eastAsia="Times-Roman" w:hAnsi="Times New Roman" w:cs="Times New Roman"/>
          <w:sz w:val="28"/>
          <w:szCs w:val="28"/>
          <w:lang w:val="en-US"/>
        </w:rPr>
        <w:t>J</w:t>
      </w:r>
      <w:r w:rsidRPr="00D35A6C">
        <w:rPr>
          <w:rFonts w:ascii="Times New Roman" w:eastAsia="Times-Roman" w:hAnsi="Times New Roman" w:cs="Times New Roman"/>
          <w:sz w:val="28"/>
          <w:szCs w:val="28"/>
          <w:lang w:val="en-US"/>
        </w:rPr>
        <w:t xml:space="preserve"> </w:t>
      </w:r>
      <w:proofErr w:type="spellStart"/>
      <w:r w:rsidRPr="00680509">
        <w:rPr>
          <w:rFonts w:ascii="Times New Roman" w:eastAsia="Times-Roman" w:hAnsi="Times New Roman" w:cs="Times New Roman"/>
          <w:sz w:val="28"/>
          <w:szCs w:val="28"/>
          <w:lang w:val="en-US"/>
        </w:rPr>
        <w:t>Bronchol</w:t>
      </w:r>
      <w:proofErr w:type="spellEnd"/>
      <w:r w:rsidRPr="00680509">
        <w:rPr>
          <w:rFonts w:ascii="Times New Roman" w:eastAsia="Times-Roman" w:hAnsi="Times New Roman" w:cs="Times New Roman"/>
          <w:sz w:val="28"/>
          <w:szCs w:val="28"/>
          <w:lang w:val="en-US"/>
        </w:rPr>
        <w:t>.</w:t>
      </w:r>
      <w:proofErr w:type="gramEnd"/>
      <w:r w:rsidRPr="00680509">
        <w:rPr>
          <w:rFonts w:ascii="Times New Roman" w:eastAsia="Times-Roman" w:hAnsi="Times New Roman" w:cs="Times New Roman"/>
          <w:sz w:val="28"/>
          <w:szCs w:val="28"/>
          <w:lang w:val="en-US"/>
        </w:rPr>
        <w:t xml:space="preserve"> 1994</w:t>
      </w:r>
      <w:proofErr w:type="gramStart"/>
      <w:r w:rsidRPr="00680509">
        <w:rPr>
          <w:rFonts w:ascii="Times New Roman" w:eastAsia="Times-Roman" w:hAnsi="Times New Roman" w:cs="Times New Roman"/>
          <w:sz w:val="28"/>
          <w:szCs w:val="28"/>
          <w:lang w:val="en-US"/>
        </w:rPr>
        <w:t>;1:321</w:t>
      </w:r>
      <w:proofErr w:type="gramEnd"/>
      <w:r w:rsidRPr="00680509">
        <w:rPr>
          <w:rFonts w:ascii="Times New Roman" w:eastAsia="Times-Roman" w:hAnsi="Times New Roman" w:cs="Times New Roman"/>
          <w:sz w:val="28"/>
          <w:szCs w:val="28"/>
          <w:lang w:val="en-US"/>
        </w:rPr>
        <w:t>–6.</w:t>
      </w:r>
      <w:r w:rsidRPr="00D35A6C">
        <w:rPr>
          <w:rFonts w:ascii="Times New Roman" w:eastAsia="Times-Roman" w:hAnsi="Times New Roman" w:cs="Times New Roman"/>
          <w:sz w:val="28"/>
          <w:szCs w:val="28"/>
          <w:lang w:val="en-US"/>
        </w:rPr>
        <w:t xml:space="preserve"> </w:t>
      </w:r>
    </w:p>
    <w:p w:rsidR="006E0DEA" w:rsidRPr="00680509" w:rsidRDefault="006E0DEA" w:rsidP="006E0DEA">
      <w:pPr>
        <w:autoSpaceDE w:val="0"/>
        <w:autoSpaceDN w:val="0"/>
        <w:adjustRightInd w:val="0"/>
        <w:spacing w:after="0" w:line="360" w:lineRule="auto"/>
        <w:ind w:firstLine="709"/>
        <w:jc w:val="both"/>
        <w:rPr>
          <w:rFonts w:ascii="Times New Roman" w:hAnsi="Times New Roman" w:cs="Times New Roman"/>
          <w:sz w:val="28"/>
          <w:szCs w:val="28"/>
          <w:lang w:val="en-US"/>
        </w:rPr>
      </w:pPr>
      <w:r w:rsidRPr="00680509">
        <w:rPr>
          <w:rFonts w:ascii="Times New Roman" w:eastAsia="Times-Roman" w:hAnsi="Times New Roman" w:cs="Times New Roman"/>
          <w:sz w:val="28"/>
          <w:szCs w:val="28"/>
          <w:lang w:val="en-US"/>
        </w:rPr>
        <w:t>[1</w:t>
      </w:r>
      <w:r w:rsidR="00EE7A9B">
        <w:rPr>
          <w:rFonts w:ascii="Times New Roman" w:eastAsia="Times-Roman" w:hAnsi="Times New Roman" w:cs="Times New Roman"/>
          <w:sz w:val="28"/>
          <w:szCs w:val="28"/>
          <w:lang w:val="en-US"/>
        </w:rPr>
        <w:t>8</w:t>
      </w:r>
      <w:r w:rsidRPr="00680509">
        <w:rPr>
          <w:rFonts w:ascii="Times New Roman" w:eastAsia="Times-Roman" w:hAnsi="Times New Roman" w:cs="Times New Roman"/>
          <w:sz w:val="28"/>
          <w:szCs w:val="28"/>
          <w:lang w:val="en-US"/>
        </w:rPr>
        <w:t xml:space="preserve">] Zavala DC. </w:t>
      </w:r>
      <w:proofErr w:type="spellStart"/>
      <w:proofErr w:type="gramStart"/>
      <w:r w:rsidRPr="00680509">
        <w:rPr>
          <w:rFonts w:ascii="Times New Roman" w:eastAsia="Times-Roman" w:hAnsi="Times New Roman" w:cs="Times New Roman"/>
          <w:sz w:val="28"/>
          <w:szCs w:val="28"/>
          <w:lang w:val="en-US"/>
        </w:rPr>
        <w:t>Transbronchial</w:t>
      </w:r>
      <w:proofErr w:type="spellEnd"/>
      <w:r w:rsidRPr="00680509">
        <w:rPr>
          <w:rFonts w:ascii="Times New Roman" w:eastAsia="Times-Roman" w:hAnsi="Times New Roman" w:cs="Times New Roman"/>
          <w:sz w:val="28"/>
          <w:szCs w:val="28"/>
          <w:lang w:val="en-US"/>
        </w:rPr>
        <w:t xml:space="preserve"> biopsy in diffuse lung</w:t>
      </w:r>
      <w:r w:rsidRPr="00D35A6C">
        <w:rPr>
          <w:rFonts w:ascii="Times New Roman" w:eastAsia="Times-Roman" w:hAnsi="Times New Roman" w:cs="Times New Roman"/>
          <w:sz w:val="28"/>
          <w:szCs w:val="28"/>
          <w:lang w:val="en-US"/>
        </w:rPr>
        <w:t xml:space="preserve"> </w:t>
      </w:r>
      <w:r w:rsidRPr="00680509">
        <w:rPr>
          <w:rFonts w:ascii="Times New Roman" w:eastAsia="Times-Roman" w:hAnsi="Times New Roman" w:cs="Times New Roman"/>
          <w:sz w:val="28"/>
          <w:szCs w:val="28"/>
          <w:lang w:val="en-US"/>
        </w:rPr>
        <w:t>disease.</w:t>
      </w:r>
      <w:proofErr w:type="gramEnd"/>
      <w:r w:rsidRPr="00680509">
        <w:rPr>
          <w:rFonts w:ascii="Times New Roman" w:eastAsia="Times-Roman" w:hAnsi="Times New Roman" w:cs="Times New Roman"/>
          <w:sz w:val="28"/>
          <w:szCs w:val="28"/>
          <w:lang w:val="en-US"/>
        </w:rPr>
        <w:t xml:space="preserve"> </w:t>
      </w:r>
      <w:proofErr w:type="gramStart"/>
      <w:r w:rsidRPr="00680509">
        <w:rPr>
          <w:rFonts w:ascii="Times New Roman" w:eastAsia="Times-Roman" w:hAnsi="Times New Roman" w:cs="Times New Roman"/>
          <w:sz w:val="28"/>
          <w:szCs w:val="28"/>
          <w:lang w:val="en-US"/>
        </w:rPr>
        <w:t>Chest.</w:t>
      </w:r>
      <w:proofErr w:type="gramEnd"/>
      <w:r w:rsidRPr="00680509">
        <w:rPr>
          <w:rFonts w:ascii="Times New Roman" w:eastAsia="Times-Roman" w:hAnsi="Times New Roman" w:cs="Times New Roman"/>
          <w:sz w:val="28"/>
          <w:szCs w:val="28"/>
          <w:lang w:val="en-US"/>
        </w:rPr>
        <w:t xml:space="preserve"> 1978</w:t>
      </w:r>
      <w:proofErr w:type="gramStart"/>
      <w:r w:rsidRPr="00680509">
        <w:rPr>
          <w:rFonts w:ascii="Times New Roman" w:eastAsia="Times-Roman" w:hAnsi="Times New Roman" w:cs="Times New Roman"/>
          <w:sz w:val="28"/>
          <w:szCs w:val="28"/>
          <w:lang w:val="en-US"/>
        </w:rPr>
        <w:t>;73:727S</w:t>
      </w:r>
      <w:proofErr w:type="gramEnd"/>
      <w:r w:rsidRPr="00680509">
        <w:rPr>
          <w:rFonts w:ascii="Times New Roman" w:eastAsia="Times-Roman" w:hAnsi="Times New Roman" w:cs="Times New Roman"/>
          <w:sz w:val="28"/>
          <w:szCs w:val="28"/>
          <w:lang w:val="en-US"/>
        </w:rPr>
        <w:t>–33.</w:t>
      </w:r>
    </w:p>
    <w:p w:rsidR="006E0DEA" w:rsidRPr="00680509" w:rsidRDefault="006E0DEA" w:rsidP="006E0DEA">
      <w:pPr>
        <w:autoSpaceDE w:val="0"/>
        <w:autoSpaceDN w:val="0"/>
        <w:adjustRightInd w:val="0"/>
        <w:spacing w:after="0" w:line="360" w:lineRule="auto"/>
        <w:ind w:firstLine="709"/>
        <w:jc w:val="both"/>
        <w:rPr>
          <w:rFonts w:ascii="Times New Roman" w:eastAsia="Times-Roman" w:hAnsi="Times New Roman" w:cs="Times New Roman"/>
          <w:sz w:val="28"/>
          <w:szCs w:val="28"/>
          <w:lang w:val="en-US"/>
        </w:rPr>
      </w:pPr>
      <w:r w:rsidRPr="00680509">
        <w:rPr>
          <w:rFonts w:ascii="Times New Roman" w:hAnsi="Times New Roman" w:cs="Times New Roman"/>
          <w:sz w:val="28"/>
          <w:szCs w:val="28"/>
          <w:lang w:val="en-US"/>
        </w:rPr>
        <w:t>[1</w:t>
      </w:r>
      <w:r w:rsidR="00EE7A9B">
        <w:rPr>
          <w:rFonts w:ascii="Times New Roman" w:hAnsi="Times New Roman" w:cs="Times New Roman"/>
          <w:sz w:val="28"/>
          <w:szCs w:val="28"/>
          <w:lang w:val="en-US"/>
        </w:rPr>
        <w:t>9</w:t>
      </w:r>
      <w:r w:rsidRPr="00680509">
        <w:rPr>
          <w:rFonts w:ascii="Times New Roman" w:hAnsi="Times New Roman" w:cs="Times New Roman"/>
          <w:sz w:val="28"/>
          <w:szCs w:val="28"/>
          <w:lang w:val="en-US"/>
        </w:rPr>
        <w:t xml:space="preserve">] </w:t>
      </w:r>
      <w:r w:rsidRPr="00680509">
        <w:rPr>
          <w:rFonts w:ascii="Times New Roman" w:eastAsia="Times-Roman" w:hAnsi="Times New Roman" w:cs="Times New Roman"/>
          <w:sz w:val="28"/>
          <w:szCs w:val="28"/>
          <w:lang w:val="en-US"/>
        </w:rPr>
        <w:t xml:space="preserve">Gilman MF, Wang KP. </w:t>
      </w:r>
      <w:proofErr w:type="spellStart"/>
      <w:proofErr w:type="gramStart"/>
      <w:r w:rsidRPr="00680509">
        <w:rPr>
          <w:rFonts w:ascii="Times New Roman" w:eastAsia="Times-Roman" w:hAnsi="Times New Roman" w:cs="Times New Roman"/>
          <w:sz w:val="28"/>
          <w:szCs w:val="28"/>
          <w:lang w:val="en-US"/>
        </w:rPr>
        <w:t>Transbronchial</w:t>
      </w:r>
      <w:proofErr w:type="spellEnd"/>
      <w:r w:rsidRPr="00680509">
        <w:rPr>
          <w:rFonts w:ascii="Times New Roman" w:eastAsia="Times-Roman" w:hAnsi="Times New Roman" w:cs="Times New Roman"/>
          <w:sz w:val="28"/>
          <w:szCs w:val="28"/>
          <w:lang w:val="en-US"/>
        </w:rPr>
        <w:t xml:space="preserve"> biopsy in </w:t>
      </w:r>
      <w:proofErr w:type="spellStart"/>
      <w:r w:rsidRPr="00680509">
        <w:rPr>
          <w:rFonts w:ascii="Times New Roman" w:eastAsia="Times-Roman" w:hAnsi="Times New Roman" w:cs="Times New Roman"/>
          <w:sz w:val="28"/>
          <w:szCs w:val="28"/>
          <w:lang w:val="en-US"/>
        </w:rPr>
        <w:t>sarcoidosis</w:t>
      </w:r>
      <w:proofErr w:type="spellEnd"/>
      <w:r w:rsidRPr="00680509">
        <w:rPr>
          <w:rFonts w:ascii="Times New Roman" w:eastAsia="Times-Roman" w:hAnsi="Times New Roman" w:cs="Times New Roman"/>
          <w:sz w:val="28"/>
          <w:szCs w:val="28"/>
          <w:lang w:val="en-US"/>
        </w:rPr>
        <w:t>.</w:t>
      </w:r>
      <w:proofErr w:type="gramEnd"/>
      <w:r w:rsidRPr="00D35A6C">
        <w:rPr>
          <w:rFonts w:ascii="Times New Roman" w:eastAsia="Times-Roman" w:hAnsi="Times New Roman" w:cs="Times New Roman"/>
          <w:sz w:val="28"/>
          <w:szCs w:val="28"/>
          <w:lang w:val="en-US"/>
        </w:rPr>
        <w:t xml:space="preserve"> </w:t>
      </w:r>
      <w:proofErr w:type="gramStart"/>
      <w:r w:rsidRPr="00680509">
        <w:rPr>
          <w:rFonts w:ascii="Times New Roman" w:eastAsia="Times-Roman" w:hAnsi="Times New Roman" w:cs="Times New Roman"/>
          <w:sz w:val="28"/>
          <w:szCs w:val="28"/>
          <w:lang w:val="en-US"/>
        </w:rPr>
        <w:t>An approach to determine the optimal</w:t>
      </w:r>
      <w:r w:rsidRPr="00D35A6C">
        <w:rPr>
          <w:rFonts w:ascii="Times New Roman" w:eastAsia="Times-Roman" w:hAnsi="Times New Roman" w:cs="Times New Roman"/>
          <w:sz w:val="28"/>
          <w:szCs w:val="28"/>
          <w:lang w:val="en-US"/>
        </w:rPr>
        <w:t xml:space="preserve"> </w:t>
      </w:r>
      <w:r w:rsidRPr="00680509">
        <w:rPr>
          <w:rFonts w:ascii="Times New Roman" w:eastAsia="Times-Roman" w:hAnsi="Times New Roman" w:cs="Times New Roman"/>
          <w:sz w:val="28"/>
          <w:szCs w:val="28"/>
          <w:lang w:val="en-US"/>
        </w:rPr>
        <w:t>number of biopsies.</w:t>
      </w:r>
      <w:proofErr w:type="gramEnd"/>
      <w:r w:rsidRPr="00680509">
        <w:rPr>
          <w:rFonts w:ascii="Times New Roman" w:eastAsia="Times-Roman" w:hAnsi="Times New Roman" w:cs="Times New Roman"/>
          <w:sz w:val="28"/>
          <w:szCs w:val="28"/>
          <w:lang w:val="en-US"/>
        </w:rPr>
        <w:t xml:space="preserve"> Am Rev </w:t>
      </w:r>
      <w:proofErr w:type="spellStart"/>
      <w:r w:rsidRPr="00680509">
        <w:rPr>
          <w:rFonts w:ascii="Times New Roman" w:eastAsia="Times-Roman" w:hAnsi="Times New Roman" w:cs="Times New Roman"/>
          <w:sz w:val="28"/>
          <w:szCs w:val="28"/>
          <w:lang w:val="en-US"/>
        </w:rPr>
        <w:t>Respir</w:t>
      </w:r>
      <w:proofErr w:type="spellEnd"/>
      <w:r w:rsidRPr="00680509">
        <w:rPr>
          <w:rFonts w:ascii="Times New Roman" w:eastAsia="Times-Roman" w:hAnsi="Times New Roman" w:cs="Times New Roman"/>
          <w:sz w:val="28"/>
          <w:szCs w:val="28"/>
          <w:lang w:val="en-US"/>
        </w:rPr>
        <w:t xml:space="preserve"> Dis. 1980</w:t>
      </w:r>
      <w:proofErr w:type="gramStart"/>
      <w:r w:rsidRPr="00680509">
        <w:rPr>
          <w:rFonts w:ascii="Times New Roman" w:eastAsia="Times-Roman" w:hAnsi="Times New Roman" w:cs="Times New Roman"/>
          <w:sz w:val="28"/>
          <w:szCs w:val="28"/>
          <w:lang w:val="en-US"/>
        </w:rPr>
        <w:t>;122:</w:t>
      </w:r>
      <w:r w:rsidRPr="00D35A6C">
        <w:rPr>
          <w:rFonts w:ascii="Times New Roman" w:eastAsia="Times-Roman" w:hAnsi="Times New Roman" w:cs="Times New Roman"/>
          <w:sz w:val="28"/>
          <w:szCs w:val="28"/>
          <w:lang w:val="en-US"/>
        </w:rPr>
        <w:t>721</w:t>
      </w:r>
      <w:proofErr w:type="gramEnd"/>
      <w:r w:rsidRPr="00D35A6C">
        <w:rPr>
          <w:rFonts w:ascii="Times New Roman" w:eastAsia="Times-Roman" w:hAnsi="Times New Roman" w:cs="Times New Roman"/>
          <w:sz w:val="28"/>
          <w:szCs w:val="28"/>
          <w:lang w:val="en-US"/>
        </w:rPr>
        <w:t>–4.</w:t>
      </w:r>
    </w:p>
    <w:p w:rsidR="006E0DEA" w:rsidRPr="00680509" w:rsidRDefault="00EE7A9B" w:rsidP="006E0DEA">
      <w:pPr>
        <w:autoSpaceDE w:val="0"/>
        <w:autoSpaceDN w:val="0"/>
        <w:adjustRightInd w:val="0"/>
        <w:spacing w:after="0" w:line="360" w:lineRule="auto"/>
        <w:ind w:firstLine="709"/>
        <w:jc w:val="both"/>
        <w:rPr>
          <w:rFonts w:ascii="Times New Roman" w:eastAsia="Times-Roman" w:hAnsi="Times New Roman" w:cs="Times New Roman"/>
          <w:sz w:val="28"/>
          <w:szCs w:val="28"/>
          <w:lang w:val="en-US"/>
        </w:rPr>
      </w:pPr>
      <w:proofErr w:type="gramStart"/>
      <w:r>
        <w:rPr>
          <w:rFonts w:ascii="Times New Roman" w:eastAsia="Times-Roman" w:hAnsi="Times New Roman" w:cs="Times New Roman"/>
          <w:sz w:val="28"/>
          <w:szCs w:val="28"/>
          <w:lang w:val="en-US"/>
        </w:rPr>
        <w:t>[20</w:t>
      </w:r>
      <w:r w:rsidR="006E0DEA" w:rsidRPr="00680509">
        <w:rPr>
          <w:rFonts w:ascii="Times New Roman" w:eastAsia="Times-Roman" w:hAnsi="Times New Roman" w:cs="Times New Roman"/>
          <w:sz w:val="28"/>
          <w:szCs w:val="28"/>
          <w:lang w:val="en-US"/>
        </w:rPr>
        <w:t>] Anders GT, Linville KC, Johnson JE, Blanton HM.</w:t>
      </w:r>
      <w:r w:rsidR="006E0DEA" w:rsidRPr="00D35A6C">
        <w:rPr>
          <w:rFonts w:ascii="Times New Roman" w:eastAsia="Times-Roman" w:hAnsi="Times New Roman" w:cs="Times New Roman"/>
          <w:sz w:val="28"/>
          <w:szCs w:val="28"/>
          <w:lang w:val="en-US"/>
        </w:rPr>
        <w:t xml:space="preserve"> </w:t>
      </w:r>
      <w:r>
        <w:rPr>
          <w:rFonts w:ascii="Times New Roman" w:eastAsia="Times-Roman" w:hAnsi="Times New Roman" w:cs="Times New Roman"/>
          <w:sz w:val="28"/>
          <w:szCs w:val="28"/>
          <w:lang w:val="en-US"/>
        </w:rPr>
        <w:t>Evaluation of fl</w:t>
      </w:r>
      <w:r w:rsidR="006E0DEA" w:rsidRPr="00680509">
        <w:rPr>
          <w:rFonts w:ascii="Times New Roman" w:eastAsia="Times-Roman" w:hAnsi="Times New Roman" w:cs="Times New Roman"/>
          <w:sz w:val="28"/>
          <w:szCs w:val="28"/>
          <w:lang w:val="en-US"/>
        </w:rPr>
        <w:t>oat sign for determining adequacy of</w:t>
      </w:r>
      <w:r w:rsidR="006E0DEA" w:rsidRPr="00D35A6C">
        <w:rPr>
          <w:rFonts w:ascii="Times New Roman" w:eastAsia="Times-Roman" w:hAnsi="Times New Roman" w:cs="Times New Roman"/>
          <w:sz w:val="28"/>
          <w:szCs w:val="28"/>
          <w:lang w:val="en-US"/>
        </w:rPr>
        <w:t xml:space="preserve"> </w:t>
      </w:r>
      <w:r w:rsidR="006E0DEA" w:rsidRPr="00680509">
        <w:rPr>
          <w:rFonts w:ascii="Times New Roman" w:eastAsia="Times-Roman" w:hAnsi="Times New Roman" w:cs="Times New Roman"/>
          <w:sz w:val="28"/>
          <w:szCs w:val="28"/>
          <w:lang w:val="en-US"/>
        </w:rPr>
        <w:t xml:space="preserve">specimens obtained with </w:t>
      </w:r>
      <w:proofErr w:type="spellStart"/>
      <w:r w:rsidR="006E0DEA" w:rsidRPr="00680509">
        <w:rPr>
          <w:rFonts w:ascii="Times New Roman" w:eastAsia="Times-Roman" w:hAnsi="Times New Roman" w:cs="Times New Roman"/>
          <w:sz w:val="28"/>
          <w:szCs w:val="28"/>
          <w:lang w:val="en-US"/>
        </w:rPr>
        <w:t>transbronchial</w:t>
      </w:r>
      <w:proofErr w:type="spellEnd"/>
      <w:r w:rsidR="006E0DEA" w:rsidRPr="00680509">
        <w:rPr>
          <w:rFonts w:ascii="Times New Roman" w:eastAsia="Times-Roman" w:hAnsi="Times New Roman" w:cs="Times New Roman"/>
          <w:sz w:val="28"/>
          <w:szCs w:val="28"/>
          <w:lang w:val="en-US"/>
        </w:rPr>
        <w:t xml:space="preserve"> biopsy.</w:t>
      </w:r>
      <w:proofErr w:type="gramEnd"/>
      <w:r w:rsidR="006E0DEA" w:rsidRPr="00680509">
        <w:rPr>
          <w:rFonts w:ascii="Times New Roman" w:eastAsia="Times-Roman" w:hAnsi="Times New Roman" w:cs="Times New Roman"/>
          <w:sz w:val="28"/>
          <w:szCs w:val="28"/>
          <w:lang w:val="en-US"/>
        </w:rPr>
        <w:t xml:space="preserve"> </w:t>
      </w:r>
      <w:r w:rsidR="006E0DEA" w:rsidRPr="00D35A6C">
        <w:rPr>
          <w:rFonts w:ascii="Times New Roman" w:eastAsia="Times-Roman" w:hAnsi="Times New Roman" w:cs="Times New Roman"/>
          <w:sz w:val="28"/>
          <w:szCs w:val="28"/>
          <w:lang w:val="en-US"/>
        </w:rPr>
        <w:t>Am</w:t>
      </w:r>
      <w:r w:rsidR="006E0DEA" w:rsidRPr="006E0DEA">
        <w:rPr>
          <w:rFonts w:ascii="Times New Roman" w:eastAsia="Times-Roman" w:hAnsi="Times New Roman" w:cs="Times New Roman"/>
          <w:sz w:val="28"/>
          <w:szCs w:val="28"/>
          <w:lang w:val="en-US"/>
        </w:rPr>
        <w:t xml:space="preserve"> </w:t>
      </w:r>
      <w:r w:rsidR="006E0DEA" w:rsidRPr="00D35A6C">
        <w:rPr>
          <w:rFonts w:ascii="Times New Roman" w:eastAsia="Times-Roman" w:hAnsi="Times New Roman" w:cs="Times New Roman"/>
          <w:sz w:val="28"/>
          <w:szCs w:val="28"/>
          <w:lang w:val="en-US"/>
        </w:rPr>
        <w:t xml:space="preserve">Rev </w:t>
      </w:r>
      <w:proofErr w:type="spellStart"/>
      <w:r w:rsidR="006E0DEA" w:rsidRPr="00D35A6C">
        <w:rPr>
          <w:rFonts w:ascii="Times New Roman" w:eastAsia="Times-Roman" w:hAnsi="Times New Roman" w:cs="Times New Roman"/>
          <w:sz w:val="28"/>
          <w:szCs w:val="28"/>
          <w:lang w:val="en-US"/>
        </w:rPr>
        <w:t>Respir</w:t>
      </w:r>
      <w:proofErr w:type="spellEnd"/>
      <w:r w:rsidR="006E0DEA" w:rsidRPr="00D35A6C">
        <w:rPr>
          <w:rFonts w:ascii="Times New Roman" w:eastAsia="Times-Roman" w:hAnsi="Times New Roman" w:cs="Times New Roman"/>
          <w:sz w:val="28"/>
          <w:szCs w:val="28"/>
          <w:lang w:val="en-US"/>
        </w:rPr>
        <w:t xml:space="preserve"> Dis. 1991</w:t>
      </w:r>
      <w:proofErr w:type="gramStart"/>
      <w:r w:rsidR="006E0DEA" w:rsidRPr="00D35A6C">
        <w:rPr>
          <w:rFonts w:ascii="Times New Roman" w:eastAsia="Times-Roman" w:hAnsi="Times New Roman" w:cs="Times New Roman"/>
          <w:sz w:val="28"/>
          <w:szCs w:val="28"/>
          <w:lang w:val="en-US"/>
        </w:rPr>
        <w:t>;144:1406</w:t>
      </w:r>
      <w:proofErr w:type="gramEnd"/>
      <w:r w:rsidR="006E0DEA" w:rsidRPr="00D35A6C">
        <w:rPr>
          <w:rFonts w:ascii="Times New Roman" w:eastAsia="Times-Roman" w:hAnsi="Times New Roman" w:cs="Times New Roman"/>
          <w:sz w:val="28"/>
          <w:szCs w:val="28"/>
          <w:lang w:val="en-US"/>
        </w:rPr>
        <w:t>–7.</w:t>
      </w:r>
    </w:p>
    <w:p w:rsidR="006E0DEA" w:rsidRPr="00680509" w:rsidRDefault="00EE7A9B" w:rsidP="006E0DEA">
      <w:pPr>
        <w:autoSpaceDE w:val="0"/>
        <w:autoSpaceDN w:val="0"/>
        <w:adjustRightInd w:val="0"/>
        <w:spacing w:after="0" w:line="360" w:lineRule="auto"/>
        <w:ind w:firstLine="709"/>
        <w:jc w:val="both"/>
        <w:rPr>
          <w:rFonts w:ascii="Times New Roman" w:eastAsia="Times-Roman" w:hAnsi="Times New Roman" w:cs="Times New Roman"/>
          <w:sz w:val="28"/>
          <w:szCs w:val="28"/>
          <w:lang w:val="en-US"/>
        </w:rPr>
      </w:pPr>
      <w:r>
        <w:rPr>
          <w:rFonts w:ascii="Times New Roman" w:eastAsia="Times-Roman" w:hAnsi="Times New Roman" w:cs="Times New Roman"/>
          <w:sz w:val="28"/>
          <w:szCs w:val="28"/>
          <w:lang w:val="en-US"/>
        </w:rPr>
        <w:t>[21</w:t>
      </w:r>
      <w:r w:rsidR="006E0DEA" w:rsidRPr="00680509">
        <w:rPr>
          <w:rFonts w:ascii="Times New Roman" w:eastAsia="Times-Roman" w:hAnsi="Times New Roman" w:cs="Times New Roman"/>
          <w:sz w:val="28"/>
          <w:szCs w:val="28"/>
          <w:lang w:val="en-US"/>
        </w:rPr>
        <w:t>] Wu CC, Maher MM, Shepard JA. Complications of</w:t>
      </w:r>
      <w:r w:rsidR="006E0DEA" w:rsidRPr="00D35A6C">
        <w:rPr>
          <w:rFonts w:ascii="Times New Roman" w:eastAsia="Times-Roman" w:hAnsi="Times New Roman" w:cs="Times New Roman"/>
          <w:sz w:val="28"/>
          <w:szCs w:val="28"/>
          <w:lang w:val="en-US"/>
        </w:rPr>
        <w:t xml:space="preserve"> </w:t>
      </w:r>
      <w:r w:rsidR="006E0DEA" w:rsidRPr="00680509">
        <w:rPr>
          <w:rFonts w:ascii="Times New Roman" w:eastAsia="Times-Roman" w:hAnsi="Times New Roman" w:cs="Times New Roman"/>
          <w:sz w:val="28"/>
          <w:szCs w:val="28"/>
          <w:lang w:val="en-US"/>
        </w:rPr>
        <w:t>CT-guided percutaneous needle biopsy of the chest:</w:t>
      </w:r>
      <w:r w:rsidR="006E0DEA" w:rsidRPr="00D35A6C">
        <w:rPr>
          <w:rFonts w:ascii="Times New Roman" w:eastAsia="Times-Roman" w:hAnsi="Times New Roman" w:cs="Times New Roman"/>
          <w:sz w:val="28"/>
          <w:szCs w:val="28"/>
          <w:lang w:val="en-US"/>
        </w:rPr>
        <w:t xml:space="preserve"> </w:t>
      </w:r>
      <w:r w:rsidR="006E0DEA" w:rsidRPr="00680509">
        <w:rPr>
          <w:rFonts w:ascii="Times New Roman" w:eastAsia="Times-Roman" w:hAnsi="Times New Roman" w:cs="Times New Roman"/>
          <w:sz w:val="28"/>
          <w:szCs w:val="28"/>
          <w:lang w:val="en-US"/>
        </w:rPr>
        <w:t xml:space="preserve">prevention and management. AJR Am J </w:t>
      </w:r>
      <w:proofErr w:type="spellStart"/>
      <w:r w:rsidR="006E0DEA" w:rsidRPr="00680509">
        <w:rPr>
          <w:rFonts w:ascii="Times New Roman" w:eastAsia="Times-Roman" w:hAnsi="Times New Roman" w:cs="Times New Roman"/>
          <w:sz w:val="28"/>
          <w:szCs w:val="28"/>
          <w:lang w:val="en-US"/>
        </w:rPr>
        <w:t>Roentgenol</w:t>
      </w:r>
      <w:proofErr w:type="spellEnd"/>
      <w:r w:rsidR="006E0DEA" w:rsidRPr="00680509">
        <w:rPr>
          <w:rFonts w:ascii="Times New Roman" w:eastAsia="Times-Roman" w:hAnsi="Times New Roman" w:cs="Times New Roman"/>
          <w:sz w:val="28"/>
          <w:szCs w:val="28"/>
          <w:lang w:val="en-US"/>
        </w:rPr>
        <w:t>.</w:t>
      </w:r>
      <w:r w:rsidR="006E0DEA" w:rsidRPr="00D35A6C">
        <w:rPr>
          <w:rFonts w:ascii="Times New Roman" w:eastAsia="Times-Roman" w:hAnsi="Times New Roman" w:cs="Times New Roman"/>
          <w:sz w:val="28"/>
          <w:szCs w:val="28"/>
          <w:lang w:val="en-US"/>
        </w:rPr>
        <w:t xml:space="preserve"> 2011</w:t>
      </w:r>
      <w:proofErr w:type="gramStart"/>
      <w:r w:rsidR="006E0DEA" w:rsidRPr="00D35A6C">
        <w:rPr>
          <w:rFonts w:ascii="Times New Roman" w:eastAsia="Times-Roman" w:hAnsi="Times New Roman" w:cs="Times New Roman"/>
          <w:sz w:val="28"/>
          <w:szCs w:val="28"/>
          <w:lang w:val="en-US"/>
        </w:rPr>
        <w:t>;196:678</w:t>
      </w:r>
      <w:proofErr w:type="gramEnd"/>
      <w:r w:rsidR="006E0DEA" w:rsidRPr="00D35A6C">
        <w:rPr>
          <w:rFonts w:ascii="Times New Roman" w:eastAsia="Times-Roman" w:hAnsi="Times New Roman" w:cs="Times New Roman"/>
          <w:sz w:val="28"/>
          <w:szCs w:val="28"/>
          <w:lang w:val="en-US"/>
        </w:rPr>
        <w:t>–82.</w:t>
      </w:r>
    </w:p>
    <w:p w:rsidR="006E0DEA" w:rsidRPr="00680509" w:rsidRDefault="006E0DEA" w:rsidP="006E0DEA">
      <w:pPr>
        <w:autoSpaceDE w:val="0"/>
        <w:autoSpaceDN w:val="0"/>
        <w:adjustRightInd w:val="0"/>
        <w:spacing w:after="0" w:line="360" w:lineRule="auto"/>
        <w:ind w:firstLine="709"/>
        <w:jc w:val="both"/>
        <w:rPr>
          <w:rFonts w:ascii="Times New Roman" w:eastAsia="Times-Roman" w:hAnsi="Times New Roman" w:cs="Times New Roman"/>
          <w:sz w:val="28"/>
          <w:szCs w:val="28"/>
          <w:lang w:val="en-US"/>
        </w:rPr>
      </w:pPr>
      <w:r w:rsidRPr="00680509">
        <w:rPr>
          <w:rFonts w:ascii="Times New Roman" w:eastAsia="Times-Roman" w:hAnsi="Times New Roman" w:cs="Times New Roman"/>
          <w:sz w:val="28"/>
          <w:szCs w:val="28"/>
          <w:lang w:val="en-US"/>
        </w:rPr>
        <w:lastRenderedPageBreak/>
        <w:t>[2</w:t>
      </w:r>
      <w:r w:rsidR="00EE7A9B">
        <w:rPr>
          <w:rFonts w:ascii="Times New Roman" w:eastAsia="Times-Roman" w:hAnsi="Times New Roman" w:cs="Times New Roman"/>
          <w:sz w:val="28"/>
          <w:szCs w:val="28"/>
          <w:lang w:val="en-US"/>
        </w:rPr>
        <w:t>2</w:t>
      </w:r>
      <w:r w:rsidRPr="00680509">
        <w:rPr>
          <w:rFonts w:ascii="Times New Roman" w:eastAsia="Times-Roman" w:hAnsi="Times New Roman" w:cs="Times New Roman"/>
          <w:sz w:val="28"/>
          <w:szCs w:val="28"/>
          <w:lang w:val="en-US"/>
        </w:rPr>
        <w:t xml:space="preserve">] </w:t>
      </w:r>
      <w:proofErr w:type="spellStart"/>
      <w:r w:rsidRPr="00680509">
        <w:rPr>
          <w:rFonts w:ascii="Times New Roman" w:eastAsia="Times-Roman" w:hAnsi="Times New Roman" w:cs="Times New Roman"/>
          <w:sz w:val="28"/>
          <w:szCs w:val="28"/>
          <w:lang w:val="en-US"/>
        </w:rPr>
        <w:t>Descombes</w:t>
      </w:r>
      <w:proofErr w:type="spellEnd"/>
      <w:r w:rsidRPr="00680509">
        <w:rPr>
          <w:rFonts w:ascii="Times New Roman" w:eastAsia="Times-Roman" w:hAnsi="Times New Roman" w:cs="Times New Roman"/>
          <w:sz w:val="28"/>
          <w:szCs w:val="28"/>
          <w:lang w:val="en-US"/>
        </w:rPr>
        <w:t xml:space="preserve"> E, </w:t>
      </w:r>
      <w:proofErr w:type="spellStart"/>
      <w:r w:rsidRPr="00680509">
        <w:rPr>
          <w:rFonts w:ascii="Times New Roman" w:eastAsia="Times-Roman" w:hAnsi="Times New Roman" w:cs="Times New Roman"/>
          <w:sz w:val="28"/>
          <w:szCs w:val="28"/>
          <w:lang w:val="en-US"/>
        </w:rPr>
        <w:t>Gardiol</w:t>
      </w:r>
      <w:proofErr w:type="spellEnd"/>
      <w:r w:rsidRPr="00680509">
        <w:rPr>
          <w:rFonts w:ascii="Times New Roman" w:eastAsia="Times-Roman" w:hAnsi="Times New Roman" w:cs="Times New Roman"/>
          <w:sz w:val="28"/>
          <w:szCs w:val="28"/>
          <w:lang w:val="en-US"/>
        </w:rPr>
        <w:t xml:space="preserve"> D, </w:t>
      </w:r>
      <w:proofErr w:type="spellStart"/>
      <w:r w:rsidRPr="00680509">
        <w:rPr>
          <w:rFonts w:ascii="Times New Roman" w:eastAsia="Times-Roman" w:hAnsi="Times New Roman" w:cs="Times New Roman"/>
          <w:sz w:val="28"/>
          <w:szCs w:val="28"/>
          <w:lang w:val="en-US"/>
        </w:rPr>
        <w:t>Leuenberger</w:t>
      </w:r>
      <w:proofErr w:type="spellEnd"/>
      <w:r w:rsidRPr="00680509">
        <w:rPr>
          <w:rFonts w:ascii="Times New Roman" w:eastAsia="Times-Roman" w:hAnsi="Times New Roman" w:cs="Times New Roman"/>
          <w:sz w:val="28"/>
          <w:szCs w:val="28"/>
          <w:lang w:val="en-US"/>
        </w:rPr>
        <w:t xml:space="preserve"> P.</w:t>
      </w:r>
      <w:r w:rsidRPr="00D35A6C">
        <w:rPr>
          <w:rFonts w:ascii="Times New Roman" w:eastAsia="Times-Roman" w:hAnsi="Times New Roman" w:cs="Times New Roman"/>
          <w:sz w:val="28"/>
          <w:szCs w:val="28"/>
          <w:lang w:val="en-US"/>
        </w:rPr>
        <w:t xml:space="preserve"> </w:t>
      </w:r>
      <w:proofErr w:type="spellStart"/>
      <w:r w:rsidRPr="00680509">
        <w:rPr>
          <w:rFonts w:ascii="Times New Roman" w:eastAsia="Times-Roman" w:hAnsi="Times New Roman" w:cs="Times New Roman"/>
          <w:sz w:val="28"/>
          <w:szCs w:val="28"/>
          <w:lang w:val="en-US"/>
        </w:rPr>
        <w:t>Transbronchial</w:t>
      </w:r>
      <w:proofErr w:type="spellEnd"/>
      <w:r w:rsidRPr="00680509">
        <w:rPr>
          <w:rFonts w:ascii="Times New Roman" w:eastAsia="Times-Roman" w:hAnsi="Times New Roman" w:cs="Times New Roman"/>
          <w:sz w:val="28"/>
          <w:szCs w:val="28"/>
          <w:lang w:val="en-US"/>
        </w:rPr>
        <w:t xml:space="preserve"> lung biopsy: an analysis of 530 cases</w:t>
      </w:r>
      <w:r w:rsidRPr="00D35A6C">
        <w:rPr>
          <w:rFonts w:ascii="Times New Roman" w:eastAsia="Times-Roman" w:hAnsi="Times New Roman" w:cs="Times New Roman"/>
          <w:sz w:val="28"/>
          <w:szCs w:val="28"/>
          <w:lang w:val="en-US"/>
        </w:rPr>
        <w:t xml:space="preserve"> </w:t>
      </w:r>
      <w:r w:rsidRPr="00680509">
        <w:rPr>
          <w:rFonts w:ascii="Times New Roman" w:eastAsia="Times-Roman" w:hAnsi="Times New Roman" w:cs="Times New Roman"/>
          <w:sz w:val="28"/>
          <w:szCs w:val="28"/>
          <w:lang w:val="en-US"/>
        </w:rPr>
        <w:t xml:space="preserve">with reference to the number of samples. </w:t>
      </w:r>
      <w:proofErr w:type="spellStart"/>
      <w:r w:rsidRPr="00D35A6C">
        <w:rPr>
          <w:rFonts w:ascii="Times New Roman" w:eastAsia="Times-Roman" w:hAnsi="Times New Roman" w:cs="Times New Roman"/>
          <w:sz w:val="28"/>
          <w:szCs w:val="28"/>
          <w:lang w:val="en-US"/>
        </w:rPr>
        <w:t>Monaldi</w:t>
      </w:r>
      <w:proofErr w:type="spellEnd"/>
      <w:r w:rsidRPr="006E0DEA">
        <w:rPr>
          <w:rFonts w:ascii="Times New Roman" w:eastAsia="Times-Roman" w:hAnsi="Times New Roman" w:cs="Times New Roman"/>
          <w:sz w:val="28"/>
          <w:szCs w:val="28"/>
          <w:lang w:val="en-US"/>
        </w:rPr>
        <w:t xml:space="preserve"> </w:t>
      </w:r>
      <w:r w:rsidRPr="00D35A6C">
        <w:rPr>
          <w:rFonts w:ascii="Times New Roman" w:eastAsia="Times-Roman" w:hAnsi="Times New Roman" w:cs="Times New Roman"/>
          <w:sz w:val="28"/>
          <w:szCs w:val="28"/>
          <w:lang w:val="en-US"/>
        </w:rPr>
        <w:t>Arch Chest Dis. 1997</w:t>
      </w:r>
      <w:proofErr w:type="gramStart"/>
      <w:r w:rsidRPr="00D35A6C">
        <w:rPr>
          <w:rFonts w:ascii="Times New Roman" w:eastAsia="Times-Roman" w:hAnsi="Times New Roman" w:cs="Times New Roman"/>
          <w:sz w:val="28"/>
          <w:szCs w:val="28"/>
          <w:lang w:val="en-US"/>
        </w:rPr>
        <w:t>;52:324</w:t>
      </w:r>
      <w:proofErr w:type="gramEnd"/>
      <w:r w:rsidRPr="00D35A6C">
        <w:rPr>
          <w:rFonts w:ascii="Times New Roman" w:eastAsia="Times-Roman" w:hAnsi="Times New Roman" w:cs="Times New Roman"/>
          <w:sz w:val="28"/>
          <w:szCs w:val="28"/>
          <w:lang w:val="en-US"/>
        </w:rPr>
        <w:t>–9</w:t>
      </w:r>
    </w:p>
    <w:p w:rsidR="006E0DEA" w:rsidRDefault="006E0DEA" w:rsidP="006E0DEA">
      <w:pPr>
        <w:autoSpaceDE w:val="0"/>
        <w:autoSpaceDN w:val="0"/>
        <w:adjustRightInd w:val="0"/>
        <w:spacing w:after="0" w:line="360" w:lineRule="auto"/>
        <w:ind w:firstLine="709"/>
        <w:jc w:val="both"/>
        <w:rPr>
          <w:rFonts w:ascii="Times New Roman" w:eastAsia="Times-Roman" w:hAnsi="Times New Roman" w:cs="Times New Roman"/>
          <w:sz w:val="28"/>
          <w:szCs w:val="28"/>
          <w:lang w:val="en-US"/>
        </w:rPr>
      </w:pPr>
      <w:r w:rsidRPr="00680509">
        <w:rPr>
          <w:rFonts w:ascii="Times New Roman" w:eastAsia="Times-Roman" w:hAnsi="Times New Roman" w:cs="Times New Roman"/>
          <w:sz w:val="28"/>
          <w:szCs w:val="28"/>
          <w:lang w:val="en-US"/>
        </w:rPr>
        <w:t>[2</w:t>
      </w:r>
      <w:r w:rsidR="00EE7A9B">
        <w:rPr>
          <w:rFonts w:ascii="Times New Roman" w:eastAsia="Times-Roman" w:hAnsi="Times New Roman" w:cs="Times New Roman"/>
          <w:sz w:val="28"/>
          <w:szCs w:val="28"/>
          <w:lang w:val="en-US"/>
        </w:rPr>
        <w:t>3</w:t>
      </w:r>
      <w:r w:rsidRPr="00680509">
        <w:rPr>
          <w:rFonts w:ascii="Times New Roman" w:eastAsia="Times-Roman" w:hAnsi="Times New Roman" w:cs="Times New Roman"/>
          <w:sz w:val="28"/>
          <w:szCs w:val="28"/>
          <w:lang w:val="en-US"/>
        </w:rPr>
        <w:t xml:space="preserve">] Andersen HA. </w:t>
      </w:r>
      <w:proofErr w:type="spellStart"/>
      <w:proofErr w:type="gramStart"/>
      <w:r w:rsidRPr="00680509">
        <w:rPr>
          <w:rFonts w:ascii="Times New Roman" w:eastAsia="Times-Roman" w:hAnsi="Times New Roman" w:cs="Times New Roman"/>
          <w:sz w:val="28"/>
          <w:szCs w:val="28"/>
          <w:lang w:val="en-US"/>
        </w:rPr>
        <w:t>Transbronchial</w:t>
      </w:r>
      <w:proofErr w:type="spellEnd"/>
      <w:r w:rsidRPr="00680509">
        <w:rPr>
          <w:rFonts w:ascii="Times New Roman" w:eastAsia="Times-Roman" w:hAnsi="Times New Roman" w:cs="Times New Roman"/>
          <w:sz w:val="28"/>
          <w:szCs w:val="28"/>
          <w:lang w:val="en-US"/>
        </w:rPr>
        <w:t xml:space="preserve"> lung biopsy for diffuse</w:t>
      </w:r>
      <w:r w:rsidRPr="00D35A6C">
        <w:rPr>
          <w:rFonts w:ascii="Times New Roman" w:eastAsia="Times-Roman" w:hAnsi="Times New Roman" w:cs="Times New Roman"/>
          <w:sz w:val="28"/>
          <w:szCs w:val="28"/>
          <w:lang w:val="en-US"/>
        </w:rPr>
        <w:t xml:space="preserve"> </w:t>
      </w:r>
      <w:r w:rsidRPr="00680509">
        <w:rPr>
          <w:rFonts w:ascii="Times New Roman" w:eastAsia="Times-Roman" w:hAnsi="Times New Roman" w:cs="Times New Roman"/>
          <w:sz w:val="28"/>
          <w:szCs w:val="28"/>
          <w:lang w:val="en-US"/>
        </w:rPr>
        <w:t>pulmonary disease.</w:t>
      </w:r>
      <w:proofErr w:type="gramEnd"/>
      <w:r w:rsidRPr="00680509">
        <w:rPr>
          <w:rFonts w:ascii="Times New Roman" w:eastAsia="Times-Roman" w:hAnsi="Times New Roman" w:cs="Times New Roman"/>
          <w:sz w:val="28"/>
          <w:szCs w:val="28"/>
          <w:lang w:val="en-US"/>
        </w:rPr>
        <w:t xml:space="preserve"> </w:t>
      </w:r>
      <w:proofErr w:type="gramStart"/>
      <w:r w:rsidRPr="00680509">
        <w:rPr>
          <w:rFonts w:ascii="Times New Roman" w:eastAsia="Times-Roman" w:hAnsi="Times New Roman" w:cs="Times New Roman"/>
          <w:sz w:val="28"/>
          <w:szCs w:val="28"/>
          <w:lang w:val="en-US"/>
        </w:rPr>
        <w:t>Results in 939 patients.</w:t>
      </w:r>
      <w:proofErr w:type="gramEnd"/>
      <w:r w:rsidRPr="006E0DEA">
        <w:rPr>
          <w:rFonts w:ascii="Times New Roman" w:eastAsia="Times-Roman" w:hAnsi="Times New Roman" w:cs="Times New Roman"/>
          <w:sz w:val="28"/>
          <w:szCs w:val="28"/>
          <w:lang w:val="en-US"/>
        </w:rPr>
        <w:t xml:space="preserve"> </w:t>
      </w:r>
      <w:proofErr w:type="gramStart"/>
      <w:r w:rsidRPr="006E0DEA">
        <w:rPr>
          <w:rFonts w:ascii="Times New Roman" w:eastAsia="Times-Roman" w:hAnsi="Times New Roman" w:cs="Times New Roman"/>
          <w:sz w:val="28"/>
          <w:szCs w:val="28"/>
          <w:lang w:val="en-US"/>
        </w:rPr>
        <w:t>Chest.</w:t>
      </w:r>
      <w:proofErr w:type="gramEnd"/>
      <w:r w:rsidRPr="006E0DEA">
        <w:rPr>
          <w:rFonts w:ascii="Times New Roman" w:eastAsia="Times-Roman" w:hAnsi="Times New Roman" w:cs="Times New Roman"/>
          <w:sz w:val="28"/>
          <w:szCs w:val="28"/>
          <w:lang w:val="en-US"/>
        </w:rPr>
        <w:t xml:space="preserve"> 1978</w:t>
      </w:r>
      <w:proofErr w:type="gramStart"/>
      <w:r w:rsidRPr="006E0DEA">
        <w:rPr>
          <w:rFonts w:ascii="Times New Roman" w:eastAsia="Times-Roman" w:hAnsi="Times New Roman" w:cs="Times New Roman"/>
          <w:sz w:val="28"/>
          <w:szCs w:val="28"/>
          <w:lang w:val="en-US"/>
        </w:rPr>
        <w:t>;73:734S</w:t>
      </w:r>
      <w:proofErr w:type="gramEnd"/>
      <w:r w:rsidRPr="006E0DEA">
        <w:rPr>
          <w:rFonts w:ascii="Times New Roman" w:eastAsia="Times-Roman" w:hAnsi="Times New Roman" w:cs="Times New Roman"/>
          <w:sz w:val="28"/>
          <w:szCs w:val="28"/>
          <w:lang w:val="en-US"/>
        </w:rPr>
        <w:t>–6.</w:t>
      </w:r>
    </w:p>
    <w:p w:rsidR="00EE7A9B" w:rsidRPr="003D563B" w:rsidRDefault="00EE7A9B" w:rsidP="00EE7A9B">
      <w:pPr>
        <w:pStyle w:val="a3"/>
        <w:spacing w:line="360" w:lineRule="auto"/>
        <w:ind w:left="567"/>
        <w:jc w:val="both"/>
        <w:rPr>
          <w:rFonts w:ascii="Times New Roman" w:hAnsi="Times New Roman" w:cs="Times New Roman"/>
          <w:sz w:val="28"/>
          <w:szCs w:val="28"/>
          <w:lang w:val="de-DE"/>
        </w:rPr>
      </w:pPr>
      <w:r>
        <w:rPr>
          <w:rFonts w:ascii="Times New Roman" w:eastAsia="Times-Roman" w:hAnsi="Times New Roman" w:cs="Times New Roman"/>
          <w:sz w:val="28"/>
          <w:szCs w:val="28"/>
          <w:lang w:val="en-US"/>
        </w:rPr>
        <w:t xml:space="preserve">  [24] </w:t>
      </w:r>
      <w:r w:rsidRPr="00BD4C28">
        <w:rPr>
          <w:rFonts w:ascii="Times New Roman" w:hAnsi="Times New Roman" w:cs="Times New Roman"/>
          <w:sz w:val="28"/>
          <w:szCs w:val="28"/>
          <w:lang w:val="en-US"/>
        </w:rPr>
        <w:t>Interventional</w:t>
      </w:r>
      <w:r w:rsidRPr="00B200FB">
        <w:rPr>
          <w:rFonts w:ascii="Times New Roman" w:hAnsi="Times New Roman" w:cs="Times New Roman"/>
          <w:sz w:val="28"/>
          <w:szCs w:val="28"/>
          <w:lang w:val="en-US"/>
        </w:rPr>
        <w:t xml:space="preserve"> </w:t>
      </w:r>
      <w:r w:rsidRPr="00BD4C28">
        <w:rPr>
          <w:rFonts w:ascii="Times New Roman" w:hAnsi="Times New Roman" w:cs="Times New Roman"/>
          <w:sz w:val="28"/>
          <w:szCs w:val="28"/>
          <w:lang w:val="en-US"/>
        </w:rPr>
        <w:t>Bronchoscopy</w:t>
      </w:r>
      <w:r w:rsidRPr="00B200FB">
        <w:rPr>
          <w:rFonts w:ascii="Times New Roman" w:hAnsi="Times New Roman" w:cs="Times New Roman"/>
          <w:sz w:val="28"/>
          <w:szCs w:val="28"/>
          <w:lang w:val="en-US"/>
        </w:rPr>
        <w:t xml:space="preserve">. </w:t>
      </w:r>
      <w:proofErr w:type="gramStart"/>
      <w:r w:rsidRPr="00BD4C28">
        <w:rPr>
          <w:rFonts w:ascii="Times New Roman" w:hAnsi="Times New Roman" w:cs="Times New Roman"/>
          <w:sz w:val="28"/>
          <w:szCs w:val="28"/>
          <w:lang w:val="en-US"/>
        </w:rPr>
        <w:t>A Clinical Guide.</w:t>
      </w:r>
      <w:proofErr w:type="gramEnd"/>
      <w:r w:rsidRPr="00BD4C28">
        <w:rPr>
          <w:rFonts w:ascii="Times New Roman" w:hAnsi="Times New Roman" w:cs="Times New Roman"/>
          <w:sz w:val="28"/>
          <w:szCs w:val="28"/>
          <w:lang w:val="en-US"/>
        </w:rPr>
        <w:t xml:space="preserve"> </w:t>
      </w:r>
      <w:r w:rsidRPr="003D563B">
        <w:rPr>
          <w:rFonts w:ascii="Times New Roman" w:hAnsi="Times New Roman" w:cs="Times New Roman"/>
          <w:sz w:val="28"/>
          <w:szCs w:val="28"/>
          <w:lang w:val="de-DE"/>
        </w:rPr>
        <w:t>Mehta A., Jain</w:t>
      </w:r>
      <w:r w:rsidRPr="003D563B">
        <w:rPr>
          <w:lang w:val="de-DE"/>
        </w:rPr>
        <w:t xml:space="preserve"> </w:t>
      </w:r>
      <w:r w:rsidRPr="003D563B">
        <w:rPr>
          <w:rFonts w:ascii="Times New Roman" w:hAnsi="Times New Roman" w:cs="Times New Roman"/>
          <w:sz w:val="28"/>
          <w:szCs w:val="28"/>
          <w:lang w:val="de-DE"/>
        </w:rPr>
        <w:t>P. //Springer, 2013. p.15-44.</w:t>
      </w:r>
    </w:p>
    <w:p w:rsidR="006E0DEA" w:rsidRDefault="006E0DEA" w:rsidP="006E0DEA">
      <w:pPr>
        <w:pStyle w:val="a3"/>
        <w:spacing w:after="0" w:line="360" w:lineRule="auto"/>
        <w:ind w:left="0" w:firstLine="709"/>
        <w:jc w:val="both"/>
        <w:rPr>
          <w:rFonts w:ascii="Times New Roman" w:hAnsi="Times New Roman" w:cs="Times New Roman"/>
          <w:sz w:val="28"/>
          <w:szCs w:val="28"/>
          <w:lang w:val="en-US"/>
        </w:rPr>
      </w:pPr>
      <w:r>
        <w:rPr>
          <w:rFonts w:ascii="Times New Roman" w:eastAsia="Times-Roman" w:hAnsi="Times New Roman" w:cs="Times New Roman"/>
          <w:sz w:val="28"/>
          <w:szCs w:val="28"/>
          <w:lang w:val="en-US"/>
        </w:rPr>
        <w:t>[2</w:t>
      </w:r>
      <w:r w:rsidR="00EE7A9B">
        <w:rPr>
          <w:rFonts w:ascii="Times New Roman" w:eastAsia="Times-Roman" w:hAnsi="Times New Roman" w:cs="Times New Roman"/>
          <w:sz w:val="28"/>
          <w:szCs w:val="28"/>
          <w:lang w:val="en-US"/>
        </w:rPr>
        <w:t>5</w:t>
      </w:r>
      <w:r>
        <w:rPr>
          <w:rFonts w:ascii="Times New Roman" w:eastAsia="Times-Roman" w:hAnsi="Times New Roman" w:cs="Times New Roman"/>
          <w:sz w:val="28"/>
          <w:szCs w:val="28"/>
          <w:lang w:val="en-US"/>
        </w:rPr>
        <w:t xml:space="preserve">] </w:t>
      </w:r>
      <w:r w:rsidRPr="00BD4C28">
        <w:rPr>
          <w:rFonts w:ascii="Times New Roman" w:hAnsi="Times New Roman" w:cs="Times New Roman"/>
          <w:sz w:val="28"/>
          <w:szCs w:val="28"/>
          <w:lang w:val="en-US"/>
        </w:rPr>
        <w:t>Rivera M</w:t>
      </w:r>
      <w:r>
        <w:rPr>
          <w:rFonts w:ascii="Times New Roman" w:hAnsi="Times New Roman" w:cs="Times New Roman"/>
          <w:sz w:val="28"/>
          <w:szCs w:val="28"/>
          <w:lang w:val="en-US"/>
        </w:rPr>
        <w:t>.</w:t>
      </w:r>
      <w:r w:rsidRPr="00BD4C28">
        <w:rPr>
          <w:rFonts w:ascii="Times New Roman" w:hAnsi="Times New Roman" w:cs="Times New Roman"/>
          <w:sz w:val="28"/>
          <w:szCs w:val="28"/>
          <w:lang w:val="en-US"/>
        </w:rPr>
        <w:t>P</w:t>
      </w:r>
      <w:r>
        <w:rPr>
          <w:rFonts w:ascii="Times New Roman" w:hAnsi="Times New Roman" w:cs="Times New Roman"/>
          <w:sz w:val="28"/>
          <w:szCs w:val="28"/>
          <w:lang w:val="en-US"/>
        </w:rPr>
        <w:t>.</w:t>
      </w:r>
      <w:r w:rsidRPr="00BD4C28">
        <w:rPr>
          <w:rFonts w:ascii="Times New Roman" w:hAnsi="Times New Roman" w:cs="Times New Roman"/>
          <w:sz w:val="28"/>
          <w:szCs w:val="28"/>
          <w:lang w:val="en-US"/>
        </w:rPr>
        <w:t>, Mehta A</w:t>
      </w:r>
      <w:r>
        <w:rPr>
          <w:rFonts w:ascii="Times New Roman" w:hAnsi="Times New Roman" w:cs="Times New Roman"/>
          <w:sz w:val="28"/>
          <w:szCs w:val="28"/>
          <w:lang w:val="en-US"/>
        </w:rPr>
        <w:t>.</w:t>
      </w:r>
      <w:r w:rsidRPr="00BD4C28">
        <w:rPr>
          <w:rFonts w:ascii="Times New Roman" w:hAnsi="Times New Roman" w:cs="Times New Roman"/>
          <w:sz w:val="28"/>
          <w:szCs w:val="28"/>
          <w:lang w:val="en-US"/>
        </w:rPr>
        <w:t xml:space="preserve">C. Initial diagnosis of lung cancer. </w:t>
      </w:r>
      <w:proofErr w:type="gramStart"/>
      <w:r w:rsidRPr="00BD4C28">
        <w:rPr>
          <w:rFonts w:ascii="Times New Roman" w:hAnsi="Times New Roman" w:cs="Times New Roman"/>
          <w:sz w:val="28"/>
          <w:szCs w:val="28"/>
          <w:lang w:val="en-US"/>
        </w:rPr>
        <w:t>ACCP evidence-based clinical practice guidelines.</w:t>
      </w:r>
      <w:proofErr w:type="gramEnd"/>
      <w:r w:rsidRPr="00BD4C28">
        <w:rPr>
          <w:rFonts w:ascii="Times New Roman" w:hAnsi="Times New Roman" w:cs="Times New Roman"/>
          <w:sz w:val="28"/>
          <w:szCs w:val="28"/>
          <w:lang w:val="en-US"/>
        </w:rPr>
        <w:t xml:space="preserve"> </w:t>
      </w:r>
      <w:proofErr w:type="gramStart"/>
      <w:r w:rsidRPr="00BD4C28">
        <w:rPr>
          <w:rFonts w:ascii="Times New Roman" w:hAnsi="Times New Roman" w:cs="Times New Roman"/>
          <w:sz w:val="28"/>
          <w:szCs w:val="28"/>
          <w:lang w:val="en-US"/>
        </w:rPr>
        <w:t>2</w:t>
      </w:r>
      <w:r>
        <w:rPr>
          <w:rFonts w:ascii="Times New Roman" w:hAnsi="Times New Roman" w:cs="Times New Roman"/>
          <w:sz w:val="28"/>
          <w:szCs w:val="28"/>
          <w:lang w:val="en-US"/>
        </w:rPr>
        <w:t>nd  edition</w:t>
      </w:r>
      <w:proofErr w:type="gramEnd"/>
      <w:r>
        <w:rPr>
          <w:rFonts w:ascii="Times New Roman" w:hAnsi="Times New Roman" w:cs="Times New Roman"/>
          <w:sz w:val="28"/>
          <w:szCs w:val="28"/>
          <w:lang w:val="en-US"/>
        </w:rPr>
        <w:t xml:space="preserve"> //</w:t>
      </w:r>
      <w:r w:rsidRPr="00BD4C28">
        <w:rPr>
          <w:rFonts w:ascii="Times New Roman" w:hAnsi="Times New Roman" w:cs="Times New Roman"/>
          <w:sz w:val="28"/>
          <w:szCs w:val="28"/>
          <w:lang w:val="en-US"/>
        </w:rPr>
        <w:t xml:space="preserve"> Chest. 2007</w:t>
      </w:r>
      <w:proofErr w:type="gramStart"/>
      <w:r w:rsidRPr="00BD4C28">
        <w:rPr>
          <w:rFonts w:ascii="Times New Roman" w:hAnsi="Times New Roman" w:cs="Times New Roman"/>
          <w:sz w:val="28"/>
          <w:szCs w:val="28"/>
          <w:lang w:val="en-US"/>
        </w:rPr>
        <w:t>;132:131S</w:t>
      </w:r>
      <w:proofErr w:type="gramEnd"/>
      <w:r w:rsidRPr="00BD4C28">
        <w:rPr>
          <w:rFonts w:ascii="Times New Roman" w:hAnsi="Times New Roman" w:cs="Times New Roman"/>
          <w:sz w:val="28"/>
          <w:szCs w:val="28"/>
          <w:lang w:val="en-US"/>
        </w:rPr>
        <w:t>–48.</w:t>
      </w:r>
    </w:p>
    <w:p w:rsidR="006E0DEA" w:rsidRDefault="00EE7A9B" w:rsidP="00410255">
      <w:pPr>
        <w:pStyle w:val="a3"/>
        <w:spacing w:after="0" w:line="360" w:lineRule="auto"/>
        <w:ind w:left="0" w:firstLine="708"/>
        <w:jc w:val="both"/>
        <w:rPr>
          <w:rFonts w:ascii="Times New Roman" w:hAnsi="Times New Roman" w:cs="Times New Roman"/>
          <w:sz w:val="28"/>
          <w:szCs w:val="28"/>
          <w:lang w:val="en-US"/>
        </w:rPr>
      </w:pPr>
      <w:r>
        <w:rPr>
          <w:rFonts w:ascii="Times New Roman" w:hAnsi="Times New Roman" w:cs="Times New Roman"/>
          <w:sz w:val="28"/>
          <w:szCs w:val="28"/>
          <w:lang w:val="en-US"/>
        </w:rPr>
        <w:t>[26</w:t>
      </w:r>
      <w:r w:rsidR="006E0DEA">
        <w:rPr>
          <w:rFonts w:ascii="Times New Roman" w:hAnsi="Times New Roman" w:cs="Times New Roman"/>
          <w:sz w:val="28"/>
          <w:szCs w:val="28"/>
          <w:lang w:val="en-US"/>
        </w:rPr>
        <w:t xml:space="preserve">] </w:t>
      </w:r>
      <w:proofErr w:type="spellStart"/>
      <w:r w:rsidR="006E0DEA" w:rsidRPr="00E72CF5">
        <w:rPr>
          <w:rFonts w:ascii="Times New Roman" w:hAnsi="Times New Roman" w:cs="Times New Roman"/>
          <w:sz w:val="28"/>
          <w:szCs w:val="28"/>
          <w:lang w:val="en-US"/>
        </w:rPr>
        <w:t>Tsuboi</w:t>
      </w:r>
      <w:proofErr w:type="spellEnd"/>
      <w:r w:rsidR="006E0DEA" w:rsidRPr="00E72CF5">
        <w:rPr>
          <w:rFonts w:ascii="Times New Roman" w:hAnsi="Times New Roman" w:cs="Times New Roman"/>
          <w:sz w:val="28"/>
          <w:szCs w:val="28"/>
          <w:lang w:val="en-US"/>
        </w:rPr>
        <w:t xml:space="preserve"> E., Ikeda S., Tajim</w:t>
      </w:r>
      <w:r w:rsidR="006E0DEA">
        <w:rPr>
          <w:rFonts w:ascii="Times New Roman" w:hAnsi="Times New Roman" w:cs="Times New Roman"/>
          <w:sz w:val="28"/>
          <w:szCs w:val="28"/>
          <w:lang w:val="en-US"/>
        </w:rPr>
        <w:t xml:space="preserve">a M., </w:t>
      </w:r>
      <w:proofErr w:type="spellStart"/>
      <w:r w:rsidR="006E0DEA">
        <w:rPr>
          <w:rFonts w:ascii="Times New Roman" w:hAnsi="Times New Roman" w:cs="Times New Roman"/>
          <w:sz w:val="28"/>
          <w:szCs w:val="28"/>
          <w:lang w:val="en-US"/>
        </w:rPr>
        <w:t>Shimosato</w:t>
      </w:r>
      <w:proofErr w:type="spellEnd"/>
      <w:r w:rsidR="006E0DEA">
        <w:rPr>
          <w:rFonts w:ascii="Times New Roman" w:hAnsi="Times New Roman" w:cs="Times New Roman"/>
          <w:sz w:val="28"/>
          <w:szCs w:val="28"/>
          <w:lang w:val="en-US"/>
        </w:rPr>
        <w:t xml:space="preserve"> Y., Ishikawa S. </w:t>
      </w:r>
      <w:proofErr w:type="spellStart"/>
      <w:r w:rsidR="006E0DEA" w:rsidRPr="00E72CF5">
        <w:rPr>
          <w:rFonts w:ascii="Times New Roman" w:hAnsi="Times New Roman" w:cs="Times New Roman"/>
          <w:sz w:val="28"/>
          <w:szCs w:val="28"/>
          <w:lang w:val="en-US"/>
        </w:rPr>
        <w:t>Transbronchial</w:t>
      </w:r>
      <w:proofErr w:type="spellEnd"/>
      <w:r w:rsidR="006E0DEA" w:rsidRPr="00E72CF5">
        <w:rPr>
          <w:rFonts w:ascii="Times New Roman" w:hAnsi="Times New Roman" w:cs="Times New Roman"/>
          <w:sz w:val="28"/>
          <w:szCs w:val="28"/>
          <w:lang w:val="en-US"/>
        </w:rPr>
        <w:t xml:space="preserve"> biopsy smear for diagnosis of peripheral pulmonary </w:t>
      </w:r>
      <w:r w:rsidR="006E0DEA" w:rsidRPr="008C537B">
        <w:rPr>
          <w:rFonts w:ascii="Times New Roman" w:hAnsi="Times New Roman" w:cs="Times New Roman"/>
          <w:sz w:val="28"/>
          <w:szCs w:val="28"/>
          <w:lang w:val="en-US"/>
        </w:rPr>
        <w:t>carcinomas // Cancer. 1967 May</w:t>
      </w:r>
      <w:proofErr w:type="gramStart"/>
      <w:r w:rsidR="006E0DEA" w:rsidRPr="008C537B">
        <w:rPr>
          <w:rFonts w:ascii="Times New Roman" w:hAnsi="Times New Roman" w:cs="Times New Roman"/>
          <w:sz w:val="28"/>
          <w:szCs w:val="28"/>
          <w:lang w:val="en-US"/>
        </w:rPr>
        <w:t>;20</w:t>
      </w:r>
      <w:proofErr w:type="gramEnd"/>
      <w:r w:rsidR="006E0DEA" w:rsidRPr="008C537B">
        <w:rPr>
          <w:rFonts w:ascii="Times New Roman" w:hAnsi="Times New Roman" w:cs="Times New Roman"/>
          <w:sz w:val="28"/>
          <w:szCs w:val="28"/>
          <w:lang w:val="en-US"/>
        </w:rPr>
        <w:t>(5):687-98.</w:t>
      </w:r>
    </w:p>
    <w:p w:rsidR="00410255" w:rsidRPr="00410255" w:rsidRDefault="00410255" w:rsidP="00410255">
      <w:pPr>
        <w:spacing w:line="360" w:lineRule="auto"/>
        <w:ind w:firstLine="708"/>
        <w:jc w:val="both"/>
        <w:rPr>
          <w:rFonts w:ascii="Times New Roman" w:hAnsi="Times New Roman" w:cs="Times New Roman"/>
          <w:sz w:val="28"/>
          <w:szCs w:val="28"/>
          <w:lang w:val="en-US"/>
        </w:rPr>
      </w:pPr>
      <w:r w:rsidRPr="00410255">
        <w:rPr>
          <w:rFonts w:ascii="Times New Roman" w:hAnsi="Times New Roman" w:cs="Times New Roman"/>
          <w:sz w:val="28"/>
          <w:szCs w:val="28"/>
          <w:lang w:val="en-US"/>
        </w:rPr>
        <w:t xml:space="preserve">[27] </w:t>
      </w:r>
      <w:proofErr w:type="spellStart"/>
      <w:r w:rsidRPr="00410255">
        <w:rPr>
          <w:rFonts w:ascii="Times New Roman" w:hAnsi="Times New Roman" w:cs="Times New Roman"/>
          <w:sz w:val="28"/>
          <w:szCs w:val="28"/>
          <w:lang w:val="en-US"/>
        </w:rPr>
        <w:t>Rial</w:t>
      </w:r>
      <w:proofErr w:type="spellEnd"/>
      <w:r w:rsidRPr="00410255">
        <w:rPr>
          <w:rFonts w:ascii="Times New Roman" w:hAnsi="Times New Roman" w:cs="Times New Roman"/>
          <w:sz w:val="28"/>
          <w:szCs w:val="28"/>
          <w:lang w:val="en-US"/>
        </w:rPr>
        <w:t xml:space="preserve"> M., Delgado M., </w:t>
      </w:r>
      <w:proofErr w:type="spellStart"/>
      <w:r w:rsidRPr="00410255">
        <w:rPr>
          <w:rFonts w:ascii="Times New Roman" w:hAnsi="Times New Roman" w:cs="Times New Roman"/>
          <w:sz w:val="28"/>
          <w:szCs w:val="28"/>
          <w:lang w:val="en-US"/>
        </w:rPr>
        <w:t>Sanmartin</w:t>
      </w:r>
      <w:proofErr w:type="spellEnd"/>
      <w:r w:rsidRPr="00410255">
        <w:rPr>
          <w:rFonts w:ascii="Times New Roman" w:hAnsi="Times New Roman" w:cs="Times New Roman"/>
          <w:sz w:val="28"/>
          <w:szCs w:val="28"/>
          <w:lang w:val="en-US"/>
        </w:rPr>
        <w:t xml:space="preserve"> A., et al. Multivariate study of predictive factors for clearly deﬁned lesions without visible </w:t>
      </w:r>
      <w:proofErr w:type="spellStart"/>
      <w:r w:rsidRPr="00410255">
        <w:rPr>
          <w:rFonts w:ascii="Times New Roman" w:hAnsi="Times New Roman" w:cs="Times New Roman"/>
          <w:sz w:val="28"/>
          <w:szCs w:val="28"/>
          <w:lang w:val="en-US"/>
        </w:rPr>
        <w:t>endobronchial</w:t>
      </w:r>
      <w:proofErr w:type="spellEnd"/>
      <w:r w:rsidRPr="00410255">
        <w:rPr>
          <w:rFonts w:ascii="Times New Roman" w:hAnsi="Times New Roman" w:cs="Times New Roman"/>
          <w:sz w:val="28"/>
          <w:szCs w:val="28"/>
          <w:lang w:val="en-US"/>
        </w:rPr>
        <w:t xml:space="preserve"> lesions in </w:t>
      </w:r>
      <w:proofErr w:type="spellStart"/>
      <w:r w:rsidRPr="00410255">
        <w:rPr>
          <w:rFonts w:ascii="Times New Roman" w:hAnsi="Times New Roman" w:cs="Times New Roman"/>
          <w:sz w:val="28"/>
          <w:szCs w:val="28"/>
          <w:lang w:val="en-US"/>
        </w:rPr>
        <w:t>transbronchial</w:t>
      </w:r>
      <w:proofErr w:type="spellEnd"/>
      <w:r w:rsidRPr="00410255">
        <w:rPr>
          <w:rFonts w:ascii="Times New Roman" w:hAnsi="Times New Roman" w:cs="Times New Roman"/>
          <w:sz w:val="28"/>
          <w:szCs w:val="28"/>
          <w:lang w:val="en-US"/>
        </w:rPr>
        <w:t xml:space="preserve"> biopsies // </w:t>
      </w:r>
      <w:proofErr w:type="spellStart"/>
      <w:r w:rsidRPr="00410255">
        <w:rPr>
          <w:rFonts w:ascii="Times New Roman" w:hAnsi="Times New Roman" w:cs="Times New Roman"/>
          <w:sz w:val="28"/>
          <w:szCs w:val="28"/>
          <w:lang w:val="en-US"/>
        </w:rPr>
        <w:t>Surg</w:t>
      </w:r>
      <w:proofErr w:type="spellEnd"/>
      <w:r w:rsidRPr="00410255">
        <w:rPr>
          <w:rFonts w:ascii="Times New Roman" w:hAnsi="Times New Roman" w:cs="Times New Roman"/>
          <w:sz w:val="28"/>
          <w:szCs w:val="28"/>
          <w:lang w:val="en-US"/>
        </w:rPr>
        <w:t xml:space="preserve"> </w:t>
      </w:r>
      <w:proofErr w:type="spellStart"/>
      <w:r w:rsidRPr="00410255">
        <w:rPr>
          <w:rFonts w:ascii="Times New Roman" w:hAnsi="Times New Roman" w:cs="Times New Roman"/>
          <w:sz w:val="28"/>
          <w:szCs w:val="28"/>
          <w:lang w:val="en-US"/>
        </w:rPr>
        <w:t>Endosc</w:t>
      </w:r>
      <w:proofErr w:type="spellEnd"/>
      <w:r w:rsidRPr="00410255">
        <w:rPr>
          <w:rFonts w:ascii="Times New Roman" w:hAnsi="Times New Roman" w:cs="Times New Roman"/>
          <w:sz w:val="28"/>
          <w:szCs w:val="28"/>
          <w:lang w:val="en-US"/>
        </w:rPr>
        <w:t>. 2010</w:t>
      </w:r>
      <w:proofErr w:type="gramStart"/>
      <w:r w:rsidRPr="00410255">
        <w:rPr>
          <w:rFonts w:ascii="Times New Roman" w:hAnsi="Times New Roman" w:cs="Times New Roman"/>
          <w:sz w:val="28"/>
          <w:szCs w:val="28"/>
          <w:lang w:val="en-US"/>
        </w:rPr>
        <w:t>;24</w:t>
      </w:r>
      <w:proofErr w:type="gramEnd"/>
      <w:r w:rsidRPr="00410255">
        <w:rPr>
          <w:rFonts w:ascii="Times New Roman" w:hAnsi="Times New Roman" w:cs="Times New Roman"/>
          <w:sz w:val="28"/>
          <w:szCs w:val="28"/>
          <w:lang w:val="en-US"/>
        </w:rPr>
        <w:t xml:space="preserve">: 3031–6. </w:t>
      </w:r>
    </w:p>
    <w:p w:rsidR="00410255" w:rsidRPr="00E72CF5" w:rsidRDefault="00410255" w:rsidP="00410255">
      <w:pPr>
        <w:pStyle w:val="a3"/>
        <w:spacing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[28] </w:t>
      </w:r>
      <w:proofErr w:type="spellStart"/>
      <w:r w:rsidRPr="00E90601">
        <w:rPr>
          <w:rFonts w:ascii="Times New Roman" w:hAnsi="Times New Roman" w:cs="Times New Roman"/>
          <w:sz w:val="28"/>
          <w:szCs w:val="28"/>
          <w:lang w:val="en-US"/>
        </w:rPr>
        <w:t>Bilaceroglu</w:t>
      </w:r>
      <w:proofErr w:type="spellEnd"/>
      <w:r w:rsidRPr="00E90601">
        <w:rPr>
          <w:rFonts w:ascii="Times New Roman" w:hAnsi="Times New Roman" w:cs="Times New Roman"/>
          <w:sz w:val="28"/>
          <w:szCs w:val="28"/>
          <w:lang w:val="en-US"/>
        </w:rPr>
        <w:t xml:space="preserve"> S, </w:t>
      </w:r>
      <w:proofErr w:type="spellStart"/>
      <w:r w:rsidRPr="00E90601">
        <w:rPr>
          <w:rFonts w:ascii="Times New Roman" w:hAnsi="Times New Roman" w:cs="Times New Roman"/>
          <w:sz w:val="28"/>
          <w:szCs w:val="28"/>
          <w:lang w:val="en-US"/>
        </w:rPr>
        <w:t>Perim</w:t>
      </w:r>
      <w:proofErr w:type="spellEnd"/>
      <w:r w:rsidRPr="00E90601">
        <w:rPr>
          <w:rFonts w:ascii="Times New Roman" w:hAnsi="Times New Roman" w:cs="Times New Roman"/>
          <w:sz w:val="28"/>
          <w:szCs w:val="28"/>
          <w:lang w:val="en-US"/>
        </w:rPr>
        <w:t xml:space="preserve"> K, </w:t>
      </w:r>
      <w:proofErr w:type="spellStart"/>
      <w:r w:rsidRPr="00E90601">
        <w:rPr>
          <w:rFonts w:ascii="Times New Roman" w:hAnsi="Times New Roman" w:cs="Times New Roman"/>
          <w:sz w:val="28"/>
          <w:szCs w:val="28"/>
          <w:lang w:val="en-US"/>
        </w:rPr>
        <w:t>Gunel</w:t>
      </w:r>
      <w:proofErr w:type="spellEnd"/>
      <w:r w:rsidRPr="00E90601">
        <w:rPr>
          <w:rFonts w:ascii="Times New Roman" w:hAnsi="Times New Roman" w:cs="Times New Roman"/>
          <w:sz w:val="28"/>
          <w:szCs w:val="28"/>
          <w:lang w:val="en-US"/>
        </w:rPr>
        <w:t xml:space="preserve"> O, </w:t>
      </w:r>
      <w:proofErr w:type="spellStart"/>
      <w:r w:rsidRPr="00E90601">
        <w:rPr>
          <w:rFonts w:ascii="Times New Roman" w:hAnsi="Times New Roman" w:cs="Times New Roman"/>
          <w:sz w:val="28"/>
          <w:szCs w:val="28"/>
          <w:lang w:val="en-US"/>
        </w:rPr>
        <w:t>Cagirici</w:t>
      </w:r>
      <w:proofErr w:type="spellEnd"/>
      <w:r w:rsidRPr="00E90601">
        <w:rPr>
          <w:rFonts w:ascii="Times New Roman" w:hAnsi="Times New Roman" w:cs="Times New Roman"/>
          <w:sz w:val="28"/>
          <w:szCs w:val="28"/>
          <w:lang w:val="en-US"/>
        </w:rPr>
        <w:t xml:space="preserve"> U, </w:t>
      </w:r>
      <w:proofErr w:type="spellStart"/>
      <w:r w:rsidRPr="00E90601">
        <w:rPr>
          <w:rFonts w:ascii="Times New Roman" w:hAnsi="Times New Roman" w:cs="Times New Roman"/>
          <w:sz w:val="28"/>
          <w:szCs w:val="28"/>
          <w:lang w:val="en-US"/>
        </w:rPr>
        <w:t>Buyuksirin</w:t>
      </w:r>
      <w:proofErr w:type="spellEnd"/>
      <w:r w:rsidRPr="00E90601">
        <w:rPr>
          <w:rFonts w:ascii="Times New Roman" w:hAnsi="Times New Roman" w:cs="Times New Roman"/>
          <w:sz w:val="28"/>
          <w:szCs w:val="28"/>
          <w:lang w:val="en-US"/>
        </w:rPr>
        <w:t xml:space="preserve"> M. Combining </w:t>
      </w:r>
      <w:proofErr w:type="spellStart"/>
      <w:r w:rsidRPr="00E90601">
        <w:rPr>
          <w:rFonts w:ascii="Times New Roman" w:hAnsi="Times New Roman" w:cs="Times New Roman"/>
          <w:sz w:val="28"/>
          <w:szCs w:val="28"/>
          <w:lang w:val="en-US"/>
        </w:rPr>
        <w:t>transbronchial</w:t>
      </w:r>
      <w:proofErr w:type="spellEnd"/>
      <w:r w:rsidRPr="00E90601">
        <w:rPr>
          <w:rFonts w:ascii="Times New Roman" w:hAnsi="Times New Roman" w:cs="Times New Roman"/>
          <w:sz w:val="28"/>
          <w:szCs w:val="28"/>
          <w:lang w:val="en-US"/>
        </w:rPr>
        <w:t xml:space="preserve"> aspiration with </w:t>
      </w:r>
      <w:proofErr w:type="spellStart"/>
      <w:r w:rsidRPr="00E90601">
        <w:rPr>
          <w:rFonts w:ascii="Times New Roman" w:hAnsi="Times New Roman" w:cs="Times New Roman"/>
          <w:sz w:val="28"/>
          <w:szCs w:val="28"/>
          <w:lang w:val="en-US"/>
        </w:rPr>
        <w:t>endobronchial</w:t>
      </w:r>
      <w:proofErr w:type="spellEnd"/>
      <w:r w:rsidRPr="00E90601">
        <w:rPr>
          <w:rFonts w:ascii="Times New Roman" w:hAnsi="Times New Roman" w:cs="Times New Roman"/>
          <w:sz w:val="28"/>
          <w:szCs w:val="28"/>
          <w:lang w:val="en-US"/>
        </w:rPr>
        <w:t xml:space="preserve"> and </w:t>
      </w:r>
      <w:proofErr w:type="spellStart"/>
      <w:r w:rsidRPr="00E90601">
        <w:rPr>
          <w:rFonts w:ascii="Times New Roman" w:hAnsi="Times New Roman" w:cs="Times New Roman"/>
          <w:sz w:val="28"/>
          <w:szCs w:val="28"/>
          <w:lang w:val="en-US"/>
        </w:rPr>
        <w:t>transbronchial</w:t>
      </w:r>
      <w:proofErr w:type="spellEnd"/>
      <w:r w:rsidRPr="00E90601">
        <w:rPr>
          <w:rFonts w:ascii="Times New Roman" w:hAnsi="Times New Roman" w:cs="Times New Roman"/>
          <w:sz w:val="28"/>
          <w:szCs w:val="28"/>
          <w:lang w:val="en-US"/>
        </w:rPr>
        <w:t xml:space="preserve"> biopsy in </w:t>
      </w:r>
      <w:proofErr w:type="spellStart"/>
      <w:r w:rsidRPr="00E90601">
        <w:rPr>
          <w:rFonts w:ascii="Times New Roman" w:hAnsi="Times New Roman" w:cs="Times New Roman"/>
          <w:sz w:val="28"/>
          <w:szCs w:val="28"/>
          <w:lang w:val="en-US"/>
        </w:rPr>
        <w:t>sarcoidosis</w:t>
      </w:r>
      <w:proofErr w:type="spellEnd"/>
      <w:r w:rsidRPr="00E90601">
        <w:rPr>
          <w:rFonts w:ascii="Times New Roman" w:hAnsi="Times New Roman" w:cs="Times New Roman"/>
          <w:sz w:val="28"/>
          <w:szCs w:val="28"/>
          <w:lang w:val="en-US"/>
        </w:rPr>
        <w:t xml:space="preserve"> // </w:t>
      </w:r>
      <w:proofErr w:type="spellStart"/>
      <w:r w:rsidRPr="00E90601">
        <w:rPr>
          <w:rFonts w:ascii="Times New Roman" w:hAnsi="Times New Roman" w:cs="Times New Roman"/>
          <w:sz w:val="28"/>
          <w:szCs w:val="28"/>
          <w:lang w:val="en-US"/>
        </w:rPr>
        <w:t>Monaldi</w:t>
      </w:r>
      <w:proofErr w:type="spellEnd"/>
      <w:r w:rsidRPr="00E90601">
        <w:rPr>
          <w:rFonts w:ascii="Times New Roman" w:hAnsi="Times New Roman" w:cs="Times New Roman"/>
          <w:sz w:val="28"/>
          <w:szCs w:val="28"/>
          <w:lang w:val="en-US"/>
        </w:rPr>
        <w:t xml:space="preserve"> Arch Chest Dis. 1999;54:217–23.</w:t>
      </w:r>
    </w:p>
    <w:p w:rsidR="006E0DEA" w:rsidRPr="008C537B" w:rsidRDefault="00EE7A9B" w:rsidP="006E0DEA">
      <w:pPr>
        <w:pStyle w:val="a3"/>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00410255">
        <w:rPr>
          <w:rFonts w:ascii="Times New Roman" w:hAnsi="Times New Roman" w:cs="Times New Roman"/>
          <w:sz w:val="28"/>
          <w:szCs w:val="28"/>
          <w:lang w:val="en-US"/>
        </w:rPr>
        <w:t>9</w:t>
      </w:r>
      <w:r w:rsidR="006E0DEA" w:rsidRPr="008C537B">
        <w:rPr>
          <w:rFonts w:ascii="Times New Roman" w:hAnsi="Times New Roman" w:cs="Times New Roman"/>
          <w:sz w:val="28"/>
          <w:szCs w:val="28"/>
          <w:lang w:val="en-US"/>
        </w:rPr>
        <w:t xml:space="preserve">] </w:t>
      </w:r>
      <w:proofErr w:type="spellStart"/>
      <w:r w:rsidR="006E0DEA" w:rsidRPr="008C537B">
        <w:rPr>
          <w:rFonts w:ascii="Times New Roman" w:hAnsi="Times New Roman" w:cs="Times New Roman"/>
          <w:sz w:val="28"/>
          <w:szCs w:val="28"/>
          <w:lang w:val="en-US"/>
        </w:rPr>
        <w:t>DeWit</w:t>
      </w:r>
      <w:proofErr w:type="spellEnd"/>
      <w:r w:rsidR="006E0DEA" w:rsidRPr="008C537B">
        <w:rPr>
          <w:rFonts w:ascii="Times New Roman" w:hAnsi="Times New Roman" w:cs="Times New Roman"/>
          <w:sz w:val="28"/>
          <w:szCs w:val="28"/>
          <w:lang w:val="en-US"/>
        </w:rPr>
        <w:t xml:space="preserve"> D, </w:t>
      </w:r>
      <w:proofErr w:type="spellStart"/>
      <w:r w:rsidR="006E0DEA" w:rsidRPr="008C537B">
        <w:rPr>
          <w:rFonts w:ascii="Times New Roman" w:hAnsi="Times New Roman" w:cs="Times New Roman"/>
          <w:sz w:val="28"/>
          <w:szCs w:val="28"/>
          <w:lang w:val="en-US"/>
        </w:rPr>
        <w:t>Steyn</w:t>
      </w:r>
      <w:proofErr w:type="spellEnd"/>
      <w:r w:rsidR="006E0DEA" w:rsidRPr="008C537B">
        <w:rPr>
          <w:rFonts w:ascii="Times New Roman" w:hAnsi="Times New Roman" w:cs="Times New Roman"/>
          <w:sz w:val="28"/>
          <w:szCs w:val="28"/>
          <w:lang w:val="en-US"/>
        </w:rPr>
        <w:t xml:space="preserve"> L, Shoemaker S, </w:t>
      </w:r>
      <w:proofErr w:type="spellStart"/>
      <w:r w:rsidR="006E0DEA" w:rsidRPr="008C537B">
        <w:rPr>
          <w:rFonts w:ascii="Times New Roman" w:hAnsi="Times New Roman" w:cs="Times New Roman"/>
          <w:sz w:val="28"/>
          <w:szCs w:val="28"/>
          <w:lang w:val="en-US"/>
        </w:rPr>
        <w:t>Sogin</w:t>
      </w:r>
      <w:proofErr w:type="spellEnd"/>
      <w:r w:rsidR="006E0DEA" w:rsidRPr="008C537B">
        <w:rPr>
          <w:rFonts w:ascii="Times New Roman" w:hAnsi="Times New Roman" w:cs="Times New Roman"/>
          <w:sz w:val="28"/>
          <w:szCs w:val="28"/>
          <w:lang w:val="en-US"/>
        </w:rPr>
        <w:t xml:space="preserve"> M. Direct detection of Mycobacterium tuberculosis in clinical specimens b</w:t>
      </w:r>
      <w:r>
        <w:rPr>
          <w:rFonts w:ascii="Times New Roman" w:hAnsi="Times New Roman" w:cs="Times New Roman"/>
          <w:sz w:val="28"/>
          <w:szCs w:val="28"/>
          <w:lang w:val="en-US"/>
        </w:rPr>
        <w:t>y DNA am</w:t>
      </w:r>
      <w:r w:rsidR="006E0DEA" w:rsidRPr="008C537B">
        <w:rPr>
          <w:rFonts w:ascii="Times New Roman" w:hAnsi="Times New Roman" w:cs="Times New Roman"/>
          <w:sz w:val="28"/>
          <w:szCs w:val="28"/>
          <w:lang w:val="en-US"/>
        </w:rPr>
        <w:t xml:space="preserve">plification. </w:t>
      </w:r>
      <w:r w:rsidR="006E0DEA" w:rsidRPr="006E0DEA">
        <w:rPr>
          <w:rFonts w:ascii="Times New Roman" w:hAnsi="Times New Roman" w:cs="Times New Roman"/>
          <w:sz w:val="28"/>
          <w:szCs w:val="28"/>
          <w:lang w:val="en-US"/>
        </w:rPr>
        <w:t xml:space="preserve">J </w:t>
      </w:r>
      <w:proofErr w:type="spellStart"/>
      <w:r w:rsidR="006E0DEA" w:rsidRPr="006E0DEA">
        <w:rPr>
          <w:rFonts w:ascii="Times New Roman" w:hAnsi="Times New Roman" w:cs="Times New Roman"/>
          <w:sz w:val="28"/>
          <w:szCs w:val="28"/>
          <w:lang w:val="en-US"/>
        </w:rPr>
        <w:t>Clin</w:t>
      </w:r>
      <w:proofErr w:type="spellEnd"/>
      <w:r w:rsidR="006E0DEA" w:rsidRPr="006E0DEA">
        <w:rPr>
          <w:rFonts w:ascii="Times New Roman" w:hAnsi="Times New Roman" w:cs="Times New Roman"/>
          <w:sz w:val="28"/>
          <w:szCs w:val="28"/>
          <w:lang w:val="en-US"/>
        </w:rPr>
        <w:t xml:space="preserve"> </w:t>
      </w:r>
      <w:proofErr w:type="spellStart"/>
      <w:r w:rsidR="006E0DEA" w:rsidRPr="006E0DEA">
        <w:rPr>
          <w:rFonts w:ascii="Times New Roman" w:hAnsi="Times New Roman" w:cs="Times New Roman"/>
          <w:sz w:val="28"/>
          <w:szCs w:val="28"/>
          <w:lang w:val="en-US"/>
        </w:rPr>
        <w:t>Microbiol</w:t>
      </w:r>
      <w:proofErr w:type="spellEnd"/>
      <w:r w:rsidR="006E0DEA" w:rsidRPr="006E0DEA">
        <w:rPr>
          <w:rFonts w:ascii="Times New Roman" w:hAnsi="Times New Roman" w:cs="Times New Roman"/>
          <w:sz w:val="28"/>
          <w:szCs w:val="28"/>
          <w:lang w:val="en-US"/>
        </w:rPr>
        <w:t xml:space="preserve"> 1990</w:t>
      </w:r>
      <w:proofErr w:type="gramStart"/>
      <w:r w:rsidR="006E0DEA" w:rsidRPr="006E0DEA">
        <w:rPr>
          <w:rFonts w:ascii="Times New Roman" w:hAnsi="Times New Roman" w:cs="Times New Roman"/>
          <w:sz w:val="28"/>
          <w:szCs w:val="28"/>
          <w:lang w:val="en-US"/>
        </w:rPr>
        <w:t>;28:2437</w:t>
      </w:r>
      <w:proofErr w:type="gramEnd"/>
      <w:r w:rsidR="006E0DEA" w:rsidRPr="006E0DEA">
        <w:rPr>
          <w:rFonts w:ascii="Times New Roman" w:hAnsi="Times New Roman" w:cs="Times New Roman"/>
          <w:sz w:val="28"/>
          <w:szCs w:val="28"/>
          <w:lang w:val="en-US"/>
        </w:rPr>
        <w:t>-2441.</w:t>
      </w:r>
    </w:p>
    <w:p w:rsidR="006E0DEA" w:rsidRPr="008C537B" w:rsidRDefault="0092417F" w:rsidP="006E0DEA">
      <w:pPr>
        <w:shd w:val="clear" w:color="auto" w:fill="FFFFFF"/>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[30</w:t>
      </w:r>
      <w:r w:rsidR="006E0DEA" w:rsidRPr="008C537B">
        <w:rPr>
          <w:rFonts w:ascii="Times New Roman" w:hAnsi="Times New Roman" w:cs="Times New Roman"/>
          <w:sz w:val="28"/>
          <w:szCs w:val="28"/>
          <w:lang w:val="en-US"/>
        </w:rPr>
        <w:t xml:space="preserve">] </w:t>
      </w:r>
      <w:hyperlink r:id="rId23" w:history="1">
        <w:r w:rsidR="006E0DEA" w:rsidRPr="008C537B">
          <w:rPr>
            <w:rStyle w:val="a8"/>
            <w:rFonts w:ascii="Times New Roman" w:hAnsi="Times New Roman" w:cs="Times New Roman"/>
            <w:color w:val="auto"/>
            <w:sz w:val="28"/>
            <w:szCs w:val="28"/>
            <w:u w:val="none"/>
            <w:lang w:val="en-US"/>
          </w:rPr>
          <w:t>Abe Y</w:t>
        </w:r>
      </w:hyperlink>
      <w:r w:rsidR="006E0DEA" w:rsidRPr="008C537B">
        <w:rPr>
          <w:rFonts w:ascii="Times New Roman" w:hAnsi="Times New Roman" w:cs="Times New Roman"/>
          <w:sz w:val="28"/>
          <w:szCs w:val="28"/>
          <w:lang w:val="en-US"/>
        </w:rPr>
        <w:t>, </w:t>
      </w:r>
      <w:proofErr w:type="spellStart"/>
      <w:r w:rsidR="00F825FE">
        <w:fldChar w:fldCharType="begin"/>
      </w:r>
      <w:r w:rsidR="00F825FE" w:rsidRPr="00F825FE">
        <w:rPr>
          <w:lang w:val="en-US"/>
        </w:rPr>
        <w:instrText xml:space="preserve"> HYPERLINK "https://www.ncbi.nlm.nih.gov/pubmed/?term=Fujino%20T%5BAuthor%5D&amp;cauthor=true&amp;cauthor_uid=11201138" </w:instrText>
      </w:r>
      <w:r w:rsidR="00F825FE">
        <w:fldChar w:fldCharType="separate"/>
      </w:r>
      <w:r w:rsidR="006E0DEA" w:rsidRPr="008C537B">
        <w:rPr>
          <w:rStyle w:val="a8"/>
          <w:rFonts w:ascii="Times New Roman" w:hAnsi="Times New Roman" w:cs="Times New Roman"/>
          <w:color w:val="auto"/>
          <w:sz w:val="28"/>
          <w:szCs w:val="28"/>
          <w:u w:val="none"/>
          <w:lang w:val="en-US"/>
        </w:rPr>
        <w:t>Fujino</w:t>
      </w:r>
      <w:proofErr w:type="spellEnd"/>
      <w:r w:rsidR="006E0DEA" w:rsidRPr="008C537B">
        <w:rPr>
          <w:rStyle w:val="a8"/>
          <w:rFonts w:ascii="Times New Roman" w:hAnsi="Times New Roman" w:cs="Times New Roman"/>
          <w:color w:val="auto"/>
          <w:sz w:val="28"/>
          <w:szCs w:val="28"/>
          <w:u w:val="none"/>
          <w:lang w:val="en-US"/>
        </w:rPr>
        <w:t xml:space="preserve"> T</w:t>
      </w:r>
      <w:r w:rsidR="00F825FE">
        <w:rPr>
          <w:rStyle w:val="a8"/>
          <w:rFonts w:ascii="Times New Roman" w:hAnsi="Times New Roman" w:cs="Times New Roman"/>
          <w:color w:val="auto"/>
          <w:sz w:val="28"/>
          <w:szCs w:val="28"/>
          <w:u w:val="none"/>
          <w:lang w:val="en-US"/>
        </w:rPr>
        <w:fldChar w:fldCharType="end"/>
      </w:r>
      <w:r w:rsidR="006E0DEA" w:rsidRPr="008C537B">
        <w:rPr>
          <w:rFonts w:ascii="Times New Roman" w:hAnsi="Times New Roman" w:cs="Times New Roman"/>
          <w:sz w:val="28"/>
          <w:szCs w:val="28"/>
          <w:lang w:val="en-US"/>
        </w:rPr>
        <w:t>, </w:t>
      </w:r>
      <w:proofErr w:type="spellStart"/>
      <w:r w:rsidR="00F825FE">
        <w:fldChar w:fldCharType="begin"/>
      </w:r>
      <w:r w:rsidR="00F825FE" w:rsidRPr="00F825FE">
        <w:rPr>
          <w:lang w:val="en-US"/>
        </w:rPr>
        <w:instrText xml:space="preserve"> HYPERLINK "https://www.ncbi.nlm.nih.gov/pubmed/?term=Hashizume%20T%5BAuthor%5D&amp;cauthor=true&amp;cauthor_uid=11201138" </w:instrText>
      </w:r>
      <w:r w:rsidR="00F825FE">
        <w:fldChar w:fldCharType="separate"/>
      </w:r>
      <w:r w:rsidR="006E0DEA" w:rsidRPr="008C537B">
        <w:rPr>
          <w:rStyle w:val="a8"/>
          <w:rFonts w:ascii="Times New Roman" w:hAnsi="Times New Roman" w:cs="Times New Roman"/>
          <w:color w:val="auto"/>
          <w:sz w:val="28"/>
          <w:szCs w:val="28"/>
          <w:u w:val="none"/>
          <w:lang w:val="en-US"/>
        </w:rPr>
        <w:t>Hashizume</w:t>
      </w:r>
      <w:proofErr w:type="spellEnd"/>
      <w:r w:rsidR="006E0DEA" w:rsidRPr="008C537B">
        <w:rPr>
          <w:rStyle w:val="a8"/>
          <w:rFonts w:ascii="Times New Roman" w:hAnsi="Times New Roman" w:cs="Times New Roman"/>
          <w:color w:val="auto"/>
          <w:sz w:val="28"/>
          <w:szCs w:val="28"/>
          <w:u w:val="none"/>
          <w:lang w:val="en-US"/>
        </w:rPr>
        <w:t xml:space="preserve"> T</w:t>
      </w:r>
      <w:r w:rsidR="00F825FE">
        <w:rPr>
          <w:rStyle w:val="a8"/>
          <w:rFonts w:ascii="Times New Roman" w:hAnsi="Times New Roman" w:cs="Times New Roman"/>
          <w:color w:val="auto"/>
          <w:sz w:val="28"/>
          <w:szCs w:val="28"/>
          <w:u w:val="none"/>
          <w:lang w:val="en-US"/>
        </w:rPr>
        <w:fldChar w:fldCharType="end"/>
      </w:r>
      <w:r w:rsidR="006E0DEA" w:rsidRPr="008C537B">
        <w:rPr>
          <w:rFonts w:ascii="Times New Roman" w:hAnsi="Times New Roman" w:cs="Times New Roman"/>
          <w:sz w:val="28"/>
          <w:szCs w:val="28"/>
          <w:lang w:val="en-US"/>
        </w:rPr>
        <w:t>, </w:t>
      </w:r>
      <w:hyperlink r:id="rId24" w:history="1">
        <w:r w:rsidR="006E0DEA" w:rsidRPr="008C537B">
          <w:rPr>
            <w:rStyle w:val="a8"/>
            <w:rFonts w:ascii="Times New Roman" w:hAnsi="Times New Roman" w:cs="Times New Roman"/>
            <w:color w:val="auto"/>
            <w:sz w:val="28"/>
            <w:szCs w:val="28"/>
            <w:u w:val="none"/>
            <w:lang w:val="en-US"/>
          </w:rPr>
          <w:t>Suzuki K</w:t>
        </w:r>
      </w:hyperlink>
      <w:r w:rsidR="006E0DEA" w:rsidRPr="008C537B">
        <w:rPr>
          <w:rFonts w:ascii="Times New Roman" w:hAnsi="Times New Roman" w:cs="Times New Roman"/>
          <w:sz w:val="28"/>
          <w:szCs w:val="28"/>
          <w:lang w:val="en-US"/>
        </w:rPr>
        <w:t>, </w:t>
      </w:r>
      <w:hyperlink r:id="rId25" w:history="1">
        <w:r w:rsidR="006E0DEA" w:rsidRPr="008C537B">
          <w:rPr>
            <w:rStyle w:val="a8"/>
            <w:rFonts w:ascii="Times New Roman" w:hAnsi="Times New Roman" w:cs="Times New Roman"/>
            <w:color w:val="auto"/>
            <w:sz w:val="28"/>
            <w:szCs w:val="28"/>
            <w:u w:val="none"/>
            <w:lang w:val="en-US"/>
          </w:rPr>
          <w:t>Kikuchi K</w:t>
        </w:r>
      </w:hyperlink>
      <w:r w:rsidR="006E0DEA" w:rsidRPr="008C537B">
        <w:rPr>
          <w:rFonts w:ascii="Times New Roman" w:hAnsi="Times New Roman" w:cs="Times New Roman"/>
          <w:sz w:val="28"/>
          <w:szCs w:val="28"/>
          <w:lang w:val="en-US"/>
        </w:rPr>
        <w:t>.A case of pulmonary tuberculosis diagnosed by DNA amplification methods from </w:t>
      </w:r>
      <w:proofErr w:type="spellStart"/>
      <w:r w:rsidR="006E0DEA" w:rsidRPr="008C537B">
        <w:rPr>
          <w:rStyle w:val="highlight"/>
          <w:rFonts w:ascii="Times New Roman" w:hAnsi="Times New Roman" w:cs="Times New Roman"/>
          <w:sz w:val="28"/>
          <w:szCs w:val="28"/>
          <w:lang w:val="en-US"/>
        </w:rPr>
        <w:t>transbronchial</w:t>
      </w:r>
      <w:r w:rsidR="006E0DEA" w:rsidRPr="008C537B">
        <w:rPr>
          <w:rFonts w:ascii="Times New Roman" w:hAnsi="Times New Roman" w:cs="Times New Roman"/>
          <w:sz w:val="28"/>
          <w:szCs w:val="28"/>
          <w:lang w:val="en-US"/>
        </w:rPr>
        <w:t>lung</w:t>
      </w:r>
      <w:proofErr w:type="spellEnd"/>
      <w:r w:rsidR="006E0DEA" w:rsidRPr="008C537B">
        <w:rPr>
          <w:rFonts w:ascii="Times New Roman" w:hAnsi="Times New Roman" w:cs="Times New Roman"/>
          <w:sz w:val="28"/>
          <w:szCs w:val="28"/>
          <w:lang w:val="en-US"/>
        </w:rPr>
        <w:t> </w:t>
      </w:r>
      <w:r w:rsidR="006E0DEA" w:rsidRPr="008C537B">
        <w:rPr>
          <w:rStyle w:val="highlight"/>
          <w:rFonts w:ascii="Times New Roman" w:hAnsi="Times New Roman" w:cs="Times New Roman"/>
          <w:sz w:val="28"/>
          <w:szCs w:val="28"/>
          <w:lang w:val="en-US"/>
        </w:rPr>
        <w:t>biopsy</w:t>
      </w:r>
      <w:r w:rsidR="006E0DEA" w:rsidRPr="008C537B">
        <w:rPr>
          <w:rFonts w:ascii="Times New Roman" w:hAnsi="Times New Roman" w:cs="Times New Roman"/>
          <w:sz w:val="28"/>
          <w:szCs w:val="28"/>
          <w:lang w:val="en-US"/>
        </w:rPr>
        <w:t xml:space="preserve"> materials. </w:t>
      </w:r>
      <w:hyperlink r:id="rId26" w:tooltip="Kekkaku : [Tuberculosis]." w:history="1">
        <w:proofErr w:type="spellStart"/>
        <w:proofErr w:type="gramStart"/>
        <w:r w:rsidR="006E0DEA" w:rsidRPr="008C537B">
          <w:rPr>
            <w:rStyle w:val="a8"/>
            <w:rFonts w:ascii="Times New Roman" w:hAnsi="Times New Roman" w:cs="Times New Roman"/>
            <w:color w:val="auto"/>
            <w:sz w:val="28"/>
            <w:szCs w:val="28"/>
            <w:u w:val="none"/>
            <w:lang w:val="en-US"/>
          </w:rPr>
          <w:t>Kekkaku</w:t>
        </w:r>
        <w:proofErr w:type="spellEnd"/>
        <w:r w:rsidR="006E0DEA" w:rsidRPr="008C537B">
          <w:rPr>
            <w:rStyle w:val="a8"/>
            <w:rFonts w:ascii="Times New Roman" w:hAnsi="Times New Roman" w:cs="Times New Roman"/>
            <w:color w:val="auto"/>
            <w:sz w:val="28"/>
            <w:szCs w:val="28"/>
            <w:u w:val="none"/>
            <w:lang w:val="en-US"/>
          </w:rPr>
          <w:t>.</w:t>
        </w:r>
        <w:proofErr w:type="gramEnd"/>
      </w:hyperlink>
      <w:r w:rsidR="006E0DEA" w:rsidRPr="008C537B">
        <w:rPr>
          <w:rFonts w:ascii="Times New Roman" w:hAnsi="Times New Roman" w:cs="Times New Roman"/>
          <w:sz w:val="28"/>
          <w:szCs w:val="28"/>
          <w:lang w:val="en-US"/>
        </w:rPr>
        <w:t> 2000 Dec</w:t>
      </w:r>
      <w:proofErr w:type="gramStart"/>
      <w:r w:rsidR="006E0DEA" w:rsidRPr="008C537B">
        <w:rPr>
          <w:rFonts w:ascii="Times New Roman" w:hAnsi="Times New Roman" w:cs="Times New Roman"/>
          <w:sz w:val="28"/>
          <w:szCs w:val="28"/>
          <w:lang w:val="en-US"/>
        </w:rPr>
        <w:t>;75</w:t>
      </w:r>
      <w:proofErr w:type="gramEnd"/>
      <w:r w:rsidR="006E0DEA" w:rsidRPr="008C537B">
        <w:rPr>
          <w:rFonts w:ascii="Times New Roman" w:hAnsi="Times New Roman" w:cs="Times New Roman"/>
          <w:sz w:val="28"/>
          <w:szCs w:val="28"/>
          <w:lang w:val="en-US"/>
        </w:rPr>
        <w:t>(12):705-9.</w:t>
      </w:r>
    </w:p>
    <w:p w:rsidR="006E0DEA" w:rsidRPr="008C537B" w:rsidRDefault="0092417F" w:rsidP="006E0DEA">
      <w:pPr>
        <w:pStyle w:val="a3"/>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[31</w:t>
      </w:r>
      <w:r w:rsidR="006E0DEA" w:rsidRPr="008C537B">
        <w:rPr>
          <w:rFonts w:ascii="Times New Roman" w:hAnsi="Times New Roman" w:cs="Times New Roman"/>
          <w:sz w:val="28"/>
          <w:szCs w:val="28"/>
          <w:lang w:val="en-US"/>
        </w:rPr>
        <w:t xml:space="preserve">] </w:t>
      </w:r>
      <w:hyperlink r:id="rId27" w:history="1">
        <w:r w:rsidR="006E0DEA" w:rsidRPr="008C537B">
          <w:rPr>
            <w:rStyle w:val="highlight"/>
            <w:rFonts w:ascii="Times New Roman" w:hAnsi="Times New Roman" w:cs="Times New Roman"/>
            <w:sz w:val="28"/>
            <w:szCs w:val="28"/>
            <w:lang w:val="en-US"/>
          </w:rPr>
          <w:t>Yamada</w:t>
        </w:r>
        <w:r w:rsidR="006E0DEA" w:rsidRPr="008C537B">
          <w:rPr>
            <w:rStyle w:val="a8"/>
            <w:rFonts w:ascii="Times New Roman" w:hAnsi="Times New Roman" w:cs="Times New Roman"/>
            <w:color w:val="auto"/>
            <w:sz w:val="28"/>
            <w:szCs w:val="28"/>
            <w:u w:val="none"/>
            <w:lang w:val="en-US"/>
          </w:rPr>
          <w:t> M</w:t>
        </w:r>
      </w:hyperlink>
      <w:r w:rsidR="006E0DEA" w:rsidRPr="008C537B">
        <w:rPr>
          <w:rFonts w:ascii="Times New Roman" w:hAnsi="Times New Roman" w:cs="Times New Roman"/>
          <w:sz w:val="28"/>
          <w:szCs w:val="28"/>
          <w:lang w:val="en-US"/>
        </w:rPr>
        <w:t>, </w:t>
      </w:r>
      <w:proofErr w:type="spellStart"/>
      <w:r w:rsidR="00F825FE">
        <w:fldChar w:fldCharType="begin"/>
      </w:r>
      <w:r w:rsidR="00F825FE" w:rsidRPr="00F825FE">
        <w:rPr>
          <w:lang w:val="en-US"/>
        </w:rPr>
        <w:instrText xml:space="preserve"> HYPERLINK "https://www.ncbi.nlm.nih.gov/pubmed/?term=Furuse%20K%5BAuthor%5D&amp;cauthor=true&amp;cauthor_uid=7807753" </w:instrText>
      </w:r>
      <w:r w:rsidR="00F825FE">
        <w:fldChar w:fldCharType="separate"/>
      </w:r>
      <w:r w:rsidR="006E0DEA" w:rsidRPr="008C537B">
        <w:rPr>
          <w:rStyle w:val="a8"/>
          <w:rFonts w:ascii="Times New Roman" w:hAnsi="Times New Roman" w:cs="Times New Roman"/>
          <w:color w:val="auto"/>
          <w:sz w:val="28"/>
          <w:szCs w:val="28"/>
          <w:u w:val="none"/>
          <w:lang w:val="en-US"/>
        </w:rPr>
        <w:t>Furuse</w:t>
      </w:r>
      <w:proofErr w:type="spellEnd"/>
      <w:r w:rsidR="006E0DEA" w:rsidRPr="008C537B">
        <w:rPr>
          <w:rStyle w:val="a8"/>
          <w:rFonts w:ascii="Times New Roman" w:hAnsi="Times New Roman" w:cs="Times New Roman"/>
          <w:color w:val="auto"/>
          <w:sz w:val="28"/>
          <w:szCs w:val="28"/>
          <w:u w:val="none"/>
          <w:lang w:val="en-US"/>
        </w:rPr>
        <w:t xml:space="preserve"> K</w:t>
      </w:r>
      <w:r w:rsidR="00F825FE">
        <w:rPr>
          <w:rStyle w:val="a8"/>
          <w:rFonts w:ascii="Times New Roman" w:hAnsi="Times New Roman" w:cs="Times New Roman"/>
          <w:color w:val="auto"/>
          <w:sz w:val="28"/>
          <w:szCs w:val="28"/>
          <w:u w:val="none"/>
          <w:lang w:val="en-US"/>
        </w:rPr>
        <w:fldChar w:fldCharType="end"/>
      </w:r>
      <w:r w:rsidR="006E0DEA" w:rsidRPr="008C537B">
        <w:rPr>
          <w:rFonts w:ascii="Times New Roman" w:hAnsi="Times New Roman" w:cs="Times New Roman"/>
          <w:sz w:val="28"/>
          <w:szCs w:val="28"/>
          <w:lang w:val="en-US"/>
        </w:rPr>
        <w:t>, </w:t>
      </w:r>
      <w:hyperlink r:id="rId28" w:history="1">
        <w:r w:rsidR="006E0DEA" w:rsidRPr="008C537B">
          <w:rPr>
            <w:rStyle w:val="a8"/>
            <w:rFonts w:ascii="Times New Roman" w:hAnsi="Times New Roman" w:cs="Times New Roman"/>
            <w:color w:val="auto"/>
            <w:sz w:val="28"/>
            <w:szCs w:val="28"/>
            <w:u w:val="none"/>
            <w:lang w:val="en-US"/>
          </w:rPr>
          <w:t>Kawahara M</w:t>
        </w:r>
      </w:hyperlink>
      <w:r w:rsidR="006E0DEA" w:rsidRPr="008C537B">
        <w:rPr>
          <w:rFonts w:ascii="Times New Roman" w:hAnsi="Times New Roman" w:cs="Times New Roman"/>
          <w:sz w:val="28"/>
          <w:szCs w:val="28"/>
          <w:lang w:val="en-US"/>
        </w:rPr>
        <w:t>, </w:t>
      </w:r>
      <w:proofErr w:type="spellStart"/>
      <w:r w:rsidR="00F825FE">
        <w:fldChar w:fldCharType="begin"/>
      </w:r>
      <w:r w:rsidR="00F825FE" w:rsidRPr="00F825FE">
        <w:rPr>
          <w:lang w:val="en-US"/>
        </w:rPr>
        <w:instrText xml:space="preserve"> HYPERLINK "https://www.ncbi.nlm.nih.gov/pubmed/?term=Ogawara%20M%5BAuthor%5D&amp;cauthor=true&amp;cauthor_uid=7807753" </w:instrText>
      </w:r>
      <w:r w:rsidR="00F825FE">
        <w:fldChar w:fldCharType="separate"/>
      </w:r>
      <w:r w:rsidR="006E0DEA" w:rsidRPr="008C537B">
        <w:rPr>
          <w:rStyle w:val="a8"/>
          <w:rFonts w:ascii="Times New Roman" w:hAnsi="Times New Roman" w:cs="Times New Roman"/>
          <w:color w:val="auto"/>
          <w:sz w:val="28"/>
          <w:szCs w:val="28"/>
          <w:u w:val="none"/>
          <w:lang w:val="en-US"/>
        </w:rPr>
        <w:t>Ogawara</w:t>
      </w:r>
      <w:proofErr w:type="spellEnd"/>
      <w:r w:rsidR="006E0DEA" w:rsidRPr="008C537B">
        <w:rPr>
          <w:rStyle w:val="a8"/>
          <w:rFonts w:ascii="Times New Roman" w:hAnsi="Times New Roman" w:cs="Times New Roman"/>
          <w:color w:val="auto"/>
          <w:sz w:val="28"/>
          <w:szCs w:val="28"/>
          <w:u w:val="none"/>
          <w:lang w:val="en-US"/>
        </w:rPr>
        <w:t xml:space="preserve"> M</w:t>
      </w:r>
      <w:r w:rsidR="00F825FE">
        <w:rPr>
          <w:rStyle w:val="a8"/>
          <w:rFonts w:ascii="Times New Roman" w:hAnsi="Times New Roman" w:cs="Times New Roman"/>
          <w:color w:val="auto"/>
          <w:sz w:val="28"/>
          <w:szCs w:val="28"/>
          <w:u w:val="none"/>
          <w:lang w:val="en-US"/>
        </w:rPr>
        <w:fldChar w:fldCharType="end"/>
      </w:r>
      <w:r w:rsidR="006E0DEA" w:rsidRPr="008C537B">
        <w:rPr>
          <w:rFonts w:ascii="Times New Roman" w:hAnsi="Times New Roman" w:cs="Times New Roman"/>
          <w:sz w:val="28"/>
          <w:szCs w:val="28"/>
          <w:lang w:val="en-US"/>
        </w:rPr>
        <w:t>, </w:t>
      </w:r>
      <w:proofErr w:type="spellStart"/>
      <w:r w:rsidR="00F825FE">
        <w:fldChar w:fldCharType="begin"/>
      </w:r>
      <w:r w:rsidR="00F825FE" w:rsidRPr="00F825FE">
        <w:rPr>
          <w:lang w:val="en-US"/>
        </w:rPr>
        <w:instrText xml:space="preserve"> HYPERLINK "https://www.ncbi.nlm.nih.gov/pubmed/?term=Atagi%20S%5BAuthor%5D&amp;cauthor=true&amp;cauthor_uid=7807753" </w:instrText>
      </w:r>
      <w:r w:rsidR="00F825FE">
        <w:fldChar w:fldCharType="separate"/>
      </w:r>
      <w:r w:rsidR="006E0DEA" w:rsidRPr="008C537B">
        <w:rPr>
          <w:rStyle w:val="a8"/>
          <w:rFonts w:ascii="Times New Roman" w:hAnsi="Times New Roman" w:cs="Times New Roman"/>
          <w:color w:val="auto"/>
          <w:sz w:val="28"/>
          <w:szCs w:val="28"/>
          <w:u w:val="none"/>
          <w:lang w:val="en-US"/>
        </w:rPr>
        <w:t>Atagi</w:t>
      </w:r>
      <w:proofErr w:type="spellEnd"/>
      <w:r w:rsidR="006E0DEA" w:rsidRPr="008C537B">
        <w:rPr>
          <w:rStyle w:val="a8"/>
          <w:rFonts w:ascii="Times New Roman" w:hAnsi="Times New Roman" w:cs="Times New Roman"/>
          <w:color w:val="auto"/>
          <w:sz w:val="28"/>
          <w:szCs w:val="28"/>
          <w:u w:val="none"/>
          <w:lang w:val="en-US"/>
        </w:rPr>
        <w:t xml:space="preserve"> S</w:t>
      </w:r>
      <w:r w:rsidR="00F825FE">
        <w:rPr>
          <w:rStyle w:val="a8"/>
          <w:rFonts w:ascii="Times New Roman" w:hAnsi="Times New Roman" w:cs="Times New Roman"/>
          <w:color w:val="auto"/>
          <w:sz w:val="28"/>
          <w:szCs w:val="28"/>
          <w:u w:val="none"/>
          <w:lang w:val="en-US"/>
        </w:rPr>
        <w:fldChar w:fldCharType="end"/>
      </w:r>
      <w:r w:rsidR="006E0DEA" w:rsidRPr="008C537B">
        <w:rPr>
          <w:rFonts w:ascii="Times New Roman" w:hAnsi="Times New Roman" w:cs="Times New Roman"/>
          <w:sz w:val="28"/>
          <w:szCs w:val="28"/>
          <w:lang w:val="en-US"/>
        </w:rPr>
        <w:t>, </w:t>
      </w:r>
      <w:hyperlink r:id="rId29" w:history="1">
        <w:r w:rsidR="006E0DEA" w:rsidRPr="008C537B">
          <w:rPr>
            <w:rStyle w:val="a8"/>
            <w:rFonts w:ascii="Times New Roman" w:hAnsi="Times New Roman" w:cs="Times New Roman"/>
            <w:color w:val="auto"/>
            <w:sz w:val="28"/>
            <w:szCs w:val="28"/>
            <w:u w:val="none"/>
            <w:lang w:val="en-US"/>
          </w:rPr>
          <w:t>Okada T</w:t>
        </w:r>
      </w:hyperlink>
      <w:r w:rsidR="006E0DEA" w:rsidRPr="008C537B">
        <w:rPr>
          <w:rFonts w:ascii="Times New Roman" w:hAnsi="Times New Roman" w:cs="Times New Roman"/>
          <w:sz w:val="28"/>
          <w:szCs w:val="28"/>
          <w:lang w:val="en-US"/>
        </w:rPr>
        <w:t>, </w:t>
      </w:r>
      <w:hyperlink r:id="rId30" w:history="1">
        <w:r w:rsidR="006E0DEA" w:rsidRPr="008C537B">
          <w:rPr>
            <w:rStyle w:val="a8"/>
            <w:rFonts w:ascii="Times New Roman" w:hAnsi="Times New Roman" w:cs="Times New Roman"/>
            <w:color w:val="auto"/>
            <w:sz w:val="28"/>
            <w:szCs w:val="28"/>
            <w:u w:val="none"/>
            <w:lang w:val="en-US"/>
          </w:rPr>
          <w:t>Kawaguchi Y</w:t>
        </w:r>
      </w:hyperlink>
      <w:r w:rsidR="006E0DEA" w:rsidRPr="008C537B">
        <w:rPr>
          <w:rFonts w:ascii="Times New Roman" w:hAnsi="Times New Roman" w:cs="Times New Roman"/>
          <w:sz w:val="28"/>
          <w:szCs w:val="28"/>
          <w:lang w:val="en-US"/>
        </w:rPr>
        <w:t>, </w:t>
      </w:r>
      <w:proofErr w:type="spellStart"/>
      <w:r w:rsidR="00F825FE">
        <w:fldChar w:fldCharType="begin"/>
      </w:r>
      <w:r w:rsidR="00F825FE" w:rsidRPr="00F825FE">
        <w:rPr>
          <w:lang w:val="en-US"/>
        </w:rPr>
        <w:instrText xml:space="preserve"> HYPERLINK "https://www.ncbi.nlm.nih.gov/pubmed/?term=Kamimori%20T%5BAuthor%5D&amp;cauthor=true&amp;cauthor_uid=7807753" </w:instrText>
      </w:r>
      <w:r w:rsidR="00F825FE">
        <w:fldChar w:fldCharType="separate"/>
      </w:r>
      <w:r w:rsidR="006E0DEA" w:rsidRPr="008C537B">
        <w:rPr>
          <w:rStyle w:val="a8"/>
          <w:rFonts w:ascii="Times New Roman" w:hAnsi="Times New Roman" w:cs="Times New Roman"/>
          <w:color w:val="auto"/>
          <w:sz w:val="28"/>
          <w:szCs w:val="28"/>
          <w:u w:val="none"/>
          <w:lang w:val="en-US"/>
        </w:rPr>
        <w:t>Kamimori</w:t>
      </w:r>
      <w:proofErr w:type="spellEnd"/>
      <w:r w:rsidR="006E0DEA" w:rsidRPr="008C537B">
        <w:rPr>
          <w:rStyle w:val="a8"/>
          <w:rFonts w:ascii="Times New Roman" w:hAnsi="Times New Roman" w:cs="Times New Roman"/>
          <w:color w:val="auto"/>
          <w:sz w:val="28"/>
          <w:szCs w:val="28"/>
          <w:u w:val="none"/>
          <w:lang w:val="en-US"/>
        </w:rPr>
        <w:t xml:space="preserve"> T</w:t>
      </w:r>
      <w:r w:rsidR="00F825FE">
        <w:rPr>
          <w:rStyle w:val="a8"/>
          <w:rFonts w:ascii="Times New Roman" w:hAnsi="Times New Roman" w:cs="Times New Roman"/>
          <w:color w:val="auto"/>
          <w:sz w:val="28"/>
          <w:szCs w:val="28"/>
          <w:u w:val="none"/>
          <w:lang w:val="en-US"/>
        </w:rPr>
        <w:fldChar w:fldCharType="end"/>
      </w:r>
      <w:r w:rsidR="006E0DEA" w:rsidRPr="008C537B">
        <w:rPr>
          <w:rFonts w:ascii="Times New Roman" w:hAnsi="Times New Roman" w:cs="Times New Roman"/>
          <w:sz w:val="28"/>
          <w:szCs w:val="28"/>
          <w:lang w:val="en-US"/>
        </w:rPr>
        <w:t>, </w:t>
      </w:r>
      <w:proofErr w:type="spellStart"/>
      <w:r w:rsidR="00F825FE">
        <w:fldChar w:fldCharType="begin"/>
      </w:r>
      <w:r w:rsidR="00F825FE" w:rsidRPr="00F825FE">
        <w:rPr>
          <w:lang w:val="en-US"/>
        </w:rPr>
        <w:instrText xml:space="preserve"> HYPERLINK "https://www.ncbi.nlm.nih.gov/pubmed/?term=Nakao%20M%5BAuthor%5D&amp;cauthor=true&amp;cauthor_uid=7807753" </w:instrText>
      </w:r>
      <w:r w:rsidR="00F825FE">
        <w:fldChar w:fldCharType="separate"/>
      </w:r>
      <w:r w:rsidR="006E0DEA" w:rsidRPr="008C537B">
        <w:rPr>
          <w:rStyle w:val="a8"/>
          <w:rFonts w:ascii="Times New Roman" w:hAnsi="Times New Roman" w:cs="Times New Roman"/>
          <w:color w:val="auto"/>
          <w:sz w:val="28"/>
          <w:szCs w:val="28"/>
          <w:u w:val="none"/>
          <w:lang w:val="en-US"/>
        </w:rPr>
        <w:t>Nakao</w:t>
      </w:r>
      <w:proofErr w:type="spellEnd"/>
      <w:r w:rsidR="006E0DEA" w:rsidRPr="008C537B">
        <w:rPr>
          <w:rStyle w:val="a8"/>
          <w:rFonts w:ascii="Times New Roman" w:hAnsi="Times New Roman" w:cs="Times New Roman"/>
          <w:color w:val="auto"/>
          <w:sz w:val="28"/>
          <w:szCs w:val="28"/>
          <w:u w:val="none"/>
          <w:lang w:val="en-US"/>
        </w:rPr>
        <w:t xml:space="preserve"> M</w:t>
      </w:r>
      <w:r w:rsidR="00F825FE">
        <w:rPr>
          <w:rStyle w:val="a8"/>
          <w:rFonts w:ascii="Times New Roman" w:hAnsi="Times New Roman" w:cs="Times New Roman"/>
          <w:color w:val="auto"/>
          <w:sz w:val="28"/>
          <w:szCs w:val="28"/>
          <w:u w:val="none"/>
          <w:lang w:val="en-US"/>
        </w:rPr>
        <w:fldChar w:fldCharType="end"/>
      </w:r>
      <w:r w:rsidR="006E0DEA" w:rsidRPr="008C537B">
        <w:rPr>
          <w:rFonts w:ascii="Times New Roman" w:hAnsi="Times New Roman" w:cs="Times New Roman"/>
          <w:sz w:val="28"/>
          <w:szCs w:val="28"/>
          <w:lang w:val="en-US"/>
        </w:rPr>
        <w:t>, </w:t>
      </w:r>
      <w:hyperlink r:id="rId31" w:history="1">
        <w:r w:rsidR="006E0DEA" w:rsidRPr="008C537B">
          <w:rPr>
            <w:rStyle w:val="a8"/>
            <w:rFonts w:ascii="Times New Roman" w:hAnsi="Times New Roman" w:cs="Times New Roman"/>
            <w:color w:val="auto"/>
            <w:sz w:val="28"/>
            <w:szCs w:val="28"/>
            <w:u w:val="none"/>
            <w:lang w:val="en-US"/>
          </w:rPr>
          <w:t xml:space="preserve">Ueda </w:t>
        </w:r>
        <w:proofErr w:type="spellStart"/>
        <w:r w:rsidR="006E0DEA" w:rsidRPr="008C537B">
          <w:rPr>
            <w:rStyle w:val="a8"/>
            <w:rFonts w:ascii="Times New Roman" w:hAnsi="Times New Roman" w:cs="Times New Roman"/>
            <w:color w:val="auto"/>
            <w:sz w:val="28"/>
            <w:szCs w:val="28"/>
            <w:u w:val="none"/>
            <w:lang w:val="en-US"/>
          </w:rPr>
          <w:t>E</w:t>
        </w:r>
      </w:hyperlink>
      <w:r w:rsidR="006E0DEA" w:rsidRPr="008C537B">
        <w:rPr>
          <w:rFonts w:ascii="Times New Roman" w:hAnsi="Times New Roman" w:cs="Times New Roman"/>
          <w:sz w:val="28"/>
          <w:szCs w:val="28"/>
          <w:lang w:val="en-US"/>
        </w:rPr>
        <w:t>.Detection</w:t>
      </w:r>
      <w:proofErr w:type="spellEnd"/>
      <w:r w:rsidR="006E0DEA" w:rsidRPr="008C537B">
        <w:rPr>
          <w:rFonts w:ascii="Times New Roman" w:hAnsi="Times New Roman" w:cs="Times New Roman"/>
          <w:sz w:val="28"/>
          <w:szCs w:val="28"/>
          <w:lang w:val="en-US"/>
        </w:rPr>
        <w:t xml:space="preserve"> of Mycobacterium tuberculosis in </w:t>
      </w:r>
      <w:proofErr w:type="spellStart"/>
      <w:r w:rsidR="006E0DEA" w:rsidRPr="008C537B">
        <w:rPr>
          <w:rStyle w:val="highlight"/>
          <w:rFonts w:ascii="Times New Roman" w:hAnsi="Times New Roman" w:cs="Times New Roman"/>
          <w:sz w:val="28"/>
          <w:szCs w:val="28"/>
          <w:lang w:val="en-US"/>
        </w:rPr>
        <w:t>transbronchial</w:t>
      </w:r>
      <w:proofErr w:type="spellEnd"/>
      <w:r w:rsidR="006E0DEA" w:rsidRPr="008C537B">
        <w:rPr>
          <w:rFonts w:ascii="Times New Roman" w:hAnsi="Times New Roman" w:cs="Times New Roman"/>
          <w:sz w:val="28"/>
          <w:szCs w:val="28"/>
          <w:lang w:val="en-US"/>
        </w:rPr>
        <w:t> </w:t>
      </w:r>
      <w:r w:rsidR="006E0DEA" w:rsidRPr="008C537B">
        <w:rPr>
          <w:rStyle w:val="highlight"/>
          <w:rFonts w:ascii="Times New Roman" w:hAnsi="Times New Roman" w:cs="Times New Roman"/>
          <w:sz w:val="28"/>
          <w:szCs w:val="28"/>
          <w:lang w:val="en-US"/>
        </w:rPr>
        <w:t>biopsy</w:t>
      </w:r>
      <w:r w:rsidR="006E0DEA" w:rsidRPr="008C537B">
        <w:rPr>
          <w:rFonts w:ascii="Times New Roman" w:hAnsi="Times New Roman" w:cs="Times New Roman"/>
          <w:sz w:val="28"/>
          <w:szCs w:val="28"/>
          <w:lang w:val="en-US"/>
        </w:rPr>
        <w:t> specimens by </w:t>
      </w:r>
      <w:r w:rsidR="006E0DEA" w:rsidRPr="008C537B">
        <w:rPr>
          <w:rStyle w:val="highlight"/>
          <w:rFonts w:ascii="Times New Roman" w:hAnsi="Times New Roman" w:cs="Times New Roman"/>
          <w:sz w:val="28"/>
          <w:szCs w:val="28"/>
          <w:lang w:val="en-US"/>
        </w:rPr>
        <w:t>polymerase chain reaction</w:t>
      </w:r>
      <w:r w:rsidR="006E0DEA" w:rsidRPr="008C537B">
        <w:rPr>
          <w:rFonts w:ascii="Times New Roman" w:hAnsi="Times New Roman" w:cs="Times New Roman"/>
          <w:sz w:val="28"/>
          <w:szCs w:val="28"/>
          <w:lang w:val="en-US"/>
        </w:rPr>
        <w:t xml:space="preserve">. </w:t>
      </w:r>
      <w:hyperlink r:id="rId32" w:tooltip="Nihon Kyobu Shikkan Gakkai zasshi." w:history="1">
        <w:r w:rsidR="006E0DEA" w:rsidRPr="008C537B">
          <w:rPr>
            <w:rStyle w:val="a8"/>
            <w:rFonts w:ascii="Times New Roman" w:hAnsi="Times New Roman" w:cs="Times New Roman"/>
            <w:color w:val="auto"/>
            <w:sz w:val="28"/>
            <w:szCs w:val="28"/>
            <w:u w:val="none"/>
            <w:lang w:val="en-US"/>
          </w:rPr>
          <w:t xml:space="preserve">Nihon </w:t>
        </w:r>
        <w:proofErr w:type="spellStart"/>
        <w:r w:rsidR="006E0DEA" w:rsidRPr="008C537B">
          <w:rPr>
            <w:rStyle w:val="a8"/>
            <w:rFonts w:ascii="Times New Roman" w:hAnsi="Times New Roman" w:cs="Times New Roman"/>
            <w:color w:val="auto"/>
            <w:sz w:val="28"/>
            <w:szCs w:val="28"/>
            <w:u w:val="none"/>
            <w:lang w:val="en-US"/>
          </w:rPr>
          <w:t>Kyobu</w:t>
        </w:r>
        <w:proofErr w:type="spellEnd"/>
        <w:r w:rsidR="006E0DEA" w:rsidRPr="008C537B">
          <w:rPr>
            <w:rStyle w:val="a8"/>
            <w:rFonts w:ascii="Times New Roman" w:hAnsi="Times New Roman" w:cs="Times New Roman"/>
            <w:color w:val="auto"/>
            <w:sz w:val="28"/>
            <w:szCs w:val="28"/>
            <w:u w:val="none"/>
            <w:lang w:val="en-US"/>
          </w:rPr>
          <w:t xml:space="preserve"> </w:t>
        </w:r>
        <w:proofErr w:type="spellStart"/>
        <w:r w:rsidR="006E0DEA" w:rsidRPr="008C537B">
          <w:rPr>
            <w:rStyle w:val="a8"/>
            <w:rFonts w:ascii="Times New Roman" w:hAnsi="Times New Roman" w:cs="Times New Roman"/>
            <w:color w:val="auto"/>
            <w:sz w:val="28"/>
            <w:szCs w:val="28"/>
            <w:u w:val="none"/>
            <w:lang w:val="en-US"/>
          </w:rPr>
          <w:t>Shikkan</w:t>
        </w:r>
        <w:proofErr w:type="spellEnd"/>
        <w:r w:rsidR="006E0DEA" w:rsidRPr="008C537B">
          <w:rPr>
            <w:rStyle w:val="a8"/>
            <w:rFonts w:ascii="Times New Roman" w:hAnsi="Times New Roman" w:cs="Times New Roman"/>
            <w:color w:val="auto"/>
            <w:sz w:val="28"/>
            <w:szCs w:val="28"/>
            <w:u w:val="none"/>
            <w:lang w:val="en-US"/>
          </w:rPr>
          <w:t xml:space="preserve"> </w:t>
        </w:r>
        <w:proofErr w:type="spellStart"/>
        <w:r w:rsidR="006E0DEA" w:rsidRPr="008C537B">
          <w:rPr>
            <w:rStyle w:val="a8"/>
            <w:rFonts w:ascii="Times New Roman" w:hAnsi="Times New Roman" w:cs="Times New Roman"/>
            <w:color w:val="auto"/>
            <w:sz w:val="28"/>
            <w:szCs w:val="28"/>
            <w:u w:val="none"/>
            <w:lang w:val="en-US"/>
          </w:rPr>
          <w:t>Gakkai</w:t>
        </w:r>
        <w:proofErr w:type="spellEnd"/>
        <w:r w:rsidR="006E0DEA" w:rsidRPr="008C537B">
          <w:rPr>
            <w:rStyle w:val="a8"/>
            <w:rFonts w:ascii="Times New Roman" w:hAnsi="Times New Roman" w:cs="Times New Roman"/>
            <w:color w:val="auto"/>
            <w:sz w:val="28"/>
            <w:szCs w:val="28"/>
            <w:u w:val="none"/>
            <w:lang w:val="en-US"/>
          </w:rPr>
          <w:t xml:space="preserve"> </w:t>
        </w:r>
        <w:proofErr w:type="spellStart"/>
        <w:r w:rsidR="006E0DEA" w:rsidRPr="008C537B">
          <w:rPr>
            <w:rStyle w:val="a8"/>
            <w:rFonts w:ascii="Times New Roman" w:hAnsi="Times New Roman" w:cs="Times New Roman"/>
            <w:color w:val="auto"/>
            <w:sz w:val="28"/>
            <w:szCs w:val="28"/>
            <w:u w:val="none"/>
            <w:lang w:val="en-US"/>
          </w:rPr>
          <w:t>Zasshi</w:t>
        </w:r>
        <w:proofErr w:type="spellEnd"/>
        <w:r w:rsidR="006E0DEA" w:rsidRPr="008C537B">
          <w:rPr>
            <w:rStyle w:val="a8"/>
            <w:rFonts w:ascii="Times New Roman" w:hAnsi="Times New Roman" w:cs="Times New Roman"/>
            <w:color w:val="auto"/>
            <w:sz w:val="28"/>
            <w:szCs w:val="28"/>
            <w:u w:val="none"/>
            <w:lang w:val="en-US"/>
          </w:rPr>
          <w:t>.</w:t>
        </w:r>
      </w:hyperlink>
      <w:r w:rsidR="006E0DEA" w:rsidRPr="008C537B">
        <w:rPr>
          <w:rFonts w:ascii="Times New Roman" w:hAnsi="Times New Roman" w:cs="Times New Roman"/>
          <w:sz w:val="28"/>
          <w:szCs w:val="28"/>
          <w:lang w:val="en-US"/>
        </w:rPr>
        <w:t> 1994 Aug</w:t>
      </w:r>
      <w:proofErr w:type="gramStart"/>
      <w:r w:rsidR="006E0DEA" w:rsidRPr="008C537B">
        <w:rPr>
          <w:rFonts w:ascii="Times New Roman" w:hAnsi="Times New Roman" w:cs="Times New Roman"/>
          <w:sz w:val="28"/>
          <w:szCs w:val="28"/>
          <w:lang w:val="en-US"/>
        </w:rPr>
        <w:t>;32</w:t>
      </w:r>
      <w:proofErr w:type="gramEnd"/>
      <w:r w:rsidR="006E0DEA" w:rsidRPr="008C537B">
        <w:rPr>
          <w:rFonts w:ascii="Times New Roman" w:hAnsi="Times New Roman" w:cs="Times New Roman"/>
          <w:sz w:val="28"/>
          <w:szCs w:val="28"/>
          <w:lang w:val="en-US"/>
        </w:rPr>
        <w:t>(8):747-51.</w:t>
      </w:r>
    </w:p>
    <w:p w:rsidR="006E0DEA" w:rsidRPr="000824FB" w:rsidRDefault="00EE7A9B" w:rsidP="006E0DEA">
      <w:pPr>
        <w:pStyle w:val="a3"/>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w:t>
      </w:r>
      <w:r w:rsidR="0092417F">
        <w:rPr>
          <w:rFonts w:ascii="Times New Roman" w:hAnsi="Times New Roman" w:cs="Times New Roman"/>
          <w:sz w:val="28"/>
          <w:szCs w:val="28"/>
          <w:lang w:val="en-US"/>
        </w:rPr>
        <w:t>32</w:t>
      </w:r>
      <w:r w:rsidR="006E0DEA" w:rsidRPr="008C537B">
        <w:rPr>
          <w:rFonts w:ascii="Times New Roman" w:hAnsi="Times New Roman" w:cs="Times New Roman"/>
          <w:sz w:val="28"/>
          <w:szCs w:val="28"/>
          <w:lang w:val="en-US"/>
        </w:rPr>
        <w:t>]</w:t>
      </w:r>
      <w:r w:rsidR="006E0DEA" w:rsidRPr="00D52872">
        <w:rPr>
          <w:rFonts w:ascii="Times New Roman" w:hAnsi="Times New Roman" w:cs="Times New Roman"/>
          <w:sz w:val="28"/>
          <w:szCs w:val="28"/>
          <w:lang w:val="en-US"/>
        </w:rPr>
        <w:t xml:space="preserve"> </w:t>
      </w:r>
      <w:proofErr w:type="spellStart"/>
      <w:r w:rsidR="006E0DEA" w:rsidRPr="000824FB">
        <w:rPr>
          <w:rFonts w:ascii="Times New Roman" w:hAnsi="Times New Roman" w:cs="Times New Roman"/>
          <w:color w:val="000000"/>
          <w:sz w:val="28"/>
          <w:szCs w:val="28"/>
          <w:shd w:val="clear" w:color="auto" w:fill="FFFFFF"/>
          <w:lang w:val="en-US"/>
        </w:rPr>
        <w:t>Perosio</w:t>
      </w:r>
      <w:proofErr w:type="spellEnd"/>
      <w:r w:rsidR="006E0DEA" w:rsidRPr="000824FB">
        <w:rPr>
          <w:rFonts w:ascii="Times New Roman" w:hAnsi="Times New Roman" w:cs="Times New Roman"/>
          <w:color w:val="000000"/>
          <w:sz w:val="28"/>
          <w:szCs w:val="28"/>
          <w:shd w:val="clear" w:color="auto" w:fill="FFFFFF"/>
          <w:lang w:val="en-US"/>
        </w:rPr>
        <w:t>, P. M., &amp; Frank, T. S. (1993). </w:t>
      </w:r>
      <w:proofErr w:type="gramStart"/>
      <w:r w:rsidR="006E0DEA" w:rsidRPr="000824FB">
        <w:rPr>
          <w:rFonts w:ascii="Times New Roman" w:hAnsi="Times New Roman" w:cs="Times New Roman"/>
          <w:iCs/>
          <w:color w:val="000000"/>
          <w:sz w:val="28"/>
          <w:szCs w:val="28"/>
          <w:shd w:val="clear" w:color="auto" w:fill="FFFFFF"/>
          <w:lang w:val="en-US"/>
        </w:rPr>
        <w:t>Detection and Species Identification of Mycobacteria in Paraffin Sections of Lung Biopsy Specimens by the Polymerase Chain Reaction.</w:t>
      </w:r>
      <w:proofErr w:type="gramEnd"/>
      <w:r w:rsidR="006E0DEA" w:rsidRPr="000824FB">
        <w:rPr>
          <w:rFonts w:ascii="Times New Roman" w:hAnsi="Times New Roman" w:cs="Times New Roman"/>
          <w:iCs/>
          <w:color w:val="000000"/>
          <w:sz w:val="28"/>
          <w:szCs w:val="28"/>
          <w:shd w:val="clear" w:color="auto" w:fill="FFFFFF"/>
          <w:lang w:val="en-US"/>
        </w:rPr>
        <w:t xml:space="preserve"> </w:t>
      </w:r>
      <w:r w:rsidR="006E0DEA" w:rsidRPr="0075595A">
        <w:rPr>
          <w:rFonts w:ascii="Times New Roman" w:hAnsi="Times New Roman" w:cs="Times New Roman"/>
          <w:iCs/>
          <w:color w:val="000000"/>
          <w:sz w:val="28"/>
          <w:szCs w:val="28"/>
          <w:shd w:val="clear" w:color="auto" w:fill="FFFFFF"/>
          <w:lang w:val="en-US"/>
        </w:rPr>
        <w:t>American Journal of Clinical Pathology, 100(6), 643–647.</w:t>
      </w:r>
      <w:r w:rsidR="006E0DEA" w:rsidRPr="0075595A">
        <w:rPr>
          <w:rFonts w:ascii="Times New Roman" w:hAnsi="Times New Roman" w:cs="Times New Roman"/>
          <w:color w:val="000000"/>
          <w:sz w:val="28"/>
          <w:szCs w:val="28"/>
          <w:shd w:val="clear" w:color="auto" w:fill="FFFFFF"/>
          <w:lang w:val="en-US"/>
        </w:rPr>
        <w:t> doi:10.1093/</w:t>
      </w:r>
      <w:proofErr w:type="spellStart"/>
      <w:r w:rsidR="006E0DEA" w:rsidRPr="0075595A">
        <w:rPr>
          <w:rFonts w:ascii="Times New Roman" w:hAnsi="Times New Roman" w:cs="Times New Roman"/>
          <w:color w:val="000000"/>
          <w:sz w:val="28"/>
          <w:szCs w:val="28"/>
          <w:shd w:val="clear" w:color="auto" w:fill="FFFFFF"/>
          <w:lang w:val="en-US"/>
        </w:rPr>
        <w:t>ajcp</w:t>
      </w:r>
      <w:proofErr w:type="spellEnd"/>
      <w:r w:rsidR="006E0DEA" w:rsidRPr="0075595A">
        <w:rPr>
          <w:rFonts w:ascii="Times New Roman" w:hAnsi="Times New Roman" w:cs="Times New Roman"/>
          <w:color w:val="000000"/>
          <w:sz w:val="28"/>
          <w:szCs w:val="28"/>
          <w:shd w:val="clear" w:color="auto" w:fill="FFFFFF"/>
          <w:lang w:val="en-US"/>
        </w:rPr>
        <w:t>/100.6.643 </w:t>
      </w:r>
    </w:p>
    <w:p w:rsidR="006E0DEA" w:rsidRDefault="0004039C" w:rsidP="006E0DEA">
      <w:pPr>
        <w:tabs>
          <w:tab w:val="left" w:pos="1350"/>
        </w:tabs>
        <w:spacing w:after="0" w:line="360" w:lineRule="auto"/>
        <w:ind w:firstLine="709"/>
        <w:jc w:val="both"/>
        <w:rPr>
          <w:rFonts w:ascii="Times New Roman" w:hAnsi="Times New Roman" w:cs="Times New Roman"/>
          <w:sz w:val="28"/>
          <w:szCs w:val="28"/>
        </w:rPr>
      </w:pPr>
      <w:r w:rsidRPr="00557314">
        <w:rPr>
          <w:rFonts w:ascii="Times New Roman" w:hAnsi="Times New Roman" w:cs="Times New Roman"/>
          <w:sz w:val="28"/>
          <w:szCs w:val="28"/>
          <w:lang w:val="en-US"/>
        </w:rPr>
        <w:t>[</w:t>
      </w:r>
      <w:r w:rsidR="0092417F" w:rsidRPr="00557314">
        <w:rPr>
          <w:rFonts w:ascii="Times New Roman" w:hAnsi="Times New Roman" w:cs="Times New Roman"/>
          <w:sz w:val="28"/>
          <w:szCs w:val="28"/>
          <w:lang w:val="en-US"/>
        </w:rPr>
        <w:t>33</w:t>
      </w:r>
      <w:r w:rsidRPr="00557314">
        <w:rPr>
          <w:rFonts w:ascii="Times New Roman" w:hAnsi="Times New Roman" w:cs="Times New Roman"/>
          <w:sz w:val="28"/>
          <w:szCs w:val="28"/>
          <w:lang w:val="en-US"/>
        </w:rPr>
        <w:t xml:space="preserve">] </w:t>
      </w:r>
      <w:proofErr w:type="spellStart"/>
      <w:r w:rsidR="0075595A">
        <w:rPr>
          <w:rFonts w:ascii="Times New Roman" w:hAnsi="Times New Roman" w:cs="Times New Roman"/>
          <w:sz w:val="28"/>
          <w:szCs w:val="28"/>
        </w:rPr>
        <w:t>Генодиагностика</w:t>
      </w:r>
      <w:proofErr w:type="spellEnd"/>
      <w:r w:rsidR="0075595A" w:rsidRPr="00557314">
        <w:rPr>
          <w:rFonts w:ascii="Times New Roman" w:hAnsi="Times New Roman" w:cs="Times New Roman"/>
          <w:sz w:val="28"/>
          <w:szCs w:val="28"/>
          <w:lang w:val="en-US"/>
        </w:rPr>
        <w:t xml:space="preserve"> </w:t>
      </w:r>
      <w:r w:rsidR="0075595A">
        <w:rPr>
          <w:rFonts w:ascii="Times New Roman" w:hAnsi="Times New Roman" w:cs="Times New Roman"/>
          <w:sz w:val="28"/>
          <w:szCs w:val="28"/>
        </w:rPr>
        <w:t>во</w:t>
      </w:r>
      <w:r w:rsidR="0075595A" w:rsidRPr="00557314">
        <w:rPr>
          <w:rFonts w:ascii="Times New Roman" w:hAnsi="Times New Roman" w:cs="Times New Roman"/>
          <w:sz w:val="28"/>
          <w:szCs w:val="28"/>
          <w:lang w:val="en-US"/>
        </w:rPr>
        <w:t xml:space="preserve"> </w:t>
      </w:r>
      <w:r w:rsidR="0075595A">
        <w:rPr>
          <w:rFonts w:ascii="Times New Roman" w:hAnsi="Times New Roman" w:cs="Times New Roman"/>
          <w:sz w:val="28"/>
          <w:szCs w:val="28"/>
        </w:rPr>
        <w:t>фтизиатрии</w:t>
      </w:r>
      <w:r w:rsidR="0075595A" w:rsidRPr="00557314">
        <w:rPr>
          <w:rFonts w:ascii="Times New Roman" w:hAnsi="Times New Roman" w:cs="Times New Roman"/>
          <w:sz w:val="28"/>
          <w:szCs w:val="28"/>
          <w:lang w:val="en-US"/>
        </w:rPr>
        <w:t xml:space="preserve">. </w:t>
      </w:r>
      <w:r w:rsidR="0075595A">
        <w:rPr>
          <w:rFonts w:ascii="Times New Roman" w:hAnsi="Times New Roman" w:cs="Times New Roman"/>
          <w:sz w:val="28"/>
          <w:szCs w:val="28"/>
        </w:rPr>
        <w:t>Бочкарев</w:t>
      </w:r>
      <w:r w:rsidR="0075595A" w:rsidRPr="0075595A">
        <w:rPr>
          <w:rFonts w:ascii="Times New Roman" w:hAnsi="Times New Roman" w:cs="Times New Roman"/>
          <w:sz w:val="28"/>
          <w:szCs w:val="28"/>
        </w:rPr>
        <w:t xml:space="preserve"> </w:t>
      </w:r>
      <w:r w:rsidR="0075595A">
        <w:rPr>
          <w:rFonts w:ascii="Times New Roman" w:hAnsi="Times New Roman" w:cs="Times New Roman"/>
          <w:sz w:val="28"/>
          <w:szCs w:val="28"/>
        </w:rPr>
        <w:t>Е</w:t>
      </w:r>
      <w:r w:rsidR="0075595A" w:rsidRPr="0075595A">
        <w:rPr>
          <w:rFonts w:ascii="Times New Roman" w:hAnsi="Times New Roman" w:cs="Times New Roman"/>
          <w:sz w:val="28"/>
          <w:szCs w:val="28"/>
        </w:rPr>
        <w:t>.</w:t>
      </w:r>
      <w:r w:rsidR="0075595A">
        <w:rPr>
          <w:rFonts w:ascii="Times New Roman" w:hAnsi="Times New Roman" w:cs="Times New Roman"/>
          <w:sz w:val="28"/>
          <w:szCs w:val="28"/>
        </w:rPr>
        <w:t>Г</w:t>
      </w:r>
      <w:r w:rsidR="0075595A" w:rsidRPr="0075595A">
        <w:rPr>
          <w:rFonts w:ascii="Times New Roman" w:hAnsi="Times New Roman" w:cs="Times New Roman"/>
          <w:sz w:val="28"/>
          <w:szCs w:val="28"/>
        </w:rPr>
        <w:t xml:space="preserve">., </w:t>
      </w:r>
      <w:r w:rsidR="0075595A">
        <w:rPr>
          <w:rFonts w:ascii="Times New Roman" w:hAnsi="Times New Roman" w:cs="Times New Roman"/>
          <w:sz w:val="28"/>
          <w:szCs w:val="28"/>
        </w:rPr>
        <w:t>Денисова</w:t>
      </w:r>
      <w:r w:rsidR="0075595A" w:rsidRPr="0075595A">
        <w:rPr>
          <w:rFonts w:ascii="Times New Roman" w:hAnsi="Times New Roman" w:cs="Times New Roman"/>
          <w:sz w:val="28"/>
          <w:szCs w:val="28"/>
        </w:rPr>
        <w:t xml:space="preserve"> </w:t>
      </w:r>
      <w:r w:rsidR="0075595A">
        <w:rPr>
          <w:rFonts w:ascii="Times New Roman" w:hAnsi="Times New Roman" w:cs="Times New Roman"/>
          <w:sz w:val="28"/>
          <w:szCs w:val="28"/>
        </w:rPr>
        <w:t>Т</w:t>
      </w:r>
      <w:r w:rsidR="0075595A" w:rsidRPr="0075595A">
        <w:rPr>
          <w:rFonts w:ascii="Times New Roman" w:hAnsi="Times New Roman" w:cs="Times New Roman"/>
          <w:sz w:val="28"/>
          <w:szCs w:val="28"/>
        </w:rPr>
        <w:t>.</w:t>
      </w:r>
      <w:r w:rsidR="0075595A">
        <w:rPr>
          <w:rFonts w:ascii="Times New Roman" w:hAnsi="Times New Roman" w:cs="Times New Roman"/>
          <w:sz w:val="28"/>
          <w:szCs w:val="28"/>
        </w:rPr>
        <w:t>С</w:t>
      </w:r>
      <w:r w:rsidR="0075595A" w:rsidRPr="0075595A">
        <w:rPr>
          <w:rFonts w:ascii="Times New Roman" w:hAnsi="Times New Roman" w:cs="Times New Roman"/>
          <w:sz w:val="28"/>
          <w:szCs w:val="28"/>
        </w:rPr>
        <w:t xml:space="preserve">., </w:t>
      </w:r>
      <w:r w:rsidR="0075595A">
        <w:rPr>
          <w:rFonts w:ascii="Times New Roman" w:hAnsi="Times New Roman" w:cs="Times New Roman"/>
          <w:sz w:val="28"/>
          <w:szCs w:val="28"/>
        </w:rPr>
        <w:t>Генерозов</w:t>
      </w:r>
      <w:r w:rsidR="0075595A" w:rsidRPr="0075595A">
        <w:rPr>
          <w:rFonts w:ascii="Times New Roman" w:hAnsi="Times New Roman" w:cs="Times New Roman"/>
          <w:sz w:val="28"/>
          <w:szCs w:val="28"/>
        </w:rPr>
        <w:t xml:space="preserve"> </w:t>
      </w:r>
      <w:r w:rsidR="0075595A">
        <w:rPr>
          <w:rFonts w:ascii="Times New Roman" w:hAnsi="Times New Roman" w:cs="Times New Roman"/>
          <w:sz w:val="28"/>
          <w:szCs w:val="28"/>
        </w:rPr>
        <w:t>Э</w:t>
      </w:r>
      <w:r w:rsidR="0075595A" w:rsidRPr="0075595A">
        <w:rPr>
          <w:rFonts w:ascii="Times New Roman" w:hAnsi="Times New Roman" w:cs="Times New Roman"/>
          <w:sz w:val="28"/>
          <w:szCs w:val="28"/>
        </w:rPr>
        <w:t>.</w:t>
      </w:r>
      <w:r w:rsidR="0075595A">
        <w:rPr>
          <w:rFonts w:ascii="Times New Roman" w:hAnsi="Times New Roman" w:cs="Times New Roman"/>
          <w:sz w:val="28"/>
          <w:szCs w:val="28"/>
        </w:rPr>
        <w:t>В</w:t>
      </w:r>
      <w:r w:rsidR="0075595A" w:rsidRPr="0075595A">
        <w:rPr>
          <w:rFonts w:ascii="Times New Roman" w:hAnsi="Times New Roman" w:cs="Times New Roman"/>
          <w:sz w:val="28"/>
          <w:szCs w:val="28"/>
        </w:rPr>
        <w:t xml:space="preserve">., </w:t>
      </w:r>
      <w:r w:rsidR="0075595A">
        <w:rPr>
          <w:rFonts w:ascii="Times New Roman" w:hAnsi="Times New Roman" w:cs="Times New Roman"/>
          <w:sz w:val="28"/>
          <w:szCs w:val="28"/>
        </w:rPr>
        <w:t>Говорун</w:t>
      </w:r>
      <w:r w:rsidR="0075595A" w:rsidRPr="0075595A">
        <w:rPr>
          <w:rFonts w:ascii="Times New Roman" w:hAnsi="Times New Roman" w:cs="Times New Roman"/>
          <w:sz w:val="28"/>
          <w:szCs w:val="28"/>
        </w:rPr>
        <w:t xml:space="preserve"> </w:t>
      </w:r>
      <w:r w:rsidR="0075595A">
        <w:rPr>
          <w:rFonts w:ascii="Times New Roman" w:hAnsi="Times New Roman" w:cs="Times New Roman"/>
          <w:sz w:val="28"/>
          <w:szCs w:val="28"/>
        </w:rPr>
        <w:t>В</w:t>
      </w:r>
      <w:r w:rsidR="0075595A" w:rsidRPr="0075595A">
        <w:rPr>
          <w:rFonts w:ascii="Times New Roman" w:hAnsi="Times New Roman" w:cs="Times New Roman"/>
          <w:sz w:val="28"/>
          <w:szCs w:val="28"/>
        </w:rPr>
        <w:t>.</w:t>
      </w:r>
      <w:r w:rsidR="0075595A">
        <w:rPr>
          <w:rFonts w:ascii="Times New Roman" w:hAnsi="Times New Roman" w:cs="Times New Roman"/>
          <w:sz w:val="28"/>
          <w:szCs w:val="28"/>
        </w:rPr>
        <w:t>М</w:t>
      </w:r>
      <w:r w:rsidR="0075595A" w:rsidRPr="0075595A">
        <w:rPr>
          <w:rFonts w:ascii="Times New Roman" w:hAnsi="Times New Roman" w:cs="Times New Roman"/>
          <w:sz w:val="28"/>
          <w:szCs w:val="28"/>
        </w:rPr>
        <w:t xml:space="preserve">., </w:t>
      </w:r>
      <w:r w:rsidR="0075595A">
        <w:rPr>
          <w:rFonts w:ascii="Times New Roman" w:hAnsi="Times New Roman" w:cs="Times New Roman"/>
          <w:sz w:val="28"/>
          <w:szCs w:val="28"/>
        </w:rPr>
        <w:t>Никитченко</w:t>
      </w:r>
      <w:r w:rsidR="0075595A" w:rsidRPr="0075595A">
        <w:rPr>
          <w:rFonts w:ascii="Times New Roman" w:hAnsi="Times New Roman" w:cs="Times New Roman"/>
          <w:sz w:val="28"/>
          <w:szCs w:val="28"/>
        </w:rPr>
        <w:t xml:space="preserve"> </w:t>
      </w:r>
      <w:r w:rsidR="0075595A">
        <w:rPr>
          <w:rFonts w:ascii="Times New Roman" w:hAnsi="Times New Roman" w:cs="Times New Roman"/>
          <w:sz w:val="28"/>
          <w:szCs w:val="28"/>
        </w:rPr>
        <w:t>Е</w:t>
      </w:r>
      <w:r w:rsidR="0075595A" w:rsidRPr="0075595A">
        <w:rPr>
          <w:rFonts w:ascii="Times New Roman" w:hAnsi="Times New Roman" w:cs="Times New Roman"/>
          <w:sz w:val="28"/>
          <w:szCs w:val="28"/>
        </w:rPr>
        <w:t>.</w:t>
      </w:r>
      <w:r w:rsidR="0075595A">
        <w:rPr>
          <w:rFonts w:ascii="Times New Roman" w:hAnsi="Times New Roman" w:cs="Times New Roman"/>
          <w:sz w:val="28"/>
          <w:szCs w:val="28"/>
        </w:rPr>
        <w:t>Ю</w:t>
      </w:r>
      <w:r w:rsidR="0075595A" w:rsidRPr="0075595A">
        <w:rPr>
          <w:rFonts w:ascii="Times New Roman" w:hAnsi="Times New Roman" w:cs="Times New Roman"/>
          <w:sz w:val="28"/>
          <w:szCs w:val="28"/>
        </w:rPr>
        <w:t xml:space="preserve">., </w:t>
      </w:r>
      <w:r w:rsidR="0075595A">
        <w:rPr>
          <w:rFonts w:ascii="Times New Roman" w:hAnsi="Times New Roman" w:cs="Times New Roman"/>
          <w:sz w:val="28"/>
          <w:szCs w:val="28"/>
        </w:rPr>
        <w:t>Черноусова</w:t>
      </w:r>
      <w:r w:rsidR="0075595A" w:rsidRPr="0075595A">
        <w:rPr>
          <w:rFonts w:ascii="Times New Roman" w:hAnsi="Times New Roman" w:cs="Times New Roman"/>
          <w:sz w:val="28"/>
          <w:szCs w:val="28"/>
        </w:rPr>
        <w:t xml:space="preserve"> </w:t>
      </w:r>
      <w:r w:rsidR="0075595A">
        <w:rPr>
          <w:rFonts w:ascii="Times New Roman" w:hAnsi="Times New Roman" w:cs="Times New Roman"/>
          <w:sz w:val="28"/>
          <w:szCs w:val="28"/>
        </w:rPr>
        <w:t>Л</w:t>
      </w:r>
      <w:r w:rsidR="0075595A" w:rsidRPr="0075595A">
        <w:rPr>
          <w:rFonts w:ascii="Times New Roman" w:hAnsi="Times New Roman" w:cs="Times New Roman"/>
          <w:sz w:val="28"/>
          <w:szCs w:val="28"/>
        </w:rPr>
        <w:t>.</w:t>
      </w:r>
      <w:r w:rsidR="0075595A">
        <w:rPr>
          <w:rFonts w:ascii="Times New Roman" w:hAnsi="Times New Roman" w:cs="Times New Roman"/>
          <w:sz w:val="28"/>
          <w:szCs w:val="28"/>
        </w:rPr>
        <w:t>Н</w:t>
      </w:r>
      <w:r w:rsidR="0075595A" w:rsidRPr="0075595A">
        <w:rPr>
          <w:rFonts w:ascii="Times New Roman" w:hAnsi="Times New Roman" w:cs="Times New Roman"/>
          <w:sz w:val="28"/>
          <w:szCs w:val="28"/>
        </w:rPr>
        <w:t xml:space="preserve">., </w:t>
      </w:r>
      <w:r w:rsidR="0075595A">
        <w:rPr>
          <w:rFonts w:ascii="Times New Roman" w:hAnsi="Times New Roman" w:cs="Times New Roman"/>
          <w:sz w:val="28"/>
          <w:szCs w:val="28"/>
        </w:rPr>
        <w:t>Кузнецов</w:t>
      </w:r>
      <w:r w:rsidR="0075595A" w:rsidRPr="0075595A">
        <w:rPr>
          <w:rFonts w:ascii="Times New Roman" w:hAnsi="Times New Roman" w:cs="Times New Roman"/>
          <w:sz w:val="28"/>
          <w:szCs w:val="28"/>
        </w:rPr>
        <w:t xml:space="preserve"> </w:t>
      </w:r>
      <w:r w:rsidR="0075595A">
        <w:rPr>
          <w:rFonts w:ascii="Times New Roman" w:hAnsi="Times New Roman" w:cs="Times New Roman"/>
          <w:sz w:val="28"/>
          <w:szCs w:val="28"/>
        </w:rPr>
        <w:t>П</w:t>
      </w:r>
      <w:r w:rsidR="0075595A" w:rsidRPr="0075595A">
        <w:rPr>
          <w:rFonts w:ascii="Times New Roman" w:hAnsi="Times New Roman" w:cs="Times New Roman"/>
          <w:sz w:val="28"/>
          <w:szCs w:val="28"/>
        </w:rPr>
        <w:t>.</w:t>
      </w:r>
      <w:r w:rsidR="0075595A">
        <w:rPr>
          <w:rFonts w:ascii="Times New Roman" w:hAnsi="Times New Roman" w:cs="Times New Roman"/>
          <w:sz w:val="28"/>
          <w:szCs w:val="28"/>
        </w:rPr>
        <w:t>В</w:t>
      </w:r>
      <w:r w:rsidR="0075595A" w:rsidRPr="0075595A">
        <w:rPr>
          <w:rFonts w:ascii="Times New Roman" w:hAnsi="Times New Roman" w:cs="Times New Roman"/>
          <w:sz w:val="28"/>
          <w:szCs w:val="28"/>
        </w:rPr>
        <w:t>.</w:t>
      </w:r>
      <w:r w:rsidR="0075595A">
        <w:rPr>
          <w:rFonts w:ascii="Times New Roman" w:hAnsi="Times New Roman" w:cs="Times New Roman"/>
          <w:sz w:val="28"/>
          <w:szCs w:val="28"/>
        </w:rPr>
        <w:t xml:space="preserve">, </w:t>
      </w:r>
      <w:r w:rsidR="0075595A" w:rsidRPr="0075595A">
        <w:rPr>
          <w:rFonts w:ascii="Times New Roman" w:hAnsi="Times New Roman" w:cs="Times New Roman"/>
          <w:sz w:val="28"/>
          <w:szCs w:val="28"/>
        </w:rPr>
        <w:t xml:space="preserve"> </w:t>
      </w:r>
      <w:r w:rsidR="0075595A">
        <w:rPr>
          <w:rFonts w:ascii="Times New Roman" w:hAnsi="Times New Roman" w:cs="Times New Roman"/>
          <w:sz w:val="28"/>
          <w:szCs w:val="28"/>
        </w:rPr>
        <w:t>Москва 2000</w:t>
      </w:r>
    </w:p>
    <w:p w:rsidR="00587038" w:rsidRPr="00A66463" w:rsidRDefault="00587038" w:rsidP="006E0DEA">
      <w:pPr>
        <w:tabs>
          <w:tab w:val="left" w:pos="1350"/>
        </w:tabs>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[34</w:t>
      </w:r>
      <w:r w:rsidRPr="00A66463">
        <w:rPr>
          <w:rFonts w:ascii="Times New Roman" w:hAnsi="Times New Roman" w:cs="Times New Roman"/>
          <w:sz w:val="28"/>
          <w:szCs w:val="28"/>
          <w:lang w:val="en-US"/>
        </w:rPr>
        <w:t xml:space="preserve">] </w:t>
      </w:r>
      <w:r w:rsidR="00A66463" w:rsidRPr="00A66463">
        <w:rPr>
          <w:rFonts w:ascii="Times New Roman" w:hAnsi="Times New Roman" w:cs="Times New Roman"/>
          <w:sz w:val="28"/>
          <w:szCs w:val="28"/>
          <w:lang w:val="en-US"/>
        </w:rPr>
        <w:t xml:space="preserve">World Health Organization. Policy statement: automated real-time nucleic acid amplification technology for rapid and simultaneous detection of tuberculosis and rifampicin resistance. </w:t>
      </w:r>
      <w:proofErr w:type="spellStart"/>
      <w:proofErr w:type="gramStart"/>
      <w:r w:rsidR="00A66463" w:rsidRPr="00A66463">
        <w:rPr>
          <w:rFonts w:ascii="Times New Roman" w:hAnsi="Times New Roman" w:cs="Times New Roman"/>
          <w:sz w:val="28"/>
          <w:szCs w:val="28"/>
          <w:lang w:val="en-US"/>
        </w:rPr>
        <w:t>Xpert</w:t>
      </w:r>
      <w:proofErr w:type="spellEnd"/>
      <w:r w:rsidR="00A66463" w:rsidRPr="00A66463">
        <w:rPr>
          <w:rFonts w:ascii="Times New Roman" w:hAnsi="Times New Roman" w:cs="Times New Roman"/>
          <w:sz w:val="28"/>
          <w:szCs w:val="28"/>
          <w:lang w:val="en-US"/>
        </w:rPr>
        <w:t xml:space="preserve"> MTB/RIF.</w:t>
      </w:r>
      <w:proofErr w:type="gramEnd"/>
      <w:r w:rsidR="00A66463" w:rsidRPr="00A66463">
        <w:rPr>
          <w:rFonts w:ascii="Times New Roman" w:hAnsi="Times New Roman" w:cs="Times New Roman"/>
          <w:sz w:val="28"/>
          <w:szCs w:val="28"/>
          <w:lang w:val="en-US"/>
        </w:rPr>
        <w:t xml:space="preserve"> </w:t>
      </w:r>
      <w:proofErr w:type="gramStart"/>
      <w:r w:rsidR="00A66463" w:rsidRPr="00A66463">
        <w:rPr>
          <w:rFonts w:ascii="Times New Roman" w:hAnsi="Times New Roman" w:cs="Times New Roman"/>
          <w:sz w:val="28"/>
          <w:szCs w:val="28"/>
          <w:lang w:val="en-US"/>
        </w:rPr>
        <w:t>Policy statement.</w:t>
      </w:r>
      <w:proofErr w:type="gramEnd"/>
      <w:r w:rsidR="00A66463" w:rsidRPr="00A66463">
        <w:rPr>
          <w:rFonts w:ascii="Times New Roman" w:hAnsi="Times New Roman" w:cs="Times New Roman"/>
          <w:sz w:val="28"/>
          <w:szCs w:val="28"/>
          <w:lang w:val="en-US"/>
        </w:rPr>
        <w:t xml:space="preserve"> Geneva, Switzerland: World Health Organization; 2011.</w:t>
      </w:r>
    </w:p>
    <w:sectPr w:rsidR="00587038" w:rsidRPr="00A66463" w:rsidSect="00C36214">
      <w:footerReference w:type="default" r:id="rId3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314" w:rsidRDefault="00557314" w:rsidP="00C36214">
      <w:pPr>
        <w:spacing w:after="0" w:line="240" w:lineRule="auto"/>
      </w:pPr>
      <w:r>
        <w:separator/>
      </w:r>
    </w:p>
  </w:endnote>
  <w:endnote w:type="continuationSeparator" w:id="0">
    <w:p w:rsidR="00557314" w:rsidRDefault="00557314" w:rsidP="00C36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TimesNewRomanPS-BoldMT-Identity">
    <w:altName w:val="MS Mincho"/>
    <w:panose1 w:val="00000000000000000000"/>
    <w:charset w:val="80"/>
    <w:family w:val="auto"/>
    <w:notTrueType/>
    <w:pitch w:val="default"/>
    <w:sig w:usb0="00000000" w:usb1="08070000" w:usb2="00000010" w:usb3="00000000" w:csb0="00020000" w:csb1="00000000"/>
  </w:font>
  <w:font w:name="Times-Roman">
    <w:altName w:val="MS Mincho"/>
    <w:panose1 w:val="00000000000000000000"/>
    <w:charset w:val="80"/>
    <w:family w:val="roman"/>
    <w:notTrueType/>
    <w:pitch w:val="default"/>
    <w:sig w:usb0="000002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824352"/>
      <w:docPartObj>
        <w:docPartGallery w:val="Page Numbers (Bottom of Page)"/>
        <w:docPartUnique/>
      </w:docPartObj>
    </w:sdtPr>
    <w:sdtEndPr/>
    <w:sdtContent>
      <w:p w:rsidR="00557314" w:rsidRDefault="00557314">
        <w:pPr>
          <w:pStyle w:val="af0"/>
          <w:jc w:val="center"/>
        </w:pPr>
        <w:r>
          <w:fldChar w:fldCharType="begin"/>
        </w:r>
        <w:r>
          <w:instrText>PAGE   \* MERGEFORMAT</w:instrText>
        </w:r>
        <w:r>
          <w:fldChar w:fldCharType="separate"/>
        </w:r>
        <w:r w:rsidR="00F72D3A">
          <w:rPr>
            <w:noProof/>
          </w:rPr>
          <w:t>49</w:t>
        </w:r>
        <w:r>
          <w:fldChar w:fldCharType="end"/>
        </w:r>
      </w:p>
    </w:sdtContent>
  </w:sdt>
  <w:p w:rsidR="00557314" w:rsidRDefault="0055731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314" w:rsidRDefault="00557314" w:rsidP="00C36214">
      <w:pPr>
        <w:spacing w:after="0" w:line="240" w:lineRule="auto"/>
      </w:pPr>
      <w:r>
        <w:separator/>
      </w:r>
    </w:p>
  </w:footnote>
  <w:footnote w:type="continuationSeparator" w:id="0">
    <w:p w:rsidR="00557314" w:rsidRDefault="00557314" w:rsidP="00C362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370C9"/>
    <w:multiLevelType w:val="hybridMultilevel"/>
    <w:tmpl w:val="2CF4F124"/>
    <w:lvl w:ilvl="0" w:tplc="4F001AC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B765244"/>
    <w:multiLevelType w:val="hybridMultilevel"/>
    <w:tmpl w:val="8B1AD66C"/>
    <w:lvl w:ilvl="0" w:tplc="A89A9BD4">
      <w:start w:val="1"/>
      <w:numFmt w:val="decimal"/>
      <w:lvlText w:val="%1."/>
      <w:lvlJc w:val="left"/>
      <w:pPr>
        <w:tabs>
          <w:tab w:val="num" w:pos="644"/>
        </w:tabs>
        <w:ind w:left="644" w:hanging="360"/>
      </w:pPr>
    </w:lvl>
    <w:lvl w:ilvl="1" w:tplc="B77454B8" w:tentative="1">
      <w:start w:val="1"/>
      <w:numFmt w:val="decimal"/>
      <w:lvlText w:val="%2."/>
      <w:lvlJc w:val="left"/>
      <w:pPr>
        <w:tabs>
          <w:tab w:val="num" w:pos="1364"/>
        </w:tabs>
        <w:ind w:left="1364" w:hanging="360"/>
      </w:pPr>
    </w:lvl>
    <w:lvl w:ilvl="2" w:tplc="704463A2" w:tentative="1">
      <w:start w:val="1"/>
      <w:numFmt w:val="decimal"/>
      <w:lvlText w:val="%3."/>
      <w:lvlJc w:val="left"/>
      <w:pPr>
        <w:tabs>
          <w:tab w:val="num" w:pos="2084"/>
        </w:tabs>
        <w:ind w:left="2084" w:hanging="360"/>
      </w:pPr>
    </w:lvl>
    <w:lvl w:ilvl="3" w:tplc="C354E7D6" w:tentative="1">
      <w:start w:val="1"/>
      <w:numFmt w:val="decimal"/>
      <w:lvlText w:val="%4."/>
      <w:lvlJc w:val="left"/>
      <w:pPr>
        <w:tabs>
          <w:tab w:val="num" w:pos="2804"/>
        </w:tabs>
        <w:ind w:left="2804" w:hanging="360"/>
      </w:pPr>
    </w:lvl>
    <w:lvl w:ilvl="4" w:tplc="868625FE" w:tentative="1">
      <w:start w:val="1"/>
      <w:numFmt w:val="decimal"/>
      <w:lvlText w:val="%5."/>
      <w:lvlJc w:val="left"/>
      <w:pPr>
        <w:tabs>
          <w:tab w:val="num" w:pos="3524"/>
        </w:tabs>
        <w:ind w:left="3524" w:hanging="360"/>
      </w:pPr>
    </w:lvl>
    <w:lvl w:ilvl="5" w:tplc="D1100B56" w:tentative="1">
      <w:start w:val="1"/>
      <w:numFmt w:val="decimal"/>
      <w:lvlText w:val="%6."/>
      <w:lvlJc w:val="left"/>
      <w:pPr>
        <w:tabs>
          <w:tab w:val="num" w:pos="4244"/>
        </w:tabs>
        <w:ind w:left="4244" w:hanging="360"/>
      </w:pPr>
    </w:lvl>
    <w:lvl w:ilvl="6" w:tplc="2A181FFE" w:tentative="1">
      <w:start w:val="1"/>
      <w:numFmt w:val="decimal"/>
      <w:lvlText w:val="%7."/>
      <w:lvlJc w:val="left"/>
      <w:pPr>
        <w:tabs>
          <w:tab w:val="num" w:pos="4964"/>
        </w:tabs>
        <w:ind w:left="4964" w:hanging="360"/>
      </w:pPr>
    </w:lvl>
    <w:lvl w:ilvl="7" w:tplc="979484B4" w:tentative="1">
      <w:start w:val="1"/>
      <w:numFmt w:val="decimal"/>
      <w:lvlText w:val="%8."/>
      <w:lvlJc w:val="left"/>
      <w:pPr>
        <w:tabs>
          <w:tab w:val="num" w:pos="5684"/>
        </w:tabs>
        <w:ind w:left="5684" w:hanging="360"/>
      </w:pPr>
    </w:lvl>
    <w:lvl w:ilvl="8" w:tplc="87C88174" w:tentative="1">
      <w:start w:val="1"/>
      <w:numFmt w:val="decimal"/>
      <w:lvlText w:val="%9."/>
      <w:lvlJc w:val="left"/>
      <w:pPr>
        <w:tabs>
          <w:tab w:val="num" w:pos="6404"/>
        </w:tabs>
        <w:ind w:left="6404" w:hanging="360"/>
      </w:pPr>
    </w:lvl>
  </w:abstractNum>
  <w:abstractNum w:abstractNumId="2">
    <w:nsid w:val="0CBC3651"/>
    <w:multiLevelType w:val="hybridMultilevel"/>
    <w:tmpl w:val="E6B8B8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0C060F"/>
    <w:multiLevelType w:val="multilevel"/>
    <w:tmpl w:val="3B627F56"/>
    <w:lvl w:ilvl="0">
      <w:start w:val="1"/>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4AB0CC0"/>
    <w:multiLevelType w:val="multilevel"/>
    <w:tmpl w:val="B9188076"/>
    <w:lvl w:ilvl="0">
      <w:start w:val="1"/>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5DE2C5A"/>
    <w:multiLevelType w:val="hybridMultilevel"/>
    <w:tmpl w:val="37529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2F5617"/>
    <w:multiLevelType w:val="hybridMultilevel"/>
    <w:tmpl w:val="30DE030A"/>
    <w:lvl w:ilvl="0" w:tplc="F70406B8">
      <w:start w:val="1"/>
      <w:numFmt w:val="lowerLetter"/>
      <w:lvlText w:val="%1)"/>
      <w:lvlJc w:val="left"/>
      <w:pPr>
        <w:ind w:left="-76" w:hanging="360"/>
      </w:pPr>
      <w:rPr>
        <w:rFonts w:hint="default"/>
      </w:rPr>
    </w:lvl>
    <w:lvl w:ilvl="1" w:tplc="04190019" w:tentative="1">
      <w:start w:val="1"/>
      <w:numFmt w:val="lowerLetter"/>
      <w:lvlText w:val="%2."/>
      <w:lvlJc w:val="left"/>
      <w:pPr>
        <w:ind w:left="644" w:hanging="360"/>
      </w:pPr>
    </w:lvl>
    <w:lvl w:ilvl="2" w:tplc="0419001B" w:tentative="1">
      <w:start w:val="1"/>
      <w:numFmt w:val="lowerRoman"/>
      <w:lvlText w:val="%3."/>
      <w:lvlJc w:val="right"/>
      <w:pPr>
        <w:ind w:left="1364" w:hanging="180"/>
      </w:pPr>
    </w:lvl>
    <w:lvl w:ilvl="3" w:tplc="0419000F" w:tentative="1">
      <w:start w:val="1"/>
      <w:numFmt w:val="decimal"/>
      <w:lvlText w:val="%4."/>
      <w:lvlJc w:val="left"/>
      <w:pPr>
        <w:ind w:left="2084" w:hanging="360"/>
      </w:pPr>
    </w:lvl>
    <w:lvl w:ilvl="4" w:tplc="04190019" w:tentative="1">
      <w:start w:val="1"/>
      <w:numFmt w:val="lowerLetter"/>
      <w:lvlText w:val="%5."/>
      <w:lvlJc w:val="left"/>
      <w:pPr>
        <w:ind w:left="2804" w:hanging="360"/>
      </w:pPr>
    </w:lvl>
    <w:lvl w:ilvl="5" w:tplc="0419001B" w:tentative="1">
      <w:start w:val="1"/>
      <w:numFmt w:val="lowerRoman"/>
      <w:lvlText w:val="%6."/>
      <w:lvlJc w:val="right"/>
      <w:pPr>
        <w:ind w:left="3524" w:hanging="180"/>
      </w:pPr>
    </w:lvl>
    <w:lvl w:ilvl="6" w:tplc="0419000F" w:tentative="1">
      <w:start w:val="1"/>
      <w:numFmt w:val="decimal"/>
      <w:lvlText w:val="%7."/>
      <w:lvlJc w:val="left"/>
      <w:pPr>
        <w:ind w:left="4244" w:hanging="360"/>
      </w:pPr>
    </w:lvl>
    <w:lvl w:ilvl="7" w:tplc="04190019" w:tentative="1">
      <w:start w:val="1"/>
      <w:numFmt w:val="lowerLetter"/>
      <w:lvlText w:val="%8."/>
      <w:lvlJc w:val="left"/>
      <w:pPr>
        <w:ind w:left="4964" w:hanging="360"/>
      </w:pPr>
    </w:lvl>
    <w:lvl w:ilvl="8" w:tplc="0419001B" w:tentative="1">
      <w:start w:val="1"/>
      <w:numFmt w:val="lowerRoman"/>
      <w:lvlText w:val="%9."/>
      <w:lvlJc w:val="right"/>
      <w:pPr>
        <w:ind w:left="5684" w:hanging="180"/>
      </w:pPr>
    </w:lvl>
  </w:abstractNum>
  <w:abstractNum w:abstractNumId="7">
    <w:nsid w:val="2CFE3CD1"/>
    <w:multiLevelType w:val="hybridMultilevel"/>
    <w:tmpl w:val="B9DCE4F8"/>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8">
    <w:nsid w:val="2DFE240F"/>
    <w:multiLevelType w:val="multilevel"/>
    <w:tmpl w:val="F8D24CB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EE25AFF"/>
    <w:multiLevelType w:val="hybridMultilevel"/>
    <w:tmpl w:val="39421112"/>
    <w:lvl w:ilvl="0" w:tplc="79EE2B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23146A1"/>
    <w:multiLevelType w:val="multilevel"/>
    <w:tmpl w:val="A8FE8106"/>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1">
    <w:nsid w:val="331264FD"/>
    <w:multiLevelType w:val="hybridMultilevel"/>
    <w:tmpl w:val="9D60D75A"/>
    <w:lvl w:ilvl="0" w:tplc="38E87A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D2256DC"/>
    <w:multiLevelType w:val="hybridMultilevel"/>
    <w:tmpl w:val="05587C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EE36FF6"/>
    <w:multiLevelType w:val="hybridMultilevel"/>
    <w:tmpl w:val="1E306C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7C359C"/>
    <w:multiLevelType w:val="hybridMultilevel"/>
    <w:tmpl w:val="39421112"/>
    <w:lvl w:ilvl="0" w:tplc="79EE2B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A9B08DB"/>
    <w:multiLevelType w:val="multilevel"/>
    <w:tmpl w:val="C32AA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705D6989"/>
    <w:multiLevelType w:val="hybridMultilevel"/>
    <w:tmpl w:val="C0040E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E1254CA"/>
    <w:multiLevelType w:val="multilevel"/>
    <w:tmpl w:val="09A8DD4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7EB839CA"/>
    <w:multiLevelType w:val="multilevel"/>
    <w:tmpl w:val="F79A7276"/>
    <w:lvl w:ilvl="0">
      <w:start w:val="1"/>
      <w:numFmt w:val="decimal"/>
      <w:lvlText w:val="%1."/>
      <w:lvlJc w:val="left"/>
      <w:pPr>
        <w:ind w:left="4608" w:hanging="360"/>
      </w:pPr>
      <w:rPr>
        <w:rFonts w:ascii="Times New Roman" w:eastAsiaTheme="minorHAnsi" w:hAnsi="Times New Roman" w:cs="Times New Roman"/>
      </w:rPr>
    </w:lvl>
    <w:lvl w:ilvl="1">
      <w:start w:val="3"/>
      <w:numFmt w:val="decimal"/>
      <w:isLgl/>
      <w:lvlText w:val="%1.%2."/>
      <w:lvlJc w:val="left"/>
      <w:pPr>
        <w:ind w:left="4968" w:hanging="720"/>
      </w:pPr>
      <w:rPr>
        <w:rFonts w:hint="default"/>
      </w:rPr>
    </w:lvl>
    <w:lvl w:ilvl="2">
      <w:start w:val="1"/>
      <w:numFmt w:val="decimal"/>
      <w:isLgl/>
      <w:lvlText w:val="%1.%2.%3."/>
      <w:lvlJc w:val="left"/>
      <w:pPr>
        <w:ind w:left="4968" w:hanging="720"/>
      </w:pPr>
      <w:rPr>
        <w:rFonts w:hint="default"/>
      </w:rPr>
    </w:lvl>
    <w:lvl w:ilvl="3">
      <w:start w:val="1"/>
      <w:numFmt w:val="decimal"/>
      <w:isLgl/>
      <w:lvlText w:val="%1.%2.%3.%4."/>
      <w:lvlJc w:val="left"/>
      <w:pPr>
        <w:ind w:left="5328" w:hanging="1080"/>
      </w:pPr>
      <w:rPr>
        <w:rFonts w:hint="default"/>
      </w:rPr>
    </w:lvl>
    <w:lvl w:ilvl="4">
      <w:start w:val="1"/>
      <w:numFmt w:val="decimal"/>
      <w:isLgl/>
      <w:lvlText w:val="%1.%2.%3.%4.%5."/>
      <w:lvlJc w:val="left"/>
      <w:pPr>
        <w:ind w:left="5328" w:hanging="1080"/>
      </w:pPr>
      <w:rPr>
        <w:rFonts w:hint="default"/>
      </w:rPr>
    </w:lvl>
    <w:lvl w:ilvl="5">
      <w:start w:val="1"/>
      <w:numFmt w:val="decimal"/>
      <w:isLgl/>
      <w:lvlText w:val="%1.%2.%3.%4.%5.%6."/>
      <w:lvlJc w:val="left"/>
      <w:pPr>
        <w:ind w:left="5688" w:hanging="1440"/>
      </w:pPr>
      <w:rPr>
        <w:rFonts w:hint="default"/>
      </w:rPr>
    </w:lvl>
    <w:lvl w:ilvl="6">
      <w:start w:val="1"/>
      <w:numFmt w:val="decimal"/>
      <w:isLgl/>
      <w:lvlText w:val="%1.%2.%3.%4.%5.%6.%7."/>
      <w:lvlJc w:val="left"/>
      <w:pPr>
        <w:ind w:left="6048" w:hanging="1800"/>
      </w:pPr>
      <w:rPr>
        <w:rFonts w:hint="default"/>
      </w:rPr>
    </w:lvl>
    <w:lvl w:ilvl="7">
      <w:start w:val="1"/>
      <w:numFmt w:val="decimal"/>
      <w:isLgl/>
      <w:lvlText w:val="%1.%2.%3.%4.%5.%6.%7.%8."/>
      <w:lvlJc w:val="left"/>
      <w:pPr>
        <w:ind w:left="6048" w:hanging="1800"/>
      </w:pPr>
      <w:rPr>
        <w:rFonts w:hint="default"/>
      </w:rPr>
    </w:lvl>
    <w:lvl w:ilvl="8">
      <w:start w:val="1"/>
      <w:numFmt w:val="decimal"/>
      <w:isLgl/>
      <w:lvlText w:val="%1.%2.%3.%4.%5.%6.%7.%8.%9."/>
      <w:lvlJc w:val="left"/>
      <w:pPr>
        <w:ind w:left="6408" w:hanging="2160"/>
      </w:pPr>
      <w:rPr>
        <w:rFonts w:hint="default"/>
      </w:rPr>
    </w:lvl>
  </w:abstractNum>
  <w:num w:numId="1">
    <w:abstractNumId w:val="18"/>
  </w:num>
  <w:num w:numId="2">
    <w:abstractNumId w:val="14"/>
  </w:num>
  <w:num w:numId="3">
    <w:abstractNumId w:val="15"/>
  </w:num>
  <w:num w:numId="4">
    <w:abstractNumId w:val="10"/>
  </w:num>
  <w:num w:numId="5">
    <w:abstractNumId w:val="5"/>
  </w:num>
  <w:num w:numId="6">
    <w:abstractNumId w:val="9"/>
  </w:num>
  <w:num w:numId="7">
    <w:abstractNumId w:val="7"/>
  </w:num>
  <w:num w:numId="8">
    <w:abstractNumId w:val="0"/>
  </w:num>
  <w:num w:numId="9">
    <w:abstractNumId w:val="11"/>
  </w:num>
  <w:num w:numId="10">
    <w:abstractNumId w:val="16"/>
  </w:num>
  <w:num w:numId="11">
    <w:abstractNumId w:val="1"/>
  </w:num>
  <w:num w:numId="12">
    <w:abstractNumId w:val="17"/>
  </w:num>
  <w:num w:numId="13">
    <w:abstractNumId w:val="12"/>
  </w:num>
  <w:num w:numId="14">
    <w:abstractNumId w:val="4"/>
  </w:num>
  <w:num w:numId="15">
    <w:abstractNumId w:val="2"/>
  </w:num>
  <w:num w:numId="16">
    <w:abstractNumId w:val="8"/>
  </w:num>
  <w:num w:numId="17">
    <w:abstractNumId w:val="6"/>
  </w:num>
  <w:num w:numId="18">
    <w:abstractNumId w:val="3"/>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21B"/>
    <w:rsid w:val="0000305B"/>
    <w:rsid w:val="00035E6F"/>
    <w:rsid w:val="0004039C"/>
    <w:rsid w:val="0005690A"/>
    <w:rsid w:val="0006383D"/>
    <w:rsid w:val="000664AA"/>
    <w:rsid w:val="000706AA"/>
    <w:rsid w:val="000854FA"/>
    <w:rsid w:val="00090CE1"/>
    <w:rsid w:val="000A489D"/>
    <w:rsid w:val="000B3D7B"/>
    <w:rsid w:val="000C1365"/>
    <w:rsid w:val="000D695B"/>
    <w:rsid w:val="001236D9"/>
    <w:rsid w:val="001643AA"/>
    <w:rsid w:val="00167BE9"/>
    <w:rsid w:val="00167ED6"/>
    <w:rsid w:val="00186C96"/>
    <w:rsid w:val="00192B67"/>
    <w:rsid w:val="0019622E"/>
    <w:rsid w:val="001A6772"/>
    <w:rsid w:val="001B0DD9"/>
    <w:rsid w:val="001D38B7"/>
    <w:rsid w:val="001D486C"/>
    <w:rsid w:val="001D5C4C"/>
    <w:rsid w:val="00231FB8"/>
    <w:rsid w:val="002346E6"/>
    <w:rsid w:val="00234F4E"/>
    <w:rsid w:val="00235CF7"/>
    <w:rsid w:val="00246CE7"/>
    <w:rsid w:val="00273DB7"/>
    <w:rsid w:val="00275729"/>
    <w:rsid w:val="002836D8"/>
    <w:rsid w:val="00284800"/>
    <w:rsid w:val="00285579"/>
    <w:rsid w:val="00293A57"/>
    <w:rsid w:val="002A1CC3"/>
    <w:rsid w:val="002A4A0A"/>
    <w:rsid w:val="002B1294"/>
    <w:rsid w:val="002E4242"/>
    <w:rsid w:val="002F211B"/>
    <w:rsid w:val="002F41E4"/>
    <w:rsid w:val="002F6916"/>
    <w:rsid w:val="003015C2"/>
    <w:rsid w:val="0030622D"/>
    <w:rsid w:val="003164A9"/>
    <w:rsid w:val="00316C4D"/>
    <w:rsid w:val="00345957"/>
    <w:rsid w:val="00346595"/>
    <w:rsid w:val="00354893"/>
    <w:rsid w:val="0036017E"/>
    <w:rsid w:val="003636BC"/>
    <w:rsid w:val="00382E28"/>
    <w:rsid w:val="003924B3"/>
    <w:rsid w:val="00395094"/>
    <w:rsid w:val="003A51F6"/>
    <w:rsid w:val="003B6259"/>
    <w:rsid w:val="003C7BD8"/>
    <w:rsid w:val="003D5201"/>
    <w:rsid w:val="003F07F2"/>
    <w:rsid w:val="003F49C4"/>
    <w:rsid w:val="003F622D"/>
    <w:rsid w:val="00410255"/>
    <w:rsid w:val="0042113E"/>
    <w:rsid w:val="00431BF3"/>
    <w:rsid w:val="00436D32"/>
    <w:rsid w:val="004542B4"/>
    <w:rsid w:val="00460630"/>
    <w:rsid w:val="004612CB"/>
    <w:rsid w:val="004740A4"/>
    <w:rsid w:val="00475DB7"/>
    <w:rsid w:val="00491377"/>
    <w:rsid w:val="004977F0"/>
    <w:rsid w:val="00497BEB"/>
    <w:rsid w:val="004A0FB4"/>
    <w:rsid w:val="004B1DE9"/>
    <w:rsid w:val="004B57E2"/>
    <w:rsid w:val="004D620E"/>
    <w:rsid w:val="004D708B"/>
    <w:rsid w:val="004F4DA6"/>
    <w:rsid w:val="0051102B"/>
    <w:rsid w:val="00513C48"/>
    <w:rsid w:val="00514E61"/>
    <w:rsid w:val="00524CBC"/>
    <w:rsid w:val="005310FC"/>
    <w:rsid w:val="00557314"/>
    <w:rsid w:val="00580060"/>
    <w:rsid w:val="00587038"/>
    <w:rsid w:val="00592515"/>
    <w:rsid w:val="005A119D"/>
    <w:rsid w:val="005C4D29"/>
    <w:rsid w:val="005D6844"/>
    <w:rsid w:val="005E57C1"/>
    <w:rsid w:val="005F24F1"/>
    <w:rsid w:val="006022EE"/>
    <w:rsid w:val="006055D7"/>
    <w:rsid w:val="006153C9"/>
    <w:rsid w:val="00627D4B"/>
    <w:rsid w:val="00631C4F"/>
    <w:rsid w:val="00632ACB"/>
    <w:rsid w:val="00646185"/>
    <w:rsid w:val="00646D38"/>
    <w:rsid w:val="006616BA"/>
    <w:rsid w:val="006723FC"/>
    <w:rsid w:val="00672E26"/>
    <w:rsid w:val="00692A2B"/>
    <w:rsid w:val="006A003B"/>
    <w:rsid w:val="006B16B8"/>
    <w:rsid w:val="006D198E"/>
    <w:rsid w:val="006E0DEA"/>
    <w:rsid w:val="006F680F"/>
    <w:rsid w:val="007072C5"/>
    <w:rsid w:val="00722936"/>
    <w:rsid w:val="00735967"/>
    <w:rsid w:val="00737E67"/>
    <w:rsid w:val="0074560C"/>
    <w:rsid w:val="0075595A"/>
    <w:rsid w:val="00766910"/>
    <w:rsid w:val="007722A7"/>
    <w:rsid w:val="00784BC7"/>
    <w:rsid w:val="007953B6"/>
    <w:rsid w:val="007A2BA7"/>
    <w:rsid w:val="007A3308"/>
    <w:rsid w:val="007B5EE8"/>
    <w:rsid w:val="007B7DD7"/>
    <w:rsid w:val="007C3C0E"/>
    <w:rsid w:val="007D2947"/>
    <w:rsid w:val="007E3ED3"/>
    <w:rsid w:val="008247D9"/>
    <w:rsid w:val="0082758F"/>
    <w:rsid w:val="008348E1"/>
    <w:rsid w:val="008363FB"/>
    <w:rsid w:val="00837F65"/>
    <w:rsid w:val="00847B8D"/>
    <w:rsid w:val="00852B7E"/>
    <w:rsid w:val="008562D6"/>
    <w:rsid w:val="00861B50"/>
    <w:rsid w:val="00871A53"/>
    <w:rsid w:val="008915DB"/>
    <w:rsid w:val="008A2C5D"/>
    <w:rsid w:val="008B2F26"/>
    <w:rsid w:val="008E2A25"/>
    <w:rsid w:val="009000E0"/>
    <w:rsid w:val="0091217A"/>
    <w:rsid w:val="0092181F"/>
    <w:rsid w:val="00923479"/>
    <w:rsid w:val="0092417F"/>
    <w:rsid w:val="00943DA0"/>
    <w:rsid w:val="00952636"/>
    <w:rsid w:val="00960A8D"/>
    <w:rsid w:val="00977CC8"/>
    <w:rsid w:val="00981EAE"/>
    <w:rsid w:val="009B6391"/>
    <w:rsid w:val="009C7116"/>
    <w:rsid w:val="009D075F"/>
    <w:rsid w:val="009E19F4"/>
    <w:rsid w:val="009E2F1B"/>
    <w:rsid w:val="009E45CF"/>
    <w:rsid w:val="009F01DF"/>
    <w:rsid w:val="00A07B90"/>
    <w:rsid w:val="00A1181B"/>
    <w:rsid w:val="00A34379"/>
    <w:rsid w:val="00A4140E"/>
    <w:rsid w:val="00A4426D"/>
    <w:rsid w:val="00A50041"/>
    <w:rsid w:val="00A60D46"/>
    <w:rsid w:val="00A62594"/>
    <w:rsid w:val="00A66463"/>
    <w:rsid w:val="00A82EEE"/>
    <w:rsid w:val="00A86F78"/>
    <w:rsid w:val="00A93FD1"/>
    <w:rsid w:val="00AA6CFD"/>
    <w:rsid w:val="00AC221B"/>
    <w:rsid w:val="00AD1426"/>
    <w:rsid w:val="00AD6976"/>
    <w:rsid w:val="00AE3018"/>
    <w:rsid w:val="00B1030F"/>
    <w:rsid w:val="00B164F7"/>
    <w:rsid w:val="00B25C44"/>
    <w:rsid w:val="00B31EF8"/>
    <w:rsid w:val="00B539A0"/>
    <w:rsid w:val="00B56F9F"/>
    <w:rsid w:val="00B63E24"/>
    <w:rsid w:val="00B6558C"/>
    <w:rsid w:val="00B70497"/>
    <w:rsid w:val="00B94411"/>
    <w:rsid w:val="00BB75FF"/>
    <w:rsid w:val="00BC470D"/>
    <w:rsid w:val="00BE74BC"/>
    <w:rsid w:val="00BF15CC"/>
    <w:rsid w:val="00BF5E7E"/>
    <w:rsid w:val="00C02700"/>
    <w:rsid w:val="00C17CA9"/>
    <w:rsid w:val="00C21A52"/>
    <w:rsid w:val="00C359B8"/>
    <w:rsid w:val="00C36214"/>
    <w:rsid w:val="00C61910"/>
    <w:rsid w:val="00C63488"/>
    <w:rsid w:val="00C66253"/>
    <w:rsid w:val="00C75BFE"/>
    <w:rsid w:val="00C83787"/>
    <w:rsid w:val="00C8476A"/>
    <w:rsid w:val="00C87F9F"/>
    <w:rsid w:val="00C920E0"/>
    <w:rsid w:val="00C92E21"/>
    <w:rsid w:val="00CB2FAF"/>
    <w:rsid w:val="00CB4B2B"/>
    <w:rsid w:val="00CF03C1"/>
    <w:rsid w:val="00CF49F5"/>
    <w:rsid w:val="00CF743E"/>
    <w:rsid w:val="00D15DBE"/>
    <w:rsid w:val="00D34A9F"/>
    <w:rsid w:val="00D40DA1"/>
    <w:rsid w:val="00D43B0D"/>
    <w:rsid w:val="00D85ED6"/>
    <w:rsid w:val="00D87D02"/>
    <w:rsid w:val="00D92EB1"/>
    <w:rsid w:val="00D954E8"/>
    <w:rsid w:val="00D97653"/>
    <w:rsid w:val="00DB1661"/>
    <w:rsid w:val="00DB79EF"/>
    <w:rsid w:val="00DC0314"/>
    <w:rsid w:val="00DC0AE4"/>
    <w:rsid w:val="00DC6BEE"/>
    <w:rsid w:val="00DF7DF9"/>
    <w:rsid w:val="00E127A5"/>
    <w:rsid w:val="00E12ED2"/>
    <w:rsid w:val="00E34FBB"/>
    <w:rsid w:val="00E4042D"/>
    <w:rsid w:val="00E6260F"/>
    <w:rsid w:val="00E641B3"/>
    <w:rsid w:val="00E756FA"/>
    <w:rsid w:val="00E800DE"/>
    <w:rsid w:val="00EA3704"/>
    <w:rsid w:val="00EA5693"/>
    <w:rsid w:val="00EC2D26"/>
    <w:rsid w:val="00ED0EFE"/>
    <w:rsid w:val="00EE2B38"/>
    <w:rsid w:val="00EE7A9B"/>
    <w:rsid w:val="00F103AE"/>
    <w:rsid w:val="00F17044"/>
    <w:rsid w:val="00F172ED"/>
    <w:rsid w:val="00F216DF"/>
    <w:rsid w:val="00F34F2D"/>
    <w:rsid w:val="00F5313B"/>
    <w:rsid w:val="00F72D3A"/>
    <w:rsid w:val="00F761B2"/>
    <w:rsid w:val="00F825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D70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562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3924B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F825F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CE7"/>
    <w:pPr>
      <w:ind w:left="720"/>
      <w:contextualSpacing/>
    </w:pPr>
  </w:style>
  <w:style w:type="paragraph" w:customStyle="1" w:styleId="Default">
    <w:name w:val="Default"/>
    <w:rsid w:val="00E756FA"/>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861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3437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34379"/>
    <w:rPr>
      <w:rFonts w:ascii="Tahoma" w:hAnsi="Tahoma" w:cs="Tahoma"/>
      <w:sz w:val="16"/>
      <w:szCs w:val="16"/>
    </w:rPr>
  </w:style>
  <w:style w:type="character" w:customStyle="1" w:styleId="ref-journal">
    <w:name w:val="ref-journal"/>
    <w:basedOn w:val="a0"/>
    <w:rsid w:val="00784BC7"/>
  </w:style>
  <w:style w:type="character" w:customStyle="1" w:styleId="ref-vol">
    <w:name w:val="ref-vol"/>
    <w:basedOn w:val="a0"/>
    <w:rsid w:val="00784BC7"/>
  </w:style>
  <w:style w:type="character" w:customStyle="1" w:styleId="10">
    <w:name w:val="Заголовок 1 Знак"/>
    <w:basedOn w:val="a0"/>
    <w:link w:val="1"/>
    <w:uiPriority w:val="9"/>
    <w:rsid w:val="004D708B"/>
    <w:rPr>
      <w:rFonts w:asciiTheme="majorHAnsi" w:eastAsiaTheme="majorEastAsia" w:hAnsiTheme="majorHAnsi" w:cstheme="majorBidi"/>
      <w:b/>
      <w:bCs/>
      <w:color w:val="365F91" w:themeColor="accent1" w:themeShade="BF"/>
      <w:sz w:val="28"/>
      <w:szCs w:val="28"/>
    </w:rPr>
  </w:style>
  <w:style w:type="paragraph" w:styleId="a7">
    <w:name w:val="TOC Heading"/>
    <w:basedOn w:val="a"/>
    <w:uiPriority w:val="39"/>
    <w:qFormat/>
    <w:rsid w:val="004D708B"/>
    <w:pPr>
      <w:keepNext/>
      <w:widowControl w:val="0"/>
      <w:suppressLineNumbers/>
      <w:suppressAutoHyphens/>
      <w:spacing w:before="240" w:after="120" w:line="240" w:lineRule="auto"/>
    </w:pPr>
    <w:rPr>
      <w:rFonts w:ascii="Arial" w:eastAsia="Andale Sans UI" w:hAnsi="Arial" w:cs="Tahoma"/>
      <w:b/>
      <w:bCs/>
      <w:kern w:val="1"/>
      <w:sz w:val="32"/>
      <w:szCs w:val="32"/>
      <w:lang w:eastAsia="ar-SA"/>
    </w:rPr>
  </w:style>
  <w:style w:type="paragraph" w:styleId="21">
    <w:name w:val="toc 2"/>
    <w:basedOn w:val="a"/>
    <w:next w:val="a"/>
    <w:autoRedefine/>
    <w:uiPriority w:val="39"/>
    <w:unhideWhenUsed/>
    <w:qFormat/>
    <w:rsid w:val="004D708B"/>
    <w:pPr>
      <w:spacing w:after="100"/>
      <w:ind w:left="220"/>
    </w:pPr>
    <w:rPr>
      <w:rFonts w:ascii="Calibri" w:eastAsia="Times New Roman" w:hAnsi="Calibri" w:cs="Times New Roman"/>
    </w:rPr>
  </w:style>
  <w:style w:type="paragraph" w:styleId="11">
    <w:name w:val="toc 1"/>
    <w:basedOn w:val="a"/>
    <w:next w:val="a"/>
    <w:autoRedefine/>
    <w:uiPriority w:val="39"/>
    <w:unhideWhenUsed/>
    <w:qFormat/>
    <w:rsid w:val="004D708B"/>
    <w:pPr>
      <w:spacing w:after="100"/>
    </w:pPr>
    <w:rPr>
      <w:rFonts w:ascii="Calibri" w:eastAsia="Times New Roman" w:hAnsi="Calibri" w:cs="Times New Roman"/>
    </w:rPr>
  </w:style>
  <w:style w:type="paragraph" w:styleId="31">
    <w:name w:val="toc 3"/>
    <w:basedOn w:val="a"/>
    <w:next w:val="a"/>
    <w:autoRedefine/>
    <w:uiPriority w:val="39"/>
    <w:unhideWhenUsed/>
    <w:qFormat/>
    <w:rsid w:val="004D708B"/>
    <w:pPr>
      <w:spacing w:after="100"/>
      <w:ind w:left="440"/>
    </w:pPr>
    <w:rPr>
      <w:rFonts w:ascii="Calibri" w:eastAsia="Times New Roman" w:hAnsi="Calibri" w:cs="Times New Roman"/>
    </w:rPr>
  </w:style>
  <w:style w:type="character" w:styleId="a8">
    <w:name w:val="Hyperlink"/>
    <w:basedOn w:val="a0"/>
    <w:uiPriority w:val="99"/>
    <w:unhideWhenUsed/>
    <w:rsid w:val="004D708B"/>
    <w:rPr>
      <w:color w:val="0000FF"/>
      <w:u w:val="single"/>
    </w:rPr>
  </w:style>
  <w:style w:type="paragraph" w:styleId="a9">
    <w:name w:val="Normal (Web)"/>
    <w:basedOn w:val="a"/>
    <w:uiPriority w:val="99"/>
    <w:semiHidden/>
    <w:unhideWhenUsed/>
    <w:rsid w:val="00CB4B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3924B3"/>
    <w:rPr>
      <w:rFonts w:ascii="Times New Roman" w:eastAsia="Times New Roman" w:hAnsi="Times New Roman" w:cs="Times New Roman"/>
      <w:b/>
      <w:bCs/>
      <w:sz w:val="27"/>
      <w:szCs w:val="27"/>
      <w:lang w:eastAsia="ru-RU"/>
    </w:rPr>
  </w:style>
  <w:style w:type="character" w:styleId="aa">
    <w:name w:val="FollowedHyperlink"/>
    <w:basedOn w:val="a0"/>
    <w:uiPriority w:val="99"/>
    <w:semiHidden/>
    <w:unhideWhenUsed/>
    <w:rsid w:val="00275729"/>
    <w:rPr>
      <w:color w:val="800080" w:themeColor="followedHyperlink"/>
      <w:u w:val="single"/>
    </w:rPr>
  </w:style>
  <w:style w:type="character" w:styleId="ab">
    <w:name w:val="annotation reference"/>
    <w:basedOn w:val="a0"/>
    <w:uiPriority w:val="99"/>
    <w:semiHidden/>
    <w:unhideWhenUsed/>
    <w:rsid w:val="00F103AE"/>
    <w:rPr>
      <w:sz w:val="16"/>
      <w:szCs w:val="16"/>
    </w:rPr>
  </w:style>
  <w:style w:type="paragraph" w:styleId="ac">
    <w:name w:val="annotation text"/>
    <w:basedOn w:val="a"/>
    <w:link w:val="ad"/>
    <w:uiPriority w:val="99"/>
    <w:semiHidden/>
    <w:unhideWhenUsed/>
    <w:rsid w:val="00F103AE"/>
    <w:pPr>
      <w:spacing w:line="240" w:lineRule="auto"/>
    </w:pPr>
    <w:rPr>
      <w:sz w:val="20"/>
      <w:szCs w:val="20"/>
    </w:rPr>
  </w:style>
  <w:style w:type="character" w:customStyle="1" w:styleId="ad">
    <w:name w:val="Текст примечания Знак"/>
    <w:basedOn w:val="a0"/>
    <w:link w:val="ac"/>
    <w:uiPriority w:val="99"/>
    <w:semiHidden/>
    <w:rsid w:val="00F103AE"/>
    <w:rPr>
      <w:sz w:val="20"/>
      <w:szCs w:val="20"/>
    </w:rPr>
  </w:style>
  <w:style w:type="paragraph" w:styleId="ae">
    <w:name w:val="header"/>
    <w:basedOn w:val="a"/>
    <w:link w:val="af"/>
    <w:uiPriority w:val="99"/>
    <w:unhideWhenUsed/>
    <w:rsid w:val="00C3621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C36214"/>
  </w:style>
  <w:style w:type="paragraph" w:styleId="af0">
    <w:name w:val="footer"/>
    <w:basedOn w:val="a"/>
    <w:link w:val="af1"/>
    <w:uiPriority w:val="99"/>
    <w:unhideWhenUsed/>
    <w:rsid w:val="00C3621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C36214"/>
  </w:style>
  <w:style w:type="character" w:customStyle="1" w:styleId="20">
    <w:name w:val="Заголовок 2 Знак"/>
    <w:basedOn w:val="a0"/>
    <w:link w:val="2"/>
    <w:uiPriority w:val="9"/>
    <w:semiHidden/>
    <w:rsid w:val="008562D6"/>
    <w:rPr>
      <w:rFonts w:asciiTheme="majorHAnsi" w:eastAsiaTheme="majorEastAsia" w:hAnsiTheme="majorHAnsi" w:cstheme="majorBidi"/>
      <w:b/>
      <w:bCs/>
      <w:color w:val="4F81BD" w:themeColor="accent1"/>
      <w:sz w:val="26"/>
      <w:szCs w:val="26"/>
    </w:rPr>
  </w:style>
  <w:style w:type="paragraph" w:styleId="HTML">
    <w:name w:val="HTML Preformatted"/>
    <w:basedOn w:val="a"/>
    <w:link w:val="HTML0"/>
    <w:uiPriority w:val="99"/>
    <w:semiHidden/>
    <w:unhideWhenUsed/>
    <w:rsid w:val="00632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32ACB"/>
    <w:rPr>
      <w:rFonts w:ascii="Courier New" w:eastAsia="Times New Roman" w:hAnsi="Courier New" w:cs="Courier New"/>
      <w:sz w:val="20"/>
      <w:szCs w:val="20"/>
      <w:lang w:eastAsia="ru-RU"/>
    </w:rPr>
  </w:style>
  <w:style w:type="character" w:styleId="af2">
    <w:name w:val="Emphasis"/>
    <w:basedOn w:val="a0"/>
    <w:uiPriority w:val="20"/>
    <w:qFormat/>
    <w:rsid w:val="006E0DEA"/>
    <w:rPr>
      <w:i/>
      <w:iCs/>
    </w:rPr>
  </w:style>
  <w:style w:type="character" w:customStyle="1" w:styleId="highlight">
    <w:name w:val="highlight"/>
    <w:basedOn w:val="a0"/>
    <w:rsid w:val="006E0DEA"/>
  </w:style>
  <w:style w:type="character" w:customStyle="1" w:styleId="40">
    <w:name w:val="Заголовок 4 Знак"/>
    <w:basedOn w:val="a0"/>
    <w:link w:val="4"/>
    <w:uiPriority w:val="9"/>
    <w:semiHidden/>
    <w:rsid w:val="00F825FE"/>
    <w:rPr>
      <w:rFonts w:asciiTheme="majorHAnsi" w:eastAsiaTheme="majorEastAsia" w:hAnsiTheme="majorHAnsi" w:cstheme="majorBidi"/>
      <w:b/>
      <w:bCs/>
      <w:i/>
      <w:iCs/>
      <w:color w:val="4F81BD" w:themeColor="accent1"/>
    </w:rPr>
  </w:style>
  <w:style w:type="paragraph" w:customStyle="1" w:styleId="gmail-defaultmailrucssattributepostfix">
    <w:name w:val="gmail-default_mailru_css_attribute_postfix"/>
    <w:basedOn w:val="a"/>
    <w:rsid w:val="00F72D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mail-msolistparagraphmailrucssattributepostfix">
    <w:name w:val="gmail-msolistparagraph_mailru_css_attribute_postfix"/>
    <w:basedOn w:val="a"/>
    <w:rsid w:val="00F72D3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D70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562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3924B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F825F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CE7"/>
    <w:pPr>
      <w:ind w:left="720"/>
      <w:contextualSpacing/>
    </w:pPr>
  </w:style>
  <w:style w:type="paragraph" w:customStyle="1" w:styleId="Default">
    <w:name w:val="Default"/>
    <w:rsid w:val="00E756FA"/>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861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3437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34379"/>
    <w:rPr>
      <w:rFonts w:ascii="Tahoma" w:hAnsi="Tahoma" w:cs="Tahoma"/>
      <w:sz w:val="16"/>
      <w:szCs w:val="16"/>
    </w:rPr>
  </w:style>
  <w:style w:type="character" w:customStyle="1" w:styleId="ref-journal">
    <w:name w:val="ref-journal"/>
    <w:basedOn w:val="a0"/>
    <w:rsid w:val="00784BC7"/>
  </w:style>
  <w:style w:type="character" w:customStyle="1" w:styleId="ref-vol">
    <w:name w:val="ref-vol"/>
    <w:basedOn w:val="a0"/>
    <w:rsid w:val="00784BC7"/>
  </w:style>
  <w:style w:type="character" w:customStyle="1" w:styleId="10">
    <w:name w:val="Заголовок 1 Знак"/>
    <w:basedOn w:val="a0"/>
    <w:link w:val="1"/>
    <w:uiPriority w:val="9"/>
    <w:rsid w:val="004D708B"/>
    <w:rPr>
      <w:rFonts w:asciiTheme="majorHAnsi" w:eastAsiaTheme="majorEastAsia" w:hAnsiTheme="majorHAnsi" w:cstheme="majorBidi"/>
      <w:b/>
      <w:bCs/>
      <w:color w:val="365F91" w:themeColor="accent1" w:themeShade="BF"/>
      <w:sz w:val="28"/>
      <w:szCs w:val="28"/>
    </w:rPr>
  </w:style>
  <w:style w:type="paragraph" w:styleId="a7">
    <w:name w:val="TOC Heading"/>
    <w:basedOn w:val="a"/>
    <w:uiPriority w:val="39"/>
    <w:qFormat/>
    <w:rsid w:val="004D708B"/>
    <w:pPr>
      <w:keepNext/>
      <w:widowControl w:val="0"/>
      <w:suppressLineNumbers/>
      <w:suppressAutoHyphens/>
      <w:spacing w:before="240" w:after="120" w:line="240" w:lineRule="auto"/>
    </w:pPr>
    <w:rPr>
      <w:rFonts w:ascii="Arial" w:eastAsia="Andale Sans UI" w:hAnsi="Arial" w:cs="Tahoma"/>
      <w:b/>
      <w:bCs/>
      <w:kern w:val="1"/>
      <w:sz w:val="32"/>
      <w:szCs w:val="32"/>
      <w:lang w:eastAsia="ar-SA"/>
    </w:rPr>
  </w:style>
  <w:style w:type="paragraph" w:styleId="21">
    <w:name w:val="toc 2"/>
    <w:basedOn w:val="a"/>
    <w:next w:val="a"/>
    <w:autoRedefine/>
    <w:uiPriority w:val="39"/>
    <w:unhideWhenUsed/>
    <w:qFormat/>
    <w:rsid w:val="004D708B"/>
    <w:pPr>
      <w:spacing w:after="100"/>
      <w:ind w:left="220"/>
    </w:pPr>
    <w:rPr>
      <w:rFonts w:ascii="Calibri" w:eastAsia="Times New Roman" w:hAnsi="Calibri" w:cs="Times New Roman"/>
    </w:rPr>
  </w:style>
  <w:style w:type="paragraph" w:styleId="11">
    <w:name w:val="toc 1"/>
    <w:basedOn w:val="a"/>
    <w:next w:val="a"/>
    <w:autoRedefine/>
    <w:uiPriority w:val="39"/>
    <w:unhideWhenUsed/>
    <w:qFormat/>
    <w:rsid w:val="004D708B"/>
    <w:pPr>
      <w:spacing w:after="100"/>
    </w:pPr>
    <w:rPr>
      <w:rFonts w:ascii="Calibri" w:eastAsia="Times New Roman" w:hAnsi="Calibri" w:cs="Times New Roman"/>
    </w:rPr>
  </w:style>
  <w:style w:type="paragraph" w:styleId="31">
    <w:name w:val="toc 3"/>
    <w:basedOn w:val="a"/>
    <w:next w:val="a"/>
    <w:autoRedefine/>
    <w:uiPriority w:val="39"/>
    <w:unhideWhenUsed/>
    <w:qFormat/>
    <w:rsid w:val="004D708B"/>
    <w:pPr>
      <w:spacing w:after="100"/>
      <w:ind w:left="440"/>
    </w:pPr>
    <w:rPr>
      <w:rFonts w:ascii="Calibri" w:eastAsia="Times New Roman" w:hAnsi="Calibri" w:cs="Times New Roman"/>
    </w:rPr>
  </w:style>
  <w:style w:type="character" w:styleId="a8">
    <w:name w:val="Hyperlink"/>
    <w:basedOn w:val="a0"/>
    <w:uiPriority w:val="99"/>
    <w:unhideWhenUsed/>
    <w:rsid w:val="004D708B"/>
    <w:rPr>
      <w:color w:val="0000FF"/>
      <w:u w:val="single"/>
    </w:rPr>
  </w:style>
  <w:style w:type="paragraph" w:styleId="a9">
    <w:name w:val="Normal (Web)"/>
    <w:basedOn w:val="a"/>
    <w:uiPriority w:val="99"/>
    <w:semiHidden/>
    <w:unhideWhenUsed/>
    <w:rsid w:val="00CB4B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3924B3"/>
    <w:rPr>
      <w:rFonts w:ascii="Times New Roman" w:eastAsia="Times New Roman" w:hAnsi="Times New Roman" w:cs="Times New Roman"/>
      <w:b/>
      <w:bCs/>
      <w:sz w:val="27"/>
      <w:szCs w:val="27"/>
      <w:lang w:eastAsia="ru-RU"/>
    </w:rPr>
  </w:style>
  <w:style w:type="character" w:styleId="aa">
    <w:name w:val="FollowedHyperlink"/>
    <w:basedOn w:val="a0"/>
    <w:uiPriority w:val="99"/>
    <w:semiHidden/>
    <w:unhideWhenUsed/>
    <w:rsid w:val="00275729"/>
    <w:rPr>
      <w:color w:val="800080" w:themeColor="followedHyperlink"/>
      <w:u w:val="single"/>
    </w:rPr>
  </w:style>
  <w:style w:type="character" w:styleId="ab">
    <w:name w:val="annotation reference"/>
    <w:basedOn w:val="a0"/>
    <w:uiPriority w:val="99"/>
    <w:semiHidden/>
    <w:unhideWhenUsed/>
    <w:rsid w:val="00F103AE"/>
    <w:rPr>
      <w:sz w:val="16"/>
      <w:szCs w:val="16"/>
    </w:rPr>
  </w:style>
  <w:style w:type="paragraph" w:styleId="ac">
    <w:name w:val="annotation text"/>
    <w:basedOn w:val="a"/>
    <w:link w:val="ad"/>
    <w:uiPriority w:val="99"/>
    <w:semiHidden/>
    <w:unhideWhenUsed/>
    <w:rsid w:val="00F103AE"/>
    <w:pPr>
      <w:spacing w:line="240" w:lineRule="auto"/>
    </w:pPr>
    <w:rPr>
      <w:sz w:val="20"/>
      <w:szCs w:val="20"/>
    </w:rPr>
  </w:style>
  <w:style w:type="character" w:customStyle="1" w:styleId="ad">
    <w:name w:val="Текст примечания Знак"/>
    <w:basedOn w:val="a0"/>
    <w:link w:val="ac"/>
    <w:uiPriority w:val="99"/>
    <w:semiHidden/>
    <w:rsid w:val="00F103AE"/>
    <w:rPr>
      <w:sz w:val="20"/>
      <w:szCs w:val="20"/>
    </w:rPr>
  </w:style>
  <w:style w:type="paragraph" w:styleId="ae">
    <w:name w:val="header"/>
    <w:basedOn w:val="a"/>
    <w:link w:val="af"/>
    <w:uiPriority w:val="99"/>
    <w:unhideWhenUsed/>
    <w:rsid w:val="00C3621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C36214"/>
  </w:style>
  <w:style w:type="paragraph" w:styleId="af0">
    <w:name w:val="footer"/>
    <w:basedOn w:val="a"/>
    <w:link w:val="af1"/>
    <w:uiPriority w:val="99"/>
    <w:unhideWhenUsed/>
    <w:rsid w:val="00C3621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C36214"/>
  </w:style>
  <w:style w:type="character" w:customStyle="1" w:styleId="20">
    <w:name w:val="Заголовок 2 Знак"/>
    <w:basedOn w:val="a0"/>
    <w:link w:val="2"/>
    <w:uiPriority w:val="9"/>
    <w:semiHidden/>
    <w:rsid w:val="008562D6"/>
    <w:rPr>
      <w:rFonts w:asciiTheme="majorHAnsi" w:eastAsiaTheme="majorEastAsia" w:hAnsiTheme="majorHAnsi" w:cstheme="majorBidi"/>
      <w:b/>
      <w:bCs/>
      <w:color w:val="4F81BD" w:themeColor="accent1"/>
      <w:sz w:val="26"/>
      <w:szCs w:val="26"/>
    </w:rPr>
  </w:style>
  <w:style w:type="paragraph" w:styleId="HTML">
    <w:name w:val="HTML Preformatted"/>
    <w:basedOn w:val="a"/>
    <w:link w:val="HTML0"/>
    <w:uiPriority w:val="99"/>
    <w:semiHidden/>
    <w:unhideWhenUsed/>
    <w:rsid w:val="00632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32ACB"/>
    <w:rPr>
      <w:rFonts w:ascii="Courier New" w:eastAsia="Times New Roman" w:hAnsi="Courier New" w:cs="Courier New"/>
      <w:sz w:val="20"/>
      <w:szCs w:val="20"/>
      <w:lang w:eastAsia="ru-RU"/>
    </w:rPr>
  </w:style>
  <w:style w:type="character" w:styleId="af2">
    <w:name w:val="Emphasis"/>
    <w:basedOn w:val="a0"/>
    <w:uiPriority w:val="20"/>
    <w:qFormat/>
    <w:rsid w:val="006E0DEA"/>
    <w:rPr>
      <w:i/>
      <w:iCs/>
    </w:rPr>
  </w:style>
  <w:style w:type="character" w:customStyle="1" w:styleId="highlight">
    <w:name w:val="highlight"/>
    <w:basedOn w:val="a0"/>
    <w:rsid w:val="006E0DEA"/>
  </w:style>
  <w:style w:type="character" w:customStyle="1" w:styleId="40">
    <w:name w:val="Заголовок 4 Знак"/>
    <w:basedOn w:val="a0"/>
    <w:link w:val="4"/>
    <w:uiPriority w:val="9"/>
    <w:semiHidden/>
    <w:rsid w:val="00F825FE"/>
    <w:rPr>
      <w:rFonts w:asciiTheme="majorHAnsi" w:eastAsiaTheme="majorEastAsia" w:hAnsiTheme="majorHAnsi" w:cstheme="majorBidi"/>
      <w:b/>
      <w:bCs/>
      <w:i/>
      <w:iCs/>
      <w:color w:val="4F81BD" w:themeColor="accent1"/>
    </w:rPr>
  </w:style>
  <w:style w:type="paragraph" w:customStyle="1" w:styleId="gmail-defaultmailrucssattributepostfix">
    <w:name w:val="gmail-default_mailru_css_attribute_postfix"/>
    <w:basedOn w:val="a"/>
    <w:rsid w:val="00F72D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mail-msolistparagraphmailrucssattributepostfix">
    <w:name w:val="gmail-msolistparagraph_mailru_css_attribute_postfix"/>
    <w:basedOn w:val="a"/>
    <w:rsid w:val="00F72D3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1784">
      <w:bodyDiv w:val="1"/>
      <w:marLeft w:val="0"/>
      <w:marRight w:val="0"/>
      <w:marTop w:val="0"/>
      <w:marBottom w:val="0"/>
      <w:divBdr>
        <w:top w:val="none" w:sz="0" w:space="0" w:color="auto"/>
        <w:left w:val="none" w:sz="0" w:space="0" w:color="auto"/>
        <w:bottom w:val="none" w:sz="0" w:space="0" w:color="auto"/>
        <w:right w:val="none" w:sz="0" w:space="0" w:color="auto"/>
      </w:divBdr>
    </w:div>
    <w:div w:id="766120944">
      <w:bodyDiv w:val="1"/>
      <w:marLeft w:val="0"/>
      <w:marRight w:val="0"/>
      <w:marTop w:val="0"/>
      <w:marBottom w:val="0"/>
      <w:divBdr>
        <w:top w:val="none" w:sz="0" w:space="0" w:color="auto"/>
        <w:left w:val="none" w:sz="0" w:space="0" w:color="auto"/>
        <w:bottom w:val="none" w:sz="0" w:space="0" w:color="auto"/>
        <w:right w:val="none" w:sz="0" w:space="0" w:color="auto"/>
      </w:divBdr>
    </w:div>
    <w:div w:id="774595098">
      <w:bodyDiv w:val="1"/>
      <w:marLeft w:val="0"/>
      <w:marRight w:val="0"/>
      <w:marTop w:val="0"/>
      <w:marBottom w:val="0"/>
      <w:divBdr>
        <w:top w:val="none" w:sz="0" w:space="0" w:color="auto"/>
        <w:left w:val="none" w:sz="0" w:space="0" w:color="auto"/>
        <w:bottom w:val="none" w:sz="0" w:space="0" w:color="auto"/>
        <w:right w:val="none" w:sz="0" w:space="0" w:color="auto"/>
      </w:divBdr>
      <w:divsChild>
        <w:div w:id="655501114">
          <w:marLeft w:val="720"/>
          <w:marRight w:val="0"/>
          <w:marTop w:val="106"/>
          <w:marBottom w:val="60"/>
          <w:divBdr>
            <w:top w:val="none" w:sz="0" w:space="0" w:color="auto"/>
            <w:left w:val="none" w:sz="0" w:space="0" w:color="auto"/>
            <w:bottom w:val="none" w:sz="0" w:space="0" w:color="auto"/>
            <w:right w:val="none" w:sz="0" w:space="0" w:color="auto"/>
          </w:divBdr>
        </w:div>
        <w:div w:id="1695106746">
          <w:marLeft w:val="720"/>
          <w:marRight w:val="0"/>
          <w:marTop w:val="106"/>
          <w:marBottom w:val="60"/>
          <w:divBdr>
            <w:top w:val="none" w:sz="0" w:space="0" w:color="auto"/>
            <w:left w:val="none" w:sz="0" w:space="0" w:color="auto"/>
            <w:bottom w:val="none" w:sz="0" w:space="0" w:color="auto"/>
            <w:right w:val="none" w:sz="0" w:space="0" w:color="auto"/>
          </w:divBdr>
        </w:div>
        <w:div w:id="12998907">
          <w:marLeft w:val="720"/>
          <w:marRight w:val="0"/>
          <w:marTop w:val="106"/>
          <w:marBottom w:val="60"/>
          <w:divBdr>
            <w:top w:val="none" w:sz="0" w:space="0" w:color="auto"/>
            <w:left w:val="none" w:sz="0" w:space="0" w:color="auto"/>
            <w:bottom w:val="none" w:sz="0" w:space="0" w:color="auto"/>
            <w:right w:val="none" w:sz="0" w:space="0" w:color="auto"/>
          </w:divBdr>
        </w:div>
      </w:divsChild>
    </w:div>
    <w:div w:id="967466576">
      <w:bodyDiv w:val="1"/>
      <w:marLeft w:val="0"/>
      <w:marRight w:val="0"/>
      <w:marTop w:val="0"/>
      <w:marBottom w:val="0"/>
      <w:divBdr>
        <w:top w:val="none" w:sz="0" w:space="0" w:color="auto"/>
        <w:left w:val="none" w:sz="0" w:space="0" w:color="auto"/>
        <w:bottom w:val="none" w:sz="0" w:space="0" w:color="auto"/>
        <w:right w:val="none" w:sz="0" w:space="0" w:color="auto"/>
      </w:divBdr>
    </w:div>
    <w:div w:id="982545562">
      <w:bodyDiv w:val="1"/>
      <w:marLeft w:val="0"/>
      <w:marRight w:val="0"/>
      <w:marTop w:val="0"/>
      <w:marBottom w:val="0"/>
      <w:divBdr>
        <w:top w:val="none" w:sz="0" w:space="0" w:color="auto"/>
        <w:left w:val="none" w:sz="0" w:space="0" w:color="auto"/>
        <w:bottom w:val="none" w:sz="0" w:space="0" w:color="auto"/>
        <w:right w:val="none" w:sz="0" w:space="0" w:color="auto"/>
      </w:divBdr>
    </w:div>
    <w:div w:id="1321813832">
      <w:bodyDiv w:val="1"/>
      <w:marLeft w:val="0"/>
      <w:marRight w:val="0"/>
      <w:marTop w:val="0"/>
      <w:marBottom w:val="0"/>
      <w:divBdr>
        <w:top w:val="none" w:sz="0" w:space="0" w:color="auto"/>
        <w:left w:val="none" w:sz="0" w:space="0" w:color="auto"/>
        <w:bottom w:val="none" w:sz="0" w:space="0" w:color="auto"/>
        <w:right w:val="none" w:sz="0" w:space="0" w:color="auto"/>
      </w:divBdr>
    </w:div>
    <w:div w:id="1337419114">
      <w:bodyDiv w:val="1"/>
      <w:marLeft w:val="0"/>
      <w:marRight w:val="0"/>
      <w:marTop w:val="0"/>
      <w:marBottom w:val="0"/>
      <w:divBdr>
        <w:top w:val="none" w:sz="0" w:space="0" w:color="auto"/>
        <w:left w:val="none" w:sz="0" w:space="0" w:color="auto"/>
        <w:bottom w:val="none" w:sz="0" w:space="0" w:color="auto"/>
        <w:right w:val="none" w:sz="0" w:space="0" w:color="auto"/>
      </w:divBdr>
    </w:div>
    <w:div w:id="1368415004">
      <w:bodyDiv w:val="1"/>
      <w:marLeft w:val="0"/>
      <w:marRight w:val="0"/>
      <w:marTop w:val="0"/>
      <w:marBottom w:val="0"/>
      <w:divBdr>
        <w:top w:val="none" w:sz="0" w:space="0" w:color="auto"/>
        <w:left w:val="none" w:sz="0" w:space="0" w:color="auto"/>
        <w:bottom w:val="none" w:sz="0" w:space="0" w:color="auto"/>
        <w:right w:val="none" w:sz="0" w:space="0" w:color="auto"/>
      </w:divBdr>
    </w:div>
    <w:div w:id="1637762301">
      <w:bodyDiv w:val="1"/>
      <w:marLeft w:val="0"/>
      <w:marRight w:val="0"/>
      <w:marTop w:val="0"/>
      <w:marBottom w:val="0"/>
      <w:divBdr>
        <w:top w:val="none" w:sz="0" w:space="0" w:color="auto"/>
        <w:left w:val="none" w:sz="0" w:space="0" w:color="auto"/>
        <w:bottom w:val="none" w:sz="0" w:space="0" w:color="auto"/>
        <w:right w:val="none" w:sz="0" w:space="0" w:color="auto"/>
      </w:divBdr>
    </w:div>
    <w:div w:id="1741705648">
      <w:bodyDiv w:val="1"/>
      <w:marLeft w:val="0"/>
      <w:marRight w:val="0"/>
      <w:marTop w:val="0"/>
      <w:marBottom w:val="0"/>
      <w:divBdr>
        <w:top w:val="none" w:sz="0" w:space="0" w:color="auto"/>
        <w:left w:val="none" w:sz="0" w:space="0" w:color="auto"/>
        <w:bottom w:val="none" w:sz="0" w:space="0" w:color="auto"/>
        <w:right w:val="none" w:sz="0" w:space="0" w:color="auto"/>
      </w:divBdr>
      <w:divsChild>
        <w:div w:id="547035108">
          <w:marLeft w:val="0"/>
          <w:marRight w:val="0"/>
          <w:marTop w:val="0"/>
          <w:marBottom w:val="0"/>
          <w:divBdr>
            <w:top w:val="none" w:sz="0" w:space="0" w:color="auto"/>
            <w:left w:val="none" w:sz="0" w:space="0" w:color="auto"/>
            <w:bottom w:val="none" w:sz="0" w:space="0" w:color="auto"/>
            <w:right w:val="none" w:sz="0" w:space="0" w:color="auto"/>
          </w:divBdr>
        </w:div>
        <w:div w:id="367871778">
          <w:marLeft w:val="0"/>
          <w:marRight w:val="0"/>
          <w:marTop w:val="0"/>
          <w:marBottom w:val="0"/>
          <w:divBdr>
            <w:top w:val="none" w:sz="0" w:space="0" w:color="auto"/>
            <w:left w:val="none" w:sz="0" w:space="0" w:color="auto"/>
            <w:bottom w:val="none" w:sz="0" w:space="0" w:color="auto"/>
            <w:right w:val="none" w:sz="0" w:space="0" w:color="auto"/>
          </w:divBdr>
        </w:div>
      </w:divsChild>
    </w:div>
    <w:div w:id="178168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hyperlink" Target="https://www.ncbi.nlm.nih.gov/pubmed/11201138" TargetMode="External"/><Relationship Id="rId3" Type="http://schemas.openxmlformats.org/officeDocument/2006/relationships/styles" Target="styles.xml"/><Relationship Id="rId21" Type="http://schemas.openxmlformats.org/officeDocument/2006/relationships/hyperlink" Target="http://roftb.ru/netcat_files/doks2015/rec2018.pdf"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chart" Target="charts/chart5.xml"/><Relationship Id="rId25" Type="http://schemas.openxmlformats.org/officeDocument/2006/relationships/hyperlink" Target="https://www.ncbi.nlm.nih.gov/pubmed/?term=Kikuchi%20K%5BAuthor%5D&amp;cauthor=true&amp;cauthor_uid=11201138"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hyperlink" Target="https://www.ncbi.nlm.nih.gov/pubmed/?term=Okada%20T%5BAuthor%5D&amp;cauthor=true&amp;cauthor_uid=780775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s://www.ncbi.nlm.nih.gov/pubmed/?term=Suzuki%20K%5BAuthor%5D&amp;cauthor=true&amp;cauthor_uid=11201138" TargetMode="External"/><Relationship Id="rId32" Type="http://schemas.openxmlformats.org/officeDocument/2006/relationships/hyperlink" Target="https://www.ncbi.nlm.nih.gov/pubmed/7807753" TargetMode="Externa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hyperlink" Target="https://www.ncbi.nlm.nih.gov/pubmed/?term=Abe%20Y%5BAuthor%5D&amp;cauthor=true&amp;cauthor_uid=11201138" TargetMode="External"/><Relationship Id="rId28" Type="http://schemas.openxmlformats.org/officeDocument/2006/relationships/hyperlink" Target="https://www.ncbi.nlm.nih.gov/pubmed/?term=Kawahara%20M%5BAuthor%5D&amp;cauthor=true&amp;cauthor_uid=7807753" TargetMode="External"/><Relationship Id="rId10" Type="http://schemas.openxmlformats.org/officeDocument/2006/relationships/image" Target="media/image2.jpeg"/><Relationship Id="rId19" Type="http://schemas.openxmlformats.org/officeDocument/2006/relationships/chart" Target="charts/chart7.xml"/><Relationship Id="rId31" Type="http://schemas.openxmlformats.org/officeDocument/2006/relationships/hyperlink" Target="https://www.ncbi.nlm.nih.gov/pubmed/?term=Ueda%20E%5BAuthor%5D&amp;cauthor=true&amp;cauthor_uid=7807753"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2.xml"/><Relationship Id="rId22" Type="http://schemas.openxmlformats.org/officeDocument/2006/relationships/hyperlink" Target="https://doi.org/10.21292/2075-1230-2018-96-8-15-24" TargetMode="External"/><Relationship Id="rId27" Type="http://schemas.openxmlformats.org/officeDocument/2006/relationships/hyperlink" Target="https://www.ncbi.nlm.nih.gov/pubmed/?term=Yamada%20M%5BAuthor%5D&amp;cauthor=true&amp;cauthor_uid=7807753" TargetMode="External"/><Relationship Id="rId30" Type="http://schemas.openxmlformats.org/officeDocument/2006/relationships/hyperlink" Target="https://www.ncbi.nlm.nih.gov/pubmed/?term=Kawaguchi%20Y%5BAuthor%5D&amp;cauthor=true&amp;cauthor_uid=7807753" TargetMode="External"/><Relationship Id="rId35" Type="http://schemas.openxmlformats.org/officeDocument/2006/relationships/theme" Target="theme/theme1.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Общая верификация диагноза</a:t>
            </a:r>
          </a:p>
        </c:rich>
      </c:tx>
      <c:layout>
        <c:manualLayout>
          <c:xMode val="edge"/>
          <c:yMode val="edge"/>
          <c:x val="0.22543313233386808"/>
          <c:y val="5.0023332236308879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Общая информативность ЧББЛ</c:v>
                </c:pt>
              </c:strCache>
            </c:strRef>
          </c:tx>
          <c:spPr>
            <a:solidFill>
              <a:srgbClr val="00B050"/>
            </a:solidFill>
          </c:spPr>
          <c:explosion val="25"/>
          <c:dPt>
            <c:idx val="0"/>
            <c:bubble3D val="0"/>
            <c:spPr>
              <a:solidFill>
                <a:srgbClr val="00CC99"/>
              </a:solidFill>
            </c:spPr>
          </c:dPt>
          <c:dPt>
            <c:idx val="1"/>
            <c:bubble3D val="0"/>
            <c:spPr>
              <a:solidFill>
                <a:schemeClr val="tx2">
                  <a:lumMod val="40000"/>
                  <a:lumOff val="60000"/>
                </a:schemeClr>
              </a:solidFill>
            </c:spPr>
          </c:dPt>
          <c:dLbls>
            <c:dLbl>
              <c:idx val="0"/>
              <c:layout>
                <c:manualLayout>
                  <c:x val="4.9492681886717738E-2"/>
                  <c:y val="-1.115097569325584E-2"/>
                </c:manualLayout>
              </c:layout>
              <c:showLegendKey val="0"/>
              <c:showVal val="1"/>
              <c:showCatName val="0"/>
              <c:showSerName val="0"/>
              <c:showPercent val="0"/>
              <c:showBubbleSize val="0"/>
            </c:dLbl>
            <c:dLbl>
              <c:idx val="1"/>
              <c:layout>
                <c:manualLayout>
                  <c:x val="2.8167104111986002E-2"/>
                  <c:y val="-2.7800646767628663E-3"/>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Лист1!$A$2:$A$5</c:f>
              <c:strCache>
                <c:ptCount val="2"/>
                <c:pt idx="0">
                  <c:v>Диагноз верифицирован</c:v>
                </c:pt>
                <c:pt idx="1">
                  <c:v>Диагноз не установлен</c:v>
                </c:pt>
              </c:strCache>
            </c:strRef>
          </c:cat>
          <c:val>
            <c:numRef>
              <c:f>Лист1!$B$2:$B$5</c:f>
              <c:numCache>
                <c:formatCode>General</c:formatCode>
                <c:ptCount val="4"/>
                <c:pt idx="0">
                  <c:v>87</c:v>
                </c:pt>
                <c:pt idx="1">
                  <c:v>13</c:v>
                </c:pt>
              </c:numCache>
            </c:numRef>
          </c:val>
        </c:ser>
        <c:dLbls>
          <c:showLegendKey val="0"/>
          <c:showVal val="0"/>
          <c:showCatName val="0"/>
          <c:showSerName val="0"/>
          <c:showPercent val="0"/>
          <c:showBubbleSize val="0"/>
          <c:showLeaderLines val="1"/>
        </c:dLbls>
      </c:pie3DChart>
    </c:plotArea>
    <c:legend>
      <c:legendPos val="r"/>
      <c:legendEntry>
        <c:idx val="2"/>
        <c:delete val="1"/>
      </c:legendEntry>
      <c:legendEntry>
        <c:idx val="3"/>
        <c:delete val="1"/>
      </c:legendEntry>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Верификация диагноза в группе 1 (ООЛ)</a:t>
            </a:r>
          </a:p>
        </c:rich>
      </c:tx>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4.0923502743975188E-2"/>
          <c:y val="0.33434159439747452"/>
          <c:w val="0.72470035790980669"/>
          <c:h val="0.5643431667815717"/>
        </c:manualLayout>
      </c:layout>
      <c:pie3DChart>
        <c:varyColors val="1"/>
        <c:ser>
          <c:idx val="0"/>
          <c:order val="0"/>
          <c:tx>
            <c:strRef>
              <c:f>Лист1!$B$1</c:f>
              <c:strCache>
                <c:ptCount val="1"/>
                <c:pt idx="0">
                  <c:v>Информативность ЧББЛ</c:v>
                </c:pt>
              </c:strCache>
            </c:strRef>
          </c:tx>
          <c:spPr>
            <a:solidFill>
              <a:schemeClr val="tx2">
                <a:lumMod val="40000"/>
                <a:lumOff val="60000"/>
              </a:schemeClr>
            </a:solidFill>
          </c:spPr>
          <c:explosion val="25"/>
          <c:dPt>
            <c:idx val="0"/>
            <c:bubble3D val="0"/>
            <c:spPr>
              <a:solidFill>
                <a:srgbClr val="00CC99"/>
              </a:solidFill>
            </c:spPr>
          </c:dPt>
          <c:dLbls>
            <c:dLbl>
              <c:idx val="0"/>
              <c:layout>
                <c:manualLayout>
                  <c:x val="0.14238282032927693"/>
                  <c:y val="-6.8698670730674788E-2"/>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Лист1!$A$2:$A$5</c:f>
              <c:strCache>
                <c:ptCount val="2"/>
                <c:pt idx="0">
                  <c:v>Диагноз верифицирован</c:v>
                </c:pt>
                <c:pt idx="1">
                  <c:v>Диагноз не установлен</c:v>
                </c:pt>
              </c:strCache>
            </c:strRef>
          </c:cat>
          <c:val>
            <c:numRef>
              <c:f>Лист1!$B$2:$B$5</c:f>
              <c:numCache>
                <c:formatCode>General</c:formatCode>
                <c:ptCount val="4"/>
                <c:pt idx="0">
                  <c:v>98</c:v>
                </c:pt>
                <c:pt idx="1">
                  <c:v>2</c:v>
                </c:pt>
              </c:numCache>
            </c:numRef>
          </c:val>
        </c:ser>
        <c:dLbls>
          <c:showLegendKey val="0"/>
          <c:showVal val="0"/>
          <c:showCatName val="0"/>
          <c:showSerName val="0"/>
          <c:showPercent val="0"/>
          <c:showBubbleSize val="0"/>
          <c:showLeaderLines val="1"/>
        </c:dLbls>
      </c:pie3DChart>
    </c:plotArea>
    <c:legend>
      <c:legendPos val="r"/>
      <c:legendEntry>
        <c:idx val="2"/>
        <c:delete val="1"/>
      </c:legendEntry>
      <c:legendEntry>
        <c:idx val="3"/>
        <c:delete val="1"/>
      </c:legendEntry>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Верификация диагноза</a:t>
            </a:r>
            <a:r>
              <a:rPr lang="ru-RU" baseline="0"/>
              <a:t> в группе 2 (ДПЛ)</a:t>
            </a:r>
            <a:endParaRPr lang="ru-RU"/>
          </a:p>
        </c:rich>
      </c:tx>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Информативность ЧББЛ</c:v>
                </c:pt>
              </c:strCache>
            </c:strRef>
          </c:tx>
          <c:spPr>
            <a:solidFill>
              <a:schemeClr val="tx2">
                <a:lumMod val="40000"/>
                <a:lumOff val="60000"/>
              </a:schemeClr>
            </a:solidFill>
          </c:spPr>
          <c:explosion val="25"/>
          <c:dPt>
            <c:idx val="0"/>
            <c:bubble3D val="0"/>
            <c:spPr>
              <a:solidFill>
                <a:srgbClr val="00CC99"/>
              </a:solidFill>
            </c:spPr>
          </c:dPt>
          <c:dPt>
            <c:idx val="1"/>
            <c:bubble3D val="0"/>
            <c:explosion val="9"/>
          </c:dPt>
          <c:dLbls>
            <c:dLbl>
              <c:idx val="0"/>
              <c:layout>
                <c:manualLayout>
                  <c:x val="-3.1794474501463797E-2"/>
                  <c:y val="4.6947993376324396E-2"/>
                </c:manualLayout>
              </c:layout>
              <c:showLegendKey val="0"/>
              <c:showVal val="1"/>
              <c:showCatName val="0"/>
              <c:showSerName val="0"/>
              <c:showPercent val="0"/>
              <c:showBubbleSize val="0"/>
            </c:dLbl>
            <c:dLbl>
              <c:idx val="1"/>
              <c:layout>
                <c:manualLayout>
                  <c:x val="3.5668780421609023E-2"/>
                  <c:y val="-5.859608144069435E-2"/>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Лист1!$A$2:$A$5</c:f>
              <c:strCache>
                <c:ptCount val="2"/>
                <c:pt idx="0">
                  <c:v>Диагноз верифицирован </c:v>
                </c:pt>
                <c:pt idx="1">
                  <c:v>Диагноз неустановлен</c:v>
                </c:pt>
              </c:strCache>
            </c:strRef>
          </c:cat>
          <c:val>
            <c:numRef>
              <c:f>Лист1!$B$2:$B$5</c:f>
              <c:numCache>
                <c:formatCode>General</c:formatCode>
                <c:ptCount val="4"/>
                <c:pt idx="0">
                  <c:v>77</c:v>
                </c:pt>
                <c:pt idx="1">
                  <c:v>23</c:v>
                </c:pt>
              </c:numCache>
            </c:numRef>
          </c:val>
        </c:ser>
        <c:dLbls>
          <c:showLegendKey val="0"/>
          <c:showVal val="0"/>
          <c:showCatName val="0"/>
          <c:showSerName val="0"/>
          <c:showPercent val="0"/>
          <c:showBubbleSize val="0"/>
          <c:showLeaderLines val="1"/>
        </c:dLbls>
      </c:pie3DChart>
    </c:plotArea>
    <c:legend>
      <c:legendPos val="r"/>
      <c:legendEntry>
        <c:idx val="2"/>
        <c:delete val="1"/>
      </c:legendEntry>
      <c:legendEntry>
        <c:idx val="3"/>
        <c:delete val="1"/>
      </c:legendEntry>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Нозологическая структура группы 1 (ООЛ)</a:t>
            </a:r>
          </a:p>
        </c:rich>
      </c:tx>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Диагноз при выписке у пациентов с ИИЛ</c:v>
                </c:pt>
              </c:strCache>
            </c:strRef>
          </c:tx>
          <c:explosion val="25"/>
          <c:dPt>
            <c:idx val="0"/>
            <c:bubble3D val="0"/>
            <c:spPr>
              <a:solidFill>
                <a:srgbClr val="FF0000"/>
              </a:solidFill>
            </c:spPr>
          </c:dPt>
          <c:dPt>
            <c:idx val="1"/>
            <c:bubble3D val="0"/>
            <c:spPr>
              <a:solidFill>
                <a:srgbClr val="00B0F0"/>
              </a:solidFill>
            </c:spPr>
          </c:dPt>
          <c:dPt>
            <c:idx val="2"/>
            <c:bubble3D val="0"/>
            <c:spPr>
              <a:solidFill>
                <a:srgbClr val="FF99FF"/>
              </a:solidFill>
            </c:spPr>
          </c:dPt>
          <c:dPt>
            <c:idx val="3"/>
            <c:bubble3D val="0"/>
            <c:spPr>
              <a:solidFill>
                <a:srgbClr val="CC00FF"/>
              </a:solidFill>
            </c:spPr>
          </c:dPt>
          <c:dPt>
            <c:idx val="4"/>
            <c:bubble3D val="0"/>
            <c:spPr>
              <a:solidFill>
                <a:srgbClr val="00FFFF"/>
              </a:solidFill>
            </c:spPr>
          </c:dPt>
          <c:dLbls>
            <c:dLbl>
              <c:idx val="0"/>
              <c:layout>
                <c:manualLayout>
                  <c:x val="-3.9070810098915575E-2"/>
                  <c:y val="-8.467290645273115E-2"/>
                </c:manualLayout>
              </c:layout>
              <c:showLegendKey val="0"/>
              <c:showVal val="1"/>
              <c:showCatName val="0"/>
              <c:showSerName val="0"/>
              <c:showPercent val="0"/>
              <c:showBubbleSize val="0"/>
            </c:dLbl>
            <c:dLbl>
              <c:idx val="1"/>
              <c:layout>
                <c:manualLayout>
                  <c:x val="5.9462362578343187E-3"/>
                  <c:y val="3.9308671321745162E-2"/>
                </c:manualLayout>
              </c:layout>
              <c:showLegendKey val="0"/>
              <c:showVal val="1"/>
              <c:showCatName val="0"/>
              <c:showSerName val="0"/>
              <c:showPercent val="0"/>
              <c:showBubbleSize val="0"/>
            </c:dLbl>
            <c:dLbl>
              <c:idx val="3"/>
              <c:layout>
                <c:manualLayout>
                  <c:x val="1.1025676950523533E-2"/>
                  <c:y val="-1.0412189042407436E-2"/>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Лист1!$A$2:$A$6</c:f>
              <c:strCache>
                <c:ptCount val="5"/>
                <c:pt idx="0">
                  <c:v>Туберкулез</c:v>
                </c:pt>
                <c:pt idx="1">
                  <c:v>Злокачественные новообразования</c:v>
                </c:pt>
                <c:pt idx="2">
                  <c:v>ИЗЛ неуточненные</c:v>
                </c:pt>
                <c:pt idx="3">
                  <c:v>Пневмония</c:v>
                </c:pt>
                <c:pt idx="4">
                  <c:v>Другие</c:v>
                </c:pt>
              </c:strCache>
            </c:strRef>
          </c:cat>
          <c:val>
            <c:numRef>
              <c:f>Лист1!$B$2:$B$6</c:f>
              <c:numCache>
                <c:formatCode>General</c:formatCode>
                <c:ptCount val="5"/>
                <c:pt idx="0">
                  <c:v>41</c:v>
                </c:pt>
                <c:pt idx="1">
                  <c:v>55</c:v>
                </c:pt>
                <c:pt idx="2">
                  <c:v>2.5</c:v>
                </c:pt>
                <c:pt idx="3">
                  <c:v>6</c:v>
                </c:pt>
                <c:pt idx="4">
                  <c:v>0.5</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74576498250218715"/>
          <c:y val="0.28203537057867767"/>
          <c:w val="0.23209852327177963"/>
          <c:h val="0.63240726984598628"/>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Нозологическая</a:t>
            </a:r>
            <a:r>
              <a:rPr lang="ru-RU" baseline="0"/>
              <a:t> структура группы 2 (</a:t>
            </a:r>
            <a:r>
              <a:rPr lang="ru-RU"/>
              <a:t>ДПЛ)</a:t>
            </a:r>
          </a:p>
        </c:rich>
      </c:tx>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7.0268299795858857E-2"/>
          <c:y val="0.22138513935758031"/>
          <c:w val="0.60875856663750361"/>
          <c:h val="0.68014654418197729"/>
        </c:manualLayout>
      </c:layout>
      <c:pie3DChart>
        <c:varyColors val="1"/>
        <c:ser>
          <c:idx val="0"/>
          <c:order val="0"/>
          <c:tx>
            <c:strRef>
              <c:f>Лист1!$B$1</c:f>
              <c:strCache>
                <c:ptCount val="1"/>
                <c:pt idx="0">
                  <c:v>Диагноз при выписке у пациентов с ДПЛ</c:v>
                </c:pt>
              </c:strCache>
            </c:strRef>
          </c:tx>
          <c:explosion val="25"/>
          <c:dPt>
            <c:idx val="0"/>
            <c:bubble3D val="0"/>
            <c:spPr>
              <a:solidFill>
                <a:srgbClr val="FF0000"/>
              </a:solidFill>
            </c:spPr>
          </c:dPt>
          <c:dPt>
            <c:idx val="1"/>
            <c:bubble3D val="0"/>
            <c:spPr>
              <a:solidFill>
                <a:srgbClr val="00B0F0"/>
              </a:solidFill>
            </c:spPr>
          </c:dPt>
          <c:dPt>
            <c:idx val="2"/>
            <c:bubble3D val="0"/>
            <c:spPr>
              <a:solidFill>
                <a:srgbClr val="00FF99"/>
              </a:solidFill>
            </c:spPr>
          </c:dPt>
          <c:dPt>
            <c:idx val="3"/>
            <c:bubble3D val="0"/>
            <c:spPr>
              <a:solidFill>
                <a:srgbClr val="FF99FF"/>
              </a:solidFill>
            </c:spPr>
          </c:dPt>
          <c:dPt>
            <c:idx val="4"/>
            <c:bubble3D val="0"/>
            <c:spPr>
              <a:solidFill>
                <a:srgbClr val="CC00FF"/>
              </a:solidFill>
            </c:spPr>
          </c:dPt>
          <c:dPt>
            <c:idx val="5"/>
            <c:bubble3D val="0"/>
            <c:spPr>
              <a:solidFill>
                <a:srgbClr val="FF6600"/>
              </a:solidFill>
            </c:spPr>
          </c:dPt>
          <c:dPt>
            <c:idx val="6"/>
            <c:bubble3D val="0"/>
            <c:spPr>
              <a:solidFill>
                <a:srgbClr val="00FFFF"/>
              </a:solidFill>
            </c:spPr>
          </c:dPt>
          <c:dLbls>
            <c:dLbl>
              <c:idx val="0"/>
              <c:layout>
                <c:manualLayout>
                  <c:x val="-2.8301891951006124E-2"/>
                  <c:y val="-4.6352643419572556E-2"/>
                </c:manualLayout>
              </c:layout>
              <c:showLegendKey val="0"/>
              <c:showVal val="1"/>
              <c:showCatName val="0"/>
              <c:showSerName val="0"/>
              <c:showPercent val="0"/>
              <c:showBubbleSize val="0"/>
            </c:dLbl>
            <c:dLbl>
              <c:idx val="1"/>
              <c:layout>
                <c:manualLayout>
                  <c:x val="1.0154381743948672E-2"/>
                  <c:y val="-8.0482439695038127E-2"/>
                </c:manualLayout>
              </c:layout>
              <c:showLegendKey val="0"/>
              <c:showVal val="1"/>
              <c:showCatName val="0"/>
              <c:showSerName val="0"/>
              <c:showPercent val="0"/>
              <c:showBubbleSize val="0"/>
            </c:dLbl>
            <c:dLbl>
              <c:idx val="2"/>
              <c:layout>
                <c:manualLayout>
                  <c:x val="-4.2420713035870514E-2"/>
                  <c:y val="2.735939257592801E-2"/>
                </c:manualLayout>
              </c:layout>
              <c:showLegendKey val="0"/>
              <c:showVal val="1"/>
              <c:showCatName val="0"/>
              <c:showSerName val="0"/>
              <c:showPercent val="0"/>
              <c:showBubbleSize val="0"/>
            </c:dLbl>
            <c:dLbl>
              <c:idx val="3"/>
              <c:layout>
                <c:manualLayout>
                  <c:x val="9.9697433654126564E-3"/>
                  <c:y val="-5.6256717910261218E-2"/>
                </c:manualLayout>
              </c:layout>
              <c:showLegendKey val="0"/>
              <c:showVal val="1"/>
              <c:showCatName val="0"/>
              <c:showSerName val="0"/>
              <c:showPercent val="0"/>
              <c:showBubbleSize val="0"/>
            </c:dLbl>
            <c:dLbl>
              <c:idx val="6"/>
              <c:layout>
                <c:manualLayout>
                  <c:x val="2.5306211723534557E-2"/>
                  <c:y val="-2.2070678665166855E-2"/>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Лист1!$A$2:$A$8</c:f>
              <c:strCache>
                <c:ptCount val="7"/>
                <c:pt idx="0">
                  <c:v>Туберкулез</c:v>
                </c:pt>
                <c:pt idx="1">
                  <c:v>Злокачественные новообразования</c:v>
                </c:pt>
                <c:pt idx="2">
                  <c:v>Саркоидоз</c:v>
                </c:pt>
                <c:pt idx="3">
                  <c:v>ИЗЛ неуточненные</c:v>
                </c:pt>
                <c:pt idx="4">
                  <c:v>Пневмония</c:v>
                </c:pt>
                <c:pt idx="5">
                  <c:v>Микобактериоз</c:v>
                </c:pt>
                <c:pt idx="6">
                  <c:v>Другие уточненные заболевания</c:v>
                </c:pt>
              </c:strCache>
            </c:strRef>
          </c:cat>
          <c:val>
            <c:numRef>
              <c:f>Лист1!$B$2:$B$8</c:f>
              <c:numCache>
                <c:formatCode>General</c:formatCode>
                <c:ptCount val="7"/>
                <c:pt idx="0">
                  <c:v>25</c:v>
                </c:pt>
                <c:pt idx="1">
                  <c:v>4</c:v>
                </c:pt>
                <c:pt idx="2">
                  <c:v>36</c:v>
                </c:pt>
                <c:pt idx="3">
                  <c:v>23</c:v>
                </c:pt>
                <c:pt idx="4">
                  <c:v>1.5</c:v>
                </c:pt>
                <c:pt idx="5">
                  <c:v>3</c:v>
                </c:pt>
                <c:pt idx="6">
                  <c:v>8</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75392479585885097"/>
          <c:y val="0.20234126984126985"/>
          <c:w val="0.23218631525226013"/>
          <c:h val="0.77378952630921138"/>
        </c:manualLayout>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pieChart>
        <c:varyColors val="1"/>
        <c:ser>
          <c:idx val="0"/>
          <c:order val="0"/>
          <c:tx>
            <c:strRef>
              <c:f>Лист1!$B$1</c:f>
              <c:strCache>
                <c:ptCount val="1"/>
                <c:pt idx="0">
                  <c:v>Распределение пациентов по рентгенологическому синдрому</c:v>
                </c:pt>
              </c:strCache>
            </c:strRef>
          </c:tx>
          <c:spPr>
            <a:solidFill>
              <a:srgbClr val="9999FF"/>
            </a:solidFill>
          </c:spPr>
          <c:explosion val="13"/>
          <c:dPt>
            <c:idx val="0"/>
            <c:bubble3D val="0"/>
            <c:explosion val="0"/>
          </c:dPt>
          <c:dPt>
            <c:idx val="1"/>
            <c:bubble3D val="0"/>
            <c:spPr>
              <a:solidFill>
                <a:srgbClr val="33CCCC"/>
              </a:solidFill>
            </c:spPr>
          </c:dPt>
          <c:dLbls>
            <c:showLegendKey val="0"/>
            <c:showVal val="1"/>
            <c:showCatName val="0"/>
            <c:showSerName val="0"/>
            <c:showPercent val="0"/>
            <c:showBubbleSize val="0"/>
            <c:showLeaderLines val="1"/>
          </c:dLbls>
          <c:cat>
            <c:strRef>
              <c:f>Лист1!$A$2:$A$3</c:f>
              <c:strCache>
                <c:ptCount val="2"/>
                <c:pt idx="0">
                  <c:v>Группа 1 (ООЛ)</c:v>
                </c:pt>
                <c:pt idx="1">
                  <c:v>Группа 2 (ДПЛ)</c:v>
                </c:pt>
              </c:strCache>
            </c:strRef>
          </c:cat>
          <c:val>
            <c:numRef>
              <c:f>Лист1!$B$2:$B$3</c:f>
              <c:numCache>
                <c:formatCode>General</c:formatCode>
                <c:ptCount val="2"/>
                <c:pt idx="0">
                  <c:v>50</c:v>
                </c:pt>
                <c:pt idx="1">
                  <c:v>50</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5912146398366867"/>
          <c:y val="0.45360767404074481"/>
          <c:w val="0.2233938901967151"/>
          <c:h val="0.18060337963372555"/>
        </c:manualLayout>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Информативность ПЦР, бактериологического исследования,</a:t>
            </a:r>
            <a:r>
              <a:rPr lang="ru-RU" baseline="0"/>
              <a:t> гистологического исследования у пациентов с ООЛ</a:t>
            </a:r>
            <a:endParaRPr lang="ru-RU"/>
          </a:p>
        </c:rich>
      </c:tx>
      <c:layout/>
      <c:overlay val="0"/>
    </c:title>
    <c:autoTitleDeleted val="0"/>
    <c:plotArea>
      <c:layout/>
      <c:barChart>
        <c:barDir val="col"/>
        <c:grouping val="clustered"/>
        <c:varyColors val="0"/>
        <c:ser>
          <c:idx val="0"/>
          <c:order val="0"/>
          <c:tx>
            <c:strRef>
              <c:f>Лист1!$B$1</c:f>
              <c:strCache>
                <c:ptCount val="1"/>
                <c:pt idx="0">
                  <c:v>Чувствительнось</c:v>
                </c:pt>
              </c:strCache>
            </c:strRef>
          </c:tx>
          <c:spPr>
            <a:solidFill>
              <a:srgbClr val="FF0000"/>
            </a:solidFill>
          </c:spPr>
          <c:invertIfNegative val="0"/>
          <c:dLbls>
            <c:showLegendKey val="0"/>
            <c:showVal val="1"/>
            <c:showCatName val="0"/>
            <c:showSerName val="0"/>
            <c:showPercent val="0"/>
            <c:showBubbleSize val="0"/>
            <c:showLeaderLines val="0"/>
          </c:dLbls>
          <c:cat>
            <c:strRef>
              <c:f>Лист1!$A$2:$A$4</c:f>
              <c:strCache>
                <c:ptCount val="3"/>
                <c:pt idx="0">
                  <c:v>ПЦР</c:v>
                </c:pt>
                <c:pt idx="1">
                  <c:v>Бактериология</c:v>
                </c:pt>
                <c:pt idx="2">
                  <c:v>Гистология</c:v>
                </c:pt>
              </c:strCache>
            </c:strRef>
          </c:cat>
          <c:val>
            <c:numRef>
              <c:f>Лист1!$B$2:$B$4</c:f>
              <c:numCache>
                <c:formatCode>General</c:formatCode>
                <c:ptCount val="3"/>
                <c:pt idx="0">
                  <c:v>48</c:v>
                </c:pt>
                <c:pt idx="1">
                  <c:v>33</c:v>
                </c:pt>
                <c:pt idx="2">
                  <c:v>48</c:v>
                </c:pt>
              </c:numCache>
            </c:numRef>
          </c:val>
        </c:ser>
        <c:ser>
          <c:idx val="1"/>
          <c:order val="1"/>
          <c:tx>
            <c:strRef>
              <c:f>Лист1!$C$1</c:f>
              <c:strCache>
                <c:ptCount val="1"/>
                <c:pt idx="0">
                  <c:v>Специфичность</c:v>
                </c:pt>
              </c:strCache>
            </c:strRef>
          </c:tx>
          <c:spPr>
            <a:solidFill>
              <a:srgbClr val="0000FF"/>
            </a:solidFill>
          </c:spPr>
          <c:invertIfNegative val="0"/>
          <c:dLbls>
            <c:showLegendKey val="0"/>
            <c:showVal val="1"/>
            <c:showCatName val="0"/>
            <c:showSerName val="0"/>
            <c:showPercent val="0"/>
            <c:showBubbleSize val="0"/>
            <c:showLeaderLines val="0"/>
          </c:dLbls>
          <c:cat>
            <c:strRef>
              <c:f>Лист1!$A$2:$A$4</c:f>
              <c:strCache>
                <c:ptCount val="3"/>
                <c:pt idx="0">
                  <c:v>ПЦР</c:v>
                </c:pt>
                <c:pt idx="1">
                  <c:v>Бактериология</c:v>
                </c:pt>
                <c:pt idx="2">
                  <c:v>Гистология</c:v>
                </c:pt>
              </c:strCache>
            </c:strRef>
          </c:cat>
          <c:val>
            <c:numRef>
              <c:f>Лист1!$C$2:$C$4</c:f>
              <c:numCache>
                <c:formatCode>General</c:formatCode>
                <c:ptCount val="3"/>
                <c:pt idx="0">
                  <c:v>82</c:v>
                </c:pt>
                <c:pt idx="1">
                  <c:v>100</c:v>
                </c:pt>
                <c:pt idx="2">
                  <c:v>98</c:v>
                </c:pt>
              </c:numCache>
            </c:numRef>
          </c:val>
        </c:ser>
        <c:ser>
          <c:idx val="2"/>
          <c:order val="2"/>
          <c:tx>
            <c:strRef>
              <c:f>Лист1!$D$1</c:f>
              <c:strCache>
                <c:ptCount val="1"/>
                <c:pt idx="0">
                  <c:v>Точность</c:v>
                </c:pt>
              </c:strCache>
            </c:strRef>
          </c:tx>
          <c:spPr>
            <a:solidFill>
              <a:srgbClr val="00FF00"/>
            </a:solidFill>
          </c:spPr>
          <c:invertIfNegative val="0"/>
          <c:dLbls>
            <c:showLegendKey val="0"/>
            <c:showVal val="1"/>
            <c:showCatName val="0"/>
            <c:showSerName val="0"/>
            <c:showPercent val="0"/>
            <c:showBubbleSize val="0"/>
            <c:showLeaderLines val="0"/>
          </c:dLbls>
          <c:cat>
            <c:strRef>
              <c:f>Лист1!$A$2:$A$4</c:f>
              <c:strCache>
                <c:ptCount val="3"/>
                <c:pt idx="0">
                  <c:v>ПЦР</c:v>
                </c:pt>
                <c:pt idx="1">
                  <c:v>Бактериология</c:v>
                </c:pt>
                <c:pt idx="2">
                  <c:v>Гистология</c:v>
                </c:pt>
              </c:strCache>
            </c:strRef>
          </c:cat>
          <c:val>
            <c:numRef>
              <c:f>Лист1!$D$2:$D$4</c:f>
              <c:numCache>
                <c:formatCode>General</c:formatCode>
                <c:ptCount val="3"/>
                <c:pt idx="0">
                  <c:v>69</c:v>
                </c:pt>
                <c:pt idx="1">
                  <c:v>80</c:v>
                </c:pt>
                <c:pt idx="2">
                  <c:v>78</c:v>
                </c:pt>
              </c:numCache>
            </c:numRef>
          </c:val>
        </c:ser>
        <c:ser>
          <c:idx val="3"/>
          <c:order val="3"/>
          <c:tx>
            <c:strRef>
              <c:f>Лист1!$E$1</c:f>
              <c:strCache>
                <c:ptCount val="1"/>
                <c:pt idx="0">
                  <c:v>ПЦПО</c:v>
                </c:pt>
              </c:strCache>
            </c:strRef>
          </c:tx>
          <c:spPr>
            <a:solidFill>
              <a:srgbClr val="FFCCFF"/>
            </a:solidFill>
          </c:spPr>
          <c:invertIfNegative val="0"/>
          <c:dLbls>
            <c:showLegendKey val="0"/>
            <c:showVal val="1"/>
            <c:showCatName val="0"/>
            <c:showSerName val="0"/>
            <c:showPercent val="0"/>
            <c:showBubbleSize val="0"/>
            <c:showLeaderLines val="0"/>
          </c:dLbls>
          <c:cat>
            <c:strRef>
              <c:f>Лист1!$A$2:$A$4</c:f>
              <c:strCache>
                <c:ptCount val="3"/>
                <c:pt idx="0">
                  <c:v>ПЦР</c:v>
                </c:pt>
                <c:pt idx="1">
                  <c:v>Бактериология</c:v>
                </c:pt>
                <c:pt idx="2">
                  <c:v>Гистология</c:v>
                </c:pt>
              </c:strCache>
            </c:strRef>
          </c:cat>
          <c:val>
            <c:numRef>
              <c:f>Лист1!$E$2:$E$4</c:f>
              <c:numCache>
                <c:formatCode>General</c:formatCode>
                <c:ptCount val="3"/>
                <c:pt idx="0">
                  <c:v>64</c:v>
                </c:pt>
                <c:pt idx="1">
                  <c:v>100</c:v>
                </c:pt>
                <c:pt idx="2">
                  <c:v>95</c:v>
                </c:pt>
              </c:numCache>
            </c:numRef>
          </c:val>
        </c:ser>
        <c:ser>
          <c:idx val="4"/>
          <c:order val="4"/>
          <c:tx>
            <c:strRef>
              <c:f>Лист1!$F$1</c:f>
              <c:strCache>
                <c:ptCount val="1"/>
                <c:pt idx="0">
                  <c:v>ПЦОО</c:v>
                </c:pt>
              </c:strCache>
            </c:strRef>
          </c:tx>
          <c:spPr>
            <a:solidFill>
              <a:srgbClr val="99CCFF"/>
            </a:solidFill>
          </c:spPr>
          <c:invertIfNegative val="0"/>
          <c:dLbls>
            <c:showLegendKey val="0"/>
            <c:showVal val="1"/>
            <c:showCatName val="0"/>
            <c:showSerName val="0"/>
            <c:showPercent val="0"/>
            <c:showBubbleSize val="0"/>
            <c:showLeaderLines val="0"/>
          </c:dLbls>
          <c:cat>
            <c:strRef>
              <c:f>Лист1!$A$2:$A$4</c:f>
              <c:strCache>
                <c:ptCount val="3"/>
                <c:pt idx="0">
                  <c:v>ПЦР</c:v>
                </c:pt>
                <c:pt idx="1">
                  <c:v>Бактериология</c:v>
                </c:pt>
                <c:pt idx="2">
                  <c:v>Гистология</c:v>
                </c:pt>
              </c:strCache>
            </c:strRef>
          </c:cat>
          <c:val>
            <c:numRef>
              <c:f>Лист1!$F$2:$F$4</c:f>
              <c:numCache>
                <c:formatCode>General</c:formatCode>
                <c:ptCount val="3"/>
                <c:pt idx="0">
                  <c:v>70</c:v>
                </c:pt>
                <c:pt idx="1">
                  <c:v>77</c:v>
                </c:pt>
                <c:pt idx="2">
                  <c:v>73</c:v>
                </c:pt>
              </c:numCache>
            </c:numRef>
          </c:val>
        </c:ser>
        <c:dLbls>
          <c:showLegendKey val="0"/>
          <c:showVal val="0"/>
          <c:showCatName val="0"/>
          <c:showSerName val="0"/>
          <c:showPercent val="0"/>
          <c:showBubbleSize val="0"/>
        </c:dLbls>
        <c:gapWidth val="150"/>
        <c:axId val="94507520"/>
        <c:axId val="218374720"/>
      </c:barChart>
      <c:catAx>
        <c:axId val="94507520"/>
        <c:scaling>
          <c:orientation val="minMax"/>
        </c:scaling>
        <c:delete val="0"/>
        <c:axPos val="b"/>
        <c:majorTickMark val="none"/>
        <c:minorTickMark val="none"/>
        <c:tickLblPos val="nextTo"/>
        <c:crossAx val="218374720"/>
        <c:crosses val="autoZero"/>
        <c:auto val="1"/>
        <c:lblAlgn val="ctr"/>
        <c:lblOffset val="100"/>
        <c:noMultiLvlLbl val="0"/>
      </c:catAx>
      <c:valAx>
        <c:axId val="218374720"/>
        <c:scaling>
          <c:orientation val="minMax"/>
        </c:scaling>
        <c:delete val="0"/>
        <c:axPos val="l"/>
        <c:majorGridlines>
          <c:spPr>
            <a:ln>
              <a:noFill/>
            </a:ln>
          </c:spPr>
        </c:majorGridlines>
        <c:numFmt formatCode="General" sourceLinked="1"/>
        <c:majorTickMark val="none"/>
        <c:minorTickMark val="none"/>
        <c:tickLblPos val="nextTo"/>
        <c:crossAx val="9450752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800" b="1" i="0" baseline="0">
                <a:effectLst/>
              </a:rPr>
              <a:t>Информативность ПЦР, бактериологического исследования, гистологического исследования у пациентов с ДПЛ</a:t>
            </a:r>
            <a:endParaRPr lang="ru-RU">
              <a:effectLst/>
            </a:endParaRPr>
          </a:p>
        </c:rich>
      </c:tx>
      <c:layout/>
      <c:overlay val="0"/>
    </c:title>
    <c:autoTitleDeleted val="0"/>
    <c:plotArea>
      <c:layout/>
      <c:barChart>
        <c:barDir val="col"/>
        <c:grouping val="clustered"/>
        <c:varyColors val="0"/>
        <c:ser>
          <c:idx val="0"/>
          <c:order val="0"/>
          <c:tx>
            <c:strRef>
              <c:f>Лист1!$B$1</c:f>
              <c:strCache>
                <c:ptCount val="1"/>
                <c:pt idx="0">
                  <c:v>Чувствительнось</c:v>
                </c:pt>
              </c:strCache>
            </c:strRef>
          </c:tx>
          <c:spPr>
            <a:solidFill>
              <a:srgbClr val="FF0000"/>
            </a:solidFill>
          </c:spPr>
          <c:invertIfNegative val="0"/>
          <c:dLbls>
            <c:showLegendKey val="0"/>
            <c:showVal val="1"/>
            <c:showCatName val="0"/>
            <c:showSerName val="0"/>
            <c:showPercent val="0"/>
            <c:showBubbleSize val="0"/>
            <c:showLeaderLines val="0"/>
          </c:dLbls>
          <c:cat>
            <c:strRef>
              <c:f>Лист1!$A$2:$A$4</c:f>
              <c:strCache>
                <c:ptCount val="3"/>
                <c:pt idx="0">
                  <c:v>ПЦР</c:v>
                </c:pt>
                <c:pt idx="1">
                  <c:v>Бактериология</c:v>
                </c:pt>
                <c:pt idx="2">
                  <c:v>Гистология</c:v>
                </c:pt>
              </c:strCache>
            </c:strRef>
          </c:cat>
          <c:val>
            <c:numRef>
              <c:f>Лист1!$B$2:$B$4</c:f>
              <c:numCache>
                <c:formatCode>General</c:formatCode>
                <c:ptCount val="3"/>
                <c:pt idx="0">
                  <c:v>59</c:v>
                </c:pt>
                <c:pt idx="1">
                  <c:v>40</c:v>
                </c:pt>
                <c:pt idx="2">
                  <c:v>55</c:v>
                </c:pt>
              </c:numCache>
            </c:numRef>
          </c:val>
        </c:ser>
        <c:ser>
          <c:idx val="1"/>
          <c:order val="1"/>
          <c:tx>
            <c:strRef>
              <c:f>Лист1!$C$1</c:f>
              <c:strCache>
                <c:ptCount val="1"/>
                <c:pt idx="0">
                  <c:v>Специфичность</c:v>
                </c:pt>
              </c:strCache>
            </c:strRef>
          </c:tx>
          <c:spPr>
            <a:solidFill>
              <a:srgbClr val="0000FF"/>
            </a:solidFill>
          </c:spPr>
          <c:invertIfNegative val="0"/>
          <c:dLbls>
            <c:showLegendKey val="0"/>
            <c:showVal val="1"/>
            <c:showCatName val="0"/>
            <c:showSerName val="0"/>
            <c:showPercent val="0"/>
            <c:showBubbleSize val="0"/>
            <c:showLeaderLines val="0"/>
          </c:dLbls>
          <c:cat>
            <c:strRef>
              <c:f>Лист1!$A$2:$A$4</c:f>
              <c:strCache>
                <c:ptCount val="3"/>
                <c:pt idx="0">
                  <c:v>ПЦР</c:v>
                </c:pt>
                <c:pt idx="1">
                  <c:v>Бактериология</c:v>
                </c:pt>
                <c:pt idx="2">
                  <c:v>Гистология</c:v>
                </c:pt>
              </c:strCache>
            </c:strRef>
          </c:cat>
          <c:val>
            <c:numRef>
              <c:f>Лист1!$C$2:$C$4</c:f>
              <c:numCache>
                <c:formatCode>General</c:formatCode>
                <c:ptCount val="3"/>
                <c:pt idx="0">
                  <c:v>80</c:v>
                </c:pt>
                <c:pt idx="1">
                  <c:v>100</c:v>
                </c:pt>
                <c:pt idx="2">
                  <c:v>42</c:v>
                </c:pt>
              </c:numCache>
            </c:numRef>
          </c:val>
        </c:ser>
        <c:ser>
          <c:idx val="2"/>
          <c:order val="2"/>
          <c:tx>
            <c:strRef>
              <c:f>Лист1!$D$1</c:f>
              <c:strCache>
                <c:ptCount val="1"/>
                <c:pt idx="0">
                  <c:v>Точность</c:v>
                </c:pt>
              </c:strCache>
            </c:strRef>
          </c:tx>
          <c:spPr>
            <a:solidFill>
              <a:srgbClr val="00FF00"/>
            </a:solidFill>
          </c:spPr>
          <c:invertIfNegative val="0"/>
          <c:dLbls>
            <c:showLegendKey val="0"/>
            <c:showVal val="1"/>
            <c:showCatName val="0"/>
            <c:showSerName val="0"/>
            <c:showPercent val="0"/>
            <c:showBubbleSize val="0"/>
            <c:showLeaderLines val="0"/>
          </c:dLbls>
          <c:cat>
            <c:strRef>
              <c:f>Лист1!$A$2:$A$4</c:f>
              <c:strCache>
                <c:ptCount val="3"/>
                <c:pt idx="0">
                  <c:v>ПЦР</c:v>
                </c:pt>
                <c:pt idx="1">
                  <c:v>Бактериология</c:v>
                </c:pt>
                <c:pt idx="2">
                  <c:v>Гистология</c:v>
                </c:pt>
              </c:strCache>
            </c:strRef>
          </c:cat>
          <c:val>
            <c:numRef>
              <c:f>Лист1!$D$2:$D$4</c:f>
              <c:numCache>
                <c:formatCode>General</c:formatCode>
                <c:ptCount val="3"/>
                <c:pt idx="0">
                  <c:v>76</c:v>
                </c:pt>
                <c:pt idx="1">
                  <c:v>88</c:v>
                </c:pt>
                <c:pt idx="2">
                  <c:v>45</c:v>
                </c:pt>
              </c:numCache>
            </c:numRef>
          </c:val>
        </c:ser>
        <c:ser>
          <c:idx val="3"/>
          <c:order val="3"/>
          <c:tx>
            <c:strRef>
              <c:f>Лист1!$E$1</c:f>
              <c:strCache>
                <c:ptCount val="1"/>
                <c:pt idx="0">
                  <c:v>ПЦПО</c:v>
                </c:pt>
              </c:strCache>
            </c:strRef>
          </c:tx>
          <c:spPr>
            <a:solidFill>
              <a:srgbClr val="FFCCFF"/>
            </a:solidFill>
          </c:spPr>
          <c:invertIfNegative val="0"/>
          <c:dLbls>
            <c:showLegendKey val="0"/>
            <c:showVal val="1"/>
            <c:showCatName val="0"/>
            <c:showSerName val="0"/>
            <c:showPercent val="0"/>
            <c:showBubbleSize val="0"/>
            <c:showLeaderLines val="0"/>
          </c:dLbls>
          <c:cat>
            <c:strRef>
              <c:f>Лист1!$A$2:$A$4</c:f>
              <c:strCache>
                <c:ptCount val="3"/>
                <c:pt idx="0">
                  <c:v>ПЦР</c:v>
                </c:pt>
                <c:pt idx="1">
                  <c:v>Бактериология</c:v>
                </c:pt>
                <c:pt idx="2">
                  <c:v>Гистология</c:v>
                </c:pt>
              </c:strCache>
            </c:strRef>
          </c:cat>
          <c:val>
            <c:numRef>
              <c:f>Лист1!$E$2:$E$4</c:f>
              <c:numCache>
                <c:formatCode>General</c:formatCode>
                <c:ptCount val="3"/>
                <c:pt idx="0">
                  <c:v>51</c:v>
                </c:pt>
                <c:pt idx="1">
                  <c:v>100</c:v>
                </c:pt>
                <c:pt idx="2">
                  <c:v>24</c:v>
                </c:pt>
              </c:numCache>
            </c:numRef>
          </c:val>
        </c:ser>
        <c:ser>
          <c:idx val="4"/>
          <c:order val="4"/>
          <c:tx>
            <c:strRef>
              <c:f>Лист1!$F$1</c:f>
              <c:strCache>
                <c:ptCount val="1"/>
                <c:pt idx="0">
                  <c:v>ПЦОО</c:v>
                </c:pt>
              </c:strCache>
            </c:strRef>
          </c:tx>
          <c:spPr>
            <a:solidFill>
              <a:srgbClr val="99CCFF"/>
            </a:solidFill>
          </c:spPr>
          <c:invertIfNegative val="0"/>
          <c:dLbls>
            <c:showLegendKey val="0"/>
            <c:showVal val="1"/>
            <c:showCatName val="0"/>
            <c:showSerName val="0"/>
            <c:showPercent val="0"/>
            <c:showBubbleSize val="0"/>
            <c:showLeaderLines val="0"/>
          </c:dLbls>
          <c:cat>
            <c:strRef>
              <c:f>Лист1!$A$2:$A$4</c:f>
              <c:strCache>
                <c:ptCount val="3"/>
                <c:pt idx="0">
                  <c:v>ПЦР</c:v>
                </c:pt>
                <c:pt idx="1">
                  <c:v>Бактериология</c:v>
                </c:pt>
                <c:pt idx="2">
                  <c:v>Гистология</c:v>
                </c:pt>
              </c:strCache>
            </c:strRef>
          </c:cat>
          <c:val>
            <c:numRef>
              <c:f>Лист1!$F$2:$F$4</c:f>
              <c:numCache>
                <c:formatCode>General</c:formatCode>
                <c:ptCount val="3"/>
                <c:pt idx="0">
                  <c:v>85</c:v>
                </c:pt>
                <c:pt idx="1">
                  <c:v>80</c:v>
                </c:pt>
                <c:pt idx="2">
                  <c:v>72</c:v>
                </c:pt>
              </c:numCache>
            </c:numRef>
          </c:val>
        </c:ser>
        <c:dLbls>
          <c:showLegendKey val="0"/>
          <c:showVal val="0"/>
          <c:showCatName val="0"/>
          <c:showSerName val="0"/>
          <c:showPercent val="0"/>
          <c:showBubbleSize val="0"/>
        </c:dLbls>
        <c:gapWidth val="150"/>
        <c:axId val="208140288"/>
        <c:axId val="218376448"/>
      </c:barChart>
      <c:catAx>
        <c:axId val="208140288"/>
        <c:scaling>
          <c:orientation val="minMax"/>
        </c:scaling>
        <c:delete val="0"/>
        <c:axPos val="b"/>
        <c:numFmt formatCode="General" sourceLinked="1"/>
        <c:majorTickMark val="none"/>
        <c:minorTickMark val="none"/>
        <c:tickLblPos val="nextTo"/>
        <c:crossAx val="218376448"/>
        <c:crosses val="autoZero"/>
        <c:auto val="1"/>
        <c:lblAlgn val="ctr"/>
        <c:lblOffset val="100"/>
        <c:noMultiLvlLbl val="0"/>
      </c:catAx>
      <c:valAx>
        <c:axId val="218376448"/>
        <c:scaling>
          <c:orientation val="minMax"/>
        </c:scaling>
        <c:delete val="0"/>
        <c:axPos val="l"/>
        <c:majorGridlines>
          <c:spPr>
            <a:ln>
              <a:noFill/>
            </a:ln>
          </c:spPr>
        </c:majorGridlines>
        <c:numFmt formatCode="General" sourceLinked="1"/>
        <c:majorTickMark val="none"/>
        <c:minorTickMark val="none"/>
        <c:tickLblPos val="nextTo"/>
        <c:crossAx val="208140288"/>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16FB0-BC34-4638-9055-1E723B5D7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52</Pages>
  <Words>10505</Words>
  <Characters>59883</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КИКИ</dc:creator>
  <cp:lastModifiedBy>КИКИ</cp:lastModifiedBy>
  <cp:revision>3</cp:revision>
  <dcterms:created xsi:type="dcterms:W3CDTF">2019-05-21T18:27:00Z</dcterms:created>
  <dcterms:modified xsi:type="dcterms:W3CDTF">2019-05-22T11:28:00Z</dcterms:modified>
</cp:coreProperties>
</file>