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AB8B" w14:textId="5F6AC275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  <w:r w:rsidRPr="003E6F7B">
        <w:rPr>
          <w:sz w:val="28"/>
          <w:szCs w:val="28"/>
        </w:rPr>
        <w:t>Федерал</w:t>
      </w:r>
      <w:r w:rsidR="00D61CF3">
        <w:rPr>
          <w:sz w:val="28"/>
          <w:szCs w:val="28"/>
        </w:rPr>
        <w:t xml:space="preserve">ьное государственное бюджетное </w:t>
      </w:r>
      <w:r w:rsidRPr="003E6F7B">
        <w:rPr>
          <w:sz w:val="28"/>
          <w:szCs w:val="28"/>
        </w:rPr>
        <w:t>образовательное учреждение высшего образования «Санкт-Петербургский государственный университет»</w:t>
      </w:r>
    </w:p>
    <w:p w14:paraId="3FC2E4B7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32CD0591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7E5B5148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104A2D8C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08C2070A" w14:textId="77777777" w:rsidR="00E84AD5" w:rsidRPr="003E6F7B" w:rsidRDefault="00E84AD5" w:rsidP="003E6F7B">
      <w:pPr>
        <w:spacing w:line="360" w:lineRule="auto"/>
        <w:jc w:val="center"/>
        <w:rPr>
          <w:b/>
          <w:sz w:val="28"/>
          <w:szCs w:val="28"/>
        </w:rPr>
      </w:pPr>
      <w:r w:rsidRPr="003E6F7B">
        <w:rPr>
          <w:b/>
          <w:sz w:val="28"/>
          <w:szCs w:val="28"/>
        </w:rPr>
        <w:t>ВЫПУСКНАЯ КВАЛИФИКАЦИОННАЯ РАБОТА</w:t>
      </w:r>
    </w:p>
    <w:p w14:paraId="1694C06F" w14:textId="77777777" w:rsidR="00E84AD5" w:rsidRPr="003E6F7B" w:rsidRDefault="00E84AD5" w:rsidP="003E6F7B">
      <w:pPr>
        <w:spacing w:line="360" w:lineRule="auto"/>
        <w:jc w:val="center"/>
        <w:rPr>
          <w:b/>
          <w:sz w:val="28"/>
          <w:szCs w:val="28"/>
        </w:rPr>
      </w:pPr>
    </w:p>
    <w:p w14:paraId="6648E2E8" w14:textId="77777777" w:rsidR="00AD6771" w:rsidRPr="00671B47" w:rsidRDefault="00D61CF3" w:rsidP="00AD67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="00AD6771">
        <w:rPr>
          <w:b/>
          <w:sz w:val="26"/>
          <w:szCs w:val="26"/>
        </w:rPr>
        <w:t>«</w:t>
      </w:r>
      <w:r w:rsidR="00AD6771">
        <w:rPr>
          <w:sz w:val="28"/>
          <w:szCs w:val="28"/>
        </w:rPr>
        <w:t>СОСТОЯНИЕ ПАРОДОНТА У ПАЦИЕНТОВ С</w:t>
      </w:r>
      <w:r w:rsidR="00AD6771" w:rsidRPr="00671B47">
        <w:rPr>
          <w:sz w:val="28"/>
          <w:szCs w:val="28"/>
        </w:rPr>
        <w:t xml:space="preserve"> </w:t>
      </w:r>
      <w:r w:rsidR="00AD6771">
        <w:rPr>
          <w:sz w:val="28"/>
          <w:szCs w:val="28"/>
        </w:rPr>
        <w:t>РАЗЛИЧНЫМИ ОРТОПЕДИЧЕСКИМИ КОНСТРУКЦИЯМИ</w:t>
      </w:r>
      <w:r w:rsidR="00AD6771">
        <w:rPr>
          <w:b/>
          <w:sz w:val="26"/>
          <w:szCs w:val="26"/>
        </w:rPr>
        <w:t>»</w:t>
      </w:r>
    </w:p>
    <w:p w14:paraId="1E634F79" w14:textId="203682E9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62EC886E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273ADBFF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18169F07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36DF9DC5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3BB45A52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</w:p>
    <w:p w14:paraId="10F9C7C5" w14:textId="0938603A" w:rsidR="00E84AD5" w:rsidRPr="003E6F7B" w:rsidRDefault="00562C3D" w:rsidP="003E6F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A373F">
        <w:rPr>
          <w:sz w:val="28"/>
          <w:szCs w:val="28"/>
        </w:rPr>
        <w:t xml:space="preserve"> студент:</w:t>
      </w:r>
    </w:p>
    <w:p w14:paraId="59718B16" w14:textId="1FF9320B" w:rsidR="00E84AD5" w:rsidRPr="003E6F7B" w:rsidRDefault="00562C3D" w:rsidP="003E6F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Драло Андрей Владимирович</w:t>
      </w:r>
    </w:p>
    <w:p w14:paraId="73F19F82" w14:textId="7314EB04" w:rsidR="00E84AD5" w:rsidRPr="003E6F7B" w:rsidRDefault="00E84AD5" w:rsidP="003E6F7B">
      <w:pPr>
        <w:spacing w:line="360" w:lineRule="auto"/>
        <w:jc w:val="right"/>
        <w:rPr>
          <w:sz w:val="28"/>
          <w:szCs w:val="28"/>
        </w:rPr>
      </w:pPr>
      <w:r w:rsidRPr="003E6F7B">
        <w:rPr>
          <w:sz w:val="28"/>
          <w:szCs w:val="28"/>
        </w:rPr>
        <w:t>52</w:t>
      </w:r>
      <w:r w:rsidR="00562C3D">
        <w:rPr>
          <w:sz w:val="28"/>
          <w:szCs w:val="28"/>
        </w:rPr>
        <w:t>2</w:t>
      </w:r>
      <w:r w:rsidRPr="003E6F7B">
        <w:rPr>
          <w:sz w:val="28"/>
          <w:szCs w:val="28"/>
        </w:rPr>
        <w:t xml:space="preserve"> группы</w:t>
      </w:r>
    </w:p>
    <w:p w14:paraId="17813A3C" w14:textId="52D046A5" w:rsidR="00E84AD5" w:rsidRPr="003E6F7B" w:rsidRDefault="00E84AD5" w:rsidP="003E6F7B">
      <w:pPr>
        <w:spacing w:line="360" w:lineRule="auto"/>
        <w:jc w:val="right"/>
        <w:rPr>
          <w:sz w:val="28"/>
          <w:szCs w:val="28"/>
        </w:rPr>
      </w:pPr>
      <w:r w:rsidRPr="003E6F7B">
        <w:rPr>
          <w:sz w:val="28"/>
          <w:szCs w:val="28"/>
        </w:rPr>
        <w:t>Научный руководитель</w:t>
      </w:r>
      <w:r w:rsidR="001A373F">
        <w:rPr>
          <w:sz w:val="28"/>
          <w:szCs w:val="28"/>
        </w:rPr>
        <w:t>:</w:t>
      </w:r>
    </w:p>
    <w:p w14:paraId="679F5D3E" w14:textId="6430301C" w:rsidR="0024597E" w:rsidRPr="003E6F7B" w:rsidRDefault="00CE1DCE" w:rsidP="00ED24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К.м.н. </w:t>
      </w:r>
      <w:r w:rsidR="00ED2459">
        <w:rPr>
          <w:sz w:val="28"/>
          <w:szCs w:val="28"/>
        </w:rPr>
        <w:t>Шевелева Наталья Александровна</w:t>
      </w:r>
    </w:p>
    <w:p w14:paraId="67C9045D" w14:textId="77777777" w:rsidR="0024597E" w:rsidRPr="003E6F7B" w:rsidRDefault="0024597E" w:rsidP="003E6F7B">
      <w:pPr>
        <w:spacing w:line="360" w:lineRule="auto"/>
        <w:rPr>
          <w:sz w:val="28"/>
          <w:szCs w:val="28"/>
        </w:rPr>
      </w:pPr>
    </w:p>
    <w:p w14:paraId="25B952C2" w14:textId="77777777" w:rsidR="0024597E" w:rsidRPr="003E6F7B" w:rsidRDefault="0024597E" w:rsidP="003E6F7B">
      <w:pPr>
        <w:spacing w:line="360" w:lineRule="auto"/>
        <w:rPr>
          <w:sz w:val="28"/>
          <w:szCs w:val="28"/>
        </w:rPr>
      </w:pPr>
    </w:p>
    <w:p w14:paraId="75F7B86D" w14:textId="77777777" w:rsidR="0024597E" w:rsidRPr="003E6F7B" w:rsidRDefault="0024597E" w:rsidP="003E6F7B">
      <w:pPr>
        <w:spacing w:line="360" w:lineRule="auto"/>
        <w:rPr>
          <w:sz w:val="28"/>
          <w:szCs w:val="28"/>
        </w:rPr>
      </w:pPr>
    </w:p>
    <w:p w14:paraId="0AE44F5B" w14:textId="77777777" w:rsidR="0024597E" w:rsidRDefault="0024597E" w:rsidP="003E6F7B">
      <w:pPr>
        <w:spacing w:line="360" w:lineRule="auto"/>
        <w:rPr>
          <w:sz w:val="28"/>
          <w:szCs w:val="28"/>
        </w:rPr>
      </w:pPr>
    </w:p>
    <w:p w14:paraId="1036FF12" w14:textId="77777777" w:rsidR="00ED2459" w:rsidRPr="003E6F7B" w:rsidRDefault="00ED2459" w:rsidP="003E6F7B">
      <w:pPr>
        <w:spacing w:line="360" w:lineRule="auto"/>
        <w:rPr>
          <w:sz w:val="28"/>
          <w:szCs w:val="28"/>
        </w:rPr>
      </w:pPr>
    </w:p>
    <w:p w14:paraId="73C502F0" w14:textId="77777777" w:rsidR="0024597E" w:rsidRPr="003E6F7B" w:rsidRDefault="0024597E" w:rsidP="003E6F7B">
      <w:pPr>
        <w:spacing w:line="360" w:lineRule="auto"/>
        <w:rPr>
          <w:sz w:val="28"/>
          <w:szCs w:val="28"/>
        </w:rPr>
      </w:pPr>
    </w:p>
    <w:p w14:paraId="680EA9D2" w14:textId="77777777" w:rsidR="00E84AD5" w:rsidRPr="003E6F7B" w:rsidRDefault="00E84AD5" w:rsidP="003E6F7B">
      <w:pPr>
        <w:spacing w:line="360" w:lineRule="auto"/>
        <w:jc w:val="center"/>
        <w:rPr>
          <w:sz w:val="28"/>
          <w:szCs w:val="28"/>
        </w:rPr>
      </w:pPr>
      <w:r w:rsidRPr="003E6F7B">
        <w:rPr>
          <w:sz w:val="28"/>
          <w:szCs w:val="28"/>
        </w:rPr>
        <w:t>Санкт-Петербург</w:t>
      </w:r>
    </w:p>
    <w:p w14:paraId="1595C837" w14:textId="11C16482" w:rsidR="0024597E" w:rsidRPr="003E6F7B" w:rsidRDefault="00E84AD5" w:rsidP="00ED2459">
      <w:pPr>
        <w:pStyle w:val="a4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E6F7B">
        <w:rPr>
          <w:sz w:val="28"/>
          <w:szCs w:val="28"/>
        </w:rPr>
        <w:t>201</w:t>
      </w:r>
      <w:r w:rsidR="00562C3D">
        <w:rPr>
          <w:sz w:val="28"/>
          <w:szCs w:val="28"/>
        </w:rPr>
        <w:t>9</w:t>
      </w:r>
      <w:r w:rsidRPr="003E6F7B">
        <w:rPr>
          <w:sz w:val="28"/>
          <w:szCs w:val="28"/>
        </w:rPr>
        <w:br w:type="page"/>
      </w:r>
    </w:p>
    <w:p w14:paraId="4AAFC9DC" w14:textId="54DFDB1B" w:rsidR="003E6F7B" w:rsidRPr="003E6F7B" w:rsidRDefault="0024597E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E6F7B">
        <w:rPr>
          <w:b/>
          <w:sz w:val="28"/>
          <w:szCs w:val="28"/>
        </w:rPr>
        <w:lastRenderedPageBreak/>
        <w:t xml:space="preserve">ОГЛАВЛЕНИЕ 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7866624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B31BC2" w14:textId="5803C937" w:rsidR="007C3C49" w:rsidRDefault="007C3C49">
          <w:pPr>
            <w:pStyle w:val="af6"/>
          </w:pPr>
        </w:p>
        <w:p w14:paraId="7E0B290B" w14:textId="77777777" w:rsidR="008C7D59" w:rsidRDefault="007C3C4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539219" w:history="1">
            <w:r w:rsidR="008C7D59" w:rsidRPr="00166817">
              <w:rPr>
                <w:rStyle w:val="a3"/>
                <w:noProof/>
              </w:rPr>
              <w:t>ПЕРЕЧЕНЬ УСЛОВНЫХ ОБОЗНАЧЕНИЙ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_Toc7539219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3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0D329504" w14:textId="77777777" w:rsidR="008C7D59" w:rsidRDefault="00236BA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0" w:history="1">
            <w:r w:rsidR="008C7D59" w:rsidRPr="00166817">
              <w:rPr>
                <w:rStyle w:val="a3"/>
                <w:noProof/>
              </w:rPr>
              <w:t>Введение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_Toc7539220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4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688B8468" w14:textId="77777777" w:rsidR="008C7D59" w:rsidRDefault="00236BA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1" w:history="1">
            <w:r w:rsidR="008C7D59" w:rsidRPr="00166817">
              <w:rPr>
                <w:rStyle w:val="a3"/>
                <w:noProof/>
              </w:rPr>
              <w:t>ГЛАВА 1. Литературный обзор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_Toc7539221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7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4B636E56" w14:textId="77777777" w:rsidR="008C7D59" w:rsidRDefault="00236BAE">
          <w:pPr>
            <w:pStyle w:val="3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2" w:history="1">
            <w:r w:rsidR="008C7D59" w:rsidRPr="00166817">
              <w:rPr>
                <w:rStyle w:val="a3"/>
                <w:noProof/>
              </w:rPr>
              <w:t>1.1.</w:t>
            </w:r>
            <w:r w:rsidR="008C7D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7D59" w:rsidRPr="00166817">
              <w:rPr>
                <w:rStyle w:val="a3"/>
                <w:noProof/>
              </w:rPr>
              <w:t>Общие теоретические подходы к определению пародонта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_Toc7539222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7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408CA9F1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3" w:history="1">
            <w:r w:rsidR="008C7D59" w:rsidRPr="00166817">
              <w:rPr>
                <w:rStyle w:val="a3"/>
                <w:noProof/>
              </w:rPr>
              <w:t>1.2. Подход к ортопедическому лечение пациентов с заболеваниями пародонта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_Toc7539223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10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6F604E13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4" w:history="1">
            <w:r w:rsidR="008C7D59" w:rsidRPr="00166817">
              <w:rPr>
                <w:rStyle w:val="a3"/>
                <w:noProof/>
              </w:rPr>
              <w:t>1.3.Иммунологические процессы в пародонте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_Toc7539224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18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5CA032B3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5" w:history="1">
            <w:r w:rsidR="008C7D59" w:rsidRPr="00166817">
              <w:rPr>
                <w:rStyle w:val="a3"/>
                <w:noProof/>
              </w:rPr>
              <w:t>1.4. Диагностика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_Toc7539225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27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08C5EA5A" w14:textId="77777777" w:rsidR="008C7D59" w:rsidRDefault="00236BA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6" w:history="1">
            <w:r w:rsidR="008C7D59" w:rsidRPr="00166817">
              <w:rPr>
                <w:rStyle w:val="a3"/>
                <w:noProof/>
                <w:highlight w:val="white"/>
              </w:rPr>
              <w:t>Глава2. Материалы и методы исследования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_Toc7539226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32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2BBC32B2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7" w:history="1">
            <w:r w:rsidR="008C7D59" w:rsidRPr="00166817">
              <w:rPr>
                <w:rStyle w:val="a3"/>
                <w:noProof/>
              </w:rPr>
              <w:t>2.1 Характеристика обследованных пациентов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_Toc7539227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32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6DF1B2C0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8" w:history="1">
            <w:r w:rsidR="008C7D59" w:rsidRPr="00166817">
              <w:rPr>
                <w:rStyle w:val="a3"/>
                <w:noProof/>
                <w:highlight w:val="white"/>
              </w:rPr>
              <w:t>2.2 Оценка стоматологического статуса пациентов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_Toc7539228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34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6C6352A7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29" w:history="1">
            <w:r w:rsidR="008C7D59" w:rsidRPr="00166817">
              <w:rPr>
                <w:rStyle w:val="a3"/>
                <w:noProof/>
                <w:highlight w:val="white"/>
              </w:rPr>
              <w:t>I. Основные методы исследования: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_Toc7539229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34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3966C7E1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30" w:history="1">
            <w:r w:rsidR="008C7D59" w:rsidRPr="00166817">
              <w:rPr>
                <w:rStyle w:val="a3"/>
                <w:noProof/>
                <w:highlight w:val="white"/>
                <w:lang w:val="en-US" w:eastAsia="en-US"/>
              </w:rPr>
              <w:t>II</w:t>
            </w:r>
            <w:r w:rsidR="008C7D59" w:rsidRPr="00166817">
              <w:rPr>
                <w:rStyle w:val="a3"/>
                <w:noProof/>
                <w:highlight w:val="white"/>
                <w:lang w:eastAsia="en-US"/>
              </w:rPr>
              <w:t>. Дополнительные методы исследования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_Toc7539230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39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370EDC47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31" w:history="1">
            <w:r w:rsidR="008C7D59" w:rsidRPr="00166817">
              <w:rPr>
                <w:rStyle w:val="a3"/>
                <w:noProof/>
                <w:highlight w:val="white"/>
              </w:rPr>
              <w:t>2.3 Оценка рентгеновских снимков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_Toc7539231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40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50256BF4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32" w:history="1">
            <w:r w:rsidR="008C7D59" w:rsidRPr="00166817">
              <w:rPr>
                <w:rStyle w:val="a3"/>
                <w:noProof/>
              </w:rPr>
              <w:t>2.4. Параклинические методы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_Toc7539232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41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46AB5984" w14:textId="77777777" w:rsidR="008C7D59" w:rsidRDefault="00236BA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33" w:history="1">
            <w:r w:rsidR="008C7D59" w:rsidRPr="00166817">
              <w:rPr>
                <w:rStyle w:val="a3"/>
                <w:noProof/>
              </w:rPr>
              <w:t>ГЛАВА 3. Результаты исследования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_Toc7539233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42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3695E9AE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34" w:history="1">
            <w:r w:rsidR="008C7D59" w:rsidRPr="00166817">
              <w:rPr>
                <w:rStyle w:val="a3"/>
                <w:noProof/>
              </w:rPr>
              <w:t>3.1 Результаты клинического исследования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_Toc7539234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42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3032920D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35" w:history="1">
            <w:r w:rsidR="008C7D59" w:rsidRPr="00166817">
              <w:rPr>
                <w:rStyle w:val="a3"/>
                <w:rFonts w:cs="Times New Roman"/>
                <w:noProof/>
              </w:rPr>
              <w:t>3.2 Результаты рентгенологического исследования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_Toc7539235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56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1F19CE66" w14:textId="77777777" w:rsidR="008C7D59" w:rsidRDefault="00236BA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36" w:history="1">
            <w:r w:rsidR="008C7D59" w:rsidRPr="00166817">
              <w:rPr>
                <w:rStyle w:val="a3"/>
                <w:noProof/>
              </w:rPr>
              <w:t>Таблица 3.2.1</w:t>
            </w:r>
            <w:r w:rsidR="008C7D59" w:rsidRPr="00166817">
              <w:rPr>
                <w:rStyle w:val="a3"/>
                <w:rFonts w:cs="Times New Roman"/>
                <w:noProof/>
              </w:rPr>
              <w:t xml:space="preserve"> Зависимость резорбции костной ткани от типа ортопедических конструкций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_Toc7539236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56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3C0FD215" w14:textId="77777777" w:rsidR="008C7D59" w:rsidRDefault="00236BA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37" w:history="1">
            <w:r w:rsidR="008C7D59" w:rsidRPr="00166817">
              <w:rPr>
                <w:rStyle w:val="a3"/>
                <w:noProof/>
              </w:rPr>
              <w:t>Заключение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_Toc7539237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58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45FB3DDB" w14:textId="77777777" w:rsidR="008C7D59" w:rsidRDefault="00236BA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39238" w:history="1">
            <w:r w:rsidR="008C7D59" w:rsidRPr="00166817">
              <w:rPr>
                <w:rStyle w:val="a3"/>
                <w:noProof/>
              </w:rPr>
              <w:t>Список использованной литературы</w:t>
            </w:r>
            <w:r w:rsidR="008C7D59">
              <w:rPr>
                <w:noProof/>
                <w:webHidden/>
              </w:rPr>
              <w:tab/>
            </w:r>
            <w:r w:rsidR="008C7D59">
              <w:rPr>
                <w:noProof/>
                <w:webHidden/>
              </w:rPr>
              <w:fldChar w:fldCharType="begin"/>
            </w:r>
            <w:r w:rsidR="008C7D59">
              <w:rPr>
                <w:noProof/>
                <w:webHidden/>
              </w:rPr>
              <w:instrText xml:space="preserve"> PAGEREF _Toc7539238 \h </w:instrText>
            </w:r>
            <w:r w:rsidR="008C7D59">
              <w:rPr>
                <w:noProof/>
                <w:webHidden/>
              </w:rPr>
            </w:r>
            <w:r w:rsidR="008C7D59">
              <w:rPr>
                <w:noProof/>
                <w:webHidden/>
              </w:rPr>
              <w:fldChar w:fldCharType="separate"/>
            </w:r>
            <w:r w:rsidR="002C367F">
              <w:rPr>
                <w:noProof/>
                <w:webHidden/>
              </w:rPr>
              <w:t>61</w:t>
            </w:r>
            <w:r w:rsidR="008C7D59">
              <w:rPr>
                <w:noProof/>
                <w:webHidden/>
              </w:rPr>
              <w:fldChar w:fldCharType="end"/>
            </w:r>
          </w:hyperlink>
        </w:p>
        <w:p w14:paraId="603CBC4A" w14:textId="4F7E3EE1" w:rsidR="007C3C49" w:rsidRDefault="007C3C49">
          <w:r>
            <w:rPr>
              <w:b/>
              <w:bCs/>
            </w:rPr>
            <w:fldChar w:fldCharType="end"/>
          </w:r>
        </w:p>
      </w:sdtContent>
    </w:sdt>
    <w:p w14:paraId="0720DB76" w14:textId="77777777" w:rsidR="000C5B14" w:rsidRPr="003E6F7B" w:rsidRDefault="000C5B14" w:rsidP="003E6F7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79AC7605" w14:textId="77777777" w:rsidR="00E9009A" w:rsidRPr="003E6F7B" w:rsidRDefault="00E9009A" w:rsidP="003E6F7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777D3F8D" w14:textId="77777777" w:rsidR="00917241" w:rsidRPr="003E6F7B" w:rsidRDefault="00917241" w:rsidP="003E6F7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1AFC0CD2" w14:textId="77777777" w:rsidR="00917241" w:rsidRPr="003E6F7B" w:rsidRDefault="00917241" w:rsidP="003E6F7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52848CDC" w14:textId="77777777" w:rsidR="00917241" w:rsidRPr="003E6F7B" w:rsidRDefault="00917241" w:rsidP="003E6F7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396694E8" w14:textId="77777777" w:rsidR="000C5B14" w:rsidRPr="003E6F7B" w:rsidRDefault="000C5B14" w:rsidP="003E6F7B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14:paraId="2F6B5336" w14:textId="472D7B21" w:rsidR="00000156" w:rsidRDefault="00000156" w:rsidP="00C82678">
      <w:pPr>
        <w:pStyle w:val="10"/>
      </w:pPr>
      <w:bookmarkStart w:id="0" w:name="_Toc7539219"/>
      <w:r w:rsidRPr="003E6F7B">
        <w:lastRenderedPageBreak/>
        <w:t>ПЕРЕЧЕНЬ УСЛОВНЫХ ОБОЗНАЧЕНИЙ</w:t>
      </w:r>
      <w:bookmarkEnd w:id="0"/>
    </w:p>
    <w:p w14:paraId="00C0C207" w14:textId="77777777" w:rsidR="00C616AE" w:rsidRPr="003E6F7B" w:rsidRDefault="00C616AE" w:rsidP="00C82678">
      <w:pPr>
        <w:pStyle w:val="10"/>
      </w:pPr>
    </w:p>
    <w:p w14:paraId="27C888CB" w14:textId="77777777" w:rsidR="00C26234" w:rsidRPr="003E6F7B" w:rsidRDefault="00C26234" w:rsidP="003E6F7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3E6F7B">
        <w:rPr>
          <w:sz w:val="28"/>
          <w:szCs w:val="28"/>
        </w:rPr>
        <w:t>ВОЗ – всемирная организация здравоохранения</w:t>
      </w:r>
    </w:p>
    <w:p w14:paraId="68FB89EA" w14:textId="77777777" w:rsidR="00C26234" w:rsidRPr="003E6F7B" w:rsidRDefault="00C26234" w:rsidP="003E6F7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3E6F7B">
        <w:rPr>
          <w:sz w:val="28"/>
          <w:szCs w:val="28"/>
        </w:rPr>
        <w:t>ХГП – хронический генерализованный пародонтит</w:t>
      </w:r>
    </w:p>
    <w:p w14:paraId="12411E6C" w14:textId="77777777" w:rsidR="00C26234" w:rsidRPr="007C3C49" w:rsidRDefault="00C26234" w:rsidP="003E6F7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3E6F7B">
        <w:rPr>
          <w:sz w:val="28"/>
          <w:szCs w:val="28"/>
        </w:rPr>
        <w:t>ИГ</w:t>
      </w:r>
      <w:r w:rsidRPr="007C3C49">
        <w:rPr>
          <w:sz w:val="28"/>
          <w:szCs w:val="28"/>
        </w:rPr>
        <w:t xml:space="preserve"> – </w:t>
      </w:r>
      <w:r w:rsidRPr="003E6F7B">
        <w:rPr>
          <w:sz w:val="28"/>
          <w:szCs w:val="28"/>
        </w:rPr>
        <w:t>индекс</w:t>
      </w:r>
      <w:r w:rsidRPr="007C3C49">
        <w:rPr>
          <w:sz w:val="28"/>
          <w:szCs w:val="28"/>
        </w:rPr>
        <w:t xml:space="preserve"> </w:t>
      </w:r>
      <w:r w:rsidRPr="003E6F7B">
        <w:rPr>
          <w:sz w:val="28"/>
          <w:szCs w:val="28"/>
        </w:rPr>
        <w:t>гигиены</w:t>
      </w:r>
    </w:p>
    <w:p w14:paraId="04190791" w14:textId="77777777" w:rsidR="00C26234" w:rsidRPr="003E6F7B" w:rsidRDefault="00C26234" w:rsidP="003E6F7B">
      <w:pPr>
        <w:pStyle w:val="a4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3E6F7B">
        <w:rPr>
          <w:sz w:val="28"/>
          <w:szCs w:val="28"/>
          <w:lang w:val="en-US"/>
        </w:rPr>
        <w:t>CPITN - Community Periodontal Index of Treatment Needs</w:t>
      </w:r>
    </w:p>
    <w:p w14:paraId="43640AAB" w14:textId="17D2C190" w:rsidR="00000156" w:rsidRPr="003E6F7B" w:rsidRDefault="00C26234" w:rsidP="003E6F7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3E6F7B">
        <w:rPr>
          <w:sz w:val="28"/>
          <w:szCs w:val="28"/>
          <w:lang w:val="en-US"/>
        </w:rPr>
        <w:t>PMA</w:t>
      </w:r>
      <w:r w:rsidRPr="004D3629">
        <w:rPr>
          <w:sz w:val="28"/>
          <w:szCs w:val="28"/>
        </w:rPr>
        <w:t xml:space="preserve"> - </w:t>
      </w:r>
      <w:r w:rsidRPr="003E6F7B">
        <w:rPr>
          <w:sz w:val="28"/>
          <w:szCs w:val="28"/>
        </w:rPr>
        <w:t xml:space="preserve">папиллярно–маргинально–альвеолярный индекс </w:t>
      </w:r>
    </w:p>
    <w:p w14:paraId="6FFA29F8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6B2905DA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1FD278A7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686B6D44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7C4BB84B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7FEA1957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52DB27CC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3C92AD6D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62141326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372F8FDE" w14:textId="77777777" w:rsidR="00000156" w:rsidRPr="003E6F7B" w:rsidRDefault="00000156" w:rsidP="003E6F7B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094EADDF" w14:textId="77777777" w:rsidR="00000156" w:rsidRDefault="00000156" w:rsidP="003E6F7B">
      <w:pPr>
        <w:pStyle w:val="a4"/>
        <w:shd w:val="clear" w:color="auto" w:fill="FFFFFF"/>
        <w:spacing w:line="360" w:lineRule="auto"/>
        <w:rPr>
          <w:b/>
          <w:sz w:val="28"/>
          <w:szCs w:val="28"/>
        </w:rPr>
      </w:pPr>
    </w:p>
    <w:p w14:paraId="3144B70A" w14:textId="77777777" w:rsidR="008C7D59" w:rsidRPr="003E6F7B" w:rsidRDefault="008C7D59" w:rsidP="003E6F7B">
      <w:pPr>
        <w:pStyle w:val="a4"/>
        <w:shd w:val="clear" w:color="auto" w:fill="FFFFFF"/>
        <w:spacing w:line="360" w:lineRule="auto"/>
        <w:rPr>
          <w:b/>
          <w:sz w:val="28"/>
          <w:szCs w:val="28"/>
        </w:rPr>
      </w:pPr>
    </w:p>
    <w:p w14:paraId="2A70EEDF" w14:textId="63C5022A" w:rsidR="0024597E" w:rsidRDefault="0024597E" w:rsidP="00C82678">
      <w:pPr>
        <w:pStyle w:val="10"/>
      </w:pPr>
      <w:bookmarkStart w:id="1" w:name="_Toc7539220"/>
      <w:r w:rsidRPr="003E6F7B">
        <w:lastRenderedPageBreak/>
        <w:t>В</w:t>
      </w:r>
      <w:r w:rsidR="007C3C49">
        <w:t>ведение</w:t>
      </w:r>
      <w:bookmarkEnd w:id="1"/>
    </w:p>
    <w:p w14:paraId="1B1F2606" w14:textId="77777777" w:rsidR="00C616AE" w:rsidRPr="003E6F7B" w:rsidRDefault="00C616AE" w:rsidP="00C82678">
      <w:pPr>
        <w:pStyle w:val="10"/>
      </w:pPr>
    </w:p>
    <w:p w14:paraId="4988B6F4" w14:textId="77777777" w:rsidR="0024597E" w:rsidRPr="003E6F7B" w:rsidRDefault="0024597E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  <w:r w:rsidRPr="003E6F7B">
        <w:rPr>
          <w:b/>
          <w:sz w:val="28"/>
          <w:szCs w:val="28"/>
        </w:rPr>
        <w:t>Актуальность:</w:t>
      </w:r>
    </w:p>
    <w:p w14:paraId="1CDF9598" w14:textId="270B63DF" w:rsidR="00731C59" w:rsidRPr="003E6F7B" w:rsidRDefault="00562C3D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считают, что заболевание тканей пародонта</w:t>
      </w:r>
      <w:r w:rsidR="00731C59" w:rsidRPr="003E6F7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731C59" w:rsidRPr="003E6F7B">
        <w:rPr>
          <w:sz w:val="28"/>
          <w:szCs w:val="28"/>
        </w:rPr>
        <w:t xml:space="preserve"> одн</w:t>
      </w:r>
      <w:r>
        <w:rPr>
          <w:sz w:val="28"/>
          <w:szCs w:val="28"/>
        </w:rPr>
        <w:t>ой из</w:t>
      </w:r>
      <w:r w:rsidR="00731C59" w:rsidRPr="003E6F7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проблем в современной стоматологии</w:t>
      </w:r>
      <w:r w:rsidR="00731C59" w:rsidRPr="003E6F7B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Согласно о</w:t>
      </w:r>
      <w:r w:rsidR="00731C59" w:rsidRPr="003E6F7B">
        <w:rPr>
          <w:sz w:val="28"/>
          <w:szCs w:val="28"/>
        </w:rPr>
        <w:t>фициальн</w:t>
      </w:r>
      <w:r>
        <w:rPr>
          <w:sz w:val="28"/>
          <w:szCs w:val="28"/>
        </w:rPr>
        <w:t>ой</w:t>
      </w:r>
      <w:r w:rsidR="00731C59" w:rsidRPr="003E6F7B">
        <w:rPr>
          <w:sz w:val="28"/>
          <w:szCs w:val="28"/>
        </w:rPr>
        <w:t xml:space="preserve"> статистик</w:t>
      </w:r>
      <w:r>
        <w:rPr>
          <w:sz w:val="28"/>
          <w:szCs w:val="28"/>
        </w:rPr>
        <w:t>е</w:t>
      </w:r>
      <w:r w:rsidR="00731C59" w:rsidRPr="003E6F7B">
        <w:rPr>
          <w:sz w:val="28"/>
          <w:szCs w:val="28"/>
        </w:rPr>
        <w:t xml:space="preserve"> ВОЗ </w:t>
      </w:r>
      <w:r>
        <w:rPr>
          <w:sz w:val="28"/>
          <w:szCs w:val="28"/>
        </w:rPr>
        <w:t>болезнями пародонта поражено</w:t>
      </w:r>
      <w:r w:rsidR="00731C59" w:rsidRPr="003E6F7B">
        <w:rPr>
          <w:sz w:val="28"/>
          <w:szCs w:val="28"/>
        </w:rPr>
        <w:t xml:space="preserve"> 98% </w:t>
      </w:r>
      <w:r>
        <w:rPr>
          <w:sz w:val="28"/>
          <w:szCs w:val="28"/>
        </w:rPr>
        <w:t>населения всей планеты</w:t>
      </w:r>
      <w:r w:rsidR="00731C59" w:rsidRPr="003E6F7B">
        <w:rPr>
          <w:sz w:val="28"/>
          <w:szCs w:val="28"/>
        </w:rPr>
        <w:t xml:space="preserve"> (Матвеев А.М., 2013)</w:t>
      </w:r>
    </w:p>
    <w:p w14:paraId="487AB1B9" w14:textId="2C33EEFC" w:rsidR="00731C59" w:rsidRPr="003E6F7B" w:rsidRDefault="00562C3D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</w:t>
      </w:r>
      <w:r w:rsidR="00731C59" w:rsidRPr="003E6F7B">
        <w:rPr>
          <w:sz w:val="28"/>
          <w:szCs w:val="28"/>
        </w:rPr>
        <w:t xml:space="preserve"> заболеваний пародонта </w:t>
      </w:r>
      <w:r>
        <w:rPr>
          <w:sz w:val="28"/>
          <w:szCs w:val="28"/>
        </w:rPr>
        <w:t>среди пациентов старше 35 лет</w:t>
      </w:r>
      <w:r w:rsidR="00731C59" w:rsidRPr="003E6F7B">
        <w:rPr>
          <w:sz w:val="28"/>
          <w:szCs w:val="28"/>
        </w:rPr>
        <w:t xml:space="preserve"> по данным ВОЗ </w:t>
      </w:r>
      <w:r>
        <w:rPr>
          <w:sz w:val="28"/>
          <w:szCs w:val="28"/>
        </w:rPr>
        <w:t>вышло на</w:t>
      </w:r>
      <w:r w:rsidR="00731C59" w:rsidRPr="003E6F7B">
        <w:rPr>
          <w:sz w:val="28"/>
          <w:szCs w:val="28"/>
        </w:rPr>
        <w:t xml:space="preserve"> первое место среди </w:t>
      </w:r>
      <w:r>
        <w:rPr>
          <w:sz w:val="28"/>
          <w:szCs w:val="28"/>
        </w:rPr>
        <w:t>прочих</w:t>
      </w:r>
      <w:r w:rsidR="00731C59" w:rsidRPr="003E6F7B">
        <w:rPr>
          <w:sz w:val="28"/>
          <w:szCs w:val="28"/>
        </w:rPr>
        <w:t xml:space="preserve"> заболеваний</w:t>
      </w:r>
      <w:r>
        <w:rPr>
          <w:sz w:val="28"/>
          <w:szCs w:val="28"/>
        </w:rPr>
        <w:t xml:space="preserve"> полости рта</w:t>
      </w:r>
      <w:r w:rsidR="00731C59" w:rsidRPr="003E6F7B">
        <w:rPr>
          <w:sz w:val="28"/>
          <w:szCs w:val="28"/>
        </w:rPr>
        <w:t>.</w:t>
      </w:r>
    </w:p>
    <w:p w14:paraId="2600E751" w14:textId="55E31B9B" w:rsidR="00067CCB" w:rsidRPr="003E6F7B" w:rsidRDefault="00562C3D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067CCB" w:rsidRPr="003E6F7B">
        <w:rPr>
          <w:sz w:val="28"/>
          <w:szCs w:val="28"/>
        </w:rPr>
        <w:t xml:space="preserve"> данным ВОЗ </w:t>
      </w:r>
      <w:r>
        <w:rPr>
          <w:sz w:val="28"/>
          <w:szCs w:val="28"/>
        </w:rPr>
        <w:t xml:space="preserve">на </w:t>
      </w:r>
      <w:r w:rsidR="00067CCB" w:rsidRPr="003E6F7B">
        <w:rPr>
          <w:sz w:val="28"/>
          <w:szCs w:val="28"/>
        </w:rPr>
        <w:t>2002</w:t>
      </w:r>
      <w:r>
        <w:rPr>
          <w:sz w:val="28"/>
          <w:szCs w:val="28"/>
        </w:rPr>
        <w:t xml:space="preserve"> год, 95% взрослых </w:t>
      </w:r>
      <w:r w:rsidR="00067CCB" w:rsidRPr="003E6F7B">
        <w:rPr>
          <w:sz w:val="28"/>
          <w:szCs w:val="28"/>
        </w:rPr>
        <w:t xml:space="preserve">и 80% </w:t>
      </w:r>
      <w:r>
        <w:rPr>
          <w:sz w:val="28"/>
          <w:szCs w:val="28"/>
        </w:rPr>
        <w:t>детей по всему миру</w:t>
      </w:r>
      <w:r w:rsidR="00067CCB" w:rsidRPr="003E6F7B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те или иные проблемы с пародонтом</w:t>
      </w:r>
      <w:r w:rsidR="00067CCB" w:rsidRPr="003E6F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Наивысший </w:t>
      </w:r>
      <w:r w:rsidR="00067CCB" w:rsidRPr="003E6F7B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болезней тканей</w:t>
      </w:r>
      <w:r w:rsidR="00067CCB" w:rsidRPr="003E6F7B">
        <w:rPr>
          <w:sz w:val="28"/>
          <w:szCs w:val="28"/>
        </w:rPr>
        <w:t xml:space="preserve"> пародонта, </w:t>
      </w:r>
      <w:r>
        <w:rPr>
          <w:sz w:val="28"/>
          <w:szCs w:val="28"/>
        </w:rPr>
        <w:t>согласно</w:t>
      </w:r>
      <w:r w:rsidR="00067CCB" w:rsidRPr="003E6F7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отчету</w:t>
      </w:r>
      <w:r w:rsidR="00067CCB" w:rsidRPr="003E6F7B">
        <w:rPr>
          <w:sz w:val="28"/>
          <w:szCs w:val="28"/>
        </w:rPr>
        <w:t xml:space="preserve"> научной группы ВОЗ, </w:t>
      </w:r>
      <w:r>
        <w:rPr>
          <w:sz w:val="28"/>
          <w:szCs w:val="28"/>
        </w:rPr>
        <w:t xml:space="preserve">приходится </w:t>
      </w:r>
      <w:r w:rsidR="00067CCB" w:rsidRPr="003E6F7B">
        <w:rPr>
          <w:sz w:val="28"/>
          <w:szCs w:val="28"/>
        </w:rPr>
        <w:t>на возраст</w:t>
      </w:r>
      <w:r>
        <w:rPr>
          <w:sz w:val="28"/>
          <w:szCs w:val="28"/>
        </w:rPr>
        <w:t xml:space="preserve"> от</w:t>
      </w:r>
      <w:r w:rsidR="00067CCB" w:rsidRPr="003E6F7B">
        <w:rPr>
          <w:sz w:val="28"/>
          <w:szCs w:val="28"/>
        </w:rPr>
        <w:t xml:space="preserve"> 20 </w:t>
      </w:r>
      <w:r>
        <w:rPr>
          <w:sz w:val="28"/>
          <w:szCs w:val="28"/>
        </w:rPr>
        <w:t>до</w:t>
      </w:r>
      <w:r w:rsidR="00067CCB" w:rsidRPr="003E6F7B">
        <w:rPr>
          <w:sz w:val="28"/>
          <w:szCs w:val="28"/>
        </w:rPr>
        <w:t xml:space="preserve"> 44 </w:t>
      </w:r>
      <w:r>
        <w:rPr>
          <w:sz w:val="28"/>
          <w:szCs w:val="28"/>
        </w:rPr>
        <w:t>лет</w:t>
      </w:r>
      <w:r w:rsidR="00067CCB" w:rsidRPr="003E6F7B">
        <w:rPr>
          <w:sz w:val="28"/>
          <w:szCs w:val="28"/>
        </w:rPr>
        <w:t xml:space="preserve"> (от 65 – 95%) и </w:t>
      </w:r>
      <w:r>
        <w:rPr>
          <w:sz w:val="28"/>
          <w:szCs w:val="28"/>
        </w:rPr>
        <w:t xml:space="preserve">от </w:t>
      </w:r>
      <w:r w:rsidR="00067CCB" w:rsidRPr="003E6F7B">
        <w:rPr>
          <w:sz w:val="28"/>
          <w:szCs w:val="28"/>
        </w:rPr>
        <w:t xml:space="preserve">15 </w:t>
      </w:r>
      <w:r>
        <w:rPr>
          <w:sz w:val="28"/>
          <w:szCs w:val="28"/>
        </w:rPr>
        <w:t>до</w:t>
      </w:r>
      <w:r w:rsidR="00067CCB" w:rsidRPr="003E6F7B">
        <w:rPr>
          <w:sz w:val="28"/>
          <w:szCs w:val="28"/>
        </w:rPr>
        <w:t xml:space="preserve"> 19 лет (от 55 – 89%).</w:t>
      </w:r>
    </w:p>
    <w:p w14:paraId="0BB6D17D" w14:textId="3E2E481C" w:rsidR="00067CCB" w:rsidRPr="003E6F7B" w:rsidRDefault="00562C3D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="00067CCB" w:rsidRPr="003E6F7B">
        <w:rPr>
          <w:sz w:val="28"/>
          <w:szCs w:val="28"/>
        </w:rPr>
        <w:t xml:space="preserve"> заболеваний пародонта в России, </w:t>
      </w:r>
      <w:r>
        <w:rPr>
          <w:sz w:val="28"/>
          <w:szCs w:val="28"/>
        </w:rPr>
        <w:t xml:space="preserve">так же зависит от возраста. В 12 лет она составляет 48,2%, в 44 года до 86,2%, </w:t>
      </w:r>
      <w:r w:rsidR="00067CCB" w:rsidRPr="003E6F7B">
        <w:rPr>
          <w:sz w:val="28"/>
          <w:szCs w:val="28"/>
        </w:rPr>
        <w:t xml:space="preserve">а к 60 – 65 годам </w:t>
      </w:r>
      <w:r w:rsidR="00785834">
        <w:rPr>
          <w:sz w:val="28"/>
          <w:szCs w:val="28"/>
        </w:rPr>
        <w:t>стремится к</w:t>
      </w:r>
      <w:r w:rsidR="00067CCB" w:rsidRPr="003E6F7B">
        <w:rPr>
          <w:sz w:val="28"/>
          <w:szCs w:val="28"/>
        </w:rPr>
        <w:t xml:space="preserve"> 100%. </w:t>
      </w:r>
      <w:r w:rsidR="00785834">
        <w:rPr>
          <w:sz w:val="28"/>
          <w:szCs w:val="28"/>
        </w:rPr>
        <w:t>Самой</w:t>
      </w:r>
      <w:r w:rsidR="00067CCB" w:rsidRPr="003E6F7B">
        <w:rPr>
          <w:sz w:val="28"/>
          <w:szCs w:val="28"/>
        </w:rPr>
        <w:t xml:space="preserve"> часто</w:t>
      </w:r>
      <w:r w:rsidR="00785834">
        <w:rPr>
          <w:sz w:val="28"/>
          <w:szCs w:val="28"/>
        </w:rPr>
        <w:t>й</w:t>
      </w:r>
      <w:r w:rsidR="00067CCB" w:rsidRPr="003E6F7B">
        <w:rPr>
          <w:sz w:val="28"/>
          <w:szCs w:val="28"/>
        </w:rPr>
        <w:t xml:space="preserve"> патологией пародонта </w:t>
      </w:r>
      <w:r w:rsidR="00785834">
        <w:rPr>
          <w:sz w:val="28"/>
          <w:szCs w:val="28"/>
        </w:rPr>
        <w:t>среди молодого населения</w:t>
      </w:r>
      <w:r w:rsidR="00067CCB" w:rsidRPr="003E6F7B">
        <w:rPr>
          <w:sz w:val="28"/>
          <w:szCs w:val="28"/>
        </w:rPr>
        <w:t xml:space="preserve"> является гингивит, после 30 лет – пародонтит.</w:t>
      </w:r>
    </w:p>
    <w:p w14:paraId="7F8F71B0" w14:textId="2D9947DC" w:rsidR="00067CCB" w:rsidRPr="003E6F7B" w:rsidRDefault="00785834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различных исследований</w:t>
      </w:r>
      <w:r w:rsidR="00067CCB" w:rsidRPr="003E6F7B">
        <w:rPr>
          <w:sz w:val="28"/>
          <w:szCs w:val="28"/>
        </w:rPr>
        <w:t xml:space="preserve"> (Алимский А.В., 1989; 2000; Грудянов А.И., 1994; Барер Г.М., 1995; Борисова Е.Н., 2001; Иванов В.Ф., 1998, 2001; Beck J.D., Slade G.D., 1996; Gjermo P.E., 1998 и др.) показали, что лишь у 12% людей здоровый пародонт, у 53% отмечены начальные воспалительные изменения, у 23% – начальные деструктивные изменения, а у 12% имеются поражения средней и тяжелой степени: начальные воспалительные и деструктивные изменения очень часто (в 38% и 23% соответственно) встречаются у лиц в возрасте 25 – 34 лет, однако деструктивные изменения средней и тяжелой степеней у них встречаются более чем в 3 раза чаще, чем в предыдущей группе.</w:t>
      </w:r>
    </w:p>
    <w:p w14:paraId="3D095F81" w14:textId="77777777" w:rsidR="00067CCB" w:rsidRPr="003E6F7B" w:rsidRDefault="00067CCB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lastRenderedPageBreak/>
        <w:t>В возрастных группах 35 – 44, 45 – 54, 55 лет и старше число лиц с начальными изменениями пародонта прогрессивно уменьшается 26 – 15% при одновременном росте изменений средней и тяжелой степени – до 75%.</w:t>
      </w:r>
    </w:p>
    <w:p w14:paraId="2BA1A75D" w14:textId="77777777" w:rsidR="00731C59" w:rsidRPr="003E6F7B" w:rsidRDefault="00731C59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>Обращаемость населения с заболеваниями пародонта существенно возросла за последнее десятилетие и достигла 64% от общего амбулаторного приема [Курякина Н. В., 2007; Янушевич О. О., 2009; Леонова Л. Е., 2008]. По данным ВОЗ, заболевания пародонта тяжелой степени выявляются у 5-25% взрослого населения, средней степени — у 30-45% и только 2-8% людей имеют здоровые ткани пародонта в возрасте 35-45 лет. Показатели заболеваемости пародонтитом, одной из широко распространенных стоматологических патологий, на сегодняшний день имеют тенденцию к увеличению. [Меньшикова Ю. В., 2011; Грудянов А. И., 2006; Воронина А. И., 2010]</w:t>
      </w:r>
    </w:p>
    <w:p w14:paraId="739E69E8" w14:textId="77777777" w:rsidR="00B816E0" w:rsidRPr="003E6F7B" w:rsidRDefault="00B816E0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Значимость ее определяется огромной распространенностью различных форм патологии пародонта, тяжестью течения некоторых из них и отрицательным влиянием на организм в целом, изменением качества жизни человека. </w:t>
      </w:r>
    </w:p>
    <w:p w14:paraId="4A220578" w14:textId="10527D00" w:rsidR="00DB2638" w:rsidRDefault="00B816E0" w:rsidP="00F32B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>Поражая практически все возрастные группы населения, в том числе молодых людей и даже детей, заболевания пародонта спосо</w:t>
      </w:r>
      <w:r w:rsidR="004D4A6A" w:rsidRPr="003E6F7B">
        <w:rPr>
          <w:sz w:val="28"/>
          <w:szCs w:val="28"/>
        </w:rPr>
        <w:t>бствуют формированию «нездоровой</w:t>
      </w:r>
      <w:r w:rsidRPr="003E6F7B">
        <w:rPr>
          <w:sz w:val="28"/>
          <w:szCs w:val="28"/>
        </w:rPr>
        <w:t>» нации. Именно они приводят чаще всего к потере зубов вследствие выраженного деструктивного процесса, обусловливая стойкие нарушения функции зубо</w:t>
      </w:r>
      <w:r w:rsidR="00F32BE2">
        <w:rPr>
          <w:sz w:val="28"/>
          <w:szCs w:val="28"/>
        </w:rPr>
        <w:t xml:space="preserve">челюстной системы [89,91,347]. </w:t>
      </w:r>
    </w:p>
    <w:p w14:paraId="479231FB" w14:textId="77777777" w:rsidR="00F32BE2" w:rsidRPr="00F32BE2" w:rsidRDefault="00F32BE2" w:rsidP="00F32B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8775D3E" w14:textId="77777777" w:rsidR="003E2708" w:rsidRDefault="003E2708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14:paraId="16410904" w14:textId="77777777" w:rsidR="003E2708" w:rsidRDefault="003E2708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14:paraId="58038ABC" w14:textId="77777777" w:rsidR="003E2708" w:rsidRDefault="003E2708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14:paraId="1AEE358D" w14:textId="77777777" w:rsidR="003E2708" w:rsidRDefault="003E2708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14:paraId="3F89213D" w14:textId="77777777" w:rsidR="003E2708" w:rsidRDefault="003E2708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14:paraId="0ACCF1C9" w14:textId="77777777" w:rsidR="003E2708" w:rsidRDefault="003E2708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14:paraId="1B687F21" w14:textId="77777777" w:rsidR="003E2708" w:rsidRDefault="003E2708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</w:p>
    <w:p w14:paraId="23631836" w14:textId="77777777" w:rsidR="0024597E" w:rsidRPr="003E6F7B" w:rsidRDefault="0024597E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  <w:r w:rsidRPr="003E6F7B">
        <w:rPr>
          <w:b/>
          <w:sz w:val="28"/>
          <w:szCs w:val="28"/>
        </w:rPr>
        <w:t xml:space="preserve">Цель исследования: </w:t>
      </w:r>
    </w:p>
    <w:p w14:paraId="6223F0F3" w14:textId="452DD437" w:rsidR="004D3629" w:rsidRPr="003E6F7B" w:rsidRDefault="00DD4F01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Проведение аналитического исследования структуры пародонтологических заболеваний у пациентов </w:t>
      </w:r>
      <w:r w:rsidR="00785834">
        <w:rPr>
          <w:sz w:val="28"/>
          <w:szCs w:val="28"/>
        </w:rPr>
        <w:t>с</w:t>
      </w:r>
      <w:r w:rsidR="00C456C3">
        <w:rPr>
          <w:sz w:val="28"/>
          <w:szCs w:val="28"/>
        </w:rPr>
        <w:t xml:space="preserve"> различными</w:t>
      </w:r>
      <w:r w:rsidR="00785834">
        <w:rPr>
          <w:sz w:val="28"/>
          <w:szCs w:val="28"/>
        </w:rPr>
        <w:t xml:space="preserve"> ортопедическими конструкциями</w:t>
      </w:r>
      <w:r w:rsidRPr="003E6F7B">
        <w:rPr>
          <w:sz w:val="28"/>
          <w:szCs w:val="28"/>
        </w:rPr>
        <w:t>.</w:t>
      </w:r>
    </w:p>
    <w:p w14:paraId="640C0172" w14:textId="77777777" w:rsidR="0024597E" w:rsidRPr="003E6F7B" w:rsidRDefault="0024597E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  <w:r w:rsidRPr="003E6F7B">
        <w:rPr>
          <w:b/>
          <w:sz w:val="28"/>
          <w:szCs w:val="28"/>
        </w:rPr>
        <w:t>Задачи исследования:</w:t>
      </w:r>
    </w:p>
    <w:p w14:paraId="3BA05DB6" w14:textId="6CC6A567" w:rsidR="00DD4F01" w:rsidRPr="003E6F7B" w:rsidRDefault="00DD4F01" w:rsidP="00644E2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3E6F7B">
        <w:rPr>
          <w:sz w:val="28"/>
          <w:szCs w:val="28"/>
        </w:rPr>
        <w:t xml:space="preserve">Изучить </w:t>
      </w:r>
      <w:r w:rsidR="00FA6B63">
        <w:rPr>
          <w:sz w:val="28"/>
          <w:szCs w:val="28"/>
        </w:rPr>
        <w:t>структуру заболеваний пародонта у пациентов</w:t>
      </w:r>
      <w:r w:rsidR="00785834">
        <w:rPr>
          <w:sz w:val="28"/>
          <w:szCs w:val="28"/>
        </w:rPr>
        <w:t xml:space="preserve"> с различными ортопедическими конструкциями</w:t>
      </w:r>
      <w:r w:rsidR="00FA6B63">
        <w:rPr>
          <w:sz w:val="28"/>
          <w:szCs w:val="28"/>
        </w:rPr>
        <w:t>.</w:t>
      </w:r>
    </w:p>
    <w:p w14:paraId="1237ED28" w14:textId="632B1FF9" w:rsidR="00DD4F01" w:rsidRPr="003E6F7B" w:rsidRDefault="00DD4F01" w:rsidP="00644E2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3E6F7B">
        <w:rPr>
          <w:sz w:val="28"/>
          <w:szCs w:val="28"/>
        </w:rPr>
        <w:t xml:space="preserve">Изучить </w:t>
      </w:r>
      <w:r w:rsidR="00785834">
        <w:rPr>
          <w:sz w:val="28"/>
          <w:szCs w:val="28"/>
        </w:rPr>
        <w:t xml:space="preserve">структуру заболеваний пародонта у </w:t>
      </w:r>
      <w:r w:rsidRPr="003E6F7B">
        <w:rPr>
          <w:sz w:val="28"/>
          <w:szCs w:val="28"/>
        </w:rPr>
        <w:t>пациентов</w:t>
      </w:r>
      <w:r w:rsidR="00C456C3">
        <w:rPr>
          <w:sz w:val="28"/>
          <w:szCs w:val="28"/>
        </w:rPr>
        <w:t xml:space="preserve"> без ортопедических конструкций</w:t>
      </w:r>
      <w:r w:rsidRPr="003E6F7B">
        <w:rPr>
          <w:sz w:val="28"/>
          <w:szCs w:val="28"/>
        </w:rPr>
        <w:t>.</w:t>
      </w:r>
    </w:p>
    <w:p w14:paraId="0691C970" w14:textId="0876899F" w:rsidR="00DD4F01" w:rsidRPr="003E6F7B" w:rsidRDefault="00DD4F01" w:rsidP="00644E2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3E6F7B">
        <w:rPr>
          <w:sz w:val="28"/>
          <w:szCs w:val="28"/>
        </w:rPr>
        <w:t xml:space="preserve">Провести анализ взаимосвязи </w:t>
      </w:r>
      <w:r w:rsidR="00785834">
        <w:rPr>
          <w:sz w:val="28"/>
          <w:szCs w:val="28"/>
        </w:rPr>
        <w:t>наличия ортопедических конструкций</w:t>
      </w:r>
      <w:r w:rsidRPr="003E6F7B">
        <w:rPr>
          <w:sz w:val="28"/>
          <w:szCs w:val="28"/>
        </w:rPr>
        <w:t xml:space="preserve"> и пародонтологических заболеваний.</w:t>
      </w:r>
    </w:p>
    <w:p w14:paraId="21E9801E" w14:textId="468A5D65" w:rsidR="00DD4F01" w:rsidRPr="003E6F7B" w:rsidRDefault="00DD4F01" w:rsidP="00644E2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3E6F7B">
        <w:rPr>
          <w:sz w:val="28"/>
          <w:szCs w:val="28"/>
        </w:rPr>
        <w:t xml:space="preserve">На основе проведенного исследования изучить методы профилактики пародонтологических заболеваний у пациентов с учетом </w:t>
      </w:r>
      <w:r w:rsidR="00785834">
        <w:rPr>
          <w:sz w:val="28"/>
          <w:szCs w:val="28"/>
        </w:rPr>
        <w:t>наличия ортопедических конструкций</w:t>
      </w:r>
      <w:r w:rsidRPr="003E6F7B">
        <w:rPr>
          <w:sz w:val="28"/>
          <w:szCs w:val="28"/>
        </w:rPr>
        <w:t>.</w:t>
      </w:r>
    </w:p>
    <w:p w14:paraId="15E4BBBE" w14:textId="77777777" w:rsidR="0024597E" w:rsidRPr="003E6F7B" w:rsidRDefault="0024597E" w:rsidP="009B050F">
      <w:pPr>
        <w:pStyle w:val="a4"/>
        <w:shd w:val="clear" w:color="auto" w:fill="FFFFFF"/>
        <w:spacing w:after="0" w:line="360" w:lineRule="auto"/>
        <w:rPr>
          <w:b/>
          <w:sz w:val="28"/>
          <w:szCs w:val="28"/>
        </w:rPr>
      </w:pPr>
      <w:r w:rsidRPr="003E6F7B">
        <w:rPr>
          <w:b/>
          <w:sz w:val="28"/>
          <w:szCs w:val="28"/>
        </w:rPr>
        <w:t>Практическая значимость исследования:</w:t>
      </w:r>
    </w:p>
    <w:p w14:paraId="03032E63" w14:textId="6FA0E56B" w:rsidR="00EF7B11" w:rsidRPr="003E6F7B" w:rsidRDefault="00DD4F01" w:rsidP="009B05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В проведенном нами исследовании была изучена структура пародонтологических заболеваний у пациентов </w:t>
      </w:r>
      <w:r w:rsidR="00B81C2F">
        <w:rPr>
          <w:sz w:val="28"/>
          <w:szCs w:val="28"/>
        </w:rPr>
        <w:t>с различными ортопедическими конструкциями</w:t>
      </w:r>
      <w:r w:rsidRPr="003E6F7B">
        <w:rPr>
          <w:sz w:val="28"/>
          <w:szCs w:val="28"/>
        </w:rPr>
        <w:t xml:space="preserve">. В ходе работы была выявлена взаимосвязь заболеваний пародонта и </w:t>
      </w:r>
      <w:r w:rsidR="001C20D4">
        <w:rPr>
          <w:sz w:val="28"/>
          <w:szCs w:val="28"/>
        </w:rPr>
        <w:t>наличия ортопедических конструкций</w:t>
      </w:r>
      <w:r w:rsidRPr="003E6F7B">
        <w:rPr>
          <w:sz w:val="28"/>
          <w:szCs w:val="28"/>
        </w:rPr>
        <w:t xml:space="preserve"> у пациентов, что может </w:t>
      </w:r>
      <w:r w:rsidR="00B81C2F">
        <w:rPr>
          <w:sz w:val="28"/>
          <w:szCs w:val="28"/>
        </w:rPr>
        <w:t>быть</w:t>
      </w:r>
      <w:r w:rsidRPr="003E6F7B">
        <w:rPr>
          <w:sz w:val="28"/>
          <w:szCs w:val="28"/>
        </w:rPr>
        <w:t xml:space="preserve"> основой дл</w:t>
      </w:r>
      <w:r w:rsidR="004D4A6A" w:rsidRPr="003E6F7B">
        <w:rPr>
          <w:sz w:val="28"/>
          <w:szCs w:val="28"/>
        </w:rPr>
        <w:t>я</w:t>
      </w:r>
      <w:r w:rsidRPr="003E6F7B">
        <w:rPr>
          <w:sz w:val="28"/>
          <w:szCs w:val="28"/>
        </w:rPr>
        <w:t xml:space="preserve"> разработки наиболее эффективных методов профилактики и диспансеризации пациентов в зависимости от </w:t>
      </w:r>
      <w:r w:rsidR="00B81C2F">
        <w:rPr>
          <w:sz w:val="28"/>
          <w:szCs w:val="28"/>
        </w:rPr>
        <w:t>типа ортопедической конструкции</w:t>
      </w:r>
      <w:r w:rsidRPr="003E6F7B">
        <w:rPr>
          <w:sz w:val="28"/>
          <w:szCs w:val="28"/>
        </w:rPr>
        <w:t xml:space="preserve">, а также лечь в основу индивидуального подхода к лечению заболеваний пародонта у пациентов </w:t>
      </w:r>
      <w:r w:rsidR="00B81C2F">
        <w:rPr>
          <w:sz w:val="28"/>
          <w:szCs w:val="28"/>
        </w:rPr>
        <w:t>с различными ортопедическими конструкциями</w:t>
      </w:r>
      <w:r w:rsidRPr="003E6F7B">
        <w:rPr>
          <w:sz w:val="28"/>
          <w:szCs w:val="28"/>
        </w:rPr>
        <w:t>.</w:t>
      </w:r>
    </w:p>
    <w:p w14:paraId="5398FDDA" w14:textId="77777777" w:rsidR="003E6F7B" w:rsidRDefault="003E6F7B" w:rsidP="009B050F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14:paraId="75D06927" w14:textId="77777777" w:rsidR="009B050F" w:rsidRDefault="009B050F" w:rsidP="009B050F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14:paraId="575F0037" w14:textId="77777777" w:rsidR="009B050F" w:rsidRDefault="009B050F" w:rsidP="009B050F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14:paraId="6F5EAA7A" w14:textId="77777777" w:rsidR="009B050F" w:rsidRDefault="009B050F" w:rsidP="00C82678">
      <w:pPr>
        <w:pStyle w:val="10"/>
      </w:pPr>
    </w:p>
    <w:p w14:paraId="65368ACA" w14:textId="77777777" w:rsidR="003E2708" w:rsidRDefault="003E2708" w:rsidP="00C82678">
      <w:pPr>
        <w:pStyle w:val="10"/>
      </w:pPr>
    </w:p>
    <w:p w14:paraId="33B67966" w14:textId="0FA88860" w:rsidR="00C34363" w:rsidRDefault="00C34363" w:rsidP="00C82678">
      <w:pPr>
        <w:pStyle w:val="10"/>
      </w:pPr>
      <w:bookmarkStart w:id="2" w:name="_Toc7539221"/>
      <w:r w:rsidRPr="003E6F7B">
        <w:t xml:space="preserve">ГЛАВА 1. </w:t>
      </w:r>
      <w:r w:rsidR="007C3C49">
        <w:t>Литературный обзор</w:t>
      </w:r>
      <w:bookmarkEnd w:id="2"/>
    </w:p>
    <w:p w14:paraId="1502669C" w14:textId="77777777" w:rsidR="00C616AE" w:rsidRPr="003E6F7B" w:rsidRDefault="00C616AE" w:rsidP="00C82678">
      <w:pPr>
        <w:pStyle w:val="10"/>
      </w:pPr>
    </w:p>
    <w:p w14:paraId="409D0F47" w14:textId="1252293E" w:rsidR="00DB2638" w:rsidRDefault="00DB2638" w:rsidP="007C3C49">
      <w:pPr>
        <w:pStyle w:val="3"/>
        <w:numPr>
          <w:ilvl w:val="1"/>
          <w:numId w:val="13"/>
        </w:numPr>
      </w:pPr>
      <w:bookmarkStart w:id="3" w:name="_Toc7539222"/>
      <w:r w:rsidRPr="00483719">
        <w:t>Общие теоретические подходы к определению пародонта</w:t>
      </w:r>
      <w:bookmarkEnd w:id="3"/>
    </w:p>
    <w:p w14:paraId="452568AC" w14:textId="77777777" w:rsidR="00C82678" w:rsidRDefault="00C82678" w:rsidP="00C82678"/>
    <w:p w14:paraId="6B33BFB0" w14:textId="77777777" w:rsidR="00C616AE" w:rsidRPr="00C82678" w:rsidRDefault="00C616AE" w:rsidP="00C82678"/>
    <w:p w14:paraId="38E21F25" w14:textId="77777777" w:rsidR="002C367F" w:rsidRPr="00C82678" w:rsidRDefault="002C367F" w:rsidP="002C367F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Данной</w:t>
      </w:r>
      <w:r w:rsidRPr="00C82678">
        <w:rPr>
          <w:color w:val="000000" w:themeColor="text1"/>
          <w:sz w:val="28"/>
          <w:szCs w:val="28"/>
        </w:rPr>
        <w:t xml:space="preserve"> теме </w:t>
      </w:r>
      <w:r>
        <w:rPr>
          <w:color w:val="000000" w:themeColor="text1"/>
          <w:sz w:val="28"/>
          <w:szCs w:val="28"/>
        </w:rPr>
        <w:t>посвятили достаточное количество</w:t>
      </w:r>
      <w:r w:rsidRPr="00C82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теоретических</w:t>
      </w:r>
      <w:r w:rsidRPr="00C82678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клинических</w:t>
      </w:r>
      <w:r w:rsidRPr="00C82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</w:t>
      </w:r>
      <w:r w:rsidRPr="00C82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</w:t>
      </w:r>
      <w:r w:rsidRPr="00C82678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России</w:t>
      </w:r>
      <w:r w:rsidRPr="00C8267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так и в Европе и США</w:t>
      </w:r>
      <w:r w:rsidRPr="00C8267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Как правило</w:t>
      </w:r>
      <w:r w:rsidRPr="00C82678">
        <w:rPr>
          <w:color w:val="000000" w:themeColor="text1"/>
          <w:sz w:val="28"/>
          <w:szCs w:val="28"/>
        </w:rPr>
        <w:t xml:space="preserve">, ряд </w:t>
      </w:r>
      <w:r>
        <w:rPr>
          <w:color w:val="000000" w:themeColor="text1"/>
          <w:sz w:val="28"/>
          <w:szCs w:val="28"/>
        </w:rPr>
        <w:t>авторов</w:t>
      </w:r>
      <w:r w:rsidRPr="00C82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говорит о том</w:t>
      </w:r>
      <w:r w:rsidRPr="00C8267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что</w:t>
      </w:r>
      <w:r w:rsidRPr="00C82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термин</w:t>
      </w:r>
      <w:r w:rsidRPr="00C82678">
        <w:rPr>
          <w:color w:val="000000" w:themeColor="text1"/>
          <w:sz w:val="28"/>
          <w:szCs w:val="28"/>
        </w:rPr>
        <w:t xml:space="preserve"> «пародонт» </w:t>
      </w:r>
      <w:r>
        <w:rPr>
          <w:color w:val="000000" w:themeColor="text1"/>
          <w:sz w:val="28"/>
          <w:szCs w:val="28"/>
        </w:rPr>
        <w:t>включает</w:t>
      </w:r>
      <w:r w:rsidRPr="00C82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комплекс анатомических образований</w:t>
      </w:r>
      <w:r w:rsidRPr="00C82678">
        <w:rPr>
          <w:color w:val="000000" w:themeColor="text1"/>
          <w:sz w:val="28"/>
          <w:szCs w:val="28"/>
        </w:rPr>
        <w:t xml:space="preserve">: десну, </w:t>
      </w:r>
      <w:r>
        <w:rPr>
          <w:color w:val="000000" w:themeColor="text1"/>
          <w:sz w:val="28"/>
          <w:szCs w:val="28"/>
        </w:rPr>
        <w:t>периодонт</w:t>
      </w:r>
      <w:r w:rsidRPr="00C8267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костную ткань</w:t>
      </w:r>
      <w:r w:rsidRPr="00C82678">
        <w:rPr>
          <w:color w:val="000000" w:themeColor="text1"/>
          <w:sz w:val="28"/>
          <w:szCs w:val="28"/>
        </w:rPr>
        <w:t xml:space="preserve"> и цемент </w:t>
      </w:r>
      <w:r>
        <w:rPr>
          <w:color w:val="000000" w:themeColor="text1"/>
          <w:sz w:val="28"/>
          <w:szCs w:val="28"/>
        </w:rPr>
        <w:t>корня</w:t>
      </w:r>
      <w:r w:rsidRPr="00C82678">
        <w:rPr>
          <w:color w:val="000000" w:themeColor="text1"/>
          <w:sz w:val="28"/>
          <w:szCs w:val="28"/>
        </w:rPr>
        <w:t xml:space="preserve"> зуба, имеющих </w:t>
      </w:r>
      <w:r>
        <w:rPr>
          <w:color w:val="000000" w:themeColor="text1"/>
          <w:sz w:val="28"/>
          <w:szCs w:val="28"/>
        </w:rPr>
        <w:t>общие</w:t>
      </w:r>
      <w:r w:rsidRPr="00C82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источники иннервации и кровоснабжения</w:t>
      </w:r>
      <w:r w:rsidRPr="00C8267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создающих</w:t>
      </w:r>
      <w:r w:rsidRPr="00C82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единое целое</w:t>
      </w:r>
      <w:r w:rsidRPr="00C82678">
        <w:rPr>
          <w:color w:val="000000" w:themeColor="text1"/>
          <w:sz w:val="28"/>
          <w:szCs w:val="28"/>
        </w:rPr>
        <w:t xml:space="preserve">, связанных </w:t>
      </w:r>
      <w:r>
        <w:rPr>
          <w:color w:val="000000" w:themeColor="text1"/>
          <w:sz w:val="28"/>
          <w:szCs w:val="28"/>
        </w:rPr>
        <w:t>общностью</w:t>
      </w:r>
      <w:r w:rsidRPr="00C82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функции</w:t>
      </w:r>
      <w:r w:rsidRPr="00C82678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происхождения</w:t>
      </w:r>
      <w:r w:rsidRPr="00C82678">
        <w:rPr>
          <w:color w:val="000000" w:themeColor="text1"/>
          <w:sz w:val="28"/>
          <w:szCs w:val="28"/>
        </w:rPr>
        <w:t xml:space="preserve"> (</w:t>
      </w:r>
      <w:r>
        <w:rPr>
          <w:rStyle w:val="hl"/>
          <w:color w:val="000000" w:themeColor="text1"/>
          <w:sz w:val="28"/>
          <w:szCs w:val="28"/>
        </w:rPr>
        <w:t>Аболмасов</w:t>
      </w:r>
      <w:r w:rsidRPr="00C82678">
        <w:rPr>
          <w:color w:val="000000" w:themeColor="text1"/>
          <w:sz w:val="28"/>
          <w:szCs w:val="28"/>
        </w:rPr>
        <w:t> Н.Н.</w:t>
      </w:r>
      <w:proofErr w:type="gramStart"/>
      <w:r w:rsidRPr="00C82678">
        <w:rPr>
          <w:color w:val="000000" w:themeColor="text1"/>
          <w:sz w:val="28"/>
          <w:szCs w:val="28"/>
        </w:rPr>
        <w:t>,  </w:t>
      </w:r>
      <w:r>
        <w:rPr>
          <w:rStyle w:val="hl"/>
          <w:color w:val="000000" w:themeColor="text1"/>
          <w:sz w:val="28"/>
          <w:szCs w:val="28"/>
        </w:rPr>
        <w:t>Акоев</w:t>
      </w:r>
      <w:proofErr w:type="gramEnd"/>
      <w:r>
        <w:rPr>
          <w:rStyle w:val="hl"/>
          <w:color w:val="000000" w:themeColor="text1"/>
          <w:sz w:val="28"/>
          <w:szCs w:val="28"/>
        </w:rPr>
        <w:t xml:space="preserve"> </w:t>
      </w:r>
      <w:r w:rsidRPr="00C82678">
        <w:rPr>
          <w:color w:val="000000" w:themeColor="text1"/>
          <w:sz w:val="28"/>
          <w:szCs w:val="28"/>
        </w:rPr>
        <w:t xml:space="preserve">З.У., </w:t>
      </w:r>
      <w:r>
        <w:rPr>
          <w:rStyle w:val="hl"/>
          <w:color w:val="000000" w:themeColor="text1"/>
          <w:sz w:val="28"/>
          <w:szCs w:val="28"/>
        </w:rPr>
        <w:t>Акулович</w:t>
      </w:r>
      <w:r>
        <w:rPr>
          <w:color w:val="000000" w:themeColor="text1"/>
          <w:sz w:val="28"/>
          <w:szCs w:val="28"/>
        </w:rPr>
        <w:t> А.В., Орехова</w:t>
      </w:r>
      <w:r w:rsidRPr="00C82678">
        <w:rPr>
          <w:color w:val="000000" w:themeColor="text1"/>
          <w:sz w:val="28"/>
          <w:szCs w:val="28"/>
        </w:rPr>
        <w:t xml:space="preserve"> Л.Ю. и др.)</w:t>
      </w:r>
    </w:p>
    <w:p w14:paraId="55D197F2" w14:textId="77777777" w:rsidR="002C367F" w:rsidRPr="00AA24A4" w:rsidRDefault="002C367F" w:rsidP="002C367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Помимо этого</w:t>
      </w:r>
      <w:proofErr w:type="gramEnd"/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Акулович 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А.В., </w:t>
      </w:r>
      <w:r>
        <w:rPr>
          <w:rFonts w:ascii="Times New Roman" w:hAnsi="Times New Roman"/>
          <w:color w:val="000000" w:themeColor="text1"/>
          <w:sz w:val="28"/>
          <w:szCs w:val="28"/>
        </w:rPr>
        <w:t>Рогатнев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В.П., </w:t>
      </w:r>
      <w:r>
        <w:rPr>
          <w:rFonts w:ascii="Times New Roman" w:hAnsi="Times New Roman"/>
          <w:color w:val="000000" w:themeColor="text1"/>
          <w:sz w:val="28"/>
          <w:szCs w:val="28"/>
        </w:rPr>
        <w:t>Алимский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А.В. и Апресян С.В </w:t>
      </w:r>
      <w:r>
        <w:rPr>
          <w:rFonts w:ascii="Times New Roman" w:hAnsi="Times New Roman"/>
          <w:color w:val="000000" w:themeColor="text1"/>
          <w:sz w:val="28"/>
          <w:szCs w:val="28"/>
        </w:rPr>
        <w:t>отмечают то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>, чт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пар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нтит </w:t>
      </w:r>
      <w:r>
        <w:rPr>
          <w:rFonts w:ascii="Times New Roman" w:hAnsi="Times New Roman"/>
          <w:color w:val="000000" w:themeColor="text1"/>
          <w:sz w:val="28"/>
          <w:szCs w:val="28"/>
        </w:rPr>
        <w:t>возникает у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лиц с 11-12-летнег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зраста (8-10 %), </w:t>
      </w:r>
      <w:r>
        <w:rPr>
          <w:rFonts w:ascii="Times New Roman" w:hAnsi="Times New Roman"/>
          <w:color w:val="000000" w:themeColor="text1"/>
          <w:sz w:val="28"/>
          <w:szCs w:val="28"/>
        </w:rPr>
        <w:t>чаще всего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интенсивн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разви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вается по достижению 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>зраст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старше 20-30 лет (60-65 %). П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данным В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З, </w:t>
      </w:r>
      <w:r>
        <w:rPr>
          <w:rFonts w:ascii="Times New Roman" w:hAnsi="Times New Roman"/>
          <w:color w:val="000000" w:themeColor="text1"/>
          <w:sz w:val="28"/>
          <w:szCs w:val="28"/>
        </w:rPr>
        <w:t>болезни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пародонта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находятся на втором 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>мест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кариеса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, а </w:t>
      </w:r>
      <w:r>
        <w:rPr>
          <w:rFonts w:ascii="Times New Roman" w:hAnsi="Times New Roman"/>
          <w:color w:val="000000" w:themeColor="text1"/>
          <w:sz w:val="28"/>
          <w:szCs w:val="28"/>
        </w:rPr>
        <w:t>к 40 годам могут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 встречат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 xml:space="preserve">ся даже чаще, чем </w:t>
      </w:r>
      <w:r>
        <w:rPr>
          <w:rFonts w:ascii="Times New Roman" w:hAnsi="Times New Roman"/>
          <w:color w:val="000000" w:themeColor="text1"/>
          <w:sz w:val="28"/>
          <w:szCs w:val="28"/>
        </w:rPr>
        <w:t>кариес</w:t>
      </w:r>
      <w:r w:rsidRPr="00AA24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BF0005" w14:textId="77777777" w:rsidR="002C367F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Заболевания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пародонтального комплекса</w:t>
      </w:r>
      <w:r w:rsidRPr="00AA24A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соответствии с данными</w:t>
      </w:r>
      <w:r w:rsidRPr="00AA24A4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временны</w:t>
      </w:r>
      <w:r>
        <w:rPr>
          <w:color w:val="000000" w:themeColor="text1"/>
          <w:sz w:val="28"/>
          <w:szCs w:val="28"/>
        </w:rPr>
        <w:t>х</w:t>
      </w:r>
      <w:r w:rsidRPr="00AA24A4">
        <w:rPr>
          <w:color w:val="000000" w:themeColor="text1"/>
          <w:sz w:val="28"/>
          <w:szCs w:val="28"/>
        </w:rPr>
        <w:t xml:space="preserve"> исслед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</w:t>
      </w:r>
      <w:r>
        <w:rPr>
          <w:color w:val="000000" w:themeColor="text1"/>
          <w:sz w:val="28"/>
          <w:szCs w:val="28"/>
        </w:rPr>
        <w:t>й</w:t>
      </w:r>
      <w:r w:rsidRPr="00AA24A4">
        <w:rPr>
          <w:color w:val="000000" w:themeColor="text1"/>
          <w:sz w:val="28"/>
          <w:szCs w:val="28"/>
        </w:rPr>
        <w:t xml:space="preserve"> </w:t>
      </w:r>
      <w:proofErr w:type="gramStart"/>
      <w:r w:rsidRPr="00AA24A4">
        <w:rPr>
          <w:color w:val="000000" w:themeColor="text1"/>
          <w:sz w:val="28"/>
          <w:szCs w:val="28"/>
        </w:rPr>
        <w:t>( </w:t>
      </w:r>
      <w:r>
        <w:rPr>
          <w:rStyle w:val="hl"/>
          <w:color w:val="000000" w:themeColor="text1"/>
          <w:sz w:val="28"/>
          <w:szCs w:val="28"/>
        </w:rPr>
        <w:t>Барер</w:t>
      </w:r>
      <w:proofErr w:type="gramEnd"/>
      <w:r w:rsidRPr="00AA24A4">
        <w:rPr>
          <w:color w:val="000000" w:themeColor="text1"/>
          <w:sz w:val="28"/>
          <w:szCs w:val="28"/>
        </w:rPr>
        <w:t xml:space="preserve"> Г.М., </w:t>
      </w:r>
      <w:r>
        <w:rPr>
          <w:color w:val="000000" w:themeColor="text1"/>
          <w:sz w:val="28"/>
          <w:szCs w:val="28"/>
        </w:rPr>
        <w:t>Лемецкая</w:t>
      </w:r>
      <w:r w:rsidRPr="00AA24A4">
        <w:rPr>
          <w:color w:val="000000" w:themeColor="text1"/>
          <w:sz w:val="28"/>
          <w:szCs w:val="28"/>
        </w:rPr>
        <w:t xml:space="preserve"> Т.И., </w:t>
      </w:r>
      <w:r>
        <w:rPr>
          <w:rStyle w:val="hl"/>
          <w:color w:val="000000" w:themeColor="text1"/>
          <w:sz w:val="28"/>
          <w:szCs w:val="28"/>
        </w:rPr>
        <w:t xml:space="preserve">Басов 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>.B., </w:t>
      </w:r>
      <w:r>
        <w:rPr>
          <w:rStyle w:val="hl"/>
          <w:color w:val="000000" w:themeColor="text1"/>
          <w:sz w:val="28"/>
          <w:szCs w:val="28"/>
        </w:rPr>
        <w:t>Безрукова</w:t>
      </w:r>
      <w:r w:rsidRPr="00AA24A4">
        <w:rPr>
          <w:color w:val="000000" w:themeColor="text1"/>
          <w:sz w:val="28"/>
          <w:szCs w:val="28"/>
        </w:rPr>
        <w:t xml:space="preserve"> И.В., </w:t>
      </w:r>
      <w:r>
        <w:rPr>
          <w:color w:val="000000" w:themeColor="text1"/>
          <w:sz w:val="28"/>
          <w:szCs w:val="28"/>
        </w:rPr>
        <w:t>Грудянов</w:t>
      </w:r>
      <w:r w:rsidRPr="00AA24A4">
        <w:rPr>
          <w:color w:val="000000" w:themeColor="text1"/>
          <w:sz w:val="28"/>
          <w:szCs w:val="28"/>
        </w:rPr>
        <w:t xml:space="preserve"> А.И., </w:t>
      </w:r>
      <w:r>
        <w:rPr>
          <w:rStyle w:val="hl"/>
          <w:color w:val="000000" w:themeColor="text1"/>
          <w:sz w:val="28"/>
          <w:szCs w:val="28"/>
        </w:rPr>
        <w:t>Белоусов</w:t>
      </w:r>
      <w:r w:rsidRPr="00AA24A4">
        <w:rPr>
          <w:color w:val="000000" w:themeColor="text1"/>
          <w:sz w:val="28"/>
          <w:szCs w:val="28"/>
        </w:rPr>
        <w:t xml:space="preserve"> H.H., </w:t>
      </w:r>
      <w:r w:rsidRPr="00AA24A4">
        <w:rPr>
          <w:rStyle w:val="hl"/>
          <w:color w:val="000000" w:themeColor="text1"/>
          <w:sz w:val="28"/>
          <w:szCs w:val="28"/>
        </w:rPr>
        <w:t>Беляева</w:t>
      </w:r>
      <w:r w:rsidRPr="00AA24A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.В. </w:t>
      </w:r>
      <w:r w:rsidRPr="00AA24A4">
        <w:rPr>
          <w:rStyle w:val="hl"/>
          <w:color w:val="000000" w:themeColor="text1"/>
          <w:sz w:val="28"/>
          <w:szCs w:val="28"/>
        </w:rPr>
        <w:t>Березина</w:t>
      </w:r>
      <w:r w:rsidRPr="00AA24A4">
        <w:rPr>
          <w:color w:val="000000" w:themeColor="text1"/>
          <w:sz w:val="28"/>
          <w:szCs w:val="28"/>
        </w:rPr>
        <w:t> H.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>. и др.)</w:t>
      </w:r>
      <w:r>
        <w:rPr>
          <w:color w:val="000000" w:themeColor="text1"/>
          <w:sz w:val="28"/>
          <w:szCs w:val="28"/>
        </w:rPr>
        <w:t xml:space="preserve"> являются по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происхождению</w:t>
      </w:r>
      <w:r w:rsidRPr="00AA24A4">
        <w:rPr>
          <w:color w:val="000000" w:themeColor="text1"/>
          <w:sz w:val="28"/>
          <w:szCs w:val="28"/>
        </w:rPr>
        <w:t xml:space="preserve">, механизму развития,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му течению 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разн</w:t>
      </w:r>
      <w:r>
        <w:rPr>
          <w:color w:val="000000" w:themeColor="text1"/>
          <w:sz w:val="28"/>
          <w:szCs w:val="28"/>
        </w:rPr>
        <w:t>оо</w:t>
      </w:r>
      <w:r w:rsidRPr="00AA24A4">
        <w:rPr>
          <w:color w:val="000000" w:themeColor="text1"/>
          <w:sz w:val="28"/>
          <w:szCs w:val="28"/>
        </w:rPr>
        <w:t xml:space="preserve">бразны. </w:t>
      </w:r>
      <w:r>
        <w:rPr>
          <w:color w:val="000000" w:themeColor="text1"/>
          <w:sz w:val="28"/>
          <w:szCs w:val="28"/>
        </w:rPr>
        <w:t>Одни болезни связаны с возникновением хронического или острого и подстрого воспаления, тогда как другие возникают в связи с дистрофическими изменениями. В пародонтальном комплексе могут одномоментно протекать глубокие воспалительные, процессы деструкции и нарушения трофики, а также опухолевые и опухолеподобные заболевания.</w:t>
      </w:r>
    </w:p>
    <w:p w14:paraId="0E70A93E" w14:textId="77777777" w:rsidR="002C367F" w:rsidRPr="00AA24A4" w:rsidRDefault="002C367F" w:rsidP="002C367F">
      <w:pPr>
        <w:pStyle w:val="t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Множество форм, различия в этиологии и характере течения процесса повлекло за собой создание классификаций болезней пародонта. </w:t>
      </w:r>
      <w:r w:rsidRPr="00AA24A4">
        <w:rPr>
          <w:color w:val="000000" w:themeColor="text1"/>
          <w:sz w:val="28"/>
          <w:szCs w:val="28"/>
        </w:rPr>
        <w:t>В 40-50-е 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ды в </w:t>
      </w:r>
      <w:r>
        <w:rPr>
          <w:color w:val="000000" w:themeColor="text1"/>
          <w:sz w:val="28"/>
          <w:szCs w:val="28"/>
        </w:rPr>
        <w:t>СССР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основном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использовали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лассифи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аци</w:t>
      </w:r>
      <w:r>
        <w:rPr>
          <w:color w:val="000000" w:themeColor="text1"/>
          <w:sz w:val="28"/>
          <w:szCs w:val="28"/>
        </w:rPr>
        <w:t>и</w:t>
      </w:r>
      <w:r w:rsidRPr="00AA24A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созданные</w:t>
      </w:r>
      <w:r w:rsidRPr="00AA24A4">
        <w:rPr>
          <w:color w:val="000000" w:themeColor="text1"/>
          <w:sz w:val="28"/>
          <w:szCs w:val="28"/>
        </w:rPr>
        <w:t xml:space="preserve"> А.И. Евд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>им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вым, И.Г. Лу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им, И.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. 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ви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м, Е.Е. Плат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вым, Я.С. Пе</w:t>
      </w:r>
      <w:r>
        <w:rPr>
          <w:color w:val="000000" w:themeColor="text1"/>
          <w:sz w:val="28"/>
          <w:szCs w:val="28"/>
        </w:rPr>
        <w:t>кк</w:t>
      </w:r>
      <w:r w:rsidRPr="00AA24A4">
        <w:rPr>
          <w:color w:val="000000" w:themeColor="text1"/>
          <w:sz w:val="28"/>
          <w:szCs w:val="28"/>
        </w:rPr>
        <w:t>ер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м,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зже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явилась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лассифи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ация ММСИ, Н.Ф. Данилевс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, Г.Д.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вруц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, Перв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Ленинградс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медицинс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института и др.</w:t>
      </w:r>
    </w:p>
    <w:p w14:paraId="131978CE" w14:textId="77777777" w:rsidR="002C367F" w:rsidRPr="00AA24A4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протяжении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нескольких</w:t>
      </w:r>
      <w:r w:rsidRPr="00AA24A4">
        <w:rPr>
          <w:color w:val="000000" w:themeColor="text1"/>
          <w:sz w:val="28"/>
          <w:szCs w:val="28"/>
        </w:rPr>
        <w:t xml:space="preserve"> десятилетий ученые (</w:t>
      </w:r>
      <w:r w:rsidRPr="00AA24A4">
        <w:rPr>
          <w:rStyle w:val="hl"/>
          <w:color w:val="000000" w:themeColor="text1"/>
          <w:sz w:val="28"/>
          <w:szCs w:val="28"/>
        </w:rPr>
        <w:t>Бура</w:t>
      </w:r>
      <w:r>
        <w:rPr>
          <w:rStyle w:val="hl"/>
          <w:color w:val="000000" w:themeColor="text1"/>
          <w:sz w:val="28"/>
          <w:szCs w:val="28"/>
        </w:rPr>
        <w:t>к</w:t>
      </w:r>
      <w:r w:rsidRPr="00AA24A4">
        <w:rPr>
          <w:rStyle w:val="hl"/>
          <w:color w:val="000000" w:themeColor="text1"/>
          <w:sz w:val="28"/>
          <w:szCs w:val="28"/>
        </w:rPr>
        <w:t>шаев</w:t>
      </w:r>
      <w:r w:rsidRPr="00AA24A4">
        <w:rPr>
          <w:color w:val="000000" w:themeColor="text1"/>
          <w:sz w:val="28"/>
          <w:szCs w:val="28"/>
        </w:rPr>
        <w:t> </w:t>
      </w:r>
      <w:proofErr w:type="gramStart"/>
      <w:r w:rsidRPr="00AA24A4">
        <w:rPr>
          <w:color w:val="000000" w:themeColor="text1"/>
          <w:sz w:val="28"/>
          <w:szCs w:val="28"/>
        </w:rPr>
        <w:t>С.А.,</w:t>
      </w:r>
      <w:r w:rsidRPr="00AA24A4">
        <w:rPr>
          <w:rStyle w:val="hl"/>
          <w:color w:val="000000" w:themeColor="text1"/>
          <w:sz w:val="28"/>
          <w:szCs w:val="28"/>
        </w:rPr>
        <w:t>В</w:t>
      </w:r>
      <w:r>
        <w:rPr>
          <w:rStyle w:val="hl"/>
          <w:color w:val="000000" w:themeColor="text1"/>
          <w:sz w:val="28"/>
          <w:szCs w:val="28"/>
        </w:rPr>
        <w:t>о</w:t>
      </w:r>
      <w:r w:rsidRPr="00AA24A4">
        <w:rPr>
          <w:rStyle w:val="hl"/>
          <w:color w:val="000000" w:themeColor="text1"/>
          <w:sz w:val="28"/>
          <w:szCs w:val="28"/>
        </w:rPr>
        <w:t>л</w:t>
      </w:r>
      <w:r>
        <w:rPr>
          <w:rStyle w:val="hl"/>
          <w:color w:val="000000" w:themeColor="text1"/>
          <w:sz w:val="28"/>
          <w:szCs w:val="28"/>
        </w:rPr>
        <w:t>о</w:t>
      </w:r>
      <w:r w:rsidRPr="00AA24A4">
        <w:rPr>
          <w:rStyle w:val="hl"/>
          <w:color w:val="000000" w:themeColor="text1"/>
          <w:sz w:val="28"/>
          <w:szCs w:val="28"/>
        </w:rPr>
        <w:t>жин</w:t>
      </w:r>
      <w:proofErr w:type="gramEnd"/>
      <w:r w:rsidRPr="00AA24A4">
        <w:rPr>
          <w:color w:val="000000" w:themeColor="text1"/>
          <w:sz w:val="28"/>
          <w:szCs w:val="28"/>
        </w:rPr>
        <w:t> А.И., Денис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А.Б., Лебеден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 И.Ю., </w:t>
      </w:r>
      <w:r w:rsidRPr="00AA24A4">
        <w:rPr>
          <w:rStyle w:val="hl"/>
          <w:color w:val="000000" w:themeColor="text1"/>
          <w:sz w:val="28"/>
          <w:szCs w:val="28"/>
        </w:rPr>
        <w:t>В</w:t>
      </w:r>
      <w:r>
        <w:rPr>
          <w:rStyle w:val="hl"/>
          <w:color w:val="000000" w:themeColor="text1"/>
          <w:sz w:val="28"/>
          <w:szCs w:val="28"/>
        </w:rPr>
        <w:t>о</w:t>
      </w:r>
      <w:r w:rsidRPr="00AA24A4">
        <w:rPr>
          <w:rStyle w:val="hl"/>
          <w:color w:val="000000" w:themeColor="text1"/>
          <w:sz w:val="28"/>
          <w:szCs w:val="28"/>
        </w:rPr>
        <w:t>львач</w:t>
      </w:r>
      <w:r w:rsidRPr="00AA24A4">
        <w:rPr>
          <w:color w:val="000000" w:themeColor="text1"/>
          <w:sz w:val="28"/>
          <w:szCs w:val="28"/>
        </w:rPr>
        <w:t> С.И. и др.) и пра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ующие врачи в </w:t>
      </w:r>
      <w:r>
        <w:rPr>
          <w:color w:val="000000" w:themeColor="text1"/>
          <w:sz w:val="28"/>
          <w:szCs w:val="28"/>
        </w:rPr>
        <w:t>РФ</w:t>
      </w:r>
      <w:r w:rsidRPr="00AA24A4">
        <w:rPr>
          <w:color w:val="000000" w:themeColor="text1"/>
          <w:sz w:val="28"/>
          <w:szCs w:val="28"/>
        </w:rPr>
        <w:t xml:space="preserve"> для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значения </w:t>
      </w:r>
      <w:r>
        <w:rPr>
          <w:color w:val="000000" w:themeColor="text1"/>
          <w:sz w:val="28"/>
          <w:szCs w:val="28"/>
        </w:rPr>
        <w:t>заболеваний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использовали</w:t>
      </w:r>
      <w:r w:rsidRPr="00AA24A4">
        <w:rPr>
          <w:color w:val="000000" w:themeColor="text1"/>
          <w:sz w:val="28"/>
          <w:szCs w:val="28"/>
        </w:rPr>
        <w:t xml:space="preserve"> термин «пар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з», </w:t>
      </w:r>
      <w:r>
        <w:rPr>
          <w:color w:val="000000" w:themeColor="text1"/>
          <w:sz w:val="28"/>
          <w:szCs w:val="28"/>
        </w:rPr>
        <w:t>поскольку</w:t>
      </w:r>
      <w:r w:rsidRPr="00AA24A4">
        <w:rPr>
          <w:color w:val="000000" w:themeColor="text1"/>
          <w:sz w:val="28"/>
          <w:szCs w:val="28"/>
        </w:rPr>
        <w:t xml:space="preserve"> считал</w:t>
      </w:r>
      <w:r>
        <w:rPr>
          <w:color w:val="000000" w:themeColor="text1"/>
          <w:sz w:val="28"/>
          <w:szCs w:val="28"/>
        </w:rPr>
        <w:t>и</w:t>
      </w:r>
      <w:r w:rsidRPr="00AA24A4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нарушения</w:t>
      </w:r>
      <w:r w:rsidRPr="00AA24A4">
        <w:rPr>
          <w:color w:val="000000" w:themeColor="text1"/>
          <w:sz w:val="28"/>
          <w:szCs w:val="28"/>
        </w:rPr>
        <w:t xml:space="preserve"> в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нте </w:t>
      </w:r>
      <w:r>
        <w:rPr>
          <w:color w:val="000000" w:themeColor="text1"/>
          <w:sz w:val="28"/>
          <w:szCs w:val="28"/>
        </w:rPr>
        <w:t>возникают в следствие</w:t>
      </w:r>
      <w:r w:rsidRPr="00AA24A4">
        <w:rPr>
          <w:color w:val="000000" w:themeColor="text1"/>
          <w:sz w:val="28"/>
          <w:szCs w:val="28"/>
        </w:rPr>
        <w:t xml:space="preserve"> нейр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судистых изменений и атер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лер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за. </w:t>
      </w:r>
      <w:r>
        <w:rPr>
          <w:color w:val="000000" w:themeColor="text1"/>
          <w:sz w:val="28"/>
          <w:szCs w:val="28"/>
        </w:rPr>
        <w:t>Воспалительный процесс выделяли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 предпар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е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яние </w:t>
      </w:r>
      <w:r>
        <w:rPr>
          <w:color w:val="000000" w:themeColor="text1"/>
          <w:sz w:val="28"/>
          <w:szCs w:val="28"/>
        </w:rPr>
        <w:t>либо как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жнение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за. </w:t>
      </w:r>
      <w:r>
        <w:rPr>
          <w:color w:val="000000" w:themeColor="text1"/>
          <w:sz w:val="28"/>
          <w:szCs w:val="28"/>
        </w:rPr>
        <w:t>Позже</w:t>
      </w:r>
      <w:r w:rsidRPr="00AA24A4">
        <w:rPr>
          <w:color w:val="000000" w:themeColor="text1"/>
          <w:sz w:val="28"/>
          <w:szCs w:val="28"/>
        </w:rPr>
        <w:t xml:space="preserve"> предл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или</w:t>
      </w:r>
      <w:r w:rsidRPr="00AA24A4">
        <w:rPr>
          <w:color w:val="000000" w:themeColor="text1"/>
          <w:sz w:val="28"/>
          <w:szCs w:val="28"/>
        </w:rPr>
        <w:t xml:space="preserve"> нес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ль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лассифи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аций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оза. В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них выделили</w:t>
      </w:r>
      <w:r w:rsidRPr="00AA24A4">
        <w:rPr>
          <w:color w:val="000000" w:themeColor="text1"/>
          <w:sz w:val="28"/>
          <w:szCs w:val="28"/>
        </w:rPr>
        <w:t xml:space="preserve"> начальную и развившуюся стадии,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 и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нтальный синдр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м при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бнаружении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матичес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пат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оги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Постоянное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присутствие воспалительных процессов</w:t>
      </w:r>
      <w:r w:rsidRPr="00AA24A4">
        <w:rPr>
          <w:color w:val="000000" w:themeColor="text1"/>
          <w:sz w:val="28"/>
          <w:szCs w:val="28"/>
        </w:rPr>
        <w:t xml:space="preserve"> при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зе </w:t>
      </w:r>
      <w:r>
        <w:rPr>
          <w:color w:val="000000" w:themeColor="text1"/>
          <w:sz w:val="28"/>
          <w:szCs w:val="28"/>
        </w:rPr>
        <w:t>повлекло за собой</w:t>
      </w:r>
      <w:r w:rsidRPr="00AA24A4">
        <w:rPr>
          <w:color w:val="000000" w:themeColor="text1"/>
          <w:sz w:val="28"/>
          <w:szCs w:val="28"/>
        </w:rPr>
        <w:t xml:space="preserve"> выделению</w:t>
      </w:r>
      <w:r>
        <w:rPr>
          <w:color w:val="000000" w:themeColor="text1"/>
          <w:sz w:val="28"/>
          <w:szCs w:val="28"/>
        </w:rPr>
        <w:t xml:space="preserve"> отдельных</w:t>
      </w:r>
      <w:r w:rsidRPr="00AA24A4">
        <w:rPr>
          <w:color w:val="000000" w:themeColor="text1"/>
          <w:sz w:val="28"/>
          <w:szCs w:val="28"/>
        </w:rPr>
        <w:t xml:space="preserve"> дистр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фичес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и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спалительн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-дистр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фичес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ф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рм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за.</w:t>
      </w:r>
    </w:p>
    <w:p w14:paraId="533C430A" w14:textId="77777777" w:rsidR="002C367F" w:rsidRPr="00AA24A4" w:rsidRDefault="002C367F" w:rsidP="002C367F">
      <w:pPr>
        <w:pStyle w:val="t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Желание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выделить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отдельные формы в зависимости от этиологии </w:t>
      </w:r>
      <w:r w:rsidRPr="00AA24A4">
        <w:rPr>
          <w:color w:val="000000" w:themeColor="text1"/>
          <w:sz w:val="28"/>
          <w:szCs w:val="28"/>
        </w:rPr>
        <w:t>привел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созданию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группы </w:t>
      </w:r>
      <w:r w:rsidRPr="00AA24A4">
        <w:rPr>
          <w:color w:val="000000" w:themeColor="text1"/>
          <w:sz w:val="28"/>
          <w:szCs w:val="28"/>
        </w:rPr>
        <w:t>«пар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патий» </w:t>
      </w:r>
      <w:r>
        <w:rPr>
          <w:color w:val="000000" w:themeColor="text1"/>
          <w:sz w:val="28"/>
          <w:szCs w:val="28"/>
        </w:rPr>
        <w:t xml:space="preserve">- </w:t>
      </w:r>
      <w:r w:rsidRPr="00AA24A4">
        <w:rPr>
          <w:color w:val="000000" w:themeColor="text1"/>
          <w:sz w:val="28"/>
          <w:szCs w:val="28"/>
        </w:rPr>
        <w:t>травматичес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й, диабетичес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и ряда других (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лассифи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ации Е.Е. Плат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ва, 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>РА</w:t>
      </w:r>
      <w:r w:rsidRPr="00AA24A4">
        <w:rPr>
          <w:color w:val="000000" w:themeColor="text1"/>
          <w:sz w:val="28"/>
          <w:szCs w:val="28"/>
        </w:rPr>
        <w:t xml:space="preserve">). </w:t>
      </w:r>
      <w:r>
        <w:rPr>
          <w:color w:val="000000" w:themeColor="text1"/>
          <w:sz w:val="28"/>
          <w:szCs w:val="28"/>
        </w:rPr>
        <w:t>В большинстве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лассифи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аци</w:t>
      </w:r>
      <w:r>
        <w:rPr>
          <w:color w:val="000000" w:themeColor="text1"/>
          <w:sz w:val="28"/>
          <w:szCs w:val="28"/>
        </w:rPr>
        <w:t>й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заболеваний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не учитывали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спаление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 сам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ятельн</w:t>
      </w:r>
      <w:r>
        <w:rPr>
          <w:color w:val="000000" w:themeColor="text1"/>
          <w:sz w:val="28"/>
          <w:szCs w:val="28"/>
        </w:rPr>
        <w:t>ую</w:t>
      </w:r>
      <w:r w:rsidRPr="00AA24A4">
        <w:rPr>
          <w:color w:val="000000" w:themeColor="text1"/>
          <w:sz w:val="28"/>
          <w:szCs w:val="28"/>
        </w:rPr>
        <w:t xml:space="preserve"> и наиб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лее </w:t>
      </w:r>
      <w:r>
        <w:rPr>
          <w:color w:val="000000" w:themeColor="text1"/>
          <w:sz w:val="28"/>
          <w:szCs w:val="28"/>
        </w:rPr>
        <w:t>часто встречающуюся</w:t>
      </w:r>
      <w:r w:rsidRPr="00AA24A4">
        <w:rPr>
          <w:color w:val="000000" w:themeColor="text1"/>
          <w:sz w:val="28"/>
          <w:szCs w:val="28"/>
        </w:rPr>
        <w:t xml:space="preserve"> ф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рм</w:t>
      </w:r>
      <w:r>
        <w:rPr>
          <w:color w:val="000000" w:themeColor="text1"/>
          <w:sz w:val="28"/>
          <w:szCs w:val="28"/>
        </w:rPr>
        <w:t>у</w:t>
      </w:r>
      <w:r w:rsidRPr="00AA24A4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гии. </w:t>
      </w:r>
      <w:r>
        <w:rPr>
          <w:color w:val="000000" w:themeColor="text1"/>
          <w:sz w:val="28"/>
          <w:szCs w:val="28"/>
        </w:rPr>
        <w:t>На сегодняшний день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определили</w:t>
      </w:r>
      <w:r w:rsidRPr="00AA24A4">
        <w:rPr>
          <w:color w:val="000000" w:themeColor="text1"/>
          <w:sz w:val="28"/>
          <w:szCs w:val="28"/>
        </w:rPr>
        <w:t xml:space="preserve"> чет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е разграничение первичн</w:t>
      </w:r>
      <w:r>
        <w:rPr>
          <w:color w:val="000000" w:themeColor="text1"/>
          <w:sz w:val="28"/>
          <w:szCs w:val="28"/>
        </w:rPr>
        <w:t>ых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спалительных и дистр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фичес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болезней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 xml:space="preserve"> как </w:t>
      </w:r>
      <w:r w:rsidRPr="00AA24A4">
        <w:rPr>
          <w:color w:val="000000" w:themeColor="text1"/>
          <w:sz w:val="28"/>
          <w:szCs w:val="28"/>
        </w:rPr>
        <w:t>сам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ятельны</w:t>
      </w:r>
      <w:r>
        <w:rPr>
          <w:color w:val="000000" w:themeColor="text1"/>
          <w:sz w:val="28"/>
          <w:szCs w:val="28"/>
        </w:rPr>
        <w:t>е</w:t>
      </w:r>
      <w:r w:rsidRPr="00AA24A4">
        <w:rPr>
          <w:color w:val="000000" w:themeColor="text1"/>
          <w:sz w:val="28"/>
          <w:szCs w:val="28"/>
        </w:rPr>
        <w:t xml:space="preserve"> ф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рм</w:t>
      </w:r>
      <w:r>
        <w:rPr>
          <w:color w:val="000000" w:themeColor="text1"/>
          <w:sz w:val="28"/>
          <w:szCs w:val="28"/>
        </w:rPr>
        <w:t>ы</w:t>
      </w:r>
      <w:r w:rsidRPr="00AA24A4">
        <w:rPr>
          <w:color w:val="000000" w:themeColor="text1"/>
          <w:sz w:val="28"/>
          <w:szCs w:val="28"/>
        </w:rPr>
        <w:t xml:space="preserve">, а не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жнени</w:t>
      </w:r>
      <w:r>
        <w:rPr>
          <w:color w:val="000000" w:themeColor="text1"/>
          <w:sz w:val="28"/>
          <w:szCs w:val="28"/>
        </w:rPr>
        <w:t>я</w:t>
      </w:r>
      <w:r w:rsidRPr="00AA24A4">
        <w:rPr>
          <w:color w:val="000000" w:themeColor="text1"/>
          <w:sz w:val="28"/>
          <w:szCs w:val="28"/>
        </w:rPr>
        <w:t xml:space="preserve"> «пар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за». </w:t>
      </w:r>
      <w:r>
        <w:rPr>
          <w:color w:val="000000" w:themeColor="text1"/>
          <w:sz w:val="28"/>
          <w:szCs w:val="28"/>
        </w:rPr>
        <w:t>В связи с этим научное медицинское сообщество отказалось от изучения заболеваний пародонтального комплекса исключительно с точки зрения пародонтоза.</w:t>
      </w:r>
    </w:p>
    <w:p w14:paraId="49E4A60E" w14:textId="77777777" w:rsidR="002C367F" w:rsidRDefault="002C367F" w:rsidP="002C367F">
      <w:pPr>
        <w:pStyle w:val="t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течение многих лет проводились различные исследования пародонта. Его изучали с позиции гистологии, морфологии, иммунологии, а также на основании клинико-рентгенологических данных. И наконец </w:t>
      </w:r>
      <w:r w:rsidRPr="00AA24A4">
        <w:rPr>
          <w:color w:val="000000" w:themeColor="text1"/>
          <w:sz w:val="28"/>
          <w:szCs w:val="28"/>
        </w:rPr>
        <w:t>в 1980-х 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дах</w:t>
      </w:r>
      <w:r w:rsidRPr="000425E2">
        <w:rPr>
          <w:color w:val="000000" w:themeColor="text1"/>
          <w:sz w:val="28"/>
          <w:szCs w:val="28"/>
        </w:rPr>
        <w:t xml:space="preserve"> </w:t>
      </w:r>
      <w:r w:rsidRPr="00AA24A4">
        <w:rPr>
          <w:color w:val="000000" w:themeColor="text1"/>
          <w:sz w:val="28"/>
          <w:szCs w:val="28"/>
        </w:rPr>
        <w:t>Т.И. Лемец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предложила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лассифи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ацию </w:t>
      </w:r>
      <w:r>
        <w:rPr>
          <w:color w:val="000000" w:themeColor="text1"/>
          <w:sz w:val="28"/>
          <w:szCs w:val="28"/>
        </w:rPr>
        <w:t xml:space="preserve">заболеваний </w:t>
      </w:r>
      <w:r w:rsidRPr="00AA24A4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нта,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ую приняли</w:t>
      </w:r>
      <w:r w:rsidRPr="00AA24A4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некоторыми уточнениями</w:t>
      </w:r>
      <w:r w:rsidRPr="00AA24A4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Х</w:t>
      </w:r>
      <w:r w:rsidRPr="00AA24A4">
        <w:rPr>
          <w:color w:val="000000" w:themeColor="text1"/>
          <w:sz w:val="28"/>
          <w:szCs w:val="28"/>
        </w:rPr>
        <w:t>VI Всес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юзн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 пленуме Научн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бщества 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(1983)</w:t>
      </w:r>
      <w:r>
        <w:rPr>
          <w:color w:val="000000" w:themeColor="text1"/>
          <w:sz w:val="28"/>
          <w:szCs w:val="28"/>
        </w:rPr>
        <w:t>. Именно её</w:t>
      </w:r>
      <w:r w:rsidRPr="00AA24A4">
        <w:rPr>
          <w:color w:val="000000" w:themeColor="text1"/>
          <w:sz w:val="28"/>
          <w:szCs w:val="28"/>
        </w:rPr>
        <w:t xml:space="preserve"> ре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менд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</w:t>
      </w:r>
      <w:r>
        <w:rPr>
          <w:color w:val="000000" w:themeColor="text1"/>
          <w:sz w:val="28"/>
          <w:szCs w:val="28"/>
        </w:rPr>
        <w:t>ли</w:t>
      </w:r>
      <w:r w:rsidRPr="00AA24A4">
        <w:rPr>
          <w:color w:val="000000" w:themeColor="text1"/>
          <w:sz w:val="28"/>
          <w:szCs w:val="28"/>
        </w:rPr>
        <w:t xml:space="preserve"> для исп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льз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вания в лечебн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й, научн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и педаг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деятельности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основе </w:t>
      </w:r>
      <w:r w:rsidRPr="00AA24A4">
        <w:rPr>
          <w:color w:val="000000" w:themeColor="text1"/>
          <w:sz w:val="28"/>
          <w:szCs w:val="28"/>
        </w:rPr>
        <w:t>эт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лассифи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ации </w:t>
      </w:r>
      <w:r>
        <w:rPr>
          <w:color w:val="000000" w:themeColor="text1"/>
          <w:sz w:val="28"/>
          <w:szCs w:val="28"/>
        </w:rPr>
        <w:t>лежат</w:t>
      </w:r>
      <w:r w:rsidRPr="00AA24A4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е</w:t>
      </w:r>
      <w:r w:rsidRPr="00AA24A4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оцессы в тканях пародонта</w:t>
      </w:r>
      <w:r w:rsidRPr="00AA24A4">
        <w:rPr>
          <w:color w:val="000000" w:themeColor="text1"/>
          <w:sz w:val="28"/>
          <w:szCs w:val="28"/>
        </w:rPr>
        <w:t>: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спаление, дистр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фия,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лиз, 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оо</w:t>
      </w:r>
      <w:r w:rsidRPr="00AA24A4">
        <w:rPr>
          <w:color w:val="000000" w:themeColor="text1"/>
          <w:sz w:val="28"/>
          <w:szCs w:val="28"/>
        </w:rPr>
        <w:t>браз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вание</w:t>
      </w:r>
      <w:r>
        <w:rPr>
          <w:color w:val="000000" w:themeColor="text1"/>
          <w:sz w:val="28"/>
          <w:szCs w:val="28"/>
        </w:rPr>
        <w:t>. Также актуальные в РФ классификации Н.Ф. Данилевского (1994 год), МКБ-10</w:t>
      </w:r>
      <w:proofErr w:type="gramStart"/>
      <w:r w:rsidRPr="00AA24A4">
        <w:rPr>
          <w:color w:val="000000" w:themeColor="text1"/>
          <w:sz w:val="28"/>
          <w:szCs w:val="28"/>
        </w:rPr>
        <w:t>.</w:t>
      </w:r>
      <w:proofErr w:type="gramEnd"/>
      <w:r w:rsidRPr="002F5B94">
        <w:rPr>
          <w:color w:val="FFFFFF" w:themeColor="background1"/>
          <w:sz w:val="2"/>
          <w:szCs w:val="2"/>
        </w:rPr>
        <w:t xml:space="preserve"> и </w:t>
      </w:r>
      <w:r>
        <w:rPr>
          <w:color w:val="FFFFFF" w:themeColor="background1"/>
          <w:sz w:val="2"/>
          <w:szCs w:val="2"/>
        </w:rPr>
        <w:t>Так</w:t>
      </w:r>
    </w:p>
    <w:p w14:paraId="63C3559A" w14:textId="77777777" w:rsidR="002C367F" w:rsidRDefault="002C367F" w:rsidP="002C367F">
      <w:pPr>
        <w:pStyle w:val="t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30 лет классификация пародонтита не один раз изменялась в попытках сопоставить ее с актуальными научными данными. В Европейском сообществе стмоталогов </w:t>
      </w:r>
      <w:r>
        <w:rPr>
          <w:sz w:val="28"/>
          <w:szCs w:val="28"/>
          <w:lang w:val="en-US"/>
        </w:rPr>
        <w:t>Ian</w:t>
      </w:r>
      <w:r w:rsidRPr="008C07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Needleman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Raul</w:t>
      </w:r>
      <w:r w:rsidRPr="008C070E">
        <w:rPr>
          <w:sz w:val="28"/>
          <w:szCs w:val="28"/>
        </w:rPr>
        <w:t xml:space="preserve"> </w:t>
      </w:r>
      <w:r>
        <w:rPr>
          <w:sz w:val="28"/>
          <w:szCs w:val="28"/>
        </w:rPr>
        <w:t>Garcia,</w:t>
      </w:r>
      <w:r w:rsidRPr="008C07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David</w:t>
      </w:r>
      <w:r w:rsidRPr="008C07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Herrera</w:t>
      </w:r>
      <w:r w:rsidRPr="008C070E">
        <w:rPr>
          <w:sz w:val="28"/>
          <w:szCs w:val="28"/>
        </w:rPr>
        <w:t xml:space="preserve">, </w:t>
      </w:r>
      <w:r w:rsidRPr="008C070E">
        <w:rPr>
          <w:sz w:val="28"/>
          <w:szCs w:val="28"/>
          <w:lang w:val="en-US"/>
        </w:rPr>
        <w:t>Jasim</w:t>
      </w:r>
      <w:r w:rsidRPr="008C070E">
        <w:rPr>
          <w:sz w:val="28"/>
          <w:szCs w:val="28"/>
        </w:rPr>
        <w:t xml:space="preserve"> </w:t>
      </w:r>
      <w:r w:rsidRPr="008C070E">
        <w:rPr>
          <w:sz w:val="28"/>
          <w:szCs w:val="28"/>
          <w:lang w:val="en-US"/>
        </w:rPr>
        <w:t>M</w:t>
      </w:r>
      <w:r w:rsidRPr="008C070E">
        <w:rPr>
          <w:sz w:val="28"/>
          <w:szCs w:val="28"/>
        </w:rPr>
        <w:t xml:space="preserve">. </w:t>
      </w:r>
      <w:r w:rsidRPr="008C070E">
        <w:rPr>
          <w:sz w:val="28"/>
          <w:szCs w:val="28"/>
          <w:lang w:val="en-US"/>
        </w:rPr>
        <w:t>Albandar</w:t>
      </w:r>
      <w:r>
        <w:rPr>
          <w:sz w:val="28"/>
          <w:szCs w:val="28"/>
        </w:rPr>
        <w:t>, Cristiano Susin,</w:t>
      </w:r>
      <w:r w:rsidRPr="008C070E">
        <w:t xml:space="preserve"> </w:t>
      </w:r>
      <w:r>
        <w:rPr>
          <w:sz w:val="28"/>
          <w:szCs w:val="28"/>
        </w:rPr>
        <w:t>Daniel H. Fine в 2017 согласились с тем, что при наличии существующих данных по патофизиологии можно выделить три основных формы пародонтита: «некротический пародонтит», «пародонтит как манифестация системных заболеваний», хронический и агрессивный пародонтит выделили в группы «пародонтиты».</w:t>
      </w:r>
    </w:p>
    <w:p w14:paraId="57B7F213" w14:textId="77777777" w:rsidR="002C367F" w:rsidRDefault="002C367F" w:rsidP="002C367F">
      <w:pPr>
        <w:pStyle w:val="t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некротических заболеваний пародонта выделили:</w:t>
      </w:r>
    </w:p>
    <w:p w14:paraId="46CEA9C7" w14:textId="77777777" w:rsidR="002C367F" w:rsidRDefault="002C367F" w:rsidP="002C367F">
      <w:pPr>
        <w:pStyle w:val="txt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Некротический гингивит</w:t>
      </w:r>
    </w:p>
    <w:p w14:paraId="01542032" w14:textId="77777777" w:rsidR="002C367F" w:rsidRDefault="002C367F" w:rsidP="002C367F">
      <w:pPr>
        <w:pStyle w:val="txt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Некротический пародонтит</w:t>
      </w:r>
    </w:p>
    <w:p w14:paraId="1363DD08" w14:textId="77777777" w:rsidR="002C367F" w:rsidRDefault="002C367F" w:rsidP="002C367F">
      <w:pPr>
        <w:pStyle w:val="txt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Некротический стоматит</w:t>
      </w:r>
    </w:p>
    <w:p w14:paraId="79233E97" w14:textId="77777777" w:rsidR="002C367F" w:rsidRDefault="002C367F" w:rsidP="002C367F">
      <w:pPr>
        <w:pStyle w:val="t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группе «пародонтиты» в зависимости от степени тяжести:</w:t>
      </w:r>
    </w:p>
    <w:p w14:paraId="58252585" w14:textId="77777777" w:rsidR="002C367F" w:rsidRDefault="002C367F" w:rsidP="002C367F">
      <w:pPr>
        <w:pStyle w:val="txt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Начальный</w:t>
      </w:r>
    </w:p>
    <w:p w14:paraId="241D4EE3" w14:textId="77777777" w:rsidR="002C367F" w:rsidRDefault="002C367F" w:rsidP="002C367F">
      <w:pPr>
        <w:pStyle w:val="txt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</w:t>
      </w:r>
    </w:p>
    <w:p w14:paraId="13681FB4" w14:textId="77777777" w:rsidR="002C367F" w:rsidRDefault="002C367F" w:rsidP="002C367F">
      <w:pPr>
        <w:pStyle w:val="txt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Тяжелый с возможностью дополнительной потери зубов</w:t>
      </w:r>
    </w:p>
    <w:p w14:paraId="1C94E993" w14:textId="77777777" w:rsidR="002C367F" w:rsidRDefault="002C367F" w:rsidP="002C367F">
      <w:pPr>
        <w:pStyle w:val="txt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Тяжелый с возможностью полной потери зубов.</w:t>
      </w:r>
    </w:p>
    <w:p w14:paraId="17D17430" w14:textId="77777777" w:rsidR="002C367F" w:rsidRDefault="002C367F" w:rsidP="002C367F">
      <w:pPr>
        <w:pStyle w:val="t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распространенности:</w:t>
      </w:r>
    </w:p>
    <w:p w14:paraId="5963095D" w14:textId="77777777" w:rsidR="002C367F" w:rsidRDefault="002C367F" w:rsidP="002C367F">
      <w:pPr>
        <w:pStyle w:val="txt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Локализованный (менее 30% зубов)</w:t>
      </w:r>
    </w:p>
    <w:p w14:paraId="476B09E7" w14:textId="77777777" w:rsidR="002C367F" w:rsidRDefault="002C367F" w:rsidP="002C367F">
      <w:pPr>
        <w:pStyle w:val="txt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Генерализованный (более 30% зубов)</w:t>
      </w:r>
    </w:p>
    <w:p w14:paraId="7067C9F1" w14:textId="77777777" w:rsidR="002C367F" w:rsidRDefault="002C367F" w:rsidP="002C367F">
      <w:pPr>
        <w:pStyle w:val="txt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Молярно-резцовое распространение процесса.</w:t>
      </w:r>
    </w:p>
    <w:p w14:paraId="58BB1963" w14:textId="77777777" w:rsidR="002C367F" w:rsidRDefault="002C367F" w:rsidP="002C367F">
      <w:pPr>
        <w:pStyle w:val="t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степени и риску прогрессирования:</w:t>
      </w:r>
    </w:p>
    <w:p w14:paraId="1CC9C81A" w14:textId="77777777" w:rsidR="002C367F" w:rsidRDefault="002C367F" w:rsidP="002C367F">
      <w:pPr>
        <w:pStyle w:val="tx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- Низкий уровень прогрессирования</w:t>
      </w:r>
    </w:p>
    <w:p w14:paraId="040E5ED2" w14:textId="77777777" w:rsidR="002C367F" w:rsidRDefault="002C367F" w:rsidP="002C367F">
      <w:pPr>
        <w:pStyle w:val="tx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2906AA">
        <w:rPr>
          <w:sz w:val="28"/>
          <w:szCs w:val="28"/>
        </w:rPr>
        <w:t>-</w:t>
      </w:r>
      <w:r>
        <w:rPr>
          <w:sz w:val="28"/>
          <w:szCs w:val="28"/>
        </w:rPr>
        <w:t xml:space="preserve"> Средний уровень прогрессирования</w:t>
      </w:r>
    </w:p>
    <w:p w14:paraId="3445EFAD" w14:textId="2EC3CA4D" w:rsidR="002C367F" w:rsidRPr="00C616AE" w:rsidRDefault="002C367F" w:rsidP="002C367F">
      <w:pPr>
        <w:pStyle w:val="tx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– Высокий уровень прогрессирования</w:t>
      </w:r>
    </w:p>
    <w:p w14:paraId="3B4DA2D9" w14:textId="77777777" w:rsidR="00C616AE" w:rsidRDefault="00C616AE" w:rsidP="00C616AE">
      <w:pPr>
        <w:pStyle w:val="txt"/>
        <w:spacing w:before="0" w:beforeAutospacing="0" w:after="0" w:afterAutospacing="0" w:line="360" w:lineRule="auto"/>
        <w:ind w:left="1429"/>
        <w:jc w:val="both"/>
        <w:rPr>
          <w:sz w:val="28"/>
          <w:szCs w:val="28"/>
        </w:rPr>
      </w:pPr>
    </w:p>
    <w:p w14:paraId="2C6D257E" w14:textId="77777777" w:rsidR="00C616AE" w:rsidRPr="002C367F" w:rsidRDefault="00C616AE" w:rsidP="00C616AE">
      <w:pPr>
        <w:pStyle w:val="txt"/>
        <w:spacing w:before="0" w:beforeAutospacing="0" w:after="0" w:afterAutospacing="0" w:line="360" w:lineRule="auto"/>
        <w:ind w:left="1429"/>
        <w:jc w:val="both"/>
        <w:rPr>
          <w:color w:val="000000" w:themeColor="text1"/>
          <w:sz w:val="28"/>
          <w:szCs w:val="28"/>
        </w:rPr>
      </w:pPr>
    </w:p>
    <w:p w14:paraId="7A088707" w14:textId="77777777" w:rsidR="002C367F" w:rsidRPr="00C82678" w:rsidRDefault="002C367F" w:rsidP="002C367F">
      <w:pPr>
        <w:pStyle w:val="3"/>
      </w:pPr>
      <w:bookmarkStart w:id="4" w:name="_Toc7539223"/>
      <w:r>
        <w:rPr>
          <w:color w:val="000000" w:themeColor="text1"/>
        </w:rPr>
        <w:t>1.2. П</w:t>
      </w:r>
      <w:r w:rsidRPr="00C82678">
        <w:t>одход к ортопедическому лечение пациентов с заболеваниями пародонта</w:t>
      </w:r>
      <w:bookmarkEnd w:id="4"/>
    </w:p>
    <w:p w14:paraId="02098321" w14:textId="77777777" w:rsidR="00C616AE" w:rsidRDefault="00C616AE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7DF295C" w14:textId="77777777" w:rsidR="002C367F" w:rsidRDefault="002C367F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Роль ортопедических конструкций в развитии заболеваний пародонта изучалась нечасто.</w:t>
      </w:r>
    </w:p>
    <w:p w14:paraId="2742996C" w14:textId="77777777" w:rsidR="002C367F" w:rsidRPr="00CE009D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Вовремя </w:t>
      </w:r>
      <w:r w:rsidRPr="00CE009D">
        <w:rPr>
          <w:color w:val="000000" w:themeColor="text1"/>
          <w:sz w:val="28"/>
          <w:szCs w:val="28"/>
        </w:rPr>
        <w:t>не диагн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стир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ванные и не вылеченные </w:t>
      </w:r>
      <w:r>
        <w:rPr>
          <w:color w:val="000000" w:themeColor="text1"/>
          <w:sz w:val="28"/>
          <w:szCs w:val="28"/>
        </w:rPr>
        <w:t>заболевания</w:t>
      </w:r>
      <w:r w:rsidRPr="00CE009D">
        <w:rPr>
          <w:color w:val="000000" w:themeColor="text1"/>
          <w:sz w:val="28"/>
          <w:szCs w:val="28"/>
        </w:rPr>
        <w:t xml:space="preserve"> челюстн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-лицев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бласти </w:t>
      </w:r>
      <w:proofErr w:type="gramStart"/>
      <w:r w:rsidRPr="00CE009D">
        <w:rPr>
          <w:color w:val="000000" w:themeColor="text1"/>
          <w:sz w:val="28"/>
          <w:szCs w:val="28"/>
        </w:rPr>
        <w:t xml:space="preserve">у </w:t>
      </w:r>
      <w:r>
        <w:rPr>
          <w:color w:val="000000" w:themeColor="text1"/>
          <w:sz w:val="28"/>
          <w:szCs w:val="28"/>
        </w:rPr>
        <w:t xml:space="preserve"> </w:t>
      </w:r>
      <w:r w:rsidRPr="00AA24A4">
        <w:rPr>
          <w:color w:val="000000" w:themeColor="text1"/>
          <w:sz w:val="28"/>
          <w:szCs w:val="28"/>
        </w:rPr>
        <w:t>пациент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ортопедическими конструкциями </w:t>
      </w:r>
      <w:r w:rsidRPr="00CE009D">
        <w:rPr>
          <w:color w:val="000000" w:themeColor="text1"/>
          <w:sz w:val="28"/>
          <w:szCs w:val="28"/>
        </w:rPr>
        <w:t>существенн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влияют на 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яние их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</w:t>
      </w:r>
      <w:r w:rsidRPr="00CE009D">
        <w:rPr>
          <w:color w:val="000000" w:themeColor="text1"/>
          <w:sz w:val="28"/>
          <w:szCs w:val="28"/>
        </w:rPr>
        <w:t xml:space="preserve"> (</w:t>
      </w:r>
      <w:r w:rsidRPr="00AA24A4">
        <w:rPr>
          <w:color w:val="000000" w:themeColor="text1"/>
          <w:sz w:val="28"/>
          <w:szCs w:val="28"/>
        </w:rPr>
        <w:t>Михайл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 w:rsidRPr="00CE009D">
        <w:rPr>
          <w:color w:val="000000" w:themeColor="text1"/>
          <w:sz w:val="28"/>
          <w:szCs w:val="28"/>
        </w:rPr>
        <w:t> А.Н., 2010; H</w:t>
      </w:r>
      <w:r>
        <w:rPr>
          <w:color w:val="000000" w:themeColor="text1"/>
          <w:sz w:val="28"/>
          <w:szCs w:val="28"/>
        </w:rPr>
        <w:t>е</w:t>
      </w:r>
      <w:r w:rsidRPr="00CE009D">
        <w:rPr>
          <w:color w:val="000000" w:themeColor="text1"/>
          <w:sz w:val="28"/>
          <w:szCs w:val="28"/>
        </w:rPr>
        <w:t>rm</w:t>
      </w:r>
      <w:r>
        <w:rPr>
          <w:color w:val="000000" w:themeColor="text1"/>
          <w:sz w:val="28"/>
          <w:szCs w:val="28"/>
        </w:rPr>
        <w:t>а</w:t>
      </w:r>
      <w:r w:rsidRPr="00CE009D">
        <w:rPr>
          <w:color w:val="000000" w:themeColor="text1"/>
          <w:sz w:val="28"/>
          <w:szCs w:val="28"/>
        </w:rPr>
        <w:t>n Е., 1989).</w:t>
      </w:r>
      <w:r w:rsidRPr="00AA24A4">
        <w:rPr>
          <w:color w:val="000000" w:themeColor="text1"/>
          <w:sz w:val="28"/>
          <w:szCs w:val="28"/>
        </w:rPr>
        <w:t xml:space="preserve"> </w:t>
      </w:r>
      <w:r w:rsidRPr="00CE009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зни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ающие 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ие заб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левания </w:t>
      </w:r>
      <w:r>
        <w:rPr>
          <w:color w:val="000000" w:themeColor="text1"/>
          <w:sz w:val="28"/>
          <w:szCs w:val="28"/>
        </w:rPr>
        <w:t>могут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значительно</w:t>
      </w:r>
      <w:r w:rsidRPr="00AA24A4">
        <w:rPr>
          <w:color w:val="000000" w:themeColor="text1"/>
          <w:sz w:val="28"/>
          <w:szCs w:val="28"/>
        </w:rPr>
        <w:t xml:space="preserve"> нару</w:t>
      </w:r>
      <w:r>
        <w:rPr>
          <w:color w:val="000000" w:themeColor="text1"/>
          <w:sz w:val="28"/>
          <w:szCs w:val="28"/>
        </w:rPr>
        <w:t>ш</w:t>
      </w:r>
      <w:r w:rsidRPr="00AA24A4">
        <w:rPr>
          <w:color w:val="000000" w:themeColor="text1"/>
          <w:sz w:val="28"/>
          <w:szCs w:val="28"/>
        </w:rPr>
        <w:t xml:space="preserve">ить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ачеств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ций </w:t>
      </w:r>
      <w:r w:rsidRPr="00CE009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гарева</w:t>
      </w:r>
      <w:r w:rsidRPr="00CE009D">
        <w:rPr>
          <w:color w:val="000000" w:themeColor="text1"/>
          <w:sz w:val="28"/>
          <w:szCs w:val="28"/>
        </w:rPr>
        <w:t> А.В., 2007; Михайл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 А.Н., 2009).</w:t>
      </w:r>
    </w:p>
    <w:p w14:paraId="41048665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ая 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 xml:space="preserve">ая реабилитация </w:t>
      </w:r>
      <w:r w:rsidRPr="00AA24A4">
        <w:rPr>
          <w:color w:val="000000" w:themeColor="text1"/>
          <w:sz w:val="28"/>
          <w:szCs w:val="28"/>
        </w:rPr>
        <w:t xml:space="preserve">при </w:t>
      </w:r>
      <w:r>
        <w:rPr>
          <w:color w:val="000000" w:themeColor="text1"/>
          <w:sz w:val="28"/>
          <w:szCs w:val="28"/>
        </w:rPr>
        <w:t xml:space="preserve">сопутствующих заболеваниях </w:t>
      </w:r>
      <w:r w:rsidRPr="00AA24A4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на сегодняшний день являются</w:t>
      </w:r>
      <w:r w:rsidRPr="00CE009D">
        <w:rPr>
          <w:color w:val="000000" w:themeColor="text1"/>
          <w:sz w:val="28"/>
          <w:szCs w:val="28"/>
        </w:rPr>
        <w:t xml:space="preserve"> сл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й задачей для врача - 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га. </w:t>
      </w:r>
      <w:r>
        <w:rPr>
          <w:color w:val="000000" w:themeColor="text1"/>
          <w:sz w:val="28"/>
          <w:szCs w:val="28"/>
        </w:rPr>
        <w:t>Изготовление</w:t>
      </w:r>
      <w:r w:rsidRPr="00CE009D">
        <w:rPr>
          <w:color w:val="000000" w:themeColor="text1"/>
          <w:sz w:val="28"/>
          <w:szCs w:val="28"/>
        </w:rPr>
        <w:t xml:space="preserve"> несъемных зубных 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 для </w:t>
      </w:r>
      <w:r>
        <w:rPr>
          <w:color w:val="000000" w:themeColor="text1"/>
          <w:sz w:val="28"/>
          <w:szCs w:val="28"/>
        </w:rPr>
        <w:t xml:space="preserve">пациентов с заболеваниями пародонтального комплекса </w:t>
      </w:r>
      <w:proofErr w:type="gramStart"/>
      <w:r>
        <w:rPr>
          <w:color w:val="000000" w:themeColor="text1"/>
          <w:sz w:val="28"/>
          <w:szCs w:val="28"/>
        </w:rPr>
        <w:t>должно проводиться</w:t>
      </w:r>
      <w:proofErr w:type="gramEnd"/>
      <w:r>
        <w:rPr>
          <w:color w:val="000000" w:themeColor="text1"/>
          <w:sz w:val="28"/>
          <w:szCs w:val="28"/>
        </w:rPr>
        <w:t xml:space="preserve"> учитывая</w:t>
      </w:r>
      <w:r w:rsidRPr="00CE009D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жение, ф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рм</w:t>
      </w:r>
      <w:r>
        <w:rPr>
          <w:color w:val="000000" w:themeColor="text1"/>
          <w:sz w:val="28"/>
          <w:szCs w:val="28"/>
        </w:rPr>
        <w:t xml:space="preserve">у и </w:t>
      </w:r>
      <w:r w:rsidRPr="00CE009D">
        <w:rPr>
          <w:color w:val="000000" w:themeColor="text1"/>
          <w:sz w:val="28"/>
          <w:szCs w:val="28"/>
        </w:rPr>
        <w:t>дли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у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 xml:space="preserve"> ис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усственных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 </w:t>
      </w:r>
      <w:r w:rsidRPr="00CE009D">
        <w:rPr>
          <w:color w:val="000000" w:themeColor="text1"/>
          <w:sz w:val="28"/>
          <w:szCs w:val="28"/>
        </w:rPr>
        <w:t>(S</w:t>
      </w:r>
      <w:r>
        <w:rPr>
          <w:color w:val="000000" w:themeColor="text1"/>
          <w:sz w:val="28"/>
          <w:szCs w:val="28"/>
        </w:rPr>
        <w:t>е</w:t>
      </w:r>
      <w:r w:rsidRPr="00CE009D">
        <w:rPr>
          <w:color w:val="000000" w:themeColor="text1"/>
          <w:sz w:val="28"/>
          <w:szCs w:val="28"/>
        </w:rPr>
        <w:t>idn</w:t>
      </w:r>
      <w:r>
        <w:rPr>
          <w:color w:val="000000" w:themeColor="text1"/>
          <w:sz w:val="28"/>
          <w:szCs w:val="28"/>
        </w:rPr>
        <w:t>еr S., 1980).</w:t>
      </w:r>
    </w:p>
    <w:p w14:paraId="65A4B970" w14:textId="77777777" w:rsidR="002C367F" w:rsidRPr="00AA24A4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09D">
        <w:rPr>
          <w:color w:val="000000" w:themeColor="text1"/>
          <w:sz w:val="28"/>
          <w:szCs w:val="28"/>
        </w:rPr>
        <w:t>L</w:t>
      </w:r>
      <w:r>
        <w:rPr>
          <w:color w:val="000000" w:themeColor="text1"/>
          <w:sz w:val="28"/>
          <w:szCs w:val="28"/>
        </w:rPr>
        <w:t>ос</w:t>
      </w:r>
      <w:r w:rsidRPr="00CE009D">
        <w:rPr>
          <w:color w:val="000000" w:themeColor="text1"/>
          <w:sz w:val="28"/>
          <w:szCs w:val="28"/>
        </w:rPr>
        <w:t>kw</w:t>
      </w:r>
      <w:r>
        <w:rPr>
          <w:color w:val="000000" w:themeColor="text1"/>
          <w:sz w:val="28"/>
          <w:szCs w:val="28"/>
        </w:rPr>
        <w:t>оо</w:t>
      </w:r>
      <w:r w:rsidRPr="00CE009D">
        <w:rPr>
          <w:color w:val="000000" w:themeColor="text1"/>
          <w:sz w:val="28"/>
          <w:szCs w:val="28"/>
        </w:rPr>
        <w:t xml:space="preserve">d А.Н., (1989); </w:t>
      </w:r>
      <w:r>
        <w:rPr>
          <w:color w:val="000000" w:themeColor="text1"/>
          <w:sz w:val="28"/>
          <w:szCs w:val="28"/>
        </w:rPr>
        <w:t>Р</w:t>
      </w:r>
      <w:r w:rsidRPr="00CE009D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>е</w:t>
      </w:r>
      <w:r w:rsidRPr="00CE009D">
        <w:rPr>
          <w:color w:val="000000" w:themeColor="text1"/>
          <w:sz w:val="28"/>
          <w:szCs w:val="28"/>
        </w:rPr>
        <w:t>nsk</w:t>
      </w:r>
      <w:r>
        <w:rPr>
          <w:color w:val="000000" w:themeColor="text1"/>
          <w:sz w:val="28"/>
          <w:szCs w:val="28"/>
        </w:rPr>
        <w:t>у</w:t>
      </w:r>
      <w:r w:rsidRPr="00CE009D">
        <w:rPr>
          <w:color w:val="000000" w:themeColor="text1"/>
          <w:sz w:val="28"/>
          <w:szCs w:val="28"/>
        </w:rPr>
        <w:t xml:space="preserve"> H.D., Sh</w:t>
      </w:r>
      <w:r>
        <w:rPr>
          <w:color w:val="000000" w:themeColor="text1"/>
          <w:sz w:val="28"/>
          <w:szCs w:val="28"/>
        </w:rPr>
        <w:t>ар</w:t>
      </w:r>
      <w:r w:rsidRPr="00CE009D">
        <w:rPr>
          <w:color w:val="000000" w:themeColor="text1"/>
          <w:sz w:val="28"/>
          <w:szCs w:val="28"/>
        </w:rPr>
        <w:t>ir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G.I., Silv</w:t>
      </w:r>
      <w:r>
        <w:rPr>
          <w:color w:val="000000" w:themeColor="text1"/>
          <w:sz w:val="28"/>
          <w:szCs w:val="28"/>
        </w:rPr>
        <w:t>е</w:t>
      </w:r>
      <w:r w:rsidRPr="00CE009D">
        <w:rPr>
          <w:color w:val="000000" w:themeColor="text1"/>
          <w:sz w:val="28"/>
          <w:szCs w:val="28"/>
        </w:rPr>
        <w:t>rm</w:t>
      </w:r>
      <w:r>
        <w:rPr>
          <w:color w:val="000000" w:themeColor="text1"/>
          <w:sz w:val="28"/>
          <w:szCs w:val="28"/>
        </w:rPr>
        <w:t>а</w:t>
      </w:r>
      <w:r w:rsidRPr="00CE009D">
        <w:rPr>
          <w:color w:val="000000" w:themeColor="text1"/>
          <w:sz w:val="28"/>
          <w:szCs w:val="28"/>
        </w:rPr>
        <w:t>n S.L., (1990) ре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 xml:space="preserve">мендуют 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лнительн</w:t>
      </w:r>
      <w:r>
        <w:rPr>
          <w:color w:val="000000" w:themeColor="text1"/>
          <w:sz w:val="28"/>
          <w:szCs w:val="28"/>
        </w:rPr>
        <w:t>ое</w:t>
      </w:r>
      <w:r w:rsidRPr="00AA24A4">
        <w:rPr>
          <w:color w:val="000000" w:themeColor="text1"/>
          <w:sz w:val="28"/>
          <w:szCs w:val="28"/>
        </w:rPr>
        <w:t xml:space="preserve"> лечени</w:t>
      </w:r>
      <w:r>
        <w:rPr>
          <w:color w:val="000000" w:themeColor="text1"/>
          <w:sz w:val="28"/>
          <w:szCs w:val="28"/>
        </w:rPr>
        <w:t>е тканей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при помощи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арб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>си-техн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гий</w:t>
      </w:r>
      <w:r w:rsidRPr="00CE009D">
        <w:rPr>
          <w:color w:val="000000" w:themeColor="text1"/>
          <w:sz w:val="28"/>
          <w:szCs w:val="28"/>
        </w:rPr>
        <w:t>.</w:t>
      </w:r>
    </w:p>
    <w:p w14:paraId="7B6AFB57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proofErr w:type="gramStart"/>
      <w:r>
        <w:rPr>
          <w:color w:val="000000" w:themeColor="text1"/>
          <w:sz w:val="28"/>
          <w:szCs w:val="28"/>
        </w:rPr>
        <w:t xml:space="preserve">мнению 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  <w:lang w:val="en-US"/>
        </w:rPr>
        <w:t>o</w:t>
      </w:r>
      <w:r w:rsidRPr="00CE009D">
        <w:rPr>
          <w:color w:val="000000" w:themeColor="text1"/>
          <w:sz w:val="28"/>
          <w:szCs w:val="28"/>
        </w:rPr>
        <w:t>rt</w:t>
      </w:r>
      <w:r>
        <w:rPr>
          <w:color w:val="000000" w:themeColor="text1"/>
          <w:sz w:val="28"/>
          <w:szCs w:val="28"/>
        </w:rPr>
        <w:t>e</w:t>
      </w:r>
      <w:r w:rsidRPr="00CE009D">
        <w:rPr>
          <w:color w:val="000000" w:themeColor="text1"/>
          <w:sz w:val="28"/>
          <w:szCs w:val="28"/>
        </w:rPr>
        <w:t>r М.М., (1987); B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w </w:t>
      </w:r>
      <w:r>
        <w:rPr>
          <w:color w:val="000000" w:themeColor="text1"/>
          <w:sz w:val="28"/>
          <w:szCs w:val="28"/>
        </w:rPr>
        <w:t xml:space="preserve">Р., (1988), у </w:t>
      </w:r>
      <w:r w:rsidRPr="00CE009D">
        <w:rPr>
          <w:color w:val="000000" w:themeColor="text1"/>
          <w:sz w:val="28"/>
          <w:szCs w:val="28"/>
        </w:rPr>
        <w:t xml:space="preserve"> </w:t>
      </w:r>
      <w:r w:rsidRPr="00AA24A4">
        <w:rPr>
          <w:color w:val="000000" w:themeColor="text1"/>
          <w:sz w:val="28"/>
          <w:szCs w:val="28"/>
        </w:rPr>
        <w:t>пациент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 болезнями пародонта</w:t>
      </w:r>
      <w:r w:rsidRPr="00CE009D">
        <w:rPr>
          <w:color w:val="000000" w:themeColor="text1"/>
          <w:sz w:val="28"/>
          <w:szCs w:val="28"/>
        </w:rPr>
        <w:t xml:space="preserve"> уже на этапе временн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вания </w:t>
      </w:r>
      <w:r>
        <w:rPr>
          <w:color w:val="000000" w:themeColor="text1"/>
          <w:sz w:val="28"/>
          <w:szCs w:val="28"/>
        </w:rPr>
        <w:t xml:space="preserve">обязательно </w:t>
      </w:r>
      <w:r>
        <w:rPr>
          <w:color w:val="000000" w:themeColor="text1"/>
          <w:sz w:val="28"/>
          <w:szCs w:val="28"/>
        </w:rPr>
        <w:lastRenderedPageBreak/>
        <w:t>нужно учитывать</w:t>
      </w:r>
      <w:r w:rsidRPr="00CE009D">
        <w:rPr>
          <w:color w:val="000000" w:themeColor="text1"/>
          <w:sz w:val="28"/>
          <w:szCs w:val="28"/>
        </w:rPr>
        <w:t xml:space="preserve"> индивидуальны</w:t>
      </w:r>
      <w:r>
        <w:rPr>
          <w:color w:val="000000" w:themeColor="text1"/>
          <w:sz w:val="28"/>
          <w:szCs w:val="28"/>
        </w:rPr>
        <w:t>е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стей размер</w:t>
      </w:r>
      <w:r>
        <w:rPr>
          <w:color w:val="000000" w:themeColor="text1"/>
          <w:sz w:val="28"/>
          <w:szCs w:val="28"/>
        </w:rPr>
        <w:t>ов</w:t>
      </w:r>
      <w:r w:rsidRPr="00CE009D">
        <w:rPr>
          <w:color w:val="000000" w:themeColor="text1"/>
          <w:sz w:val="28"/>
          <w:szCs w:val="28"/>
        </w:rPr>
        <w:t>, ф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рмы и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жения зуб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 в зубн</w:t>
      </w:r>
      <w:r>
        <w:rPr>
          <w:color w:val="000000" w:themeColor="text1"/>
          <w:sz w:val="28"/>
          <w:szCs w:val="28"/>
        </w:rPr>
        <w:t>ом ряду.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Это</w:t>
      </w:r>
      <w:r w:rsidRPr="00CE009D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омогает</w:t>
      </w:r>
      <w:r w:rsidRPr="00CE009D">
        <w:rPr>
          <w:color w:val="000000" w:themeColor="text1"/>
          <w:sz w:val="28"/>
          <w:szCs w:val="28"/>
        </w:rPr>
        <w:t xml:space="preserve"> улучшить адаптацию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 xml:space="preserve"> несъемным зубным пр</w:t>
      </w:r>
      <w:r>
        <w:rPr>
          <w:color w:val="000000" w:themeColor="text1"/>
          <w:sz w:val="28"/>
          <w:szCs w:val="28"/>
        </w:rPr>
        <w:t>отезам и также</w:t>
      </w:r>
      <w:r w:rsidRPr="00CE009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уменьшить</w:t>
      </w:r>
      <w:r w:rsidRPr="00CE009D">
        <w:rPr>
          <w:color w:val="000000" w:themeColor="text1"/>
          <w:sz w:val="28"/>
          <w:szCs w:val="28"/>
        </w:rPr>
        <w:t xml:space="preserve"> вер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ятн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сть </w:t>
      </w:r>
      <w:r w:rsidRPr="00AA24A4">
        <w:rPr>
          <w:color w:val="000000" w:themeColor="text1"/>
          <w:sz w:val="28"/>
          <w:szCs w:val="28"/>
        </w:rPr>
        <w:t>развития нарушений</w:t>
      </w:r>
      <w:r>
        <w:rPr>
          <w:color w:val="000000" w:themeColor="text1"/>
          <w:sz w:val="28"/>
          <w:szCs w:val="28"/>
        </w:rPr>
        <w:t xml:space="preserve"> в тканях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>.</w:t>
      </w:r>
    </w:p>
    <w:p w14:paraId="523929E5" w14:textId="77777777" w:rsidR="002C367F" w:rsidRPr="00CE009D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09D">
        <w:rPr>
          <w:color w:val="000000" w:themeColor="text1"/>
          <w:sz w:val="28"/>
          <w:szCs w:val="28"/>
        </w:rPr>
        <w:t xml:space="preserve">В нашей стране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тсутствуют раб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ты,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священные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стям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лечения с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щью несъемных зубных 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 у </w:t>
      </w:r>
      <w:r>
        <w:rPr>
          <w:color w:val="000000" w:themeColor="text1"/>
          <w:sz w:val="28"/>
          <w:szCs w:val="28"/>
        </w:rPr>
        <w:t>пациентов с заболеваниями пародонта</w:t>
      </w:r>
      <w:r w:rsidRPr="00CE009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связи с этим</w:t>
      </w:r>
      <w:r w:rsidRPr="00CE009D">
        <w:rPr>
          <w:color w:val="000000" w:themeColor="text1"/>
          <w:sz w:val="28"/>
          <w:szCs w:val="28"/>
        </w:rPr>
        <w:t xml:space="preserve"> заслуживают внимания два мет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да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лечения, </w:t>
      </w:r>
      <w:r>
        <w:rPr>
          <w:color w:val="000000" w:themeColor="text1"/>
          <w:sz w:val="28"/>
          <w:szCs w:val="28"/>
        </w:rPr>
        <w:t>которые позволяют</w:t>
      </w:r>
      <w:r w:rsidRPr="00CE009D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хранить ф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рму, размер и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жение зуб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 в зубн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 ряду: мет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д </w:t>
      </w:r>
      <w:r w:rsidRPr="00AA24A4">
        <w:rPr>
          <w:color w:val="000000" w:themeColor="text1"/>
          <w:sz w:val="28"/>
          <w:szCs w:val="28"/>
        </w:rPr>
        <w:t>«сили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люча»</w:t>
      </w:r>
      <w:r w:rsidRPr="00CE009D">
        <w:rPr>
          <w:color w:val="000000" w:themeColor="text1"/>
          <w:sz w:val="28"/>
          <w:szCs w:val="28"/>
        </w:rPr>
        <w:t xml:space="preserve"> (</w:t>
      </w:r>
      <w:r w:rsidRPr="00AA24A4">
        <w:rPr>
          <w:color w:val="000000" w:themeColor="text1"/>
          <w:sz w:val="28"/>
          <w:szCs w:val="28"/>
        </w:rPr>
        <w:t>Степан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 w:rsidRPr="00CE009D">
        <w:rPr>
          <w:color w:val="000000" w:themeColor="text1"/>
          <w:sz w:val="28"/>
          <w:szCs w:val="28"/>
        </w:rPr>
        <w:t> Е.С., 2009; Мал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 xml:space="preserve">ва </w:t>
      </w:r>
      <w:r>
        <w:rPr>
          <w:color w:val="000000" w:themeColor="text1"/>
          <w:sz w:val="28"/>
          <w:szCs w:val="28"/>
        </w:rPr>
        <w:t>А</w:t>
      </w:r>
      <w:r w:rsidRPr="00CE009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CE009D">
        <w:rPr>
          <w:color w:val="000000" w:themeColor="text1"/>
          <w:sz w:val="28"/>
          <w:szCs w:val="28"/>
        </w:rPr>
        <w:t xml:space="preserve">. и др., 2010) и 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>D/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>M техн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гии с фун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 xml:space="preserve">цией </w:t>
      </w:r>
      <w:r w:rsidRPr="00AA24A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рреляция»</w:t>
      </w:r>
      <w:r w:rsidRPr="00CE009D">
        <w:rPr>
          <w:color w:val="000000" w:themeColor="text1"/>
          <w:sz w:val="28"/>
          <w:szCs w:val="28"/>
        </w:rPr>
        <w:t xml:space="preserve"> (</w:t>
      </w:r>
      <w:r w:rsidRPr="00AA24A4">
        <w:rPr>
          <w:color w:val="000000" w:themeColor="text1"/>
          <w:sz w:val="28"/>
          <w:szCs w:val="28"/>
        </w:rPr>
        <w:t>Лебеден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 xml:space="preserve"> И.Ю. с </w:t>
      </w:r>
      <w:proofErr w:type="gramStart"/>
      <w:r w:rsidRPr="00CE009D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авт.,</w:t>
      </w:r>
      <w:proofErr w:type="gramEnd"/>
      <w:r w:rsidRPr="00CE009D">
        <w:rPr>
          <w:color w:val="000000" w:themeColor="text1"/>
          <w:sz w:val="28"/>
          <w:szCs w:val="28"/>
        </w:rPr>
        <w:t xml:space="preserve"> 2012).</w:t>
      </w:r>
    </w:p>
    <w:p w14:paraId="7609289B" w14:textId="77777777" w:rsidR="002C367F" w:rsidRPr="00CE009D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Временные реставрации, сделанные с</w:t>
      </w:r>
      <w:r w:rsidRPr="00CE009D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>ью СА</w:t>
      </w:r>
      <w:r w:rsidRPr="00CE009D">
        <w:rPr>
          <w:color w:val="000000" w:themeColor="text1"/>
          <w:sz w:val="28"/>
          <w:szCs w:val="28"/>
        </w:rPr>
        <w:t>D/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 xml:space="preserve">M </w:t>
      </w:r>
      <w:proofErr w:type="gramStart"/>
      <w:r w:rsidRPr="00CE009D">
        <w:rPr>
          <w:color w:val="000000" w:themeColor="text1"/>
          <w:sz w:val="28"/>
          <w:szCs w:val="28"/>
        </w:rPr>
        <w:t>техн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</w:t>
      </w:r>
      <w:r>
        <w:rPr>
          <w:color w:val="000000" w:themeColor="text1"/>
          <w:sz w:val="28"/>
          <w:szCs w:val="28"/>
        </w:rPr>
        <w:t>и</w:t>
      </w:r>
      <w:proofErr w:type="gramEnd"/>
      <w:r w:rsidRPr="00CE009D">
        <w:rPr>
          <w:color w:val="000000" w:themeColor="text1"/>
          <w:sz w:val="28"/>
          <w:szCs w:val="28"/>
        </w:rPr>
        <w:t xml:space="preserve"> не </w:t>
      </w:r>
      <w:r>
        <w:rPr>
          <w:color w:val="000000" w:themeColor="text1"/>
          <w:sz w:val="28"/>
          <w:szCs w:val="28"/>
        </w:rPr>
        <w:t>дают</w:t>
      </w:r>
      <w:r w:rsidRPr="00CE009D">
        <w:rPr>
          <w:color w:val="000000" w:themeColor="text1"/>
          <w:sz w:val="28"/>
          <w:szCs w:val="28"/>
        </w:rPr>
        <w:t xml:space="preserve"> усад</w:t>
      </w:r>
      <w:r>
        <w:rPr>
          <w:color w:val="000000" w:themeColor="text1"/>
          <w:sz w:val="28"/>
          <w:szCs w:val="28"/>
        </w:rPr>
        <w:t>ки. Это</w:t>
      </w:r>
      <w:r w:rsidRPr="00CE009D">
        <w:rPr>
          <w:color w:val="000000" w:themeColor="text1"/>
          <w:sz w:val="28"/>
          <w:szCs w:val="28"/>
        </w:rPr>
        <w:t xml:space="preserve"> препятствует их деф</w:t>
      </w:r>
      <w:r>
        <w:rPr>
          <w:color w:val="000000" w:themeColor="text1"/>
          <w:sz w:val="28"/>
          <w:szCs w:val="28"/>
        </w:rPr>
        <w:t>ормации.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Такие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ции имеют 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лее глад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ую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верхн</w:t>
      </w:r>
      <w:r>
        <w:rPr>
          <w:color w:val="000000" w:themeColor="text1"/>
          <w:sz w:val="28"/>
          <w:szCs w:val="28"/>
        </w:rPr>
        <w:t xml:space="preserve">ость, а также </w:t>
      </w:r>
      <w:r w:rsidRPr="00CE009D">
        <w:rPr>
          <w:color w:val="000000" w:themeColor="text1"/>
          <w:sz w:val="28"/>
          <w:szCs w:val="28"/>
        </w:rPr>
        <w:t>минимальную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рист</w:t>
      </w:r>
      <w:r>
        <w:rPr>
          <w:color w:val="000000" w:themeColor="text1"/>
          <w:sz w:val="28"/>
          <w:szCs w:val="28"/>
        </w:rPr>
        <w:t>ость –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это значительно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уменьшает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степень</w:t>
      </w:r>
      <w:r w:rsidRPr="00CE009D">
        <w:rPr>
          <w:color w:val="000000" w:themeColor="text1"/>
          <w:sz w:val="28"/>
          <w:szCs w:val="28"/>
        </w:rPr>
        <w:t xml:space="preserve"> ми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бн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бсемененн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сти. </w:t>
      </w:r>
      <w:r>
        <w:rPr>
          <w:color w:val="000000" w:themeColor="text1"/>
          <w:sz w:val="28"/>
          <w:szCs w:val="28"/>
        </w:rPr>
        <w:t xml:space="preserve">Подобные </w:t>
      </w:r>
      <w:r w:rsidRPr="00CE009D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тезы, </w:t>
      </w:r>
      <w:r>
        <w:rPr>
          <w:color w:val="000000" w:themeColor="text1"/>
          <w:sz w:val="28"/>
          <w:szCs w:val="28"/>
        </w:rPr>
        <w:t>по сравнению</w:t>
      </w:r>
      <w:r w:rsidRPr="00CE009D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протезами</w:t>
      </w:r>
      <w:r w:rsidRPr="00CE009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сделанным по</w:t>
      </w:r>
      <w:r w:rsidRPr="00CE009D">
        <w:rPr>
          <w:color w:val="000000" w:themeColor="text1"/>
          <w:sz w:val="28"/>
          <w:szCs w:val="28"/>
        </w:rPr>
        <w:t xml:space="preserve"> мет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у</w:t>
      </w:r>
      <w:r w:rsidRPr="00CE009D">
        <w:rPr>
          <w:color w:val="000000" w:themeColor="text1"/>
          <w:sz w:val="28"/>
          <w:szCs w:val="28"/>
        </w:rPr>
        <w:t xml:space="preserve"> </w:t>
      </w:r>
      <w:r w:rsidRPr="00AA24A4">
        <w:rPr>
          <w:color w:val="000000" w:themeColor="text1"/>
          <w:sz w:val="28"/>
          <w:szCs w:val="28"/>
        </w:rPr>
        <w:t>«сили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люча»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</w:t>
      </w:r>
      <w:r w:rsidRPr="00CE009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>ью</w:t>
      </w:r>
      <w:r w:rsidRPr="00CE009D">
        <w:rPr>
          <w:color w:val="000000" w:themeColor="text1"/>
          <w:sz w:val="28"/>
          <w:szCs w:val="28"/>
        </w:rPr>
        <w:t xml:space="preserve"> пластмасс х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й или 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рячей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лимеризации, </w:t>
      </w:r>
      <w:r>
        <w:rPr>
          <w:color w:val="000000" w:themeColor="text1"/>
          <w:sz w:val="28"/>
          <w:szCs w:val="28"/>
        </w:rPr>
        <w:t>обладают более высокой</w:t>
      </w:r>
      <w:r w:rsidRPr="00CE009D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стью, </w:t>
      </w:r>
      <w:r>
        <w:rPr>
          <w:color w:val="000000" w:themeColor="text1"/>
          <w:sz w:val="28"/>
          <w:szCs w:val="28"/>
        </w:rPr>
        <w:t>имеют лучшее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раев</w:t>
      </w:r>
      <w:r>
        <w:rPr>
          <w:color w:val="000000" w:themeColor="text1"/>
          <w:sz w:val="28"/>
          <w:szCs w:val="28"/>
        </w:rPr>
        <w:t>ое прилегание</w:t>
      </w:r>
      <w:r w:rsidRPr="00CE009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них о</w:t>
      </w:r>
      <w:r w:rsidRPr="00CE009D">
        <w:rPr>
          <w:color w:val="000000" w:themeColor="text1"/>
          <w:sz w:val="28"/>
          <w:szCs w:val="28"/>
        </w:rPr>
        <w:t>тсутств</w:t>
      </w:r>
      <w:r>
        <w:rPr>
          <w:color w:val="000000" w:themeColor="text1"/>
          <w:sz w:val="28"/>
          <w:szCs w:val="28"/>
        </w:rPr>
        <w:t>ует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стат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ый</w:t>
      </w:r>
      <w:r w:rsidRPr="00CE009D"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омер</w:t>
      </w:r>
      <w:r w:rsidRPr="00CE009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оме </w:t>
      </w:r>
      <w:r w:rsidRPr="00CE009D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>D/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>M техн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гии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зв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ляют в </w:t>
      </w:r>
      <w:r>
        <w:rPr>
          <w:color w:val="000000" w:themeColor="text1"/>
          <w:sz w:val="28"/>
          <w:szCs w:val="28"/>
        </w:rPr>
        <w:t>будущем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создать</w:t>
      </w:r>
      <w:r w:rsidRPr="00CE009D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янную реставрацию, анал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гичную</w:t>
      </w:r>
      <w:r>
        <w:rPr>
          <w:color w:val="000000" w:themeColor="text1"/>
          <w:sz w:val="28"/>
          <w:szCs w:val="28"/>
        </w:rPr>
        <w:t xml:space="preserve"> уже</w:t>
      </w:r>
      <w:r w:rsidRPr="00CE009D">
        <w:rPr>
          <w:color w:val="000000" w:themeColor="text1"/>
          <w:sz w:val="28"/>
          <w:szCs w:val="28"/>
        </w:rPr>
        <w:t xml:space="preserve"> см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делир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й временн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й, 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хранившейся в 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мпьютерн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й базе (</w:t>
      </w:r>
      <w:r w:rsidRPr="00AA24A4">
        <w:rPr>
          <w:color w:val="000000" w:themeColor="text1"/>
          <w:sz w:val="28"/>
          <w:szCs w:val="28"/>
        </w:rPr>
        <w:t>Мураш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 w:rsidRPr="00CE009D">
        <w:rPr>
          <w:color w:val="000000" w:themeColor="text1"/>
          <w:sz w:val="28"/>
          <w:szCs w:val="28"/>
        </w:rPr>
        <w:t> М.А., 2009; Муравьева H.</w:t>
      </w:r>
      <w:r>
        <w:rPr>
          <w:color w:val="000000" w:themeColor="text1"/>
          <w:sz w:val="28"/>
          <w:szCs w:val="28"/>
        </w:rPr>
        <w:t>А</w:t>
      </w:r>
      <w:r w:rsidRPr="00CE009D">
        <w:rPr>
          <w:color w:val="000000" w:themeColor="text1"/>
          <w:sz w:val="28"/>
          <w:szCs w:val="28"/>
        </w:rPr>
        <w:t>., 2010; Mörm</w:t>
      </w:r>
      <w:r>
        <w:rPr>
          <w:color w:val="000000" w:themeColor="text1"/>
          <w:sz w:val="28"/>
          <w:szCs w:val="28"/>
        </w:rPr>
        <w:t>а</w:t>
      </w:r>
      <w:r w:rsidRPr="00CE009D">
        <w:rPr>
          <w:color w:val="000000" w:themeColor="text1"/>
          <w:sz w:val="28"/>
          <w:szCs w:val="28"/>
        </w:rPr>
        <w:t>nn W, 2006).</w:t>
      </w:r>
    </w:p>
    <w:p w14:paraId="5867AA28" w14:textId="77777777" w:rsidR="002C367F" w:rsidRPr="00CE009D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В ряде научных раб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лучены 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вые данные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янии твердых т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аней передних зуб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 верхней челюсти, гигиеничес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м 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янии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сти рта, распр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страненн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сти и интенсивн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сти заб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нта, степени в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спаления слизист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и десны, демпфирующей сп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бн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сти пар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нта,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 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ставе смешанн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й слюны, фаг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цитарн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й а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тивн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сти </w:t>
      </w:r>
      <w:r w:rsidRPr="00CE009D">
        <w:rPr>
          <w:color w:val="000000" w:themeColor="text1"/>
          <w:sz w:val="28"/>
          <w:szCs w:val="28"/>
        </w:rPr>
        <w:lastRenderedPageBreak/>
        <w:t>лей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цит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 смешанн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й слюны, ур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вне метаб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лит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ок</w:t>
      </w:r>
      <w:r w:rsidRPr="00CE009D">
        <w:rPr>
          <w:color w:val="000000" w:themeColor="text1"/>
          <w:sz w:val="28"/>
          <w:szCs w:val="28"/>
        </w:rPr>
        <w:t>сида аз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та в слюне у </w:t>
      </w:r>
      <w:r w:rsidRPr="00AA24A4">
        <w:rPr>
          <w:color w:val="000000" w:themeColor="text1"/>
          <w:sz w:val="28"/>
          <w:szCs w:val="28"/>
        </w:rPr>
        <w:t>пациент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 w:rsidRPr="00CE009D">
        <w:rPr>
          <w:color w:val="000000" w:themeColor="text1"/>
          <w:sz w:val="28"/>
          <w:szCs w:val="28"/>
        </w:rPr>
        <w:t xml:space="preserve"> в в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зрастн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й группе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т 40 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60 лет.</w:t>
      </w:r>
    </w:p>
    <w:p w14:paraId="1BF7B772" w14:textId="77777777" w:rsidR="002C367F" w:rsidRPr="00AA24A4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ими авт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рами,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к </w:t>
      </w:r>
      <w:r>
        <w:rPr>
          <w:rStyle w:val="hl"/>
          <w:color w:val="000000" w:themeColor="text1"/>
          <w:sz w:val="28"/>
          <w:szCs w:val="28"/>
        </w:rPr>
        <w:t>Ко</w:t>
      </w:r>
      <w:r w:rsidRPr="00AA24A4">
        <w:rPr>
          <w:rStyle w:val="hl"/>
          <w:color w:val="000000" w:themeColor="text1"/>
          <w:sz w:val="28"/>
          <w:szCs w:val="28"/>
        </w:rPr>
        <w:t>зл</w:t>
      </w:r>
      <w:r>
        <w:rPr>
          <w:rStyle w:val="hl"/>
          <w:color w:val="000000" w:themeColor="text1"/>
          <w:sz w:val="28"/>
          <w:szCs w:val="28"/>
        </w:rPr>
        <w:t>о</w:t>
      </w:r>
      <w:r w:rsidRPr="00AA24A4">
        <w:rPr>
          <w:rStyle w:val="hl"/>
          <w:color w:val="000000" w:themeColor="text1"/>
          <w:sz w:val="28"/>
          <w:szCs w:val="28"/>
        </w:rPr>
        <w:t>в</w:t>
      </w:r>
      <w:r w:rsidRPr="00AA24A4">
        <w:rPr>
          <w:color w:val="000000" w:themeColor="text1"/>
          <w:sz w:val="28"/>
          <w:szCs w:val="28"/>
        </w:rPr>
        <w:t xml:space="preserve"> В.И., Терман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речина Е.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., </w:t>
      </w:r>
      <w:r>
        <w:rPr>
          <w:rStyle w:val="hl"/>
          <w:color w:val="000000" w:themeColor="text1"/>
          <w:sz w:val="28"/>
          <w:szCs w:val="28"/>
        </w:rPr>
        <w:t>Ко</w:t>
      </w:r>
      <w:r w:rsidRPr="00AA24A4">
        <w:rPr>
          <w:rStyle w:val="hl"/>
          <w:color w:val="000000" w:themeColor="text1"/>
          <w:sz w:val="28"/>
          <w:szCs w:val="28"/>
        </w:rPr>
        <w:t>пей</w:t>
      </w:r>
      <w:r>
        <w:rPr>
          <w:rStyle w:val="hl"/>
          <w:color w:val="000000" w:themeColor="text1"/>
          <w:sz w:val="28"/>
          <w:szCs w:val="28"/>
        </w:rPr>
        <w:t>к</w:t>
      </w:r>
      <w:r w:rsidRPr="00AA24A4">
        <w:rPr>
          <w:rStyle w:val="hl"/>
          <w:color w:val="000000" w:themeColor="text1"/>
          <w:sz w:val="28"/>
          <w:szCs w:val="28"/>
        </w:rPr>
        <w:t>ин</w:t>
      </w:r>
      <w:r w:rsidRPr="00AA24A4">
        <w:rPr>
          <w:color w:val="000000" w:themeColor="text1"/>
          <w:sz w:val="28"/>
          <w:szCs w:val="28"/>
        </w:rPr>
        <w:t xml:space="preserve"> В.Н., </w:t>
      </w:r>
    </w:p>
    <w:p w14:paraId="09454E02" w14:textId="77777777" w:rsidR="002C367F" w:rsidRPr="00CE009D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Музыканты, играющие </w:t>
      </w:r>
      <w:proofErr w:type="gramStart"/>
      <w:r>
        <w:rPr>
          <w:color w:val="000000" w:themeColor="text1"/>
          <w:sz w:val="28"/>
          <w:szCs w:val="28"/>
        </w:rPr>
        <w:t>на духовых инструментах</w:t>
      </w:r>
      <w:proofErr w:type="gramEnd"/>
      <w:r>
        <w:rPr>
          <w:color w:val="000000" w:themeColor="text1"/>
          <w:sz w:val="28"/>
          <w:szCs w:val="28"/>
        </w:rPr>
        <w:t xml:space="preserve"> попадают в группу риска возникновения заболеваний пародонта при ношении ортопедических конструкций. </w:t>
      </w:r>
      <w:r w:rsidRPr="00AA24A4">
        <w:rPr>
          <w:color w:val="000000" w:themeColor="text1"/>
          <w:sz w:val="28"/>
          <w:szCs w:val="28"/>
        </w:rPr>
        <w:t>Миргазиз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 М.З., </w:t>
      </w:r>
      <w:r>
        <w:rPr>
          <w:rStyle w:val="hl"/>
          <w:color w:val="000000" w:themeColor="text1"/>
          <w:sz w:val="28"/>
          <w:szCs w:val="28"/>
        </w:rPr>
        <w:t>Ко</w:t>
      </w:r>
      <w:r w:rsidRPr="00AA24A4">
        <w:rPr>
          <w:rStyle w:val="hl"/>
          <w:color w:val="000000" w:themeColor="text1"/>
          <w:sz w:val="28"/>
          <w:szCs w:val="28"/>
        </w:rPr>
        <w:t>р</w:t>
      </w:r>
      <w:r>
        <w:rPr>
          <w:rStyle w:val="hl"/>
          <w:color w:val="000000" w:themeColor="text1"/>
          <w:sz w:val="28"/>
          <w:szCs w:val="28"/>
        </w:rPr>
        <w:t>о</w:t>
      </w:r>
      <w:r w:rsidRPr="00AA24A4">
        <w:rPr>
          <w:rStyle w:val="hl"/>
          <w:color w:val="000000" w:themeColor="text1"/>
          <w:sz w:val="28"/>
          <w:szCs w:val="28"/>
        </w:rPr>
        <w:t>лев</w:t>
      </w:r>
      <w:r w:rsidRPr="00AA24A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 xml:space="preserve">., </w:t>
      </w:r>
      <w:r>
        <w:rPr>
          <w:rStyle w:val="hl"/>
          <w:color w:val="000000" w:themeColor="text1"/>
          <w:sz w:val="28"/>
          <w:szCs w:val="28"/>
        </w:rPr>
        <w:t>К</w:t>
      </w:r>
      <w:r w:rsidRPr="00AA24A4">
        <w:rPr>
          <w:rStyle w:val="hl"/>
          <w:color w:val="000000" w:themeColor="text1"/>
          <w:sz w:val="28"/>
          <w:szCs w:val="28"/>
        </w:rPr>
        <w:t>узьмина</w:t>
      </w:r>
      <w:r w:rsidRPr="00AA24A4">
        <w:rPr>
          <w:color w:val="000000" w:themeColor="text1"/>
          <w:sz w:val="28"/>
          <w:szCs w:val="28"/>
        </w:rPr>
        <w:t xml:space="preserve"> Э.М., </w:t>
      </w:r>
      <w:r>
        <w:rPr>
          <w:rStyle w:val="hl"/>
          <w:color w:val="000000" w:themeColor="text1"/>
          <w:sz w:val="28"/>
          <w:szCs w:val="28"/>
        </w:rPr>
        <w:t>К</w:t>
      </w:r>
      <w:r w:rsidRPr="00AA24A4">
        <w:rPr>
          <w:rStyle w:val="hl"/>
          <w:color w:val="000000" w:themeColor="text1"/>
          <w:sz w:val="28"/>
          <w:szCs w:val="28"/>
        </w:rPr>
        <w:t>урляндс</w:t>
      </w:r>
      <w:r>
        <w:rPr>
          <w:rStyle w:val="hl"/>
          <w:color w:val="000000" w:themeColor="text1"/>
          <w:sz w:val="28"/>
          <w:szCs w:val="28"/>
        </w:rPr>
        <w:t>к</w:t>
      </w:r>
      <w:r w:rsidRPr="00AA24A4">
        <w:rPr>
          <w:rStyle w:val="hl"/>
          <w:color w:val="000000" w:themeColor="text1"/>
          <w:sz w:val="28"/>
          <w:szCs w:val="28"/>
        </w:rPr>
        <w:t>ий</w:t>
      </w:r>
      <w:r w:rsidRPr="00AA24A4">
        <w:rPr>
          <w:color w:val="000000" w:themeColor="text1"/>
          <w:sz w:val="28"/>
          <w:szCs w:val="28"/>
        </w:rPr>
        <w:t xml:space="preserve"> В.Ю., </w:t>
      </w:r>
      <w:r w:rsidRPr="00AA24A4">
        <w:rPr>
          <w:rStyle w:val="hl"/>
          <w:color w:val="000000" w:themeColor="text1"/>
          <w:sz w:val="28"/>
          <w:szCs w:val="28"/>
        </w:rPr>
        <w:t>Лебеден</w:t>
      </w:r>
      <w:r>
        <w:rPr>
          <w:rStyle w:val="hl"/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 И.Ю., Перегуд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А.Б., Вафин С.М., Ибрагим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Т.И., Рях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ий А.И., Арутюн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С.Д., Ант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 М.М., Еричев В.В., Мар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в Б.П. </w:t>
      </w:r>
      <w:r>
        <w:rPr>
          <w:color w:val="000000" w:themeColor="text1"/>
          <w:sz w:val="28"/>
          <w:szCs w:val="28"/>
        </w:rPr>
        <w:t>создали</w:t>
      </w:r>
      <w:r w:rsidRPr="00CE009D">
        <w:rPr>
          <w:color w:val="000000" w:themeColor="text1"/>
          <w:sz w:val="28"/>
          <w:szCs w:val="28"/>
        </w:rPr>
        <w:t xml:space="preserve"> научн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ую</w:t>
      </w:r>
      <w:r w:rsidRPr="00CE009D">
        <w:rPr>
          <w:color w:val="000000" w:themeColor="text1"/>
          <w:sz w:val="28"/>
          <w:szCs w:val="28"/>
        </w:rPr>
        <w:t xml:space="preserve"> мет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ди</w:t>
      </w:r>
      <w:r>
        <w:rPr>
          <w:color w:val="000000" w:themeColor="text1"/>
          <w:sz w:val="28"/>
          <w:szCs w:val="28"/>
        </w:rPr>
        <w:t>ку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лечения музы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ант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 xml:space="preserve">которые </w:t>
      </w:r>
      <w:r w:rsidRPr="00CE009D">
        <w:rPr>
          <w:color w:val="000000" w:themeColor="text1"/>
          <w:sz w:val="28"/>
          <w:szCs w:val="28"/>
        </w:rPr>
        <w:t>играю</w:t>
      </w:r>
      <w:r>
        <w:rPr>
          <w:color w:val="000000" w:themeColor="text1"/>
          <w:sz w:val="28"/>
          <w:szCs w:val="28"/>
        </w:rPr>
        <w:t>т</w:t>
      </w:r>
      <w:r w:rsidRPr="00CE009D">
        <w:rPr>
          <w:color w:val="000000" w:themeColor="text1"/>
          <w:sz w:val="28"/>
          <w:szCs w:val="28"/>
        </w:rPr>
        <w:t xml:space="preserve"> на дух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вых инструментах и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льзую</w:t>
      </w:r>
      <w:r>
        <w:rPr>
          <w:color w:val="000000" w:themeColor="text1"/>
          <w:sz w:val="28"/>
          <w:szCs w:val="28"/>
        </w:rPr>
        <w:t>тся</w:t>
      </w:r>
      <w:r w:rsidRPr="00CE009D">
        <w:rPr>
          <w:color w:val="000000" w:themeColor="text1"/>
          <w:sz w:val="28"/>
          <w:szCs w:val="28"/>
        </w:rPr>
        <w:t xml:space="preserve"> несъемными зубными пр</w:t>
      </w:r>
      <w:r>
        <w:rPr>
          <w:color w:val="000000" w:themeColor="text1"/>
          <w:sz w:val="28"/>
          <w:szCs w:val="28"/>
        </w:rPr>
        <w:t>отезами. Эта методика</w:t>
      </w:r>
      <w:r w:rsidRPr="00CE009D">
        <w:rPr>
          <w:color w:val="000000" w:themeColor="text1"/>
          <w:sz w:val="28"/>
          <w:szCs w:val="28"/>
        </w:rPr>
        <w:t xml:space="preserve"> с применением 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>D/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 xml:space="preserve">M системы </w:t>
      </w:r>
      <w:r w:rsidRPr="00AA24A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СЕ</w:t>
      </w:r>
      <w:r w:rsidRPr="00CE009D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>ЕС</w:t>
      </w:r>
      <w:r w:rsidRPr="00AA24A4">
        <w:rPr>
          <w:color w:val="000000" w:themeColor="text1"/>
          <w:sz w:val="28"/>
          <w:szCs w:val="28"/>
        </w:rPr>
        <w:t>»</w:t>
      </w:r>
      <w:r w:rsidRPr="00CE009D">
        <w:rPr>
          <w:color w:val="000000" w:themeColor="text1"/>
          <w:sz w:val="28"/>
          <w:szCs w:val="28"/>
        </w:rPr>
        <w:t>, п</w:t>
      </w:r>
      <w:r>
        <w:rPr>
          <w:color w:val="000000" w:themeColor="text1"/>
          <w:sz w:val="28"/>
          <w:szCs w:val="28"/>
        </w:rPr>
        <w:t>ок</w:t>
      </w:r>
      <w:r w:rsidRPr="00CE009D">
        <w:rPr>
          <w:color w:val="000000" w:themeColor="text1"/>
          <w:sz w:val="28"/>
          <w:szCs w:val="28"/>
        </w:rPr>
        <w:t>аза</w:t>
      </w:r>
      <w:r>
        <w:rPr>
          <w:color w:val="000000" w:themeColor="text1"/>
          <w:sz w:val="28"/>
          <w:szCs w:val="28"/>
        </w:rPr>
        <w:t>ла</w:t>
      </w:r>
      <w:r w:rsidRPr="00CE009D">
        <w:rPr>
          <w:color w:val="000000" w:themeColor="text1"/>
          <w:sz w:val="28"/>
          <w:szCs w:val="28"/>
        </w:rPr>
        <w:t xml:space="preserve"> выс</w:t>
      </w:r>
      <w:r>
        <w:rPr>
          <w:color w:val="000000" w:themeColor="text1"/>
          <w:sz w:val="28"/>
          <w:szCs w:val="28"/>
        </w:rPr>
        <w:t>ок</w:t>
      </w:r>
      <w:r w:rsidRPr="00CE009D">
        <w:rPr>
          <w:color w:val="000000" w:themeColor="text1"/>
          <w:sz w:val="28"/>
          <w:szCs w:val="28"/>
        </w:rPr>
        <w:t>ую эффе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тивн</w:t>
      </w:r>
      <w:r>
        <w:rPr>
          <w:color w:val="000000" w:themeColor="text1"/>
          <w:sz w:val="28"/>
          <w:szCs w:val="28"/>
        </w:rPr>
        <w:t>ость. Было зафиксировано</w:t>
      </w:r>
      <w:r w:rsidRPr="00CE009D">
        <w:rPr>
          <w:color w:val="000000" w:themeColor="text1"/>
          <w:sz w:val="28"/>
          <w:szCs w:val="28"/>
        </w:rPr>
        <w:t xml:space="preserve"> улучш</w:t>
      </w:r>
      <w:r>
        <w:rPr>
          <w:color w:val="000000" w:themeColor="text1"/>
          <w:sz w:val="28"/>
          <w:szCs w:val="28"/>
        </w:rPr>
        <w:t>ение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ачеств</w:t>
      </w:r>
      <w:r>
        <w:rPr>
          <w:color w:val="000000" w:themeColor="text1"/>
          <w:sz w:val="28"/>
          <w:szCs w:val="28"/>
        </w:rPr>
        <w:t>а</w:t>
      </w:r>
      <w:r w:rsidRPr="00CE009D">
        <w:rPr>
          <w:color w:val="000000" w:themeColor="text1"/>
          <w:sz w:val="28"/>
          <w:szCs w:val="28"/>
        </w:rPr>
        <w:t xml:space="preserve"> жизни и сниж</w:t>
      </w:r>
      <w:r>
        <w:rPr>
          <w:color w:val="000000" w:themeColor="text1"/>
          <w:sz w:val="28"/>
          <w:szCs w:val="28"/>
        </w:rPr>
        <w:t>ение</w:t>
      </w:r>
      <w:r w:rsidRPr="00CE009D">
        <w:rPr>
          <w:color w:val="000000" w:themeColor="text1"/>
          <w:sz w:val="28"/>
          <w:szCs w:val="28"/>
        </w:rPr>
        <w:t xml:space="preserve"> рис</w:t>
      </w:r>
      <w:r>
        <w:rPr>
          <w:color w:val="000000" w:themeColor="text1"/>
          <w:sz w:val="28"/>
          <w:szCs w:val="28"/>
        </w:rPr>
        <w:t>ка</w:t>
      </w:r>
      <w:r w:rsidRPr="00CE009D">
        <w:rPr>
          <w:color w:val="000000" w:themeColor="text1"/>
          <w:sz w:val="28"/>
          <w:szCs w:val="28"/>
        </w:rPr>
        <w:t xml:space="preserve"> утраты 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фессии</w:t>
      </w:r>
      <w:r>
        <w:rPr>
          <w:color w:val="000000" w:themeColor="text1"/>
          <w:sz w:val="28"/>
          <w:szCs w:val="28"/>
        </w:rPr>
        <w:t xml:space="preserve"> в</w:t>
      </w:r>
      <w:r w:rsidRPr="00CE009D">
        <w:rPr>
          <w:color w:val="000000" w:themeColor="text1"/>
          <w:sz w:val="28"/>
          <w:szCs w:val="28"/>
        </w:rPr>
        <w:t xml:space="preserve"> данн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атег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рии пациент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 из-за </w:t>
      </w:r>
      <w:r>
        <w:rPr>
          <w:color w:val="000000" w:themeColor="text1"/>
          <w:sz w:val="28"/>
          <w:szCs w:val="28"/>
        </w:rPr>
        <w:t>заболеваний полости рта</w:t>
      </w:r>
      <w:r w:rsidRPr="00CE009D">
        <w:rPr>
          <w:color w:val="000000" w:themeColor="text1"/>
          <w:sz w:val="28"/>
          <w:szCs w:val="28"/>
        </w:rPr>
        <w:t>.</w:t>
      </w:r>
    </w:p>
    <w:p w14:paraId="42CE620B" w14:textId="77777777" w:rsidR="002C367F" w:rsidRPr="00CE009D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09D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е</w:t>
      </w:r>
      <w:r w:rsidRPr="00CE009D">
        <w:rPr>
          <w:color w:val="000000" w:themeColor="text1"/>
          <w:sz w:val="28"/>
          <w:szCs w:val="28"/>
        </w:rPr>
        <w:t xml:space="preserve"> анализа результат</w:t>
      </w:r>
      <w:r>
        <w:rPr>
          <w:color w:val="000000" w:themeColor="text1"/>
          <w:sz w:val="28"/>
          <w:szCs w:val="28"/>
        </w:rPr>
        <w:t>ов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их и инструментальных исслед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ваний </w:t>
      </w:r>
      <w:r>
        <w:rPr>
          <w:color w:val="000000" w:themeColor="text1"/>
          <w:sz w:val="28"/>
          <w:szCs w:val="28"/>
        </w:rPr>
        <w:t>различных врачей-стоматологов было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установлено</w:t>
      </w:r>
      <w:r w:rsidRPr="00CE009D">
        <w:rPr>
          <w:color w:val="000000" w:themeColor="text1"/>
          <w:sz w:val="28"/>
          <w:szCs w:val="28"/>
        </w:rPr>
        <w:t xml:space="preserve"> наличие нарушений в </w:t>
      </w:r>
      <w:r>
        <w:rPr>
          <w:color w:val="000000" w:themeColor="text1"/>
          <w:sz w:val="28"/>
          <w:szCs w:val="28"/>
        </w:rPr>
        <w:t xml:space="preserve">тканях </w:t>
      </w:r>
      <w:r w:rsidRPr="00CE009D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а</w:t>
      </w:r>
      <w:r w:rsidRPr="00CE009D">
        <w:rPr>
          <w:color w:val="000000" w:themeColor="text1"/>
          <w:sz w:val="28"/>
          <w:szCs w:val="28"/>
        </w:rPr>
        <w:t xml:space="preserve"> </w:t>
      </w:r>
      <w:proofErr w:type="gramStart"/>
      <w:r w:rsidRPr="00CE009D">
        <w:rPr>
          <w:color w:val="000000" w:themeColor="text1"/>
          <w:sz w:val="28"/>
          <w:szCs w:val="28"/>
        </w:rPr>
        <w:t xml:space="preserve">у </w:t>
      </w:r>
      <w:r w:rsidRPr="00AA24A4">
        <w:rPr>
          <w:color w:val="000000" w:themeColor="text1"/>
          <w:sz w:val="28"/>
          <w:szCs w:val="28"/>
        </w:rPr>
        <w:t>пациент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играющих на духовых инструментах</w:t>
      </w:r>
      <w:r w:rsidRPr="00AA24A4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ими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циями</w:t>
      </w:r>
      <w:r w:rsidRPr="00CE009D">
        <w:rPr>
          <w:color w:val="000000" w:themeColor="text1"/>
          <w:sz w:val="28"/>
          <w:szCs w:val="28"/>
        </w:rPr>
        <w:t xml:space="preserve"> преимущественн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группе</w:t>
      </w:r>
      <w:r w:rsidRPr="00CE009D">
        <w:rPr>
          <w:color w:val="000000" w:themeColor="text1"/>
          <w:sz w:val="28"/>
          <w:szCs w:val="28"/>
        </w:rPr>
        <w:t xml:space="preserve"> передних зуб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на</w:t>
      </w:r>
      <w:r w:rsidRPr="00CE009D">
        <w:rPr>
          <w:color w:val="000000" w:themeColor="text1"/>
          <w:sz w:val="28"/>
          <w:szCs w:val="28"/>
        </w:rPr>
        <w:t xml:space="preserve"> верхней челюсти.</w:t>
      </w:r>
    </w:p>
    <w:p w14:paraId="02940622" w14:textId="77777777" w:rsidR="002C367F" w:rsidRPr="00CE009D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Выявлено</w:t>
      </w:r>
      <w:r w:rsidRPr="00CE009D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</w:t>
      </w:r>
      <w:r w:rsidRPr="00AA24A4">
        <w:rPr>
          <w:color w:val="000000" w:themeColor="text1"/>
          <w:sz w:val="28"/>
          <w:szCs w:val="28"/>
        </w:rPr>
        <w:t>пациенты</w:t>
      </w:r>
      <w:r>
        <w:rPr>
          <w:color w:val="000000" w:themeColor="text1"/>
          <w:sz w:val="28"/>
          <w:szCs w:val="28"/>
        </w:rPr>
        <w:t xml:space="preserve"> с наличием ортопедических конструкций в передней группе зубов верхней челюсти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находятся в </w:t>
      </w:r>
      <w:r w:rsidRPr="00CE009D">
        <w:rPr>
          <w:color w:val="000000" w:themeColor="text1"/>
          <w:sz w:val="28"/>
          <w:szCs w:val="28"/>
        </w:rPr>
        <w:t>групп</w:t>
      </w:r>
      <w:r>
        <w:rPr>
          <w:color w:val="000000" w:themeColor="text1"/>
          <w:sz w:val="28"/>
          <w:szCs w:val="28"/>
        </w:rPr>
        <w:t>е</w:t>
      </w:r>
      <w:r w:rsidRPr="00CE009D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вышенн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рис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 развития пар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нтита в передн</w:t>
      </w:r>
      <w:r>
        <w:rPr>
          <w:color w:val="000000" w:themeColor="text1"/>
          <w:sz w:val="28"/>
          <w:szCs w:val="28"/>
        </w:rPr>
        <w:t>ем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тдел</w:t>
      </w:r>
      <w:r>
        <w:rPr>
          <w:color w:val="000000" w:themeColor="text1"/>
          <w:sz w:val="28"/>
          <w:szCs w:val="28"/>
        </w:rPr>
        <w:t>е</w:t>
      </w:r>
      <w:r w:rsidRPr="00CE009D">
        <w:rPr>
          <w:color w:val="000000" w:themeColor="text1"/>
          <w:sz w:val="28"/>
          <w:szCs w:val="28"/>
        </w:rPr>
        <w:t xml:space="preserve"> зубных ряд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 в </w:t>
      </w:r>
      <w:r>
        <w:rPr>
          <w:color w:val="000000" w:themeColor="text1"/>
          <w:sz w:val="28"/>
          <w:szCs w:val="28"/>
        </w:rPr>
        <w:t xml:space="preserve">следствие </w:t>
      </w:r>
      <w:r w:rsidRPr="00CE009D">
        <w:rPr>
          <w:color w:val="000000" w:themeColor="text1"/>
          <w:sz w:val="28"/>
          <w:szCs w:val="28"/>
        </w:rPr>
        <w:t>перегруз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и т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аней пар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нта в</w:t>
      </w:r>
      <w:r>
        <w:rPr>
          <w:color w:val="000000" w:themeColor="text1"/>
          <w:sz w:val="28"/>
          <w:szCs w:val="28"/>
        </w:rPr>
        <w:t xml:space="preserve"> процессе</w:t>
      </w:r>
      <w:r w:rsidRPr="00CE009D">
        <w:rPr>
          <w:color w:val="000000" w:themeColor="text1"/>
          <w:sz w:val="28"/>
          <w:szCs w:val="28"/>
        </w:rPr>
        <w:t xml:space="preserve"> игры на дух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ом инструменте. Такие пациенты</w:t>
      </w:r>
      <w:r w:rsidRPr="00CE009D">
        <w:rPr>
          <w:color w:val="000000" w:themeColor="text1"/>
          <w:sz w:val="28"/>
          <w:szCs w:val="28"/>
        </w:rPr>
        <w:t xml:space="preserve"> нуждаются в 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ведении целенаправленных 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фесси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нальных 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их лечебн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-пр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фила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тичес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их мер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приятий и 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й диспансеризации.</w:t>
      </w:r>
    </w:p>
    <w:p w14:paraId="03BBFA6E" w14:textId="77777777" w:rsidR="002C367F" w:rsidRPr="00CE009D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Сравнение</w:t>
      </w:r>
      <w:r w:rsidRPr="00CE009D">
        <w:rPr>
          <w:color w:val="000000" w:themeColor="text1"/>
          <w:sz w:val="28"/>
          <w:szCs w:val="28"/>
        </w:rPr>
        <w:t xml:space="preserve"> двух мет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лечения с </w:t>
      </w:r>
      <w:r>
        <w:rPr>
          <w:color w:val="000000" w:themeColor="text1"/>
          <w:sz w:val="28"/>
          <w:szCs w:val="28"/>
        </w:rPr>
        <w:t>точки зрения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й эффе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тивн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сти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зв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лил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определить</w:t>
      </w:r>
      <w:r w:rsidRPr="00CE009D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>D/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>M техн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гия,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сравнению с мет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м </w:t>
      </w:r>
      <w:r w:rsidRPr="00AA24A4">
        <w:rPr>
          <w:color w:val="000000" w:themeColor="text1"/>
          <w:sz w:val="28"/>
          <w:szCs w:val="28"/>
        </w:rPr>
        <w:t>«сили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люча»</w:t>
      </w:r>
      <w:r w:rsidRPr="00CE009D">
        <w:rPr>
          <w:color w:val="000000" w:themeColor="text1"/>
          <w:sz w:val="28"/>
          <w:szCs w:val="28"/>
        </w:rPr>
        <w:t xml:space="preserve">, имеет ряд </w:t>
      </w:r>
      <w:r w:rsidRPr="00CE009D">
        <w:rPr>
          <w:color w:val="000000" w:themeColor="text1"/>
          <w:sz w:val="28"/>
          <w:szCs w:val="28"/>
        </w:rPr>
        <w:lastRenderedPageBreak/>
        <w:t>существенных преимуществ и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зв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ляет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тср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ченн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создавать</w:t>
      </w:r>
      <w:r w:rsidRPr="00CE009D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янные 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тезы, </w:t>
      </w:r>
      <w:r>
        <w:rPr>
          <w:color w:val="000000" w:themeColor="text1"/>
          <w:sz w:val="28"/>
          <w:szCs w:val="28"/>
        </w:rPr>
        <w:t>точно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 xml:space="preserve">пирующие индивидуальные 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сти зуб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 пациента.</w:t>
      </w:r>
    </w:p>
    <w:p w14:paraId="5D830AA7" w14:textId="77777777" w:rsidR="002C367F" w:rsidRPr="00AA24A4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09D">
        <w:rPr>
          <w:color w:val="000000" w:themeColor="text1"/>
          <w:sz w:val="28"/>
          <w:szCs w:val="28"/>
        </w:rPr>
        <w:t>Реализация мет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ди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, которую предложили для</w:t>
      </w:r>
      <w:r w:rsidRPr="00CE009D">
        <w:rPr>
          <w:color w:val="000000" w:themeColor="text1"/>
          <w:sz w:val="28"/>
          <w:szCs w:val="28"/>
        </w:rPr>
        <w:t xml:space="preserve"> лечения с исп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льз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ванием 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>D/</w:t>
      </w:r>
      <w:r>
        <w:rPr>
          <w:color w:val="000000" w:themeColor="text1"/>
          <w:sz w:val="28"/>
          <w:szCs w:val="28"/>
        </w:rPr>
        <w:t>СА</w:t>
      </w:r>
      <w:r w:rsidRPr="00CE009D">
        <w:rPr>
          <w:color w:val="000000" w:themeColor="text1"/>
          <w:sz w:val="28"/>
          <w:szCs w:val="28"/>
        </w:rPr>
        <w:t>M техн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гии </w:t>
      </w:r>
      <w:r>
        <w:rPr>
          <w:color w:val="000000" w:themeColor="text1"/>
          <w:sz w:val="28"/>
          <w:szCs w:val="28"/>
        </w:rPr>
        <w:t>приведёт к</w:t>
      </w:r>
      <w:r w:rsidRPr="00CE009D">
        <w:rPr>
          <w:color w:val="000000" w:themeColor="text1"/>
          <w:sz w:val="28"/>
          <w:szCs w:val="28"/>
        </w:rPr>
        <w:t xml:space="preserve"> улучшению ст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CE009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зд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вья эт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атег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рии пациент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в и </w:t>
      </w:r>
      <w:proofErr w:type="gramStart"/>
      <w:r w:rsidRPr="00CE009D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хранению</w:t>
      </w:r>
      <w:proofErr w:type="gramEnd"/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продолжению их </w:t>
      </w:r>
      <w:r w:rsidRPr="00CE009D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фесси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й деятельн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. Рациональное протезирование значительно</w:t>
      </w:r>
      <w:r w:rsidRPr="00CE009D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>вы</w:t>
      </w:r>
      <w:r>
        <w:rPr>
          <w:color w:val="000000" w:themeColor="text1"/>
          <w:sz w:val="28"/>
          <w:szCs w:val="28"/>
        </w:rPr>
        <w:t>сит</w:t>
      </w:r>
      <w:r w:rsidRPr="00CE0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CE009D">
        <w:rPr>
          <w:color w:val="000000" w:themeColor="text1"/>
          <w:sz w:val="28"/>
          <w:szCs w:val="28"/>
        </w:rPr>
        <w:t>ачеств</w:t>
      </w:r>
      <w:r>
        <w:rPr>
          <w:color w:val="000000" w:themeColor="text1"/>
          <w:sz w:val="28"/>
          <w:szCs w:val="28"/>
        </w:rPr>
        <w:t>о</w:t>
      </w:r>
      <w:r w:rsidRPr="00CE009D">
        <w:rPr>
          <w:color w:val="000000" w:themeColor="text1"/>
          <w:sz w:val="28"/>
          <w:szCs w:val="28"/>
        </w:rPr>
        <w:t xml:space="preserve"> их жизни.</w:t>
      </w:r>
    </w:p>
    <w:p w14:paraId="073C9E73" w14:textId="77777777" w:rsidR="002C367F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ряд работ посвящен</w:t>
      </w:r>
      <w:r w:rsidRPr="00AA24A4">
        <w:rPr>
          <w:color w:val="000000" w:themeColor="text1"/>
          <w:sz w:val="28"/>
          <w:szCs w:val="28"/>
        </w:rPr>
        <w:t xml:space="preserve"> изучению п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>азаний для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вания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в. 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, в раб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тах Перегуд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 А.Б.,</w:t>
      </w:r>
      <w:r w:rsidRPr="001101B2">
        <w:rPr>
          <w:color w:val="000000" w:themeColor="text1"/>
          <w:sz w:val="28"/>
          <w:szCs w:val="28"/>
        </w:rPr>
        <w:t> </w:t>
      </w:r>
      <w:r w:rsidRPr="00AA24A4">
        <w:rPr>
          <w:color w:val="000000" w:themeColor="text1"/>
          <w:sz w:val="28"/>
          <w:szCs w:val="28"/>
        </w:rPr>
        <w:t>Перевезенцев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</w:t>
      </w:r>
      <w:r w:rsidRPr="001101B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А</w:t>
      </w:r>
      <w:r w:rsidRPr="001101B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1101B2">
        <w:rPr>
          <w:color w:val="000000" w:themeColor="text1"/>
          <w:sz w:val="28"/>
          <w:szCs w:val="28"/>
        </w:rPr>
        <w:t>.</w:t>
      </w:r>
      <w:r w:rsidRPr="00AA24A4">
        <w:rPr>
          <w:color w:val="000000" w:themeColor="text1"/>
          <w:sz w:val="28"/>
          <w:szCs w:val="28"/>
        </w:rPr>
        <w:t>, Петри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ас</w:t>
      </w:r>
      <w:r w:rsidRPr="001101B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О</w:t>
      </w:r>
      <w:r w:rsidRPr="001101B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1101B2">
        <w:rPr>
          <w:color w:val="000000" w:themeColor="text1"/>
          <w:sz w:val="28"/>
          <w:szCs w:val="28"/>
        </w:rPr>
        <w:t>.</w:t>
      </w:r>
      <w:proofErr w:type="gramStart"/>
      <w:r w:rsidRPr="00AA24A4">
        <w:rPr>
          <w:color w:val="000000" w:themeColor="text1"/>
          <w:sz w:val="28"/>
          <w:szCs w:val="28"/>
        </w:rPr>
        <w:t>,</w:t>
      </w:r>
      <w:r w:rsidRPr="001101B2">
        <w:rPr>
          <w:color w:val="000000" w:themeColor="text1"/>
          <w:sz w:val="28"/>
          <w:szCs w:val="28"/>
        </w:rPr>
        <w:t xml:space="preserve">  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йни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ва</w:t>
      </w:r>
      <w:proofErr w:type="gramEnd"/>
      <w:r w:rsidRPr="001101B2">
        <w:rPr>
          <w:color w:val="000000" w:themeColor="text1"/>
          <w:sz w:val="28"/>
          <w:szCs w:val="28"/>
        </w:rPr>
        <w:t xml:space="preserve"> М.Н. </w:t>
      </w:r>
      <w:r>
        <w:rPr>
          <w:color w:val="000000" w:themeColor="text1"/>
          <w:sz w:val="28"/>
          <w:szCs w:val="28"/>
        </w:rPr>
        <w:t>оценивается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ость зубов</w:t>
      </w:r>
      <w:r w:rsidRPr="00AA24A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рая </w:t>
      </w:r>
      <w:r>
        <w:rPr>
          <w:color w:val="000000" w:themeColor="text1"/>
          <w:sz w:val="28"/>
          <w:szCs w:val="28"/>
        </w:rPr>
        <w:t>показывает</w:t>
      </w:r>
      <w:r w:rsidRPr="00AA24A4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е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яние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>льных тканей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Если происходит убыль ко</w:t>
      </w:r>
      <w:r w:rsidRPr="00AA24A4">
        <w:rPr>
          <w:color w:val="000000" w:themeColor="text1"/>
          <w:sz w:val="28"/>
          <w:szCs w:val="28"/>
        </w:rPr>
        <w:t>стн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т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ани на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вину длины </w:t>
      </w:r>
      <w:r>
        <w:rPr>
          <w:color w:val="000000" w:themeColor="text1"/>
          <w:sz w:val="28"/>
          <w:szCs w:val="28"/>
        </w:rPr>
        <w:t>корня, то необходимо применять</w:t>
      </w:r>
      <w:r w:rsidRPr="00AA24A4">
        <w:rPr>
          <w:color w:val="000000" w:themeColor="text1"/>
          <w:sz w:val="28"/>
          <w:szCs w:val="28"/>
        </w:rPr>
        <w:t xml:space="preserve"> мет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ды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вания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в сагиттальн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 и трансверзальн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м направлениях. </w:t>
      </w:r>
      <w:r>
        <w:rPr>
          <w:color w:val="000000" w:themeColor="text1"/>
          <w:sz w:val="28"/>
          <w:szCs w:val="28"/>
        </w:rPr>
        <w:t>Если ко</w:t>
      </w:r>
      <w:r w:rsidRPr="00AA24A4">
        <w:rPr>
          <w:color w:val="000000" w:themeColor="text1"/>
          <w:sz w:val="28"/>
          <w:szCs w:val="28"/>
        </w:rPr>
        <w:t>стн</w:t>
      </w:r>
      <w:r>
        <w:rPr>
          <w:color w:val="000000" w:themeColor="text1"/>
          <w:sz w:val="28"/>
          <w:szCs w:val="28"/>
        </w:rPr>
        <w:t>ая</w:t>
      </w:r>
      <w:r w:rsidRPr="00AA24A4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>кань утрачена</w:t>
      </w:r>
      <w:r w:rsidRPr="00AA24A4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трех четвертей длины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рня</w:t>
      </w:r>
      <w:r>
        <w:rPr>
          <w:color w:val="000000" w:themeColor="text1"/>
          <w:sz w:val="28"/>
          <w:szCs w:val="28"/>
        </w:rPr>
        <w:t>, то</w:t>
      </w:r>
      <w:r w:rsidRPr="00AA24A4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лнительн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нужно применить</w:t>
      </w:r>
      <w:r w:rsidRPr="00AA24A4">
        <w:rPr>
          <w:color w:val="000000" w:themeColor="text1"/>
          <w:sz w:val="28"/>
          <w:szCs w:val="28"/>
        </w:rPr>
        <w:t xml:space="preserve"> верти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е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вание.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всех</w:t>
      </w:r>
      <w:r>
        <w:rPr>
          <w:color w:val="000000" w:themeColor="text1"/>
          <w:sz w:val="28"/>
          <w:szCs w:val="28"/>
        </w:rPr>
        <w:t xml:space="preserve"> ситуациях, когда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требуется</w:t>
      </w:r>
      <w:r w:rsidRPr="00AA24A4">
        <w:rPr>
          <w:color w:val="000000" w:themeColor="text1"/>
          <w:sz w:val="28"/>
          <w:szCs w:val="28"/>
        </w:rPr>
        <w:t xml:space="preserve">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</w:t>
      </w:r>
      <w:r>
        <w:rPr>
          <w:color w:val="000000" w:themeColor="text1"/>
          <w:sz w:val="28"/>
          <w:szCs w:val="28"/>
        </w:rPr>
        <w:t>е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движных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,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нужно</w:t>
      </w:r>
      <w:r w:rsidRPr="00AA24A4">
        <w:rPr>
          <w:color w:val="000000" w:themeColor="text1"/>
          <w:sz w:val="28"/>
          <w:szCs w:val="28"/>
        </w:rPr>
        <w:t xml:space="preserve"> устранить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блему или </w:t>
      </w:r>
      <w:r>
        <w:rPr>
          <w:color w:val="000000" w:themeColor="text1"/>
          <w:sz w:val="28"/>
          <w:szCs w:val="28"/>
        </w:rPr>
        <w:t>снизить до минимума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нную травму т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аней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при помощи</w:t>
      </w:r>
      <w:r w:rsidRPr="00AA24A4">
        <w:rPr>
          <w:color w:val="000000" w:themeColor="text1"/>
          <w:sz w:val="28"/>
          <w:szCs w:val="28"/>
        </w:rPr>
        <w:t xml:space="preserve"> выб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ра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птимальн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схемы, а также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ции шинирующег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аппарата. </w:t>
      </w:r>
    </w:p>
    <w:p w14:paraId="3B975AA6" w14:textId="77777777" w:rsidR="002C367F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янные шины </w:t>
      </w:r>
      <w:r>
        <w:rPr>
          <w:color w:val="000000" w:themeColor="text1"/>
          <w:sz w:val="28"/>
          <w:szCs w:val="28"/>
        </w:rPr>
        <w:t>применяют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целью:</w:t>
      </w:r>
    </w:p>
    <w:p w14:paraId="387D66F9" w14:textId="77777777" w:rsidR="002C367F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гранич</w:t>
      </w:r>
      <w:r>
        <w:rPr>
          <w:color w:val="000000" w:themeColor="text1"/>
          <w:sz w:val="28"/>
          <w:szCs w:val="28"/>
        </w:rPr>
        <w:t>ить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ь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в</w:t>
      </w:r>
      <w:r>
        <w:rPr>
          <w:color w:val="000000" w:themeColor="text1"/>
          <w:sz w:val="28"/>
          <w:szCs w:val="28"/>
        </w:rPr>
        <w:t>о всех</w:t>
      </w:r>
      <w:r w:rsidRPr="00AA24A4">
        <w:rPr>
          <w:color w:val="000000" w:themeColor="text1"/>
          <w:sz w:val="28"/>
          <w:szCs w:val="28"/>
        </w:rPr>
        <w:t xml:space="preserve"> трех направлениях — верти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м, сагиттальн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 и трансверзальн</w:t>
      </w:r>
      <w:r>
        <w:rPr>
          <w:color w:val="000000" w:themeColor="text1"/>
          <w:sz w:val="28"/>
          <w:szCs w:val="28"/>
        </w:rPr>
        <w:t>ом;</w:t>
      </w:r>
    </w:p>
    <w:p w14:paraId="3DE4420A" w14:textId="77777777" w:rsidR="002C367F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Устранить</w:t>
      </w:r>
      <w:r w:rsidRPr="00AA24A4">
        <w:rPr>
          <w:color w:val="000000" w:themeColor="text1"/>
          <w:sz w:val="28"/>
          <w:szCs w:val="28"/>
        </w:rPr>
        <w:t xml:space="preserve"> или значительн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уменьш</w:t>
      </w:r>
      <w:r>
        <w:rPr>
          <w:color w:val="000000" w:themeColor="text1"/>
          <w:sz w:val="28"/>
          <w:szCs w:val="28"/>
        </w:rPr>
        <w:t>ить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ь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ов;</w:t>
      </w:r>
    </w:p>
    <w:p w14:paraId="78C63C77" w14:textId="77777777" w:rsidR="002C367F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И</w:t>
      </w:r>
      <w:r w:rsidRPr="00AA24A4">
        <w:rPr>
          <w:color w:val="000000" w:themeColor="text1"/>
          <w:sz w:val="28"/>
          <w:szCs w:val="28"/>
        </w:rPr>
        <w:t>мм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билиз</w:t>
      </w:r>
      <w:r>
        <w:rPr>
          <w:color w:val="000000" w:themeColor="text1"/>
          <w:sz w:val="28"/>
          <w:szCs w:val="28"/>
        </w:rPr>
        <w:t>ировать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ы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течение</w:t>
      </w:r>
      <w:r w:rsidRPr="00AA24A4">
        <w:rPr>
          <w:color w:val="000000" w:themeColor="text1"/>
          <w:sz w:val="28"/>
          <w:szCs w:val="28"/>
        </w:rPr>
        <w:t xml:space="preserve"> длительн</w:t>
      </w:r>
      <w:r>
        <w:rPr>
          <w:color w:val="000000" w:themeColor="text1"/>
          <w:sz w:val="28"/>
          <w:szCs w:val="28"/>
        </w:rPr>
        <w:t>ого</w:t>
      </w:r>
      <w:r w:rsidRPr="00AA24A4">
        <w:rPr>
          <w:color w:val="000000" w:themeColor="text1"/>
          <w:sz w:val="28"/>
          <w:szCs w:val="28"/>
        </w:rPr>
        <w:t xml:space="preserve"> пери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 xml:space="preserve"> времени.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вание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движных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как правило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пределяется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артин</w:t>
      </w:r>
      <w:r>
        <w:rPr>
          <w:color w:val="000000" w:themeColor="text1"/>
          <w:sz w:val="28"/>
          <w:szCs w:val="28"/>
        </w:rPr>
        <w:t>ой.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 именно степень распространенности </w:t>
      </w:r>
      <w:r w:rsidRPr="00AA24A4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нтита,</w:t>
      </w:r>
      <w:r>
        <w:rPr>
          <w:color w:val="000000" w:themeColor="text1"/>
          <w:sz w:val="28"/>
          <w:szCs w:val="28"/>
        </w:rPr>
        <w:t xml:space="preserve"> форма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ди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тует</w:t>
      </w:r>
      <w:r>
        <w:rPr>
          <w:color w:val="000000" w:themeColor="text1"/>
          <w:sz w:val="28"/>
          <w:szCs w:val="28"/>
        </w:rPr>
        <w:t xml:space="preserve"> определенный</w:t>
      </w:r>
      <w:r w:rsidRPr="00AA24A4">
        <w:rPr>
          <w:color w:val="000000" w:themeColor="text1"/>
          <w:sz w:val="28"/>
          <w:szCs w:val="28"/>
        </w:rPr>
        <w:t xml:space="preserve"> вид стабилизации: фр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нтальная для передн</w:t>
      </w:r>
      <w:r>
        <w:rPr>
          <w:color w:val="000000" w:themeColor="text1"/>
          <w:sz w:val="28"/>
          <w:szCs w:val="28"/>
        </w:rPr>
        <w:t>ей группы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в, сагиттальная для б</w:t>
      </w:r>
      <w:r>
        <w:rPr>
          <w:color w:val="000000" w:themeColor="text1"/>
          <w:sz w:val="28"/>
          <w:szCs w:val="28"/>
        </w:rPr>
        <w:t>око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ой группы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в,</w:t>
      </w:r>
      <w:r>
        <w:rPr>
          <w:color w:val="000000" w:themeColor="text1"/>
          <w:sz w:val="28"/>
          <w:szCs w:val="28"/>
        </w:rPr>
        <w:t xml:space="preserve"> а также комбинированные</w:t>
      </w:r>
      <w:r w:rsidRPr="00AA24A4">
        <w:rPr>
          <w:color w:val="000000" w:themeColor="text1"/>
          <w:sz w:val="28"/>
          <w:szCs w:val="28"/>
        </w:rPr>
        <w:t xml:space="preserve"> фр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сагиттальная и парасагиттальная или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дуге. </w:t>
      </w:r>
      <w:r>
        <w:rPr>
          <w:color w:val="000000" w:themeColor="text1"/>
          <w:sz w:val="28"/>
          <w:szCs w:val="28"/>
        </w:rPr>
        <w:lastRenderedPageBreak/>
        <w:t>О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ими п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 xml:space="preserve">азаниями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 лечению </w:t>
      </w:r>
      <w:r>
        <w:rPr>
          <w:color w:val="000000" w:themeColor="text1"/>
          <w:sz w:val="28"/>
          <w:szCs w:val="28"/>
        </w:rPr>
        <w:t>болезней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>льного комплекса являются:</w:t>
      </w:r>
    </w:p>
    <w:p w14:paraId="680AA254" w14:textId="77777777" w:rsidR="002C367F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Выраженные</w:t>
      </w:r>
      <w:r w:rsidRPr="00AA24A4">
        <w:rPr>
          <w:color w:val="000000" w:themeColor="text1"/>
          <w:sz w:val="28"/>
          <w:szCs w:val="28"/>
        </w:rPr>
        <w:t xml:space="preserve"> призна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спал</w:t>
      </w:r>
      <w:r>
        <w:rPr>
          <w:color w:val="000000" w:themeColor="text1"/>
          <w:sz w:val="28"/>
          <w:szCs w:val="28"/>
        </w:rPr>
        <w:t>ительного процесса</w:t>
      </w:r>
      <w:r w:rsidRPr="00AA24A4">
        <w:rPr>
          <w:color w:val="000000" w:themeColor="text1"/>
          <w:sz w:val="28"/>
          <w:szCs w:val="28"/>
        </w:rPr>
        <w:t xml:space="preserve"> в виде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чаг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или генерализ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онтита;</w:t>
      </w:r>
    </w:p>
    <w:p w14:paraId="7B026F84" w14:textId="77777777" w:rsidR="002C367F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2. Пациент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тмечает миграци</w:t>
      </w:r>
      <w:r>
        <w:rPr>
          <w:color w:val="000000" w:themeColor="text1"/>
          <w:sz w:val="28"/>
          <w:szCs w:val="28"/>
        </w:rPr>
        <w:t>ю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ов;</w:t>
      </w:r>
    </w:p>
    <w:p w14:paraId="277D1696" w14:textId="77777777" w:rsidR="002C367F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Выявляется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сть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тдельн</w:t>
      </w:r>
      <w:r>
        <w:rPr>
          <w:color w:val="000000" w:themeColor="text1"/>
          <w:sz w:val="28"/>
          <w:szCs w:val="28"/>
        </w:rPr>
        <w:t>о стоящих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или всех в пределах зубн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 ряда;</w:t>
      </w:r>
    </w:p>
    <w:p w14:paraId="04D8473F" w14:textId="77777777" w:rsidR="002C367F" w:rsidRPr="00AA24A4" w:rsidRDefault="002C367F" w:rsidP="002C367F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4. В межзубных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межут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ах </w:t>
      </w:r>
      <w:r>
        <w:rPr>
          <w:color w:val="000000" w:themeColor="text1"/>
          <w:sz w:val="28"/>
          <w:szCs w:val="28"/>
        </w:rPr>
        <w:t>застревают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остатки пищи</w:t>
      </w:r>
      <w:r w:rsidRPr="00AA24A4">
        <w:rPr>
          <w:color w:val="000000" w:themeColor="text1"/>
          <w:sz w:val="28"/>
          <w:szCs w:val="28"/>
        </w:rPr>
        <w:t xml:space="preserve">. При </w:t>
      </w:r>
      <w:r>
        <w:rPr>
          <w:color w:val="000000" w:themeColor="text1"/>
          <w:sz w:val="28"/>
          <w:szCs w:val="28"/>
        </w:rPr>
        <w:t>выявлении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спал</w:t>
      </w:r>
      <w:r>
        <w:rPr>
          <w:color w:val="000000" w:themeColor="text1"/>
          <w:sz w:val="28"/>
          <w:szCs w:val="28"/>
        </w:rPr>
        <w:t xml:space="preserve">ительного процесса </w:t>
      </w:r>
      <w:r w:rsidRPr="00AA24A4">
        <w:rPr>
          <w:color w:val="000000" w:themeColor="text1"/>
          <w:sz w:val="28"/>
          <w:szCs w:val="28"/>
        </w:rPr>
        <w:t>в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нте </w:t>
      </w:r>
      <w:r>
        <w:rPr>
          <w:color w:val="000000" w:themeColor="text1"/>
          <w:sz w:val="28"/>
          <w:szCs w:val="28"/>
        </w:rPr>
        <w:t>необходимо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скорректировать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 xml:space="preserve">ю 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ль</w:t>
      </w:r>
      <w:r>
        <w:rPr>
          <w:color w:val="000000" w:themeColor="text1"/>
          <w:sz w:val="28"/>
          <w:szCs w:val="28"/>
        </w:rPr>
        <w:t>ку</w:t>
      </w:r>
      <w:r w:rsidRPr="00AA24A4">
        <w:rPr>
          <w:color w:val="000000" w:themeColor="text1"/>
          <w:sz w:val="28"/>
          <w:szCs w:val="28"/>
        </w:rPr>
        <w:t xml:space="preserve"> вели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вероятность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</w:t>
      </w:r>
      <w:r w:rsidRPr="00AA24A4">
        <w:rPr>
          <w:color w:val="000000" w:themeColor="text1"/>
          <w:sz w:val="28"/>
          <w:szCs w:val="28"/>
        </w:rPr>
        <w:t>мещения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сле их шинир</w:t>
      </w:r>
      <w:r>
        <w:rPr>
          <w:color w:val="000000" w:themeColor="text1"/>
          <w:sz w:val="28"/>
          <w:szCs w:val="28"/>
        </w:rPr>
        <w:t>ования. Перед</w:t>
      </w:r>
      <w:r w:rsidRPr="00AA24A4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ведени</w:t>
      </w:r>
      <w:r>
        <w:rPr>
          <w:color w:val="000000" w:themeColor="text1"/>
          <w:sz w:val="28"/>
          <w:szCs w:val="28"/>
        </w:rPr>
        <w:t>ем</w:t>
      </w:r>
      <w:r w:rsidRPr="00AA24A4">
        <w:rPr>
          <w:color w:val="000000" w:themeColor="text1"/>
          <w:sz w:val="28"/>
          <w:szCs w:val="28"/>
        </w:rPr>
        <w:t xml:space="preserve"> терапевтичес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лечения </w:t>
      </w:r>
      <w:r>
        <w:rPr>
          <w:color w:val="000000" w:themeColor="text1"/>
          <w:sz w:val="28"/>
          <w:szCs w:val="28"/>
        </w:rPr>
        <w:t>нужно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свести к минимому</w:t>
      </w:r>
      <w:r w:rsidRPr="00AA24A4">
        <w:rPr>
          <w:color w:val="000000" w:themeColor="text1"/>
          <w:sz w:val="28"/>
          <w:szCs w:val="28"/>
        </w:rPr>
        <w:t xml:space="preserve"> преждевременные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ты на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тдельных зубах или устранить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нные препятствия. </w:t>
      </w:r>
      <w:r>
        <w:rPr>
          <w:color w:val="000000" w:themeColor="text1"/>
          <w:sz w:val="28"/>
          <w:szCs w:val="28"/>
        </w:rPr>
        <w:t>Нарастающее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спаление и </w:t>
      </w:r>
      <w:r>
        <w:rPr>
          <w:color w:val="000000" w:themeColor="text1"/>
          <w:sz w:val="28"/>
          <w:szCs w:val="28"/>
        </w:rPr>
        <w:t xml:space="preserve">повыешнная 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ь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или</w:t>
      </w:r>
      <w:r>
        <w:rPr>
          <w:color w:val="000000" w:themeColor="text1"/>
          <w:sz w:val="28"/>
          <w:szCs w:val="28"/>
        </w:rPr>
        <w:t xml:space="preserve"> их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отсутствие</w:t>
      </w:r>
      <w:r w:rsidRPr="00AA24A4">
        <w:rPr>
          <w:color w:val="000000" w:themeColor="text1"/>
          <w:sz w:val="28"/>
          <w:szCs w:val="28"/>
        </w:rPr>
        <w:t xml:space="preserve"> требует </w:t>
      </w:r>
      <w:r>
        <w:rPr>
          <w:color w:val="000000" w:themeColor="text1"/>
          <w:sz w:val="28"/>
          <w:szCs w:val="28"/>
        </w:rPr>
        <w:t>использования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их временных или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янных шинирующих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ций,</w:t>
      </w:r>
      <w:r>
        <w:rPr>
          <w:color w:val="000000" w:themeColor="text1"/>
          <w:sz w:val="28"/>
          <w:szCs w:val="28"/>
        </w:rPr>
        <w:t xml:space="preserve"> которые будут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стабилизировать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 xml:space="preserve">люзию с </w:t>
      </w:r>
      <w:r>
        <w:rPr>
          <w:color w:val="000000" w:themeColor="text1"/>
          <w:sz w:val="28"/>
          <w:szCs w:val="28"/>
        </w:rPr>
        <w:t>дальнейшим</w:t>
      </w:r>
      <w:r w:rsidRPr="00AA24A4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ванием и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ванием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 [15]. </w:t>
      </w:r>
      <w:r>
        <w:rPr>
          <w:color w:val="000000" w:themeColor="text1"/>
          <w:sz w:val="28"/>
          <w:szCs w:val="28"/>
        </w:rPr>
        <w:t>Для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выявления</w:t>
      </w:r>
      <w:r w:rsidRPr="00AA24A4">
        <w:rPr>
          <w:color w:val="000000" w:themeColor="text1"/>
          <w:sz w:val="28"/>
          <w:szCs w:val="28"/>
        </w:rPr>
        <w:t xml:space="preserve"> 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сти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и рецидив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после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нсервативн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 лечения необходимо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янн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е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вание с </w:t>
      </w:r>
      <w:r>
        <w:rPr>
          <w:color w:val="000000" w:themeColor="text1"/>
          <w:sz w:val="28"/>
          <w:szCs w:val="28"/>
        </w:rPr>
        <w:t>дальнейшим</w:t>
      </w:r>
      <w:r w:rsidRPr="00AA24A4">
        <w:rPr>
          <w:color w:val="000000" w:themeColor="text1"/>
          <w:sz w:val="28"/>
          <w:szCs w:val="28"/>
        </w:rPr>
        <w:t xml:space="preserve"> диспансерным наблюдением. </w:t>
      </w:r>
    </w:p>
    <w:p w14:paraId="7831EBB0" w14:textId="77777777" w:rsidR="002C367F" w:rsidRPr="00AA24A4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Такие</w:t>
      </w:r>
      <w:r w:rsidRPr="00AA24A4">
        <w:rPr>
          <w:color w:val="000000" w:themeColor="text1"/>
          <w:sz w:val="28"/>
          <w:szCs w:val="28"/>
        </w:rPr>
        <w:t xml:space="preserve"> цельн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литые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ции требуют </w:t>
      </w:r>
      <w:r>
        <w:rPr>
          <w:color w:val="000000" w:themeColor="text1"/>
          <w:sz w:val="28"/>
          <w:szCs w:val="28"/>
        </w:rPr>
        <w:t>высокой точности при их</w:t>
      </w:r>
      <w:r w:rsidRPr="00AA24A4">
        <w:rPr>
          <w:color w:val="000000" w:themeColor="text1"/>
          <w:sz w:val="28"/>
          <w:szCs w:val="28"/>
        </w:rPr>
        <w:t xml:space="preserve"> изг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овлении.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обеспечивает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подлежащее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ачеств</w:t>
      </w:r>
      <w:r>
        <w:rPr>
          <w:color w:val="000000" w:themeColor="text1"/>
          <w:sz w:val="28"/>
          <w:szCs w:val="28"/>
        </w:rPr>
        <w:t>о о</w:t>
      </w:r>
      <w:r w:rsidRPr="00AA24A4">
        <w:rPr>
          <w:color w:val="000000" w:themeColor="text1"/>
          <w:sz w:val="28"/>
          <w:szCs w:val="28"/>
        </w:rPr>
        <w:t>ттис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ого</w:t>
      </w:r>
      <w:r w:rsidRPr="00AA24A4">
        <w:rPr>
          <w:color w:val="000000" w:themeColor="text1"/>
          <w:sz w:val="28"/>
          <w:szCs w:val="28"/>
        </w:rPr>
        <w:t xml:space="preserve"> материал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применение </w:t>
      </w:r>
      <w:r w:rsidRPr="00AA24A4">
        <w:rPr>
          <w:color w:val="000000" w:themeColor="text1"/>
          <w:sz w:val="28"/>
          <w:szCs w:val="28"/>
        </w:rPr>
        <w:t>выс</w:t>
      </w:r>
      <w:r>
        <w:rPr>
          <w:color w:val="000000" w:themeColor="text1"/>
          <w:sz w:val="28"/>
          <w:szCs w:val="28"/>
        </w:rPr>
        <w:t>око</w:t>
      </w:r>
      <w:r w:rsidRPr="00AA24A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гипса, </w:t>
      </w:r>
      <w:r>
        <w:rPr>
          <w:color w:val="000000" w:themeColor="text1"/>
          <w:sz w:val="28"/>
          <w:szCs w:val="28"/>
        </w:rPr>
        <w:t>правильное использование</w:t>
      </w:r>
      <w:r w:rsidRPr="00AA24A4">
        <w:rPr>
          <w:color w:val="000000" w:themeColor="text1"/>
          <w:sz w:val="28"/>
          <w:szCs w:val="28"/>
        </w:rPr>
        <w:t xml:space="preserve"> мет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ик</w:t>
      </w:r>
      <w:r w:rsidRPr="00AA24A4">
        <w:rPr>
          <w:color w:val="000000" w:themeColor="text1"/>
          <w:sz w:val="28"/>
          <w:szCs w:val="28"/>
        </w:rPr>
        <w:t xml:space="preserve"> параллел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метрии, </w:t>
      </w:r>
      <w:r>
        <w:rPr>
          <w:color w:val="000000" w:themeColor="text1"/>
          <w:sz w:val="28"/>
          <w:szCs w:val="28"/>
        </w:rPr>
        <w:t xml:space="preserve">которые 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ляю</w:t>
      </w:r>
      <w:r>
        <w:rPr>
          <w:color w:val="000000" w:themeColor="text1"/>
          <w:sz w:val="28"/>
          <w:szCs w:val="28"/>
        </w:rPr>
        <w:t>т установить</w:t>
      </w:r>
      <w:r w:rsidRPr="00AA24A4">
        <w:rPr>
          <w:color w:val="000000" w:themeColor="text1"/>
          <w:sz w:val="28"/>
          <w:szCs w:val="28"/>
        </w:rPr>
        <w:t xml:space="preserve"> путь </w:t>
      </w:r>
      <w:r>
        <w:rPr>
          <w:color w:val="000000" w:themeColor="text1"/>
          <w:sz w:val="28"/>
          <w:szCs w:val="28"/>
        </w:rPr>
        <w:t>введения</w:t>
      </w:r>
      <w:r w:rsidRPr="00AA24A4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установки</w:t>
      </w:r>
      <w:r w:rsidRPr="00AA24A4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отеза, а также</w:t>
      </w:r>
      <w:r w:rsidRPr="00AA24A4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литья на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гнеуп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рн</w:t>
      </w:r>
      <w:r>
        <w:rPr>
          <w:color w:val="000000" w:themeColor="text1"/>
          <w:sz w:val="28"/>
          <w:szCs w:val="28"/>
        </w:rPr>
        <w:t>ой</w:t>
      </w:r>
      <w:r w:rsidRPr="00AA24A4"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дел</w:t>
      </w:r>
      <w:r>
        <w:rPr>
          <w:color w:val="000000" w:themeColor="text1"/>
          <w:sz w:val="28"/>
          <w:szCs w:val="28"/>
        </w:rPr>
        <w:t>и и внимательной</w:t>
      </w:r>
      <w:r w:rsidRPr="00AA24A4">
        <w:rPr>
          <w:color w:val="000000" w:themeColor="text1"/>
          <w:sz w:val="28"/>
          <w:szCs w:val="28"/>
        </w:rPr>
        <w:t xml:space="preserve"> припас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ке зубным техником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аса в лаб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рии и </w:t>
      </w:r>
      <w:r>
        <w:rPr>
          <w:color w:val="000000" w:themeColor="text1"/>
          <w:sz w:val="28"/>
          <w:szCs w:val="28"/>
        </w:rPr>
        <w:t>затем врачом</w:t>
      </w:r>
      <w:r w:rsidRPr="00AA24A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е [14]. Несъемные шины или шины-пр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тезы </w:t>
      </w:r>
      <w:r>
        <w:rPr>
          <w:color w:val="000000" w:themeColor="text1"/>
          <w:sz w:val="28"/>
          <w:szCs w:val="28"/>
        </w:rPr>
        <w:t>обеспечивают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прочную</w:t>
      </w:r>
      <w:r w:rsidRPr="00AA24A4">
        <w:rPr>
          <w:color w:val="000000" w:themeColor="text1"/>
          <w:sz w:val="28"/>
          <w:szCs w:val="28"/>
        </w:rPr>
        <w:t xml:space="preserve"> 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сацию шинируемых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формируя</w:t>
      </w:r>
      <w:r w:rsidRPr="00AA24A4">
        <w:rPr>
          <w:color w:val="000000" w:themeColor="text1"/>
          <w:sz w:val="28"/>
          <w:szCs w:val="28"/>
        </w:rPr>
        <w:t xml:space="preserve"> бл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либо в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из пл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стей, либ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же 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лную стабилизацию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дуге. При </w:t>
      </w:r>
      <w:r>
        <w:rPr>
          <w:color w:val="000000" w:themeColor="text1"/>
          <w:sz w:val="28"/>
          <w:szCs w:val="28"/>
        </w:rPr>
        <w:t>выраженной</w:t>
      </w:r>
      <w:r w:rsidRPr="00AA24A4">
        <w:rPr>
          <w:color w:val="000000" w:themeColor="text1"/>
          <w:sz w:val="28"/>
          <w:szCs w:val="28"/>
        </w:rPr>
        <w:t xml:space="preserve"> убыли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стн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т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ани </w:t>
      </w:r>
      <w:r>
        <w:rPr>
          <w:color w:val="000000" w:themeColor="text1"/>
          <w:sz w:val="28"/>
          <w:szCs w:val="28"/>
        </w:rPr>
        <w:t>необходимо</w:t>
      </w:r>
      <w:r w:rsidRPr="00AA24A4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зда</w:t>
      </w:r>
      <w:r>
        <w:rPr>
          <w:color w:val="000000" w:themeColor="text1"/>
          <w:sz w:val="28"/>
          <w:szCs w:val="28"/>
        </w:rPr>
        <w:t>ть</w:t>
      </w:r>
      <w:r w:rsidRPr="00AA24A4">
        <w:rPr>
          <w:color w:val="000000" w:themeColor="text1"/>
          <w:sz w:val="28"/>
          <w:szCs w:val="28"/>
        </w:rPr>
        <w:t xml:space="preserve"> бл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в,</w:t>
      </w:r>
      <w:r>
        <w:rPr>
          <w:color w:val="000000" w:themeColor="text1"/>
          <w:sz w:val="28"/>
          <w:szCs w:val="28"/>
        </w:rPr>
        <w:t xml:space="preserve"> который будет</w:t>
      </w:r>
      <w:r w:rsidRPr="00AA24A4">
        <w:rPr>
          <w:color w:val="000000" w:themeColor="text1"/>
          <w:sz w:val="28"/>
          <w:szCs w:val="28"/>
        </w:rPr>
        <w:t xml:space="preserve"> сп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ен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сопротивляться</w:t>
      </w:r>
      <w:r w:rsidRPr="00AA24A4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риз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нтальным и верти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альным силам, </w:t>
      </w:r>
      <w:r>
        <w:rPr>
          <w:color w:val="000000" w:themeColor="text1"/>
          <w:sz w:val="28"/>
          <w:szCs w:val="28"/>
        </w:rPr>
        <w:t>возникающим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 </w:t>
      </w:r>
      <w:r>
        <w:rPr>
          <w:color w:val="000000" w:themeColor="text1"/>
          <w:sz w:val="28"/>
          <w:szCs w:val="28"/>
        </w:rPr>
        <w:lastRenderedPageBreak/>
        <w:t>время</w:t>
      </w:r>
      <w:r w:rsidRPr="00AA24A4">
        <w:rPr>
          <w:color w:val="000000" w:themeColor="text1"/>
          <w:sz w:val="28"/>
          <w:szCs w:val="28"/>
        </w:rPr>
        <w:t xml:space="preserve"> жевани</w:t>
      </w:r>
      <w:r>
        <w:rPr>
          <w:color w:val="000000" w:themeColor="text1"/>
          <w:sz w:val="28"/>
          <w:szCs w:val="28"/>
        </w:rPr>
        <w:t>я</w:t>
      </w:r>
      <w:r w:rsidRPr="00AA24A4">
        <w:rPr>
          <w:color w:val="000000" w:themeColor="text1"/>
          <w:sz w:val="28"/>
          <w:szCs w:val="28"/>
        </w:rPr>
        <w:t>. Жест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сть шины </w:t>
      </w:r>
      <w:r>
        <w:rPr>
          <w:color w:val="000000" w:themeColor="text1"/>
          <w:sz w:val="28"/>
          <w:szCs w:val="28"/>
        </w:rPr>
        <w:t>обуславливает</w:t>
      </w:r>
      <w:r w:rsidRPr="00AA24A4">
        <w:rPr>
          <w:color w:val="000000" w:themeColor="text1"/>
          <w:sz w:val="28"/>
          <w:szCs w:val="28"/>
        </w:rPr>
        <w:t xml:space="preserve"> материал, из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сделана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Более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птимальн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цией шинирующей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движные зубы </w:t>
      </w:r>
      <w:r>
        <w:rPr>
          <w:color w:val="000000" w:themeColor="text1"/>
          <w:sz w:val="28"/>
          <w:szCs w:val="28"/>
        </w:rPr>
        <w:t xml:space="preserve">считается </w:t>
      </w:r>
      <w:r w:rsidRPr="00AA24A4">
        <w:rPr>
          <w:color w:val="000000" w:themeColor="text1"/>
          <w:sz w:val="28"/>
          <w:szCs w:val="28"/>
        </w:rPr>
        <w:t>применение цельн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лит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металл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>ерамичес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или металл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пластмасс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шины, или шины-пр</w:t>
      </w:r>
      <w:r>
        <w:rPr>
          <w:color w:val="000000" w:themeColor="text1"/>
          <w:sz w:val="28"/>
          <w:szCs w:val="28"/>
        </w:rPr>
        <w:t>отеза, которая восполняет</w:t>
      </w:r>
      <w:r w:rsidRPr="00AA24A4">
        <w:rPr>
          <w:color w:val="000000" w:themeColor="text1"/>
          <w:sz w:val="28"/>
          <w:szCs w:val="28"/>
        </w:rPr>
        <w:t xml:space="preserve"> 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же и дефе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ты зубн</w:t>
      </w:r>
      <w:r>
        <w:rPr>
          <w:color w:val="000000" w:themeColor="text1"/>
          <w:sz w:val="28"/>
          <w:szCs w:val="28"/>
        </w:rPr>
        <w:t>ого</w:t>
      </w:r>
      <w:r w:rsidRPr="00AA24A4">
        <w:rPr>
          <w:color w:val="000000" w:themeColor="text1"/>
          <w:sz w:val="28"/>
          <w:szCs w:val="28"/>
        </w:rPr>
        <w:t xml:space="preserve"> ряд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Использовать</w:t>
      </w:r>
      <w:r w:rsidRPr="00AA24A4">
        <w:rPr>
          <w:color w:val="000000" w:themeColor="text1"/>
          <w:sz w:val="28"/>
          <w:szCs w:val="28"/>
        </w:rPr>
        <w:t xml:space="preserve"> цельн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литые шины</w:t>
      </w:r>
      <w:r>
        <w:rPr>
          <w:color w:val="000000" w:themeColor="text1"/>
          <w:sz w:val="28"/>
          <w:szCs w:val="28"/>
        </w:rPr>
        <w:t xml:space="preserve"> возможно </w:t>
      </w:r>
      <w:r w:rsidRPr="00AA24A4">
        <w:rPr>
          <w:color w:val="000000" w:themeColor="text1"/>
          <w:sz w:val="28"/>
          <w:szCs w:val="28"/>
        </w:rPr>
        <w:t>при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нтитах лег</w:t>
      </w:r>
      <w:r>
        <w:rPr>
          <w:color w:val="000000" w:themeColor="text1"/>
          <w:sz w:val="28"/>
          <w:szCs w:val="28"/>
        </w:rPr>
        <w:t>кой и средней степени, а также</w:t>
      </w:r>
      <w:r w:rsidRPr="00AA24A4">
        <w:rPr>
          <w:color w:val="000000" w:themeColor="text1"/>
          <w:sz w:val="28"/>
          <w:szCs w:val="28"/>
        </w:rPr>
        <w:t xml:space="preserve"> при атр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фии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стн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т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ани 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50% за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следние </w:t>
      </w:r>
      <w:r>
        <w:rPr>
          <w:color w:val="000000" w:themeColor="text1"/>
          <w:sz w:val="28"/>
          <w:szCs w:val="28"/>
        </w:rPr>
        <w:t>несколько лет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Весьма</w:t>
      </w:r>
      <w:r w:rsidRPr="00AA24A4">
        <w:rPr>
          <w:color w:val="000000" w:themeColor="text1"/>
          <w:sz w:val="28"/>
          <w:szCs w:val="28"/>
        </w:rPr>
        <w:t xml:space="preserve"> шир</w:t>
      </w:r>
      <w:r>
        <w:rPr>
          <w:color w:val="000000" w:themeColor="text1"/>
          <w:sz w:val="28"/>
          <w:szCs w:val="28"/>
        </w:rPr>
        <w:t>око</w:t>
      </w:r>
      <w:r w:rsidRPr="00AA24A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распространены</w:t>
      </w:r>
      <w:r w:rsidRPr="00AA24A4">
        <w:rPr>
          <w:color w:val="000000" w:themeColor="text1"/>
          <w:sz w:val="28"/>
          <w:szCs w:val="28"/>
        </w:rPr>
        <w:t xml:space="preserve"> цельн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>ерамичес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ие шины-пр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тезы </w:t>
      </w:r>
      <w:r>
        <w:rPr>
          <w:color w:val="000000" w:themeColor="text1"/>
          <w:sz w:val="28"/>
          <w:szCs w:val="28"/>
        </w:rPr>
        <w:t>из-</w:t>
      </w:r>
      <w:r w:rsidRPr="00AA24A4">
        <w:rPr>
          <w:color w:val="000000" w:themeColor="text1"/>
          <w:sz w:val="28"/>
          <w:szCs w:val="28"/>
        </w:rPr>
        <w:t>за би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инертн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сти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ерамичес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>рытия</w:t>
      </w:r>
      <w:r>
        <w:rPr>
          <w:color w:val="000000" w:themeColor="text1"/>
          <w:sz w:val="28"/>
          <w:szCs w:val="28"/>
        </w:rPr>
        <w:t xml:space="preserve"> к тканям полости рта, </w:t>
      </w:r>
      <w:r w:rsidRPr="00AA24A4">
        <w:rPr>
          <w:color w:val="000000" w:themeColor="text1"/>
          <w:sz w:val="28"/>
          <w:szCs w:val="28"/>
        </w:rPr>
        <w:t>минимальн</w:t>
      </w:r>
      <w:r>
        <w:rPr>
          <w:color w:val="000000" w:themeColor="text1"/>
          <w:sz w:val="28"/>
          <w:szCs w:val="28"/>
        </w:rPr>
        <w:t>ой</w:t>
      </w:r>
      <w:r w:rsidRPr="00AA24A4">
        <w:rPr>
          <w:color w:val="000000" w:themeColor="text1"/>
          <w:sz w:val="28"/>
          <w:szCs w:val="28"/>
        </w:rPr>
        <w:t xml:space="preserve"> травм</w:t>
      </w:r>
      <w:r>
        <w:rPr>
          <w:color w:val="000000" w:themeColor="text1"/>
          <w:sz w:val="28"/>
          <w:szCs w:val="28"/>
        </w:rPr>
        <w:t>ы</w:t>
      </w:r>
      <w:r w:rsidRPr="00AA24A4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возможности</w:t>
      </w:r>
      <w:r w:rsidRPr="00AA24A4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ведения лечебных </w:t>
      </w:r>
      <w:r>
        <w:rPr>
          <w:color w:val="000000" w:themeColor="text1"/>
          <w:sz w:val="28"/>
          <w:szCs w:val="28"/>
        </w:rPr>
        <w:t>манипуляций</w:t>
      </w:r>
      <w:r w:rsidRPr="00AA24A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месте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раев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нта, лучшей гигиене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сти рта, </w:t>
      </w:r>
      <w:r>
        <w:rPr>
          <w:color w:val="000000" w:themeColor="text1"/>
          <w:sz w:val="28"/>
          <w:szCs w:val="28"/>
        </w:rPr>
        <w:t>поскольку</w:t>
      </w:r>
      <w:r w:rsidRPr="00AA24A4">
        <w:rPr>
          <w:color w:val="000000" w:themeColor="text1"/>
          <w:sz w:val="28"/>
          <w:szCs w:val="28"/>
        </w:rPr>
        <w:t xml:space="preserve"> на глазур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верхн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сти </w:t>
      </w:r>
      <w:r>
        <w:rPr>
          <w:color w:val="000000" w:themeColor="text1"/>
          <w:sz w:val="28"/>
          <w:szCs w:val="28"/>
        </w:rPr>
        <w:t>керамики</w:t>
      </w:r>
      <w:r w:rsidRPr="00AA24A4">
        <w:rPr>
          <w:color w:val="000000" w:themeColor="text1"/>
          <w:sz w:val="28"/>
          <w:szCs w:val="28"/>
        </w:rPr>
        <w:t xml:space="preserve"> в минимальн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личестве </w:t>
      </w:r>
      <w:r>
        <w:rPr>
          <w:color w:val="000000" w:themeColor="text1"/>
          <w:sz w:val="28"/>
          <w:szCs w:val="28"/>
        </w:rPr>
        <w:t>формируется</w:t>
      </w:r>
      <w:r w:rsidRPr="00AA24A4">
        <w:rPr>
          <w:color w:val="000000" w:themeColor="text1"/>
          <w:sz w:val="28"/>
          <w:szCs w:val="28"/>
        </w:rPr>
        <w:t xml:space="preserve"> зубная бляш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а. </w:t>
      </w:r>
      <w:r>
        <w:rPr>
          <w:color w:val="000000" w:themeColor="text1"/>
          <w:sz w:val="28"/>
          <w:szCs w:val="28"/>
        </w:rPr>
        <w:t>Из о</w:t>
      </w:r>
      <w:r w:rsidRPr="00AA24A4">
        <w:rPr>
          <w:color w:val="000000" w:themeColor="text1"/>
          <w:sz w:val="28"/>
          <w:szCs w:val="28"/>
        </w:rPr>
        <w:t>трицательны</w:t>
      </w:r>
      <w:r>
        <w:rPr>
          <w:color w:val="000000" w:themeColor="text1"/>
          <w:sz w:val="28"/>
          <w:szCs w:val="28"/>
        </w:rPr>
        <w:t>х</w:t>
      </w:r>
      <w:r w:rsidRPr="00AA24A4">
        <w:rPr>
          <w:color w:val="000000" w:themeColor="text1"/>
          <w:sz w:val="28"/>
          <w:szCs w:val="28"/>
        </w:rPr>
        <w:t xml:space="preserve"> св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йств цельн</w:t>
      </w:r>
      <w:r>
        <w:rPr>
          <w:color w:val="000000" w:themeColor="text1"/>
          <w:sz w:val="28"/>
          <w:szCs w:val="28"/>
        </w:rPr>
        <w:t>олитых шин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янн</w:t>
      </w:r>
      <w:r>
        <w:rPr>
          <w:color w:val="000000" w:themeColor="text1"/>
          <w:sz w:val="28"/>
          <w:szCs w:val="28"/>
        </w:rPr>
        <w:t>ой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фиксации</w:t>
      </w:r>
      <w:r w:rsidRPr="00AA24A4">
        <w:rPr>
          <w:color w:val="000000" w:themeColor="text1"/>
          <w:sz w:val="28"/>
          <w:szCs w:val="28"/>
        </w:rPr>
        <w:t xml:space="preserve"> на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движных зубах,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сится </w:t>
      </w:r>
      <w:r>
        <w:rPr>
          <w:color w:val="000000" w:themeColor="text1"/>
          <w:sz w:val="28"/>
          <w:szCs w:val="28"/>
        </w:rPr>
        <w:t>выраженное</w:t>
      </w:r>
      <w:r w:rsidRPr="00AA24A4">
        <w:rPr>
          <w:color w:val="000000" w:themeColor="text1"/>
          <w:sz w:val="28"/>
          <w:szCs w:val="28"/>
        </w:rPr>
        <w:t xml:space="preserve"> препарир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вание</w:t>
      </w:r>
      <w:r>
        <w:rPr>
          <w:color w:val="000000" w:themeColor="text1"/>
          <w:sz w:val="28"/>
          <w:szCs w:val="28"/>
        </w:rPr>
        <w:t xml:space="preserve"> тканей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при их расх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ждении</w:t>
      </w:r>
      <w:r>
        <w:rPr>
          <w:color w:val="000000" w:themeColor="text1"/>
          <w:sz w:val="28"/>
          <w:szCs w:val="28"/>
        </w:rPr>
        <w:t xml:space="preserve"> в форме веера</w:t>
      </w:r>
      <w:r w:rsidRPr="00AA24A4">
        <w:rPr>
          <w:color w:val="000000" w:themeColor="text1"/>
          <w:sz w:val="28"/>
          <w:szCs w:val="28"/>
        </w:rPr>
        <w:t>, а 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же </w:t>
      </w:r>
      <w:r>
        <w:rPr>
          <w:color w:val="000000" w:themeColor="text1"/>
          <w:sz w:val="28"/>
          <w:szCs w:val="28"/>
        </w:rPr>
        <w:t>обязательность</w:t>
      </w:r>
      <w:r w:rsidRPr="00AA24A4">
        <w:rPr>
          <w:color w:val="000000" w:themeColor="text1"/>
          <w:sz w:val="28"/>
          <w:szCs w:val="28"/>
        </w:rPr>
        <w:t xml:space="preserve"> депульпир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вания шинируемых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рые </w:t>
      </w:r>
      <w:r>
        <w:rPr>
          <w:color w:val="000000" w:themeColor="text1"/>
          <w:sz w:val="28"/>
          <w:szCs w:val="28"/>
        </w:rPr>
        <w:t>будут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лючены в шинирующий бл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 xml:space="preserve">, при </w:t>
      </w:r>
      <w:r>
        <w:rPr>
          <w:color w:val="000000" w:themeColor="text1"/>
          <w:sz w:val="28"/>
          <w:szCs w:val="28"/>
        </w:rPr>
        <w:t>отсуствии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спалительн</w:t>
      </w:r>
      <w:r>
        <w:rPr>
          <w:color w:val="000000" w:themeColor="text1"/>
          <w:sz w:val="28"/>
          <w:szCs w:val="28"/>
        </w:rPr>
        <w:t>ого процесса</w:t>
      </w:r>
      <w:r w:rsidRPr="00AA24A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бласти верхушечн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нта. 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же </w:t>
      </w:r>
      <w:r>
        <w:rPr>
          <w:color w:val="000000" w:themeColor="text1"/>
          <w:sz w:val="28"/>
          <w:szCs w:val="28"/>
        </w:rPr>
        <w:t>нужно знать</w:t>
      </w:r>
      <w:r w:rsidRPr="00AA24A4">
        <w:rPr>
          <w:color w:val="000000" w:themeColor="text1"/>
          <w:sz w:val="28"/>
          <w:szCs w:val="28"/>
        </w:rPr>
        <w:t xml:space="preserve"> хара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теристи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 сплав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,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которые будут применяться для изготовления конструкций</w:t>
      </w:r>
      <w:r w:rsidRPr="00AA24A4">
        <w:rPr>
          <w:color w:val="000000" w:themeColor="text1"/>
          <w:sz w:val="28"/>
          <w:szCs w:val="28"/>
        </w:rPr>
        <w:t xml:space="preserve"> [17], [19], [20], [21]. Неперен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сим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сть 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их материал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обусловлена</w:t>
      </w:r>
      <w:r w:rsidRPr="00AA24A4">
        <w:rPr>
          <w:color w:val="000000" w:themeColor="text1"/>
          <w:sz w:val="28"/>
          <w:szCs w:val="28"/>
        </w:rPr>
        <w:t xml:space="preserve"> раз</w:t>
      </w:r>
      <w:r>
        <w:rPr>
          <w:color w:val="000000" w:themeColor="text1"/>
          <w:sz w:val="28"/>
          <w:szCs w:val="28"/>
        </w:rPr>
        <w:t>ными</w:t>
      </w:r>
      <w:r w:rsidRPr="00AA24A4">
        <w:rPr>
          <w:color w:val="000000" w:themeColor="text1"/>
          <w:sz w:val="28"/>
          <w:szCs w:val="28"/>
        </w:rPr>
        <w:t xml:space="preserve"> причинами: гальванизм, аллерги</w:t>
      </w:r>
      <w:r>
        <w:rPr>
          <w:color w:val="000000" w:themeColor="text1"/>
          <w:sz w:val="28"/>
          <w:szCs w:val="28"/>
        </w:rPr>
        <w:t>я</w:t>
      </w:r>
      <w:r w:rsidRPr="00AA24A4">
        <w:rPr>
          <w:color w:val="000000" w:themeColor="text1"/>
          <w:sz w:val="28"/>
          <w:szCs w:val="28"/>
        </w:rPr>
        <w:t xml:space="preserve"> на 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ие материалы, т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>сичес</w:t>
      </w:r>
      <w:r>
        <w:rPr>
          <w:color w:val="000000" w:themeColor="text1"/>
          <w:sz w:val="28"/>
          <w:szCs w:val="28"/>
        </w:rPr>
        <w:t>кое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вреждени</w:t>
      </w:r>
      <w:r>
        <w:rPr>
          <w:color w:val="000000" w:themeColor="text1"/>
          <w:sz w:val="28"/>
          <w:szCs w:val="28"/>
        </w:rPr>
        <w:t>е</w:t>
      </w:r>
      <w:r w:rsidRPr="00AA24A4">
        <w:rPr>
          <w:color w:val="000000" w:themeColor="text1"/>
          <w:sz w:val="28"/>
          <w:szCs w:val="28"/>
        </w:rPr>
        <w:t xml:space="preserve"> слизист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ки. По</w:t>
      </w:r>
      <w:r w:rsidRPr="00AA24A4">
        <w:rPr>
          <w:color w:val="000000" w:themeColor="text1"/>
          <w:sz w:val="28"/>
          <w:szCs w:val="28"/>
        </w:rPr>
        <w:t>эт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му н</w:t>
      </w:r>
      <w:r>
        <w:rPr>
          <w:color w:val="000000" w:themeColor="text1"/>
          <w:sz w:val="28"/>
          <w:szCs w:val="28"/>
        </w:rPr>
        <w:t>ужно соблюдать</w:t>
      </w:r>
      <w:r w:rsidRPr="00AA24A4">
        <w:rPr>
          <w:color w:val="000000" w:themeColor="text1"/>
          <w:sz w:val="28"/>
          <w:szCs w:val="28"/>
        </w:rPr>
        <w:t xml:space="preserve"> стр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гий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нтр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ль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ачества </w:t>
      </w:r>
      <w:r>
        <w:rPr>
          <w:color w:val="000000" w:themeColor="text1"/>
          <w:sz w:val="28"/>
          <w:szCs w:val="28"/>
        </w:rPr>
        <w:t>применяемых</w:t>
      </w:r>
      <w:r w:rsidRPr="00AA24A4">
        <w:rPr>
          <w:color w:val="000000" w:themeColor="text1"/>
          <w:sz w:val="28"/>
          <w:szCs w:val="28"/>
        </w:rPr>
        <w:t xml:space="preserve"> материал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 (не </w:t>
      </w:r>
      <w:r>
        <w:rPr>
          <w:color w:val="000000" w:themeColor="text1"/>
          <w:sz w:val="28"/>
          <w:szCs w:val="28"/>
        </w:rPr>
        <w:t>использовать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нтрафа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тн</w:t>
      </w:r>
      <w:r>
        <w:rPr>
          <w:color w:val="000000" w:themeColor="text1"/>
          <w:sz w:val="28"/>
          <w:szCs w:val="28"/>
        </w:rPr>
        <w:t xml:space="preserve">ую </w:t>
      </w:r>
      <w:r w:rsidRPr="00AA24A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ю</w:t>
      </w:r>
      <w:r w:rsidRPr="00AA24A4">
        <w:rPr>
          <w:color w:val="000000" w:themeColor="text1"/>
          <w:sz w:val="28"/>
          <w:szCs w:val="28"/>
        </w:rPr>
        <w:t xml:space="preserve">) и </w:t>
      </w:r>
      <w:r>
        <w:rPr>
          <w:color w:val="000000" w:themeColor="text1"/>
          <w:sz w:val="28"/>
          <w:szCs w:val="28"/>
        </w:rPr>
        <w:t>также</w:t>
      </w:r>
      <w:r w:rsidRPr="00AA24A4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дить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вместный</w:t>
      </w:r>
      <w:r>
        <w:rPr>
          <w:color w:val="000000" w:themeColor="text1"/>
          <w:sz w:val="28"/>
          <w:szCs w:val="28"/>
        </w:rPr>
        <w:t xml:space="preserve"> детальный</w:t>
      </w:r>
      <w:r w:rsidRPr="00AA24A4">
        <w:rPr>
          <w:color w:val="000000" w:themeColor="text1"/>
          <w:sz w:val="28"/>
          <w:szCs w:val="28"/>
        </w:rPr>
        <w:t xml:space="preserve"> анализ материал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врач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м-ст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 и иммун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лаб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рией [16], [18], [22]. В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 этапе</w:t>
      </w:r>
      <w:r>
        <w:rPr>
          <w:color w:val="000000" w:themeColor="text1"/>
          <w:sz w:val="28"/>
          <w:szCs w:val="28"/>
        </w:rPr>
        <w:t xml:space="preserve"> проводят внешний осмотр</w:t>
      </w:r>
      <w:r w:rsidRPr="00AA24A4">
        <w:rPr>
          <w:color w:val="000000" w:themeColor="text1"/>
          <w:sz w:val="28"/>
          <w:szCs w:val="28"/>
        </w:rPr>
        <w:t xml:space="preserve"> пациента, </w:t>
      </w:r>
      <w:r>
        <w:rPr>
          <w:color w:val="000000" w:themeColor="text1"/>
          <w:sz w:val="28"/>
          <w:szCs w:val="28"/>
        </w:rPr>
        <w:t>определяют</w:t>
      </w:r>
      <w:r w:rsidRPr="00AA24A4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яние </w:t>
      </w:r>
      <w:r>
        <w:rPr>
          <w:color w:val="000000" w:themeColor="text1"/>
          <w:sz w:val="28"/>
          <w:szCs w:val="28"/>
        </w:rPr>
        <w:t>отдельных зубов</w:t>
      </w:r>
      <w:r w:rsidRPr="00AA24A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перемещние</w:t>
      </w:r>
      <w:r w:rsidRPr="00AA24A4">
        <w:rPr>
          <w:color w:val="000000" w:themeColor="text1"/>
          <w:sz w:val="28"/>
          <w:szCs w:val="28"/>
        </w:rPr>
        <w:t xml:space="preserve"> зубных ряд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в, тип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люзии и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сть </w:t>
      </w:r>
      <w:r>
        <w:rPr>
          <w:color w:val="000000" w:themeColor="text1"/>
          <w:sz w:val="28"/>
          <w:szCs w:val="28"/>
        </w:rPr>
        <w:t>коррекции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нных взаим</w:t>
      </w:r>
      <w:r>
        <w:rPr>
          <w:color w:val="000000" w:themeColor="text1"/>
          <w:sz w:val="28"/>
          <w:szCs w:val="28"/>
        </w:rPr>
        <w:t>оо</w:t>
      </w:r>
      <w:r w:rsidRPr="00AA24A4">
        <w:rPr>
          <w:color w:val="000000" w:themeColor="text1"/>
          <w:sz w:val="28"/>
          <w:szCs w:val="28"/>
        </w:rPr>
        <w:t>тн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шений зубных ряд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в.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сле выб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ра плана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лечения препарируют </w:t>
      </w:r>
      <w:r>
        <w:rPr>
          <w:color w:val="000000" w:themeColor="text1"/>
          <w:sz w:val="28"/>
          <w:szCs w:val="28"/>
        </w:rPr>
        <w:t>опорные</w:t>
      </w:r>
      <w:r w:rsidRPr="00AA24A4">
        <w:rPr>
          <w:color w:val="000000" w:themeColor="text1"/>
          <w:sz w:val="28"/>
          <w:szCs w:val="28"/>
        </w:rPr>
        <w:t xml:space="preserve"> зубы с учет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структуры</w:t>
      </w:r>
      <w:r w:rsidRPr="00AA24A4">
        <w:rPr>
          <w:color w:val="000000" w:themeColor="text1"/>
          <w:sz w:val="28"/>
          <w:szCs w:val="28"/>
        </w:rPr>
        <w:t xml:space="preserve"> будущих </w:t>
      </w:r>
      <w:r>
        <w:rPr>
          <w:color w:val="000000" w:themeColor="text1"/>
          <w:sz w:val="28"/>
          <w:szCs w:val="28"/>
        </w:rPr>
        <w:lastRenderedPageBreak/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ций несъемных цельн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литых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в. На этапе ретра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ции десны </w:t>
      </w:r>
      <w:r>
        <w:rPr>
          <w:color w:val="000000" w:themeColor="text1"/>
          <w:sz w:val="28"/>
          <w:szCs w:val="28"/>
        </w:rPr>
        <w:t>производят</w:t>
      </w:r>
      <w:r w:rsidRPr="00AA24A4">
        <w:rPr>
          <w:color w:val="000000" w:themeColor="text1"/>
          <w:sz w:val="28"/>
          <w:szCs w:val="28"/>
        </w:rPr>
        <w:t xml:space="preserve"> деэпителизацию </w:t>
      </w:r>
      <w:r>
        <w:rPr>
          <w:color w:val="000000" w:themeColor="text1"/>
          <w:sz w:val="28"/>
          <w:szCs w:val="28"/>
        </w:rPr>
        <w:t xml:space="preserve">внутренней 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верхн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сти деснев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края.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дает возможность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сле заживления деснев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части </w:t>
      </w:r>
      <w:r>
        <w:rPr>
          <w:color w:val="000000" w:themeColor="text1"/>
          <w:sz w:val="28"/>
          <w:szCs w:val="28"/>
        </w:rPr>
        <w:t>создать</w:t>
      </w:r>
      <w:r w:rsidRPr="00AA24A4">
        <w:rPr>
          <w:color w:val="000000" w:themeColor="text1"/>
          <w:sz w:val="28"/>
          <w:szCs w:val="28"/>
        </w:rPr>
        <w:t xml:space="preserve"> пл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тный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хват</w:t>
      </w:r>
      <w:r>
        <w:rPr>
          <w:color w:val="000000" w:themeColor="text1"/>
          <w:sz w:val="28"/>
          <w:szCs w:val="28"/>
        </w:rPr>
        <w:t xml:space="preserve"> шейки каждого зуба</w:t>
      </w:r>
      <w:r w:rsidRPr="00AA24A4">
        <w:rPr>
          <w:color w:val="000000" w:themeColor="text1"/>
          <w:sz w:val="28"/>
          <w:szCs w:val="28"/>
        </w:rPr>
        <w:t xml:space="preserve"> десн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й. </w:t>
      </w:r>
      <w:r>
        <w:rPr>
          <w:color w:val="000000" w:themeColor="text1"/>
          <w:sz w:val="28"/>
          <w:szCs w:val="28"/>
        </w:rPr>
        <w:t>При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 xml:space="preserve">и </w:t>
      </w:r>
      <w:r w:rsidRPr="00AA24A4">
        <w:rPr>
          <w:color w:val="000000" w:themeColor="text1"/>
          <w:sz w:val="28"/>
          <w:szCs w:val="28"/>
        </w:rPr>
        <w:t>сили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ого</w:t>
      </w:r>
      <w:r w:rsidRPr="00AA24A4">
        <w:rPr>
          <w:color w:val="000000" w:themeColor="text1"/>
          <w:sz w:val="28"/>
          <w:szCs w:val="28"/>
        </w:rPr>
        <w:t xml:space="preserve"> материал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делают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ттис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и,</w:t>
      </w:r>
      <w:r>
        <w:rPr>
          <w:color w:val="000000" w:themeColor="text1"/>
          <w:sz w:val="28"/>
          <w:szCs w:val="28"/>
        </w:rPr>
        <w:t xml:space="preserve"> затем</w:t>
      </w:r>
      <w:r w:rsidRPr="00AA24A4">
        <w:rPr>
          <w:color w:val="000000" w:themeColor="text1"/>
          <w:sz w:val="28"/>
          <w:szCs w:val="28"/>
        </w:rPr>
        <w:t xml:space="preserve"> 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сируют </w:t>
      </w:r>
      <w:r>
        <w:rPr>
          <w:color w:val="000000" w:themeColor="text1"/>
          <w:sz w:val="28"/>
          <w:szCs w:val="28"/>
        </w:rPr>
        <w:t xml:space="preserve">челюсти в 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жение центральн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 xml:space="preserve">люзии, </w:t>
      </w:r>
      <w:r>
        <w:rPr>
          <w:color w:val="000000" w:themeColor="text1"/>
          <w:sz w:val="28"/>
          <w:szCs w:val="28"/>
        </w:rPr>
        <w:t>где подготавливают</w:t>
      </w:r>
      <w:r w:rsidRPr="00AA24A4">
        <w:rPr>
          <w:color w:val="000000" w:themeColor="text1"/>
          <w:sz w:val="28"/>
          <w:szCs w:val="28"/>
        </w:rPr>
        <w:t xml:space="preserve"> цельн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литые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асы для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 верхней и нижней челюсти. </w:t>
      </w:r>
    </w:p>
    <w:p w14:paraId="2E2BBACC" w14:textId="77777777" w:rsidR="002C367F" w:rsidRPr="00AA24A4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 При </w:t>
      </w:r>
      <w:r>
        <w:rPr>
          <w:color w:val="000000" w:themeColor="text1"/>
          <w:sz w:val="28"/>
          <w:szCs w:val="28"/>
        </w:rPr>
        <w:t xml:space="preserve">болезнях </w:t>
      </w:r>
      <w:r w:rsidRPr="00AA24A4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нта, </w:t>
      </w:r>
      <w:r>
        <w:rPr>
          <w:color w:val="000000" w:themeColor="text1"/>
          <w:sz w:val="28"/>
          <w:szCs w:val="28"/>
        </w:rPr>
        <w:t>которые осложнены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утратой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нужно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учесть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возникновение</w:t>
      </w:r>
      <w:r w:rsidRPr="00AA24A4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лнительн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фун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и на </w:t>
      </w:r>
      <w:r>
        <w:rPr>
          <w:color w:val="000000" w:themeColor="text1"/>
          <w:sz w:val="28"/>
          <w:szCs w:val="28"/>
        </w:rPr>
        <w:t>неподвижные</w:t>
      </w:r>
      <w:r w:rsidRPr="00AA24A4">
        <w:rPr>
          <w:color w:val="000000" w:themeColor="text1"/>
          <w:sz w:val="28"/>
          <w:szCs w:val="28"/>
        </w:rPr>
        <w:t xml:space="preserve"> зубы,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рые </w:t>
      </w:r>
      <w:r>
        <w:rPr>
          <w:color w:val="000000" w:themeColor="text1"/>
          <w:sz w:val="28"/>
          <w:szCs w:val="28"/>
        </w:rPr>
        <w:t>необходимо</w:t>
      </w:r>
      <w:r w:rsidRPr="00AA24A4">
        <w:rPr>
          <w:color w:val="000000" w:themeColor="text1"/>
          <w:sz w:val="28"/>
          <w:szCs w:val="28"/>
        </w:rPr>
        <w:t xml:space="preserve">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вать съемными, несъемными или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мбинациями этих шин, имм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билизируя, без перегруз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и, </w:t>
      </w:r>
      <w:r>
        <w:rPr>
          <w:color w:val="000000" w:themeColor="text1"/>
          <w:sz w:val="28"/>
          <w:szCs w:val="28"/>
        </w:rPr>
        <w:t>здоровый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 зуб</w:t>
      </w:r>
      <w:r>
        <w:rPr>
          <w:color w:val="000000" w:themeColor="text1"/>
          <w:sz w:val="28"/>
          <w:szCs w:val="28"/>
        </w:rPr>
        <w:t>ов</w:t>
      </w:r>
      <w:r w:rsidRPr="00AA24A4">
        <w:rPr>
          <w:color w:val="000000" w:themeColor="text1"/>
          <w:sz w:val="28"/>
          <w:szCs w:val="28"/>
        </w:rPr>
        <w:t>. При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тере б</w:t>
      </w:r>
      <w:r>
        <w:rPr>
          <w:color w:val="000000" w:themeColor="text1"/>
          <w:sz w:val="28"/>
          <w:szCs w:val="28"/>
        </w:rPr>
        <w:t>око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ой группы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повышается</w:t>
      </w:r>
      <w:r w:rsidRPr="00AA24A4">
        <w:rPr>
          <w:color w:val="000000" w:themeColor="text1"/>
          <w:sz w:val="28"/>
          <w:szCs w:val="28"/>
        </w:rPr>
        <w:t xml:space="preserve"> нагруз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 на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ставшиеся фр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нтальные зубы, </w:t>
      </w:r>
      <w:r>
        <w:rPr>
          <w:color w:val="000000" w:themeColor="text1"/>
          <w:sz w:val="28"/>
          <w:szCs w:val="28"/>
        </w:rPr>
        <w:t>из-за чего</w:t>
      </w:r>
      <w:r w:rsidRPr="00AA24A4">
        <w:rPr>
          <w:color w:val="000000" w:themeColor="text1"/>
          <w:sz w:val="28"/>
          <w:szCs w:val="28"/>
        </w:rPr>
        <w:t xml:space="preserve"> резцы и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лы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 веер</w:t>
      </w:r>
      <w:r>
        <w:rPr>
          <w:color w:val="000000" w:themeColor="text1"/>
          <w:sz w:val="28"/>
          <w:szCs w:val="28"/>
        </w:rPr>
        <w:t>оо</w:t>
      </w:r>
      <w:r w:rsidRPr="00AA24A4">
        <w:rPr>
          <w:color w:val="000000" w:themeColor="text1"/>
          <w:sz w:val="28"/>
          <w:szCs w:val="28"/>
        </w:rPr>
        <w:t>бразн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расх</w:t>
      </w:r>
      <w:r>
        <w:rPr>
          <w:color w:val="000000" w:themeColor="text1"/>
          <w:sz w:val="28"/>
          <w:szCs w:val="28"/>
        </w:rPr>
        <w:t>одятся.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ведёт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снижению</w:t>
      </w:r>
      <w:r w:rsidRPr="00AA24A4">
        <w:rPr>
          <w:color w:val="000000" w:themeColor="text1"/>
          <w:sz w:val="28"/>
          <w:szCs w:val="28"/>
        </w:rPr>
        <w:t xml:space="preserve"> меж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выс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ты.</w:t>
      </w:r>
      <w:r>
        <w:rPr>
          <w:color w:val="000000" w:themeColor="text1"/>
          <w:sz w:val="28"/>
          <w:szCs w:val="28"/>
        </w:rPr>
        <w:t xml:space="preserve"> Как результат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появляется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пасн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сть фун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 вис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-нижнечелюстн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сустава.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е лечение при </w:t>
      </w:r>
      <w:r>
        <w:rPr>
          <w:color w:val="000000" w:themeColor="text1"/>
          <w:sz w:val="28"/>
          <w:szCs w:val="28"/>
        </w:rPr>
        <w:t>болезнях тканей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основано на</w:t>
      </w:r>
      <w:r w:rsidRPr="00AA24A4">
        <w:rPr>
          <w:color w:val="000000" w:themeColor="text1"/>
          <w:sz w:val="28"/>
          <w:szCs w:val="28"/>
        </w:rPr>
        <w:t xml:space="preserve"> имм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билизации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движных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бразуя фун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чный бл</w:t>
      </w:r>
      <w:r>
        <w:rPr>
          <w:color w:val="000000" w:themeColor="text1"/>
          <w:sz w:val="28"/>
          <w:szCs w:val="28"/>
        </w:rPr>
        <w:t>ок</w:t>
      </w:r>
      <w:r w:rsidRPr="00AA24A4">
        <w:rPr>
          <w:color w:val="000000" w:themeColor="text1"/>
          <w:sz w:val="28"/>
          <w:szCs w:val="28"/>
        </w:rPr>
        <w:t>, и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вании дефе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в. В зависим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сти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 дефе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 xml:space="preserve"> зубн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ряда лечение </w:t>
      </w:r>
      <w:r>
        <w:rPr>
          <w:color w:val="000000" w:themeColor="text1"/>
          <w:sz w:val="28"/>
          <w:szCs w:val="28"/>
        </w:rPr>
        <w:t>осуществляется при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помощи</w:t>
      </w:r>
      <w:r w:rsidRPr="00AA24A4">
        <w:rPr>
          <w:color w:val="000000" w:themeColor="text1"/>
          <w:sz w:val="28"/>
          <w:szCs w:val="28"/>
        </w:rPr>
        <w:t xml:space="preserve"> несъемных, съемных, 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 и их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мбинацией шин и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в. </w:t>
      </w:r>
      <w:r>
        <w:rPr>
          <w:color w:val="000000" w:themeColor="text1"/>
          <w:sz w:val="28"/>
          <w:szCs w:val="28"/>
        </w:rPr>
        <w:t>Последнее время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лучил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шир</w:t>
      </w:r>
      <w:r>
        <w:rPr>
          <w:color w:val="000000" w:themeColor="text1"/>
          <w:sz w:val="28"/>
          <w:szCs w:val="28"/>
        </w:rPr>
        <w:t>око</w:t>
      </w:r>
      <w:r w:rsidRPr="00AA24A4">
        <w:rPr>
          <w:color w:val="000000" w:themeColor="text1"/>
          <w:sz w:val="28"/>
          <w:szCs w:val="28"/>
        </w:rPr>
        <w:t>е распр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странение в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гии интр</w:t>
      </w:r>
      <w:r>
        <w:rPr>
          <w:color w:val="000000" w:themeColor="text1"/>
          <w:sz w:val="28"/>
          <w:szCs w:val="28"/>
        </w:rPr>
        <w:t>оо</w:t>
      </w:r>
      <w:r w:rsidRPr="00AA24A4">
        <w:rPr>
          <w:color w:val="000000" w:themeColor="text1"/>
          <w:sz w:val="28"/>
          <w:szCs w:val="28"/>
        </w:rPr>
        <w:t>ральн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е 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вание. [3], [4], [5], [6]. </w:t>
      </w:r>
      <w:r>
        <w:rPr>
          <w:color w:val="000000" w:themeColor="text1"/>
          <w:sz w:val="28"/>
          <w:szCs w:val="28"/>
        </w:rPr>
        <w:t>При помощи этой методики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удается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создать</w:t>
      </w:r>
      <w:r w:rsidRPr="00AA24A4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чную цифр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вую 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дель рельефа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бъе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сти рта [8], [10], [12], [13]. </w:t>
      </w:r>
      <w:r>
        <w:rPr>
          <w:color w:val="000000" w:themeColor="text1"/>
          <w:sz w:val="28"/>
          <w:szCs w:val="28"/>
        </w:rPr>
        <w:t>Далее по</w:t>
      </w:r>
      <w:r w:rsidRPr="00AA24A4">
        <w:rPr>
          <w:color w:val="000000" w:themeColor="text1"/>
          <w:sz w:val="28"/>
          <w:szCs w:val="28"/>
        </w:rPr>
        <w:t>сле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лучения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птичес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слеп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а, на </w:t>
      </w:r>
      <w:r>
        <w:rPr>
          <w:color w:val="000000" w:themeColor="text1"/>
          <w:sz w:val="28"/>
          <w:szCs w:val="28"/>
        </w:rPr>
        <w:t>СА</w:t>
      </w:r>
      <w:r w:rsidRPr="00AA24A4">
        <w:rPr>
          <w:color w:val="000000" w:themeColor="text1"/>
          <w:sz w:val="28"/>
          <w:szCs w:val="28"/>
        </w:rPr>
        <w:t>D/</w:t>
      </w:r>
      <w:r>
        <w:rPr>
          <w:color w:val="000000" w:themeColor="text1"/>
          <w:sz w:val="28"/>
          <w:szCs w:val="28"/>
        </w:rPr>
        <w:t>СА</w:t>
      </w:r>
      <w:r w:rsidRPr="00AA24A4">
        <w:rPr>
          <w:color w:val="000000" w:themeColor="text1"/>
          <w:sz w:val="28"/>
          <w:szCs w:val="28"/>
        </w:rPr>
        <w:t xml:space="preserve">M системах </w:t>
      </w:r>
      <w:r>
        <w:rPr>
          <w:color w:val="000000" w:themeColor="text1"/>
          <w:sz w:val="28"/>
          <w:szCs w:val="28"/>
        </w:rPr>
        <w:t>создают</w:t>
      </w:r>
      <w:r w:rsidRPr="00AA24A4">
        <w:rPr>
          <w:color w:val="000000" w:themeColor="text1"/>
          <w:sz w:val="28"/>
          <w:szCs w:val="28"/>
        </w:rPr>
        <w:t xml:space="preserve"> различные защитные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аппы,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янные шины и сплинты. </w:t>
      </w:r>
      <w:r>
        <w:rPr>
          <w:color w:val="000000" w:themeColor="text1"/>
          <w:sz w:val="28"/>
          <w:szCs w:val="28"/>
        </w:rPr>
        <w:t>Важная особенность</w:t>
      </w:r>
      <w:r w:rsidRPr="00AA24A4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ступных на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временн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 xml:space="preserve">стоматологическом </w:t>
      </w:r>
      <w:r w:rsidRPr="00AA24A4">
        <w:rPr>
          <w:color w:val="000000" w:themeColor="text1"/>
          <w:sz w:val="28"/>
          <w:szCs w:val="28"/>
        </w:rPr>
        <w:t>рын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СА</w:t>
      </w:r>
      <w:r w:rsidRPr="00AA24A4">
        <w:rPr>
          <w:color w:val="000000" w:themeColor="text1"/>
          <w:sz w:val="28"/>
          <w:szCs w:val="28"/>
        </w:rPr>
        <w:t>D/</w:t>
      </w:r>
      <w:r>
        <w:rPr>
          <w:color w:val="000000" w:themeColor="text1"/>
          <w:sz w:val="28"/>
          <w:szCs w:val="28"/>
        </w:rPr>
        <w:t>СА</w:t>
      </w:r>
      <w:r w:rsidRPr="00AA24A4">
        <w:rPr>
          <w:color w:val="000000" w:themeColor="text1"/>
          <w:sz w:val="28"/>
          <w:szCs w:val="28"/>
        </w:rPr>
        <w:t>M систем - их универсальн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сть </w:t>
      </w:r>
      <w:r>
        <w:rPr>
          <w:color w:val="000000" w:themeColor="text1"/>
          <w:sz w:val="28"/>
          <w:szCs w:val="28"/>
        </w:rPr>
        <w:t xml:space="preserve">при </w:t>
      </w:r>
      <w:r w:rsidRPr="00AA24A4">
        <w:rPr>
          <w:color w:val="000000" w:themeColor="text1"/>
          <w:sz w:val="28"/>
          <w:szCs w:val="28"/>
        </w:rPr>
        <w:t>выб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нных материал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[6]. Техн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ие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сти аппаратуры </w:t>
      </w:r>
      <w:r>
        <w:rPr>
          <w:color w:val="000000" w:themeColor="text1"/>
          <w:sz w:val="28"/>
          <w:szCs w:val="28"/>
        </w:rPr>
        <w:t>учитывают</w:t>
      </w:r>
      <w:r w:rsidRPr="00AA24A4">
        <w:rPr>
          <w:color w:val="000000" w:themeColor="text1"/>
          <w:sz w:val="28"/>
          <w:szCs w:val="28"/>
        </w:rPr>
        <w:t xml:space="preserve"> не 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ль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мпьютерн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е 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делир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вание 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дели будущег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теза, 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собственно</w:t>
      </w:r>
      <w:r w:rsidRPr="00AA24A4">
        <w:rPr>
          <w:color w:val="000000" w:themeColor="text1"/>
          <w:sz w:val="28"/>
          <w:szCs w:val="28"/>
        </w:rPr>
        <w:t xml:space="preserve"> вып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лнение </w:t>
      </w:r>
      <w:r>
        <w:rPr>
          <w:color w:val="000000" w:themeColor="text1"/>
          <w:sz w:val="28"/>
          <w:szCs w:val="28"/>
        </w:rPr>
        <w:t>будущего</w:t>
      </w:r>
      <w:r w:rsidRPr="00AA24A4">
        <w:rPr>
          <w:color w:val="000000" w:themeColor="text1"/>
          <w:sz w:val="28"/>
          <w:szCs w:val="28"/>
        </w:rPr>
        <w:t xml:space="preserve"> изделия, чт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даёт</w:t>
      </w:r>
      <w:r w:rsidRPr="00AA24A4">
        <w:rPr>
          <w:color w:val="000000" w:themeColor="text1"/>
          <w:sz w:val="28"/>
          <w:szCs w:val="28"/>
        </w:rPr>
        <w:t>, в частн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сти, </w:t>
      </w:r>
      <w:r>
        <w:rPr>
          <w:color w:val="000000" w:themeColor="text1"/>
          <w:sz w:val="28"/>
          <w:szCs w:val="28"/>
        </w:rPr>
        <w:lastRenderedPageBreak/>
        <w:t>о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 xml:space="preserve">кой 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</w:t>
      </w:r>
      <w:r>
        <w:rPr>
          <w:color w:val="000000" w:themeColor="text1"/>
          <w:sz w:val="28"/>
          <w:szCs w:val="28"/>
        </w:rPr>
        <w:t>и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нужные</w:t>
      </w:r>
      <w:r w:rsidRPr="00AA24A4">
        <w:rPr>
          <w:color w:val="000000" w:themeColor="text1"/>
          <w:sz w:val="28"/>
          <w:szCs w:val="28"/>
        </w:rPr>
        <w:t xml:space="preserve"> ресурс</w:t>
      </w:r>
      <w:r>
        <w:rPr>
          <w:color w:val="000000" w:themeColor="text1"/>
          <w:sz w:val="28"/>
          <w:szCs w:val="28"/>
        </w:rPr>
        <w:t>ы для</w:t>
      </w:r>
      <w:r w:rsidRPr="00AA24A4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здани</w:t>
      </w:r>
      <w:r>
        <w:rPr>
          <w:color w:val="000000" w:themeColor="text1"/>
          <w:sz w:val="28"/>
          <w:szCs w:val="28"/>
        </w:rPr>
        <w:t>я</w:t>
      </w:r>
      <w:r w:rsidRPr="00AA24A4">
        <w:rPr>
          <w:color w:val="000000" w:themeColor="text1"/>
          <w:sz w:val="28"/>
          <w:szCs w:val="28"/>
        </w:rPr>
        <w:t xml:space="preserve"> различных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ций </w:t>
      </w:r>
      <w:r>
        <w:rPr>
          <w:color w:val="000000" w:themeColor="text1"/>
          <w:sz w:val="28"/>
          <w:szCs w:val="28"/>
        </w:rPr>
        <w:t xml:space="preserve">при 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янн</w:t>
      </w:r>
      <w:r>
        <w:rPr>
          <w:color w:val="000000" w:themeColor="text1"/>
          <w:sz w:val="28"/>
          <w:szCs w:val="28"/>
        </w:rPr>
        <w:t>ом</w:t>
      </w:r>
      <w:r w:rsidRPr="00AA24A4">
        <w:rPr>
          <w:color w:val="000000" w:themeColor="text1"/>
          <w:sz w:val="28"/>
          <w:szCs w:val="28"/>
        </w:rPr>
        <w:t xml:space="preserve">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</w:t>
      </w:r>
      <w:r>
        <w:rPr>
          <w:color w:val="000000" w:themeColor="text1"/>
          <w:sz w:val="28"/>
          <w:szCs w:val="28"/>
        </w:rPr>
        <w:t>и</w:t>
      </w:r>
      <w:r w:rsidRPr="00AA24A4">
        <w:rPr>
          <w:color w:val="000000" w:themeColor="text1"/>
          <w:sz w:val="28"/>
          <w:szCs w:val="28"/>
        </w:rPr>
        <w:t>, с учет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индивидуальных</w:t>
      </w:r>
      <w:r w:rsidRPr="00AA24A4">
        <w:rPr>
          <w:color w:val="000000" w:themeColor="text1"/>
          <w:sz w:val="28"/>
          <w:szCs w:val="28"/>
        </w:rPr>
        <w:t xml:space="preserve"> анат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-физи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стей стр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ения</w:t>
      </w:r>
      <w:r>
        <w:rPr>
          <w:color w:val="000000" w:themeColor="text1"/>
          <w:sz w:val="28"/>
          <w:szCs w:val="28"/>
        </w:rPr>
        <w:t xml:space="preserve"> костей</w:t>
      </w:r>
      <w:r w:rsidRPr="00AA24A4">
        <w:rPr>
          <w:color w:val="000000" w:themeColor="text1"/>
          <w:sz w:val="28"/>
          <w:szCs w:val="28"/>
        </w:rPr>
        <w:t xml:space="preserve"> лицев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черепа [7], [8], [9]. Пациент</w:t>
      </w:r>
      <w:r>
        <w:rPr>
          <w:color w:val="000000" w:themeColor="text1"/>
          <w:sz w:val="28"/>
          <w:szCs w:val="28"/>
        </w:rPr>
        <w:t>ов</w:t>
      </w:r>
      <w:r w:rsidRPr="00AA24A4">
        <w:rPr>
          <w:color w:val="000000" w:themeColor="text1"/>
          <w:sz w:val="28"/>
          <w:szCs w:val="28"/>
        </w:rPr>
        <w:t xml:space="preserve"> с частичн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терей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и заб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леваниями т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аней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разделяют</w:t>
      </w:r>
      <w:r w:rsidRPr="00AA24A4">
        <w:rPr>
          <w:color w:val="000000" w:themeColor="text1"/>
          <w:sz w:val="28"/>
          <w:szCs w:val="28"/>
        </w:rPr>
        <w:t xml:space="preserve"> на три группы. </w:t>
      </w:r>
      <w:r>
        <w:rPr>
          <w:color w:val="000000" w:themeColor="text1"/>
          <w:sz w:val="28"/>
          <w:szCs w:val="28"/>
        </w:rPr>
        <w:t>Первая группа -</w:t>
      </w:r>
      <w:r w:rsidRPr="00AA24A4">
        <w:rPr>
          <w:color w:val="000000" w:themeColor="text1"/>
          <w:sz w:val="28"/>
          <w:szCs w:val="28"/>
        </w:rPr>
        <w:t xml:space="preserve"> пациент</w:t>
      </w:r>
      <w:r>
        <w:rPr>
          <w:color w:val="000000" w:themeColor="text1"/>
          <w:sz w:val="28"/>
          <w:szCs w:val="28"/>
        </w:rPr>
        <w:t>ы</w:t>
      </w:r>
      <w:r w:rsidRPr="00AA24A4">
        <w:rPr>
          <w:color w:val="000000" w:themeColor="text1"/>
          <w:sz w:val="28"/>
          <w:szCs w:val="28"/>
        </w:rPr>
        <w:t xml:space="preserve"> с в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люченными дефе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тами зубн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ряда,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рые </w:t>
      </w:r>
      <w:r>
        <w:rPr>
          <w:color w:val="000000" w:themeColor="text1"/>
          <w:sz w:val="28"/>
          <w:szCs w:val="28"/>
        </w:rPr>
        <w:t>восстанавливают</w:t>
      </w:r>
      <w:r w:rsidRPr="00AA24A4">
        <w:rPr>
          <w:color w:val="000000" w:themeColor="text1"/>
          <w:sz w:val="28"/>
          <w:szCs w:val="28"/>
        </w:rPr>
        <w:t xml:space="preserve"> шинирующим цельн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литым зубным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м. При значительных </w:t>
      </w:r>
      <w:r>
        <w:rPr>
          <w:color w:val="000000" w:themeColor="text1"/>
          <w:sz w:val="28"/>
          <w:szCs w:val="28"/>
        </w:rPr>
        <w:t xml:space="preserve">протяженных </w:t>
      </w:r>
      <w:r w:rsidRPr="00AA24A4">
        <w:rPr>
          <w:color w:val="000000" w:themeColor="text1"/>
          <w:sz w:val="28"/>
          <w:szCs w:val="28"/>
        </w:rPr>
        <w:t>дефе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тах зубных ряд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 и </w:t>
      </w:r>
      <w:r>
        <w:rPr>
          <w:color w:val="000000" w:themeColor="text1"/>
          <w:sz w:val="28"/>
          <w:szCs w:val="28"/>
        </w:rPr>
        <w:t>прогрессирующем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спалительн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ненте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онта предложена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мбинация съемных и несъемных шинирующих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в. </w:t>
      </w:r>
      <w:r>
        <w:rPr>
          <w:color w:val="000000" w:themeColor="text1"/>
          <w:sz w:val="28"/>
          <w:szCs w:val="28"/>
        </w:rPr>
        <w:t>Вторая группа -</w:t>
      </w:r>
      <w:r w:rsidRPr="00AA24A4">
        <w:rPr>
          <w:color w:val="000000" w:themeColor="text1"/>
          <w:sz w:val="28"/>
          <w:szCs w:val="28"/>
        </w:rPr>
        <w:t xml:space="preserve"> пациенты, </w:t>
      </w:r>
      <w:r>
        <w:rPr>
          <w:color w:val="000000" w:themeColor="text1"/>
          <w:sz w:val="28"/>
          <w:szCs w:val="28"/>
        </w:rPr>
        <w:t>потерявшие</w:t>
      </w:r>
      <w:r w:rsidRPr="00AA24A4">
        <w:rPr>
          <w:color w:val="000000" w:themeColor="text1"/>
          <w:sz w:val="28"/>
          <w:szCs w:val="28"/>
        </w:rPr>
        <w:t xml:space="preserve"> зубы жевательн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группы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й, 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 и с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беих 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он. Для них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рекомендовано</w:t>
      </w:r>
      <w:r w:rsidRPr="00AA24A4">
        <w:rPr>
          <w:color w:val="000000" w:themeColor="text1"/>
          <w:sz w:val="28"/>
          <w:szCs w:val="28"/>
        </w:rPr>
        <w:t xml:space="preserve"> шинир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вание фр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группы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и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сстан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вление дистальных дефе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с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щью несъемных шин </w:t>
      </w:r>
      <w:r>
        <w:rPr>
          <w:color w:val="000000" w:themeColor="text1"/>
          <w:sz w:val="28"/>
          <w:szCs w:val="28"/>
        </w:rPr>
        <w:t>в переднем отделе</w:t>
      </w:r>
      <w:r w:rsidRPr="00AA24A4">
        <w:rPr>
          <w:color w:val="000000" w:themeColor="text1"/>
          <w:sz w:val="28"/>
          <w:szCs w:val="28"/>
        </w:rPr>
        <w:t xml:space="preserve"> и съемных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ций в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бласти б</w:t>
      </w:r>
      <w:r>
        <w:rPr>
          <w:color w:val="000000" w:themeColor="text1"/>
          <w:sz w:val="28"/>
          <w:szCs w:val="28"/>
        </w:rPr>
        <w:t>око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ой группы</w:t>
      </w:r>
      <w:r w:rsidRPr="00AA24A4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в. В </w:t>
      </w:r>
      <w:r>
        <w:rPr>
          <w:color w:val="000000" w:themeColor="text1"/>
          <w:sz w:val="28"/>
          <w:szCs w:val="28"/>
        </w:rPr>
        <w:t>таких</w:t>
      </w:r>
      <w:r w:rsidRPr="00AA24A4">
        <w:rPr>
          <w:color w:val="000000" w:themeColor="text1"/>
          <w:sz w:val="28"/>
          <w:szCs w:val="28"/>
        </w:rPr>
        <w:t xml:space="preserve"> ситуациях</w:t>
      </w:r>
      <w:r>
        <w:rPr>
          <w:color w:val="000000" w:themeColor="text1"/>
          <w:sz w:val="28"/>
          <w:szCs w:val="28"/>
        </w:rPr>
        <w:t xml:space="preserve"> нужно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устанавливать</w:t>
      </w:r>
      <w:r w:rsidRPr="00AA24A4">
        <w:rPr>
          <w:color w:val="000000" w:themeColor="text1"/>
          <w:sz w:val="28"/>
          <w:szCs w:val="28"/>
        </w:rPr>
        <w:t xml:space="preserve"> 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ую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цию, в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 съемн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теза не прив</w:t>
      </w:r>
      <w:r>
        <w:rPr>
          <w:color w:val="000000" w:themeColor="text1"/>
          <w:sz w:val="28"/>
          <w:szCs w:val="28"/>
        </w:rPr>
        <w:t>едёт к</w:t>
      </w:r>
      <w:r w:rsidRPr="00AA24A4">
        <w:rPr>
          <w:color w:val="000000" w:themeColor="text1"/>
          <w:sz w:val="28"/>
          <w:szCs w:val="28"/>
        </w:rPr>
        <w:t xml:space="preserve"> перегруз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ставшихся имм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билизир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ванных фр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нтальных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 [11]. </w:t>
      </w:r>
      <w:r>
        <w:rPr>
          <w:color w:val="000000" w:themeColor="text1"/>
          <w:sz w:val="28"/>
          <w:szCs w:val="28"/>
        </w:rPr>
        <w:t>Третья группа</w:t>
      </w:r>
      <w:r w:rsidRPr="00AA24A4">
        <w:rPr>
          <w:color w:val="000000" w:themeColor="text1"/>
          <w:sz w:val="28"/>
          <w:szCs w:val="28"/>
        </w:rPr>
        <w:t xml:space="preserve"> пациент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-</w:t>
      </w:r>
      <w:r w:rsidRPr="00AA24A4">
        <w:rPr>
          <w:color w:val="000000" w:themeColor="text1"/>
          <w:sz w:val="28"/>
          <w:szCs w:val="28"/>
        </w:rPr>
        <w:t xml:space="preserve"> 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льны</w:t>
      </w:r>
      <w:r>
        <w:rPr>
          <w:color w:val="000000" w:themeColor="text1"/>
          <w:sz w:val="28"/>
          <w:szCs w:val="28"/>
        </w:rPr>
        <w:t>е</w:t>
      </w:r>
      <w:r w:rsidRPr="00AA24A4">
        <w:rPr>
          <w:color w:val="000000" w:themeColor="text1"/>
          <w:sz w:val="28"/>
          <w:szCs w:val="28"/>
        </w:rPr>
        <w:t xml:space="preserve"> с мн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жественными дефе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тами зубных ряд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в.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е лечение </w:t>
      </w:r>
      <w:r>
        <w:rPr>
          <w:color w:val="000000" w:themeColor="text1"/>
          <w:sz w:val="28"/>
          <w:szCs w:val="28"/>
        </w:rPr>
        <w:t xml:space="preserve">таких больных </w:t>
      </w:r>
      <w:r w:rsidRPr="00AA24A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дят с </w:t>
      </w:r>
      <w:r>
        <w:rPr>
          <w:color w:val="000000" w:themeColor="text1"/>
          <w:sz w:val="28"/>
          <w:szCs w:val="28"/>
        </w:rPr>
        <w:t>использованием</w:t>
      </w:r>
      <w:r w:rsidRPr="00AA24A4">
        <w:rPr>
          <w:color w:val="000000" w:themeColor="text1"/>
          <w:sz w:val="28"/>
          <w:szCs w:val="28"/>
        </w:rPr>
        <w:t xml:space="preserve"> несъемных, съемных и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мбинир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ванных шин и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в. План лечения </w:t>
      </w:r>
      <w:r>
        <w:rPr>
          <w:color w:val="000000" w:themeColor="text1"/>
          <w:sz w:val="28"/>
          <w:szCs w:val="28"/>
        </w:rPr>
        <w:t>обусловлен</w:t>
      </w:r>
      <w:r w:rsidRPr="00AA24A4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янием пар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>льного комплекса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ставшихся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размером</w:t>
      </w:r>
      <w:r w:rsidRPr="00AA24A4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локализацией</w:t>
      </w:r>
      <w:r w:rsidRPr="00AA24A4">
        <w:rPr>
          <w:color w:val="000000" w:themeColor="text1"/>
          <w:sz w:val="28"/>
          <w:szCs w:val="28"/>
        </w:rPr>
        <w:t xml:space="preserve"> дефе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в,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дг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врача,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стями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техничес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лаб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рией и пациента. В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 xml:space="preserve">м этапе </w:t>
      </w:r>
      <w:r>
        <w:rPr>
          <w:color w:val="000000" w:themeColor="text1"/>
          <w:sz w:val="28"/>
          <w:szCs w:val="28"/>
        </w:rPr>
        <w:t>устанавливают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жение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в центральн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люзии, затем в сагиттальн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й и трансверзальных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люзиях.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сле выб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ра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ции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теза </w:t>
      </w:r>
      <w:r>
        <w:rPr>
          <w:color w:val="000000" w:themeColor="text1"/>
          <w:sz w:val="28"/>
          <w:szCs w:val="28"/>
        </w:rPr>
        <w:t>проводят</w:t>
      </w:r>
      <w:r w:rsidRPr="00AA24A4">
        <w:rPr>
          <w:color w:val="000000" w:themeColor="text1"/>
          <w:sz w:val="28"/>
          <w:szCs w:val="28"/>
        </w:rPr>
        <w:t xml:space="preserve"> препарир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вание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снимают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ттис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 xml:space="preserve">и,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пределяют центральную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люзию. В зуб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техничес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й лаб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рат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рии </w:t>
      </w:r>
      <w:r>
        <w:rPr>
          <w:color w:val="000000" w:themeColor="text1"/>
          <w:sz w:val="28"/>
          <w:szCs w:val="28"/>
        </w:rPr>
        <w:t>изготавливают</w:t>
      </w:r>
      <w:r w:rsidRPr="00AA24A4">
        <w:rPr>
          <w:color w:val="000000" w:themeColor="text1"/>
          <w:sz w:val="28"/>
          <w:szCs w:val="28"/>
        </w:rPr>
        <w:t xml:space="preserve"> цельн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литы</w:t>
      </w:r>
      <w:r>
        <w:rPr>
          <w:color w:val="000000" w:themeColor="text1"/>
          <w:sz w:val="28"/>
          <w:szCs w:val="28"/>
        </w:rPr>
        <w:t>е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ас</w:t>
      </w:r>
      <w:r>
        <w:rPr>
          <w:color w:val="000000" w:themeColor="text1"/>
          <w:sz w:val="28"/>
          <w:szCs w:val="28"/>
        </w:rPr>
        <w:t>ы</w:t>
      </w:r>
      <w:r w:rsidRPr="00AA24A4">
        <w:rPr>
          <w:color w:val="000000" w:themeColor="text1"/>
          <w:sz w:val="28"/>
          <w:szCs w:val="28"/>
        </w:rPr>
        <w:t xml:space="preserve"> несъемных шинирующих частей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теза,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рые </w:t>
      </w:r>
      <w:r>
        <w:rPr>
          <w:color w:val="000000" w:themeColor="text1"/>
          <w:sz w:val="28"/>
          <w:szCs w:val="28"/>
        </w:rPr>
        <w:t>проверяют</w:t>
      </w:r>
      <w:r w:rsidRPr="00AA24A4">
        <w:rPr>
          <w:color w:val="000000" w:themeColor="text1"/>
          <w:sz w:val="28"/>
          <w:szCs w:val="28"/>
        </w:rPr>
        <w:t xml:space="preserve"> в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сти рта. </w:t>
      </w:r>
      <w:r>
        <w:rPr>
          <w:color w:val="000000" w:themeColor="text1"/>
          <w:sz w:val="28"/>
          <w:szCs w:val="28"/>
        </w:rPr>
        <w:t>Затем</w:t>
      </w:r>
      <w:r w:rsidRPr="00AA24A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заново выстроенных</w:t>
      </w:r>
      <w:r w:rsidRPr="00AA24A4">
        <w:rPr>
          <w:color w:val="000000" w:themeColor="text1"/>
          <w:sz w:val="28"/>
          <w:szCs w:val="28"/>
        </w:rPr>
        <w:t xml:space="preserve"> взаим</w:t>
      </w:r>
      <w:r>
        <w:rPr>
          <w:color w:val="000000" w:themeColor="text1"/>
          <w:sz w:val="28"/>
          <w:szCs w:val="28"/>
        </w:rPr>
        <w:t>оо</w:t>
      </w:r>
      <w:r w:rsidRPr="00AA24A4">
        <w:rPr>
          <w:color w:val="000000" w:themeColor="text1"/>
          <w:sz w:val="28"/>
          <w:szCs w:val="28"/>
        </w:rPr>
        <w:t>тн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шений зубных ряд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в, нан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ят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ерамичес</w:t>
      </w:r>
      <w:r>
        <w:rPr>
          <w:color w:val="000000" w:themeColor="text1"/>
          <w:sz w:val="28"/>
          <w:szCs w:val="28"/>
        </w:rPr>
        <w:t>кую</w:t>
      </w:r>
      <w:r w:rsidRPr="00AA24A4">
        <w:rPr>
          <w:color w:val="000000" w:themeColor="text1"/>
          <w:sz w:val="28"/>
          <w:szCs w:val="28"/>
        </w:rPr>
        <w:t xml:space="preserve"> масс</w:t>
      </w:r>
      <w:r>
        <w:rPr>
          <w:color w:val="000000" w:themeColor="text1"/>
          <w:sz w:val="28"/>
          <w:szCs w:val="28"/>
        </w:rPr>
        <w:t>у</w:t>
      </w:r>
      <w:r w:rsidRPr="00AA24A4">
        <w:rPr>
          <w:color w:val="000000" w:themeColor="text1"/>
          <w:sz w:val="28"/>
          <w:szCs w:val="28"/>
        </w:rPr>
        <w:t xml:space="preserve">. В 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е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тезы выверяются при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нных </w:t>
      </w:r>
      <w:r>
        <w:rPr>
          <w:color w:val="000000" w:themeColor="text1"/>
          <w:sz w:val="28"/>
          <w:szCs w:val="28"/>
        </w:rPr>
        <w:lastRenderedPageBreak/>
        <w:t>ко</w:t>
      </w:r>
      <w:r w:rsidRPr="00AA24A4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тах в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сти рта.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лучают 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ттис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и для изг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вления съемн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части зубных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в лаб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рат</w:t>
      </w:r>
      <w:r>
        <w:rPr>
          <w:color w:val="000000" w:themeColor="text1"/>
          <w:sz w:val="28"/>
          <w:szCs w:val="28"/>
        </w:rPr>
        <w:t>ории.</w:t>
      </w:r>
    </w:p>
    <w:p w14:paraId="5EA9E153" w14:textId="77777777" w:rsidR="002C367F" w:rsidRPr="00AA24A4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Протезы </w:t>
      </w:r>
      <w:r w:rsidRPr="00AA24A4">
        <w:rPr>
          <w:color w:val="000000" w:themeColor="text1"/>
          <w:sz w:val="28"/>
          <w:szCs w:val="28"/>
        </w:rPr>
        <w:t>припас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вывают в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сти рта в 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й выс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те </w:t>
      </w:r>
      <w:r>
        <w:rPr>
          <w:color w:val="000000" w:themeColor="text1"/>
          <w:sz w:val="28"/>
          <w:szCs w:val="28"/>
        </w:rPr>
        <w:t>окк</w:t>
      </w:r>
      <w:r w:rsidRPr="00AA24A4">
        <w:rPr>
          <w:color w:val="000000" w:themeColor="text1"/>
          <w:sz w:val="28"/>
          <w:szCs w:val="28"/>
        </w:rPr>
        <w:t>люзии с учет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м сагиттальных и трансверзальных движений. Несъемная часть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теза глазуруется и </w:t>
      </w:r>
      <w:r>
        <w:rPr>
          <w:color w:val="000000" w:themeColor="text1"/>
          <w:sz w:val="28"/>
          <w:szCs w:val="28"/>
        </w:rPr>
        <w:t xml:space="preserve">затем </w:t>
      </w:r>
      <w:r w:rsidRPr="00AA24A4">
        <w:rPr>
          <w:color w:val="000000" w:themeColor="text1"/>
          <w:sz w:val="28"/>
          <w:szCs w:val="28"/>
        </w:rPr>
        <w:t>фи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сируется на п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янный цемент. В </w:t>
      </w:r>
      <w:r>
        <w:rPr>
          <w:color w:val="000000" w:themeColor="text1"/>
          <w:sz w:val="28"/>
          <w:szCs w:val="28"/>
        </w:rPr>
        <w:t xml:space="preserve">дальнейших </w:t>
      </w:r>
      <w:r w:rsidRPr="00AA24A4">
        <w:rPr>
          <w:color w:val="000000" w:themeColor="text1"/>
          <w:sz w:val="28"/>
          <w:szCs w:val="28"/>
        </w:rPr>
        <w:t>наблюдениях в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зм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е пришлиф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вывание зубных </w:t>
      </w:r>
      <w:r>
        <w:rPr>
          <w:color w:val="000000" w:themeColor="text1"/>
          <w:sz w:val="28"/>
          <w:szCs w:val="28"/>
        </w:rPr>
        <w:t>ко</w:t>
      </w:r>
      <w:r w:rsidRPr="00AA24A4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>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в в пр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>тезах.</w:t>
      </w:r>
    </w:p>
    <w:p w14:paraId="3636165A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последние несколько лет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счет</w:t>
      </w:r>
      <w:r w:rsidRPr="007476C3">
        <w:rPr>
          <w:color w:val="000000" w:themeColor="text1"/>
          <w:sz w:val="28"/>
          <w:szCs w:val="28"/>
        </w:rPr>
        <w:t xml:space="preserve"> быстр</w:t>
      </w:r>
      <w:r>
        <w:rPr>
          <w:color w:val="000000" w:themeColor="text1"/>
          <w:sz w:val="28"/>
          <w:szCs w:val="28"/>
        </w:rPr>
        <w:t>ого</w:t>
      </w:r>
      <w:r w:rsidRPr="007476C3">
        <w:rPr>
          <w:color w:val="000000" w:themeColor="text1"/>
          <w:sz w:val="28"/>
          <w:szCs w:val="28"/>
        </w:rPr>
        <w:t xml:space="preserve"> развити</w:t>
      </w:r>
      <w:r>
        <w:rPr>
          <w:color w:val="000000" w:themeColor="text1"/>
          <w:sz w:val="28"/>
          <w:szCs w:val="28"/>
        </w:rPr>
        <w:t>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й иммун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гии внимание исслед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вателей привле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 иммун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ие аспе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ты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лезней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нта. </w:t>
      </w:r>
      <w:r>
        <w:rPr>
          <w:color w:val="000000" w:themeColor="text1"/>
          <w:sz w:val="28"/>
          <w:szCs w:val="28"/>
        </w:rPr>
        <w:t>Зарегистрированные</w:t>
      </w:r>
      <w:r w:rsidRPr="007476C3">
        <w:rPr>
          <w:color w:val="000000" w:themeColor="text1"/>
          <w:sz w:val="28"/>
          <w:szCs w:val="28"/>
        </w:rPr>
        <w:t xml:space="preserve"> данные с</w:t>
      </w:r>
      <w:r>
        <w:rPr>
          <w:color w:val="000000" w:themeColor="text1"/>
          <w:sz w:val="28"/>
          <w:szCs w:val="28"/>
        </w:rPr>
        <w:t>ообщают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значительных нарушениях в Т- и </w:t>
      </w:r>
      <w:proofErr w:type="gramStart"/>
      <w:r w:rsidRPr="007476C3">
        <w:rPr>
          <w:color w:val="000000" w:themeColor="text1"/>
          <w:sz w:val="28"/>
          <w:szCs w:val="28"/>
        </w:rPr>
        <w:t>В-системах иммунитета</w:t>
      </w:r>
      <w:proofErr w:type="gramEnd"/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Важное </w:t>
      </w:r>
      <w:r w:rsidRPr="007476C3">
        <w:rPr>
          <w:color w:val="000000" w:themeColor="text1"/>
          <w:sz w:val="28"/>
          <w:szCs w:val="28"/>
        </w:rPr>
        <w:t>значение в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генезе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он</w:t>
      </w:r>
      <w:r w:rsidRPr="007476C3">
        <w:rPr>
          <w:color w:val="000000" w:themeColor="text1"/>
          <w:sz w:val="28"/>
          <w:szCs w:val="28"/>
        </w:rPr>
        <w:t>тита имеют аут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иммунные механизмы. Выявленная иммун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гия играет нес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мненную 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ль в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спалительн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-дестру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тивн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цессе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нта, 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нтит и тем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лее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 не являются типичными аут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иммунными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леваниями.</w:t>
      </w:r>
    </w:p>
    <w:p w14:paraId="5404556F" w14:textId="77777777" w:rsidR="002C367F" w:rsidRDefault="002C367F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84CDB90" w14:textId="77777777" w:rsidR="00C616AE" w:rsidRDefault="00C616A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630E8ED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D64AF87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AEA94F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9A1F850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5C0133F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4AF06DE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9A74838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18A5074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23D5041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53C867C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E0017B8" w14:textId="77777777" w:rsidR="002B2D7E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49AAB10" w14:textId="77777777" w:rsidR="002B2D7E" w:rsidRPr="007476C3" w:rsidRDefault="002B2D7E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54E5BE4" w14:textId="77777777" w:rsidR="002C367F" w:rsidRPr="00EF1B63" w:rsidRDefault="002C367F" w:rsidP="002C367F">
      <w:pPr>
        <w:jc w:val="both"/>
        <w:rPr>
          <w:color w:val="FFFFFF" w:themeColor="background1"/>
          <w:sz w:val="2"/>
          <w:szCs w:val="2"/>
        </w:rPr>
      </w:pPr>
      <w:r w:rsidRPr="00EF1B63">
        <w:rPr>
          <w:color w:val="FFFFFF" w:themeColor="background1"/>
          <w:sz w:val="2"/>
          <w:szCs w:val="2"/>
        </w:rPr>
        <w:t xml:space="preserve">Когда я </w:t>
      </w:r>
      <w:r>
        <w:rPr>
          <w:color w:val="FFFFFF" w:themeColor="background1"/>
          <w:sz w:val="2"/>
          <w:szCs w:val="2"/>
        </w:rPr>
        <w:t>\</w:t>
      </w:r>
      <w:r w:rsidRPr="00EF1B63">
        <w:rPr>
          <w:rFonts w:eastAsia="BatangChe"/>
          <w:color w:val="FFFFFF" w:themeColor="background1"/>
          <w:sz w:val="2"/>
          <w:szCs w:val="2"/>
        </w:rPr>
        <w:t xml:space="preserve">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EF1B63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</w:t>
      </w:r>
      <w:r>
        <w:rPr>
          <w:color w:val="FFFFFF" w:themeColor="background1"/>
          <w:sz w:val="2"/>
          <w:szCs w:val="2"/>
        </w:rPr>
        <w:t>с</w:t>
      </w:r>
      <w:r w:rsidRPr="00EF1B63">
        <w:rPr>
          <w:color w:val="FFFFFF" w:themeColor="background1"/>
          <w:sz w:val="2"/>
          <w:szCs w:val="2"/>
        </w:rPr>
        <w:t xml:space="preserve">новления нацизма в Германии, так актуален в России 2016 года. </w:t>
      </w:r>
      <w:r w:rsidRPr="00EF1B63">
        <w:rPr>
          <w:rFonts w:eastAsia="BatangChe"/>
          <w:color w:val="FFFFFF" w:themeColor="background1"/>
          <w:sz w:val="2"/>
          <w:szCs w:val="2"/>
        </w:rPr>
        <w:t xml:space="preserve"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</w:t>
      </w:r>
    </w:p>
    <w:p w14:paraId="6A280820" w14:textId="77777777" w:rsidR="002C367F" w:rsidRPr="00D67E67" w:rsidRDefault="002C367F" w:rsidP="002C367F">
      <w:pPr>
        <w:pStyle w:val="3"/>
      </w:pPr>
      <w:bookmarkStart w:id="5" w:name="_Toc7539224"/>
      <w:r w:rsidRPr="00D67E67">
        <w:lastRenderedPageBreak/>
        <w:t>1.3.Иммунологические процессы в пародонте</w:t>
      </w:r>
      <w:bookmarkEnd w:id="5"/>
    </w:p>
    <w:p w14:paraId="1CCCACB6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FC94AF2" w14:textId="77777777" w:rsidR="00C616AE" w:rsidRDefault="00C616AE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30A89F8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Увеличение</w:t>
      </w:r>
      <w:r w:rsidRPr="007476C3">
        <w:rPr>
          <w:color w:val="000000" w:themeColor="text1"/>
          <w:sz w:val="28"/>
          <w:szCs w:val="28"/>
        </w:rPr>
        <w:t xml:space="preserve"> напряженн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иммун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их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цесс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на начальной стадии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обуславлвивается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вышением мит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й 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тивн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сти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чных элемент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межзубных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в.</w:t>
      </w:r>
    </w:p>
    <w:p w14:paraId="765BF6B6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изменении иммунных процессов 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око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зубных </w:t>
      </w:r>
      <w:r>
        <w:rPr>
          <w:color w:val="000000" w:themeColor="text1"/>
          <w:sz w:val="28"/>
          <w:szCs w:val="28"/>
        </w:rPr>
        <w:t xml:space="preserve">на начальной стадии </w:t>
      </w:r>
      <w:r w:rsidRPr="007476C3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говорит</w:t>
      </w:r>
      <w:r w:rsidRPr="007476C3">
        <w:rPr>
          <w:color w:val="000000" w:themeColor="text1"/>
          <w:sz w:val="28"/>
          <w:szCs w:val="28"/>
        </w:rPr>
        <w:t xml:space="preserve"> та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же </w:t>
      </w:r>
      <w:r>
        <w:rPr>
          <w:color w:val="000000" w:themeColor="text1"/>
          <w:sz w:val="28"/>
          <w:szCs w:val="28"/>
        </w:rPr>
        <w:t>повышение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количества</w:t>
      </w:r>
      <w:r w:rsidRPr="007476C3">
        <w:rPr>
          <w:color w:val="000000" w:themeColor="text1"/>
          <w:sz w:val="28"/>
          <w:szCs w:val="28"/>
        </w:rPr>
        <w:t xml:space="preserve"> тучных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присутствие 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плений лимф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идных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 xml:space="preserve"> (лимф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циты, плазм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циты, ма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фаги).</w:t>
      </w:r>
    </w:p>
    <w:p w14:paraId="41149BA1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При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нтите </w:t>
      </w:r>
      <w:r>
        <w:rPr>
          <w:color w:val="000000" w:themeColor="text1"/>
          <w:sz w:val="28"/>
          <w:szCs w:val="28"/>
        </w:rPr>
        <w:t>ведущую роль играет</w:t>
      </w:r>
      <w:r w:rsidRPr="007476C3">
        <w:rPr>
          <w:color w:val="000000" w:themeColor="text1"/>
          <w:sz w:val="28"/>
          <w:szCs w:val="28"/>
        </w:rPr>
        <w:t xml:space="preserve"> иммун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кая</w:t>
      </w:r>
      <w:r w:rsidRPr="007476C3">
        <w:rPr>
          <w:color w:val="000000" w:themeColor="text1"/>
          <w:sz w:val="28"/>
          <w:szCs w:val="28"/>
        </w:rPr>
        <w:t xml:space="preserve"> систем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рта, связанн</w:t>
      </w:r>
      <w:r>
        <w:rPr>
          <w:color w:val="000000" w:themeColor="text1"/>
          <w:sz w:val="28"/>
          <w:szCs w:val="28"/>
        </w:rPr>
        <w:t>ая</w:t>
      </w:r>
      <w:r w:rsidRPr="007476C3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бщим иммунитет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м, н</w:t>
      </w:r>
      <w:r>
        <w:rPr>
          <w:color w:val="000000" w:themeColor="text1"/>
          <w:sz w:val="28"/>
          <w:szCs w:val="28"/>
        </w:rPr>
        <w:t>о частично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бладающей авт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мией (В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жин А.И., 1993).</w:t>
      </w:r>
    </w:p>
    <w:p w14:paraId="4EA33E89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Важную</w:t>
      </w:r>
      <w:r w:rsidRPr="007476C3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ль в развитии </w:t>
      </w:r>
      <w:r>
        <w:rPr>
          <w:color w:val="000000" w:themeColor="text1"/>
          <w:sz w:val="28"/>
          <w:szCs w:val="28"/>
        </w:rPr>
        <w:t>болезней тканей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играет </w:t>
      </w:r>
      <w:r>
        <w:rPr>
          <w:color w:val="000000" w:themeColor="text1"/>
          <w:sz w:val="28"/>
          <w:szCs w:val="28"/>
        </w:rPr>
        <w:t>наследственный</w:t>
      </w:r>
      <w:r w:rsidRPr="007476C3">
        <w:rPr>
          <w:color w:val="000000" w:themeColor="text1"/>
          <w:sz w:val="28"/>
          <w:szCs w:val="28"/>
        </w:rPr>
        <w:t xml:space="preserve">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р,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му для мн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</w:t>
      </w:r>
      <w:r>
        <w:rPr>
          <w:color w:val="000000" w:themeColor="text1"/>
          <w:sz w:val="28"/>
          <w:szCs w:val="28"/>
        </w:rPr>
        <w:t>м</w:t>
      </w:r>
      <w:r w:rsidRPr="007476C3">
        <w:rPr>
          <w:color w:val="000000" w:themeColor="text1"/>
          <w:sz w:val="28"/>
          <w:szCs w:val="28"/>
        </w:rPr>
        <w:t xml:space="preserve"> аут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иммунны</w:t>
      </w:r>
      <w:r>
        <w:rPr>
          <w:color w:val="000000" w:themeColor="text1"/>
          <w:sz w:val="28"/>
          <w:szCs w:val="28"/>
        </w:rPr>
        <w:t>м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</w:t>
      </w:r>
      <w:r>
        <w:rPr>
          <w:color w:val="000000" w:themeColor="text1"/>
          <w:sz w:val="28"/>
          <w:szCs w:val="28"/>
        </w:rPr>
        <w:t>ям присуща</w:t>
      </w:r>
      <w:r w:rsidRPr="007476C3">
        <w:rPr>
          <w:color w:val="000000" w:themeColor="text1"/>
          <w:sz w:val="28"/>
          <w:szCs w:val="28"/>
        </w:rPr>
        <w:t xml:space="preserve"> </w:t>
      </w:r>
      <w:r w:rsidRPr="00AA24A4">
        <w:rPr>
          <w:color w:val="000000" w:themeColor="text1"/>
          <w:sz w:val="28"/>
          <w:szCs w:val="28"/>
        </w:rPr>
        <w:t>«</w:t>
      </w:r>
      <w:r w:rsidRPr="007476C3">
        <w:rPr>
          <w:color w:val="000000" w:themeColor="text1"/>
          <w:sz w:val="28"/>
          <w:szCs w:val="28"/>
        </w:rPr>
        <w:t>семейственн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сть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>. Наследственная предрасп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сть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конкретным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леваниям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определяется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правило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минантн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му типу,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гда призна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лезни </w:t>
      </w:r>
      <w:r>
        <w:rPr>
          <w:color w:val="000000" w:themeColor="text1"/>
          <w:sz w:val="28"/>
          <w:szCs w:val="28"/>
        </w:rPr>
        <w:t>проявляются</w:t>
      </w:r>
      <w:r w:rsidRPr="007476C3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ажд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п</w:t>
      </w:r>
      <w:r>
        <w:rPr>
          <w:color w:val="000000" w:themeColor="text1"/>
          <w:sz w:val="28"/>
          <w:szCs w:val="28"/>
        </w:rPr>
        <w:t>око</w:t>
      </w:r>
      <w:r w:rsidRPr="007476C3">
        <w:rPr>
          <w:color w:val="000000" w:themeColor="text1"/>
          <w:sz w:val="28"/>
          <w:szCs w:val="28"/>
        </w:rPr>
        <w:t xml:space="preserve">лении.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вную 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ль при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играют наследуемые различия метаб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лизма и дифференциации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аней. </w:t>
      </w:r>
      <w:r>
        <w:rPr>
          <w:color w:val="000000" w:themeColor="text1"/>
          <w:sz w:val="28"/>
          <w:szCs w:val="28"/>
        </w:rPr>
        <w:t>Больше всего</w:t>
      </w:r>
      <w:r w:rsidRPr="007476C3">
        <w:rPr>
          <w:color w:val="000000" w:themeColor="text1"/>
          <w:sz w:val="28"/>
          <w:szCs w:val="28"/>
        </w:rPr>
        <w:t xml:space="preserve">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,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-видим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му, </w:t>
      </w:r>
      <w:r>
        <w:rPr>
          <w:color w:val="000000" w:themeColor="text1"/>
          <w:sz w:val="28"/>
          <w:szCs w:val="28"/>
        </w:rPr>
        <w:t>выражается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7476C3">
        <w:rPr>
          <w:color w:val="000000" w:themeColor="text1"/>
          <w:sz w:val="28"/>
          <w:szCs w:val="28"/>
        </w:rPr>
        <w:t xml:space="preserve"> различны</w:t>
      </w:r>
      <w:r>
        <w:rPr>
          <w:color w:val="000000" w:themeColor="text1"/>
          <w:sz w:val="28"/>
          <w:szCs w:val="28"/>
        </w:rPr>
        <w:t>х</w:t>
      </w:r>
      <w:r w:rsidRPr="007476C3">
        <w:rPr>
          <w:color w:val="000000" w:themeColor="text1"/>
          <w:sz w:val="28"/>
          <w:szCs w:val="28"/>
        </w:rPr>
        <w:t xml:space="preserve"> вида</w:t>
      </w:r>
      <w:r>
        <w:rPr>
          <w:color w:val="000000" w:themeColor="text1"/>
          <w:sz w:val="28"/>
          <w:szCs w:val="28"/>
        </w:rPr>
        <w:t>х</w:t>
      </w:r>
      <w:r w:rsidRPr="007476C3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гии при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уса, </w:t>
      </w:r>
      <w:r>
        <w:rPr>
          <w:color w:val="000000" w:themeColor="text1"/>
          <w:sz w:val="28"/>
          <w:szCs w:val="28"/>
        </w:rPr>
        <w:t xml:space="preserve">которые </w:t>
      </w:r>
      <w:r w:rsidRPr="007476C3">
        <w:rPr>
          <w:color w:val="000000" w:themeColor="text1"/>
          <w:sz w:val="28"/>
          <w:szCs w:val="28"/>
        </w:rPr>
        <w:t>имею</w:t>
      </w:r>
      <w:r>
        <w:rPr>
          <w:color w:val="000000" w:themeColor="text1"/>
          <w:sz w:val="28"/>
          <w:szCs w:val="28"/>
        </w:rPr>
        <w:t>т</w:t>
      </w:r>
      <w:r w:rsidRPr="007476C3">
        <w:rPr>
          <w:color w:val="000000" w:themeColor="text1"/>
          <w:sz w:val="28"/>
          <w:szCs w:val="28"/>
        </w:rPr>
        <w:t>в генезе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огромное</w:t>
      </w:r>
      <w:r w:rsidRPr="007476C3">
        <w:rPr>
          <w:color w:val="000000" w:themeColor="text1"/>
          <w:sz w:val="28"/>
          <w:szCs w:val="28"/>
        </w:rPr>
        <w:t xml:space="preserve"> значение. </w:t>
      </w:r>
      <w:r>
        <w:rPr>
          <w:color w:val="000000" w:themeColor="text1"/>
          <w:sz w:val="28"/>
          <w:szCs w:val="28"/>
        </w:rPr>
        <w:t>Говоря о</w:t>
      </w:r>
      <w:r w:rsidRPr="007476C3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ли перенесенных</w:t>
      </w:r>
      <w:r>
        <w:rPr>
          <w:color w:val="000000" w:themeColor="text1"/>
          <w:sz w:val="28"/>
          <w:szCs w:val="28"/>
        </w:rPr>
        <w:t xml:space="preserve"> ранее</w:t>
      </w:r>
      <w:r w:rsidRPr="007476C3">
        <w:rPr>
          <w:color w:val="000000" w:themeColor="text1"/>
          <w:sz w:val="28"/>
          <w:szCs w:val="28"/>
        </w:rPr>
        <w:t xml:space="preserve"> и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путствующих </w:t>
      </w:r>
      <w:r>
        <w:rPr>
          <w:color w:val="000000" w:themeColor="text1"/>
          <w:sz w:val="28"/>
          <w:szCs w:val="28"/>
        </w:rPr>
        <w:t xml:space="preserve">соматических </w:t>
      </w:r>
      <w:r w:rsidRPr="007476C3">
        <w:rPr>
          <w:color w:val="000000" w:themeColor="text1"/>
          <w:sz w:val="28"/>
          <w:szCs w:val="28"/>
        </w:rPr>
        <w:t>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леваний, </w:t>
      </w:r>
      <w:r>
        <w:rPr>
          <w:color w:val="000000" w:themeColor="text1"/>
          <w:sz w:val="28"/>
          <w:szCs w:val="28"/>
        </w:rPr>
        <w:t>эндокринных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патологий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важно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учитывать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ни, </w:t>
      </w:r>
      <w:r>
        <w:rPr>
          <w:color w:val="000000" w:themeColor="text1"/>
          <w:sz w:val="28"/>
          <w:szCs w:val="28"/>
        </w:rPr>
        <w:t>уменьшая</w:t>
      </w:r>
      <w:r w:rsidRPr="007476C3">
        <w:rPr>
          <w:color w:val="000000" w:themeColor="text1"/>
          <w:sz w:val="28"/>
          <w:szCs w:val="28"/>
        </w:rPr>
        <w:t xml:space="preserve"> барьерную л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альную резистентн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сть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нта, </w:t>
      </w:r>
      <w:r>
        <w:rPr>
          <w:color w:val="000000" w:themeColor="text1"/>
          <w:sz w:val="28"/>
          <w:szCs w:val="28"/>
        </w:rPr>
        <w:t>активируют</w:t>
      </w:r>
      <w:r w:rsidRPr="007476C3">
        <w:rPr>
          <w:color w:val="000000" w:themeColor="text1"/>
          <w:sz w:val="28"/>
          <w:szCs w:val="28"/>
        </w:rPr>
        <w:t xml:space="preserve"> развити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аут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сенсибилизаци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нных механизм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и иммун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цесса с рез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рбцией альве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лярн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части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стн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ани челюстей.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733C9392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A2FFCF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5F62D0A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Важным</w:t>
      </w:r>
      <w:r w:rsidRPr="007476C3">
        <w:rPr>
          <w:color w:val="000000" w:themeColor="text1"/>
          <w:sz w:val="28"/>
          <w:szCs w:val="28"/>
        </w:rPr>
        <w:t xml:space="preserve"> при </w:t>
      </w:r>
      <w:r>
        <w:rPr>
          <w:color w:val="000000" w:themeColor="text1"/>
          <w:sz w:val="28"/>
          <w:szCs w:val="28"/>
        </w:rPr>
        <w:t>болезнях тканей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является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яние местн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иммунитета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сти рта. </w:t>
      </w:r>
      <w:r>
        <w:rPr>
          <w:color w:val="000000" w:themeColor="text1"/>
          <w:sz w:val="28"/>
          <w:szCs w:val="28"/>
        </w:rPr>
        <w:t>За его</w:t>
      </w:r>
      <w:r w:rsidRPr="007476C3">
        <w:rPr>
          <w:color w:val="000000" w:themeColor="text1"/>
          <w:sz w:val="28"/>
          <w:szCs w:val="28"/>
        </w:rPr>
        <w:t xml:space="preserve"> 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отвечают</w:t>
      </w:r>
      <w:r w:rsidRPr="007476C3">
        <w:rPr>
          <w:color w:val="000000" w:themeColor="text1"/>
          <w:sz w:val="28"/>
          <w:szCs w:val="28"/>
        </w:rPr>
        <w:t xml:space="preserve"> иммун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булин</w:t>
      </w:r>
      <w:r>
        <w:rPr>
          <w:color w:val="000000" w:themeColor="text1"/>
          <w:sz w:val="28"/>
          <w:szCs w:val="28"/>
        </w:rPr>
        <w:t xml:space="preserve">ы </w:t>
      </w:r>
      <w:r w:rsidRPr="007476C3">
        <w:rPr>
          <w:color w:val="000000" w:themeColor="text1"/>
          <w:sz w:val="28"/>
          <w:szCs w:val="28"/>
        </w:rPr>
        <w:t>тип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sIg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>, Ig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которые продуцируют</w:t>
      </w:r>
      <w:r w:rsidRPr="007476C3">
        <w:rPr>
          <w:color w:val="000000" w:themeColor="text1"/>
          <w:sz w:val="28"/>
          <w:szCs w:val="28"/>
        </w:rPr>
        <w:t xml:space="preserve"> местны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лимф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идны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элемент</w:t>
      </w:r>
      <w:r>
        <w:rPr>
          <w:color w:val="000000" w:themeColor="text1"/>
          <w:sz w:val="28"/>
          <w:szCs w:val="28"/>
        </w:rPr>
        <w:t xml:space="preserve">ы, а </w:t>
      </w:r>
      <w:r>
        <w:rPr>
          <w:color w:val="000000" w:themeColor="text1"/>
          <w:sz w:val="28"/>
          <w:szCs w:val="28"/>
        </w:rPr>
        <w:lastRenderedPageBreak/>
        <w:t>также</w:t>
      </w:r>
      <w:r w:rsidRPr="007476C3">
        <w:rPr>
          <w:color w:val="000000" w:themeColor="text1"/>
          <w:sz w:val="28"/>
          <w:szCs w:val="28"/>
        </w:rPr>
        <w:t xml:space="preserve"> тип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Ig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>, IgG гум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исх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ждения, </w:t>
      </w:r>
      <w:r>
        <w:rPr>
          <w:color w:val="000000" w:themeColor="text1"/>
          <w:sz w:val="28"/>
          <w:szCs w:val="28"/>
        </w:rPr>
        <w:t>которые присутствуют</w:t>
      </w:r>
      <w:r w:rsidRPr="007476C3">
        <w:rPr>
          <w:color w:val="000000" w:themeColor="text1"/>
          <w:sz w:val="28"/>
          <w:szCs w:val="28"/>
        </w:rPr>
        <w:t xml:space="preserve"> в се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рет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>.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держание </w:t>
      </w:r>
      <w:r>
        <w:rPr>
          <w:color w:val="000000" w:themeColor="text1"/>
          <w:sz w:val="28"/>
          <w:szCs w:val="28"/>
        </w:rPr>
        <w:t>выше указанных</w:t>
      </w:r>
      <w:r w:rsidRPr="007476C3">
        <w:rPr>
          <w:color w:val="000000" w:themeColor="text1"/>
          <w:sz w:val="28"/>
          <w:szCs w:val="28"/>
        </w:rPr>
        <w:t xml:space="preserve"> иммун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булин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во время</w:t>
      </w:r>
      <w:r w:rsidRPr="007476C3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спалительн</w:t>
      </w:r>
      <w:r>
        <w:rPr>
          <w:color w:val="000000" w:themeColor="text1"/>
          <w:sz w:val="28"/>
          <w:szCs w:val="28"/>
        </w:rPr>
        <w:t>ого</w:t>
      </w:r>
      <w:r w:rsidRPr="007476C3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цесса в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нте, </w:t>
      </w:r>
      <w:r>
        <w:rPr>
          <w:color w:val="000000" w:themeColor="text1"/>
          <w:sz w:val="28"/>
          <w:szCs w:val="28"/>
        </w:rPr>
        <w:t>обычно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увеличивается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показывает </w:t>
      </w:r>
      <w:r w:rsidRPr="007476C3">
        <w:rPr>
          <w:color w:val="000000" w:themeColor="text1"/>
          <w:sz w:val="28"/>
          <w:szCs w:val="28"/>
        </w:rPr>
        <w:t>усиление местн</w:t>
      </w:r>
      <w:r>
        <w:rPr>
          <w:color w:val="000000" w:themeColor="text1"/>
          <w:sz w:val="28"/>
          <w:szCs w:val="28"/>
        </w:rPr>
        <w:t>ого</w:t>
      </w:r>
      <w:r w:rsidRPr="007476C3">
        <w:rPr>
          <w:color w:val="000000" w:themeColor="text1"/>
          <w:sz w:val="28"/>
          <w:szCs w:val="28"/>
        </w:rPr>
        <w:t xml:space="preserve"> гум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ральн</w:t>
      </w:r>
      <w:r>
        <w:rPr>
          <w:color w:val="000000" w:themeColor="text1"/>
          <w:sz w:val="28"/>
          <w:szCs w:val="28"/>
        </w:rPr>
        <w:t>ого</w:t>
      </w:r>
      <w:r w:rsidRPr="007476C3">
        <w:rPr>
          <w:color w:val="000000" w:themeColor="text1"/>
          <w:sz w:val="28"/>
          <w:szCs w:val="28"/>
        </w:rPr>
        <w:t xml:space="preserve"> механизм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резистентн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рта (Григ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рьян А.С., Грудя-н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А.И. и др., 2004). </w:t>
      </w:r>
      <w:r>
        <w:rPr>
          <w:color w:val="000000" w:themeColor="text1"/>
          <w:sz w:val="28"/>
          <w:szCs w:val="28"/>
        </w:rPr>
        <w:t>Как указывали в</w:t>
      </w:r>
      <w:r w:rsidRPr="007476C3">
        <w:rPr>
          <w:color w:val="000000" w:themeColor="text1"/>
          <w:sz w:val="28"/>
          <w:szCs w:val="28"/>
        </w:rPr>
        <w:t xml:space="preserve"> исслед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вания</w:t>
      </w:r>
      <w:r>
        <w:rPr>
          <w:color w:val="000000" w:themeColor="text1"/>
          <w:sz w:val="28"/>
          <w:szCs w:val="28"/>
        </w:rPr>
        <w:t>х</w:t>
      </w:r>
      <w:r w:rsidRPr="007476C3">
        <w:rPr>
          <w:color w:val="000000" w:themeColor="text1"/>
          <w:sz w:val="28"/>
          <w:szCs w:val="28"/>
        </w:rPr>
        <w:t xml:space="preserve"> Т.П.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алиничен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, А.И.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-л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жина и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авт. (1991), у лиц с инта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тным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ур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вень Ig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был</w:t>
      </w:r>
      <w:r w:rsidRPr="007476C3">
        <w:rPr>
          <w:color w:val="000000" w:themeColor="text1"/>
          <w:sz w:val="28"/>
          <w:szCs w:val="28"/>
        </w:rPr>
        <w:t xml:space="preserve"> 2,55 мг/100 мл, sIg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- 15,28 мг/100 мл, IgG - 22,86 мг/100 мл, Ig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- 1,99 </w:t>
      </w:r>
      <w:r>
        <w:rPr>
          <w:color w:val="000000" w:themeColor="text1"/>
          <w:sz w:val="28"/>
          <w:szCs w:val="28"/>
        </w:rPr>
        <w:t>кЕ/л. Такие</w:t>
      </w:r>
      <w:r w:rsidRPr="007476C3">
        <w:rPr>
          <w:color w:val="000000" w:themeColor="text1"/>
          <w:sz w:val="28"/>
          <w:szCs w:val="28"/>
        </w:rPr>
        <w:t xml:space="preserve"> значения </w:t>
      </w:r>
      <w:r>
        <w:rPr>
          <w:color w:val="000000" w:themeColor="text1"/>
          <w:sz w:val="28"/>
          <w:szCs w:val="28"/>
        </w:rPr>
        <w:t xml:space="preserve">были 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лучены у раз</w:t>
      </w:r>
      <w:r>
        <w:rPr>
          <w:color w:val="000000" w:themeColor="text1"/>
          <w:sz w:val="28"/>
          <w:szCs w:val="28"/>
        </w:rPr>
        <w:t>личных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пациентов</w:t>
      </w:r>
      <w:r w:rsidRPr="007476C3">
        <w:rPr>
          <w:color w:val="000000" w:themeColor="text1"/>
          <w:sz w:val="28"/>
          <w:szCs w:val="28"/>
        </w:rPr>
        <w:t xml:space="preserve"> путем усреднения п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 xml:space="preserve">азателей, </w:t>
      </w:r>
      <w:r>
        <w:rPr>
          <w:color w:val="000000" w:themeColor="text1"/>
          <w:sz w:val="28"/>
          <w:szCs w:val="28"/>
        </w:rPr>
        <w:t>которые имеют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выраженные</w:t>
      </w:r>
      <w:r w:rsidRPr="007476C3">
        <w:rPr>
          <w:color w:val="000000" w:themeColor="text1"/>
          <w:sz w:val="28"/>
          <w:szCs w:val="28"/>
        </w:rPr>
        <w:t xml:space="preserve"> индивидуальные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лебания.</w:t>
      </w:r>
    </w:p>
    <w:p w14:paraId="002AD325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Играют роли приобретенные факторы:</w:t>
      </w:r>
      <w:r w:rsidRPr="007476C3">
        <w:rPr>
          <w:color w:val="000000" w:themeColor="text1"/>
          <w:sz w:val="28"/>
          <w:szCs w:val="28"/>
        </w:rPr>
        <w:t xml:space="preserve"> псих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эм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нальный стресс,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ричные иммун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дефициты, </w:t>
      </w:r>
      <w:r>
        <w:rPr>
          <w:color w:val="000000" w:themeColor="text1"/>
          <w:sz w:val="28"/>
          <w:szCs w:val="28"/>
        </w:rPr>
        <w:t>нарушения обмена веществ</w:t>
      </w:r>
      <w:r w:rsidRPr="007476C3">
        <w:rPr>
          <w:color w:val="000000" w:themeColor="text1"/>
          <w:sz w:val="28"/>
          <w:szCs w:val="28"/>
        </w:rPr>
        <w:t>,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ие и псих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матичес</w:t>
      </w:r>
      <w:r>
        <w:rPr>
          <w:color w:val="000000" w:themeColor="text1"/>
          <w:sz w:val="28"/>
          <w:szCs w:val="28"/>
        </w:rPr>
        <w:t>кие патологии</w:t>
      </w:r>
      <w:r w:rsidRPr="007476C3">
        <w:rPr>
          <w:color w:val="000000" w:themeColor="text1"/>
          <w:sz w:val="28"/>
          <w:szCs w:val="28"/>
        </w:rPr>
        <w:t>, беременн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сть, травмы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и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ую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люзию, а та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же </w:t>
      </w:r>
      <w:r>
        <w:rPr>
          <w:color w:val="000000" w:themeColor="text1"/>
          <w:sz w:val="28"/>
          <w:szCs w:val="28"/>
        </w:rPr>
        <w:t>некоторые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циальны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и э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их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ы</w:t>
      </w:r>
      <w:r w:rsidRPr="007476C3">
        <w:rPr>
          <w:color w:val="000000" w:themeColor="text1"/>
          <w:sz w:val="28"/>
          <w:szCs w:val="28"/>
        </w:rPr>
        <w:t xml:space="preserve"> (хр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е напряжение,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циальн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-э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ая незащищенн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сть и др.). </w:t>
      </w:r>
      <w:r>
        <w:rPr>
          <w:color w:val="000000" w:themeColor="text1"/>
          <w:sz w:val="28"/>
          <w:szCs w:val="28"/>
        </w:rPr>
        <w:t>Есть мнение</w:t>
      </w:r>
      <w:r w:rsidRPr="007476C3">
        <w:rPr>
          <w:color w:val="000000" w:themeColor="text1"/>
          <w:sz w:val="28"/>
          <w:szCs w:val="28"/>
        </w:rPr>
        <w:t>, например,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стресс </w:t>
      </w:r>
      <w:r>
        <w:rPr>
          <w:color w:val="000000" w:themeColor="text1"/>
          <w:sz w:val="28"/>
          <w:szCs w:val="28"/>
        </w:rPr>
        <w:t>способен</w:t>
      </w:r>
      <w:r w:rsidRPr="007476C3">
        <w:rPr>
          <w:color w:val="000000" w:themeColor="text1"/>
          <w:sz w:val="28"/>
          <w:szCs w:val="28"/>
        </w:rPr>
        <w:t xml:space="preserve"> влиять на 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сть распр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странения ба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териальн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инфе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ции.</w:t>
      </w:r>
    </w:p>
    <w:p w14:paraId="05F2E552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ие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явления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нтита </w:t>
      </w:r>
      <w:r>
        <w:rPr>
          <w:color w:val="000000" w:themeColor="text1"/>
          <w:sz w:val="28"/>
          <w:szCs w:val="28"/>
        </w:rPr>
        <w:t>разнообразны, но для них</w:t>
      </w:r>
      <w:r w:rsidRPr="007476C3">
        <w:rPr>
          <w:color w:val="000000" w:themeColor="text1"/>
          <w:sz w:val="28"/>
          <w:szCs w:val="28"/>
        </w:rPr>
        <w:t xml:space="preserve"> 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тер</w:t>
      </w:r>
      <w:r>
        <w:rPr>
          <w:color w:val="000000" w:themeColor="text1"/>
          <w:sz w:val="28"/>
          <w:szCs w:val="28"/>
        </w:rPr>
        <w:t>но</w:t>
      </w:r>
      <w:r w:rsidRPr="007476C3">
        <w:rPr>
          <w:color w:val="000000" w:themeColor="text1"/>
          <w:sz w:val="28"/>
          <w:szCs w:val="28"/>
        </w:rPr>
        <w:t xml:space="preserve"> тр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ведущи</w:t>
      </w:r>
      <w:r>
        <w:rPr>
          <w:color w:val="000000" w:themeColor="text1"/>
          <w:sz w:val="28"/>
          <w:szCs w:val="28"/>
        </w:rPr>
        <w:t xml:space="preserve">х </w:t>
      </w:r>
      <w:r w:rsidRPr="007476C3">
        <w:rPr>
          <w:color w:val="000000" w:themeColor="text1"/>
          <w:sz w:val="28"/>
          <w:szCs w:val="28"/>
        </w:rPr>
        <w:t>симпт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ма:</w:t>
      </w:r>
    </w:p>
    <w:p w14:paraId="52543B14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476C3">
        <w:rPr>
          <w:color w:val="000000" w:themeColor="text1"/>
          <w:sz w:val="28"/>
          <w:szCs w:val="28"/>
        </w:rPr>
        <w:t>• </w:t>
      </w:r>
      <w:r>
        <w:rPr>
          <w:color w:val="000000" w:themeColor="text1"/>
          <w:sz w:val="28"/>
          <w:szCs w:val="28"/>
        </w:rPr>
        <w:t xml:space="preserve"> увеличение</w:t>
      </w:r>
      <w:proofErr w:type="gramEnd"/>
      <w:r w:rsidRPr="007476C3">
        <w:rPr>
          <w:color w:val="000000" w:themeColor="text1"/>
          <w:sz w:val="28"/>
          <w:szCs w:val="28"/>
        </w:rPr>
        <w:t> глубин</w:t>
      </w:r>
      <w:r>
        <w:rPr>
          <w:color w:val="000000" w:themeColor="text1"/>
          <w:sz w:val="28"/>
          <w:szCs w:val="28"/>
        </w:rPr>
        <w:t xml:space="preserve">ы </w:t>
      </w:r>
      <w:r w:rsidRPr="007476C3">
        <w:rPr>
          <w:color w:val="000000" w:themeColor="text1"/>
          <w:sz w:val="28"/>
          <w:szCs w:val="28"/>
        </w:rPr>
        <w:t>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деснев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армана;</w:t>
      </w:r>
    </w:p>
    <w:p w14:paraId="046B50A3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476C3">
        <w:rPr>
          <w:color w:val="000000" w:themeColor="text1"/>
          <w:sz w:val="28"/>
          <w:szCs w:val="28"/>
        </w:rPr>
        <w:t>•  </w:t>
      </w:r>
      <w:r>
        <w:rPr>
          <w:color w:val="000000" w:themeColor="text1"/>
          <w:sz w:val="28"/>
          <w:szCs w:val="28"/>
        </w:rPr>
        <w:t>появление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7476C3">
        <w:rPr>
          <w:color w:val="000000" w:themeColor="text1"/>
          <w:sz w:val="28"/>
          <w:szCs w:val="28"/>
        </w:rPr>
        <w:t xml:space="preserve"> рез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рбции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стн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ани</w:t>
      </w:r>
      <w:r>
        <w:rPr>
          <w:color w:val="000000" w:themeColor="text1"/>
          <w:sz w:val="28"/>
          <w:szCs w:val="28"/>
        </w:rPr>
        <w:t xml:space="preserve"> разной степени</w:t>
      </w:r>
      <w:r w:rsidRPr="007476C3">
        <w:rPr>
          <w:color w:val="000000" w:themeColor="text1"/>
          <w:sz w:val="28"/>
          <w:szCs w:val="28"/>
        </w:rPr>
        <w:t>;</w:t>
      </w:r>
    </w:p>
    <w:p w14:paraId="24012CCC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476C3">
        <w:rPr>
          <w:color w:val="000000" w:themeColor="text1"/>
          <w:sz w:val="28"/>
          <w:szCs w:val="28"/>
        </w:rPr>
        <w:t>•  </w:t>
      </w:r>
      <w:r>
        <w:rPr>
          <w:color w:val="000000" w:themeColor="text1"/>
          <w:sz w:val="28"/>
          <w:szCs w:val="28"/>
        </w:rPr>
        <w:t>возникновением</w:t>
      </w:r>
      <w:proofErr w:type="gramEnd"/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(Иван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В.С., 1989; Григ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рьян А.С. и др.,</w:t>
      </w:r>
    </w:p>
    <w:p w14:paraId="5C204EB2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2004).</w:t>
      </w:r>
    </w:p>
    <w:p w14:paraId="5E77F288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7476C3">
        <w:rPr>
          <w:color w:val="000000" w:themeColor="text1"/>
          <w:sz w:val="28"/>
          <w:szCs w:val="28"/>
        </w:rPr>
        <w:t>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нальная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или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</w:t>
      </w:r>
      <w:r>
        <w:rPr>
          <w:color w:val="000000" w:themeColor="text1"/>
          <w:sz w:val="28"/>
          <w:szCs w:val="28"/>
        </w:rPr>
        <w:t xml:space="preserve"> является одной из причин возникновения пародонтита</w:t>
      </w:r>
      <w:r w:rsidRPr="007476C3">
        <w:rPr>
          <w:color w:val="000000" w:themeColor="text1"/>
          <w:sz w:val="28"/>
          <w:szCs w:val="28"/>
        </w:rPr>
        <w:t xml:space="preserve">. Впервые </w:t>
      </w:r>
      <w:r>
        <w:rPr>
          <w:color w:val="000000" w:themeColor="text1"/>
          <w:sz w:val="28"/>
          <w:szCs w:val="28"/>
        </w:rPr>
        <w:t>она была описана</w:t>
      </w:r>
      <w:r w:rsidRPr="007476C3">
        <w:rPr>
          <w:color w:val="000000" w:themeColor="text1"/>
          <w:sz w:val="28"/>
          <w:szCs w:val="28"/>
        </w:rPr>
        <w:t xml:space="preserve"> J. 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>rk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v</w:t>
      </w:r>
      <w:r>
        <w:rPr>
          <w:color w:val="000000" w:themeColor="text1"/>
          <w:sz w:val="28"/>
          <w:szCs w:val="28"/>
        </w:rPr>
        <w:t>у</w:t>
      </w:r>
      <w:r w:rsidRPr="007476C3">
        <w:rPr>
          <w:color w:val="000000" w:themeColor="text1"/>
          <w:sz w:val="28"/>
          <w:szCs w:val="28"/>
        </w:rPr>
        <w:t xml:space="preserve"> (1894), </w:t>
      </w:r>
      <w:r>
        <w:rPr>
          <w:color w:val="000000" w:themeColor="text1"/>
          <w:sz w:val="28"/>
          <w:szCs w:val="28"/>
        </w:rPr>
        <w:t xml:space="preserve">когда он </w:t>
      </w:r>
      <w:r w:rsidRPr="007476C3">
        <w:rPr>
          <w:color w:val="000000" w:themeColor="text1"/>
          <w:sz w:val="28"/>
          <w:szCs w:val="28"/>
        </w:rPr>
        <w:t>пыта</w:t>
      </w:r>
      <w:r>
        <w:rPr>
          <w:color w:val="000000" w:themeColor="text1"/>
          <w:sz w:val="28"/>
          <w:szCs w:val="28"/>
        </w:rPr>
        <w:t>лся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бъяснить развитие альве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лярн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реи.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 </w:t>
      </w:r>
      <w:r>
        <w:rPr>
          <w:color w:val="000000" w:themeColor="text1"/>
          <w:sz w:val="28"/>
          <w:szCs w:val="28"/>
        </w:rPr>
        <w:t>считал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корне </w:t>
      </w:r>
      <w:r w:rsidRPr="007476C3">
        <w:rPr>
          <w:color w:val="000000" w:themeColor="text1"/>
          <w:sz w:val="28"/>
          <w:szCs w:val="28"/>
        </w:rPr>
        <w:t>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левания </w:t>
      </w:r>
      <w:r>
        <w:rPr>
          <w:color w:val="000000" w:themeColor="text1"/>
          <w:sz w:val="28"/>
          <w:szCs w:val="28"/>
        </w:rPr>
        <w:t>лежат</w:t>
      </w:r>
      <w:r w:rsidRPr="007476C3">
        <w:rPr>
          <w:color w:val="000000" w:themeColor="text1"/>
          <w:sz w:val="28"/>
          <w:szCs w:val="28"/>
        </w:rPr>
        <w:t xml:space="preserve"> 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малии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жения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 xml:space="preserve">которые 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здаю</w:t>
      </w:r>
      <w:r>
        <w:rPr>
          <w:color w:val="000000" w:themeColor="text1"/>
          <w:sz w:val="28"/>
          <w:szCs w:val="28"/>
        </w:rPr>
        <w:t>т</w:t>
      </w:r>
      <w:r w:rsidRPr="007476C3">
        <w:rPr>
          <w:color w:val="000000" w:themeColor="text1"/>
          <w:sz w:val="28"/>
          <w:szCs w:val="28"/>
        </w:rPr>
        <w:t xml:space="preserve"> усл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вия для </w:t>
      </w:r>
      <w:r>
        <w:rPr>
          <w:color w:val="000000" w:themeColor="text1"/>
          <w:sz w:val="28"/>
          <w:szCs w:val="28"/>
        </w:rPr>
        <w:t>повышенного</w:t>
      </w:r>
      <w:r w:rsidRPr="007476C3">
        <w:rPr>
          <w:color w:val="000000" w:themeColor="text1"/>
          <w:sz w:val="28"/>
          <w:szCs w:val="28"/>
        </w:rPr>
        <w:t xml:space="preserve"> давления на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тдельные зубы при движени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нижней челюсти. </w:t>
      </w:r>
      <w:r>
        <w:rPr>
          <w:color w:val="000000" w:themeColor="text1"/>
          <w:sz w:val="28"/>
          <w:szCs w:val="28"/>
        </w:rPr>
        <w:t>Позже</w:t>
      </w:r>
      <w:r w:rsidRPr="007476C3">
        <w:rPr>
          <w:color w:val="000000" w:themeColor="text1"/>
          <w:sz w:val="28"/>
          <w:szCs w:val="28"/>
        </w:rPr>
        <w:t xml:space="preserve"> М. </w:t>
      </w:r>
      <w:r w:rsidRPr="007476C3">
        <w:rPr>
          <w:color w:val="000000" w:themeColor="text1"/>
          <w:sz w:val="28"/>
          <w:szCs w:val="28"/>
        </w:rPr>
        <w:lastRenderedPageBreak/>
        <w:t>K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l</w:t>
      </w:r>
      <w:r>
        <w:rPr>
          <w:color w:val="000000" w:themeColor="text1"/>
          <w:sz w:val="28"/>
          <w:szCs w:val="28"/>
        </w:rPr>
        <w:t>у</w:t>
      </w:r>
      <w:r w:rsidRPr="007476C3">
        <w:rPr>
          <w:color w:val="000000" w:themeColor="text1"/>
          <w:sz w:val="28"/>
          <w:szCs w:val="28"/>
        </w:rPr>
        <w:t xml:space="preserve">i (1902) </w:t>
      </w:r>
      <w:r>
        <w:rPr>
          <w:color w:val="000000" w:themeColor="text1"/>
          <w:sz w:val="28"/>
          <w:szCs w:val="28"/>
        </w:rPr>
        <w:t>потвердил</w:t>
      </w:r>
      <w:r w:rsidRPr="007476C3">
        <w:rPr>
          <w:color w:val="000000" w:themeColor="text1"/>
          <w:sz w:val="28"/>
          <w:szCs w:val="28"/>
        </w:rPr>
        <w:t xml:space="preserve"> эту </w:t>
      </w:r>
      <w:r>
        <w:rPr>
          <w:color w:val="000000" w:themeColor="text1"/>
          <w:sz w:val="28"/>
          <w:szCs w:val="28"/>
        </w:rPr>
        <w:t>идею</w:t>
      </w:r>
      <w:r w:rsidRPr="007476C3">
        <w:rPr>
          <w:color w:val="000000" w:themeColor="text1"/>
          <w:sz w:val="28"/>
          <w:szCs w:val="28"/>
        </w:rPr>
        <w:t xml:space="preserve"> в виде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бщег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жения, </w:t>
      </w:r>
      <w:r>
        <w:rPr>
          <w:color w:val="000000" w:themeColor="text1"/>
          <w:sz w:val="28"/>
          <w:szCs w:val="28"/>
        </w:rPr>
        <w:t xml:space="preserve">в котором </w:t>
      </w:r>
      <w:r w:rsidRPr="007476C3">
        <w:rPr>
          <w:color w:val="000000" w:themeColor="text1"/>
          <w:sz w:val="28"/>
          <w:szCs w:val="28"/>
        </w:rPr>
        <w:t>заяви</w:t>
      </w:r>
      <w:r>
        <w:rPr>
          <w:color w:val="000000" w:themeColor="text1"/>
          <w:sz w:val="28"/>
          <w:szCs w:val="28"/>
        </w:rPr>
        <w:t>л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любое</w:t>
      </w:r>
      <w:r w:rsidRPr="007476C3">
        <w:rPr>
          <w:color w:val="000000" w:themeColor="text1"/>
          <w:sz w:val="28"/>
          <w:szCs w:val="28"/>
        </w:rPr>
        <w:t xml:space="preserve"> нарушение арти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уляции</w:t>
      </w:r>
      <w:r>
        <w:rPr>
          <w:color w:val="000000" w:themeColor="text1"/>
          <w:sz w:val="28"/>
          <w:szCs w:val="28"/>
        </w:rPr>
        <w:t xml:space="preserve"> ведёт к</w:t>
      </w:r>
      <w:r w:rsidRPr="007476C3">
        <w:rPr>
          <w:color w:val="000000" w:themeColor="text1"/>
          <w:sz w:val="28"/>
          <w:szCs w:val="28"/>
        </w:rPr>
        <w:t xml:space="preserve"> перегруз</w:t>
      </w:r>
      <w:r>
        <w:rPr>
          <w:color w:val="000000" w:themeColor="text1"/>
          <w:sz w:val="28"/>
          <w:szCs w:val="28"/>
        </w:rPr>
        <w:t>ке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ю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оо</w:t>
      </w:r>
      <w:r w:rsidRPr="007476C3">
        <w:rPr>
          <w:color w:val="000000" w:themeColor="text1"/>
          <w:sz w:val="28"/>
          <w:szCs w:val="28"/>
        </w:rPr>
        <w:t>бращения в пе-ри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онтальной связке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поражением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раев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и </w:t>
      </w:r>
      <w:r>
        <w:rPr>
          <w:color w:val="000000" w:themeColor="text1"/>
          <w:sz w:val="28"/>
          <w:szCs w:val="28"/>
        </w:rPr>
        <w:t>возникновением</w:t>
      </w:r>
      <w:r w:rsidRPr="007476C3">
        <w:rPr>
          <w:color w:val="000000" w:themeColor="text1"/>
          <w:sz w:val="28"/>
          <w:szCs w:val="28"/>
        </w:rPr>
        <w:t xml:space="preserve"> 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их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цесс</w:t>
      </w:r>
      <w:r>
        <w:rPr>
          <w:color w:val="000000" w:themeColor="text1"/>
          <w:sz w:val="28"/>
          <w:szCs w:val="28"/>
        </w:rPr>
        <w:t>ов. Также он</w:t>
      </w:r>
      <w:r w:rsidRPr="007476C3">
        <w:rPr>
          <w:color w:val="000000" w:themeColor="text1"/>
          <w:sz w:val="28"/>
          <w:szCs w:val="28"/>
        </w:rPr>
        <w:t xml:space="preserve"> утвержд</w:t>
      </w:r>
      <w:r>
        <w:rPr>
          <w:color w:val="000000" w:themeColor="text1"/>
          <w:sz w:val="28"/>
          <w:szCs w:val="28"/>
        </w:rPr>
        <w:t>ал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им</w:t>
      </w:r>
      <w:r w:rsidRPr="007476C3">
        <w:rPr>
          <w:color w:val="000000" w:themeColor="text1"/>
          <w:sz w:val="28"/>
          <w:szCs w:val="28"/>
        </w:rPr>
        <w:t xml:space="preserve"> из </w:t>
      </w:r>
      <w:r>
        <w:rPr>
          <w:color w:val="000000" w:themeColor="text1"/>
          <w:sz w:val="28"/>
          <w:szCs w:val="28"/>
        </w:rPr>
        <w:t>факторов, вызывающих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</w:t>
      </w:r>
      <w:r>
        <w:rPr>
          <w:color w:val="000000" w:themeColor="text1"/>
          <w:sz w:val="28"/>
          <w:szCs w:val="28"/>
        </w:rPr>
        <w:t>я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является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нальная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из-за</w:t>
      </w:r>
      <w:r w:rsidRPr="007476C3">
        <w:rPr>
          <w:color w:val="000000" w:themeColor="text1"/>
          <w:sz w:val="28"/>
          <w:szCs w:val="28"/>
        </w:rPr>
        <w:t xml:space="preserve"> бру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сизм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- 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режетании зубами. В специальн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литературе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яние </w:t>
      </w:r>
      <w:r>
        <w:rPr>
          <w:color w:val="000000" w:themeColor="text1"/>
          <w:sz w:val="28"/>
          <w:szCs w:val="28"/>
        </w:rPr>
        <w:t>описывается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</w:t>
      </w:r>
      <w:r w:rsidRPr="007476C3">
        <w:rPr>
          <w:color w:val="000000" w:themeColor="text1"/>
          <w:sz w:val="28"/>
          <w:szCs w:val="28"/>
        </w:rPr>
        <w:t xml:space="preserve"> </w:t>
      </w:r>
      <w:r w:rsidRPr="00AA24A4">
        <w:rPr>
          <w:color w:val="000000" w:themeColor="text1"/>
          <w:sz w:val="28"/>
          <w:szCs w:val="28"/>
        </w:rPr>
        <w:t>«</w:t>
      </w:r>
      <w:r w:rsidRPr="007476C3">
        <w:rPr>
          <w:color w:val="000000" w:themeColor="text1"/>
          <w:sz w:val="28"/>
          <w:szCs w:val="28"/>
        </w:rPr>
        <w:t>эффе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ли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>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2DD88704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A02C84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6C06DBB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значени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используют</w:t>
      </w:r>
      <w:r w:rsidRPr="007476C3">
        <w:rPr>
          <w:color w:val="000000" w:themeColor="text1"/>
          <w:sz w:val="28"/>
          <w:szCs w:val="28"/>
        </w:rPr>
        <w:t xml:space="preserve"> термин </w:t>
      </w:r>
      <w:r w:rsidRPr="00AA24A4">
        <w:rPr>
          <w:color w:val="000000" w:themeColor="text1"/>
          <w:sz w:val="28"/>
          <w:szCs w:val="28"/>
        </w:rPr>
        <w:t>«</w:t>
      </w:r>
      <w:r w:rsidRPr="007476C3">
        <w:rPr>
          <w:color w:val="000000" w:themeColor="text1"/>
          <w:sz w:val="28"/>
          <w:szCs w:val="28"/>
        </w:rPr>
        <w:t>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 xml:space="preserve"> (Гаврил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Е.И., 1961, 1969;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алам-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Х.А., 1963; St</w:t>
      </w:r>
      <w:r>
        <w:rPr>
          <w:color w:val="000000" w:themeColor="text1"/>
          <w:sz w:val="28"/>
          <w:szCs w:val="28"/>
        </w:rPr>
        <w:t>ер</w:t>
      </w:r>
      <w:r w:rsidRPr="007476C3">
        <w:rPr>
          <w:color w:val="000000" w:themeColor="text1"/>
          <w:sz w:val="28"/>
          <w:szCs w:val="28"/>
        </w:rPr>
        <w:t>h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>ns R., 1964; S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rrin S., 1965). </w:t>
      </w:r>
      <w:r>
        <w:rPr>
          <w:color w:val="000000" w:themeColor="text1"/>
          <w:sz w:val="28"/>
          <w:szCs w:val="28"/>
        </w:rPr>
        <w:t>Первым</w:t>
      </w:r>
      <w:r w:rsidRPr="007476C3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использвал </w:t>
      </w:r>
      <w:r w:rsidRPr="007476C3">
        <w:rPr>
          <w:color w:val="000000" w:themeColor="text1"/>
          <w:sz w:val="28"/>
          <w:szCs w:val="28"/>
        </w:rPr>
        <w:t xml:space="preserve">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</w:t>
      </w:r>
      <w:proofErr w:type="gramEnd"/>
      <w:r w:rsidRPr="007476C3">
        <w:rPr>
          <w:color w:val="000000" w:themeColor="text1"/>
          <w:sz w:val="28"/>
          <w:szCs w:val="28"/>
        </w:rPr>
        <w:t xml:space="preserve"> термин Р. Stillm</w:t>
      </w:r>
      <w:r>
        <w:rPr>
          <w:color w:val="000000" w:themeColor="text1"/>
          <w:sz w:val="28"/>
          <w:szCs w:val="28"/>
        </w:rPr>
        <w:t xml:space="preserve">аnn (1917), который 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нимал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люзию,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</w:t>
      </w:r>
      <w:r w:rsidRPr="00AA24A4">
        <w:rPr>
          <w:color w:val="000000" w:themeColor="text1"/>
          <w:sz w:val="28"/>
          <w:szCs w:val="28"/>
        </w:rPr>
        <w:t>«</w:t>
      </w:r>
      <w:r w:rsidRPr="007476C3">
        <w:rPr>
          <w:color w:val="000000" w:themeColor="text1"/>
          <w:sz w:val="28"/>
          <w:szCs w:val="28"/>
        </w:rPr>
        <w:t>усл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вие, при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вреждение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является результат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удара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при смы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ании челюстей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Большинство</w:t>
      </w:r>
      <w:r w:rsidRPr="007476C3">
        <w:rPr>
          <w:color w:val="000000" w:themeColor="text1"/>
          <w:sz w:val="28"/>
          <w:szCs w:val="28"/>
        </w:rPr>
        <w:t xml:space="preserve"> авт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ов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сразу</w:t>
      </w:r>
      <w:r w:rsidRPr="007476C3">
        <w:rPr>
          <w:color w:val="000000" w:themeColor="text1"/>
          <w:sz w:val="28"/>
          <w:szCs w:val="28"/>
        </w:rPr>
        <w:t xml:space="preserve"> приняли </w:t>
      </w:r>
      <w:r>
        <w:rPr>
          <w:color w:val="000000" w:themeColor="text1"/>
          <w:sz w:val="28"/>
          <w:szCs w:val="28"/>
        </w:rPr>
        <w:t>такое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пределение, </w:t>
      </w:r>
      <w:r>
        <w:rPr>
          <w:color w:val="000000" w:themeColor="text1"/>
          <w:sz w:val="28"/>
          <w:szCs w:val="28"/>
        </w:rPr>
        <w:t>однако</w:t>
      </w:r>
      <w:r w:rsidRPr="007476C3">
        <w:rPr>
          <w:color w:val="000000" w:themeColor="text1"/>
          <w:sz w:val="28"/>
          <w:szCs w:val="28"/>
        </w:rPr>
        <w:t xml:space="preserve"> J. </w:t>
      </w:r>
      <w:r>
        <w:rPr>
          <w:color w:val="000000" w:themeColor="text1"/>
          <w:sz w:val="28"/>
          <w:szCs w:val="28"/>
        </w:rPr>
        <w:t>Р</w:t>
      </w:r>
      <w:r w:rsidRPr="007476C3">
        <w:rPr>
          <w:color w:val="000000" w:themeColor="text1"/>
          <w:sz w:val="28"/>
          <w:szCs w:val="28"/>
        </w:rPr>
        <w:t xml:space="preserve">rinz (1930) </w:t>
      </w:r>
      <w:r>
        <w:rPr>
          <w:color w:val="000000" w:themeColor="text1"/>
          <w:sz w:val="28"/>
          <w:szCs w:val="28"/>
        </w:rPr>
        <w:t>посчитал</w:t>
      </w:r>
      <w:r w:rsidRPr="007476C3">
        <w:rPr>
          <w:color w:val="000000" w:themeColor="text1"/>
          <w:sz w:val="28"/>
          <w:szCs w:val="28"/>
        </w:rPr>
        <w:t xml:space="preserve"> ег</w:t>
      </w:r>
      <w:r>
        <w:rPr>
          <w:color w:val="000000" w:themeColor="text1"/>
          <w:sz w:val="28"/>
          <w:szCs w:val="28"/>
        </w:rPr>
        <w:t>о не</w:t>
      </w:r>
      <w:r w:rsidRPr="007476C3">
        <w:rPr>
          <w:color w:val="000000" w:themeColor="text1"/>
          <w:sz w:val="28"/>
          <w:szCs w:val="28"/>
        </w:rPr>
        <w:t xml:space="preserve">удачным, </w:t>
      </w:r>
      <w:r>
        <w:rPr>
          <w:color w:val="000000" w:themeColor="text1"/>
          <w:sz w:val="28"/>
          <w:szCs w:val="28"/>
        </w:rPr>
        <w:t>ведь</w:t>
      </w:r>
      <w:r w:rsidRPr="007476C3">
        <w:rPr>
          <w:color w:val="000000" w:themeColor="text1"/>
          <w:sz w:val="28"/>
          <w:szCs w:val="28"/>
        </w:rPr>
        <w:t xml:space="preserve"> причин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служит смы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ание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т.е. сама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люзия, а результат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- травма пери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нта.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 </w:t>
      </w:r>
      <w:r>
        <w:rPr>
          <w:color w:val="000000" w:themeColor="text1"/>
          <w:sz w:val="28"/>
          <w:szCs w:val="28"/>
        </w:rPr>
        <w:t>порекомендовал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значать </w:t>
      </w:r>
      <w:r>
        <w:rPr>
          <w:color w:val="000000" w:themeColor="text1"/>
          <w:sz w:val="28"/>
          <w:szCs w:val="28"/>
        </w:rPr>
        <w:t xml:space="preserve">такое 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яние термин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 </w:t>
      </w:r>
      <w:r w:rsidRPr="00AA24A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нный травматизм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Но</w:t>
      </w:r>
      <w:r w:rsidRPr="007476C3">
        <w:rPr>
          <w:color w:val="000000" w:themeColor="text1"/>
          <w:sz w:val="28"/>
          <w:szCs w:val="28"/>
        </w:rPr>
        <w:t xml:space="preserve"> А. M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rrit (1934) </w:t>
      </w:r>
      <w:r>
        <w:rPr>
          <w:color w:val="000000" w:themeColor="text1"/>
          <w:sz w:val="28"/>
          <w:szCs w:val="28"/>
        </w:rPr>
        <w:t>решил</w:t>
      </w:r>
      <w:r w:rsidRPr="007476C3">
        <w:rPr>
          <w:color w:val="000000" w:themeColor="text1"/>
          <w:sz w:val="28"/>
          <w:szCs w:val="28"/>
        </w:rPr>
        <w:t xml:space="preserve"> применять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следний термин 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ль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касаемо</w:t>
      </w:r>
      <w:r w:rsidRPr="007476C3">
        <w:rPr>
          <w:color w:val="000000" w:themeColor="text1"/>
          <w:sz w:val="28"/>
          <w:szCs w:val="28"/>
        </w:rPr>
        <w:t xml:space="preserve"> различных тип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травмы, </w:t>
      </w:r>
      <w:r>
        <w:rPr>
          <w:color w:val="000000" w:themeColor="text1"/>
          <w:sz w:val="28"/>
          <w:szCs w:val="28"/>
        </w:rPr>
        <w:t>как пример,</w:t>
      </w:r>
      <w:r w:rsidRPr="007476C3">
        <w:rPr>
          <w:color w:val="000000" w:themeColor="text1"/>
          <w:sz w:val="28"/>
          <w:szCs w:val="28"/>
        </w:rPr>
        <w:t xml:space="preserve"> травмы десны, перицемента или пульпы. </w:t>
      </w:r>
      <w:r>
        <w:rPr>
          <w:color w:val="000000" w:themeColor="text1"/>
          <w:sz w:val="28"/>
          <w:szCs w:val="28"/>
        </w:rPr>
        <w:t>Некоторые</w:t>
      </w:r>
      <w:r w:rsidRPr="007476C3">
        <w:rPr>
          <w:color w:val="000000" w:themeColor="text1"/>
          <w:sz w:val="28"/>
          <w:szCs w:val="28"/>
        </w:rPr>
        <w:t xml:space="preserve"> авт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ры термин </w:t>
      </w:r>
      <w:r w:rsidRPr="00AA24A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нный травматизм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используют для о</w:t>
      </w:r>
      <w:r w:rsidRPr="007476C3">
        <w:rPr>
          <w:color w:val="000000" w:themeColor="text1"/>
          <w:sz w:val="28"/>
          <w:szCs w:val="28"/>
        </w:rPr>
        <w:t>писани</w:t>
      </w:r>
      <w:r>
        <w:rPr>
          <w:color w:val="000000" w:themeColor="text1"/>
          <w:sz w:val="28"/>
          <w:szCs w:val="28"/>
        </w:rPr>
        <w:t>я</w:t>
      </w:r>
      <w:r w:rsidRPr="007476C3">
        <w:rPr>
          <w:color w:val="000000" w:themeColor="text1"/>
          <w:sz w:val="28"/>
          <w:szCs w:val="28"/>
        </w:rPr>
        <w:t xml:space="preserve"> дестру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тивных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вреждений, </w:t>
      </w:r>
      <w:r>
        <w:rPr>
          <w:color w:val="000000" w:themeColor="text1"/>
          <w:sz w:val="28"/>
          <w:szCs w:val="28"/>
        </w:rPr>
        <w:t xml:space="preserve">возникающих </w:t>
      </w:r>
      <w:r w:rsidRPr="007476C3">
        <w:rPr>
          <w:color w:val="000000" w:themeColor="text1"/>
          <w:sz w:val="28"/>
          <w:szCs w:val="28"/>
        </w:rPr>
        <w:t xml:space="preserve">при </w:t>
      </w:r>
      <w:r>
        <w:rPr>
          <w:color w:val="000000" w:themeColor="text1"/>
          <w:sz w:val="28"/>
          <w:szCs w:val="28"/>
        </w:rPr>
        <w:t>воз</w:t>
      </w:r>
      <w:r w:rsidRPr="007476C3">
        <w:rPr>
          <w:color w:val="000000" w:themeColor="text1"/>
          <w:sz w:val="28"/>
          <w:szCs w:val="28"/>
        </w:rPr>
        <w:t>действии на зубы нефун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и.</w:t>
      </w:r>
    </w:p>
    <w:p w14:paraId="7F3E917F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Сейчас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чаще используют</w:t>
      </w:r>
      <w:r w:rsidRPr="007476C3">
        <w:rPr>
          <w:color w:val="000000" w:themeColor="text1"/>
          <w:sz w:val="28"/>
          <w:szCs w:val="28"/>
        </w:rPr>
        <w:t xml:space="preserve"> термины </w:t>
      </w:r>
      <w:r w:rsidRPr="00AA24A4">
        <w:rPr>
          <w:color w:val="000000" w:themeColor="text1"/>
          <w:sz w:val="28"/>
          <w:szCs w:val="28"/>
        </w:rPr>
        <w:t>«</w:t>
      </w:r>
      <w:r w:rsidRPr="007476C3">
        <w:rPr>
          <w:color w:val="000000" w:themeColor="text1"/>
          <w:sz w:val="28"/>
          <w:szCs w:val="28"/>
        </w:rPr>
        <w:t>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 xml:space="preserve"> и </w:t>
      </w:r>
      <w:r w:rsidRPr="00AA24A4">
        <w:rPr>
          <w:color w:val="000000" w:themeColor="text1"/>
          <w:sz w:val="28"/>
          <w:szCs w:val="28"/>
        </w:rPr>
        <w:t>«</w:t>
      </w:r>
      <w:r w:rsidRPr="007476C3">
        <w:rPr>
          <w:color w:val="000000" w:themeColor="text1"/>
          <w:sz w:val="28"/>
          <w:szCs w:val="28"/>
        </w:rPr>
        <w:t>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нальная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>. Первый термин уп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требляется в литературе на английс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язы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е,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- на немец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и русс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м. </w:t>
      </w:r>
      <w:r>
        <w:rPr>
          <w:color w:val="000000" w:themeColor="text1"/>
          <w:sz w:val="28"/>
          <w:szCs w:val="28"/>
        </w:rPr>
        <w:t>По сути это</w:t>
      </w:r>
      <w:r w:rsidRPr="007476C3">
        <w:rPr>
          <w:color w:val="000000" w:themeColor="text1"/>
          <w:sz w:val="28"/>
          <w:szCs w:val="28"/>
        </w:rPr>
        <w:t xml:space="preserve"> син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ним</w:t>
      </w:r>
      <w:r>
        <w:rPr>
          <w:color w:val="000000" w:themeColor="text1"/>
          <w:sz w:val="28"/>
          <w:szCs w:val="28"/>
        </w:rPr>
        <w:t>ы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Помимо этого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на основе</w:t>
      </w:r>
      <w:r w:rsidRPr="007476C3">
        <w:rPr>
          <w:color w:val="000000" w:themeColor="text1"/>
          <w:sz w:val="28"/>
          <w:szCs w:val="28"/>
        </w:rPr>
        <w:t xml:space="preserve"> анализа причинн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-следственн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ab/>
        <w:t>связи</w:t>
      </w:r>
      <w:r w:rsidRPr="007476C3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течения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лезни,</w:t>
      </w:r>
      <w:r>
        <w:rPr>
          <w:color w:val="000000" w:themeColor="text1"/>
          <w:sz w:val="28"/>
          <w:szCs w:val="28"/>
        </w:rPr>
        <w:t xml:space="preserve"> важно</w:t>
      </w:r>
      <w:r w:rsidRPr="007476C3">
        <w:rPr>
          <w:color w:val="000000" w:themeColor="text1"/>
          <w:sz w:val="28"/>
          <w:szCs w:val="28"/>
        </w:rPr>
        <w:t xml:space="preserve"> различать первичную и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ричную,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мпенсир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ванную и де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мпенсир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ванную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нальную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 или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ую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люзию. </w:t>
      </w:r>
      <w:r>
        <w:rPr>
          <w:color w:val="000000" w:themeColor="text1"/>
          <w:sz w:val="28"/>
          <w:szCs w:val="28"/>
        </w:rPr>
        <w:t>В связи с этим</w:t>
      </w:r>
      <w:r w:rsidRPr="007476C3">
        <w:rPr>
          <w:color w:val="000000" w:themeColor="text1"/>
          <w:sz w:val="28"/>
          <w:szCs w:val="28"/>
        </w:rPr>
        <w:t xml:space="preserve"> Е.И. Гаврил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 w:rsidRPr="007476C3">
        <w:rPr>
          <w:color w:val="000000" w:themeColor="text1"/>
          <w:sz w:val="28"/>
          <w:szCs w:val="28"/>
        </w:rPr>
        <w:lastRenderedPageBreak/>
        <w:t xml:space="preserve">(1961) </w:t>
      </w:r>
      <w:r>
        <w:rPr>
          <w:color w:val="000000" w:themeColor="text1"/>
          <w:sz w:val="28"/>
          <w:szCs w:val="28"/>
        </w:rPr>
        <w:t>решил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люзией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нимать </w:t>
      </w:r>
      <w:r>
        <w:rPr>
          <w:color w:val="000000" w:themeColor="text1"/>
          <w:sz w:val="28"/>
          <w:szCs w:val="28"/>
        </w:rPr>
        <w:t xml:space="preserve">только </w:t>
      </w:r>
      <w:r w:rsidRPr="007476C3"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е смы</w:t>
      </w:r>
      <w:r>
        <w:rPr>
          <w:color w:val="000000" w:themeColor="text1"/>
          <w:sz w:val="28"/>
          <w:szCs w:val="28"/>
        </w:rPr>
        <w:t>кание зубов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приведет к</w:t>
      </w:r>
      <w:r w:rsidRPr="007476C3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ям</w:t>
      </w:r>
      <w:r w:rsidRPr="007476C3">
        <w:rPr>
          <w:color w:val="000000" w:themeColor="text1"/>
          <w:sz w:val="28"/>
          <w:szCs w:val="28"/>
        </w:rPr>
        <w:t xml:space="preserve"> 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рмы и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ции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челюстн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системы.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люзия, </w:t>
      </w:r>
      <w:r>
        <w:rPr>
          <w:color w:val="000000" w:themeColor="text1"/>
          <w:sz w:val="28"/>
          <w:szCs w:val="28"/>
        </w:rPr>
        <w:t>как он считал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выражается</w:t>
      </w:r>
      <w:r w:rsidRPr="007476C3">
        <w:rPr>
          <w:color w:val="000000" w:themeColor="text1"/>
          <w:sz w:val="28"/>
          <w:szCs w:val="28"/>
        </w:rPr>
        <w:t xml:space="preserve"> в виде 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малий при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уса, нарушения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верхн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зубн</w:t>
      </w:r>
      <w:r>
        <w:rPr>
          <w:color w:val="000000" w:themeColor="text1"/>
          <w:sz w:val="28"/>
          <w:szCs w:val="28"/>
        </w:rPr>
        <w:t>ого</w:t>
      </w:r>
      <w:r w:rsidRPr="007476C3">
        <w:rPr>
          <w:color w:val="000000" w:themeColor="text1"/>
          <w:sz w:val="28"/>
          <w:szCs w:val="28"/>
        </w:rPr>
        <w:t xml:space="preserve"> ряд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и движений нижней челюсти, </w:t>
      </w:r>
      <w:r>
        <w:rPr>
          <w:color w:val="000000" w:themeColor="text1"/>
          <w:sz w:val="28"/>
          <w:szCs w:val="28"/>
        </w:rPr>
        <w:t xml:space="preserve">с которыми </w:t>
      </w:r>
      <w:r w:rsidRPr="007476C3">
        <w:rPr>
          <w:color w:val="000000" w:themeColor="text1"/>
          <w:sz w:val="28"/>
          <w:szCs w:val="28"/>
        </w:rPr>
        <w:t xml:space="preserve">связанны </w:t>
      </w:r>
      <w:r>
        <w:rPr>
          <w:color w:val="000000" w:themeColor="text1"/>
          <w:sz w:val="28"/>
          <w:szCs w:val="28"/>
        </w:rPr>
        <w:t xml:space="preserve">возникновение 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вышенн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стираем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сти, травмы зубами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раев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нта,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 и др. </w:t>
      </w:r>
      <w:r>
        <w:rPr>
          <w:color w:val="000000" w:themeColor="text1"/>
          <w:sz w:val="28"/>
          <w:szCs w:val="28"/>
        </w:rPr>
        <w:t>Он выделял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люзия </w:t>
      </w:r>
      <w:r>
        <w:rPr>
          <w:color w:val="000000" w:themeColor="text1"/>
          <w:sz w:val="28"/>
          <w:szCs w:val="28"/>
        </w:rPr>
        <w:t>это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из 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смы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ания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и </w:t>
      </w:r>
      <w:r>
        <w:rPr>
          <w:color w:val="000000" w:themeColor="text1"/>
          <w:sz w:val="28"/>
          <w:szCs w:val="28"/>
        </w:rPr>
        <w:t xml:space="preserve">потому она входит в </w:t>
      </w:r>
      <w:r w:rsidRPr="007476C3">
        <w:rPr>
          <w:color w:val="000000" w:themeColor="text1"/>
          <w:sz w:val="28"/>
          <w:szCs w:val="28"/>
        </w:rPr>
        <w:t xml:space="preserve">меньший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руг явлений, чем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нятие </w:t>
      </w:r>
      <w:r w:rsidRPr="00AA24A4">
        <w:rPr>
          <w:color w:val="000000" w:themeColor="text1"/>
          <w:sz w:val="28"/>
          <w:szCs w:val="28"/>
        </w:rPr>
        <w:t>«</w:t>
      </w:r>
      <w:r w:rsidRPr="007476C3">
        <w:rPr>
          <w:color w:val="000000" w:themeColor="text1"/>
          <w:sz w:val="28"/>
          <w:szCs w:val="28"/>
        </w:rPr>
        <w:t>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>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7D8A0E40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60AAED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451AA62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каждая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ая</w:t>
      </w:r>
      <w:r w:rsidRPr="007476C3">
        <w:rPr>
          <w:color w:val="000000" w:themeColor="text1"/>
          <w:sz w:val="28"/>
          <w:szCs w:val="28"/>
        </w:rPr>
        <w:t xml:space="preserve"> перегруз</w:t>
      </w:r>
      <w:r>
        <w:rPr>
          <w:color w:val="000000" w:themeColor="text1"/>
          <w:sz w:val="28"/>
          <w:szCs w:val="28"/>
        </w:rPr>
        <w:t>ка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вызывает</w:t>
      </w:r>
      <w:r w:rsidRPr="007476C3">
        <w:rPr>
          <w:color w:val="000000" w:themeColor="text1"/>
          <w:sz w:val="28"/>
          <w:szCs w:val="28"/>
        </w:rPr>
        <w:t xml:space="preserve"> травм</w:t>
      </w:r>
      <w:r>
        <w:rPr>
          <w:color w:val="000000" w:themeColor="text1"/>
          <w:sz w:val="28"/>
          <w:szCs w:val="28"/>
        </w:rPr>
        <w:t>у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нта. В 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анях </w:t>
      </w:r>
      <w:r>
        <w:rPr>
          <w:color w:val="000000" w:themeColor="text1"/>
          <w:sz w:val="28"/>
          <w:szCs w:val="28"/>
        </w:rPr>
        <w:t>часто</w:t>
      </w:r>
      <w:r w:rsidRPr="007476C3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зни</w:t>
      </w:r>
      <w:r>
        <w:rPr>
          <w:color w:val="000000" w:themeColor="text1"/>
          <w:sz w:val="28"/>
          <w:szCs w:val="28"/>
        </w:rPr>
        <w:t>кает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е напряжение,</w:t>
      </w:r>
      <w:r>
        <w:rPr>
          <w:color w:val="000000" w:themeColor="text1"/>
          <w:sz w:val="28"/>
          <w:szCs w:val="28"/>
        </w:rPr>
        <w:t xml:space="preserve"> которое</w:t>
      </w:r>
      <w:r w:rsidRPr="007476C3">
        <w:rPr>
          <w:color w:val="000000" w:themeColor="text1"/>
          <w:sz w:val="28"/>
          <w:szCs w:val="28"/>
        </w:rPr>
        <w:t xml:space="preserve"> превыша</w:t>
      </w:r>
      <w:r>
        <w:rPr>
          <w:color w:val="000000" w:themeColor="text1"/>
          <w:sz w:val="28"/>
          <w:szCs w:val="28"/>
        </w:rPr>
        <w:t>ет</w:t>
      </w:r>
      <w:r w:rsidRPr="007476C3">
        <w:rPr>
          <w:color w:val="000000" w:themeColor="text1"/>
          <w:sz w:val="28"/>
          <w:szCs w:val="28"/>
        </w:rPr>
        <w:t xml:space="preserve"> физи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е,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е в</w:t>
      </w:r>
      <w:r>
        <w:rPr>
          <w:color w:val="000000" w:themeColor="text1"/>
          <w:sz w:val="28"/>
          <w:szCs w:val="28"/>
        </w:rPr>
        <w:t>,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правило,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мпенсир</w:t>
      </w:r>
      <w:r>
        <w:rPr>
          <w:color w:val="000000" w:themeColor="text1"/>
          <w:sz w:val="28"/>
          <w:szCs w:val="28"/>
        </w:rPr>
        <w:t>уется определенными</w:t>
      </w:r>
      <w:r w:rsidRPr="007476C3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аневыми и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судистыми реа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циями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нта. </w:t>
      </w:r>
      <w:r>
        <w:rPr>
          <w:color w:val="000000" w:themeColor="text1"/>
          <w:sz w:val="28"/>
          <w:szCs w:val="28"/>
        </w:rPr>
        <w:t>Такая форма называется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мпенсир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ой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ой</w:t>
      </w:r>
      <w:r w:rsidRPr="007476C3">
        <w:rPr>
          <w:color w:val="000000" w:themeColor="text1"/>
          <w:sz w:val="28"/>
          <w:szCs w:val="28"/>
        </w:rPr>
        <w:t xml:space="preserve"> перегруз</w:t>
      </w:r>
      <w:r>
        <w:rPr>
          <w:color w:val="000000" w:themeColor="text1"/>
          <w:sz w:val="28"/>
          <w:szCs w:val="28"/>
        </w:rPr>
        <w:t>кой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Тем не менее </w:t>
      </w:r>
      <w:r w:rsidRPr="007476C3">
        <w:rPr>
          <w:color w:val="000000" w:themeColor="text1"/>
          <w:sz w:val="28"/>
          <w:szCs w:val="28"/>
        </w:rPr>
        <w:t>при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поддерживающейся</w:t>
      </w:r>
      <w:r w:rsidRPr="007476C3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увеличивающейся </w:t>
      </w:r>
      <w:r w:rsidRPr="007476C3">
        <w:rPr>
          <w:color w:val="000000" w:themeColor="text1"/>
          <w:sz w:val="28"/>
          <w:szCs w:val="28"/>
        </w:rPr>
        <w:t>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е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 xml:space="preserve">и 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судист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системы, </w:t>
      </w:r>
      <w:r>
        <w:rPr>
          <w:color w:val="000000" w:themeColor="text1"/>
          <w:sz w:val="28"/>
          <w:szCs w:val="28"/>
        </w:rPr>
        <w:t>которая поддерживает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оо</w:t>
      </w:r>
      <w:r w:rsidRPr="007476C3">
        <w:rPr>
          <w:color w:val="000000" w:themeColor="text1"/>
          <w:sz w:val="28"/>
          <w:szCs w:val="28"/>
        </w:rPr>
        <w:t>тветствующ</w:t>
      </w:r>
      <w:r>
        <w:rPr>
          <w:color w:val="000000" w:themeColor="text1"/>
          <w:sz w:val="28"/>
          <w:szCs w:val="28"/>
        </w:rPr>
        <w:t xml:space="preserve">ую </w:t>
      </w:r>
      <w:r w:rsidRPr="007476C3">
        <w:rPr>
          <w:color w:val="000000" w:themeColor="text1"/>
          <w:sz w:val="28"/>
          <w:szCs w:val="28"/>
        </w:rPr>
        <w:t>ур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вень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бмена веществ в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анях, </w:t>
      </w:r>
      <w:r>
        <w:rPr>
          <w:color w:val="000000" w:themeColor="text1"/>
          <w:sz w:val="28"/>
          <w:szCs w:val="28"/>
        </w:rPr>
        <w:t>ослабевают</w:t>
      </w:r>
      <w:r w:rsidRPr="007476C3">
        <w:rPr>
          <w:color w:val="000000" w:themeColor="text1"/>
          <w:sz w:val="28"/>
          <w:szCs w:val="28"/>
        </w:rPr>
        <w:t xml:space="preserve">, и </w:t>
      </w:r>
      <w:proofErr w:type="gramStart"/>
      <w:r w:rsidRPr="007476C3">
        <w:rPr>
          <w:color w:val="000000" w:themeColor="text1"/>
          <w:sz w:val="28"/>
          <w:szCs w:val="28"/>
        </w:rPr>
        <w:t xml:space="preserve">наступает </w:t>
      </w:r>
      <w:r>
        <w:rPr>
          <w:color w:val="000000" w:themeColor="text1"/>
          <w:sz w:val="28"/>
          <w:szCs w:val="28"/>
        </w:rPr>
        <w:t xml:space="preserve"> стадия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7476C3">
        <w:rPr>
          <w:color w:val="000000" w:themeColor="text1"/>
          <w:sz w:val="28"/>
          <w:szCs w:val="28"/>
        </w:rPr>
        <w:t>де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мпенсаци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>.</w:t>
      </w:r>
    </w:p>
    <w:p w14:paraId="3C023244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некоторых пациентов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нальная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мпенсируется </w:t>
      </w:r>
      <w:r>
        <w:rPr>
          <w:color w:val="000000" w:themeColor="text1"/>
          <w:sz w:val="28"/>
          <w:szCs w:val="28"/>
        </w:rPr>
        <w:t>в течение длительного</w:t>
      </w:r>
      <w:r w:rsidRPr="007476C3">
        <w:rPr>
          <w:color w:val="000000" w:themeColor="text1"/>
          <w:sz w:val="28"/>
          <w:szCs w:val="28"/>
        </w:rPr>
        <w:t xml:space="preserve"> врем</w:t>
      </w:r>
      <w:r>
        <w:rPr>
          <w:color w:val="000000" w:themeColor="text1"/>
          <w:sz w:val="28"/>
          <w:szCs w:val="28"/>
        </w:rPr>
        <w:t>ени.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 некоторых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она быстро переходит в</w:t>
      </w:r>
      <w:r w:rsidRPr="007476C3">
        <w:rPr>
          <w:color w:val="000000" w:themeColor="text1"/>
          <w:sz w:val="28"/>
          <w:szCs w:val="28"/>
        </w:rPr>
        <w:t xml:space="preserve"> стади</w:t>
      </w:r>
      <w:r>
        <w:rPr>
          <w:color w:val="000000" w:themeColor="text1"/>
          <w:sz w:val="28"/>
          <w:szCs w:val="28"/>
        </w:rPr>
        <w:t>ю</w:t>
      </w:r>
      <w:r w:rsidRPr="007476C3">
        <w:rPr>
          <w:color w:val="000000" w:themeColor="text1"/>
          <w:sz w:val="28"/>
          <w:szCs w:val="28"/>
        </w:rPr>
        <w:t xml:space="preserve"> де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мпенсации. </w:t>
      </w:r>
      <w:r>
        <w:rPr>
          <w:color w:val="000000" w:themeColor="text1"/>
          <w:sz w:val="28"/>
          <w:szCs w:val="28"/>
        </w:rPr>
        <w:t>Поэтому важно</w:t>
      </w:r>
      <w:r w:rsidRPr="007476C3">
        <w:rPr>
          <w:color w:val="000000" w:themeColor="text1"/>
          <w:sz w:val="28"/>
          <w:szCs w:val="28"/>
        </w:rPr>
        <w:t xml:space="preserve"> рас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ры</w:t>
      </w:r>
      <w:r>
        <w:rPr>
          <w:color w:val="000000" w:themeColor="text1"/>
          <w:sz w:val="28"/>
          <w:szCs w:val="28"/>
        </w:rPr>
        <w:t>вать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держание еще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нятия, </w:t>
      </w:r>
      <w:r>
        <w:rPr>
          <w:color w:val="000000" w:themeColor="text1"/>
          <w:sz w:val="28"/>
          <w:szCs w:val="28"/>
        </w:rPr>
        <w:t xml:space="preserve">которое </w:t>
      </w:r>
      <w:r w:rsidRPr="007476C3">
        <w:rPr>
          <w:color w:val="000000" w:themeColor="text1"/>
          <w:sz w:val="28"/>
          <w:szCs w:val="28"/>
        </w:rPr>
        <w:t>шир</w:t>
      </w:r>
      <w:r>
        <w:rPr>
          <w:color w:val="000000" w:themeColor="text1"/>
          <w:sz w:val="28"/>
          <w:szCs w:val="28"/>
        </w:rPr>
        <w:t>око</w:t>
      </w:r>
      <w:r w:rsidRPr="007476C3">
        <w:rPr>
          <w:color w:val="000000" w:themeColor="text1"/>
          <w:sz w:val="28"/>
          <w:szCs w:val="28"/>
        </w:rPr>
        <w:t xml:space="preserve"> применяе</w:t>
      </w:r>
      <w:r>
        <w:rPr>
          <w:color w:val="000000" w:themeColor="text1"/>
          <w:sz w:val="28"/>
          <w:szCs w:val="28"/>
        </w:rPr>
        <w:t>тся</w:t>
      </w:r>
      <w:r w:rsidRPr="007476C3">
        <w:rPr>
          <w:color w:val="000000" w:themeColor="text1"/>
          <w:sz w:val="28"/>
          <w:szCs w:val="28"/>
        </w:rPr>
        <w:t xml:space="preserve"> в специальн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литературе, </w:t>
      </w:r>
      <w:r w:rsidRPr="00AA24A4">
        <w:rPr>
          <w:color w:val="000000" w:themeColor="text1"/>
          <w:sz w:val="28"/>
          <w:szCs w:val="28"/>
        </w:rPr>
        <w:t>«</w:t>
      </w:r>
      <w:r w:rsidRPr="007476C3">
        <w:rPr>
          <w:color w:val="000000" w:themeColor="text1"/>
          <w:sz w:val="28"/>
          <w:szCs w:val="28"/>
        </w:rPr>
        <w:t>резервные силы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 xml:space="preserve"> или </w:t>
      </w:r>
      <w:r w:rsidRPr="00AA24A4">
        <w:rPr>
          <w:color w:val="000000" w:themeColor="text1"/>
          <w:sz w:val="28"/>
          <w:szCs w:val="28"/>
        </w:rPr>
        <w:t>«</w:t>
      </w:r>
      <w:r w:rsidRPr="007476C3">
        <w:rPr>
          <w:color w:val="000000" w:themeColor="text1"/>
          <w:sz w:val="28"/>
          <w:szCs w:val="28"/>
        </w:rPr>
        <w:t>запас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 xml:space="preserve"> (Астах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Н.А., 1938).</w:t>
      </w:r>
    </w:p>
    <w:p w14:paraId="3B4F2B2D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bCs/>
          <w:color w:val="000000" w:themeColor="text1"/>
          <w:sz w:val="28"/>
          <w:szCs w:val="28"/>
        </w:rPr>
        <w:t xml:space="preserve">Резервные силы </w:t>
      </w:r>
      <w:proofErr w:type="gramStart"/>
      <w:r w:rsidRPr="007476C3">
        <w:rPr>
          <w:bCs/>
          <w:color w:val="000000" w:themeColor="text1"/>
          <w:sz w:val="28"/>
          <w:szCs w:val="28"/>
        </w:rPr>
        <w:t>пар</w:t>
      </w:r>
      <w:r>
        <w:rPr>
          <w:bCs/>
          <w:color w:val="000000" w:themeColor="text1"/>
          <w:sz w:val="28"/>
          <w:szCs w:val="28"/>
        </w:rPr>
        <w:t>о</w:t>
      </w:r>
      <w:r w:rsidRPr="007476C3">
        <w:rPr>
          <w:bCs/>
          <w:color w:val="000000" w:themeColor="text1"/>
          <w:sz w:val="28"/>
          <w:szCs w:val="28"/>
        </w:rPr>
        <w:t>д</w:t>
      </w:r>
      <w:r>
        <w:rPr>
          <w:bCs/>
          <w:color w:val="000000" w:themeColor="text1"/>
          <w:sz w:val="28"/>
          <w:szCs w:val="28"/>
        </w:rPr>
        <w:t>о</w:t>
      </w:r>
      <w:r w:rsidRPr="007476C3">
        <w:rPr>
          <w:bCs/>
          <w:color w:val="000000" w:themeColor="text1"/>
          <w:sz w:val="28"/>
          <w:szCs w:val="28"/>
        </w:rPr>
        <w:t>нта</w:t>
      </w:r>
      <w:r w:rsidRPr="007476C3">
        <w:rPr>
          <w:b/>
          <w:bCs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B03">
        <w:rPr>
          <w:bCs/>
          <w:color w:val="000000" w:themeColor="text1"/>
          <w:sz w:val="28"/>
          <w:szCs w:val="28"/>
        </w:rPr>
        <w:t>по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476C3">
        <w:rPr>
          <w:color w:val="000000" w:themeColor="text1"/>
          <w:sz w:val="28"/>
          <w:szCs w:val="28"/>
        </w:rPr>
        <w:t>Гаврил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у</w:t>
      </w:r>
      <w:r w:rsidRPr="007476C3">
        <w:rPr>
          <w:color w:val="000000" w:themeColor="text1"/>
          <w:sz w:val="28"/>
          <w:szCs w:val="28"/>
        </w:rPr>
        <w:t xml:space="preserve"> Е.И. (1966) </w:t>
      </w:r>
      <w:r>
        <w:rPr>
          <w:color w:val="000000" w:themeColor="text1"/>
          <w:sz w:val="28"/>
          <w:szCs w:val="28"/>
        </w:rPr>
        <w:t>отражают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его</w:t>
      </w:r>
      <w:r w:rsidRPr="007476C3">
        <w:rPr>
          <w:color w:val="000000" w:themeColor="text1"/>
          <w:sz w:val="28"/>
          <w:szCs w:val="28"/>
        </w:rPr>
        <w:t xml:space="preserve"> сп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сть </w:t>
      </w:r>
      <w:r>
        <w:rPr>
          <w:color w:val="000000" w:themeColor="text1"/>
          <w:sz w:val="28"/>
          <w:szCs w:val="28"/>
        </w:rPr>
        <w:t>к приспособлению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изменению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напряжения. </w:t>
      </w:r>
      <w:r>
        <w:rPr>
          <w:color w:val="000000" w:themeColor="text1"/>
          <w:sz w:val="28"/>
          <w:szCs w:val="28"/>
        </w:rPr>
        <w:t>Такое представление исходило</w:t>
      </w:r>
      <w:r w:rsidRPr="007476C3">
        <w:rPr>
          <w:color w:val="000000" w:themeColor="text1"/>
          <w:sz w:val="28"/>
          <w:szCs w:val="28"/>
        </w:rPr>
        <w:t xml:space="preserve"> из би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представления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взаим</w:t>
      </w:r>
      <w:r>
        <w:rPr>
          <w:color w:val="000000" w:themeColor="text1"/>
          <w:sz w:val="28"/>
          <w:szCs w:val="28"/>
        </w:rPr>
        <w:t>оо</w:t>
      </w:r>
      <w:r w:rsidRPr="007476C3">
        <w:rPr>
          <w:color w:val="000000" w:themeColor="text1"/>
          <w:sz w:val="28"/>
          <w:szCs w:val="28"/>
        </w:rPr>
        <w:t>бусл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вленн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рмы и фун</w:t>
      </w:r>
      <w:r>
        <w:rPr>
          <w:color w:val="000000" w:themeColor="text1"/>
          <w:sz w:val="28"/>
          <w:szCs w:val="28"/>
        </w:rPr>
        <w:t xml:space="preserve">кции, а также </w:t>
      </w:r>
      <w:r w:rsidRPr="007476C3">
        <w:rPr>
          <w:color w:val="000000" w:themeColor="text1"/>
          <w:sz w:val="28"/>
          <w:szCs w:val="28"/>
        </w:rPr>
        <w:t xml:space="preserve">явлений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мпенсации, </w:t>
      </w:r>
      <w:r>
        <w:rPr>
          <w:color w:val="000000" w:themeColor="text1"/>
          <w:sz w:val="28"/>
          <w:szCs w:val="28"/>
        </w:rPr>
        <w:t>которые определяются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совокупностью</w:t>
      </w:r>
      <w:r w:rsidRPr="007476C3">
        <w:rPr>
          <w:color w:val="000000" w:themeColor="text1"/>
          <w:sz w:val="28"/>
          <w:szCs w:val="28"/>
        </w:rPr>
        <w:t xml:space="preserve">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в: </w:t>
      </w:r>
      <w:r>
        <w:rPr>
          <w:color w:val="000000" w:themeColor="text1"/>
          <w:sz w:val="28"/>
          <w:szCs w:val="28"/>
        </w:rPr>
        <w:lastRenderedPageBreak/>
        <w:t>о</w:t>
      </w:r>
      <w:r w:rsidRPr="007476C3">
        <w:rPr>
          <w:color w:val="000000" w:themeColor="text1"/>
          <w:sz w:val="28"/>
          <w:szCs w:val="28"/>
        </w:rPr>
        <w:t>бщим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янием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рганизма,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янием </w:t>
      </w:r>
      <w:r>
        <w:rPr>
          <w:color w:val="000000" w:themeColor="text1"/>
          <w:sz w:val="28"/>
          <w:szCs w:val="28"/>
        </w:rPr>
        <w:t xml:space="preserve">тканей </w:t>
      </w:r>
      <w:r w:rsidRPr="007476C3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псих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ими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рами и др.</w:t>
      </w:r>
    </w:p>
    <w:p w14:paraId="67383A55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 xml:space="preserve">Резервные силы </w:t>
      </w:r>
      <w:r>
        <w:rPr>
          <w:color w:val="000000" w:themeColor="text1"/>
          <w:sz w:val="28"/>
          <w:szCs w:val="28"/>
        </w:rPr>
        <w:t>могут варьироваться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>нескольких</w:t>
      </w:r>
      <w:r w:rsidRPr="007476C3">
        <w:rPr>
          <w:color w:val="000000" w:themeColor="text1"/>
          <w:sz w:val="28"/>
          <w:szCs w:val="28"/>
        </w:rPr>
        <w:t xml:space="preserve">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в: </w:t>
      </w:r>
      <w:r>
        <w:rPr>
          <w:color w:val="000000" w:themeColor="text1"/>
          <w:sz w:val="28"/>
          <w:szCs w:val="28"/>
        </w:rPr>
        <w:t xml:space="preserve">от </w:t>
      </w:r>
      <w:r w:rsidRPr="007476C3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рмы и числа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рней, </w:t>
      </w:r>
      <w:r>
        <w:rPr>
          <w:color w:val="000000" w:themeColor="text1"/>
          <w:sz w:val="28"/>
          <w:szCs w:val="28"/>
        </w:rPr>
        <w:t xml:space="preserve">от </w:t>
      </w:r>
      <w:r w:rsidRPr="007476C3">
        <w:rPr>
          <w:color w:val="000000" w:themeColor="text1"/>
          <w:sz w:val="28"/>
          <w:szCs w:val="28"/>
        </w:rPr>
        <w:t>расп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жения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в зубн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 ряду, </w:t>
      </w:r>
      <w:r>
        <w:rPr>
          <w:color w:val="000000" w:themeColor="text1"/>
          <w:sz w:val="28"/>
          <w:szCs w:val="28"/>
        </w:rPr>
        <w:t xml:space="preserve">от </w:t>
      </w:r>
      <w:r w:rsidRPr="007476C3">
        <w:rPr>
          <w:color w:val="000000" w:themeColor="text1"/>
          <w:sz w:val="28"/>
          <w:szCs w:val="28"/>
        </w:rPr>
        <w:t>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тер</w:t>
      </w:r>
      <w:r>
        <w:rPr>
          <w:color w:val="000000" w:themeColor="text1"/>
          <w:sz w:val="28"/>
          <w:szCs w:val="28"/>
        </w:rPr>
        <w:t xml:space="preserve">а </w:t>
      </w:r>
      <w:r w:rsidRPr="007476C3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уса, </w:t>
      </w:r>
      <w:r>
        <w:rPr>
          <w:color w:val="000000" w:themeColor="text1"/>
          <w:sz w:val="28"/>
          <w:szCs w:val="28"/>
        </w:rPr>
        <w:t xml:space="preserve">от 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зраста</w:t>
      </w:r>
      <w:r>
        <w:rPr>
          <w:color w:val="000000" w:themeColor="text1"/>
          <w:sz w:val="28"/>
          <w:szCs w:val="28"/>
        </w:rPr>
        <w:t xml:space="preserve"> и от</w:t>
      </w:r>
      <w:r w:rsidRPr="007476C3">
        <w:rPr>
          <w:color w:val="000000" w:themeColor="text1"/>
          <w:sz w:val="28"/>
          <w:szCs w:val="28"/>
        </w:rPr>
        <w:t xml:space="preserve"> перенесенных</w:t>
      </w:r>
      <w:r>
        <w:rPr>
          <w:color w:val="000000" w:themeColor="text1"/>
          <w:sz w:val="28"/>
          <w:szCs w:val="28"/>
        </w:rPr>
        <w:t xml:space="preserve"> ранее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бщих и местных </w:t>
      </w:r>
      <w:r>
        <w:rPr>
          <w:color w:val="000000" w:themeColor="text1"/>
          <w:sz w:val="28"/>
          <w:szCs w:val="28"/>
        </w:rPr>
        <w:t>патологий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Нельзя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отрицать, что</w:t>
      </w:r>
      <w:r w:rsidRPr="007476C3">
        <w:rPr>
          <w:color w:val="000000" w:themeColor="text1"/>
          <w:sz w:val="28"/>
          <w:szCs w:val="28"/>
        </w:rPr>
        <w:t xml:space="preserve"> наследственный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 </w:t>
      </w:r>
      <w:r>
        <w:rPr>
          <w:color w:val="000000" w:themeColor="text1"/>
          <w:sz w:val="28"/>
          <w:szCs w:val="28"/>
        </w:rPr>
        <w:t xml:space="preserve">играет важную роль </w:t>
      </w:r>
      <w:r w:rsidRPr="007476C3">
        <w:rPr>
          <w:color w:val="000000" w:themeColor="text1"/>
          <w:sz w:val="28"/>
          <w:szCs w:val="28"/>
        </w:rPr>
        <w:t>в сп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к приспособлению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измен</w:t>
      </w:r>
      <w:r>
        <w:rPr>
          <w:color w:val="000000" w:themeColor="text1"/>
          <w:sz w:val="28"/>
          <w:szCs w:val="28"/>
        </w:rPr>
        <w:t>ению при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е. При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Н. Muhl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>nn и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авт. (1957) </w:t>
      </w:r>
      <w:r>
        <w:rPr>
          <w:color w:val="000000" w:themeColor="text1"/>
          <w:sz w:val="28"/>
          <w:szCs w:val="28"/>
        </w:rPr>
        <w:t>считают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взаим</w:t>
      </w:r>
      <w:r>
        <w:rPr>
          <w:color w:val="000000" w:themeColor="text1"/>
          <w:sz w:val="28"/>
          <w:szCs w:val="28"/>
        </w:rPr>
        <w:t>оотношения</w:t>
      </w:r>
      <w:r w:rsidRPr="007476C3">
        <w:rPr>
          <w:color w:val="000000" w:themeColor="text1"/>
          <w:sz w:val="28"/>
          <w:szCs w:val="28"/>
        </w:rPr>
        <w:t xml:space="preserve"> между местными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рами и </w:t>
      </w:r>
      <w:r>
        <w:rPr>
          <w:color w:val="000000" w:themeColor="text1"/>
          <w:sz w:val="28"/>
          <w:szCs w:val="28"/>
        </w:rPr>
        <w:t>резистентностью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рганизма в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четании с би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ими св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йствами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нтальных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аней 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жет быть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лее </w:t>
      </w:r>
      <w:r>
        <w:rPr>
          <w:color w:val="000000" w:themeColor="text1"/>
          <w:sz w:val="28"/>
          <w:szCs w:val="28"/>
        </w:rPr>
        <w:t>значимым</w:t>
      </w:r>
      <w:r w:rsidRPr="007476C3">
        <w:rPr>
          <w:color w:val="000000" w:themeColor="text1"/>
          <w:sz w:val="28"/>
          <w:szCs w:val="28"/>
        </w:rPr>
        <w:t>, чем пл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щадь пери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1613B0F9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22B8AD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C78F822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Девитализир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ванные зубы, </w:t>
      </w:r>
      <w:r>
        <w:rPr>
          <w:color w:val="000000" w:themeColor="text1"/>
          <w:sz w:val="28"/>
          <w:szCs w:val="28"/>
        </w:rPr>
        <w:t>согласно мнению</w:t>
      </w:r>
      <w:r w:rsidRPr="007476C3">
        <w:rPr>
          <w:color w:val="000000" w:themeColor="text1"/>
          <w:sz w:val="28"/>
          <w:szCs w:val="28"/>
        </w:rPr>
        <w:t xml:space="preserve"> Б.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 и Ч. Ли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ва (1967), </w:t>
      </w:r>
      <w:r>
        <w:rPr>
          <w:color w:val="000000" w:themeColor="text1"/>
          <w:sz w:val="28"/>
          <w:szCs w:val="28"/>
        </w:rPr>
        <w:t>могут</w:t>
      </w:r>
      <w:r w:rsidRPr="007476C3">
        <w:rPr>
          <w:color w:val="000000" w:themeColor="text1"/>
          <w:sz w:val="28"/>
          <w:szCs w:val="28"/>
        </w:rPr>
        <w:t xml:space="preserve"> вынести меньшую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у, чем </w:t>
      </w:r>
      <w:r>
        <w:rPr>
          <w:color w:val="000000" w:themeColor="text1"/>
          <w:sz w:val="28"/>
          <w:szCs w:val="28"/>
        </w:rPr>
        <w:t>витальные зубы</w:t>
      </w:r>
      <w:r w:rsidRPr="007476C3">
        <w:rPr>
          <w:color w:val="000000" w:themeColor="text1"/>
          <w:sz w:val="28"/>
          <w:szCs w:val="28"/>
        </w:rPr>
        <w:t xml:space="preserve">, и, </w:t>
      </w:r>
      <w:r>
        <w:rPr>
          <w:color w:val="000000" w:themeColor="text1"/>
          <w:sz w:val="28"/>
          <w:szCs w:val="28"/>
        </w:rPr>
        <w:t>помимо этого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они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часто дают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стрения</w:t>
      </w:r>
      <w:r>
        <w:rPr>
          <w:color w:val="000000" w:themeColor="text1"/>
          <w:sz w:val="28"/>
          <w:szCs w:val="28"/>
        </w:rPr>
        <w:t xml:space="preserve"> воспалительных заболеваний</w:t>
      </w:r>
      <w:r w:rsidRPr="007476C3">
        <w:rPr>
          <w:color w:val="000000" w:themeColor="text1"/>
          <w:sz w:val="28"/>
          <w:szCs w:val="28"/>
        </w:rPr>
        <w:t xml:space="preserve"> при увеличении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 на них даже при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трицательных рентген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их и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их данных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гии в периапи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альных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анях.</w:t>
      </w:r>
    </w:p>
    <w:p w14:paraId="17D3E242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С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зраст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 резервные силы </w:t>
      </w:r>
      <w:r>
        <w:rPr>
          <w:color w:val="000000" w:themeColor="text1"/>
          <w:sz w:val="28"/>
          <w:szCs w:val="28"/>
        </w:rPr>
        <w:t>снижаются</w:t>
      </w:r>
      <w:r w:rsidRPr="007476C3">
        <w:rPr>
          <w:color w:val="000000" w:themeColor="text1"/>
          <w:sz w:val="28"/>
          <w:szCs w:val="28"/>
        </w:rPr>
        <w:t>. С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 зрения </w:t>
      </w:r>
      <w:r>
        <w:rPr>
          <w:color w:val="000000" w:themeColor="text1"/>
          <w:sz w:val="28"/>
          <w:szCs w:val="28"/>
        </w:rPr>
        <w:t>изменение</w:t>
      </w:r>
      <w:r w:rsidRPr="007476C3">
        <w:rPr>
          <w:color w:val="000000" w:themeColor="text1"/>
          <w:sz w:val="28"/>
          <w:szCs w:val="28"/>
        </w:rPr>
        <w:t xml:space="preserve"> жевательн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верхн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при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>стирани</w:t>
      </w:r>
      <w:r>
        <w:rPr>
          <w:color w:val="000000" w:themeColor="text1"/>
          <w:sz w:val="28"/>
          <w:szCs w:val="28"/>
        </w:rPr>
        <w:t xml:space="preserve">и </w:t>
      </w:r>
      <w:r w:rsidRPr="007476C3">
        <w:rPr>
          <w:color w:val="000000" w:themeColor="text1"/>
          <w:sz w:val="28"/>
          <w:szCs w:val="28"/>
        </w:rPr>
        <w:t>буг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это</w:t>
      </w:r>
      <w:r w:rsidRPr="007476C3">
        <w:rPr>
          <w:color w:val="000000" w:themeColor="text1"/>
          <w:sz w:val="28"/>
          <w:szCs w:val="28"/>
        </w:rPr>
        <w:t xml:space="preserve"> благ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приятны</w:t>
      </w:r>
      <w:r>
        <w:rPr>
          <w:color w:val="000000" w:themeColor="text1"/>
          <w:sz w:val="28"/>
          <w:szCs w:val="28"/>
        </w:rPr>
        <w:t>й</w:t>
      </w:r>
      <w:r w:rsidRPr="007476C3">
        <w:rPr>
          <w:color w:val="000000" w:themeColor="text1"/>
          <w:sz w:val="28"/>
          <w:szCs w:val="28"/>
        </w:rPr>
        <w:t xml:space="preserve">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р,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ль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это</w:t>
      </w:r>
      <w:r w:rsidRPr="007476C3">
        <w:rPr>
          <w:color w:val="000000" w:themeColor="text1"/>
          <w:sz w:val="28"/>
          <w:szCs w:val="28"/>
        </w:rPr>
        <w:t xml:space="preserve"> делает жевательные движения нижней челюсти </w:t>
      </w:r>
      <w:r>
        <w:rPr>
          <w:color w:val="000000" w:themeColor="text1"/>
          <w:sz w:val="28"/>
          <w:szCs w:val="28"/>
        </w:rPr>
        <w:t xml:space="preserve">более плавными, а также 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мягчает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</w:t>
      </w:r>
      <w:r w:rsidRPr="007476C3">
        <w:rPr>
          <w:color w:val="000000" w:themeColor="text1"/>
          <w:sz w:val="28"/>
          <w:szCs w:val="28"/>
        </w:rPr>
        <w:t>действие вредных для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б</w:t>
      </w:r>
      <w:r>
        <w:rPr>
          <w:color w:val="000000" w:themeColor="text1"/>
          <w:sz w:val="28"/>
          <w:szCs w:val="28"/>
        </w:rPr>
        <w:t>око</w:t>
      </w:r>
      <w:r w:rsidRPr="007476C3">
        <w:rPr>
          <w:color w:val="000000" w:themeColor="text1"/>
          <w:sz w:val="28"/>
          <w:szCs w:val="28"/>
        </w:rPr>
        <w:t>вых нагруз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.</w:t>
      </w:r>
    </w:p>
    <w:p w14:paraId="369BB067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 xml:space="preserve">Ранняя </w:t>
      </w:r>
      <w:r>
        <w:rPr>
          <w:color w:val="000000" w:themeColor="text1"/>
          <w:sz w:val="28"/>
          <w:szCs w:val="28"/>
        </w:rPr>
        <w:t>утрата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недостаточный</w:t>
      </w:r>
      <w:r w:rsidRPr="007476C3">
        <w:rPr>
          <w:color w:val="000000" w:themeColor="text1"/>
          <w:sz w:val="28"/>
          <w:szCs w:val="28"/>
        </w:rPr>
        <w:t xml:space="preserve"> ух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 за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стью рта, </w:t>
      </w:r>
      <w:r>
        <w:rPr>
          <w:color w:val="000000" w:themeColor="text1"/>
          <w:sz w:val="28"/>
          <w:szCs w:val="28"/>
        </w:rPr>
        <w:t xml:space="preserve">изменение </w:t>
      </w:r>
      <w:r w:rsidRPr="007476C3">
        <w:rPr>
          <w:color w:val="000000" w:themeColor="text1"/>
          <w:sz w:val="28"/>
          <w:szCs w:val="28"/>
        </w:rPr>
        <w:t>арти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уляции, </w:t>
      </w:r>
      <w:r>
        <w:rPr>
          <w:color w:val="000000" w:themeColor="text1"/>
          <w:sz w:val="28"/>
          <w:szCs w:val="28"/>
        </w:rPr>
        <w:t>неверно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нструир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ванные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тезы,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отмечал</w:t>
      </w:r>
      <w:r w:rsidRPr="007476C3">
        <w:rPr>
          <w:color w:val="000000" w:themeColor="text1"/>
          <w:sz w:val="28"/>
          <w:szCs w:val="28"/>
        </w:rPr>
        <w:t xml:space="preserve"> Н.А. Астах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(1938),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тражаются на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янии резервных сил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нта, </w:t>
      </w:r>
      <w:r>
        <w:rPr>
          <w:color w:val="000000" w:themeColor="text1"/>
          <w:sz w:val="28"/>
          <w:szCs w:val="28"/>
        </w:rPr>
        <w:t>снижая</w:t>
      </w:r>
      <w:r w:rsidRPr="007476C3">
        <w:rPr>
          <w:color w:val="000000" w:themeColor="text1"/>
          <w:sz w:val="28"/>
          <w:szCs w:val="28"/>
        </w:rPr>
        <w:t xml:space="preserve"> их.</w:t>
      </w:r>
    </w:p>
    <w:p w14:paraId="0DCB42A0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гда резервные силы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больше</w:t>
      </w:r>
      <w:r w:rsidRPr="007476C3">
        <w:rPr>
          <w:color w:val="000000" w:themeColor="text1"/>
          <w:sz w:val="28"/>
          <w:szCs w:val="28"/>
        </w:rPr>
        <w:t xml:space="preserve"> не в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янии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мпенсир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вать хр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ую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 xml:space="preserve">то </w:t>
      </w:r>
      <w:r w:rsidRPr="007476C3">
        <w:rPr>
          <w:color w:val="000000" w:themeColor="text1"/>
          <w:sz w:val="28"/>
          <w:szCs w:val="28"/>
        </w:rPr>
        <w:t>жевательн</w:t>
      </w:r>
      <w:r>
        <w:rPr>
          <w:color w:val="000000" w:themeColor="text1"/>
          <w:sz w:val="28"/>
          <w:szCs w:val="28"/>
        </w:rPr>
        <w:t>о</w:t>
      </w:r>
      <w:r w:rsidRPr="00AA24A4">
        <w:rPr>
          <w:color w:val="000000" w:themeColor="text1"/>
          <w:sz w:val="28"/>
          <w:szCs w:val="28"/>
        </w:rPr>
        <w:t xml:space="preserve">е давление, </w:t>
      </w:r>
      <w:r>
        <w:rPr>
          <w:color w:val="000000" w:themeColor="text1"/>
          <w:sz w:val="28"/>
          <w:szCs w:val="28"/>
        </w:rPr>
        <w:t xml:space="preserve">как считает </w:t>
      </w:r>
      <w:r w:rsidRPr="00AA24A4">
        <w:rPr>
          <w:color w:val="000000" w:themeColor="text1"/>
          <w:sz w:val="28"/>
          <w:szCs w:val="28"/>
        </w:rPr>
        <w:t>Е.И. Гав</w:t>
      </w:r>
      <w:r w:rsidRPr="007476C3">
        <w:rPr>
          <w:color w:val="000000" w:themeColor="text1"/>
          <w:sz w:val="28"/>
          <w:szCs w:val="28"/>
        </w:rPr>
        <w:t>рил</w:t>
      </w:r>
      <w:r>
        <w:rPr>
          <w:color w:val="000000" w:themeColor="text1"/>
          <w:sz w:val="28"/>
          <w:szCs w:val="28"/>
        </w:rPr>
        <w:t>ов</w:t>
      </w:r>
      <w:r w:rsidRPr="007476C3">
        <w:rPr>
          <w:color w:val="000000" w:themeColor="text1"/>
          <w:sz w:val="28"/>
          <w:szCs w:val="28"/>
        </w:rPr>
        <w:t>, из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ра, </w:t>
      </w:r>
      <w:r>
        <w:rPr>
          <w:color w:val="000000" w:themeColor="text1"/>
          <w:sz w:val="28"/>
          <w:szCs w:val="28"/>
        </w:rPr>
        <w:t>которое стимулирует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бменные </w:t>
      </w:r>
      <w:r w:rsidRPr="007476C3">
        <w:rPr>
          <w:color w:val="000000" w:themeColor="text1"/>
          <w:sz w:val="28"/>
          <w:szCs w:val="28"/>
        </w:rPr>
        <w:lastRenderedPageBreak/>
        <w:t>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цессы, </w:t>
      </w:r>
      <w:r>
        <w:rPr>
          <w:color w:val="000000" w:themeColor="text1"/>
          <w:sz w:val="28"/>
          <w:szCs w:val="28"/>
        </w:rPr>
        <w:t>меняется в противоположную сторону</w:t>
      </w:r>
      <w:r w:rsidRPr="007476C3">
        <w:rPr>
          <w:color w:val="000000" w:themeColor="text1"/>
          <w:sz w:val="28"/>
          <w:szCs w:val="28"/>
        </w:rPr>
        <w:t>, вызывая в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нте явления 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фии.</w:t>
      </w:r>
    </w:p>
    <w:p w14:paraId="49C7BA7B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Впервые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лассифи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аци</w:t>
      </w:r>
      <w:r>
        <w:rPr>
          <w:color w:val="000000" w:themeColor="text1"/>
          <w:sz w:val="28"/>
          <w:szCs w:val="28"/>
        </w:rPr>
        <w:t>ю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 </w:t>
      </w:r>
      <w:r>
        <w:rPr>
          <w:color w:val="000000" w:themeColor="text1"/>
          <w:sz w:val="28"/>
          <w:szCs w:val="28"/>
        </w:rPr>
        <w:t>предложил</w:t>
      </w:r>
      <w:r w:rsidRPr="007476C3">
        <w:rPr>
          <w:color w:val="000000" w:themeColor="text1"/>
          <w:sz w:val="28"/>
          <w:szCs w:val="28"/>
        </w:rPr>
        <w:t xml:space="preserve"> Н.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х (1928).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 </w:t>
      </w:r>
      <w:r>
        <w:rPr>
          <w:color w:val="000000" w:themeColor="text1"/>
          <w:sz w:val="28"/>
          <w:szCs w:val="28"/>
        </w:rPr>
        <w:t>выделял</w:t>
      </w:r>
      <w:r w:rsidRPr="007476C3">
        <w:rPr>
          <w:color w:val="000000" w:themeColor="text1"/>
          <w:sz w:val="28"/>
          <w:szCs w:val="28"/>
        </w:rPr>
        <w:t xml:space="preserve"> первичную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нную травму,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гда при инта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нте </w:t>
      </w:r>
      <w:r>
        <w:rPr>
          <w:color w:val="000000" w:themeColor="text1"/>
          <w:sz w:val="28"/>
          <w:szCs w:val="28"/>
        </w:rPr>
        <w:t>возникает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вышенная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нная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а, и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ричную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нную травму, при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рмальная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нная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приходится</w:t>
      </w:r>
      <w:r w:rsidRPr="007476C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слабленный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нт. </w:t>
      </w:r>
      <w:r>
        <w:rPr>
          <w:color w:val="000000" w:themeColor="text1"/>
          <w:sz w:val="28"/>
          <w:szCs w:val="28"/>
        </w:rPr>
        <w:t>В случае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гда </w:t>
      </w:r>
      <w:r>
        <w:rPr>
          <w:color w:val="000000" w:themeColor="text1"/>
          <w:sz w:val="28"/>
          <w:szCs w:val="28"/>
        </w:rPr>
        <w:t>повышение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ой</w:t>
      </w:r>
      <w:r w:rsidRPr="007476C3">
        <w:rPr>
          <w:color w:val="000000" w:themeColor="text1"/>
          <w:sz w:val="28"/>
          <w:szCs w:val="28"/>
        </w:rPr>
        <w:t xml:space="preserve"> нагруз</w:t>
      </w:r>
      <w:r>
        <w:rPr>
          <w:color w:val="000000" w:themeColor="text1"/>
          <w:sz w:val="28"/>
          <w:szCs w:val="28"/>
        </w:rPr>
        <w:t>ки</w:t>
      </w:r>
      <w:r w:rsidRPr="007476C3">
        <w:rPr>
          <w:color w:val="000000" w:themeColor="text1"/>
          <w:sz w:val="28"/>
          <w:szCs w:val="28"/>
        </w:rPr>
        <w:t xml:space="preserve"> падает на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слабленный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нт, Н.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х называл </w:t>
      </w:r>
      <w:r>
        <w:rPr>
          <w:color w:val="000000" w:themeColor="text1"/>
          <w:sz w:val="28"/>
          <w:szCs w:val="28"/>
        </w:rPr>
        <w:t>это ко</w:t>
      </w:r>
      <w:r w:rsidRPr="007476C3">
        <w:rPr>
          <w:color w:val="000000" w:themeColor="text1"/>
          <w:sz w:val="28"/>
          <w:szCs w:val="28"/>
        </w:rPr>
        <w:t>мбинир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й. </w:t>
      </w:r>
      <w:r>
        <w:rPr>
          <w:color w:val="000000" w:themeColor="text1"/>
          <w:sz w:val="28"/>
          <w:szCs w:val="28"/>
        </w:rPr>
        <w:t>Вместе</w:t>
      </w:r>
      <w:r w:rsidRPr="007476C3">
        <w:rPr>
          <w:color w:val="000000" w:themeColor="text1"/>
          <w:sz w:val="28"/>
          <w:szCs w:val="28"/>
        </w:rPr>
        <w:t xml:space="preserve"> с этим Н. Muhl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>nn (1956) предл</w:t>
      </w:r>
      <w:r>
        <w:rPr>
          <w:color w:val="000000" w:themeColor="text1"/>
          <w:sz w:val="28"/>
          <w:szCs w:val="28"/>
        </w:rPr>
        <w:t>агал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выделять</w:t>
      </w:r>
      <w:r w:rsidRPr="007476C3">
        <w:rPr>
          <w:color w:val="000000" w:themeColor="text1"/>
          <w:sz w:val="28"/>
          <w:szCs w:val="28"/>
        </w:rPr>
        <w:t xml:space="preserve"> травмат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генную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нную ситуацию, </w:t>
      </w:r>
      <w:r>
        <w:rPr>
          <w:color w:val="000000" w:themeColor="text1"/>
          <w:sz w:val="28"/>
          <w:szCs w:val="28"/>
        </w:rPr>
        <w:t>которая вызывается</w:t>
      </w:r>
      <w:r w:rsidRPr="007476C3"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бычн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й, и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нную травму, т.е. </w:t>
      </w:r>
      <w:r>
        <w:rPr>
          <w:color w:val="000000" w:themeColor="text1"/>
          <w:sz w:val="28"/>
          <w:szCs w:val="28"/>
        </w:rPr>
        <w:t>нарушение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ани.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458A133C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49F008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D10C4B4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Е.И. Гаврил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(1961) </w:t>
      </w:r>
      <w:r>
        <w:rPr>
          <w:color w:val="000000" w:themeColor="text1"/>
          <w:sz w:val="28"/>
          <w:szCs w:val="28"/>
        </w:rPr>
        <w:t>тоже</w:t>
      </w:r>
      <w:r w:rsidRPr="007476C3">
        <w:rPr>
          <w:color w:val="000000" w:themeColor="text1"/>
          <w:sz w:val="28"/>
          <w:szCs w:val="28"/>
        </w:rPr>
        <w:t xml:space="preserve"> придержива</w:t>
      </w:r>
      <w:r>
        <w:rPr>
          <w:color w:val="000000" w:themeColor="text1"/>
          <w:sz w:val="28"/>
          <w:szCs w:val="28"/>
        </w:rPr>
        <w:t>лся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</w:t>
      </w:r>
      <w:r w:rsidRPr="007476C3">
        <w:rPr>
          <w:color w:val="000000" w:themeColor="text1"/>
          <w:sz w:val="28"/>
          <w:szCs w:val="28"/>
        </w:rPr>
        <w:t>деления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 на первичную и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ричную. Первичная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</w:t>
      </w:r>
      <w:r>
        <w:rPr>
          <w:color w:val="000000" w:themeColor="text1"/>
          <w:sz w:val="28"/>
          <w:szCs w:val="28"/>
        </w:rPr>
        <w:t>,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его мнению, наблюдается</w:t>
      </w:r>
      <w:r w:rsidRPr="007476C3">
        <w:rPr>
          <w:color w:val="000000" w:themeColor="text1"/>
          <w:sz w:val="28"/>
          <w:szCs w:val="28"/>
        </w:rPr>
        <w:t xml:space="preserve"> при частичн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тере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 xml:space="preserve">при </w:t>
      </w:r>
      <w:r w:rsidRPr="007476C3">
        <w:rPr>
          <w:color w:val="000000" w:themeColor="text1"/>
          <w:sz w:val="28"/>
          <w:szCs w:val="28"/>
        </w:rPr>
        <w:t>бл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вании взаимн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7476C3">
        <w:rPr>
          <w:color w:val="000000" w:themeColor="text1"/>
          <w:sz w:val="28"/>
          <w:szCs w:val="28"/>
        </w:rPr>
        <w:t>местившихся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во время движения</w:t>
      </w:r>
      <w:r w:rsidRPr="007476C3">
        <w:rPr>
          <w:color w:val="000000" w:themeColor="text1"/>
          <w:sz w:val="28"/>
          <w:szCs w:val="28"/>
        </w:rPr>
        <w:t xml:space="preserve"> нижней челюсти, </w:t>
      </w:r>
      <w:r>
        <w:rPr>
          <w:color w:val="000000" w:themeColor="text1"/>
          <w:sz w:val="28"/>
          <w:szCs w:val="28"/>
        </w:rPr>
        <w:t>при нарушении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нструир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</w:t>
      </w:r>
      <w:r>
        <w:rPr>
          <w:color w:val="000000" w:themeColor="text1"/>
          <w:sz w:val="28"/>
          <w:szCs w:val="28"/>
        </w:rPr>
        <w:t>я</w:t>
      </w:r>
      <w:r w:rsidRPr="007476C3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>, 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малиях </w:t>
      </w:r>
      <w:r>
        <w:rPr>
          <w:color w:val="000000" w:themeColor="text1"/>
          <w:sz w:val="28"/>
          <w:szCs w:val="28"/>
        </w:rPr>
        <w:t>прикуса</w:t>
      </w:r>
      <w:r w:rsidRPr="007476C3">
        <w:rPr>
          <w:color w:val="000000" w:themeColor="text1"/>
          <w:sz w:val="28"/>
          <w:szCs w:val="28"/>
        </w:rPr>
        <w:t xml:space="preserve"> и др.</w:t>
      </w:r>
    </w:p>
    <w:p w14:paraId="67571A69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Долго</w:t>
      </w:r>
      <w:r w:rsidRPr="007476C3">
        <w:rPr>
          <w:color w:val="000000" w:themeColor="text1"/>
          <w:sz w:val="28"/>
          <w:szCs w:val="28"/>
        </w:rPr>
        <w:t xml:space="preserve"> существующая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приводит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нта, </w:t>
      </w:r>
      <w:r>
        <w:rPr>
          <w:color w:val="000000" w:themeColor="text1"/>
          <w:sz w:val="28"/>
          <w:szCs w:val="28"/>
        </w:rPr>
        <w:t>которая 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явля</w:t>
      </w:r>
      <w:r>
        <w:rPr>
          <w:color w:val="000000" w:themeColor="text1"/>
          <w:sz w:val="28"/>
          <w:szCs w:val="28"/>
        </w:rPr>
        <w:t>ется</w:t>
      </w:r>
      <w:r w:rsidRPr="007476C3">
        <w:rPr>
          <w:color w:val="000000" w:themeColor="text1"/>
          <w:sz w:val="28"/>
          <w:szCs w:val="28"/>
        </w:rPr>
        <w:t xml:space="preserve"> в виде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атр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фии лун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и,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бнажении шей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зуба и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му перемещению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в. </w:t>
      </w:r>
      <w:r>
        <w:rPr>
          <w:color w:val="000000" w:themeColor="text1"/>
          <w:sz w:val="28"/>
          <w:szCs w:val="28"/>
        </w:rPr>
        <w:t>Этот симптомокомплекс</w:t>
      </w:r>
      <w:r w:rsidRPr="007476C3">
        <w:rPr>
          <w:color w:val="000000" w:themeColor="text1"/>
          <w:sz w:val="28"/>
          <w:szCs w:val="28"/>
        </w:rPr>
        <w:t xml:space="preserve"> называется первичным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им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м.</w:t>
      </w:r>
    </w:p>
    <w:p w14:paraId="139D1300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Ведущую</w:t>
      </w:r>
      <w:r w:rsidRPr="007476C3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ль в </w:t>
      </w:r>
      <w:r>
        <w:rPr>
          <w:color w:val="000000" w:themeColor="text1"/>
          <w:sz w:val="28"/>
          <w:szCs w:val="28"/>
        </w:rPr>
        <w:t xml:space="preserve">возникновении </w:t>
      </w:r>
      <w:r w:rsidRPr="007476C3">
        <w:rPr>
          <w:color w:val="000000" w:themeColor="text1"/>
          <w:sz w:val="28"/>
          <w:szCs w:val="28"/>
        </w:rPr>
        <w:t>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их изменений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он</w:t>
      </w:r>
      <w:r w:rsidRPr="007476C3"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>льных тканей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из-за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 </w:t>
      </w:r>
      <w:r>
        <w:rPr>
          <w:color w:val="000000" w:themeColor="text1"/>
          <w:sz w:val="28"/>
          <w:szCs w:val="28"/>
        </w:rPr>
        <w:t>играют нарушения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оо</w:t>
      </w:r>
      <w:r w:rsidRPr="007476C3">
        <w:rPr>
          <w:color w:val="000000" w:themeColor="text1"/>
          <w:sz w:val="28"/>
          <w:szCs w:val="28"/>
        </w:rPr>
        <w:t xml:space="preserve">бращения. </w:t>
      </w:r>
      <w:r>
        <w:rPr>
          <w:color w:val="000000" w:themeColor="text1"/>
          <w:sz w:val="28"/>
          <w:szCs w:val="28"/>
        </w:rPr>
        <w:t>Схожие</w:t>
      </w:r>
      <w:r w:rsidRPr="007476C3">
        <w:rPr>
          <w:color w:val="000000" w:themeColor="text1"/>
          <w:sz w:val="28"/>
          <w:szCs w:val="28"/>
        </w:rPr>
        <w:t xml:space="preserve"> изменения</w:t>
      </w:r>
      <w:r>
        <w:rPr>
          <w:color w:val="000000" w:themeColor="text1"/>
          <w:sz w:val="28"/>
          <w:szCs w:val="28"/>
        </w:rPr>
        <w:t xml:space="preserve"> происходят</w:t>
      </w:r>
      <w:r w:rsidRPr="007476C3">
        <w:rPr>
          <w:color w:val="000000" w:themeColor="text1"/>
          <w:sz w:val="28"/>
          <w:szCs w:val="28"/>
        </w:rPr>
        <w:t xml:space="preserve"> при выраженных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лебаниях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и. </w:t>
      </w:r>
      <w:r>
        <w:rPr>
          <w:color w:val="000000" w:themeColor="text1"/>
          <w:sz w:val="28"/>
          <w:szCs w:val="28"/>
        </w:rPr>
        <w:t>Сосудистые нарушения возникают</w:t>
      </w:r>
      <w:r w:rsidRPr="007476C3">
        <w:rPr>
          <w:color w:val="000000" w:themeColor="text1"/>
          <w:sz w:val="28"/>
          <w:szCs w:val="28"/>
        </w:rPr>
        <w:t xml:space="preserve"> с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зраст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или при раз</w:t>
      </w:r>
      <w:r>
        <w:rPr>
          <w:color w:val="000000" w:themeColor="text1"/>
          <w:sz w:val="28"/>
          <w:szCs w:val="28"/>
        </w:rPr>
        <w:t>ных</w:t>
      </w:r>
      <w:r w:rsidRPr="007476C3">
        <w:rPr>
          <w:color w:val="000000" w:themeColor="text1"/>
          <w:sz w:val="28"/>
          <w:szCs w:val="28"/>
        </w:rPr>
        <w:t xml:space="preserve"> инфе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нных и </w:t>
      </w:r>
      <w:r>
        <w:rPr>
          <w:color w:val="000000" w:themeColor="text1"/>
          <w:sz w:val="28"/>
          <w:szCs w:val="28"/>
        </w:rPr>
        <w:t>гормональных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леваниях</w:t>
      </w:r>
      <w:r>
        <w:rPr>
          <w:color w:val="000000" w:themeColor="text1"/>
          <w:sz w:val="28"/>
          <w:szCs w:val="28"/>
        </w:rPr>
        <w:t>, что</w:t>
      </w:r>
      <w:r w:rsidRPr="007476C3">
        <w:rPr>
          <w:color w:val="000000" w:themeColor="text1"/>
          <w:sz w:val="28"/>
          <w:szCs w:val="28"/>
        </w:rPr>
        <w:t xml:space="preserve"> та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же </w:t>
      </w:r>
      <w:r>
        <w:rPr>
          <w:color w:val="000000" w:themeColor="text1"/>
          <w:sz w:val="28"/>
          <w:szCs w:val="28"/>
        </w:rPr>
        <w:t>приводит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изменению</w:t>
      </w:r>
      <w:r w:rsidRPr="007476C3">
        <w:rPr>
          <w:color w:val="000000" w:themeColor="text1"/>
          <w:sz w:val="28"/>
          <w:szCs w:val="28"/>
        </w:rPr>
        <w:t xml:space="preserve"> ам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ртизирующей и 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й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 xml:space="preserve"> – она снижается</w:t>
      </w:r>
      <w:r w:rsidRPr="007476C3">
        <w:rPr>
          <w:color w:val="000000" w:themeColor="text1"/>
          <w:sz w:val="28"/>
          <w:szCs w:val="28"/>
        </w:rPr>
        <w:t>.</w:t>
      </w:r>
    </w:p>
    <w:p w14:paraId="0BEEAD36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lastRenderedPageBreak/>
        <w:t>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ричный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ий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появляется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как правило</w:t>
      </w:r>
      <w:r w:rsidRPr="007476C3">
        <w:rPr>
          <w:color w:val="000000" w:themeColor="text1"/>
          <w:sz w:val="28"/>
          <w:szCs w:val="28"/>
        </w:rPr>
        <w:t>, при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зе. </w:t>
      </w:r>
      <w:r>
        <w:rPr>
          <w:color w:val="000000" w:themeColor="text1"/>
          <w:sz w:val="28"/>
          <w:szCs w:val="28"/>
        </w:rPr>
        <w:t>Так,</w:t>
      </w:r>
      <w:r w:rsidRPr="007476C3">
        <w:rPr>
          <w:color w:val="000000" w:themeColor="text1"/>
          <w:sz w:val="28"/>
          <w:szCs w:val="28"/>
        </w:rPr>
        <w:t xml:space="preserve"> дестру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ция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аней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препятствует </w:t>
      </w:r>
      <w:r>
        <w:rPr>
          <w:color w:val="000000" w:themeColor="text1"/>
          <w:sz w:val="28"/>
          <w:szCs w:val="28"/>
        </w:rPr>
        <w:t>адекватному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исполнению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>.</w:t>
      </w:r>
    </w:p>
    <w:p w14:paraId="5E77ABA9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Регулярная</w:t>
      </w:r>
      <w:r w:rsidRPr="007476C3">
        <w:rPr>
          <w:color w:val="000000" w:themeColor="text1"/>
          <w:sz w:val="28"/>
          <w:szCs w:val="28"/>
        </w:rPr>
        <w:t xml:space="preserve"> жевательная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становится</w:t>
      </w:r>
      <w:r w:rsidRPr="007476C3">
        <w:rPr>
          <w:color w:val="000000" w:themeColor="text1"/>
          <w:sz w:val="28"/>
          <w:szCs w:val="28"/>
        </w:rPr>
        <w:t xml:space="preserve"> травмирующей для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нта, </w:t>
      </w:r>
      <w:r>
        <w:rPr>
          <w:color w:val="000000" w:themeColor="text1"/>
          <w:sz w:val="28"/>
          <w:szCs w:val="28"/>
        </w:rPr>
        <w:t>увеличивая</w:t>
      </w:r>
      <w:r w:rsidRPr="007476C3">
        <w:rPr>
          <w:color w:val="000000" w:themeColor="text1"/>
          <w:sz w:val="28"/>
          <w:szCs w:val="28"/>
        </w:rPr>
        <w:t xml:space="preserve"> и без 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прогрессирующее</w:t>
      </w:r>
      <w:r w:rsidRPr="007476C3">
        <w:rPr>
          <w:color w:val="000000" w:themeColor="text1"/>
          <w:sz w:val="28"/>
          <w:szCs w:val="28"/>
        </w:rPr>
        <w:t xml:space="preserve"> нарушение 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бменных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цесс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в.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 при генерализ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ых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поражениях </w:t>
      </w:r>
      <w:r w:rsidRPr="007476C3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вторичны</w:t>
      </w:r>
      <w:r w:rsidRPr="007476C3">
        <w:rPr>
          <w:color w:val="000000" w:themeColor="text1"/>
          <w:sz w:val="28"/>
          <w:szCs w:val="28"/>
        </w:rPr>
        <w:t>,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ль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 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в эт</w:t>
      </w:r>
      <w:r>
        <w:rPr>
          <w:color w:val="000000" w:themeColor="text1"/>
          <w:sz w:val="28"/>
          <w:szCs w:val="28"/>
        </w:rPr>
        <w:t>ом случае первична.</w:t>
      </w:r>
    </w:p>
    <w:p w14:paraId="30015154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мбинир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ванная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люзия </w:t>
      </w:r>
      <w:r>
        <w:rPr>
          <w:color w:val="000000" w:themeColor="text1"/>
          <w:sz w:val="28"/>
          <w:szCs w:val="28"/>
        </w:rPr>
        <w:t>появляется тогда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гда на </w:t>
      </w:r>
      <w:r>
        <w:rPr>
          <w:color w:val="000000" w:themeColor="text1"/>
          <w:sz w:val="28"/>
          <w:szCs w:val="28"/>
        </w:rPr>
        <w:t>уже о</w:t>
      </w:r>
      <w:r w:rsidRPr="007476C3">
        <w:rPr>
          <w:color w:val="000000" w:themeColor="text1"/>
          <w:sz w:val="28"/>
          <w:szCs w:val="28"/>
        </w:rPr>
        <w:t>слабленный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 п</w:t>
      </w:r>
      <w:r>
        <w:rPr>
          <w:color w:val="000000" w:themeColor="text1"/>
          <w:sz w:val="28"/>
          <w:szCs w:val="28"/>
        </w:rPr>
        <w:t>ризодится</w:t>
      </w:r>
      <w:r w:rsidRPr="007476C3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лнительная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нальная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а, </w:t>
      </w:r>
      <w:r>
        <w:rPr>
          <w:color w:val="000000" w:themeColor="text1"/>
          <w:sz w:val="28"/>
          <w:szCs w:val="28"/>
        </w:rPr>
        <w:t>вызванная, например,</w:t>
      </w:r>
      <w:r w:rsidRPr="007476C3">
        <w:rPr>
          <w:color w:val="000000" w:themeColor="text1"/>
          <w:sz w:val="28"/>
          <w:szCs w:val="28"/>
        </w:rPr>
        <w:t xml:space="preserve"> неправильным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ванием, удалением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и др.</w:t>
      </w:r>
    </w:p>
    <w:p w14:paraId="3D99E2AD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</w:t>
      </w:r>
      <w:r w:rsidRPr="007476C3">
        <w:rPr>
          <w:color w:val="000000" w:themeColor="text1"/>
          <w:sz w:val="28"/>
          <w:szCs w:val="28"/>
        </w:rPr>
        <w:t xml:space="preserve"> мнение,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люзия </w:t>
      </w:r>
      <w:r>
        <w:rPr>
          <w:color w:val="000000" w:themeColor="text1"/>
          <w:sz w:val="28"/>
          <w:szCs w:val="28"/>
        </w:rPr>
        <w:t xml:space="preserve">как </w:t>
      </w:r>
      <w:proofErr w:type="gramStart"/>
      <w:r>
        <w:rPr>
          <w:color w:val="000000" w:themeColor="text1"/>
          <w:sz w:val="28"/>
          <w:szCs w:val="28"/>
        </w:rPr>
        <w:t xml:space="preserve">проявление 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proofErr w:type="gramEnd"/>
      <w:r w:rsidRPr="007476C3">
        <w:rPr>
          <w:color w:val="000000" w:themeColor="text1"/>
          <w:sz w:val="28"/>
          <w:szCs w:val="28"/>
        </w:rPr>
        <w:t xml:space="preserve">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ма </w:t>
      </w:r>
      <w:r>
        <w:rPr>
          <w:color w:val="000000" w:themeColor="text1"/>
          <w:sz w:val="28"/>
          <w:szCs w:val="28"/>
        </w:rPr>
        <w:t>входит</w:t>
      </w:r>
      <w:r w:rsidRPr="007476C3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ую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артину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чаг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вых и разлитых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за. </w:t>
      </w:r>
      <w:r>
        <w:rPr>
          <w:color w:val="000000" w:themeColor="text1"/>
          <w:sz w:val="28"/>
          <w:szCs w:val="28"/>
        </w:rPr>
        <w:t>Другая</w:t>
      </w:r>
      <w:r w:rsidRPr="007476C3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 зрения с</w:t>
      </w:r>
      <w:r>
        <w:rPr>
          <w:color w:val="000000" w:themeColor="text1"/>
          <w:sz w:val="28"/>
          <w:szCs w:val="28"/>
        </w:rPr>
        <w:t>оответствует</w:t>
      </w:r>
      <w:r w:rsidRPr="007476C3">
        <w:rPr>
          <w:color w:val="000000" w:themeColor="text1"/>
          <w:sz w:val="28"/>
          <w:szCs w:val="28"/>
        </w:rPr>
        <w:t xml:space="preserve"> междунар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лассифи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аци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лезней, т.е. </w:t>
      </w:r>
      <w:proofErr w:type="gramStart"/>
      <w:r w:rsidRPr="007476C3">
        <w:rPr>
          <w:color w:val="000000" w:themeColor="text1"/>
          <w:sz w:val="28"/>
          <w:szCs w:val="28"/>
        </w:rPr>
        <w:t>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люзия </w:t>
      </w:r>
      <w:r>
        <w:rPr>
          <w:color w:val="000000" w:themeColor="text1"/>
          <w:sz w:val="28"/>
          <w:szCs w:val="28"/>
        </w:rPr>
        <w:t>это</w:t>
      </w:r>
      <w:proofErr w:type="gramEnd"/>
      <w:r w:rsidRPr="007476C3">
        <w:rPr>
          <w:color w:val="000000" w:themeColor="text1"/>
          <w:sz w:val="28"/>
          <w:szCs w:val="28"/>
        </w:rPr>
        <w:t xml:space="preserve"> сам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ятельн</w:t>
      </w:r>
      <w:r>
        <w:rPr>
          <w:color w:val="000000" w:themeColor="text1"/>
          <w:sz w:val="28"/>
          <w:szCs w:val="28"/>
        </w:rPr>
        <w:t>ая</w:t>
      </w:r>
      <w:r w:rsidRPr="007476C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кая</w:t>
      </w:r>
      <w:r w:rsidRPr="007476C3">
        <w:rPr>
          <w:color w:val="000000" w:themeColor="text1"/>
          <w:sz w:val="28"/>
          <w:szCs w:val="28"/>
        </w:rPr>
        <w:t xml:space="preserve"> 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у пациент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 xml:space="preserve">которые страдают </w:t>
      </w:r>
      <w:r w:rsidRPr="007476C3">
        <w:rPr>
          <w:color w:val="000000" w:themeColor="text1"/>
          <w:sz w:val="28"/>
          <w:szCs w:val="28"/>
        </w:rPr>
        <w:t>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леваниями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нта. В </w:t>
      </w:r>
      <w:r>
        <w:rPr>
          <w:color w:val="000000" w:themeColor="text1"/>
          <w:sz w:val="28"/>
          <w:szCs w:val="28"/>
        </w:rPr>
        <w:t>некоторых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ситуациях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люзия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первичный фа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 </w:t>
      </w:r>
      <w:r>
        <w:rPr>
          <w:color w:val="000000" w:themeColor="text1"/>
          <w:sz w:val="28"/>
          <w:szCs w:val="28"/>
        </w:rPr>
        <w:t>совмещается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чаг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вы</w:t>
      </w:r>
      <w:r>
        <w:rPr>
          <w:color w:val="000000" w:themeColor="text1"/>
          <w:sz w:val="28"/>
          <w:szCs w:val="28"/>
        </w:rPr>
        <w:t>ми</w:t>
      </w:r>
      <w:r w:rsidRPr="007476C3">
        <w:rPr>
          <w:color w:val="000000" w:themeColor="text1"/>
          <w:sz w:val="28"/>
          <w:szCs w:val="28"/>
        </w:rPr>
        <w:t xml:space="preserve"> или системны</w:t>
      </w:r>
      <w:r>
        <w:rPr>
          <w:color w:val="000000" w:themeColor="text1"/>
          <w:sz w:val="28"/>
          <w:szCs w:val="28"/>
        </w:rPr>
        <w:t>ми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</w:t>
      </w:r>
      <w:r>
        <w:rPr>
          <w:color w:val="000000" w:themeColor="text1"/>
          <w:sz w:val="28"/>
          <w:szCs w:val="28"/>
        </w:rPr>
        <w:t>ми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нта, а в других - </w:t>
      </w:r>
      <w:r>
        <w:rPr>
          <w:color w:val="000000" w:themeColor="text1"/>
          <w:sz w:val="28"/>
          <w:szCs w:val="28"/>
        </w:rPr>
        <w:t>находится</w:t>
      </w:r>
      <w:r w:rsidRPr="007476C3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генетичес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с ними связанн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й. 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их случаях </w:t>
      </w:r>
      <w:r>
        <w:rPr>
          <w:color w:val="000000" w:themeColor="text1"/>
          <w:sz w:val="28"/>
          <w:szCs w:val="28"/>
        </w:rPr>
        <w:t>говорят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мбинир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люзии. Травматичес</w:t>
      </w:r>
      <w:r>
        <w:rPr>
          <w:color w:val="000000" w:themeColor="text1"/>
          <w:sz w:val="28"/>
          <w:szCs w:val="28"/>
        </w:rPr>
        <w:t>кий</w:t>
      </w:r>
      <w:r w:rsidRPr="007476C3">
        <w:rPr>
          <w:color w:val="000000" w:themeColor="text1"/>
          <w:sz w:val="28"/>
          <w:szCs w:val="28"/>
        </w:rPr>
        <w:t xml:space="preserve">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же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возникает, как правило, при</w:t>
      </w:r>
      <w:r w:rsidRPr="007476C3">
        <w:rPr>
          <w:color w:val="000000" w:themeColor="text1"/>
          <w:sz w:val="28"/>
          <w:szCs w:val="28"/>
        </w:rPr>
        <w:t xml:space="preserve"> де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мпенсир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стадии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люзии. При системных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люзия </w:t>
      </w:r>
      <w:r>
        <w:rPr>
          <w:color w:val="000000" w:themeColor="text1"/>
          <w:sz w:val="28"/>
          <w:szCs w:val="28"/>
        </w:rPr>
        <w:t>способствует усугблению</w:t>
      </w:r>
      <w:r w:rsidRPr="007476C3">
        <w:rPr>
          <w:color w:val="000000" w:themeColor="text1"/>
          <w:sz w:val="28"/>
          <w:szCs w:val="28"/>
        </w:rPr>
        <w:t xml:space="preserve"> тяжест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олевания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поскольку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кой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артин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чаг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ого</w:t>
      </w:r>
      <w:r w:rsidRPr="007476C3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генерализованного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за 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жет </w:t>
      </w:r>
      <w:r>
        <w:rPr>
          <w:color w:val="000000" w:themeColor="text1"/>
          <w:sz w:val="28"/>
          <w:szCs w:val="28"/>
        </w:rPr>
        <w:t xml:space="preserve">добавляться </w:t>
      </w:r>
      <w:r w:rsidRPr="007476C3">
        <w:rPr>
          <w:color w:val="000000" w:themeColor="text1"/>
          <w:sz w:val="28"/>
          <w:szCs w:val="28"/>
        </w:rPr>
        <w:t>первичный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ий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м.</w:t>
      </w:r>
    </w:p>
    <w:p w14:paraId="5399D48C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 при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друг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эти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гии </w:t>
      </w:r>
      <w:r>
        <w:rPr>
          <w:color w:val="000000" w:themeColor="text1"/>
          <w:sz w:val="28"/>
          <w:szCs w:val="28"/>
        </w:rPr>
        <w:t>является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дним из симпт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левания, </w:t>
      </w:r>
      <w:r>
        <w:rPr>
          <w:color w:val="000000" w:themeColor="text1"/>
          <w:sz w:val="28"/>
          <w:szCs w:val="28"/>
        </w:rPr>
        <w:t xml:space="preserve">и 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зни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ает </w:t>
      </w:r>
      <w:r>
        <w:rPr>
          <w:color w:val="000000" w:themeColor="text1"/>
          <w:sz w:val="28"/>
          <w:szCs w:val="28"/>
        </w:rPr>
        <w:t xml:space="preserve">она </w:t>
      </w:r>
      <w:r w:rsidRPr="007476C3">
        <w:rPr>
          <w:color w:val="000000" w:themeColor="text1"/>
          <w:sz w:val="28"/>
          <w:szCs w:val="28"/>
        </w:rPr>
        <w:t>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</w:t>
      </w:r>
      <w:r>
        <w:rPr>
          <w:color w:val="000000" w:themeColor="text1"/>
          <w:sz w:val="28"/>
          <w:szCs w:val="28"/>
        </w:rPr>
        <w:t xml:space="preserve">о, </w:t>
      </w:r>
      <w:r w:rsidRPr="007476C3">
        <w:rPr>
          <w:color w:val="000000" w:themeColor="text1"/>
          <w:sz w:val="28"/>
          <w:szCs w:val="28"/>
        </w:rPr>
        <w:t>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 xml:space="preserve"> же первична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которая 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жда</w:t>
      </w:r>
      <w:r>
        <w:rPr>
          <w:color w:val="000000" w:themeColor="text1"/>
          <w:sz w:val="28"/>
          <w:szCs w:val="28"/>
        </w:rPr>
        <w:t>ет многие</w:t>
      </w:r>
      <w:r w:rsidRPr="007476C3">
        <w:rPr>
          <w:color w:val="000000" w:themeColor="text1"/>
          <w:sz w:val="28"/>
          <w:szCs w:val="28"/>
        </w:rPr>
        <w:t xml:space="preserve"> </w:t>
      </w:r>
      <w:r w:rsidRPr="007476C3">
        <w:rPr>
          <w:color w:val="000000" w:themeColor="text1"/>
          <w:sz w:val="28"/>
          <w:szCs w:val="28"/>
        </w:rPr>
        <w:lastRenderedPageBreak/>
        <w:t>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рмы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левания. </w:t>
      </w:r>
      <w:r>
        <w:rPr>
          <w:color w:val="000000" w:themeColor="text1"/>
          <w:sz w:val="28"/>
          <w:szCs w:val="28"/>
        </w:rPr>
        <w:t>Из-за этого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 при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ражении </w:t>
      </w:r>
      <w:r>
        <w:rPr>
          <w:color w:val="000000" w:themeColor="text1"/>
          <w:sz w:val="28"/>
          <w:szCs w:val="28"/>
        </w:rPr>
        <w:t>пароднота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часто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знача</w:t>
      </w:r>
      <w:r>
        <w:rPr>
          <w:color w:val="000000" w:themeColor="text1"/>
          <w:sz w:val="28"/>
          <w:szCs w:val="28"/>
        </w:rPr>
        <w:t>ют как</w:t>
      </w:r>
      <w:r w:rsidRPr="007476C3">
        <w:rPr>
          <w:color w:val="000000" w:themeColor="text1"/>
          <w:sz w:val="28"/>
          <w:szCs w:val="28"/>
        </w:rPr>
        <w:t xml:space="preserve">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ричны</w:t>
      </w:r>
      <w:r>
        <w:rPr>
          <w:color w:val="000000" w:themeColor="text1"/>
          <w:sz w:val="28"/>
          <w:szCs w:val="28"/>
        </w:rPr>
        <w:t>й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й</w:t>
      </w:r>
      <w:r w:rsidRPr="007476C3">
        <w:rPr>
          <w:color w:val="000000" w:themeColor="text1"/>
          <w:sz w:val="28"/>
          <w:szCs w:val="28"/>
        </w:rPr>
        <w:t xml:space="preserve">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м.</w:t>
      </w:r>
    </w:p>
    <w:p w14:paraId="4F7BE68F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Изучая</w:t>
      </w:r>
      <w:r w:rsidRPr="007476C3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огенез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 </w:t>
      </w:r>
      <w:r>
        <w:rPr>
          <w:color w:val="000000" w:themeColor="text1"/>
          <w:sz w:val="28"/>
          <w:szCs w:val="28"/>
        </w:rPr>
        <w:t>важно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отметить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ятельств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. Призна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у пациент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при</w:t>
      </w:r>
      <w:r w:rsidRPr="007476C3">
        <w:rPr>
          <w:color w:val="000000" w:themeColor="text1"/>
          <w:sz w:val="28"/>
          <w:szCs w:val="28"/>
        </w:rPr>
        <w:t xml:space="preserve"> 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мал</w:t>
      </w:r>
      <w:r>
        <w:rPr>
          <w:color w:val="000000" w:themeColor="text1"/>
          <w:sz w:val="28"/>
          <w:szCs w:val="28"/>
        </w:rPr>
        <w:t>ии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оо</w:t>
      </w:r>
      <w:r w:rsidRPr="007476C3">
        <w:rPr>
          <w:color w:val="000000" w:themeColor="text1"/>
          <w:sz w:val="28"/>
          <w:szCs w:val="28"/>
        </w:rPr>
        <w:t>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шени</w:t>
      </w:r>
      <w:r>
        <w:rPr>
          <w:color w:val="000000" w:themeColor="text1"/>
          <w:sz w:val="28"/>
          <w:szCs w:val="28"/>
        </w:rPr>
        <w:t>й</w:t>
      </w:r>
      <w:r w:rsidRPr="007476C3">
        <w:rPr>
          <w:color w:val="000000" w:themeColor="text1"/>
          <w:sz w:val="28"/>
          <w:szCs w:val="28"/>
        </w:rPr>
        <w:t xml:space="preserve"> зубных ряд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частичн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тер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или</w:t>
      </w:r>
      <w:r>
        <w:rPr>
          <w:color w:val="000000" w:themeColor="text1"/>
          <w:sz w:val="28"/>
          <w:szCs w:val="28"/>
        </w:rPr>
        <w:t xml:space="preserve"> же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шиб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х</w:t>
      </w:r>
      <w:r w:rsidRPr="007476C3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вания выявляют</w:t>
      </w:r>
      <w:r>
        <w:rPr>
          <w:color w:val="000000" w:themeColor="text1"/>
          <w:sz w:val="28"/>
          <w:szCs w:val="28"/>
        </w:rPr>
        <w:t>ся</w:t>
      </w:r>
      <w:r w:rsidRPr="007476C3"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>часто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Так, у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таких</w:t>
      </w:r>
      <w:r w:rsidRPr="007476C3">
        <w:rPr>
          <w:color w:val="000000" w:themeColor="text1"/>
          <w:sz w:val="28"/>
          <w:szCs w:val="28"/>
        </w:rPr>
        <w:t xml:space="preserve"> пациент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тмечают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вышен</w:t>
      </w:r>
      <w:r>
        <w:rPr>
          <w:color w:val="000000" w:themeColor="text1"/>
          <w:sz w:val="28"/>
          <w:szCs w:val="28"/>
        </w:rPr>
        <w:t>ие</w:t>
      </w:r>
      <w:r w:rsidRPr="007476C3">
        <w:rPr>
          <w:color w:val="000000" w:themeColor="text1"/>
          <w:sz w:val="28"/>
          <w:szCs w:val="28"/>
        </w:rPr>
        <w:t xml:space="preserve"> стираем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твердых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аней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в. </w:t>
      </w:r>
      <w:r>
        <w:rPr>
          <w:color w:val="000000" w:themeColor="text1"/>
          <w:sz w:val="28"/>
          <w:szCs w:val="28"/>
        </w:rPr>
        <w:t>Чаще</w:t>
      </w:r>
      <w:r w:rsidRPr="007476C3">
        <w:rPr>
          <w:color w:val="000000" w:themeColor="text1"/>
          <w:sz w:val="28"/>
          <w:szCs w:val="28"/>
        </w:rPr>
        <w:t xml:space="preserve"> эт</w:t>
      </w:r>
      <w:r>
        <w:rPr>
          <w:color w:val="000000" w:themeColor="text1"/>
          <w:sz w:val="28"/>
          <w:szCs w:val="28"/>
        </w:rPr>
        <w:t>о определяется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7476C3">
        <w:rPr>
          <w:color w:val="000000" w:themeColor="text1"/>
          <w:sz w:val="28"/>
          <w:szCs w:val="28"/>
        </w:rPr>
        <w:t xml:space="preserve"> пациент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 xml:space="preserve">которые </w:t>
      </w:r>
      <w:r w:rsidRPr="007476C3">
        <w:rPr>
          <w:color w:val="000000" w:themeColor="text1"/>
          <w:sz w:val="28"/>
          <w:szCs w:val="28"/>
        </w:rPr>
        <w:t>страдаю</w:t>
      </w:r>
      <w:r>
        <w:rPr>
          <w:color w:val="000000" w:themeColor="text1"/>
          <w:sz w:val="28"/>
          <w:szCs w:val="28"/>
        </w:rPr>
        <w:t>т</w:t>
      </w:r>
      <w:r w:rsidRPr="007476C3">
        <w:rPr>
          <w:color w:val="000000" w:themeColor="text1"/>
          <w:sz w:val="28"/>
          <w:szCs w:val="28"/>
        </w:rPr>
        <w:t xml:space="preserve"> парафун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ей</w:t>
      </w:r>
      <w:r w:rsidRPr="007476C3">
        <w:rPr>
          <w:color w:val="000000" w:themeColor="text1"/>
          <w:sz w:val="28"/>
          <w:szCs w:val="28"/>
        </w:rPr>
        <w:t xml:space="preserve"> жевательных мышц. В </w:t>
      </w:r>
      <w:r>
        <w:rPr>
          <w:color w:val="000000" w:themeColor="text1"/>
          <w:sz w:val="28"/>
          <w:szCs w:val="28"/>
        </w:rPr>
        <w:t>э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же время,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аза</w:t>
      </w:r>
      <w:r>
        <w:rPr>
          <w:color w:val="000000" w:themeColor="text1"/>
          <w:sz w:val="28"/>
          <w:szCs w:val="28"/>
        </w:rPr>
        <w:t>но в</w:t>
      </w:r>
      <w:r w:rsidRPr="007476C3">
        <w:rPr>
          <w:color w:val="000000" w:themeColor="text1"/>
          <w:sz w:val="28"/>
          <w:szCs w:val="28"/>
        </w:rPr>
        <w:t xml:space="preserve"> исслед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вания</w:t>
      </w:r>
      <w:r>
        <w:rPr>
          <w:color w:val="000000" w:themeColor="text1"/>
          <w:sz w:val="28"/>
          <w:szCs w:val="28"/>
        </w:rPr>
        <w:t>х</w:t>
      </w:r>
      <w:r w:rsidRPr="007476C3">
        <w:rPr>
          <w:color w:val="000000" w:themeColor="text1"/>
          <w:sz w:val="28"/>
          <w:szCs w:val="28"/>
        </w:rPr>
        <w:t xml:space="preserve"> Х.А.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алам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 (1995), снижение 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лерантн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аней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при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леваниях сердечн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-с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судист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й, </w:t>
      </w:r>
      <w:r>
        <w:rPr>
          <w:color w:val="000000" w:themeColor="text1"/>
          <w:sz w:val="28"/>
          <w:szCs w:val="28"/>
        </w:rPr>
        <w:t>гормональной</w:t>
      </w:r>
      <w:r w:rsidRPr="007476C3">
        <w:rPr>
          <w:color w:val="000000" w:themeColor="text1"/>
          <w:sz w:val="28"/>
          <w:szCs w:val="28"/>
        </w:rPr>
        <w:t xml:space="preserve"> и центральн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нервн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систем, </w:t>
      </w:r>
      <w:r>
        <w:rPr>
          <w:color w:val="000000" w:themeColor="text1"/>
          <w:sz w:val="28"/>
          <w:szCs w:val="28"/>
        </w:rPr>
        <w:t>ЖКТ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ллаген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зах, авитамин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зах играет 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ль пус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механизма, </w:t>
      </w:r>
      <w:r>
        <w:rPr>
          <w:color w:val="000000" w:themeColor="text1"/>
          <w:sz w:val="28"/>
          <w:szCs w:val="28"/>
        </w:rPr>
        <w:t>что способствует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усугубляет </w:t>
      </w:r>
      <w:r w:rsidRPr="007476C3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явлени</w:t>
      </w:r>
      <w:r>
        <w:rPr>
          <w:color w:val="000000" w:themeColor="text1"/>
          <w:sz w:val="28"/>
          <w:szCs w:val="28"/>
        </w:rPr>
        <w:t>е ранее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рыт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ме 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асаясь механизма развития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люзии, следует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дчер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нуть,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величина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 зависит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 силы с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 xml:space="preserve">ращения жевательных мышц,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рая регулируется прежде всег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рефле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0A7D5E31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48E4C6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693449D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Позже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ческие проявления</w:t>
      </w:r>
      <w:r w:rsidRPr="007476C3">
        <w:rPr>
          <w:color w:val="000000" w:themeColor="text1"/>
          <w:sz w:val="28"/>
          <w:szCs w:val="28"/>
        </w:rPr>
        <w:t xml:space="preserve">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 </w:t>
      </w:r>
      <w:r>
        <w:rPr>
          <w:color w:val="000000" w:themeColor="text1"/>
          <w:sz w:val="28"/>
          <w:szCs w:val="28"/>
        </w:rPr>
        <w:t>изучали</w:t>
      </w:r>
      <w:r w:rsidRPr="007476C3">
        <w:rPr>
          <w:color w:val="000000" w:themeColor="text1"/>
          <w:sz w:val="28"/>
          <w:szCs w:val="28"/>
        </w:rPr>
        <w:t xml:space="preserve"> мн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гие авт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ры: Н.А. Астах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(1938), F. Fu</w:t>
      </w:r>
      <w:r>
        <w:rPr>
          <w:color w:val="000000" w:themeColor="text1"/>
          <w:sz w:val="28"/>
          <w:szCs w:val="28"/>
        </w:rPr>
        <w:t>с</w:t>
      </w:r>
      <w:r w:rsidRPr="007476C3">
        <w:rPr>
          <w:color w:val="000000" w:themeColor="text1"/>
          <w:sz w:val="28"/>
          <w:szCs w:val="28"/>
        </w:rPr>
        <w:t xml:space="preserve">hs (1965), Х.А.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алам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(1963), Е.Н. Жулев (1971) и другие,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рые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писывали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с 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терны</w:t>
      </w:r>
      <w:r>
        <w:rPr>
          <w:color w:val="000000" w:themeColor="text1"/>
          <w:sz w:val="28"/>
          <w:szCs w:val="28"/>
        </w:rPr>
        <w:t>й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исмптомокомплек: 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сть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спаление деснев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рая, перемещение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блестящие фасет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 стирания на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ах естественных и ис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усственных зуб</w:t>
      </w:r>
      <w:r>
        <w:rPr>
          <w:color w:val="000000" w:themeColor="text1"/>
          <w:sz w:val="28"/>
          <w:szCs w:val="28"/>
        </w:rPr>
        <w:t>ов.</w:t>
      </w:r>
    </w:p>
    <w:p w14:paraId="5ABBE119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Сравнивая частоту</w:t>
      </w:r>
      <w:r w:rsidRPr="007476C3">
        <w:rPr>
          <w:color w:val="000000" w:themeColor="text1"/>
          <w:sz w:val="28"/>
          <w:szCs w:val="28"/>
        </w:rPr>
        <w:t xml:space="preserve">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 при физи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и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при</w:t>
      </w:r>
      <w:r>
        <w:rPr>
          <w:color w:val="000000" w:themeColor="text1"/>
          <w:sz w:val="28"/>
          <w:szCs w:val="28"/>
        </w:rPr>
        <w:t>кусах,</w:t>
      </w:r>
      <w:r w:rsidRPr="007476C3">
        <w:rPr>
          <w:color w:val="000000" w:themeColor="text1"/>
          <w:sz w:val="28"/>
          <w:szCs w:val="28"/>
        </w:rPr>
        <w:t xml:space="preserve"> устан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или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клиника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встречается </w:t>
      </w:r>
      <w:r w:rsidRPr="007476C3">
        <w:rPr>
          <w:color w:val="000000" w:themeColor="text1"/>
          <w:sz w:val="28"/>
          <w:szCs w:val="28"/>
        </w:rPr>
        <w:t>чаще при частичн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тере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на 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гнатичес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при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уса или частичн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тере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 xml:space="preserve">которая осложняет </w:t>
      </w:r>
      <w:r w:rsidRPr="007476C3">
        <w:rPr>
          <w:color w:val="000000" w:themeColor="text1"/>
          <w:sz w:val="28"/>
          <w:szCs w:val="28"/>
        </w:rPr>
        <w:t>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малии и деф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рмации </w:t>
      </w:r>
      <w:r>
        <w:rPr>
          <w:color w:val="000000" w:themeColor="text1"/>
          <w:sz w:val="28"/>
          <w:szCs w:val="28"/>
        </w:rPr>
        <w:t>зубного ряда</w:t>
      </w:r>
      <w:r w:rsidRPr="007476C3">
        <w:rPr>
          <w:color w:val="000000" w:themeColor="text1"/>
          <w:sz w:val="28"/>
          <w:szCs w:val="28"/>
        </w:rPr>
        <w:t>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39FA7E4D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B76068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9CC2803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 xml:space="preserve">Сравнение </w:t>
      </w:r>
      <w:r>
        <w:rPr>
          <w:color w:val="000000" w:themeColor="text1"/>
          <w:sz w:val="28"/>
          <w:szCs w:val="28"/>
        </w:rPr>
        <w:t xml:space="preserve">полученных </w:t>
      </w:r>
      <w:r w:rsidRPr="007476C3">
        <w:rPr>
          <w:color w:val="000000" w:themeColor="text1"/>
          <w:sz w:val="28"/>
          <w:szCs w:val="28"/>
        </w:rPr>
        <w:t xml:space="preserve">данных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бслед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вания </w:t>
      </w:r>
      <w:r>
        <w:rPr>
          <w:color w:val="000000" w:themeColor="text1"/>
          <w:sz w:val="28"/>
          <w:szCs w:val="28"/>
        </w:rPr>
        <w:t>показало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гружени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в лун</w:t>
      </w:r>
      <w:r>
        <w:rPr>
          <w:color w:val="000000" w:themeColor="text1"/>
          <w:sz w:val="28"/>
          <w:szCs w:val="28"/>
        </w:rPr>
        <w:t>ки</w:t>
      </w:r>
      <w:r w:rsidRPr="007476C3">
        <w:rPr>
          <w:color w:val="000000" w:themeColor="text1"/>
          <w:sz w:val="28"/>
          <w:szCs w:val="28"/>
        </w:rPr>
        <w:t xml:space="preserve"> при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хранении уст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йчив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сти чаще </w:t>
      </w:r>
      <w:r w:rsidRPr="007476C3">
        <w:rPr>
          <w:color w:val="000000" w:themeColor="text1"/>
          <w:sz w:val="28"/>
          <w:szCs w:val="28"/>
        </w:rPr>
        <w:lastRenderedPageBreak/>
        <w:t xml:space="preserve">наблюдается на нижней челюсти, 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подвижность чаще возникает на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ах</w:t>
      </w:r>
      <w:r w:rsidRPr="007476C3">
        <w:rPr>
          <w:color w:val="000000" w:themeColor="text1"/>
          <w:sz w:val="28"/>
          <w:szCs w:val="28"/>
        </w:rPr>
        <w:t xml:space="preserve"> верхней челюсти.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7D9603CF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27E558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F1D07CB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Первичный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ий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чаще</w:t>
      </w:r>
      <w:r w:rsidRPr="007476C3">
        <w:rPr>
          <w:color w:val="000000" w:themeColor="text1"/>
          <w:sz w:val="28"/>
          <w:szCs w:val="28"/>
        </w:rPr>
        <w:t xml:space="preserve"> развива</w:t>
      </w:r>
      <w:r>
        <w:rPr>
          <w:color w:val="000000" w:themeColor="text1"/>
          <w:sz w:val="28"/>
          <w:szCs w:val="28"/>
        </w:rPr>
        <w:t>ется</w:t>
      </w:r>
      <w:r w:rsidRPr="007476C3">
        <w:rPr>
          <w:color w:val="000000" w:themeColor="text1"/>
          <w:sz w:val="28"/>
          <w:szCs w:val="28"/>
        </w:rPr>
        <w:t xml:space="preserve"> в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нте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ящих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которые используются</w:t>
      </w:r>
      <w:r w:rsidRPr="007476C3">
        <w:rPr>
          <w:color w:val="000000" w:themeColor="text1"/>
          <w:sz w:val="28"/>
          <w:szCs w:val="28"/>
        </w:rPr>
        <w:t xml:space="preserve"> для фи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сации частичных съемных пластин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чных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с помощью </w:t>
      </w:r>
      <w:r w:rsidRPr="007476C3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ого</w:t>
      </w:r>
      <w:r w:rsidRPr="007476C3">
        <w:rPr>
          <w:color w:val="000000" w:themeColor="text1"/>
          <w:sz w:val="28"/>
          <w:szCs w:val="28"/>
        </w:rPr>
        <w:t xml:space="preserve"> удерживающ</w:t>
      </w:r>
      <w:r>
        <w:rPr>
          <w:color w:val="000000" w:themeColor="text1"/>
          <w:sz w:val="28"/>
          <w:szCs w:val="28"/>
        </w:rPr>
        <w:t>его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ламмер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 вследствие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идывания пл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фи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сирующег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ся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теза верхней челюсти и </w:t>
      </w:r>
      <w:proofErr w:type="gramStart"/>
      <w:r w:rsidRPr="007476C3">
        <w:rPr>
          <w:color w:val="000000" w:themeColor="text1"/>
          <w:sz w:val="28"/>
          <w:szCs w:val="28"/>
        </w:rPr>
        <w:t>вывихивающег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действия</w:t>
      </w:r>
      <w:proofErr w:type="gramEnd"/>
      <w:r w:rsidRPr="007476C3">
        <w:rPr>
          <w:color w:val="000000" w:themeColor="text1"/>
          <w:sz w:val="28"/>
          <w:szCs w:val="28"/>
        </w:rPr>
        <w:t xml:space="preserve"> удерживающег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ламмера. При </w:t>
      </w:r>
      <w:r>
        <w:rPr>
          <w:color w:val="000000" w:themeColor="text1"/>
          <w:sz w:val="28"/>
          <w:szCs w:val="28"/>
        </w:rPr>
        <w:t>ис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льз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вании дуг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ого</w:t>
      </w:r>
      <w:r w:rsidRPr="007476C3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теза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нальная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жет быть </w:t>
      </w:r>
      <w:r>
        <w:rPr>
          <w:color w:val="000000" w:themeColor="text1"/>
          <w:sz w:val="28"/>
          <w:szCs w:val="28"/>
        </w:rPr>
        <w:t>вызвана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вышением при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уса на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рных элементах. </w:t>
      </w:r>
      <w:r>
        <w:rPr>
          <w:color w:val="000000" w:themeColor="text1"/>
          <w:sz w:val="28"/>
          <w:szCs w:val="28"/>
        </w:rPr>
        <w:t>В</w:t>
      </w:r>
      <w:r w:rsidRPr="007476C3">
        <w:rPr>
          <w:color w:val="000000" w:themeColor="text1"/>
          <w:sz w:val="28"/>
          <w:szCs w:val="28"/>
        </w:rPr>
        <w:t xml:space="preserve"> исслед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вания</w:t>
      </w:r>
      <w:r>
        <w:rPr>
          <w:color w:val="000000" w:themeColor="text1"/>
          <w:sz w:val="28"/>
          <w:szCs w:val="28"/>
        </w:rPr>
        <w:t>х</w:t>
      </w:r>
      <w:r w:rsidRPr="007476C3">
        <w:rPr>
          <w:color w:val="000000" w:themeColor="text1"/>
          <w:sz w:val="28"/>
          <w:szCs w:val="28"/>
        </w:rPr>
        <w:t xml:space="preserve"> В.С. 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 и А.М. Фару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 (1971)</w:t>
      </w:r>
      <w:r>
        <w:rPr>
          <w:color w:val="000000" w:themeColor="text1"/>
          <w:sz w:val="28"/>
          <w:szCs w:val="28"/>
        </w:rPr>
        <w:t xml:space="preserve"> показано, что</w:t>
      </w:r>
      <w:r w:rsidRPr="007476C3">
        <w:rPr>
          <w:color w:val="000000" w:themeColor="text1"/>
          <w:sz w:val="28"/>
          <w:szCs w:val="28"/>
        </w:rPr>
        <w:t xml:space="preserve"> при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вании </w:t>
      </w:r>
      <w:r>
        <w:rPr>
          <w:color w:val="000000" w:themeColor="text1"/>
          <w:sz w:val="28"/>
          <w:szCs w:val="28"/>
        </w:rPr>
        <w:t>второго класса по Кеннеди</w:t>
      </w:r>
      <w:r w:rsidRPr="007476C3">
        <w:rPr>
          <w:color w:val="000000" w:themeColor="text1"/>
          <w:sz w:val="28"/>
          <w:szCs w:val="28"/>
        </w:rPr>
        <w:t xml:space="preserve"> малыми седл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видными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тезами с телес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пичес</w:t>
      </w:r>
      <w:r>
        <w:rPr>
          <w:color w:val="000000" w:themeColor="text1"/>
          <w:sz w:val="28"/>
          <w:szCs w:val="28"/>
        </w:rPr>
        <w:t>кой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фиксацией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 базис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теза развивается атр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фия дистальн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тдела альве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лярн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 или альве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лярн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части. В связи с этим и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являются губительн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действующие</w:t>
      </w:r>
      <w:r w:rsidRPr="00AA24A4">
        <w:rPr>
          <w:color w:val="000000" w:themeColor="text1"/>
          <w:sz w:val="28"/>
          <w:szCs w:val="28"/>
        </w:rPr>
        <w:t xml:space="preserve"> </w:t>
      </w:r>
      <w:r w:rsidRPr="007476C3">
        <w:rPr>
          <w:color w:val="000000" w:themeColor="text1"/>
          <w:sz w:val="28"/>
          <w:szCs w:val="28"/>
        </w:rPr>
        <w:t xml:space="preserve">силы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 xml:space="preserve">идывания для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рных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(фун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нальная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а, не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бычная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направлению).</w:t>
      </w:r>
    </w:p>
    <w:p w14:paraId="17C0F0A8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люзия при парафун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циях </w:t>
      </w:r>
      <w:r>
        <w:rPr>
          <w:color w:val="000000" w:themeColor="text1"/>
          <w:sz w:val="28"/>
          <w:szCs w:val="28"/>
        </w:rPr>
        <w:t>вызвана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выраженным 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 xml:space="preserve">ращением жевательных мышц. В </w:t>
      </w:r>
      <w:r>
        <w:rPr>
          <w:color w:val="000000" w:themeColor="text1"/>
          <w:sz w:val="28"/>
          <w:szCs w:val="28"/>
        </w:rPr>
        <w:t>таком</w:t>
      </w:r>
      <w:r w:rsidRPr="007476C3">
        <w:rPr>
          <w:color w:val="000000" w:themeColor="text1"/>
          <w:sz w:val="28"/>
          <w:szCs w:val="28"/>
        </w:rPr>
        <w:t xml:space="preserve"> случае частичная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теря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усугбляет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 xml:space="preserve">ческое течение, делая его </w:t>
      </w:r>
      <w:r w:rsidRPr="007476C3">
        <w:rPr>
          <w:color w:val="000000" w:themeColor="text1"/>
          <w:sz w:val="28"/>
          <w:szCs w:val="28"/>
        </w:rPr>
        <w:t>сх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ым</w:t>
      </w:r>
      <w:r w:rsidRPr="007476C3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й системных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нта. </w:t>
      </w:r>
      <w:r>
        <w:rPr>
          <w:color w:val="000000" w:themeColor="text1"/>
          <w:sz w:val="28"/>
          <w:szCs w:val="28"/>
        </w:rPr>
        <w:t>Несмотря на это</w:t>
      </w:r>
      <w:r w:rsidRPr="007476C3">
        <w:rPr>
          <w:color w:val="000000" w:themeColor="text1"/>
          <w:sz w:val="28"/>
          <w:szCs w:val="28"/>
        </w:rPr>
        <w:t xml:space="preserve"> исх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причин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 не является.</w:t>
      </w:r>
    </w:p>
    <w:p w14:paraId="5FDD24E3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1DCF9B9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564FF34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E9F554B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197EB32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C26CBE9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7696EF5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2D26127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F111763" w14:textId="77777777" w:rsidR="002C367F" w:rsidRPr="006F5D68" w:rsidRDefault="002C367F" w:rsidP="00C616A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50520CD" w14:textId="77777777" w:rsidR="002C367F" w:rsidRPr="002D6CFA" w:rsidRDefault="002C367F" w:rsidP="002C367F">
      <w:pPr>
        <w:pStyle w:val="3"/>
      </w:pPr>
      <w:bookmarkStart w:id="6" w:name="_Toc7539225"/>
      <w:r>
        <w:lastRenderedPageBreak/>
        <w:t xml:space="preserve">1.4. </w:t>
      </w:r>
      <w:r w:rsidRPr="002D6CFA">
        <w:t>Диагностика</w:t>
      </w:r>
      <w:bookmarkEnd w:id="6"/>
    </w:p>
    <w:p w14:paraId="40C84DF6" w14:textId="77777777" w:rsidR="002C367F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8FFF3F" w14:textId="77777777" w:rsidR="00C616AE" w:rsidRDefault="00C616AE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F63A903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Изучение рентген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ких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данных пациентов с</w:t>
      </w:r>
      <w:r w:rsidRPr="007476C3">
        <w:rPr>
          <w:color w:val="000000" w:themeColor="text1"/>
          <w:sz w:val="28"/>
          <w:szCs w:val="28"/>
        </w:rPr>
        <w:t xml:space="preserve">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ей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лил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вы</w:t>
      </w:r>
      <w:r>
        <w:rPr>
          <w:color w:val="000000" w:themeColor="text1"/>
          <w:sz w:val="28"/>
          <w:szCs w:val="28"/>
        </w:rPr>
        <w:t>явить</w:t>
      </w:r>
      <w:r w:rsidRPr="007476C3">
        <w:rPr>
          <w:color w:val="000000" w:themeColor="text1"/>
          <w:sz w:val="28"/>
          <w:szCs w:val="28"/>
        </w:rPr>
        <w:t xml:space="preserve"> ее </w:t>
      </w:r>
      <w:r>
        <w:rPr>
          <w:color w:val="000000" w:themeColor="text1"/>
          <w:sz w:val="28"/>
          <w:szCs w:val="28"/>
        </w:rPr>
        <w:t>характерные</w:t>
      </w:r>
      <w:r w:rsidRPr="007476C3">
        <w:rPr>
          <w:color w:val="000000" w:themeColor="text1"/>
          <w:sz w:val="28"/>
          <w:szCs w:val="28"/>
        </w:rPr>
        <w:t xml:space="preserve"> рентген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ие призна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и. </w:t>
      </w:r>
      <w:r>
        <w:rPr>
          <w:color w:val="000000" w:themeColor="text1"/>
          <w:sz w:val="28"/>
          <w:szCs w:val="28"/>
        </w:rPr>
        <w:t>Среди них выделяют о</w:t>
      </w:r>
      <w:r w:rsidRPr="007476C3">
        <w:rPr>
          <w:color w:val="000000" w:themeColor="text1"/>
          <w:sz w:val="28"/>
          <w:szCs w:val="28"/>
        </w:rPr>
        <w:t>браз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вание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стных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>симметричн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е расширение пери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щели, рез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рбция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пластин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или ее ут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лщение, гиперцемент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з, рез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рбция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рня, </w:t>
      </w:r>
      <w:proofErr w:type="gramStart"/>
      <w:r w:rsidRPr="007476C3">
        <w:rPr>
          <w:color w:val="000000" w:themeColor="text1"/>
          <w:sz w:val="28"/>
          <w:szCs w:val="28"/>
        </w:rPr>
        <w:t>упл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тнение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стн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ани</w:t>
      </w:r>
      <w:proofErr w:type="gramEnd"/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клинически выраженное как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лер</w:t>
      </w:r>
      <w:r>
        <w:rPr>
          <w:color w:val="000000" w:themeColor="text1"/>
          <w:sz w:val="28"/>
          <w:szCs w:val="28"/>
        </w:rPr>
        <w:t>оз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Указанные выше</w:t>
      </w:r>
      <w:r w:rsidRPr="007476C3">
        <w:rPr>
          <w:color w:val="000000" w:themeColor="text1"/>
          <w:sz w:val="28"/>
          <w:szCs w:val="28"/>
        </w:rPr>
        <w:t xml:space="preserve"> симпт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мы </w:t>
      </w:r>
      <w:r>
        <w:rPr>
          <w:color w:val="000000" w:themeColor="text1"/>
          <w:sz w:val="28"/>
          <w:szCs w:val="28"/>
        </w:rPr>
        <w:t xml:space="preserve">комбинируются </w:t>
      </w:r>
      <w:r w:rsidRPr="007476C3">
        <w:rPr>
          <w:color w:val="000000" w:themeColor="text1"/>
          <w:sz w:val="28"/>
          <w:szCs w:val="28"/>
        </w:rPr>
        <w:t>друг с друг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в самых разных вариантах. Наиб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льший интерес </w:t>
      </w:r>
      <w:r>
        <w:rPr>
          <w:color w:val="000000" w:themeColor="text1"/>
          <w:sz w:val="28"/>
          <w:szCs w:val="28"/>
        </w:rPr>
        <w:t xml:space="preserve">сейчас </w:t>
      </w:r>
      <w:r w:rsidRPr="007476C3">
        <w:rPr>
          <w:color w:val="000000" w:themeColor="text1"/>
          <w:sz w:val="28"/>
          <w:szCs w:val="28"/>
        </w:rPr>
        <w:t xml:space="preserve">представляют </w:t>
      </w:r>
      <w:r>
        <w:rPr>
          <w:color w:val="000000" w:themeColor="text1"/>
          <w:sz w:val="28"/>
          <w:szCs w:val="28"/>
        </w:rPr>
        <w:t>ситуации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гда </w:t>
      </w:r>
      <w:r>
        <w:rPr>
          <w:color w:val="000000" w:themeColor="text1"/>
          <w:sz w:val="28"/>
          <w:szCs w:val="28"/>
        </w:rPr>
        <w:t xml:space="preserve">вместе </w:t>
      </w:r>
      <w:r w:rsidRPr="007476C3">
        <w:rPr>
          <w:color w:val="000000" w:themeColor="text1"/>
          <w:sz w:val="28"/>
          <w:szCs w:val="28"/>
        </w:rPr>
        <w:t>с расширением пери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щели </w:t>
      </w:r>
      <w:r>
        <w:rPr>
          <w:color w:val="000000" w:themeColor="text1"/>
          <w:sz w:val="28"/>
          <w:szCs w:val="28"/>
        </w:rPr>
        <w:t>образуются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стны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</w:t>
      </w:r>
      <w:r>
        <w:rPr>
          <w:color w:val="000000" w:themeColor="text1"/>
          <w:sz w:val="28"/>
          <w:szCs w:val="28"/>
        </w:rPr>
        <w:t>ы, гиперце</w:t>
      </w:r>
      <w:r w:rsidRPr="007476C3">
        <w:rPr>
          <w:color w:val="000000" w:themeColor="text1"/>
          <w:sz w:val="28"/>
          <w:szCs w:val="28"/>
        </w:rPr>
        <w:t>мент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 или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лер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з. </w:t>
      </w:r>
      <w:r>
        <w:rPr>
          <w:color w:val="000000" w:themeColor="text1"/>
          <w:sz w:val="28"/>
          <w:szCs w:val="28"/>
        </w:rPr>
        <w:t>Такая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комбинация</w:t>
      </w:r>
      <w:r w:rsidRPr="007476C3">
        <w:rPr>
          <w:color w:val="000000" w:themeColor="text1"/>
          <w:sz w:val="28"/>
          <w:szCs w:val="28"/>
        </w:rPr>
        <w:t xml:space="preserve"> рентген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их призна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судя по всему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показывает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развитие</w:t>
      </w:r>
      <w:r w:rsidRPr="007476C3">
        <w:rPr>
          <w:color w:val="000000" w:themeColor="text1"/>
          <w:sz w:val="28"/>
          <w:szCs w:val="28"/>
        </w:rPr>
        <w:t xml:space="preserve">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 и </w:t>
      </w:r>
      <w:r>
        <w:rPr>
          <w:color w:val="000000" w:themeColor="text1"/>
          <w:sz w:val="28"/>
          <w:szCs w:val="28"/>
        </w:rPr>
        <w:t>позволяет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сделать</w:t>
      </w:r>
      <w:r w:rsidRPr="007476C3">
        <w:rPr>
          <w:color w:val="000000" w:themeColor="text1"/>
          <w:sz w:val="28"/>
          <w:szCs w:val="28"/>
        </w:rPr>
        <w:t xml:space="preserve"> предп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ожение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изначально </w:t>
      </w:r>
      <w:r w:rsidRPr="007476C3">
        <w:rPr>
          <w:color w:val="000000" w:themeColor="text1"/>
          <w:sz w:val="28"/>
          <w:szCs w:val="28"/>
        </w:rPr>
        <w:t>имела мест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мпенсир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ванная (гиперцемент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з,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лер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з, ут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лщение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пластин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и)</w:t>
      </w:r>
      <w:r>
        <w:rPr>
          <w:color w:val="000000" w:themeColor="text1"/>
          <w:sz w:val="28"/>
          <w:szCs w:val="28"/>
        </w:rPr>
        <w:t xml:space="preserve"> форма, а затем деко</w:t>
      </w:r>
      <w:r w:rsidRPr="007476C3">
        <w:rPr>
          <w:color w:val="000000" w:themeColor="text1"/>
          <w:sz w:val="28"/>
          <w:szCs w:val="28"/>
        </w:rPr>
        <w:t>мпенсир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ванная (расширение пери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щели,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браз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вание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стных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рез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рбция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пластин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и верхуш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рня) стадии.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7A5451FB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57BF58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FDA012C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со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став</w:t>
      </w:r>
      <w:r>
        <w:rPr>
          <w:color w:val="000000" w:themeColor="text1"/>
          <w:sz w:val="28"/>
          <w:szCs w:val="28"/>
        </w:rPr>
        <w:t>ить данные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их и рентген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их </w:t>
      </w:r>
      <w:proofErr w:type="gramStart"/>
      <w:r>
        <w:rPr>
          <w:color w:val="000000" w:themeColor="text1"/>
          <w:sz w:val="28"/>
          <w:szCs w:val="28"/>
        </w:rPr>
        <w:t>исследований</w:t>
      </w:r>
      <w:proofErr w:type="gramEnd"/>
      <w:r>
        <w:rPr>
          <w:color w:val="000000" w:themeColor="text1"/>
          <w:sz w:val="28"/>
          <w:szCs w:val="28"/>
        </w:rPr>
        <w:t xml:space="preserve"> то ясно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если в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нте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 xml:space="preserve">которых находится </w:t>
      </w:r>
      <w:r w:rsidRPr="007476C3">
        <w:rPr>
          <w:color w:val="000000" w:themeColor="text1"/>
          <w:sz w:val="28"/>
          <w:szCs w:val="28"/>
        </w:rPr>
        <w:t>в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янии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и, </w:t>
      </w:r>
      <w:r>
        <w:rPr>
          <w:color w:val="000000" w:themeColor="text1"/>
          <w:sz w:val="28"/>
          <w:szCs w:val="28"/>
        </w:rPr>
        <w:t>оперделяют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ие и рентген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ие призна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этого состояние</w:t>
      </w:r>
      <w:r w:rsidRPr="007476C3">
        <w:rPr>
          <w:color w:val="000000" w:themeColor="text1"/>
          <w:sz w:val="28"/>
          <w:szCs w:val="28"/>
        </w:rPr>
        <w:t>, т</w:t>
      </w:r>
      <w:r>
        <w:rPr>
          <w:color w:val="000000" w:themeColor="text1"/>
          <w:sz w:val="28"/>
          <w:szCs w:val="28"/>
        </w:rPr>
        <w:t>о,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как правило, 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бласти других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например</w:t>
      </w:r>
      <w:r>
        <w:rPr>
          <w:color w:val="000000" w:themeColor="text1"/>
          <w:sz w:val="28"/>
          <w:szCs w:val="28"/>
        </w:rPr>
        <w:t>,</w:t>
      </w:r>
      <w:r w:rsidRPr="007476C3">
        <w:rPr>
          <w:color w:val="000000" w:themeColor="text1"/>
          <w:sz w:val="28"/>
          <w:szCs w:val="28"/>
        </w:rPr>
        <w:t xml:space="preserve"> вы</w:t>
      </w:r>
      <w:r>
        <w:rPr>
          <w:color w:val="000000" w:themeColor="text1"/>
          <w:sz w:val="28"/>
          <w:szCs w:val="28"/>
        </w:rPr>
        <w:t>веденных</w:t>
      </w:r>
      <w:r w:rsidRPr="007476C3">
        <w:rPr>
          <w:color w:val="000000" w:themeColor="text1"/>
          <w:sz w:val="28"/>
          <w:szCs w:val="28"/>
        </w:rPr>
        <w:t xml:space="preserve"> из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люзии, этих призна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выявить</w:t>
      </w:r>
      <w:r w:rsidRPr="007476C3">
        <w:rPr>
          <w:color w:val="000000" w:themeColor="text1"/>
          <w:sz w:val="28"/>
          <w:szCs w:val="28"/>
        </w:rPr>
        <w:t xml:space="preserve"> не </w:t>
      </w:r>
      <w:r>
        <w:rPr>
          <w:color w:val="000000" w:themeColor="text1"/>
          <w:sz w:val="28"/>
          <w:szCs w:val="28"/>
        </w:rPr>
        <w:t>получается</w:t>
      </w:r>
      <w:r w:rsidRPr="007476C3">
        <w:rPr>
          <w:color w:val="000000" w:themeColor="text1"/>
          <w:sz w:val="28"/>
          <w:szCs w:val="28"/>
        </w:rPr>
        <w:t xml:space="preserve">, т.е. </w:t>
      </w:r>
      <w:r>
        <w:rPr>
          <w:color w:val="000000" w:themeColor="text1"/>
          <w:sz w:val="28"/>
          <w:szCs w:val="28"/>
        </w:rPr>
        <w:t>для</w:t>
      </w:r>
      <w:r w:rsidRPr="007476C3">
        <w:rPr>
          <w:color w:val="000000" w:themeColor="text1"/>
          <w:sz w:val="28"/>
          <w:szCs w:val="28"/>
        </w:rPr>
        <w:t xml:space="preserve"> первичн</w:t>
      </w:r>
      <w:r>
        <w:rPr>
          <w:color w:val="000000" w:themeColor="text1"/>
          <w:sz w:val="28"/>
          <w:szCs w:val="28"/>
        </w:rPr>
        <w:t>ого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кого</w:t>
      </w:r>
      <w:r w:rsidRPr="007476C3">
        <w:rPr>
          <w:color w:val="000000" w:themeColor="text1"/>
          <w:sz w:val="28"/>
          <w:szCs w:val="28"/>
        </w:rPr>
        <w:t xml:space="preserve">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не </w:t>
      </w:r>
      <w:r>
        <w:rPr>
          <w:color w:val="000000" w:themeColor="text1"/>
          <w:sz w:val="28"/>
          <w:szCs w:val="28"/>
        </w:rPr>
        <w:t xml:space="preserve">характерна </w:t>
      </w:r>
      <w:r w:rsidRPr="007476C3">
        <w:rPr>
          <w:color w:val="000000" w:themeColor="text1"/>
          <w:sz w:val="28"/>
          <w:szCs w:val="28"/>
        </w:rPr>
        <w:t>системн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ь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ражения.</w:t>
      </w:r>
    </w:p>
    <w:p w14:paraId="396BB98B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клиники</w:t>
      </w:r>
      <w:r w:rsidRPr="007476C3">
        <w:rPr>
          <w:color w:val="000000" w:themeColor="text1"/>
          <w:sz w:val="28"/>
          <w:szCs w:val="28"/>
        </w:rPr>
        <w:t xml:space="preserve">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 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терн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 </w:t>
      </w:r>
      <w:r>
        <w:rPr>
          <w:color w:val="000000" w:themeColor="text1"/>
          <w:sz w:val="28"/>
          <w:szCs w:val="28"/>
        </w:rPr>
        <w:t>локальное поражение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нта. </w:t>
      </w:r>
      <w:r>
        <w:rPr>
          <w:color w:val="000000" w:themeColor="text1"/>
          <w:sz w:val="28"/>
          <w:szCs w:val="28"/>
        </w:rPr>
        <w:t>Этот признак</w:t>
      </w:r>
      <w:r w:rsidRPr="007476C3"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жет </w:t>
      </w:r>
      <w:r>
        <w:rPr>
          <w:color w:val="000000" w:themeColor="text1"/>
          <w:sz w:val="28"/>
          <w:szCs w:val="28"/>
        </w:rPr>
        <w:t>быть</w:t>
      </w:r>
      <w:r w:rsidRPr="007476C3">
        <w:rPr>
          <w:color w:val="000000" w:themeColor="text1"/>
          <w:sz w:val="28"/>
          <w:szCs w:val="28"/>
        </w:rPr>
        <w:t xml:space="preserve"> причин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ошибочной установки этого диагноза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вместо</w:t>
      </w:r>
      <w:r w:rsidRPr="007476C3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спалительн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-</w:t>
      </w:r>
      <w:r w:rsidRPr="007476C3">
        <w:rPr>
          <w:color w:val="000000" w:themeColor="text1"/>
          <w:sz w:val="28"/>
          <w:szCs w:val="28"/>
        </w:rPr>
        <w:lastRenderedPageBreak/>
        <w:t>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х</w:t>
      </w:r>
      <w:r w:rsidRPr="007476C3">
        <w:rPr>
          <w:color w:val="000000" w:themeColor="text1"/>
          <w:sz w:val="28"/>
          <w:szCs w:val="28"/>
        </w:rPr>
        <w:t xml:space="preserve"> или 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х</w:t>
      </w:r>
      <w:r w:rsidRPr="007476C3">
        <w:rPr>
          <w:color w:val="000000" w:themeColor="text1"/>
          <w:sz w:val="28"/>
          <w:szCs w:val="28"/>
        </w:rPr>
        <w:t xml:space="preserve"> 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</w:t>
      </w:r>
      <w:r>
        <w:rPr>
          <w:color w:val="000000" w:themeColor="text1"/>
          <w:sz w:val="28"/>
          <w:szCs w:val="28"/>
        </w:rPr>
        <w:t>я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для которых характерна вторичная перегрузка пародонта</w:t>
      </w:r>
      <w:r w:rsidRPr="007476C3">
        <w:rPr>
          <w:color w:val="000000" w:themeColor="text1"/>
          <w:sz w:val="28"/>
          <w:szCs w:val="28"/>
        </w:rPr>
        <w:t>. С</w:t>
      </w:r>
      <w:r>
        <w:rPr>
          <w:color w:val="000000" w:themeColor="text1"/>
          <w:sz w:val="28"/>
          <w:szCs w:val="28"/>
        </w:rPr>
        <w:t>огласно</w:t>
      </w:r>
      <w:r w:rsidRPr="007476C3">
        <w:rPr>
          <w:color w:val="000000" w:themeColor="text1"/>
          <w:sz w:val="28"/>
          <w:szCs w:val="28"/>
        </w:rPr>
        <w:t xml:space="preserve">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 xml:space="preserve">ке </w:t>
      </w:r>
      <w:r w:rsidRPr="007476C3">
        <w:rPr>
          <w:color w:val="000000" w:themeColor="text1"/>
          <w:sz w:val="28"/>
          <w:szCs w:val="28"/>
        </w:rPr>
        <w:t>зрения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льш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е пра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е значение </w:t>
      </w:r>
      <w:r>
        <w:rPr>
          <w:color w:val="000000" w:themeColor="text1"/>
          <w:sz w:val="28"/>
          <w:szCs w:val="28"/>
        </w:rPr>
        <w:t>имеет</w:t>
      </w:r>
      <w:r w:rsidRPr="007476C3">
        <w:rPr>
          <w:color w:val="000000" w:themeColor="text1"/>
          <w:sz w:val="28"/>
          <w:szCs w:val="28"/>
        </w:rPr>
        <w:t xml:space="preserve"> дифференциальная диагн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а.</w:t>
      </w:r>
    </w:p>
    <w:p w14:paraId="74B9EB0D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b/>
          <w:bCs/>
          <w:color w:val="000000" w:themeColor="text1"/>
          <w:sz w:val="28"/>
          <w:szCs w:val="28"/>
        </w:rPr>
        <w:t>Дифференциальн</w:t>
      </w:r>
      <w:r>
        <w:rPr>
          <w:b/>
          <w:bCs/>
          <w:color w:val="000000" w:themeColor="text1"/>
          <w:sz w:val="28"/>
          <w:szCs w:val="28"/>
        </w:rPr>
        <w:t>ую</w:t>
      </w:r>
      <w:r w:rsidRPr="007476C3">
        <w:rPr>
          <w:b/>
          <w:bCs/>
          <w:color w:val="000000" w:themeColor="text1"/>
          <w:sz w:val="28"/>
          <w:szCs w:val="28"/>
        </w:rPr>
        <w:t xml:space="preserve"> диагн</w:t>
      </w:r>
      <w:r>
        <w:rPr>
          <w:b/>
          <w:bCs/>
          <w:color w:val="000000" w:themeColor="text1"/>
          <w:sz w:val="28"/>
          <w:szCs w:val="28"/>
        </w:rPr>
        <w:t>о</w:t>
      </w:r>
      <w:r w:rsidRPr="007476C3">
        <w:rPr>
          <w:b/>
          <w:bCs/>
          <w:color w:val="000000" w:themeColor="text1"/>
          <w:sz w:val="28"/>
          <w:szCs w:val="28"/>
        </w:rPr>
        <w:t>сти</w:t>
      </w:r>
      <w:r>
        <w:rPr>
          <w:b/>
          <w:bCs/>
          <w:color w:val="000000" w:themeColor="text1"/>
          <w:sz w:val="28"/>
          <w:szCs w:val="28"/>
        </w:rPr>
        <w:t>ку</w:t>
      </w:r>
      <w:r w:rsidRPr="007476C3">
        <w:rPr>
          <w:b/>
          <w:bCs/>
          <w:color w:val="000000" w:themeColor="text1"/>
          <w:sz w:val="28"/>
          <w:szCs w:val="28"/>
        </w:rPr>
        <w:t> </w:t>
      </w:r>
      <w:r w:rsidRPr="007476C3">
        <w:rPr>
          <w:color w:val="000000" w:themeColor="text1"/>
          <w:sz w:val="28"/>
          <w:szCs w:val="28"/>
        </w:rPr>
        <w:t>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ят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7476C3">
        <w:rPr>
          <w:color w:val="000000" w:themeColor="text1"/>
          <w:sz w:val="28"/>
          <w:szCs w:val="28"/>
        </w:rPr>
        <w:t xml:space="preserve"> первичным и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ричным травматичес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им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м, т.е. между генерализ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ванным и л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ализ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ванным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леванием п</w:t>
      </w:r>
      <w:r>
        <w:rPr>
          <w:color w:val="000000" w:themeColor="text1"/>
          <w:sz w:val="28"/>
          <w:szCs w:val="28"/>
        </w:rPr>
        <w:t>аро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онта. Из-за</w:t>
      </w:r>
      <w:r w:rsidRPr="007476C3">
        <w:rPr>
          <w:color w:val="000000" w:themeColor="text1"/>
          <w:sz w:val="28"/>
          <w:szCs w:val="28"/>
        </w:rPr>
        <w:t xml:space="preserve"> сх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дства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их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явлений </w:t>
      </w:r>
      <w:r>
        <w:rPr>
          <w:color w:val="000000" w:themeColor="text1"/>
          <w:sz w:val="28"/>
          <w:szCs w:val="28"/>
        </w:rPr>
        <w:t>диагностика</w:t>
      </w:r>
      <w:r w:rsidRPr="007476C3">
        <w:rPr>
          <w:color w:val="000000" w:themeColor="text1"/>
          <w:sz w:val="28"/>
          <w:szCs w:val="28"/>
        </w:rPr>
        <w:t xml:space="preserve"> част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затруднительн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Утяжеляет</w:t>
      </w:r>
      <w:r w:rsidRPr="007476C3">
        <w:rPr>
          <w:color w:val="000000" w:themeColor="text1"/>
          <w:sz w:val="28"/>
          <w:szCs w:val="28"/>
        </w:rPr>
        <w:t xml:space="preserve"> ее 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при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ме </w:t>
      </w:r>
      <w:proofErr w:type="gramStart"/>
      <w:r w:rsidRPr="007476C3">
        <w:rPr>
          <w:color w:val="000000" w:themeColor="text1"/>
          <w:sz w:val="28"/>
          <w:szCs w:val="28"/>
        </w:rPr>
        <w:t>на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proofErr w:type="gramEnd"/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зачастую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приходит 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лнительная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нальная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а, </w:t>
      </w:r>
      <w:r>
        <w:rPr>
          <w:color w:val="000000" w:themeColor="text1"/>
          <w:sz w:val="28"/>
          <w:szCs w:val="28"/>
        </w:rPr>
        <w:t>которая сопровождает</w:t>
      </w:r>
      <w:r w:rsidRPr="007476C3">
        <w:rPr>
          <w:color w:val="000000" w:themeColor="text1"/>
          <w:sz w:val="28"/>
          <w:szCs w:val="28"/>
        </w:rPr>
        <w:t xml:space="preserve"> 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малии, частичную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терю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деф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рмации зубных ряд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шиб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вания.</w:t>
      </w:r>
    </w:p>
    <w:p w14:paraId="1B7B3E99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t>Дифференциальная диагн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ка </w:t>
      </w:r>
      <w:r w:rsidRPr="007476C3">
        <w:rPr>
          <w:color w:val="000000" w:themeColor="text1"/>
          <w:sz w:val="28"/>
          <w:szCs w:val="28"/>
        </w:rPr>
        <w:t>системных и л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ализ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ванных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</w:t>
      </w:r>
      <w:r>
        <w:rPr>
          <w:color w:val="000000" w:themeColor="text1"/>
          <w:sz w:val="28"/>
          <w:szCs w:val="28"/>
        </w:rPr>
        <w:t>ий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при первичн</w:t>
      </w:r>
      <w:r>
        <w:rPr>
          <w:color w:val="000000" w:themeColor="text1"/>
          <w:sz w:val="28"/>
          <w:szCs w:val="28"/>
        </w:rPr>
        <w:t>ой трав</w:t>
      </w:r>
      <w:r w:rsidRPr="007476C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ат</w:t>
      </w:r>
      <w:r w:rsidRPr="007476C3">
        <w:rPr>
          <w:color w:val="000000" w:themeColor="text1"/>
          <w:sz w:val="28"/>
          <w:szCs w:val="28"/>
        </w:rPr>
        <w:t>ич</w:t>
      </w:r>
      <w:r>
        <w:rPr>
          <w:color w:val="000000" w:themeColor="text1"/>
          <w:sz w:val="28"/>
          <w:szCs w:val="28"/>
        </w:rPr>
        <w:t>еско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вывается на </w:t>
      </w:r>
      <w:r>
        <w:rPr>
          <w:color w:val="000000" w:themeColor="text1"/>
          <w:sz w:val="28"/>
          <w:szCs w:val="28"/>
        </w:rPr>
        <w:t>указанных ниже признаках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Симптомы 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следней, </w:t>
      </w:r>
      <w:r>
        <w:rPr>
          <w:color w:val="000000" w:themeColor="text1"/>
          <w:sz w:val="28"/>
          <w:szCs w:val="28"/>
        </w:rPr>
        <w:t xml:space="preserve">как правило, </w:t>
      </w:r>
      <w:r w:rsidRPr="007476C3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сят л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ализ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ванный 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тер, </w:t>
      </w:r>
      <w:r>
        <w:rPr>
          <w:color w:val="000000" w:themeColor="text1"/>
          <w:sz w:val="28"/>
          <w:szCs w:val="28"/>
        </w:rPr>
        <w:t>вовлекая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только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дну группу зуб</w:t>
      </w:r>
      <w:r>
        <w:rPr>
          <w:color w:val="000000" w:themeColor="text1"/>
          <w:sz w:val="28"/>
          <w:szCs w:val="28"/>
        </w:rPr>
        <w:t>ов или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тдельн</w:t>
      </w:r>
      <w:r>
        <w:rPr>
          <w:color w:val="000000" w:themeColor="text1"/>
          <w:sz w:val="28"/>
          <w:szCs w:val="28"/>
        </w:rPr>
        <w:t>о стоящие</w:t>
      </w:r>
      <w:r w:rsidRPr="007476C3">
        <w:rPr>
          <w:color w:val="000000" w:themeColor="text1"/>
          <w:sz w:val="28"/>
          <w:szCs w:val="28"/>
        </w:rPr>
        <w:t xml:space="preserve"> зубы, </w:t>
      </w:r>
      <w:r>
        <w:rPr>
          <w:color w:val="000000" w:themeColor="text1"/>
          <w:sz w:val="28"/>
          <w:szCs w:val="28"/>
        </w:rPr>
        <w:t>которые находятся</w:t>
      </w:r>
      <w:r w:rsidRPr="007476C3">
        <w:rPr>
          <w:color w:val="000000" w:themeColor="text1"/>
          <w:sz w:val="28"/>
          <w:szCs w:val="28"/>
        </w:rPr>
        <w:t xml:space="preserve"> в 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не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и. При системных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в 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ий пр</w:t>
      </w:r>
      <w:r>
        <w:rPr>
          <w:color w:val="000000" w:themeColor="text1"/>
          <w:sz w:val="28"/>
          <w:szCs w:val="28"/>
        </w:rPr>
        <w:t>оцесс могут во</w:t>
      </w:r>
      <w:r w:rsidRPr="007476C3">
        <w:rPr>
          <w:color w:val="000000" w:themeColor="text1"/>
          <w:sz w:val="28"/>
          <w:szCs w:val="28"/>
        </w:rPr>
        <w:t>вле</w:t>
      </w:r>
      <w:r>
        <w:rPr>
          <w:color w:val="000000" w:themeColor="text1"/>
          <w:sz w:val="28"/>
          <w:szCs w:val="28"/>
        </w:rPr>
        <w:t>каться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 имеющихся в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рта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в. </w:t>
      </w:r>
      <w:r>
        <w:rPr>
          <w:color w:val="000000" w:themeColor="text1"/>
          <w:sz w:val="28"/>
          <w:szCs w:val="28"/>
        </w:rPr>
        <w:t>Ва</w:t>
      </w:r>
      <w:r w:rsidRPr="007476C3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 забывать</w:t>
      </w:r>
      <w:r w:rsidRPr="007476C3">
        <w:rPr>
          <w:color w:val="000000" w:themeColor="text1"/>
          <w:sz w:val="28"/>
          <w:szCs w:val="28"/>
        </w:rPr>
        <w:t>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системные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 xml:space="preserve">а 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раж</w:t>
      </w:r>
      <w:r>
        <w:rPr>
          <w:color w:val="000000" w:themeColor="text1"/>
          <w:sz w:val="28"/>
          <w:szCs w:val="28"/>
        </w:rPr>
        <w:t>ают разные зубы</w:t>
      </w:r>
      <w:r w:rsidRPr="007476C3">
        <w:rPr>
          <w:color w:val="000000" w:themeColor="text1"/>
          <w:sz w:val="28"/>
          <w:szCs w:val="28"/>
        </w:rPr>
        <w:t xml:space="preserve"> не 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дина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степени.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>оже мешает адекватной</w:t>
      </w:r>
      <w:r w:rsidRPr="007476C3">
        <w:rPr>
          <w:color w:val="000000" w:themeColor="text1"/>
          <w:sz w:val="28"/>
          <w:szCs w:val="28"/>
        </w:rPr>
        <w:t xml:space="preserve"> дифференциальн</w:t>
      </w:r>
      <w:r>
        <w:rPr>
          <w:color w:val="000000" w:themeColor="text1"/>
          <w:sz w:val="28"/>
          <w:szCs w:val="28"/>
        </w:rPr>
        <w:t>ой</w:t>
      </w:r>
      <w:r w:rsidRPr="007476C3">
        <w:rPr>
          <w:color w:val="000000" w:themeColor="text1"/>
          <w:sz w:val="28"/>
          <w:szCs w:val="28"/>
        </w:rPr>
        <w:t xml:space="preserve"> диагн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ке.</w:t>
      </w:r>
    </w:p>
    <w:p w14:paraId="621D2435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д</w:t>
      </w:r>
      <w:r w:rsidRPr="007476C3">
        <w:rPr>
          <w:color w:val="000000" w:themeColor="text1"/>
          <w:sz w:val="28"/>
          <w:szCs w:val="28"/>
        </w:rPr>
        <w:t>ифференциальн</w:t>
      </w:r>
      <w:r>
        <w:rPr>
          <w:color w:val="000000" w:themeColor="text1"/>
          <w:sz w:val="28"/>
          <w:szCs w:val="28"/>
        </w:rPr>
        <w:t>ой</w:t>
      </w:r>
      <w:r w:rsidRPr="007476C3">
        <w:rPr>
          <w:color w:val="000000" w:themeColor="text1"/>
          <w:sz w:val="28"/>
          <w:szCs w:val="28"/>
        </w:rPr>
        <w:t xml:space="preserve"> диагн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ки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необходимо</w:t>
      </w:r>
      <w:r w:rsidRPr="007476C3">
        <w:rPr>
          <w:color w:val="000000" w:themeColor="text1"/>
          <w:sz w:val="28"/>
          <w:szCs w:val="28"/>
        </w:rPr>
        <w:t xml:space="preserve"> в первую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чередь тщательн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бслед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</w:t>
      </w:r>
      <w:r>
        <w:rPr>
          <w:color w:val="000000" w:themeColor="text1"/>
          <w:sz w:val="28"/>
          <w:szCs w:val="28"/>
        </w:rPr>
        <w:t>ть</w:t>
      </w:r>
      <w:r w:rsidRPr="007476C3">
        <w:rPr>
          <w:color w:val="000000" w:themeColor="text1"/>
          <w:sz w:val="28"/>
          <w:szCs w:val="28"/>
        </w:rPr>
        <w:t xml:space="preserve"> пациента. </w:t>
      </w:r>
      <w:r>
        <w:rPr>
          <w:color w:val="000000" w:themeColor="text1"/>
          <w:sz w:val="28"/>
          <w:szCs w:val="28"/>
        </w:rPr>
        <w:t>Сначала собирают анамне</w:t>
      </w:r>
      <w:r w:rsidRPr="007476C3">
        <w:rPr>
          <w:color w:val="000000" w:themeColor="text1"/>
          <w:sz w:val="28"/>
          <w:szCs w:val="28"/>
        </w:rPr>
        <w:t xml:space="preserve">а, </w:t>
      </w:r>
      <w:r>
        <w:rPr>
          <w:color w:val="000000" w:themeColor="text1"/>
          <w:sz w:val="28"/>
          <w:szCs w:val="28"/>
        </w:rPr>
        <w:t>затем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данным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са </w:t>
      </w:r>
      <w:r>
        <w:rPr>
          <w:color w:val="000000" w:themeColor="text1"/>
          <w:sz w:val="28"/>
          <w:szCs w:val="28"/>
        </w:rPr>
        <w:t>определяют</w:t>
      </w:r>
      <w:r w:rsidRPr="007476C3"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бх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дим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ь консультации</w:t>
      </w:r>
      <w:r w:rsidRPr="007476C3">
        <w:rPr>
          <w:color w:val="000000" w:themeColor="text1"/>
          <w:sz w:val="28"/>
          <w:szCs w:val="28"/>
        </w:rPr>
        <w:t xml:space="preserve">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у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бщег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терапевта,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ль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у </w:t>
      </w:r>
      <w:r>
        <w:rPr>
          <w:color w:val="000000" w:themeColor="text1"/>
          <w:sz w:val="28"/>
          <w:szCs w:val="28"/>
        </w:rPr>
        <w:t>часто</w:t>
      </w:r>
      <w:r w:rsidRPr="007476C3">
        <w:rPr>
          <w:color w:val="000000" w:themeColor="text1"/>
          <w:sz w:val="28"/>
          <w:szCs w:val="28"/>
        </w:rPr>
        <w:t xml:space="preserve"> генерализ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ванные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по</w:t>
      </w:r>
      <w:r w:rsidRPr="007476C3">
        <w:rPr>
          <w:color w:val="000000" w:themeColor="text1"/>
          <w:sz w:val="28"/>
          <w:szCs w:val="28"/>
        </w:rPr>
        <w:t xml:space="preserve">являются </w:t>
      </w:r>
      <w:r>
        <w:rPr>
          <w:color w:val="000000" w:themeColor="text1"/>
          <w:sz w:val="28"/>
          <w:szCs w:val="28"/>
        </w:rPr>
        <w:t>в</w:t>
      </w:r>
      <w:r w:rsidRPr="007476C3">
        <w:rPr>
          <w:color w:val="000000" w:themeColor="text1"/>
          <w:sz w:val="28"/>
          <w:szCs w:val="28"/>
        </w:rPr>
        <w:t xml:space="preserve">следствие </w:t>
      </w:r>
      <w:r>
        <w:rPr>
          <w:color w:val="000000" w:themeColor="text1"/>
          <w:sz w:val="28"/>
          <w:szCs w:val="28"/>
        </w:rPr>
        <w:t>соматических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леваний (диабет, инт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си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ации, гип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витамин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зы, психичес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ие напряжения и др.).</w:t>
      </w:r>
    </w:p>
    <w:p w14:paraId="1303010A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время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бслед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</w:t>
      </w:r>
      <w:r>
        <w:rPr>
          <w:color w:val="000000" w:themeColor="text1"/>
          <w:sz w:val="28"/>
          <w:szCs w:val="28"/>
        </w:rPr>
        <w:t xml:space="preserve">я </w:t>
      </w:r>
      <w:r w:rsidRPr="007476C3">
        <w:rPr>
          <w:color w:val="000000" w:themeColor="text1"/>
          <w:sz w:val="28"/>
          <w:szCs w:val="28"/>
        </w:rPr>
        <w:t>челюстн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-лицев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бласти</w:t>
      </w:r>
      <w:r>
        <w:rPr>
          <w:color w:val="000000" w:themeColor="text1"/>
          <w:sz w:val="28"/>
          <w:szCs w:val="28"/>
        </w:rPr>
        <w:t xml:space="preserve"> особе</w:t>
      </w:r>
      <w:r w:rsidRPr="007476C3">
        <w:rPr>
          <w:color w:val="000000" w:themeColor="text1"/>
          <w:sz w:val="28"/>
          <w:szCs w:val="28"/>
        </w:rPr>
        <w:t xml:space="preserve"> внимание </w:t>
      </w:r>
      <w:r>
        <w:rPr>
          <w:color w:val="000000" w:themeColor="text1"/>
          <w:sz w:val="28"/>
          <w:szCs w:val="28"/>
        </w:rPr>
        <w:t>уделяют</w:t>
      </w:r>
      <w:r w:rsidRPr="007476C3">
        <w:rPr>
          <w:color w:val="000000" w:themeColor="text1"/>
          <w:sz w:val="28"/>
          <w:szCs w:val="28"/>
        </w:rPr>
        <w:t xml:space="preserve"> вид</w:t>
      </w:r>
      <w:r>
        <w:rPr>
          <w:color w:val="000000" w:themeColor="text1"/>
          <w:sz w:val="28"/>
          <w:szCs w:val="28"/>
        </w:rPr>
        <w:t>у</w:t>
      </w:r>
      <w:r w:rsidRPr="007476C3">
        <w:rPr>
          <w:color w:val="000000" w:themeColor="text1"/>
          <w:sz w:val="28"/>
          <w:szCs w:val="28"/>
        </w:rPr>
        <w:t xml:space="preserve"> при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уса, числ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удаленных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и время, </w:t>
      </w:r>
      <w:r>
        <w:rPr>
          <w:color w:val="000000" w:themeColor="text1"/>
          <w:sz w:val="28"/>
          <w:szCs w:val="28"/>
        </w:rPr>
        <w:t xml:space="preserve">которое прошло с </w:t>
      </w:r>
      <w:r w:rsidRPr="007476C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мента их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тери, </w:t>
      </w:r>
      <w:r>
        <w:rPr>
          <w:color w:val="000000" w:themeColor="text1"/>
          <w:sz w:val="28"/>
          <w:szCs w:val="28"/>
        </w:rPr>
        <w:t>локализацию</w:t>
      </w:r>
      <w:r w:rsidRPr="007476C3">
        <w:rPr>
          <w:color w:val="000000" w:themeColor="text1"/>
          <w:sz w:val="28"/>
          <w:szCs w:val="28"/>
        </w:rPr>
        <w:t xml:space="preserve"> дефе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та, наличие смешанн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ции </w:t>
      </w:r>
      <w:r w:rsidRPr="007476C3">
        <w:rPr>
          <w:color w:val="000000" w:themeColor="text1"/>
          <w:sz w:val="28"/>
          <w:szCs w:val="28"/>
        </w:rPr>
        <w:lastRenderedPageBreak/>
        <w:t>передних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деф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рмации зубных ряд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наличие бл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ирующих 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мент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при раз</w:t>
      </w:r>
      <w:r>
        <w:rPr>
          <w:color w:val="000000" w:themeColor="text1"/>
          <w:sz w:val="28"/>
          <w:szCs w:val="28"/>
        </w:rPr>
        <w:t>ных</w:t>
      </w:r>
      <w:r w:rsidRPr="007476C3">
        <w:rPr>
          <w:color w:val="000000" w:themeColor="text1"/>
          <w:sz w:val="28"/>
          <w:szCs w:val="28"/>
        </w:rPr>
        <w:t xml:space="preserve"> движениях нижней челюсти, </w:t>
      </w:r>
      <w:r>
        <w:rPr>
          <w:color w:val="000000" w:themeColor="text1"/>
          <w:sz w:val="28"/>
          <w:szCs w:val="28"/>
        </w:rPr>
        <w:t>тип</w:t>
      </w:r>
      <w:r w:rsidRPr="007476C3">
        <w:rPr>
          <w:color w:val="000000" w:themeColor="text1"/>
          <w:sz w:val="28"/>
          <w:szCs w:val="28"/>
        </w:rPr>
        <w:t xml:space="preserve"> стираем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(физи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ая,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вышенная, задерж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 стирания). </w:t>
      </w:r>
      <w:r>
        <w:rPr>
          <w:color w:val="000000" w:themeColor="text1"/>
          <w:sz w:val="28"/>
          <w:szCs w:val="28"/>
        </w:rPr>
        <w:t>Базовым</w:t>
      </w:r>
      <w:r w:rsidRPr="007476C3">
        <w:rPr>
          <w:color w:val="000000" w:themeColor="text1"/>
          <w:sz w:val="28"/>
          <w:szCs w:val="28"/>
        </w:rPr>
        <w:t xml:space="preserve"> при изучении зубных ряд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считают</w:t>
      </w:r>
      <w:r w:rsidRPr="007476C3">
        <w:rPr>
          <w:color w:val="000000" w:themeColor="text1"/>
          <w:sz w:val="28"/>
          <w:szCs w:val="28"/>
        </w:rPr>
        <w:t xml:space="preserve"> исслед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вание диагн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их 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делей челюстей.</w:t>
      </w:r>
    </w:p>
    <w:p w14:paraId="754B92CE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Позже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осматривают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яние деснев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рая, глубин</w:t>
      </w:r>
      <w:r>
        <w:rPr>
          <w:color w:val="000000" w:themeColor="text1"/>
          <w:sz w:val="28"/>
          <w:szCs w:val="28"/>
        </w:rPr>
        <w:t>у</w:t>
      </w:r>
      <w:r w:rsidRPr="007476C3">
        <w:rPr>
          <w:color w:val="000000" w:themeColor="text1"/>
          <w:sz w:val="28"/>
          <w:szCs w:val="28"/>
        </w:rPr>
        <w:t xml:space="preserve"> десневых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подвижность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сохранившихся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нные </w:t>
      </w:r>
      <w:r>
        <w:rPr>
          <w:color w:val="000000" w:themeColor="text1"/>
          <w:sz w:val="28"/>
          <w:szCs w:val="28"/>
        </w:rPr>
        <w:t>контакты</w:t>
      </w:r>
      <w:r w:rsidRPr="007476C3">
        <w:rPr>
          <w:color w:val="000000" w:themeColor="text1"/>
          <w:sz w:val="28"/>
          <w:szCs w:val="28"/>
        </w:rPr>
        <w:t xml:space="preserve"> в различные фазы арти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уляции, 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тер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распр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страненн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сть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ражения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раев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группам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симметричн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сть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ражения.</w:t>
      </w:r>
    </w:p>
    <w:p w14:paraId="6F4BCF2F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сомнительных</w:t>
      </w:r>
      <w:r w:rsidRPr="007476C3">
        <w:rPr>
          <w:color w:val="000000" w:themeColor="text1"/>
          <w:sz w:val="28"/>
          <w:szCs w:val="28"/>
        </w:rPr>
        <w:t xml:space="preserve"> случаях </w:t>
      </w:r>
      <w:r>
        <w:rPr>
          <w:color w:val="000000" w:themeColor="text1"/>
          <w:sz w:val="28"/>
          <w:szCs w:val="28"/>
        </w:rPr>
        <w:t>большое</w:t>
      </w:r>
      <w:r w:rsidRPr="007476C3">
        <w:rPr>
          <w:color w:val="000000" w:themeColor="text1"/>
          <w:sz w:val="28"/>
          <w:szCs w:val="28"/>
        </w:rPr>
        <w:t xml:space="preserve"> внимание </w:t>
      </w:r>
      <w:r>
        <w:rPr>
          <w:color w:val="000000" w:themeColor="text1"/>
          <w:sz w:val="28"/>
          <w:szCs w:val="28"/>
        </w:rPr>
        <w:t>уделяют</w:t>
      </w:r>
      <w:r w:rsidRPr="007476C3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яни</w:t>
      </w:r>
      <w:r>
        <w:rPr>
          <w:color w:val="000000" w:themeColor="text1"/>
          <w:sz w:val="28"/>
          <w:szCs w:val="28"/>
        </w:rPr>
        <w:t xml:space="preserve">ю </w:t>
      </w:r>
      <w:r w:rsidRPr="007476C3">
        <w:rPr>
          <w:color w:val="000000" w:themeColor="text1"/>
          <w:sz w:val="28"/>
          <w:szCs w:val="28"/>
        </w:rPr>
        <w:t>деснев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рая с нёбн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ны верхних первых 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ляр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бласти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рых при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зе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чень ран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начинают выявляться призна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гии.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гда, например, при глуб</w:t>
      </w:r>
      <w:r>
        <w:rPr>
          <w:color w:val="000000" w:themeColor="text1"/>
          <w:sz w:val="28"/>
          <w:szCs w:val="28"/>
        </w:rPr>
        <w:t>око</w:t>
      </w:r>
      <w:r w:rsidRPr="007476C3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перекрытии зубов возникают</w:t>
      </w:r>
      <w:r w:rsidRPr="007476C3">
        <w:rPr>
          <w:color w:val="000000" w:themeColor="text1"/>
          <w:sz w:val="28"/>
          <w:szCs w:val="28"/>
        </w:rPr>
        <w:t xml:space="preserve"> призна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на передних зубах без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ражения 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ляр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и прем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ляр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причин</w:t>
      </w:r>
      <w:r>
        <w:rPr>
          <w:color w:val="000000" w:themeColor="text1"/>
          <w:sz w:val="28"/>
          <w:szCs w:val="28"/>
        </w:rPr>
        <w:t>ой является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ая</w:t>
      </w:r>
      <w:r w:rsidRPr="007476C3">
        <w:rPr>
          <w:color w:val="000000" w:themeColor="text1"/>
          <w:sz w:val="28"/>
          <w:szCs w:val="28"/>
        </w:rPr>
        <w:t xml:space="preserve"> перегруз</w:t>
      </w:r>
      <w:r>
        <w:rPr>
          <w:color w:val="000000" w:themeColor="text1"/>
          <w:sz w:val="28"/>
          <w:szCs w:val="28"/>
        </w:rPr>
        <w:t>ка</w:t>
      </w:r>
      <w:r w:rsidRPr="007476C3">
        <w:rPr>
          <w:color w:val="000000" w:themeColor="text1"/>
          <w:sz w:val="28"/>
          <w:szCs w:val="28"/>
        </w:rPr>
        <w:t xml:space="preserve"> передних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в. Если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бнаруживаются симметричные </w:t>
      </w:r>
      <w:r>
        <w:rPr>
          <w:color w:val="000000" w:themeColor="text1"/>
          <w:sz w:val="28"/>
          <w:szCs w:val="28"/>
        </w:rPr>
        <w:t>поражения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раев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первых верхних 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ляр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следует </w:t>
      </w:r>
      <w:r>
        <w:rPr>
          <w:color w:val="000000" w:themeColor="text1"/>
          <w:sz w:val="28"/>
          <w:szCs w:val="28"/>
        </w:rPr>
        <w:t xml:space="preserve">подозревать </w:t>
      </w:r>
      <w:r w:rsidRPr="007476C3">
        <w:rPr>
          <w:color w:val="000000" w:themeColor="text1"/>
          <w:sz w:val="28"/>
          <w:szCs w:val="28"/>
        </w:rPr>
        <w:t>системн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е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левание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3711F344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584312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6AE367E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пациентов с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возникают</w:t>
      </w:r>
      <w:r w:rsidRPr="007476C3">
        <w:rPr>
          <w:color w:val="000000" w:themeColor="text1"/>
          <w:sz w:val="28"/>
          <w:szCs w:val="28"/>
        </w:rPr>
        <w:t xml:space="preserve"> жал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бы на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янный зуд в деснах и десневых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ах,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чив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сть десен, </w:t>
      </w:r>
      <w:r>
        <w:rPr>
          <w:color w:val="000000" w:themeColor="text1"/>
          <w:sz w:val="28"/>
          <w:szCs w:val="28"/>
        </w:rPr>
        <w:t>неприятный</w:t>
      </w:r>
      <w:r w:rsidRPr="007476C3">
        <w:rPr>
          <w:color w:val="000000" w:themeColor="text1"/>
          <w:sz w:val="28"/>
          <w:szCs w:val="28"/>
        </w:rPr>
        <w:t xml:space="preserve"> прив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ус, 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гда </w:t>
      </w:r>
      <w:r>
        <w:rPr>
          <w:color w:val="000000" w:themeColor="text1"/>
          <w:sz w:val="28"/>
          <w:szCs w:val="28"/>
        </w:rPr>
        <w:t>неприятный</w:t>
      </w:r>
      <w:r w:rsidRPr="007476C3">
        <w:rPr>
          <w:color w:val="000000" w:themeColor="text1"/>
          <w:sz w:val="28"/>
          <w:szCs w:val="28"/>
        </w:rPr>
        <w:t xml:space="preserve"> запах из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рта</w:t>
      </w:r>
      <w:r>
        <w:rPr>
          <w:color w:val="000000" w:themeColor="text1"/>
          <w:sz w:val="28"/>
          <w:szCs w:val="28"/>
        </w:rPr>
        <w:t>, как правило,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утрам. 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 </w:t>
      </w:r>
      <w:r>
        <w:rPr>
          <w:color w:val="000000" w:themeColor="text1"/>
          <w:sz w:val="28"/>
          <w:szCs w:val="28"/>
        </w:rPr>
        <w:t>больные</w:t>
      </w:r>
      <w:r w:rsidRPr="007476C3">
        <w:rPr>
          <w:color w:val="000000" w:themeColor="text1"/>
          <w:sz w:val="28"/>
          <w:szCs w:val="28"/>
        </w:rPr>
        <w:t>, на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т, </w:t>
      </w:r>
      <w:r>
        <w:rPr>
          <w:color w:val="000000" w:themeColor="text1"/>
          <w:sz w:val="28"/>
          <w:szCs w:val="28"/>
        </w:rPr>
        <w:t>жалуются</w:t>
      </w:r>
      <w:r w:rsidRPr="007476C3">
        <w:rPr>
          <w:color w:val="000000" w:themeColor="text1"/>
          <w:sz w:val="28"/>
          <w:szCs w:val="28"/>
        </w:rPr>
        <w:t xml:space="preserve"> </w:t>
      </w:r>
      <w:proofErr w:type="gramStart"/>
      <w:r w:rsidRPr="007476C3">
        <w:rPr>
          <w:color w:val="000000" w:themeColor="text1"/>
          <w:sz w:val="28"/>
          <w:szCs w:val="28"/>
        </w:rPr>
        <w:t>на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ли</w:t>
      </w:r>
      <w:proofErr w:type="gramEnd"/>
      <w:r>
        <w:rPr>
          <w:color w:val="000000" w:themeColor="text1"/>
          <w:sz w:val="28"/>
          <w:szCs w:val="28"/>
        </w:rPr>
        <w:t xml:space="preserve"> появляющиеся</w:t>
      </w:r>
      <w:r w:rsidRPr="007476C3">
        <w:rPr>
          <w:color w:val="000000" w:themeColor="text1"/>
          <w:sz w:val="28"/>
          <w:szCs w:val="28"/>
        </w:rPr>
        <w:t xml:space="preserve"> при на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усывании, чт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обычно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проявляется </w:t>
      </w:r>
      <w:r w:rsidRPr="007476C3">
        <w:rPr>
          <w:color w:val="000000" w:themeColor="text1"/>
          <w:sz w:val="28"/>
          <w:szCs w:val="28"/>
        </w:rPr>
        <w:t>на ранних стадиях развития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и. На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здних стадиях </w:t>
      </w:r>
      <w:r>
        <w:rPr>
          <w:color w:val="000000" w:themeColor="text1"/>
          <w:sz w:val="28"/>
          <w:szCs w:val="28"/>
        </w:rPr>
        <w:t>появляются</w:t>
      </w:r>
      <w:r w:rsidRPr="007476C3">
        <w:rPr>
          <w:color w:val="000000" w:themeColor="text1"/>
          <w:sz w:val="28"/>
          <w:szCs w:val="28"/>
        </w:rPr>
        <w:t xml:space="preserve"> жал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бы на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лезненн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сть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тдельн</w:t>
      </w:r>
      <w:r>
        <w:rPr>
          <w:color w:val="000000" w:themeColor="text1"/>
          <w:sz w:val="28"/>
          <w:szCs w:val="28"/>
        </w:rPr>
        <w:t>о стоящих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 xml:space="preserve">ов, возникающих </w:t>
      </w:r>
      <w:r w:rsidRPr="007476C3">
        <w:rPr>
          <w:color w:val="000000" w:themeColor="text1"/>
          <w:sz w:val="28"/>
          <w:szCs w:val="28"/>
        </w:rPr>
        <w:t>при движениях нижней челюсти, чувств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неуд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бства, ин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гда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 w:rsidRPr="00AA24A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щущение зуба</w:t>
      </w:r>
      <w:r w:rsidRPr="00AA24A4">
        <w:rPr>
          <w:color w:val="000000" w:themeColor="text1"/>
          <w:sz w:val="28"/>
          <w:szCs w:val="28"/>
        </w:rPr>
        <w:t>»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ое</w:t>
      </w:r>
      <w:r w:rsidRPr="007476C3">
        <w:rPr>
          <w:color w:val="000000" w:themeColor="text1"/>
          <w:sz w:val="28"/>
          <w:szCs w:val="28"/>
        </w:rPr>
        <w:t xml:space="preserve"> ранее не </w:t>
      </w:r>
      <w:r>
        <w:rPr>
          <w:color w:val="000000" w:themeColor="text1"/>
          <w:sz w:val="28"/>
          <w:szCs w:val="28"/>
        </w:rPr>
        <w:t>отмечалось</w:t>
      </w:r>
      <w:r w:rsidRPr="007476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Несмотря на это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нередко</w:t>
      </w:r>
      <w:r w:rsidRPr="007476C3">
        <w:rPr>
          <w:color w:val="000000" w:themeColor="text1"/>
          <w:sz w:val="28"/>
          <w:szCs w:val="28"/>
        </w:rPr>
        <w:t xml:space="preserve"> встречаются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льные с длительн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существующей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люзией, в</w:t>
      </w:r>
      <w:r>
        <w:rPr>
          <w:color w:val="000000" w:themeColor="text1"/>
          <w:sz w:val="28"/>
          <w:szCs w:val="28"/>
        </w:rPr>
        <w:t>оо</w:t>
      </w:r>
      <w:r w:rsidRPr="007476C3">
        <w:rPr>
          <w:color w:val="000000" w:themeColor="text1"/>
          <w:sz w:val="28"/>
          <w:szCs w:val="28"/>
        </w:rPr>
        <w:t>бще не предъявляю</w:t>
      </w:r>
      <w:r>
        <w:rPr>
          <w:color w:val="000000" w:themeColor="text1"/>
          <w:sz w:val="28"/>
          <w:szCs w:val="28"/>
        </w:rPr>
        <w:t>т</w:t>
      </w:r>
      <w:r w:rsidRPr="007476C3">
        <w:rPr>
          <w:color w:val="000000" w:themeColor="text1"/>
          <w:sz w:val="28"/>
          <w:szCs w:val="28"/>
        </w:rPr>
        <w:t xml:space="preserve"> жал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б.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придает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 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рытый 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тер.</w:t>
      </w:r>
    </w:p>
    <w:p w14:paraId="246D61DB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76C3">
        <w:rPr>
          <w:color w:val="000000" w:themeColor="text1"/>
          <w:sz w:val="28"/>
          <w:szCs w:val="28"/>
        </w:rPr>
        <w:lastRenderedPageBreak/>
        <w:t>При генерализ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ванных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онта, например, при диабете,</w:t>
      </w:r>
      <w:r w:rsidRPr="007476C3">
        <w:rPr>
          <w:color w:val="000000" w:themeColor="text1"/>
          <w:sz w:val="28"/>
          <w:szCs w:val="28"/>
        </w:rPr>
        <w:t xml:space="preserve"> гингивит </w:t>
      </w:r>
      <w:r>
        <w:rPr>
          <w:color w:val="000000" w:themeColor="text1"/>
          <w:sz w:val="28"/>
          <w:szCs w:val="28"/>
        </w:rPr>
        <w:t>распространяется на все зубы</w:t>
      </w:r>
      <w:r w:rsidRPr="007476C3">
        <w:rPr>
          <w:color w:val="000000" w:themeColor="text1"/>
          <w:sz w:val="28"/>
          <w:szCs w:val="28"/>
        </w:rPr>
        <w:t>. 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ме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спал</w:t>
      </w:r>
      <w:r>
        <w:rPr>
          <w:color w:val="000000" w:themeColor="text1"/>
          <w:sz w:val="28"/>
          <w:szCs w:val="28"/>
        </w:rPr>
        <w:t>ительный процесс в</w:t>
      </w:r>
      <w:r w:rsidRPr="007476C3">
        <w:rPr>
          <w:color w:val="000000" w:themeColor="text1"/>
          <w:sz w:val="28"/>
          <w:szCs w:val="28"/>
        </w:rPr>
        <w:t xml:space="preserve"> десн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возникает 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бласти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тдельных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или групп</w:t>
      </w:r>
      <w:r>
        <w:rPr>
          <w:color w:val="000000" w:themeColor="text1"/>
          <w:sz w:val="28"/>
          <w:szCs w:val="28"/>
        </w:rPr>
        <w:t xml:space="preserve"> зубов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рые </w:t>
      </w:r>
      <w:r>
        <w:rPr>
          <w:color w:val="000000" w:themeColor="text1"/>
          <w:sz w:val="28"/>
          <w:szCs w:val="28"/>
        </w:rPr>
        <w:t>находятся в зоне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вышенн</w:t>
      </w:r>
      <w:r>
        <w:rPr>
          <w:color w:val="000000" w:themeColor="text1"/>
          <w:sz w:val="28"/>
          <w:szCs w:val="28"/>
        </w:rPr>
        <w:t xml:space="preserve">ой </w:t>
      </w:r>
      <w:r w:rsidRPr="007476C3">
        <w:rPr>
          <w:color w:val="000000" w:themeColor="text1"/>
          <w:sz w:val="28"/>
          <w:szCs w:val="28"/>
        </w:rPr>
        <w:t>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ой</w:t>
      </w:r>
      <w:r w:rsidRPr="007476C3">
        <w:rPr>
          <w:color w:val="000000" w:themeColor="text1"/>
          <w:sz w:val="28"/>
          <w:szCs w:val="28"/>
        </w:rPr>
        <w:t xml:space="preserve"> нагруз</w:t>
      </w:r>
      <w:r>
        <w:rPr>
          <w:color w:val="000000" w:themeColor="text1"/>
          <w:sz w:val="28"/>
          <w:szCs w:val="28"/>
        </w:rPr>
        <w:t>ки</w:t>
      </w:r>
      <w:r w:rsidRPr="007476C3">
        <w:rPr>
          <w:color w:val="000000" w:themeColor="text1"/>
          <w:sz w:val="28"/>
          <w:szCs w:val="28"/>
        </w:rPr>
        <w:t>.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спалительные изменения </w:t>
      </w:r>
      <w:r>
        <w:rPr>
          <w:color w:val="000000" w:themeColor="text1"/>
          <w:sz w:val="28"/>
          <w:szCs w:val="28"/>
        </w:rPr>
        <w:t>в этом случае</w:t>
      </w:r>
      <w:r w:rsidRPr="007476C3">
        <w:rPr>
          <w:color w:val="000000" w:themeColor="text1"/>
          <w:sz w:val="28"/>
          <w:szCs w:val="28"/>
        </w:rPr>
        <w:t xml:space="preserve"> имеют </w:t>
      </w:r>
      <w:r>
        <w:rPr>
          <w:color w:val="000000" w:themeColor="text1"/>
          <w:sz w:val="28"/>
          <w:szCs w:val="28"/>
        </w:rPr>
        <w:t>характерные 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сти - деснев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рай незначительн</w:t>
      </w:r>
      <w:r>
        <w:rPr>
          <w:color w:val="000000" w:themeColor="text1"/>
          <w:sz w:val="28"/>
          <w:szCs w:val="28"/>
        </w:rPr>
        <w:t>о полнокровен</w:t>
      </w:r>
      <w:r w:rsidRPr="007476C3">
        <w:rPr>
          <w:color w:val="000000" w:themeColor="text1"/>
          <w:sz w:val="28"/>
          <w:szCs w:val="28"/>
        </w:rPr>
        <w:t xml:space="preserve">, гиперемия </w:t>
      </w:r>
      <w:r>
        <w:rPr>
          <w:color w:val="000000" w:themeColor="text1"/>
          <w:sz w:val="28"/>
          <w:szCs w:val="28"/>
        </w:rPr>
        <w:t>расположена в</w:t>
      </w:r>
      <w:r w:rsidRPr="007476C3">
        <w:rPr>
          <w:color w:val="000000" w:themeColor="text1"/>
          <w:sz w:val="28"/>
          <w:szCs w:val="28"/>
        </w:rPr>
        <w:t xml:space="preserve"> вид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лумесяца, </w:t>
      </w:r>
      <w:r>
        <w:rPr>
          <w:color w:val="000000" w:themeColor="text1"/>
          <w:sz w:val="28"/>
          <w:szCs w:val="28"/>
        </w:rPr>
        <w:t>который о</w:t>
      </w:r>
      <w:r w:rsidRPr="007476C3">
        <w:rPr>
          <w:color w:val="000000" w:themeColor="text1"/>
          <w:sz w:val="28"/>
          <w:szCs w:val="28"/>
        </w:rPr>
        <w:t xml:space="preserve">тделенн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части десны</w:t>
      </w:r>
      <w:r>
        <w:rPr>
          <w:color w:val="000000" w:themeColor="text1"/>
          <w:sz w:val="28"/>
          <w:szCs w:val="28"/>
        </w:rPr>
        <w:t xml:space="preserve"> при помощи</w:t>
      </w:r>
      <w:r w:rsidRPr="007476C3">
        <w:rPr>
          <w:color w:val="000000" w:themeColor="text1"/>
          <w:sz w:val="28"/>
          <w:szCs w:val="28"/>
        </w:rPr>
        <w:t xml:space="preserve"> уз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ки</w:t>
      </w:r>
      <w:r w:rsidRPr="007476C3">
        <w:rPr>
          <w:color w:val="000000" w:themeColor="text1"/>
          <w:sz w:val="28"/>
          <w:szCs w:val="28"/>
        </w:rPr>
        <w:t xml:space="preserve"> анемичн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слизист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и. В эт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бласти</w:t>
      </w:r>
      <w:r>
        <w:rPr>
          <w:color w:val="000000" w:themeColor="text1"/>
          <w:sz w:val="28"/>
          <w:szCs w:val="28"/>
        </w:rPr>
        <w:t xml:space="preserve"> часто возникает</w:t>
      </w:r>
      <w:r w:rsidRPr="007476C3">
        <w:rPr>
          <w:color w:val="000000" w:themeColor="text1"/>
          <w:sz w:val="28"/>
          <w:szCs w:val="28"/>
        </w:rPr>
        <w:t xml:space="preserve"> лег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 снимающийся зубн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налет. </w:t>
      </w:r>
      <w:r>
        <w:rPr>
          <w:color w:val="000000" w:themeColor="text1"/>
          <w:sz w:val="28"/>
          <w:szCs w:val="28"/>
        </w:rPr>
        <w:t>В</w:t>
      </w:r>
      <w:r w:rsidRPr="007476C3">
        <w:rPr>
          <w:color w:val="000000" w:themeColor="text1"/>
          <w:sz w:val="28"/>
          <w:szCs w:val="28"/>
        </w:rPr>
        <w:t xml:space="preserve"> ранних стадиях развития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спалительные </w:t>
      </w:r>
      <w:r>
        <w:rPr>
          <w:color w:val="000000" w:themeColor="text1"/>
          <w:sz w:val="28"/>
          <w:szCs w:val="28"/>
        </w:rPr>
        <w:t>процессы в</w:t>
      </w:r>
      <w:r w:rsidRPr="007476C3">
        <w:rPr>
          <w:color w:val="000000" w:themeColor="text1"/>
          <w:sz w:val="28"/>
          <w:szCs w:val="28"/>
        </w:rPr>
        <w:t xml:space="preserve"> деснев</w:t>
      </w:r>
      <w:r>
        <w:rPr>
          <w:color w:val="000000" w:themeColor="text1"/>
          <w:sz w:val="28"/>
          <w:szCs w:val="28"/>
        </w:rPr>
        <w:t>ом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ра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правило</w:t>
      </w:r>
      <w:r w:rsidRPr="007476C3">
        <w:rPr>
          <w:color w:val="000000" w:themeColor="text1"/>
          <w:sz w:val="28"/>
          <w:szCs w:val="28"/>
        </w:rPr>
        <w:t xml:space="preserve"> л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ализуются на 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оне </w:t>
      </w:r>
      <w:r w:rsidRPr="007476C3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тив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давлению на зуб. </w:t>
      </w:r>
      <w:r>
        <w:rPr>
          <w:color w:val="000000" w:themeColor="text1"/>
          <w:sz w:val="28"/>
          <w:szCs w:val="28"/>
        </w:rPr>
        <w:t>С течением времени</w:t>
      </w:r>
      <w:r w:rsidRPr="007476C3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спал</w:t>
      </w:r>
      <w:r>
        <w:rPr>
          <w:color w:val="000000" w:themeColor="text1"/>
          <w:sz w:val="28"/>
          <w:szCs w:val="28"/>
        </w:rPr>
        <w:t>ительный процесс затрагивает всю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>ружн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ь</w:t>
      </w:r>
      <w:r w:rsidRPr="007476C3">
        <w:rPr>
          <w:color w:val="000000" w:themeColor="text1"/>
          <w:sz w:val="28"/>
          <w:szCs w:val="28"/>
        </w:rPr>
        <w:t xml:space="preserve"> зуба, </w:t>
      </w:r>
      <w:r>
        <w:rPr>
          <w:color w:val="000000" w:themeColor="text1"/>
          <w:sz w:val="28"/>
          <w:szCs w:val="28"/>
        </w:rPr>
        <w:t>однако</w:t>
      </w:r>
      <w:r w:rsidRPr="007476C3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отличии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Pr="007476C3">
        <w:rPr>
          <w:color w:val="000000" w:themeColor="text1"/>
          <w:sz w:val="28"/>
          <w:szCs w:val="28"/>
        </w:rPr>
        <w:t>системны</w:t>
      </w:r>
      <w:r>
        <w:rPr>
          <w:color w:val="000000" w:themeColor="text1"/>
          <w:sz w:val="28"/>
          <w:szCs w:val="28"/>
        </w:rPr>
        <w:t>х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</w:t>
      </w:r>
      <w:r>
        <w:rPr>
          <w:color w:val="000000" w:themeColor="text1"/>
          <w:sz w:val="28"/>
          <w:szCs w:val="28"/>
        </w:rPr>
        <w:t>й</w:t>
      </w:r>
      <w:r w:rsidRPr="007476C3">
        <w:rPr>
          <w:color w:val="000000" w:themeColor="text1"/>
          <w:sz w:val="28"/>
          <w:szCs w:val="28"/>
        </w:rPr>
        <w:t xml:space="preserve"> десна ни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гда не бывает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течн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й, набухшей и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тстающей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в.</w:t>
      </w:r>
    </w:p>
    <w:p w14:paraId="134FDF7C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браз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вание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их десневых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имеет мест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й, та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и при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люзии.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дна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 при системных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ие десневые и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стные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арманы наблюдаются 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бласти всех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а 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ме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ни л</w:t>
      </w:r>
      <w:r>
        <w:rPr>
          <w:color w:val="000000" w:themeColor="text1"/>
          <w:sz w:val="28"/>
          <w:szCs w:val="28"/>
        </w:rPr>
        <w:t>ок</w:t>
      </w:r>
      <w:r w:rsidRPr="007476C3">
        <w:rPr>
          <w:color w:val="000000" w:themeColor="text1"/>
          <w:sz w:val="28"/>
          <w:szCs w:val="28"/>
        </w:rPr>
        <w:t xml:space="preserve">ализуются лишь 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бласти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или нес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ль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их из них. Глубина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при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беих ф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рмах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 чаще всег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лее выражена на 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не,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тив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давлению. В тех </w:t>
      </w:r>
      <w:proofErr w:type="gramStart"/>
      <w:r w:rsidRPr="007476C3">
        <w:rPr>
          <w:color w:val="000000" w:themeColor="text1"/>
          <w:sz w:val="28"/>
          <w:szCs w:val="28"/>
        </w:rPr>
        <w:t>случаях</w:t>
      </w:r>
      <w:proofErr w:type="gramEnd"/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гда пре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бладает верти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альный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нент перегруз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и, глубина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бывает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дина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с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 всех 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 зуба.</w:t>
      </w:r>
    </w:p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5"/>
      </w:tblGrid>
      <w:tr w:rsidR="002C367F" w:rsidRPr="00AA24A4" w14:paraId="1D8419F9" w14:textId="77777777" w:rsidTr="002C3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3D521D" w14:textId="77777777" w:rsidR="002C367F" w:rsidRPr="007476C3" w:rsidRDefault="002C367F" w:rsidP="002C367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FE52D9C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Получается</w:t>
      </w:r>
      <w:proofErr w:type="gramEnd"/>
      <w:r>
        <w:rPr>
          <w:color w:val="000000" w:themeColor="text1"/>
          <w:sz w:val="28"/>
          <w:szCs w:val="28"/>
        </w:rPr>
        <w:t xml:space="preserve"> что</w:t>
      </w:r>
      <w:r w:rsidRPr="007476C3">
        <w:rPr>
          <w:color w:val="000000" w:themeColor="text1"/>
          <w:sz w:val="28"/>
          <w:szCs w:val="28"/>
        </w:rPr>
        <w:t>, 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 </w:t>
      </w:r>
      <w:r>
        <w:rPr>
          <w:color w:val="000000" w:themeColor="text1"/>
          <w:sz w:val="28"/>
          <w:szCs w:val="28"/>
        </w:rPr>
        <w:t>возникает определенная</w:t>
      </w:r>
      <w:r w:rsidRPr="007476C3">
        <w:rPr>
          <w:color w:val="000000" w:themeColor="text1"/>
          <w:sz w:val="28"/>
          <w:szCs w:val="28"/>
        </w:rPr>
        <w:t xml:space="preserve"> зависим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сть </w:t>
      </w:r>
      <w:r>
        <w:rPr>
          <w:color w:val="000000" w:themeColor="text1"/>
          <w:sz w:val="28"/>
          <w:szCs w:val="28"/>
        </w:rPr>
        <w:t>связанная с топографией</w:t>
      </w:r>
      <w:r w:rsidRPr="007476C3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и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нными </w:t>
      </w:r>
      <w:r>
        <w:rPr>
          <w:color w:val="000000" w:themeColor="text1"/>
          <w:sz w:val="28"/>
          <w:szCs w:val="28"/>
        </w:rPr>
        <w:t>контактами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в-антаг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нист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в. При </w:t>
      </w:r>
      <w:r>
        <w:rPr>
          <w:color w:val="000000" w:themeColor="text1"/>
          <w:sz w:val="28"/>
          <w:szCs w:val="28"/>
        </w:rPr>
        <w:t>разлитых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ражениях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>льной ткани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 появление</w:t>
      </w:r>
      <w:r w:rsidRPr="007476C3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бав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ой</w:t>
      </w:r>
      <w:r w:rsidRPr="007476C3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 xml:space="preserve">ой </w:t>
      </w:r>
      <w:r w:rsidRPr="007476C3">
        <w:rPr>
          <w:color w:val="000000" w:themeColor="text1"/>
          <w:sz w:val="28"/>
          <w:szCs w:val="28"/>
        </w:rPr>
        <w:t>нагруз</w:t>
      </w:r>
      <w:r>
        <w:rPr>
          <w:color w:val="000000" w:themeColor="text1"/>
          <w:sz w:val="28"/>
          <w:szCs w:val="28"/>
        </w:rPr>
        <w:t>ки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которая вызвана</w:t>
      </w:r>
      <w:r w:rsidRPr="007476C3">
        <w:rPr>
          <w:color w:val="000000" w:themeColor="text1"/>
          <w:sz w:val="28"/>
          <w:szCs w:val="28"/>
        </w:rPr>
        <w:t xml:space="preserve"> частичн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утратой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в. </w:t>
      </w:r>
      <w:r>
        <w:rPr>
          <w:color w:val="000000" w:themeColor="text1"/>
          <w:sz w:val="28"/>
          <w:szCs w:val="28"/>
        </w:rPr>
        <w:t>Несмотря на это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основным</w:t>
      </w:r>
      <w:r w:rsidRPr="007476C3">
        <w:rPr>
          <w:color w:val="000000" w:themeColor="text1"/>
          <w:sz w:val="28"/>
          <w:szCs w:val="28"/>
        </w:rPr>
        <w:t xml:space="preserve"> симпт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в этом случае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является</w:t>
      </w:r>
      <w:r w:rsidRPr="007476C3">
        <w:rPr>
          <w:color w:val="000000" w:themeColor="text1"/>
          <w:sz w:val="28"/>
          <w:szCs w:val="28"/>
        </w:rPr>
        <w:t xml:space="preserve"> </w:t>
      </w:r>
      <w:r w:rsidRPr="007476C3">
        <w:rPr>
          <w:color w:val="000000" w:themeColor="text1"/>
          <w:sz w:val="28"/>
          <w:szCs w:val="28"/>
        </w:rPr>
        <w:lastRenderedPageBreak/>
        <w:t>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</w:t>
      </w:r>
      <w:r>
        <w:rPr>
          <w:color w:val="000000" w:themeColor="text1"/>
          <w:sz w:val="28"/>
          <w:szCs w:val="28"/>
        </w:rPr>
        <w:t>ческие изменения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нта.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артина </w:t>
      </w:r>
      <w:r>
        <w:rPr>
          <w:color w:val="000000" w:themeColor="text1"/>
          <w:sz w:val="28"/>
          <w:szCs w:val="28"/>
        </w:rPr>
        <w:t>в таком случае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усложняется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правило</w:t>
      </w:r>
      <w:r w:rsidRPr="007476C3">
        <w:rPr>
          <w:color w:val="000000" w:themeColor="text1"/>
          <w:sz w:val="28"/>
          <w:szCs w:val="28"/>
        </w:rPr>
        <w:t xml:space="preserve"> симпт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ы</w:t>
      </w:r>
      <w:r w:rsidRPr="007476C3">
        <w:rPr>
          <w:color w:val="000000" w:themeColor="text1"/>
          <w:sz w:val="28"/>
          <w:szCs w:val="28"/>
        </w:rPr>
        <w:t xml:space="preserve"> 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</w:t>
      </w:r>
      <w:r>
        <w:rPr>
          <w:color w:val="000000" w:themeColor="text1"/>
          <w:sz w:val="28"/>
          <w:szCs w:val="28"/>
        </w:rPr>
        <w:t>ческих изменений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бласти всех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ни </w:t>
      </w:r>
      <w:r>
        <w:rPr>
          <w:color w:val="000000" w:themeColor="text1"/>
          <w:sz w:val="28"/>
          <w:szCs w:val="28"/>
        </w:rPr>
        <w:t>о большей части</w:t>
      </w:r>
      <w:r w:rsidRPr="007476C3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являются у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тдельных </w:t>
      </w:r>
      <w:r>
        <w:rPr>
          <w:color w:val="000000" w:themeColor="text1"/>
          <w:sz w:val="28"/>
          <w:szCs w:val="28"/>
        </w:rPr>
        <w:t>зубов.</w:t>
      </w:r>
    </w:p>
    <w:p w14:paraId="4613B6CD" w14:textId="77777777" w:rsidR="002C367F" w:rsidRPr="007476C3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формы</w:t>
      </w:r>
      <w:r w:rsidRPr="007476C3">
        <w:rPr>
          <w:color w:val="000000" w:themeColor="text1"/>
          <w:sz w:val="28"/>
          <w:szCs w:val="28"/>
        </w:rPr>
        <w:t xml:space="preserve">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 xml:space="preserve">люзии </w:t>
      </w:r>
      <w:r>
        <w:rPr>
          <w:color w:val="000000" w:themeColor="text1"/>
          <w:sz w:val="28"/>
          <w:szCs w:val="28"/>
        </w:rPr>
        <w:t>может сопровождать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гнойное отделяемое </w:t>
      </w:r>
      <w:r w:rsidRPr="007476C3">
        <w:rPr>
          <w:color w:val="000000" w:themeColor="text1"/>
          <w:sz w:val="28"/>
          <w:szCs w:val="28"/>
        </w:rPr>
        <w:t>из пат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арман</w:t>
      </w:r>
      <w:r>
        <w:rPr>
          <w:color w:val="000000" w:themeColor="text1"/>
          <w:sz w:val="28"/>
          <w:szCs w:val="28"/>
        </w:rPr>
        <w:t>ов -</w:t>
      </w:r>
      <w:r w:rsidRPr="007476C3">
        <w:rPr>
          <w:color w:val="000000" w:themeColor="text1"/>
          <w:sz w:val="28"/>
          <w:szCs w:val="28"/>
        </w:rPr>
        <w:t xml:space="preserve"> 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 гн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ный экссудат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возникает чаще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здни</w:t>
      </w:r>
      <w:r>
        <w:rPr>
          <w:color w:val="000000" w:themeColor="text1"/>
          <w:sz w:val="28"/>
          <w:szCs w:val="28"/>
        </w:rPr>
        <w:t>е</w:t>
      </w:r>
      <w:r w:rsidRPr="007476C3">
        <w:rPr>
          <w:color w:val="000000" w:themeColor="text1"/>
          <w:sz w:val="28"/>
          <w:szCs w:val="28"/>
        </w:rPr>
        <w:t xml:space="preserve"> стади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левания, </w:t>
      </w:r>
      <w:r>
        <w:rPr>
          <w:color w:val="000000" w:themeColor="text1"/>
          <w:sz w:val="28"/>
          <w:szCs w:val="28"/>
        </w:rPr>
        <w:t>когда</w:t>
      </w:r>
      <w:r w:rsidRPr="007476C3">
        <w:rPr>
          <w:color w:val="000000" w:themeColor="text1"/>
          <w:sz w:val="28"/>
          <w:szCs w:val="28"/>
        </w:rPr>
        <w:t xml:space="preserve"> причина 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</w:t>
      </w:r>
      <w:r>
        <w:rPr>
          <w:color w:val="000000" w:themeColor="text1"/>
          <w:sz w:val="28"/>
          <w:szCs w:val="28"/>
        </w:rPr>
        <w:t>ческих изменений</w:t>
      </w:r>
      <w:r w:rsidRPr="007476C3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существует</w:t>
      </w:r>
      <w:r w:rsidRPr="007476C3">
        <w:rPr>
          <w:color w:val="000000" w:themeColor="text1"/>
          <w:sz w:val="28"/>
          <w:szCs w:val="28"/>
        </w:rPr>
        <w:t xml:space="preserve"> длительн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е время.</w:t>
      </w:r>
    </w:p>
    <w:p w14:paraId="7D58BD7F" w14:textId="77777777" w:rsidR="002C367F" w:rsidRPr="001458B1" w:rsidRDefault="002C367F" w:rsidP="002C36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вторичного травматического синдрома характерна</w:t>
      </w:r>
      <w:r w:rsidRPr="007476C3">
        <w:rPr>
          <w:color w:val="000000" w:themeColor="text1"/>
          <w:sz w:val="28"/>
          <w:szCs w:val="28"/>
        </w:rPr>
        <w:t xml:space="preserve"> задерж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 стира</w:t>
      </w:r>
      <w:r>
        <w:rPr>
          <w:color w:val="000000" w:themeColor="text1"/>
          <w:sz w:val="28"/>
          <w:szCs w:val="28"/>
        </w:rPr>
        <w:t>емости</w:t>
      </w:r>
      <w:r w:rsidRPr="007476C3">
        <w:rPr>
          <w:color w:val="000000" w:themeColor="text1"/>
          <w:sz w:val="28"/>
          <w:szCs w:val="28"/>
        </w:rPr>
        <w:t xml:space="preserve"> твердых 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аней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в, </w:t>
      </w:r>
      <w:r>
        <w:rPr>
          <w:color w:val="000000" w:themeColor="text1"/>
          <w:sz w:val="28"/>
          <w:szCs w:val="28"/>
        </w:rPr>
        <w:t>в то время как</w:t>
      </w:r>
      <w:r w:rsidRPr="007476C3">
        <w:rPr>
          <w:color w:val="000000" w:themeColor="text1"/>
          <w:sz w:val="28"/>
          <w:szCs w:val="28"/>
        </w:rPr>
        <w:t xml:space="preserve"> 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синдр</w:t>
      </w:r>
      <w:r>
        <w:rPr>
          <w:color w:val="000000" w:themeColor="text1"/>
          <w:sz w:val="28"/>
          <w:szCs w:val="28"/>
        </w:rPr>
        <w:t>оме ис</w:t>
      </w:r>
      <w:r w:rsidRPr="007476C3">
        <w:rPr>
          <w:color w:val="000000" w:themeColor="text1"/>
          <w:sz w:val="28"/>
          <w:szCs w:val="28"/>
        </w:rPr>
        <w:t>тирание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возникает </w:t>
      </w:r>
      <w:r w:rsidRPr="007476C3">
        <w:rPr>
          <w:color w:val="000000" w:themeColor="text1"/>
          <w:sz w:val="28"/>
          <w:szCs w:val="28"/>
        </w:rPr>
        <w:t>быстр</w:t>
      </w:r>
      <w:r>
        <w:rPr>
          <w:color w:val="000000" w:themeColor="text1"/>
          <w:sz w:val="28"/>
          <w:szCs w:val="28"/>
        </w:rPr>
        <w:t>ее</w:t>
      </w:r>
      <w:r w:rsidRPr="007476C3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определяется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правило</w:t>
      </w:r>
      <w:r w:rsidRPr="007476C3">
        <w:rPr>
          <w:color w:val="000000" w:themeColor="text1"/>
          <w:sz w:val="28"/>
          <w:szCs w:val="28"/>
        </w:rPr>
        <w:t xml:space="preserve"> на тех зубах,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рые </w:t>
      </w:r>
      <w:r>
        <w:rPr>
          <w:color w:val="000000" w:themeColor="text1"/>
          <w:sz w:val="28"/>
          <w:szCs w:val="28"/>
        </w:rPr>
        <w:t>располагаются</w:t>
      </w:r>
      <w:r w:rsidRPr="007476C3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зоне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вышенн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фун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и. П</w:t>
      </w:r>
      <w:r>
        <w:rPr>
          <w:color w:val="000000" w:themeColor="text1"/>
          <w:sz w:val="28"/>
          <w:szCs w:val="28"/>
        </w:rPr>
        <w:t>оэтому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здесь</w:t>
      </w:r>
      <w:r w:rsidRPr="007476C3">
        <w:rPr>
          <w:color w:val="000000" w:themeColor="text1"/>
          <w:sz w:val="28"/>
          <w:szCs w:val="28"/>
        </w:rPr>
        <w:t xml:space="preserve"> стирание </w:t>
      </w:r>
      <w:r>
        <w:rPr>
          <w:color w:val="000000" w:themeColor="text1"/>
          <w:sz w:val="28"/>
          <w:szCs w:val="28"/>
        </w:rPr>
        <w:t>имеет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мпенсат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рный 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тер </w:t>
      </w:r>
      <w:r>
        <w:rPr>
          <w:color w:val="000000" w:themeColor="text1"/>
          <w:sz w:val="28"/>
          <w:szCs w:val="28"/>
        </w:rPr>
        <w:t>–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ведь </w:t>
      </w:r>
      <w:r w:rsidRPr="007476C3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ёртые</w:t>
      </w:r>
      <w:r w:rsidRPr="007476C3">
        <w:rPr>
          <w:color w:val="000000" w:themeColor="text1"/>
          <w:sz w:val="28"/>
          <w:szCs w:val="28"/>
        </w:rPr>
        <w:t xml:space="preserve"> зубы </w:t>
      </w:r>
      <w:r>
        <w:rPr>
          <w:color w:val="000000" w:themeColor="text1"/>
          <w:sz w:val="28"/>
          <w:szCs w:val="28"/>
        </w:rPr>
        <w:t>сохраняют</w:t>
      </w:r>
      <w:r w:rsidRPr="007476C3">
        <w:rPr>
          <w:color w:val="000000" w:themeColor="text1"/>
          <w:sz w:val="28"/>
          <w:szCs w:val="28"/>
        </w:rPr>
        <w:t xml:space="preserve"> уст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йчив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сть. Фасет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стирания </w:t>
      </w:r>
      <w:r>
        <w:rPr>
          <w:color w:val="000000" w:themeColor="text1"/>
          <w:sz w:val="28"/>
          <w:szCs w:val="28"/>
        </w:rPr>
        <w:t>имеют</w:t>
      </w:r>
      <w:r w:rsidRPr="007476C3">
        <w:rPr>
          <w:color w:val="000000" w:themeColor="text1"/>
          <w:sz w:val="28"/>
          <w:szCs w:val="28"/>
        </w:rPr>
        <w:t xml:space="preserve"> 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терны</w:t>
      </w:r>
      <w:r>
        <w:rPr>
          <w:color w:val="000000" w:themeColor="text1"/>
          <w:sz w:val="28"/>
          <w:szCs w:val="28"/>
        </w:rPr>
        <w:t>й</w:t>
      </w:r>
      <w:r w:rsidRPr="007476C3">
        <w:rPr>
          <w:color w:val="000000" w:themeColor="text1"/>
          <w:sz w:val="28"/>
          <w:szCs w:val="28"/>
        </w:rPr>
        <w:t xml:space="preserve"> вид</w:t>
      </w:r>
      <w:r>
        <w:rPr>
          <w:color w:val="000000" w:themeColor="text1"/>
          <w:sz w:val="28"/>
          <w:szCs w:val="28"/>
        </w:rPr>
        <w:t xml:space="preserve"> - </w:t>
      </w:r>
      <w:r w:rsidRPr="007476C3">
        <w:rPr>
          <w:color w:val="000000" w:themeColor="text1"/>
          <w:sz w:val="28"/>
          <w:szCs w:val="28"/>
        </w:rPr>
        <w:t>в 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льшинстве случаев </w:t>
      </w:r>
      <w:r>
        <w:rPr>
          <w:color w:val="000000" w:themeColor="text1"/>
          <w:sz w:val="28"/>
          <w:szCs w:val="28"/>
        </w:rPr>
        <w:t>они возникают в соответствии с окк</w:t>
      </w:r>
      <w:r w:rsidRPr="007476C3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нным</w:t>
      </w:r>
      <w:r>
        <w:rPr>
          <w:color w:val="000000" w:themeColor="text1"/>
          <w:sz w:val="28"/>
          <w:szCs w:val="28"/>
        </w:rPr>
        <w:t>и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контактами </w:t>
      </w:r>
      <w:r w:rsidRPr="007476C3">
        <w:rPr>
          <w:color w:val="000000" w:themeColor="text1"/>
          <w:sz w:val="28"/>
          <w:szCs w:val="28"/>
        </w:rPr>
        <w:t>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в при </w:t>
      </w:r>
      <w:r>
        <w:rPr>
          <w:color w:val="000000" w:themeColor="text1"/>
          <w:sz w:val="28"/>
          <w:szCs w:val="28"/>
        </w:rPr>
        <w:t>перемещениях</w:t>
      </w:r>
      <w:r w:rsidRPr="007476C3">
        <w:rPr>
          <w:color w:val="000000" w:themeColor="text1"/>
          <w:sz w:val="28"/>
          <w:szCs w:val="28"/>
        </w:rPr>
        <w:t xml:space="preserve"> нижней челюсти. 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гда </w:t>
      </w:r>
      <w:r>
        <w:rPr>
          <w:color w:val="000000" w:themeColor="text1"/>
          <w:sz w:val="28"/>
          <w:szCs w:val="28"/>
        </w:rPr>
        <w:t>позже возникает</w:t>
      </w:r>
      <w:r w:rsidRPr="007476C3">
        <w:rPr>
          <w:color w:val="000000" w:themeColor="text1"/>
          <w:sz w:val="28"/>
          <w:szCs w:val="28"/>
        </w:rPr>
        <w:t xml:space="preserve"> дистр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фия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нта и </w:t>
      </w:r>
      <w:r>
        <w:rPr>
          <w:color w:val="000000" w:themeColor="text1"/>
          <w:sz w:val="28"/>
          <w:szCs w:val="28"/>
        </w:rPr>
        <w:t>нарушается устойчивость</w:t>
      </w:r>
      <w:r w:rsidRPr="007476C3">
        <w:rPr>
          <w:color w:val="000000" w:themeColor="text1"/>
          <w:sz w:val="28"/>
          <w:szCs w:val="28"/>
        </w:rPr>
        <w:t xml:space="preserve">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в, наступает стадия де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мпенсации. </w:t>
      </w:r>
      <w:r>
        <w:rPr>
          <w:color w:val="000000" w:themeColor="text1"/>
          <w:sz w:val="28"/>
          <w:szCs w:val="28"/>
        </w:rPr>
        <w:t>Так</w:t>
      </w:r>
      <w:r w:rsidRPr="007476C3">
        <w:rPr>
          <w:color w:val="000000" w:themeColor="text1"/>
          <w:sz w:val="28"/>
          <w:szCs w:val="28"/>
        </w:rPr>
        <w:t>, 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ме </w:t>
      </w:r>
      <w:r>
        <w:rPr>
          <w:color w:val="000000" w:themeColor="text1"/>
          <w:sz w:val="28"/>
          <w:szCs w:val="28"/>
        </w:rPr>
        <w:t>нередко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можно встретить</w:t>
      </w:r>
      <w:r w:rsidRPr="007476C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движные зубы с </w:t>
      </w:r>
      <w:r>
        <w:rPr>
          <w:color w:val="000000" w:themeColor="text1"/>
          <w:sz w:val="28"/>
          <w:szCs w:val="28"/>
        </w:rPr>
        <w:t xml:space="preserve">явными </w:t>
      </w:r>
      <w:r w:rsidRPr="007476C3">
        <w:rPr>
          <w:color w:val="000000" w:themeColor="text1"/>
          <w:sz w:val="28"/>
          <w:szCs w:val="28"/>
        </w:rPr>
        <w:t>фасет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ами стирания, чег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 правил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, не</w:t>
      </w:r>
      <w:r>
        <w:rPr>
          <w:color w:val="000000" w:themeColor="text1"/>
          <w:sz w:val="28"/>
          <w:szCs w:val="28"/>
        </w:rPr>
        <w:t>льзя выделить</w:t>
      </w:r>
      <w:r w:rsidRPr="007476C3">
        <w:rPr>
          <w:color w:val="000000" w:themeColor="text1"/>
          <w:sz w:val="28"/>
          <w:szCs w:val="28"/>
        </w:rPr>
        <w:t xml:space="preserve"> при системных заб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нта</w:t>
      </w:r>
      <w:r>
        <w:rPr>
          <w:color w:val="000000" w:themeColor="text1"/>
          <w:sz w:val="28"/>
          <w:szCs w:val="28"/>
        </w:rPr>
        <w:t>льного комплекса</w:t>
      </w:r>
      <w:r w:rsidRPr="007476C3">
        <w:rPr>
          <w:color w:val="000000" w:themeColor="text1"/>
          <w:sz w:val="28"/>
          <w:szCs w:val="28"/>
        </w:rPr>
        <w:t>. Н</w:t>
      </w:r>
      <w:r>
        <w:rPr>
          <w:color w:val="000000" w:themeColor="text1"/>
          <w:sz w:val="28"/>
          <w:szCs w:val="28"/>
        </w:rPr>
        <w:t>ужно</w:t>
      </w:r>
      <w:r w:rsidRPr="007476C3">
        <w:rPr>
          <w:color w:val="000000" w:themeColor="text1"/>
          <w:sz w:val="28"/>
          <w:szCs w:val="28"/>
        </w:rPr>
        <w:t xml:space="preserve"> та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же </w:t>
      </w:r>
      <w:r>
        <w:rPr>
          <w:color w:val="000000" w:themeColor="text1"/>
          <w:sz w:val="28"/>
          <w:szCs w:val="28"/>
        </w:rPr>
        <w:t xml:space="preserve">понимать - </w:t>
      </w:r>
      <w:r w:rsidRPr="007476C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сть зуб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 при вт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ричн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м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>м синдр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 xml:space="preserve">ме </w:t>
      </w:r>
      <w:r>
        <w:rPr>
          <w:color w:val="000000" w:themeColor="text1"/>
          <w:sz w:val="28"/>
          <w:szCs w:val="28"/>
        </w:rPr>
        <w:t>имеет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большей части </w:t>
      </w:r>
      <w:r w:rsidRPr="007476C3">
        <w:rPr>
          <w:color w:val="000000" w:themeColor="text1"/>
          <w:sz w:val="28"/>
          <w:szCs w:val="28"/>
        </w:rPr>
        <w:t>генерализ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ванный хара</w:t>
      </w:r>
      <w:r>
        <w:rPr>
          <w:color w:val="000000" w:themeColor="text1"/>
          <w:sz w:val="28"/>
          <w:szCs w:val="28"/>
        </w:rPr>
        <w:t>к</w:t>
      </w:r>
      <w:r w:rsidRPr="007476C3">
        <w:rPr>
          <w:color w:val="000000" w:themeColor="text1"/>
          <w:sz w:val="28"/>
          <w:szCs w:val="28"/>
        </w:rPr>
        <w:t xml:space="preserve">тер, </w:t>
      </w:r>
      <w:r>
        <w:rPr>
          <w:color w:val="000000" w:themeColor="text1"/>
          <w:sz w:val="28"/>
          <w:szCs w:val="28"/>
        </w:rPr>
        <w:t>а</w:t>
      </w:r>
      <w:r w:rsidRPr="007476C3">
        <w:rPr>
          <w:color w:val="000000" w:themeColor="text1"/>
          <w:sz w:val="28"/>
          <w:szCs w:val="28"/>
        </w:rPr>
        <w:t xml:space="preserve"> при первичн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й травматичес</w:t>
      </w:r>
      <w:r>
        <w:rPr>
          <w:color w:val="000000" w:themeColor="text1"/>
          <w:sz w:val="28"/>
          <w:szCs w:val="28"/>
        </w:rPr>
        <w:t>ко</w:t>
      </w:r>
      <w:r w:rsidRPr="007476C3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окк</w:t>
      </w:r>
      <w:r w:rsidRPr="007476C3">
        <w:rPr>
          <w:color w:val="000000" w:themeColor="text1"/>
          <w:sz w:val="28"/>
          <w:szCs w:val="28"/>
        </w:rPr>
        <w:t>люзии п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остью</w:t>
      </w:r>
      <w:r w:rsidRPr="0074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обладают </w:t>
      </w:r>
      <w:r w:rsidRPr="007476C3">
        <w:rPr>
          <w:color w:val="000000" w:themeColor="text1"/>
          <w:sz w:val="28"/>
          <w:szCs w:val="28"/>
        </w:rPr>
        <w:t xml:space="preserve">лишь 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тдельные зубы или неб</w:t>
      </w:r>
      <w:r>
        <w:rPr>
          <w:color w:val="000000" w:themeColor="text1"/>
          <w:sz w:val="28"/>
          <w:szCs w:val="28"/>
        </w:rPr>
        <w:t>о</w:t>
      </w:r>
      <w:r w:rsidRPr="007476C3">
        <w:rPr>
          <w:color w:val="000000" w:themeColor="text1"/>
          <w:sz w:val="28"/>
          <w:szCs w:val="28"/>
        </w:rPr>
        <w:t>льшие их группы.</w:t>
      </w:r>
    </w:p>
    <w:p w14:paraId="6B3C4C4A" w14:textId="77777777" w:rsidR="00DB2638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DE8B505" w14:textId="77777777" w:rsidR="006F5D68" w:rsidRDefault="006F5D6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437CED0" w14:textId="77777777" w:rsidR="006F5D68" w:rsidRDefault="006F5D6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4204DE1" w14:textId="77777777" w:rsidR="006F5D68" w:rsidRPr="007476C3" w:rsidRDefault="006F5D68" w:rsidP="002C367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8CFCAD" w14:textId="1BB718D7" w:rsidR="002125F7" w:rsidRDefault="002125F7" w:rsidP="00C82678">
      <w:pPr>
        <w:pStyle w:val="10"/>
        <w:rPr>
          <w:highlight w:val="white"/>
        </w:rPr>
      </w:pPr>
      <w:bookmarkStart w:id="7" w:name="_Toc7539226"/>
      <w:r w:rsidRPr="003E6F7B">
        <w:rPr>
          <w:highlight w:val="white"/>
        </w:rPr>
        <w:lastRenderedPageBreak/>
        <w:t xml:space="preserve">Глава2. </w:t>
      </w:r>
      <w:r w:rsidR="007C3C49">
        <w:rPr>
          <w:highlight w:val="white"/>
        </w:rPr>
        <w:t>Материалы и методы исследования</w:t>
      </w:r>
      <w:bookmarkEnd w:id="7"/>
    </w:p>
    <w:p w14:paraId="6A400F37" w14:textId="77777777" w:rsidR="00C616AE" w:rsidRPr="003E6F7B" w:rsidRDefault="00C616AE" w:rsidP="009B050F">
      <w:pPr>
        <w:spacing w:line="360" w:lineRule="auto"/>
        <w:ind w:right="1" w:firstLine="426"/>
        <w:contextualSpacing/>
        <w:jc w:val="center"/>
        <w:rPr>
          <w:b/>
          <w:sz w:val="28"/>
          <w:szCs w:val="28"/>
          <w:highlight w:val="white"/>
        </w:rPr>
      </w:pPr>
    </w:p>
    <w:p w14:paraId="72884493" w14:textId="5A40A71A" w:rsidR="000B553D" w:rsidRDefault="00B4095D" w:rsidP="00C82678">
      <w:pPr>
        <w:pStyle w:val="3"/>
      </w:pPr>
      <w:bookmarkStart w:id="8" w:name="_Toc7539227"/>
      <w:r>
        <w:t>2.1 Х</w:t>
      </w:r>
      <w:r w:rsidR="000B553D" w:rsidRPr="003E6F7B">
        <w:t>арактеристика</w:t>
      </w:r>
      <w:r>
        <w:t xml:space="preserve"> обследованных</w:t>
      </w:r>
      <w:r w:rsidR="000B553D" w:rsidRPr="003E6F7B">
        <w:t xml:space="preserve"> пациентов</w:t>
      </w:r>
      <w:bookmarkEnd w:id="8"/>
    </w:p>
    <w:p w14:paraId="32611A8D" w14:textId="77777777" w:rsidR="007C3C49" w:rsidRDefault="007C3C49" w:rsidP="007C3C49"/>
    <w:p w14:paraId="34DBE7E6" w14:textId="77777777" w:rsidR="00C616AE" w:rsidRPr="007C3C49" w:rsidRDefault="00C616AE" w:rsidP="007C3C49"/>
    <w:p w14:paraId="2585D274" w14:textId="44DA9D37" w:rsidR="00FF4D24" w:rsidRPr="003E6F7B" w:rsidRDefault="000B553D" w:rsidP="00F86049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E6F7B">
        <w:rPr>
          <w:sz w:val="28"/>
          <w:szCs w:val="28"/>
        </w:rPr>
        <w:t>Объектом</w:t>
      </w:r>
      <w:r w:rsidR="002125F7" w:rsidRPr="003E6F7B">
        <w:rPr>
          <w:sz w:val="28"/>
          <w:szCs w:val="28"/>
        </w:rPr>
        <w:t xml:space="preserve"> исследования стали пациенты с пародонтологическими заболеваниями, </w:t>
      </w:r>
      <w:r w:rsidR="002125F7" w:rsidRPr="003E6F7B">
        <w:rPr>
          <w:sz w:val="28"/>
          <w:szCs w:val="28"/>
          <w:highlight w:val="white"/>
        </w:rPr>
        <w:t xml:space="preserve">которые проходили </w:t>
      </w:r>
      <w:r w:rsidR="00FF4D24" w:rsidRPr="003E6F7B">
        <w:rPr>
          <w:sz w:val="28"/>
          <w:szCs w:val="28"/>
          <w:highlight w:val="white"/>
        </w:rPr>
        <w:t>лечение в</w:t>
      </w:r>
      <w:r w:rsidR="002125F7" w:rsidRPr="003E6F7B">
        <w:rPr>
          <w:sz w:val="28"/>
          <w:szCs w:val="28"/>
          <w:highlight w:val="white"/>
        </w:rPr>
        <w:t xml:space="preserve"> </w:t>
      </w:r>
      <w:r w:rsidR="00D10E1C">
        <w:rPr>
          <w:sz w:val="28"/>
          <w:szCs w:val="28"/>
          <w:highlight w:val="white"/>
        </w:rPr>
        <w:t>ФГБНУ Медицинский Научный центр «Институт экспериментальной медицины».</w:t>
      </w:r>
    </w:p>
    <w:p w14:paraId="76A8D97C" w14:textId="504D7D16" w:rsidR="00270B0C" w:rsidRDefault="002125F7" w:rsidP="009B050F">
      <w:pPr>
        <w:spacing w:line="360" w:lineRule="auto"/>
        <w:ind w:firstLine="709"/>
        <w:jc w:val="both"/>
        <w:rPr>
          <w:sz w:val="28"/>
          <w:szCs w:val="28"/>
        </w:rPr>
      </w:pPr>
      <w:r w:rsidRPr="00FF4D24">
        <w:rPr>
          <w:sz w:val="28"/>
          <w:szCs w:val="28"/>
        </w:rPr>
        <w:t>В исследовател</w:t>
      </w:r>
      <w:r w:rsidR="00280CD8" w:rsidRPr="00FF4D24">
        <w:rPr>
          <w:sz w:val="28"/>
          <w:szCs w:val="28"/>
        </w:rPr>
        <w:t xml:space="preserve">ьской работе принимали участие </w:t>
      </w:r>
      <w:r w:rsidR="002C367F">
        <w:rPr>
          <w:sz w:val="28"/>
          <w:szCs w:val="28"/>
        </w:rPr>
        <w:t>40</w:t>
      </w:r>
      <w:r w:rsidR="005D2ED1">
        <w:rPr>
          <w:sz w:val="28"/>
          <w:szCs w:val="28"/>
        </w:rPr>
        <w:t xml:space="preserve"> пациентов</w:t>
      </w:r>
      <w:r w:rsidR="00981AC1">
        <w:rPr>
          <w:sz w:val="28"/>
          <w:szCs w:val="28"/>
        </w:rPr>
        <w:t xml:space="preserve"> с различными видами ортопедических конструкций</w:t>
      </w:r>
      <w:r w:rsidR="005D2ED1">
        <w:rPr>
          <w:sz w:val="28"/>
          <w:szCs w:val="28"/>
        </w:rPr>
        <w:t xml:space="preserve"> и группа пациентов без ортопедических конструкций</w:t>
      </w:r>
      <w:r w:rsidR="00FF4D24" w:rsidRPr="00FF4D24">
        <w:rPr>
          <w:sz w:val="28"/>
          <w:szCs w:val="28"/>
        </w:rPr>
        <w:t>.</w:t>
      </w:r>
      <w:r w:rsidR="00270B0C" w:rsidRPr="00FF4D24">
        <w:rPr>
          <w:sz w:val="28"/>
          <w:szCs w:val="28"/>
        </w:rPr>
        <w:t xml:space="preserve"> </w:t>
      </w:r>
      <w:r w:rsidR="005D2ED1">
        <w:rPr>
          <w:sz w:val="28"/>
          <w:szCs w:val="28"/>
        </w:rPr>
        <w:t>Для достоверности исследования мы исключили возрастные группы пациентов до 25 лет и старше 60. Так как у молодых пациентов ортопедические конструкция встречаются реже, а у пациентов старше 60 преобладают полные съемные конкструкции. Поэтому по возрасту было выделено две группы: 25-44 лет и 44-60 лет.</w:t>
      </w:r>
    </w:p>
    <w:p w14:paraId="6FA4EF86" w14:textId="77777777" w:rsidR="00FF4D24" w:rsidRPr="00FF4D24" w:rsidRDefault="00FF4D24" w:rsidP="00F86049">
      <w:pPr>
        <w:spacing w:line="360" w:lineRule="auto"/>
        <w:jc w:val="both"/>
        <w:rPr>
          <w:sz w:val="28"/>
          <w:szCs w:val="28"/>
        </w:rPr>
      </w:pPr>
    </w:p>
    <w:p w14:paraId="52373AE9" w14:textId="131D9581" w:rsidR="00D7477F" w:rsidRPr="003E6F7B" w:rsidRDefault="00802AA4" w:rsidP="009B050F">
      <w:pPr>
        <w:spacing w:line="360" w:lineRule="auto"/>
        <w:rPr>
          <w:sz w:val="28"/>
          <w:szCs w:val="28"/>
          <w:highlight w:val="white"/>
        </w:rPr>
      </w:pPr>
      <w:r w:rsidRPr="003E6F7B">
        <w:rPr>
          <w:sz w:val="28"/>
          <w:szCs w:val="28"/>
          <w:highlight w:val="white"/>
        </w:rPr>
        <w:t>Группировка и шифровка материалов</w:t>
      </w:r>
    </w:p>
    <w:tbl>
      <w:tblPr>
        <w:tblStyle w:val="ac"/>
        <w:tblW w:w="10038" w:type="dxa"/>
        <w:tblLook w:val="04A0" w:firstRow="1" w:lastRow="0" w:firstColumn="1" w:lastColumn="0" w:noHBand="0" w:noVBand="1"/>
      </w:tblPr>
      <w:tblGrid>
        <w:gridCol w:w="562"/>
        <w:gridCol w:w="2478"/>
        <w:gridCol w:w="2342"/>
        <w:gridCol w:w="2328"/>
        <w:gridCol w:w="2328"/>
      </w:tblGrid>
      <w:tr w:rsidR="000964E8" w:rsidRPr="003E6F7B" w14:paraId="658A5EA3" w14:textId="3B853288" w:rsidTr="000964E8">
        <w:tc>
          <w:tcPr>
            <w:tcW w:w="562" w:type="dxa"/>
            <w:vAlign w:val="center"/>
          </w:tcPr>
          <w:p w14:paraId="17E0D7E5" w14:textId="6EF47EAE" w:rsidR="000964E8" w:rsidRPr="003E6F7B" w:rsidRDefault="000964E8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3E6F7B">
              <w:rPr>
                <w:sz w:val="28"/>
                <w:szCs w:val="28"/>
                <w:highlight w:val="white"/>
              </w:rPr>
              <w:t>№</w:t>
            </w:r>
          </w:p>
        </w:tc>
        <w:tc>
          <w:tcPr>
            <w:tcW w:w="2478" w:type="dxa"/>
            <w:vAlign w:val="center"/>
          </w:tcPr>
          <w:p w14:paraId="27C726DD" w14:textId="34ACD4D8" w:rsidR="000964E8" w:rsidRPr="003E6F7B" w:rsidRDefault="000964E8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3E6F7B">
              <w:rPr>
                <w:sz w:val="28"/>
                <w:szCs w:val="28"/>
                <w:highlight w:val="white"/>
              </w:rPr>
              <w:t>Возрастные группы</w:t>
            </w:r>
          </w:p>
        </w:tc>
        <w:tc>
          <w:tcPr>
            <w:tcW w:w="2342" w:type="dxa"/>
            <w:vAlign w:val="center"/>
          </w:tcPr>
          <w:p w14:paraId="5A24843C" w14:textId="23FB6938" w:rsidR="000964E8" w:rsidRDefault="000964E8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Пациенты с несъемными ортопедическими конструкциями</w:t>
            </w:r>
          </w:p>
        </w:tc>
        <w:tc>
          <w:tcPr>
            <w:tcW w:w="2328" w:type="dxa"/>
            <w:vAlign w:val="center"/>
          </w:tcPr>
          <w:p w14:paraId="55D528AB" w14:textId="1EB4A25A" w:rsidR="000964E8" w:rsidRPr="003E6F7B" w:rsidRDefault="000964E8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Пациенты с частично съемными ортопедическими конструкциями</w:t>
            </w:r>
          </w:p>
        </w:tc>
        <w:tc>
          <w:tcPr>
            <w:tcW w:w="2328" w:type="dxa"/>
            <w:vAlign w:val="center"/>
          </w:tcPr>
          <w:p w14:paraId="7FF06910" w14:textId="7E3C4582" w:rsidR="000964E8" w:rsidRDefault="000964E8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Пациенты без ортопедических конструкций</w:t>
            </w:r>
          </w:p>
        </w:tc>
      </w:tr>
      <w:tr w:rsidR="000964E8" w:rsidRPr="003E6F7B" w14:paraId="6E2AD96E" w14:textId="341C480B" w:rsidTr="000964E8">
        <w:tc>
          <w:tcPr>
            <w:tcW w:w="562" w:type="dxa"/>
            <w:vAlign w:val="center"/>
          </w:tcPr>
          <w:p w14:paraId="6E6C640C" w14:textId="53F375A5" w:rsidR="000964E8" w:rsidRPr="003E6F7B" w:rsidRDefault="00981AC1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478" w:type="dxa"/>
            <w:vAlign w:val="center"/>
          </w:tcPr>
          <w:p w14:paraId="4F47238F" w14:textId="270934F8" w:rsidR="000964E8" w:rsidRPr="003E6F7B" w:rsidRDefault="000964E8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3E6F7B">
              <w:rPr>
                <w:sz w:val="28"/>
                <w:szCs w:val="28"/>
                <w:highlight w:val="white"/>
              </w:rPr>
              <w:t>От 25-44 лет</w:t>
            </w:r>
          </w:p>
        </w:tc>
        <w:tc>
          <w:tcPr>
            <w:tcW w:w="2342" w:type="dxa"/>
            <w:vAlign w:val="center"/>
          </w:tcPr>
          <w:p w14:paraId="46D897AA" w14:textId="5299A192" w:rsidR="000964E8" w:rsidRPr="003E6F7B" w:rsidRDefault="005D2ED1" w:rsidP="005D2ED1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328" w:type="dxa"/>
            <w:vAlign w:val="center"/>
          </w:tcPr>
          <w:p w14:paraId="3BBA72CA" w14:textId="6D94E97D" w:rsidR="000964E8" w:rsidRPr="003E6F7B" w:rsidRDefault="00981AC1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328" w:type="dxa"/>
            <w:vAlign w:val="center"/>
          </w:tcPr>
          <w:p w14:paraId="3C04A1D8" w14:textId="75556DE8" w:rsidR="000964E8" w:rsidRPr="003E6F7B" w:rsidRDefault="005D2ED1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8</w:t>
            </w:r>
          </w:p>
        </w:tc>
      </w:tr>
      <w:tr w:rsidR="000964E8" w:rsidRPr="003E6F7B" w14:paraId="5790698F" w14:textId="18C1A444" w:rsidTr="000964E8">
        <w:tc>
          <w:tcPr>
            <w:tcW w:w="562" w:type="dxa"/>
            <w:vAlign w:val="center"/>
          </w:tcPr>
          <w:p w14:paraId="7CE4508F" w14:textId="7CBDFEC0" w:rsidR="000964E8" w:rsidRPr="003E6F7B" w:rsidRDefault="00981AC1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478" w:type="dxa"/>
            <w:vAlign w:val="center"/>
          </w:tcPr>
          <w:p w14:paraId="5DF38B0A" w14:textId="4682E531" w:rsidR="000964E8" w:rsidRPr="003E6F7B" w:rsidRDefault="000964E8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3E6F7B">
              <w:rPr>
                <w:sz w:val="28"/>
                <w:szCs w:val="28"/>
                <w:highlight w:val="white"/>
              </w:rPr>
              <w:t>От 44-60 лет</w:t>
            </w:r>
          </w:p>
        </w:tc>
        <w:tc>
          <w:tcPr>
            <w:tcW w:w="2342" w:type="dxa"/>
            <w:vAlign w:val="center"/>
          </w:tcPr>
          <w:p w14:paraId="5B38BABE" w14:textId="395CD864" w:rsidR="000964E8" w:rsidRDefault="005D2ED1" w:rsidP="00DA6AA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328" w:type="dxa"/>
            <w:vAlign w:val="center"/>
          </w:tcPr>
          <w:p w14:paraId="771E4173" w14:textId="52CCE21C" w:rsidR="000964E8" w:rsidRPr="003E6F7B" w:rsidRDefault="005D2ED1" w:rsidP="00981AC1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328" w:type="dxa"/>
            <w:vAlign w:val="center"/>
          </w:tcPr>
          <w:p w14:paraId="57C776C1" w14:textId="3300BED7" w:rsidR="000964E8" w:rsidRDefault="005D2ED1" w:rsidP="000964E8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4</w:t>
            </w:r>
          </w:p>
        </w:tc>
      </w:tr>
      <w:tr w:rsidR="00622492" w:rsidRPr="003E6F7B" w14:paraId="5889146F" w14:textId="77777777" w:rsidTr="004F34BF">
        <w:tc>
          <w:tcPr>
            <w:tcW w:w="562" w:type="dxa"/>
            <w:vAlign w:val="center"/>
          </w:tcPr>
          <w:p w14:paraId="697F4AD1" w14:textId="622F19E7" w:rsidR="00622492" w:rsidRPr="003E6F7B" w:rsidRDefault="00981AC1" w:rsidP="004F34BF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78" w:type="dxa"/>
            <w:vAlign w:val="center"/>
          </w:tcPr>
          <w:p w14:paraId="5366351A" w14:textId="1750A2D8" w:rsidR="00622492" w:rsidRPr="003E6F7B" w:rsidRDefault="00622492" w:rsidP="004F34BF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Итого</w:t>
            </w:r>
          </w:p>
        </w:tc>
        <w:tc>
          <w:tcPr>
            <w:tcW w:w="2342" w:type="dxa"/>
            <w:vAlign w:val="center"/>
          </w:tcPr>
          <w:p w14:paraId="131005FB" w14:textId="11F221E5" w:rsidR="00622492" w:rsidRDefault="005D2ED1" w:rsidP="004F34BF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2328" w:type="dxa"/>
            <w:vAlign w:val="center"/>
          </w:tcPr>
          <w:p w14:paraId="68C2385C" w14:textId="5D068166" w:rsidR="00622492" w:rsidRPr="003E6F7B" w:rsidRDefault="00981AC1" w:rsidP="004F34BF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2328" w:type="dxa"/>
            <w:vAlign w:val="center"/>
          </w:tcPr>
          <w:p w14:paraId="7DF91AE1" w14:textId="3795C4B8" w:rsidR="00622492" w:rsidRDefault="005D2ED1" w:rsidP="004F34BF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12</w:t>
            </w:r>
          </w:p>
        </w:tc>
      </w:tr>
    </w:tbl>
    <w:p w14:paraId="1DE1D957" w14:textId="77777777" w:rsidR="00622492" w:rsidRDefault="00622492" w:rsidP="00622492">
      <w:pPr>
        <w:spacing w:line="360" w:lineRule="auto"/>
        <w:rPr>
          <w:sz w:val="28"/>
          <w:szCs w:val="28"/>
          <w:highlight w:val="white"/>
        </w:rPr>
      </w:pPr>
    </w:p>
    <w:p w14:paraId="7F2DD49E" w14:textId="77777777" w:rsidR="005D2ED1" w:rsidRDefault="005D2ED1" w:rsidP="00DA6AA9">
      <w:pPr>
        <w:spacing w:line="360" w:lineRule="auto"/>
        <w:rPr>
          <w:sz w:val="28"/>
          <w:szCs w:val="28"/>
          <w:highlight w:val="white"/>
        </w:rPr>
      </w:pPr>
    </w:p>
    <w:p w14:paraId="1C42B4FA" w14:textId="77777777" w:rsidR="005D2ED1" w:rsidRDefault="005D2ED1" w:rsidP="00DA6AA9">
      <w:pPr>
        <w:spacing w:line="360" w:lineRule="auto"/>
        <w:rPr>
          <w:sz w:val="28"/>
          <w:szCs w:val="28"/>
          <w:highlight w:val="white"/>
        </w:rPr>
      </w:pPr>
    </w:p>
    <w:p w14:paraId="6DBAF17A" w14:textId="77777777" w:rsidR="002C367F" w:rsidRDefault="002C367F" w:rsidP="00DA6AA9">
      <w:pPr>
        <w:spacing w:line="360" w:lineRule="auto"/>
        <w:rPr>
          <w:sz w:val="28"/>
          <w:szCs w:val="28"/>
          <w:highlight w:val="white"/>
        </w:rPr>
      </w:pPr>
    </w:p>
    <w:p w14:paraId="37CEBE39" w14:textId="77777777" w:rsidR="002C367F" w:rsidRDefault="002C367F" w:rsidP="00DA6AA9">
      <w:pPr>
        <w:spacing w:line="360" w:lineRule="auto"/>
        <w:rPr>
          <w:sz w:val="28"/>
          <w:szCs w:val="28"/>
          <w:highlight w:val="white"/>
        </w:rPr>
      </w:pPr>
    </w:p>
    <w:p w14:paraId="3728C9AF" w14:textId="77777777" w:rsidR="00B65B91" w:rsidRDefault="00B65B91" w:rsidP="00DA6AA9">
      <w:pPr>
        <w:spacing w:line="360" w:lineRule="auto"/>
        <w:rPr>
          <w:sz w:val="28"/>
          <w:szCs w:val="28"/>
          <w:highlight w:val="white"/>
        </w:rPr>
      </w:pPr>
    </w:p>
    <w:p w14:paraId="32CE17D1" w14:textId="4D6E9F61" w:rsidR="00B65B91" w:rsidRDefault="005D2ED1" w:rsidP="00DA6AA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Также с</w:t>
      </w:r>
      <w:r w:rsidR="00B65B91">
        <w:rPr>
          <w:sz w:val="28"/>
          <w:szCs w:val="28"/>
          <w:highlight w:val="white"/>
        </w:rPr>
        <w:t>формировали 4 группы в зависимости от наличия заболеваний пародонта</w:t>
      </w:r>
      <w:r>
        <w:rPr>
          <w:sz w:val="28"/>
          <w:szCs w:val="28"/>
          <w:highlight w:val="white"/>
        </w:rPr>
        <w:t xml:space="preserve"> по отношению к наличию ортопедических конструкций</w:t>
      </w:r>
      <w:r w:rsidR="00B65B91">
        <w:rPr>
          <w:sz w:val="28"/>
          <w:szCs w:val="28"/>
          <w:highlight w:val="white"/>
        </w:rPr>
        <w:t>. К первой группе относятся пациенты с гингивитом. Ко второй группе относятся пациенты с</w:t>
      </w:r>
      <w:r>
        <w:rPr>
          <w:sz w:val="28"/>
          <w:szCs w:val="28"/>
          <w:highlight w:val="white"/>
        </w:rPr>
        <w:t xml:space="preserve"> локализованным</w:t>
      </w:r>
      <w:r w:rsidR="00B65B91">
        <w:rPr>
          <w:sz w:val="28"/>
          <w:szCs w:val="28"/>
          <w:highlight w:val="white"/>
        </w:rPr>
        <w:t xml:space="preserve"> пародонтитом. Третья группа </w:t>
      </w:r>
      <w:r>
        <w:rPr>
          <w:sz w:val="28"/>
          <w:szCs w:val="28"/>
          <w:highlight w:val="white"/>
        </w:rPr>
        <w:t>–</w:t>
      </w:r>
      <w:r w:rsidR="00B65B91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генерализованный пародонтит</w:t>
      </w:r>
      <w:r w:rsidR="00B65B91">
        <w:rPr>
          <w:sz w:val="28"/>
          <w:szCs w:val="28"/>
          <w:highlight w:val="white"/>
        </w:rPr>
        <w:t>. Четвертая группа к</w:t>
      </w:r>
      <w:r>
        <w:rPr>
          <w:sz w:val="28"/>
          <w:szCs w:val="28"/>
          <w:highlight w:val="white"/>
        </w:rPr>
        <w:t>онтрольная – здоровые пациенты.</w:t>
      </w:r>
    </w:p>
    <w:p w14:paraId="1A68657D" w14:textId="77777777" w:rsidR="006F5D68" w:rsidRDefault="006F5D68" w:rsidP="00DA6AA9">
      <w:pPr>
        <w:spacing w:line="360" w:lineRule="auto"/>
        <w:rPr>
          <w:sz w:val="28"/>
          <w:szCs w:val="28"/>
          <w:highlight w:val="white"/>
        </w:rPr>
      </w:pPr>
    </w:p>
    <w:p w14:paraId="393D3B0B" w14:textId="4B75C21E" w:rsidR="00F97339" w:rsidRDefault="006F5D68" w:rsidP="009B050F">
      <w:pPr>
        <w:spacing w:line="360" w:lineRule="auto"/>
        <w:rPr>
          <w:sz w:val="28"/>
          <w:szCs w:val="28"/>
          <w:highlight w:val="white"/>
        </w:rPr>
      </w:pPr>
      <w:r w:rsidRPr="003E6F7B">
        <w:rPr>
          <w:sz w:val="28"/>
          <w:szCs w:val="28"/>
          <w:highlight w:val="white"/>
        </w:rPr>
        <w:t>Группировка и шифровка материалов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268"/>
      </w:tblGrid>
      <w:tr w:rsidR="00F97339" w:rsidRPr="003E6F7B" w14:paraId="2B8727CC" w14:textId="399F4AE4" w:rsidTr="00F97339">
        <w:tc>
          <w:tcPr>
            <w:tcW w:w="2547" w:type="dxa"/>
            <w:vAlign w:val="center"/>
          </w:tcPr>
          <w:p w14:paraId="7F2FE8AB" w14:textId="5538684D" w:rsidR="00F97339" w:rsidRPr="003E6F7B" w:rsidRDefault="00F97339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Заболевание пародонта</w:t>
            </w:r>
          </w:p>
        </w:tc>
        <w:tc>
          <w:tcPr>
            <w:tcW w:w="2551" w:type="dxa"/>
            <w:vAlign w:val="center"/>
          </w:tcPr>
          <w:p w14:paraId="3A1F1A3C" w14:textId="373E172E" w:rsidR="00F97339" w:rsidRDefault="00F97339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Пациенты с несъемными ортопедическими конструкциями</w:t>
            </w:r>
          </w:p>
        </w:tc>
        <w:tc>
          <w:tcPr>
            <w:tcW w:w="2410" w:type="dxa"/>
            <w:vAlign w:val="center"/>
          </w:tcPr>
          <w:p w14:paraId="06D20963" w14:textId="7900E655" w:rsidR="00F97339" w:rsidRPr="003E6F7B" w:rsidRDefault="00F97339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Пациенты с частично съемными ортопедическими конструкциями</w:t>
            </w:r>
          </w:p>
        </w:tc>
        <w:tc>
          <w:tcPr>
            <w:tcW w:w="2268" w:type="dxa"/>
            <w:vAlign w:val="center"/>
          </w:tcPr>
          <w:p w14:paraId="2F08F009" w14:textId="0F57844A" w:rsidR="00F97339" w:rsidRDefault="00F97339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Пациенты без ортопедических конструкций</w:t>
            </w:r>
          </w:p>
        </w:tc>
      </w:tr>
      <w:tr w:rsidR="00F97339" w:rsidRPr="003E6F7B" w14:paraId="0E35CCC4" w14:textId="04ED4FA2" w:rsidTr="00F97339">
        <w:tc>
          <w:tcPr>
            <w:tcW w:w="2547" w:type="dxa"/>
            <w:vAlign w:val="center"/>
          </w:tcPr>
          <w:p w14:paraId="7B0E7707" w14:textId="415AD8B5" w:rsidR="00F97339" w:rsidRPr="003E6F7B" w:rsidRDefault="00F97339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Гингивит</w:t>
            </w:r>
          </w:p>
        </w:tc>
        <w:tc>
          <w:tcPr>
            <w:tcW w:w="2551" w:type="dxa"/>
            <w:vAlign w:val="center"/>
          </w:tcPr>
          <w:p w14:paraId="2EE96065" w14:textId="36E1C29C" w:rsidR="00F97339" w:rsidRDefault="005B54D5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410" w:type="dxa"/>
            <w:vAlign w:val="center"/>
          </w:tcPr>
          <w:p w14:paraId="16DB433F" w14:textId="4837D1ED" w:rsidR="00F97339" w:rsidRPr="003E6F7B" w:rsidRDefault="005B54D5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268" w:type="dxa"/>
            <w:vAlign w:val="center"/>
          </w:tcPr>
          <w:p w14:paraId="1F149C79" w14:textId="21611803" w:rsidR="00F97339" w:rsidRDefault="005B54D5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</w:t>
            </w:r>
          </w:p>
        </w:tc>
      </w:tr>
      <w:tr w:rsidR="00F97339" w:rsidRPr="003E6F7B" w14:paraId="18237DB3" w14:textId="74C37E48" w:rsidTr="00F97339">
        <w:trPr>
          <w:trHeight w:val="625"/>
        </w:trPr>
        <w:tc>
          <w:tcPr>
            <w:tcW w:w="2547" w:type="dxa"/>
            <w:vAlign w:val="center"/>
          </w:tcPr>
          <w:p w14:paraId="73C8710C" w14:textId="35DD422E" w:rsidR="00F97339" w:rsidRDefault="005D2ED1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Локализованный</w:t>
            </w:r>
          </w:p>
          <w:p w14:paraId="40FD3BDE" w14:textId="276F27FA" w:rsidR="005D2ED1" w:rsidRPr="003E6F7B" w:rsidRDefault="005D2ED1" w:rsidP="005D2ED1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Пародонтит</w:t>
            </w:r>
          </w:p>
        </w:tc>
        <w:tc>
          <w:tcPr>
            <w:tcW w:w="2551" w:type="dxa"/>
            <w:vAlign w:val="center"/>
          </w:tcPr>
          <w:p w14:paraId="5D517942" w14:textId="0E512DE5" w:rsidR="00F97339" w:rsidRDefault="005B54D5" w:rsidP="00622492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410" w:type="dxa"/>
            <w:vAlign w:val="center"/>
          </w:tcPr>
          <w:p w14:paraId="524F763F" w14:textId="207D3B0E" w:rsidR="00F97339" w:rsidRPr="003E6F7B" w:rsidRDefault="005B54D5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268" w:type="dxa"/>
            <w:vAlign w:val="center"/>
          </w:tcPr>
          <w:p w14:paraId="0AD0966E" w14:textId="1F47E27E" w:rsidR="00F97339" w:rsidRDefault="005B54D5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</w:p>
        </w:tc>
      </w:tr>
      <w:tr w:rsidR="00F97339" w:rsidRPr="003E6F7B" w14:paraId="5B1254FE" w14:textId="7F27C09D" w:rsidTr="00622492">
        <w:trPr>
          <w:trHeight w:val="358"/>
        </w:trPr>
        <w:tc>
          <w:tcPr>
            <w:tcW w:w="2547" w:type="dxa"/>
          </w:tcPr>
          <w:p w14:paraId="71C99CC4" w14:textId="65E63552" w:rsidR="00F97339" w:rsidRPr="003E6F7B" w:rsidRDefault="00610699" w:rsidP="0061069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Хронический г</w:t>
            </w:r>
            <w:r w:rsidR="005D2ED1">
              <w:rPr>
                <w:sz w:val="28"/>
                <w:szCs w:val="28"/>
                <w:highlight w:val="white"/>
              </w:rPr>
              <w:t>енерализованный пародонтит</w:t>
            </w:r>
          </w:p>
        </w:tc>
        <w:tc>
          <w:tcPr>
            <w:tcW w:w="2551" w:type="dxa"/>
            <w:vAlign w:val="center"/>
          </w:tcPr>
          <w:p w14:paraId="05ACE362" w14:textId="7B27E64D" w:rsidR="00F97339" w:rsidRDefault="005B54D5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410" w:type="dxa"/>
          </w:tcPr>
          <w:p w14:paraId="5E8FF18E" w14:textId="0DF3B0B1" w:rsidR="00F97339" w:rsidRPr="003E6F7B" w:rsidRDefault="005B54D5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</w:tcPr>
          <w:p w14:paraId="33155241" w14:textId="5F78C9AB" w:rsidR="00F97339" w:rsidRDefault="005D2ED1" w:rsidP="00F9733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</w:p>
        </w:tc>
      </w:tr>
      <w:tr w:rsidR="00622492" w:rsidRPr="003E6F7B" w14:paraId="565A67ED" w14:textId="54014DF8" w:rsidTr="00F97339">
        <w:trPr>
          <w:trHeight w:val="537"/>
        </w:trPr>
        <w:tc>
          <w:tcPr>
            <w:tcW w:w="2547" w:type="dxa"/>
          </w:tcPr>
          <w:p w14:paraId="12EE630D" w14:textId="3865A6D0" w:rsidR="00622492" w:rsidRPr="003E6F7B" w:rsidRDefault="00622492" w:rsidP="00622492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Здоровые</w:t>
            </w:r>
          </w:p>
        </w:tc>
        <w:tc>
          <w:tcPr>
            <w:tcW w:w="2551" w:type="dxa"/>
            <w:vAlign w:val="center"/>
          </w:tcPr>
          <w:p w14:paraId="7CECC1B3" w14:textId="2A41E42F" w:rsidR="00622492" w:rsidRDefault="005D2ED1" w:rsidP="00622492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10" w:type="dxa"/>
          </w:tcPr>
          <w:p w14:paraId="5E5A9448" w14:textId="505DE834" w:rsidR="00622492" w:rsidRPr="003E6F7B" w:rsidRDefault="005D2ED1" w:rsidP="00622492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68" w:type="dxa"/>
          </w:tcPr>
          <w:p w14:paraId="51191270" w14:textId="0132CEE6" w:rsidR="00622492" w:rsidRDefault="005B54D5" w:rsidP="005D2ED1">
            <w:pPr>
              <w:tabs>
                <w:tab w:val="left" w:pos="857"/>
                <w:tab w:val="center" w:pos="1026"/>
              </w:tabs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</w:t>
            </w:r>
          </w:p>
        </w:tc>
      </w:tr>
      <w:tr w:rsidR="00622492" w:rsidRPr="003E6F7B" w14:paraId="36A82A93" w14:textId="77777777" w:rsidTr="004F34BF">
        <w:trPr>
          <w:trHeight w:val="537"/>
        </w:trPr>
        <w:tc>
          <w:tcPr>
            <w:tcW w:w="2547" w:type="dxa"/>
          </w:tcPr>
          <w:p w14:paraId="403A08E9" w14:textId="33D0FC37" w:rsidR="00622492" w:rsidRPr="003E6F7B" w:rsidRDefault="00622492" w:rsidP="004F34BF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Итого</w:t>
            </w:r>
          </w:p>
        </w:tc>
        <w:tc>
          <w:tcPr>
            <w:tcW w:w="2551" w:type="dxa"/>
            <w:vAlign w:val="center"/>
          </w:tcPr>
          <w:p w14:paraId="0D749AF4" w14:textId="3FFAE48D" w:rsidR="00622492" w:rsidRDefault="005D2ED1" w:rsidP="005D2ED1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2410" w:type="dxa"/>
          </w:tcPr>
          <w:p w14:paraId="4D6940FB" w14:textId="41BDCEA8" w:rsidR="00622492" w:rsidRPr="003E6F7B" w:rsidRDefault="005D2ED1" w:rsidP="00DA6AA9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2268" w:type="dxa"/>
          </w:tcPr>
          <w:p w14:paraId="59EEBBD1" w14:textId="6D688EC2" w:rsidR="00622492" w:rsidRDefault="005D2ED1" w:rsidP="005D2ED1">
            <w:pPr>
              <w:tabs>
                <w:tab w:val="left" w:pos="857"/>
                <w:tab w:val="center" w:pos="1026"/>
              </w:tabs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12</w:t>
            </w:r>
          </w:p>
        </w:tc>
      </w:tr>
    </w:tbl>
    <w:p w14:paraId="6C762796" w14:textId="77777777" w:rsidR="00622492" w:rsidRDefault="00622492" w:rsidP="00622492">
      <w:pPr>
        <w:spacing w:line="360" w:lineRule="auto"/>
        <w:rPr>
          <w:sz w:val="28"/>
          <w:szCs w:val="28"/>
          <w:highlight w:val="white"/>
        </w:rPr>
      </w:pPr>
    </w:p>
    <w:p w14:paraId="77EC1F91" w14:textId="77777777" w:rsidR="008F7265" w:rsidRPr="00501E99" w:rsidRDefault="008F7265" w:rsidP="009B050F">
      <w:pPr>
        <w:spacing w:line="360" w:lineRule="auto"/>
        <w:rPr>
          <w:b/>
          <w:sz w:val="28"/>
          <w:szCs w:val="28"/>
          <w:highlight w:val="white"/>
        </w:rPr>
      </w:pPr>
    </w:p>
    <w:p w14:paraId="163736DD" w14:textId="77777777" w:rsidR="004F34BF" w:rsidRDefault="004F34BF" w:rsidP="009B050F">
      <w:pPr>
        <w:spacing w:line="360" w:lineRule="auto"/>
        <w:rPr>
          <w:b/>
          <w:sz w:val="28"/>
          <w:szCs w:val="28"/>
          <w:highlight w:val="white"/>
        </w:rPr>
      </w:pPr>
    </w:p>
    <w:p w14:paraId="5F408929" w14:textId="77777777" w:rsidR="004F34BF" w:rsidRDefault="004F34BF" w:rsidP="009B050F">
      <w:pPr>
        <w:spacing w:line="360" w:lineRule="auto"/>
        <w:rPr>
          <w:b/>
          <w:sz w:val="28"/>
          <w:szCs w:val="28"/>
          <w:highlight w:val="white"/>
        </w:rPr>
      </w:pPr>
    </w:p>
    <w:p w14:paraId="24E2EB91" w14:textId="77777777" w:rsidR="005B54D5" w:rsidRDefault="005B54D5" w:rsidP="009B050F">
      <w:pPr>
        <w:spacing w:line="360" w:lineRule="auto"/>
        <w:rPr>
          <w:b/>
          <w:sz w:val="28"/>
          <w:szCs w:val="28"/>
          <w:highlight w:val="white"/>
        </w:rPr>
      </w:pPr>
    </w:p>
    <w:p w14:paraId="3073EBE9" w14:textId="77777777" w:rsidR="005B54D5" w:rsidRDefault="005B54D5" w:rsidP="009B050F">
      <w:pPr>
        <w:spacing w:line="360" w:lineRule="auto"/>
        <w:rPr>
          <w:b/>
          <w:sz w:val="28"/>
          <w:szCs w:val="28"/>
          <w:highlight w:val="white"/>
        </w:rPr>
      </w:pPr>
    </w:p>
    <w:p w14:paraId="6A2E1DC0" w14:textId="77777777" w:rsidR="005B54D5" w:rsidRDefault="005B54D5" w:rsidP="009B050F">
      <w:pPr>
        <w:spacing w:line="360" w:lineRule="auto"/>
        <w:rPr>
          <w:b/>
          <w:sz w:val="28"/>
          <w:szCs w:val="28"/>
          <w:highlight w:val="white"/>
        </w:rPr>
      </w:pPr>
    </w:p>
    <w:p w14:paraId="0638379E" w14:textId="77777777" w:rsidR="005B54D5" w:rsidRDefault="005B54D5" w:rsidP="009B050F">
      <w:pPr>
        <w:spacing w:line="360" w:lineRule="auto"/>
        <w:rPr>
          <w:b/>
          <w:sz w:val="28"/>
          <w:szCs w:val="28"/>
          <w:highlight w:val="white"/>
        </w:rPr>
      </w:pPr>
    </w:p>
    <w:p w14:paraId="47B16593" w14:textId="77777777" w:rsidR="005B54D5" w:rsidRDefault="005B54D5" w:rsidP="009B050F">
      <w:pPr>
        <w:spacing w:line="360" w:lineRule="auto"/>
        <w:rPr>
          <w:b/>
          <w:sz w:val="28"/>
          <w:szCs w:val="28"/>
          <w:highlight w:val="white"/>
        </w:rPr>
      </w:pPr>
    </w:p>
    <w:p w14:paraId="48739F92" w14:textId="3D4707D6" w:rsidR="000B553D" w:rsidRDefault="000B553D" w:rsidP="00C82678">
      <w:pPr>
        <w:pStyle w:val="3"/>
        <w:rPr>
          <w:highlight w:val="white"/>
        </w:rPr>
      </w:pPr>
      <w:bookmarkStart w:id="9" w:name="_Toc7539228"/>
      <w:r w:rsidRPr="003E6F7B">
        <w:rPr>
          <w:highlight w:val="white"/>
        </w:rPr>
        <w:lastRenderedPageBreak/>
        <w:t xml:space="preserve">2.2 </w:t>
      </w:r>
      <w:r w:rsidR="00996180" w:rsidRPr="003E6F7B">
        <w:rPr>
          <w:highlight w:val="white"/>
        </w:rPr>
        <w:t>Оценка стоматологического статуса пациентов</w:t>
      </w:r>
      <w:bookmarkEnd w:id="9"/>
    </w:p>
    <w:p w14:paraId="6D7A9DA2" w14:textId="77777777" w:rsidR="007C3C49" w:rsidRDefault="007C3C49" w:rsidP="007C3C49">
      <w:pPr>
        <w:rPr>
          <w:highlight w:val="white"/>
        </w:rPr>
      </w:pPr>
    </w:p>
    <w:p w14:paraId="735C2F9E" w14:textId="77777777" w:rsidR="00C616AE" w:rsidRDefault="00C616AE" w:rsidP="007C3C49">
      <w:pPr>
        <w:rPr>
          <w:highlight w:val="white"/>
        </w:rPr>
      </w:pPr>
    </w:p>
    <w:p w14:paraId="329BA66A" w14:textId="77777777" w:rsidR="00C616AE" w:rsidRPr="007C3C49" w:rsidRDefault="00C616AE" w:rsidP="00C616AE">
      <w:pPr>
        <w:jc w:val="both"/>
        <w:rPr>
          <w:highlight w:val="white"/>
        </w:rPr>
      </w:pPr>
    </w:p>
    <w:p w14:paraId="184C02DB" w14:textId="371656F0" w:rsidR="00C616AE" w:rsidRPr="003E6F7B" w:rsidRDefault="00996180" w:rsidP="00C616AE">
      <w:pPr>
        <w:spacing w:line="360" w:lineRule="auto"/>
        <w:jc w:val="both"/>
        <w:rPr>
          <w:sz w:val="28"/>
          <w:szCs w:val="28"/>
          <w:highlight w:val="white"/>
        </w:rPr>
      </w:pPr>
      <w:r w:rsidRPr="003E6F7B">
        <w:rPr>
          <w:sz w:val="28"/>
          <w:szCs w:val="28"/>
          <w:highlight w:val="white"/>
        </w:rPr>
        <w:t>Методика клинического о</w:t>
      </w:r>
      <w:r w:rsidR="004D4A6A" w:rsidRPr="003E6F7B">
        <w:rPr>
          <w:sz w:val="28"/>
          <w:szCs w:val="28"/>
          <w:highlight w:val="white"/>
        </w:rPr>
        <w:t>бследова</w:t>
      </w:r>
      <w:r w:rsidR="002125F7" w:rsidRPr="003E6F7B">
        <w:rPr>
          <w:sz w:val="28"/>
          <w:szCs w:val="28"/>
          <w:highlight w:val="white"/>
        </w:rPr>
        <w:t xml:space="preserve">ние пациентов </w:t>
      </w:r>
      <w:r w:rsidR="005B54D5">
        <w:rPr>
          <w:sz w:val="28"/>
          <w:szCs w:val="28"/>
          <w:highlight w:val="white"/>
        </w:rPr>
        <w:t xml:space="preserve">включала осмотр </w:t>
      </w:r>
      <w:r w:rsidR="002125F7" w:rsidRPr="003E6F7B">
        <w:rPr>
          <w:sz w:val="28"/>
          <w:szCs w:val="28"/>
          <w:highlight w:val="white"/>
        </w:rPr>
        <w:t>лица</w:t>
      </w:r>
      <w:r w:rsidR="005B54D5">
        <w:rPr>
          <w:sz w:val="28"/>
          <w:szCs w:val="28"/>
          <w:highlight w:val="white"/>
        </w:rPr>
        <w:t xml:space="preserve"> и шеи</w:t>
      </w:r>
      <w:r w:rsidR="002125F7" w:rsidRPr="003E6F7B">
        <w:rPr>
          <w:sz w:val="28"/>
          <w:szCs w:val="28"/>
          <w:highlight w:val="white"/>
        </w:rPr>
        <w:t>, зубн</w:t>
      </w:r>
      <w:r w:rsidR="006F5D68">
        <w:rPr>
          <w:sz w:val="28"/>
          <w:szCs w:val="28"/>
          <w:highlight w:val="white"/>
        </w:rPr>
        <w:t xml:space="preserve">ых рядов, </w:t>
      </w:r>
      <w:r w:rsidR="002125F7" w:rsidRPr="003E6F7B">
        <w:rPr>
          <w:sz w:val="28"/>
          <w:szCs w:val="28"/>
          <w:highlight w:val="white"/>
        </w:rPr>
        <w:t xml:space="preserve">пародонта, слизистой оболочки. </w:t>
      </w:r>
    </w:p>
    <w:p w14:paraId="4D42D415" w14:textId="1684BD6D" w:rsidR="00996180" w:rsidRPr="006F5D68" w:rsidRDefault="00086D1C" w:rsidP="00C616AE">
      <w:pPr>
        <w:pStyle w:val="3"/>
        <w:jc w:val="both"/>
        <w:rPr>
          <w:highlight w:val="white"/>
        </w:rPr>
      </w:pPr>
      <w:bookmarkStart w:id="10" w:name="_Toc7539229"/>
      <w:r w:rsidRPr="003E6F7B">
        <w:rPr>
          <w:highlight w:val="white"/>
        </w:rPr>
        <w:t xml:space="preserve">I. </w:t>
      </w:r>
      <w:r w:rsidRPr="006F5D68">
        <w:rPr>
          <w:highlight w:val="white"/>
        </w:rPr>
        <w:t>Основные методы исследования</w:t>
      </w:r>
      <w:r w:rsidR="00996180" w:rsidRPr="006F5D68">
        <w:rPr>
          <w:highlight w:val="white"/>
        </w:rPr>
        <w:t>:</w:t>
      </w:r>
      <w:bookmarkEnd w:id="10"/>
    </w:p>
    <w:p w14:paraId="7E2EE875" w14:textId="3A7D6C1B" w:rsidR="00996180" w:rsidRPr="006F5D68" w:rsidRDefault="00996180" w:rsidP="00C616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6F5D68">
        <w:rPr>
          <w:rFonts w:ascii="Times New Roman" w:hAnsi="Times New Roman"/>
          <w:b/>
          <w:sz w:val="28"/>
          <w:szCs w:val="28"/>
          <w:highlight w:val="white"/>
        </w:rPr>
        <w:t>Сбор анамнеза жизни и заболевания</w:t>
      </w:r>
    </w:p>
    <w:p w14:paraId="78C83AD4" w14:textId="4E31284F" w:rsidR="00FA6B63" w:rsidRPr="005B54D5" w:rsidRDefault="002C367F" w:rsidP="00C616AE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Узнать</w:t>
      </w:r>
      <w:r w:rsidR="006F5D68">
        <w:rPr>
          <w:sz w:val="28"/>
          <w:szCs w:val="28"/>
          <w:highlight w:val="white"/>
        </w:rPr>
        <w:t xml:space="preserve"> жалобы пациента</w:t>
      </w:r>
    </w:p>
    <w:p w14:paraId="79E43F24" w14:textId="6D456EBA" w:rsidR="00FA6B63" w:rsidRPr="005B54D5" w:rsidRDefault="002C367F" w:rsidP="00C616AE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Определить</w:t>
      </w:r>
      <w:r w:rsidR="00FA6B63" w:rsidRPr="005B54D5">
        <w:rPr>
          <w:sz w:val="28"/>
          <w:szCs w:val="28"/>
          <w:highlight w:val="white"/>
        </w:rPr>
        <w:t xml:space="preserve"> основн</w:t>
      </w:r>
      <w:r>
        <w:rPr>
          <w:sz w:val="28"/>
          <w:szCs w:val="28"/>
          <w:highlight w:val="white"/>
        </w:rPr>
        <w:t>ую</w:t>
      </w:r>
      <w:r w:rsidR="00FA6B63" w:rsidRPr="005B54D5">
        <w:rPr>
          <w:sz w:val="28"/>
          <w:szCs w:val="28"/>
          <w:highlight w:val="white"/>
        </w:rPr>
        <w:t xml:space="preserve"> жалоб</w:t>
      </w:r>
      <w:r>
        <w:rPr>
          <w:sz w:val="28"/>
          <w:szCs w:val="28"/>
          <w:highlight w:val="white"/>
        </w:rPr>
        <w:t>у</w:t>
      </w:r>
      <w:r w:rsidR="000B7AFB" w:rsidRPr="005B54D5">
        <w:rPr>
          <w:sz w:val="28"/>
          <w:szCs w:val="28"/>
          <w:highlight w:val="white"/>
        </w:rPr>
        <w:t xml:space="preserve">: </w:t>
      </w:r>
      <w:r w:rsidR="00980C9A" w:rsidRPr="005B54D5">
        <w:rPr>
          <w:sz w:val="28"/>
          <w:szCs w:val="28"/>
          <w:highlight w:val="white"/>
        </w:rPr>
        <w:t>боль,</w:t>
      </w:r>
      <w:r w:rsidR="000B7AFB" w:rsidRPr="005B54D5">
        <w:rPr>
          <w:sz w:val="28"/>
          <w:szCs w:val="28"/>
          <w:highlight w:val="white"/>
        </w:rPr>
        <w:t xml:space="preserve"> дискомфорт,</w:t>
      </w:r>
      <w:r w:rsidR="00980C9A" w:rsidRPr="005B54D5">
        <w:rPr>
          <w:sz w:val="28"/>
          <w:szCs w:val="28"/>
          <w:highlight w:val="white"/>
        </w:rPr>
        <w:t xml:space="preserve"> эстетическая проблема</w:t>
      </w:r>
      <w:r w:rsidR="000B7AFB" w:rsidRPr="005B54D5">
        <w:rPr>
          <w:sz w:val="28"/>
          <w:szCs w:val="28"/>
          <w:highlight w:val="white"/>
        </w:rPr>
        <w:t>, нарушение функций,</w:t>
      </w:r>
      <w:r w:rsidR="00980C9A" w:rsidRPr="005B54D5">
        <w:rPr>
          <w:sz w:val="28"/>
          <w:szCs w:val="28"/>
          <w:highlight w:val="white"/>
        </w:rPr>
        <w:t xml:space="preserve"> </w:t>
      </w:r>
      <w:r w:rsidR="006F5D68">
        <w:rPr>
          <w:sz w:val="28"/>
          <w:szCs w:val="28"/>
          <w:highlight w:val="white"/>
        </w:rPr>
        <w:t>запах изо рта</w:t>
      </w:r>
    </w:p>
    <w:p w14:paraId="2F8C65C6" w14:textId="3A4A57C5" w:rsidR="00980C9A" w:rsidRPr="005B54D5" w:rsidRDefault="002C367F" w:rsidP="00C616AE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Выявить</w:t>
      </w:r>
      <w:r w:rsidR="00980C9A" w:rsidRPr="005B54D5">
        <w:rPr>
          <w:sz w:val="28"/>
          <w:szCs w:val="28"/>
          <w:highlight w:val="white"/>
        </w:rPr>
        <w:t xml:space="preserve"> </w:t>
      </w:r>
      <w:r w:rsidR="000B7AFB" w:rsidRPr="005B54D5">
        <w:rPr>
          <w:sz w:val="28"/>
          <w:szCs w:val="28"/>
          <w:highlight w:val="white"/>
        </w:rPr>
        <w:t xml:space="preserve">время </w:t>
      </w:r>
      <w:r>
        <w:rPr>
          <w:sz w:val="28"/>
          <w:szCs w:val="28"/>
          <w:highlight w:val="white"/>
        </w:rPr>
        <w:t>возникновения</w:t>
      </w:r>
      <w:r w:rsidR="000B7AFB" w:rsidRPr="005B54D5">
        <w:rPr>
          <w:sz w:val="28"/>
          <w:szCs w:val="28"/>
          <w:highlight w:val="white"/>
        </w:rPr>
        <w:t xml:space="preserve"> беспокоящей </w:t>
      </w:r>
      <w:r w:rsidR="00980C9A" w:rsidRPr="005B54D5">
        <w:rPr>
          <w:sz w:val="28"/>
          <w:szCs w:val="28"/>
          <w:highlight w:val="white"/>
        </w:rPr>
        <w:t>проблемы</w:t>
      </w:r>
      <w:r w:rsidR="000B7AFB" w:rsidRPr="005B54D5">
        <w:rPr>
          <w:sz w:val="28"/>
          <w:szCs w:val="28"/>
          <w:highlight w:val="white"/>
        </w:rPr>
        <w:t>, частоту</w:t>
      </w:r>
      <w:r w:rsidR="00980C9A" w:rsidRPr="005B54D5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появления</w:t>
      </w:r>
      <w:r w:rsidR="000B7AFB" w:rsidRPr="005B54D5">
        <w:rPr>
          <w:sz w:val="28"/>
          <w:szCs w:val="28"/>
          <w:highlight w:val="white"/>
        </w:rPr>
        <w:t xml:space="preserve"> неприятных</w:t>
      </w:r>
      <w:r w:rsidR="00980C9A" w:rsidRPr="005B54D5">
        <w:rPr>
          <w:sz w:val="28"/>
          <w:szCs w:val="28"/>
          <w:highlight w:val="white"/>
        </w:rPr>
        <w:t xml:space="preserve"> ощущени</w:t>
      </w:r>
      <w:r w:rsidR="000B7AFB" w:rsidRPr="005B54D5">
        <w:rPr>
          <w:sz w:val="28"/>
          <w:szCs w:val="28"/>
          <w:highlight w:val="white"/>
        </w:rPr>
        <w:t>й</w:t>
      </w:r>
      <w:r w:rsidR="00980C9A" w:rsidRPr="005B54D5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имеются</w:t>
      </w:r>
      <w:r w:rsidR="00980C9A" w:rsidRPr="005B54D5">
        <w:rPr>
          <w:sz w:val="28"/>
          <w:szCs w:val="28"/>
          <w:highlight w:val="white"/>
        </w:rPr>
        <w:t xml:space="preserve"> ли облегчающие факторы, </w:t>
      </w:r>
      <w:r>
        <w:rPr>
          <w:sz w:val="28"/>
          <w:szCs w:val="28"/>
          <w:highlight w:val="white"/>
        </w:rPr>
        <w:t>определить динамику развития заболевания</w:t>
      </w:r>
      <w:r w:rsidR="00980C9A" w:rsidRPr="005B54D5">
        <w:rPr>
          <w:sz w:val="28"/>
          <w:szCs w:val="28"/>
          <w:highlight w:val="white"/>
        </w:rPr>
        <w:t>.</w:t>
      </w:r>
    </w:p>
    <w:p w14:paraId="5AA73C4D" w14:textId="2E086C9C" w:rsidR="00CB36CD" w:rsidRPr="006F5D68" w:rsidRDefault="00B02BDF" w:rsidP="00C616AE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  <w:highlight w:val="white"/>
        </w:rPr>
      </w:pPr>
      <w:r w:rsidRPr="005B54D5">
        <w:rPr>
          <w:sz w:val="28"/>
          <w:szCs w:val="28"/>
          <w:highlight w:val="white"/>
        </w:rPr>
        <w:t>Выяснени</w:t>
      </w:r>
      <w:r w:rsidR="002C367F">
        <w:rPr>
          <w:sz w:val="28"/>
          <w:szCs w:val="28"/>
          <w:highlight w:val="white"/>
        </w:rPr>
        <w:t>ть</w:t>
      </w:r>
      <w:r w:rsidRPr="005B54D5">
        <w:rPr>
          <w:sz w:val="28"/>
          <w:szCs w:val="28"/>
          <w:highlight w:val="white"/>
        </w:rPr>
        <w:t xml:space="preserve"> </w:t>
      </w:r>
      <w:r w:rsidR="002C367F">
        <w:rPr>
          <w:sz w:val="28"/>
          <w:szCs w:val="28"/>
          <w:highlight w:val="white"/>
        </w:rPr>
        <w:t>наличие сопутствующих</w:t>
      </w:r>
      <w:r w:rsidRPr="005B54D5">
        <w:rPr>
          <w:sz w:val="28"/>
          <w:szCs w:val="28"/>
          <w:highlight w:val="white"/>
        </w:rPr>
        <w:t xml:space="preserve"> сердечно-сосудистых заболеваний и эндокринных заболеваний</w:t>
      </w:r>
    </w:p>
    <w:p w14:paraId="1842171D" w14:textId="0B94B650" w:rsidR="00996180" w:rsidRPr="006F5D68" w:rsidRDefault="00996180" w:rsidP="00C616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6F5D68">
        <w:rPr>
          <w:rFonts w:ascii="Times New Roman" w:hAnsi="Times New Roman"/>
          <w:b/>
          <w:sz w:val="28"/>
          <w:szCs w:val="28"/>
          <w:highlight w:val="white"/>
        </w:rPr>
        <w:t>Клинический осмотре полости рта</w:t>
      </w:r>
    </w:p>
    <w:p w14:paraId="628EFEFA" w14:textId="7A413851" w:rsidR="00980C9A" w:rsidRDefault="00980C9A" w:rsidP="00C616A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Осмотр </w:t>
      </w:r>
      <w:r w:rsidR="006F5D68">
        <w:rPr>
          <w:rFonts w:ascii="Times New Roman" w:hAnsi="Times New Roman"/>
          <w:sz w:val="28"/>
          <w:szCs w:val="28"/>
          <w:highlight w:val="white"/>
        </w:rPr>
        <w:t>красной каймы губ и уголко</w:t>
      </w:r>
      <w:r w:rsidR="00003C81">
        <w:rPr>
          <w:rFonts w:ascii="Times New Roman" w:hAnsi="Times New Roman"/>
          <w:sz w:val="28"/>
          <w:szCs w:val="28"/>
          <w:highlight w:val="white"/>
        </w:rPr>
        <w:t>в рта.</w:t>
      </w:r>
    </w:p>
    <w:p w14:paraId="2C89374E" w14:textId="42950E52" w:rsidR="00980C9A" w:rsidRDefault="00980C9A" w:rsidP="00C616A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Осмотр</w:t>
      </w:r>
      <w:r w:rsidR="00B02BDF">
        <w:rPr>
          <w:rFonts w:ascii="Times New Roman" w:hAnsi="Times New Roman"/>
          <w:sz w:val="28"/>
          <w:szCs w:val="28"/>
          <w:highlight w:val="white"/>
        </w:rPr>
        <w:t xml:space="preserve"> тканей преддверия полости рта: </w:t>
      </w:r>
      <w:r>
        <w:rPr>
          <w:rFonts w:ascii="Times New Roman" w:hAnsi="Times New Roman"/>
          <w:sz w:val="28"/>
          <w:szCs w:val="28"/>
          <w:highlight w:val="white"/>
        </w:rPr>
        <w:t xml:space="preserve">состояние зубных рядов и пародонта, слизистую </w:t>
      </w:r>
      <w:r w:rsidR="006F5D68">
        <w:rPr>
          <w:rFonts w:ascii="Times New Roman" w:hAnsi="Times New Roman"/>
          <w:sz w:val="28"/>
          <w:szCs w:val="28"/>
          <w:highlight w:val="white"/>
        </w:rPr>
        <w:t>оболочку собственно полости рта</w:t>
      </w:r>
      <w:r>
        <w:rPr>
          <w:rFonts w:ascii="Times New Roman" w:hAnsi="Times New Roman"/>
          <w:sz w:val="28"/>
          <w:szCs w:val="28"/>
          <w:highlight w:val="white"/>
        </w:rPr>
        <w:t>, цвет слизистой оболочки, выраженность уздечек и уровень их прикреплен</w:t>
      </w:r>
      <w:r w:rsidR="00B02BDF">
        <w:rPr>
          <w:rFonts w:ascii="Times New Roman" w:hAnsi="Times New Roman"/>
          <w:sz w:val="28"/>
          <w:szCs w:val="28"/>
          <w:highlight w:val="white"/>
        </w:rPr>
        <w:t>ия на альвеолярном отростке.</w:t>
      </w:r>
    </w:p>
    <w:p w14:paraId="464CA919" w14:textId="3B766DFF" w:rsidR="00980C9A" w:rsidRDefault="00B02BDF" w:rsidP="00C616A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Осмотр десен: цвет, консистенция</w:t>
      </w:r>
      <w:r w:rsidR="00980C9A">
        <w:rPr>
          <w:rFonts w:ascii="Times New Roman" w:hAnsi="Times New Roman"/>
          <w:sz w:val="28"/>
          <w:szCs w:val="28"/>
          <w:highlight w:val="white"/>
        </w:rPr>
        <w:t>, контур и расположение десневого края, размеры,</w:t>
      </w:r>
      <w:r>
        <w:rPr>
          <w:rFonts w:ascii="Times New Roman" w:hAnsi="Times New Roman"/>
          <w:sz w:val="28"/>
          <w:szCs w:val="28"/>
          <w:highlight w:val="white"/>
        </w:rPr>
        <w:t xml:space="preserve"> кровоточивость, болезненность</w:t>
      </w:r>
    </w:p>
    <w:p w14:paraId="1F8676D4" w14:textId="1CE5511C" w:rsidR="00980C9A" w:rsidRDefault="00B02BDF" w:rsidP="00C616A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Осмотр зубных рядов:</w:t>
      </w:r>
      <w:r w:rsidR="00980C9A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0B7AFB">
        <w:rPr>
          <w:rFonts w:ascii="Times New Roman" w:hAnsi="Times New Roman"/>
          <w:sz w:val="28"/>
          <w:szCs w:val="28"/>
          <w:highlight w:val="white"/>
        </w:rPr>
        <w:t>прикус</w:t>
      </w:r>
      <w:r w:rsidR="00980C9A">
        <w:rPr>
          <w:rFonts w:ascii="Times New Roman" w:hAnsi="Times New Roman"/>
          <w:sz w:val="28"/>
          <w:szCs w:val="28"/>
          <w:highlight w:val="white"/>
        </w:rPr>
        <w:t>, наличие зубных отложений, степень стираемости, наличие кариозных полостей</w:t>
      </w:r>
      <w:r w:rsidR="006F5D68">
        <w:rPr>
          <w:rFonts w:ascii="Times New Roman" w:hAnsi="Times New Roman"/>
          <w:sz w:val="28"/>
          <w:szCs w:val="28"/>
          <w:highlight w:val="white"/>
        </w:rPr>
        <w:t>,</w:t>
      </w:r>
      <w:r w:rsidR="00003C81">
        <w:rPr>
          <w:rFonts w:ascii="Times New Roman" w:hAnsi="Times New Roman"/>
          <w:sz w:val="28"/>
          <w:szCs w:val="28"/>
          <w:highlight w:val="white"/>
        </w:rPr>
        <w:t xml:space="preserve"> дефектов некариозного происхождения, </w:t>
      </w:r>
      <w:r w:rsidR="006F5D68">
        <w:rPr>
          <w:rFonts w:ascii="Times New Roman" w:hAnsi="Times New Roman"/>
          <w:sz w:val="28"/>
          <w:szCs w:val="28"/>
          <w:highlight w:val="white"/>
        </w:rPr>
        <w:t>количество,</w:t>
      </w:r>
      <w:r w:rsidR="000B7AF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003C81">
        <w:rPr>
          <w:rFonts w:ascii="Times New Roman" w:hAnsi="Times New Roman"/>
          <w:sz w:val="28"/>
          <w:szCs w:val="28"/>
          <w:highlight w:val="white"/>
        </w:rPr>
        <w:t xml:space="preserve">качество пломб, </w:t>
      </w:r>
      <w:r w:rsidR="000B7AFB">
        <w:rPr>
          <w:rFonts w:ascii="Times New Roman" w:hAnsi="Times New Roman"/>
          <w:sz w:val="28"/>
          <w:szCs w:val="28"/>
          <w:highlight w:val="white"/>
        </w:rPr>
        <w:t xml:space="preserve">наличие, характер и </w:t>
      </w:r>
      <w:r w:rsidR="00003C81">
        <w:rPr>
          <w:rFonts w:ascii="Times New Roman" w:hAnsi="Times New Roman"/>
          <w:sz w:val="28"/>
          <w:szCs w:val="28"/>
          <w:highlight w:val="white"/>
        </w:rPr>
        <w:t>каче</w:t>
      </w:r>
      <w:r>
        <w:rPr>
          <w:rFonts w:ascii="Times New Roman" w:hAnsi="Times New Roman"/>
          <w:sz w:val="28"/>
          <w:szCs w:val="28"/>
          <w:highlight w:val="white"/>
        </w:rPr>
        <w:t>ство ортопедических конструкций</w:t>
      </w:r>
    </w:p>
    <w:p w14:paraId="2BBEF135" w14:textId="2F8BA2B8" w:rsidR="000B7AFB" w:rsidRPr="000B7AFB" w:rsidRDefault="000B7AFB" w:rsidP="00C616A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Определить состояние пародонта опорных зубов для несъемных и съемных протезов</w:t>
      </w:r>
    </w:p>
    <w:p w14:paraId="69939C3F" w14:textId="2315F1A4" w:rsidR="00CB36CD" w:rsidRPr="006F5D68" w:rsidRDefault="00003C81" w:rsidP="006F5D6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Осмотр слизистой оболочки полости рта и языка</w:t>
      </w:r>
    </w:p>
    <w:p w14:paraId="1313F395" w14:textId="7C27B043" w:rsidR="000B7AFB" w:rsidRPr="006F5D68" w:rsidRDefault="00996180" w:rsidP="00644E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6F5D68">
        <w:rPr>
          <w:rFonts w:ascii="Times New Roman" w:hAnsi="Times New Roman"/>
          <w:b/>
          <w:sz w:val="28"/>
          <w:szCs w:val="28"/>
          <w:highlight w:val="white"/>
        </w:rPr>
        <w:lastRenderedPageBreak/>
        <w:t>Определение нал</w:t>
      </w:r>
      <w:r w:rsidR="006C0963" w:rsidRPr="006F5D68">
        <w:rPr>
          <w:rFonts w:ascii="Times New Roman" w:hAnsi="Times New Roman"/>
          <w:b/>
          <w:sz w:val="28"/>
          <w:szCs w:val="28"/>
          <w:highlight w:val="white"/>
        </w:rPr>
        <w:t>ичия зубных отложение с помощью</w:t>
      </w:r>
      <w:r w:rsidR="000B7AFB" w:rsidRPr="006F5D68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6C0963" w:rsidRPr="006F5D68">
        <w:rPr>
          <w:rFonts w:ascii="Times New Roman" w:hAnsi="Times New Roman"/>
          <w:b/>
          <w:sz w:val="28"/>
          <w:szCs w:val="28"/>
          <w:highlight w:val="white"/>
        </w:rPr>
        <w:t>гигиенического и</w:t>
      </w:r>
      <w:r w:rsidRPr="006F5D68">
        <w:rPr>
          <w:rFonts w:ascii="Times New Roman" w:hAnsi="Times New Roman"/>
          <w:b/>
          <w:sz w:val="28"/>
          <w:szCs w:val="28"/>
          <w:highlight w:val="white"/>
        </w:rPr>
        <w:t>ндекса Федорова-Володкиной</w:t>
      </w:r>
    </w:p>
    <w:p w14:paraId="36B57B95" w14:textId="77777777" w:rsidR="000B7AFB" w:rsidRPr="000B7AFB" w:rsidRDefault="000B7AFB" w:rsidP="000B7AFB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38ABED25" w14:textId="0D5D7583" w:rsidR="000B7AFB" w:rsidRPr="006F5D68" w:rsidRDefault="006F5D68" w:rsidP="006F5D68">
      <w:pPr>
        <w:spacing w:line="360" w:lineRule="auto"/>
        <w:jc w:val="both"/>
        <w:rPr>
          <w:sz w:val="28"/>
          <w:szCs w:val="28"/>
          <w:highlight w:val="white"/>
        </w:rPr>
      </w:pPr>
      <w:r w:rsidRPr="006F5D68">
        <w:rPr>
          <w:b/>
          <w:sz w:val="28"/>
          <w:szCs w:val="28"/>
          <w:highlight w:val="white"/>
        </w:rPr>
        <w:t>Методика проведения:</w:t>
      </w:r>
      <w:r>
        <w:rPr>
          <w:sz w:val="28"/>
          <w:szCs w:val="28"/>
          <w:highlight w:val="white"/>
        </w:rPr>
        <w:t xml:space="preserve"> Окрасить</w:t>
      </w:r>
      <w:r w:rsidR="00443913" w:rsidRPr="006F5D68">
        <w:rPr>
          <w:sz w:val="28"/>
          <w:szCs w:val="28"/>
          <w:highlight w:val="white"/>
        </w:rPr>
        <w:t xml:space="preserve"> вестибулярные поверхности фронтальных зубов нижней челюсти 3.1, 3.2, 3.3, 4.1, 4.2, 4.3 раствором Шиллера-Писарева </w:t>
      </w:r>
    </w:p>
    <w:p w14:paraId="1A5685F1" w14:textId="77777777" w:rsidR="005B54D5" w:rsidRDefault="005B54D5" w:rsidP="005B54D5">
      <w:pPr>
        <w:spacing w:line="360" w:lineRule="auto"/>
        <w:rPr>
          <w:sz w:val="28"/>
          <w:szCs w:val="28"/>
          <w:highlight w:val="white"/>
        </w:rPr>
      </w:pPr>
    </w:p>
    <w:p w14:paraId="490956D4" w14:textId="6C9CAF8C" w:rsidR="000B553D" w:rsidRPr="006F5D68" w:rsidRDefault="00443913" w:rsidP="005B54D5">
      <w:pPr>
        <w:spacing w:line="360" w:lineRule="auto"/>
        <w:rPr>
          <w:b/>
          <w:sz w:val="28"/>
          <w:szCs w:val="28"/>
          <w:highlight w:val="white"/>
        </w:rPr>
      </w:pPr>
      <w:r w:rsidRPr="006F5D68">
        <w:rPr>
          <w:b/>
          <w:sz w:val="28"/>
          <w:szCs w:val="28"/>
          <w:highlight w:val="white"/>
        </w:rPr>
        <w:t>Количественная оценка:</w:t>
      </w:r>
    </w:p>
    <w:p w14:paraId="1EC5BAAF" w14:textId="77777777" w:rsidR="00A810EA" w:rsidRPr="003E6F7B" w:rsidRDefault="00A810EA" w:rsidP="009B050F">
      <w:pPr>
        <w:spacing w:line="360" w:lineRule="auto"/>
        <w:ind w:firstLine="709"/>
        <w:rPr>
          <w:sz w:val="28"/>
          <w:szCs w:val="28"/>
          <w:highlight w:val="white"/>
        </w:rPr>
      </w:pPr>
      <w:r w:rsidRPr="003E6F7B">
        <w:rPr>
          <w:sz w:val="28"/>
          <w:szCs w:val="28"/>
          <w:highlight w:val="white"/>
        </w:rPr>
        <w:t>1 балл: отсутствие окрашивания</w:t>
      </w:r>
    </w:p>
    <w:p w14:paraId="229796E1" w14:textId="07364223" w:rsidR="00A810EA" w:rsidRPr="003E6F7B" w:rsidRDefault="00A810EA" w:rsidP="009B050F">
      <w:pPr>
        <w:spacing w:line="360" w:lineRule="auto"/>
        <w:ind w:firstLine="709"/>
        <w:rPr>
          <w:sz w:val="28"/>
          <w:szCs w:val="28"/>
          <w:highlight w:val="white"/>
        </w:rPr>
      </w:pPr>
      <w:r w:rsidRPr="003E6F7B">
        <w:rPr>
          <w:sz w:val="28"/>
          <w:szCs w:val="28"/>
          <w:highlight w:val="white"/>
        </w:rPr>
        <w:t>2 балла: окрашивание поверхности коронки зуба на ¼</w:t>
      </w:r>
    </w:p>
    <w:p w14:paraId="2C83FE45" w14:textId="77777777" w:rsidR="00A810EA" w:rsidRPr="003E6F7B" w:rsidRDefault="00A810EA" w:rsidP="009B050F">
      <w:pPr>
        <w:spacing w:line="360" w:lineRule="auto"/>
        <w:ind w:firstLine="709"/>
        <w:rPr>
          <w:sz w:val="28"/>
          <w:szCs w:val="28"/>
          <w:highlight w:val="white"/>
        </w:rPr>
      </w:pPr>
      <w:r w:rsidRPr="003E6F7B">
        <w:rPr>
          <w:sz w:val="28"/>
          <w:szCs w:val="28"/>
          <w:highlight w:val="white"/>
        </w:rPr>
        <w:t>3 балла: окрашивание поверхности коронки зуба на ½</w:t>
      </w:r>
    </w:p>
    <w:p w14:paraId="5EBE704F" w14:textId="77777777" w:rsidR="00A810EA" w:rsidRPr="003E6F7B" w:rsidRDefault="00A810EA" w:rsidP="009B050F">
      <w:pPr>
        <w:spacing w:line="360" w:lineRule="auto"/>
        <w:ind w:firstLine="709"/>
        <w:rPr>
          <w:sz w:val="28"/>
          <w:szCs w:val="28"/>
          <w:highlight w:val="white"/>
        </w:rPr>
      </w:pPr>
      <w:r w:rsidRPr="003E6F7B">
        <w:rPr>
          <w:sz w:val="28"/>
          <w:szCs w:val="28"/>
          <w:highlight w:val="white"/>
        </w:rPr>
        <w:t>4 балла: окрашивание поверхности коронки зуба на 2/3</w:t>
      </w:r>
    </w:p>
    <w:p w14:paraId="4AE77F55" w14:textId="77777777" w:rsidR="00A810EA" w:rsidRPr="003E6F7B" w:rsidRDefault="00A810EA" w:rsidP="009B050F">
      <w:pPr>
        <w:spacing w:line="360" w:lineRule="auto"/>
        <w:ind w:firstLine="709"/>
        <w:rPr>
          <w:sz w:val="28"/>
          <w:szCs w:val="28"/>
          <w:highlight w:val="white"/>
        </w:rPr>
      </w:pPr>
      <w:r w:rsidRPr="003E6F7B">
        <w:rPr>
          <w:sz w:val="28"/>
          <w:szCs w:val="28"/>
          <w:highlight w:val="white"/>
        </w:rPr>
        <w:t>5 баллов: окрашивание всей поверхности коронки зуба</w:t>
      </w:r>
    </w:p>
    <w:p w14:paraId="0654D7C3" w14:textId="77777777" w:rsidR="000B553D" w:rsidRPr="003E6F7B" w:rsidRDefault="000B553D" w:rsidP="009B050F">
      <w:pPr>
        <w:spacing w:line="360" w:lineRule="auto"/>
        <w:rPr>
          <w:sz w:val="28"/>
          <w:szCs w:val="28"/>
          <w:highlight w:val="white"/>
        </w:rPr>
      </w:pPr>
    </w:p>
    <w:p w14:paraId="2E0CCAA7" w14:textId="5571D8B0" w:rsidR="00A810EA" w:rsidRDefault="00A810EA" w:rsidP="006F5D68">
      <w:pPr>
        <w:spacing w:line="360" w:lineRule="auto"/>
        <w:jc w:val="both"/>
        <w:rPr>
          <w:sz w:val="28"/>
          <w:szCs w:val="28"/>
          <w:highlight w:val="white"/>
        </w:rPr>
      </w:pPr>
      <w:r w:rsidRPr="003E6F7B">
        <w:rPr>
          <w:sz w:val="28"/>
          <w:szCs w:val="28"/>
          <w:highlight w:val="white"/>
        </w:rPr>
        <w:t>Для вычисления индекса делят сумму значений индекса у всех окрашенных зубов на количество обследованных зубов</w:t>
      </w:r>
      <w:r w:rsidR="00443913" w:rsidRPr="003E6F7B">
        <w:rPr>
          <w:sz w:val="28"/>
          <w:szCs w:val="28"/>
          <w:highlight w:val="white"/>
        </w:rPr>
        <w:t>. В норме индекс не более 1</w:t>
      </w:r>
      <w:r w:rsidR="006F5D68">
        <w:rPr>
          <w:sz w:val="28"/>
          <w:szCs w:val="28"/>
          <w:highlight w:val="white"/>
        </w:rPr>
        <w:t>.</w:t>
      </w:r>
    </w:p>
    <w:p w14:paraId="04D4DE94" w14:textId="77777777" w:rsidR="000B7AFB" w:rsidRPr="003E6F7B" w:rsidRDefault="000B7AFB" w:rsidP="009B050F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14:paraId="3BC73C4A" w14:textId="03AE927F" w:rsidR="00A810EA" w:rsidRPr="006F5D68" w:rsidRDefault="00443913" w:rsidP="005B54D5">
      <w:pPr>
        <w:spacing w:line="360" w:lineRule="auto"/>
        <w:rPr>
          <w:b/>
          <w:sz w:val="28"/>
          <w:szCs w:val="28"/>
          <w:highlight w:val="white"/>
        </w:rPr>
      </w:pPr>
      <w:r w:rsidRPr="006F5D68">
        <w:rPr>
          <w:b/>
          <w:sz w:val="28"/>
          <w:szCs w:val="28"/>
          <w:highlight w:val="white"/>
        </w:rPr>
        <w:t>Качественная оценка:</w:t>
      </w:r>
    </w:p>
    <w:p w14:paraId="498B6A05" w14:textId="77777777" w:rsidR="00A810EA" w:rsidRPr="000B7AFB" w:rsidRDefault="00A810EA" w:rsidP="000B7AFB">
      <w:pPr>
        <w:spacing w:line="360" w:lineRule="auto"/>
        <w:ind w:left="567"/>
        <w:rPr>
          <w:sz w:val="28"/>
          <w:szCs w:val="28"/>
          <w:highlight w:val="white"/>
        </w:rPr>
      </w:pPr>
      <w:r w:rsidRPr="000B7AFB">
        <w:rPr>
          <w:sz w:val="28"/>
          <w:szCs w:val="28"/>
          <w:highlight w:val="white"/>
        </w:rPr>
        <w:t>1.1-1.5 балла – хороший ИГ</w:t>
      </w:r>
    </w:p>
    <w:p w14:paraId="046F1750" w14:textId="77777777" w:rsidR="00A810EA" w:rsidRPr="000B7AFB" w:rsidRDefault="00A810EA" w:rsidP="000B7AFB">
      <w:pPr>
        <w:spacing w:line="360" w:lineRule="auto"/>
        <w:ind w:left="567"/>
        <w:rPr>
          <w:sz w:val="28"/>
          <w:szCs w:val="28"/>
          <w:highlight w:val="white"/>
        </w:rPr>
      </w:pPr>
      <w:r w:rsidRPr="000B7AFB">
        <w:rPr>
          <w:sz w:val="28"/>
          <w:szCs w:val="28"/>
          <w:highlight w:val="white"/>
        </w:rPr>
        <w:t>1.6-2 балла – удовлетворительный ИГ</w:t>
      </w:r>
    </w:p>
    <w:p w14:paraId="34DE1534" w14:textId="77777777" w:rsidR="00A810EA" w:rsidRPr="000B7AFB" w:rsidRDefault="00A810EA" w:rsidP="000B7AFB">
      <w:pPr>
        <w:spacing w:line="360" w:lineRule="auto"/>
        <w:ind w:left="567"/>
        <w:rPr>
          <w:sz w:val="28"/>
          <w:szCs w:val="28"/>
          <w:highlight w:val="white"/>
        </w:rPr>
      </w:pPr>
      <w:r w:rsidRPr="000B7AFB">
        <w:rPr>
          <w:sz w:val="28"/>
          <w:szCs w:val="28"/>
          <w:highlight w:val="white"/>
        </w:rPr>
        <w:t>2.1-2.5 балла – неудовлетворительный ИГ</w:t>
      </w:r>
    </w:p>
    <w:p w14:paraId="46E04E1F" w14:textId="77777777" w:rsidR="00A810EA" w:rsidRPr="000B7AFB" w:rsidRDefault="00A810EA" w:rsidP="000B7AFB">
      <w:pPr>
        <w:spacing w:line="360" w:lineRule="auto"/>
        <w:ind w:left="567"/>
        <w:rPr>
          <w:sz w:val="28"/>
          <w:szCs w:val="28"/>
          <w:highlight w:val="white"/>
        </w:rPr>
      </w:pPr>
      <w:r w:rsidRPr="000B7AFB">
        <w:rPr>
          <w:sz w:val="28"/>
          <w:szCs w:val="28"/>
          <w:highlight w:val="white"/>
        </w:rPr>
        <w:t>2.6-3.4 балла – плохой ИГ</w:t>
      </w:r>
    </w:p>
    <w:p w14:paraId="1BE135C4" w14:textId="78F7A8FF" w:rsidR="00A810EA" w:rsidRDefault="00A810EA" w:rsidP="000B7AFB">
      <w:pPr>
        <w:spacing w:line="360" w:lineRule="auto"/>
        <w:ind w:left="567"/>
        <w:rPr>
          <w:sz w:val="28"/>
          <w:szCs w:val="28"/>
          <w:highlight w:val="white"/>
        </w:rPr>
      </w:pPr>
      <w:r w:rsidRPr="000B7AFB">
        <w:rPr>
          <w:sz w:val="28"/>
          <w:szCs w:val="28"/>
          <w:highlight w:val="white"/>
        </w:rPr>
        <w:t>3.5-5 баллов – очень плохой ИГ</w:t>
      </w:r>
    </w:p>
    <w:p w14:paraId="2D111EBC" w14:textId="77777777" w:rsidR="000B7AFB" w:rsidRDefault="000B7AFB" w:rsidP="000B7AFB">
      <w:pPr>
        <w:spacing w:line="360" w:lineRule="auto"/>
        <w:ind w:left="567"/>
        <w:rPr>
          <w:sz w:val="28"/>
          <w:szCs w:val="28"/>
          <w:highlight w:val="white"/>
        </w:rPr>
      </w:pPr>
    </w:p>
    <w:p w14:paraId="1BE3F147" w14:textId="77777777" w:rsidR="006F5D68" w:rsidRDefault="006F5D68" w:rsidP="000B7AFB">
      <w:pPr>
        <w:spacing w:line="360" w:lineRule="auto"/>
        <w:ind w:left="567"/>
        <w:rPr>
          <w:sz w:val="28"/>
          <w:szCs w:val="28"/>
          <w:highlight w:val="white"/>
        </w:rPr>
      </w:pPr>
    </w:p>
    <w:p w14:paraId="12ABFC53" w14:textId="77777777" w:rsidR="006F5D68" w:rsidRDefault="006F5D68" w:rsidP="000B7AFB">
      <w:pPr>
        <w:spacing w:line="360" w:lineRule="auto"/>
        <w:ind w:left="567"/>
        <w:rPr>
          <w:sz w:val="28"/>
          <w:szCs w:val="28"/>
          <w:highlight w:val="white"/>
        </w:rPr>
      </w:pPr>
    </w:p>
    <w:p w14:paraId="6AFBB339" w14:textId="77777777" w:rsidR="006F5D68" w:rsidRDefault="006F5D68" w:rsidP="000B7AFB">
      <w:pPr>
        <w:spacing w:line="360" w:lineRule="auto"/>
        <w:ind w:left="567"/>
        <w:rPr>
          <w:sz w:val="28"/>
          <w:szCs w:val="28"/>
          <w:highlight w:val="white"/>
        </w:rPr>
      </w:pPr>
    </w:p>
    <w:p w14:paraId="55177EF4" w14:textId="77777777" w:rsidR="006F5D68" w:rsidRDefault="006F5D68" w:rsidP="000B7AFB">
      <w:pPr>
        <w:spacing w:line="360" w:lineRule="auto"/>
        <w:ind w:left="567"/>
        <w:rPr>
          <w:sz w:val="28"/>
          <w:szCs w:val="28"/>
          <w:highlight w:val="white"/>
        </w:rPr>
      </w:pPr>
    </w:p>
    <w:p w14:paraId="016E2A31" w14:textId="77777777" w:rsidR="006F5D68" w:rsidRDefault="006F5D68" w:rsidP="000B7AFB">
      <w:pPr>
        <w:spacing w:line="360" w:lineRule="auto"/>
        <w:ind w:left="567"/>
        <w:rPr>
          <w:sz w:val="28"/>
          <w:szCs w:val="28"/>
          <w:highlight w:val="white"/>
        </w:rPr>
      </w:pPr>
    </w:p>
    <w:p w14:paraId="5EDE19B7" w14:textId="77777777" w:rsidR="00CB36CD" w:rsidRDefault="00CB36CD" w:rsidP="000B7AFB">
      <w:pPr>
        <w:spacing w:line="360" w:lineRule="auto"/>
        <w:ind w:left="567"/>
        <w:rPr>
          <w:sz w:val="28"/>
          <w:szCs w:val="28"/>
          <w:highlight w:val="white"/>
        </w:rPr>
      </w:pPr>
    </w:p>
    <w:p w14:paraId="29B46226" w14:textId="77777777" w:rsidR="00D10E1C" w:rsidRPr="000B7AFB" w:rsidRDefault="00D10E1C" w:rsidP="00C616AE">
      <w:pPr>
        <w:spacing w:line="360" w:lineRule="auto"/>
        <w:rPr>
          <w:sz w:val="28"/>
          <w:szCs w:val="28"/>
          <w:highlight w:val="white"/>
        </w:rPr>
      </w:pPr>
    </w:p>
    <w:p w14:paraId="0E5B79A0" w14:textId="08260235" w:rsidR="00996180" w:rsidRPr="006F5D68" w:rsidRDefault="00996180" w:rsidP="00644E2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highlight w:val="white"/>
        </w:rPr>
      </w:pPr>
      <w:r w:rsidRPr="006F5D68">
        <w:rPr>
          <w:rFonts w:ascii="Times New Roman" w:hAnsi="Times New Roman"/>
          <w:b/>
          <w:sz w:val="28"/>
          <w:szCs w:val="28"/>
          <w:highlight w:val="white"/>
        </w:rPr>
        <w:t xml:space="preserve">Пародонтальный индекс </w:t>
      </w:r>
      <w:r w:rsidRPr="006F5D68">
        <w:rPr>
          <w:rFonts w:ascii="Times New Roman" w:hAnsi="Times New Roman"/>
          <w:b/>
          <w:sz w:val="28"/>
          <w:szCs w:val="28"/>
          <w:highlight w:val="white"/>
          <w:lang w:val="en-US"/>
        </w:rPr>
        <w:t>CPIT</w:t>
      </w:r>
      <w:r w:rsidR="00D10E1C">
        <w:rPr>
          <w:rFonts w:ascii="Times New Roman" w:hAnsi="Times New Roman"/>
          <w:b/>
          <w:sz w:val="28"/>
          <w:szCs w:val="28"/>
          <w:highlight w:val="white"/>
          <w:lang w:val="en-US"/>
        </w:rPr>
        <w:t>I</w:t>
      </w:r>
      <w:r w:rsidRPr="006F5D68">
        <w:rPr>
          <w:rFonts w:ascii="Times New Roman" w:hAnsi="Times New Roman"/>
          <w:b/>
          <w:sz w:val="28"/>
          <w:szCs w:val="28"/>
          <w:highlight w:val="white"/>
          <w:lang w:val="en-US"/>
        </w:rPr>
        <w:t>N</w:t>
      </w:r>
      <w:r w:rsidRPr="006F5D68">
        <w:rPr>
          <w:rFonts w:ascii="Times New Roman" w:hAnsi="Times New Roman"/>
          <w:b/>
          <w:sz w:val="28"/>
          <w:szCs w:val="28"/>
          <w:highlight w:val="white"/>
        </w:rPr>
        <w:t xml:space="preserve"> для оценки распространенности и интенсивности заболеваний пародонта</w:t>
      </w:r>
    </w:p>
    <w:p w14:paraId="6B52E67B" w14:textId="77777777" w:rsidR="000B7AFB" w:rsidRPr="003E6F7B" w:rsidRDefault="000B7AFB" w:rsidP="000B7AFB">
      <w:pPr>
        <w:pStyle w:val="a5"/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</w:p>
    <w:p w14:paraId="477CC478" w14:textId="77777777" w:rsidR="006F5D68" w:rsidRDefault="00A810EA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>Это комплексный пародонтальный индекс используют, чтобы оценить состояние тканей пародонта вз</w:t>
      </w:r>
      <w:r w:rsidR="00CB36CD">
        <w:rPr>
          <w:sz w:val="28"/>
          <w:szCs w:val="28"/>
        </w:rPr>
        <w:t xml:space="preserve">рослого населения </w:t>
      </w:r>
      <w:r w:rsidR="006F5D68">
        <w:rPr>
          <w:sz w:val="28"/>
          <w:szCs w:val="28"/>
        </w:rPr>
        <w:t>для</w:t>
      </w:r>
      <w:r w:rsidRPr="003E6F7B">
        <w:rPr>
          <w:sz w:val="28"/>
          <w:szCs w:val="28"/>
        </w:rPr>
        <w:t xml:space="preserve"> последующего планирования разработки программ профилактики и методов ле</w:t>
      </w:r>
      <w:r w:rsidR="006F5D68">
        <w:rPr>
          <w:sz w:val="28"/>
          <w:szCs w:val="28"/>
        </w:rPr>
        <w:t>чения.</w:t>
      </w:r>
    </w:p>
    <w:p w14:paraId="49FCE1F0" w14:textId="77777777" w:rsidR="006F5D68" w:rsidRDefault="006F5D68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52391ED" w14:textId="4A697010" w:rsidR="006F5D68" w:rsidRDefault="006F5D68" w:rsidP="006F5D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5D68">
        <w:rPr>
          <w:b/>
          <w:sz w:val="28"/>
          <w:szCs w:val="28"/>
        </w:rPr>
        <w:t>Методика проведения:</w:t>
      </w:r>
      <w:r>
        <w:rPr>
          <w:sz w:val="28"/>
          <w:szCs w:val="28"/>
        </w:rPr>
        <w:t xml:space="preserve"> </w:t>
      </w:r>
      <w:r w:rsidR="00A810EA" w:rsidRPr="003E6F7B">
        <w:rPr>
          <w:sz w:val="28"/>
          <w:szCs w:val="28"/>
        </w:rPr>
        <w:t>При оценке состояния тканей применяют специальный пародонтальный зонд, который имеет на конце шарик диаметром 0.5мм и черную полоску на расстоянии 3.5мм от кончика зонда. У пациентов исследуют периодонт в области данных зубов 1.7/1.6, 1.1, 2.6/2.7, 3.7</w:t>
      </w:r>
      <w:r w:rsidR="005B54D5">
        <w:rPr>
          <w:sz w:val="28"/>
          <w:szCs w:val="28"/>
        </w:rPr>
        <w:t>/3.6, 3.1, 4.6/4.7.</w:t>
      </w:r>
    </w:p>
    <w:p w14:paraId="0574A303" w14:textId="77777777" w:rsidR="006F5D68" w:rsidRDefault="006F5D68" w:rsidP="006F5D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98D72DA" w14:textId="1A445479" w:rsidR="00CB36CD" w:rsidRPr="006F5D68" w:rsidRDefault="006F5D68" w:rsidP="005B54D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F5D68">
        <w:rPr>
          <w:b/>
          <w:sz w:val="28"/>
          <w:szCs w:val="28"/>
        </w:rPr>
        <w:t>Оценка результатов</w:t>
      </w:r>
      <w:r w:rsidR="00A810EA" w:rsidRPr="006F5D68">
        <w:rPr>
          <w:b/>
          <w:sz w:val="28"/>
          <w:szCs w:val="28"/>
        </w:rPr>
        <w:t>:</w:t>
      </w:r>
    </w:p>
    <w:p w14:paraId="09AD3193" w14:textId="77777777" w:rsidR="00A810EA" w:rsidRPr="005B54D5" w:rsidRDefault="00A810EA" w:rsidP="00644E2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54D5">
        <w:rPr>
          <w:sz w:val="28"/>
          <w:szCs w:val="28"/>
        </w:rPr>
        <w:t>0 – здоровые десны;</w:t>
      </w:r>
    </w:p>
    <w:p w14:paraId="54538076" w14:textId="77777777" w:rsidR="00A810EA" w:rsidRPr="005B54D5" w:rsidRDefault="00A810EA" w:rsidP="00644E2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54D5">
        <w:rPr>
          <w:sz w:val="28"/>
          <w:szCs w:val="28"/>
        </w:rPr>
        <w:t>1 – возникновение кровоточивости десен при их зондировании;</w:t>
      </w:r>
    </w:p>
    <w:p w14:paraId="22740137" w14:textId="77777777" w:rsidR="00A810EA" w:rsidRPr="005B54D5" w:rsidRDefault="00A810EA" w:rsidP="00644E2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54D5">
        <w:rPr>
          <w:sz w:val="28"/>
          <w:szCs w:val="28"/>
        </w:rPr>
        <w:t>2 – при зондировании определяются поддесневые зубные отложения, черная полоска зонда не погружается в десневой карман;</w:t>
      </w:r>
    </w:p>
    <w:p w14:paraId="575F665B" w14:textId="77777777" w:rsidR="00A810EA" w:rsidRPr="005B54D5" w:rsidRDefault="00A810EA" w:rsidP="00644E2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54D5">
        <w:rPr>
          <w:sz w:val="28"/>
          <w:szCs w:val="28"/>
        </w:rPr>
        <w:t xml:space="preserve">3 – наличие карман от 4 до 5мм, черная полоска зонда частично погружается в </w:t>
      </w:r>
      <w:proofErr w:type="gramStart"/>
      <w:r w:rsidRPr="005B54D5">
        <w:rPr>
          <w:sz w:val="28"/>
          <w:szCs w:val="28"/>
        </w:rPr>
        <w:t>зубо-десневой</w:t>
      </w:r>
      <w:proofErr w:type="gramEnd"/>
      <w:r w:rsidRPr="005B54D5">
        <w:rPr>
          <w:sz w:val="28"/>
          <w:szCs w:val="28"/>
        </w:rPr>
        <w:t xml:space="preserve"> карман; </w:t>
      </w:r>
    </w:p>
    <w:p w14:paraId="118B464E" w14:textId="684E804F" w:rsidR="00A810EA" w:rsidRPr="005B54D5" w:rsidRDefault="00A810EA" w:rsidP="00644E2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54D5">
        <w:rPr>
          <w:sz w:val="28"/>
          <w:szCs w:val="28"/>
        </w:rPr>
        <w:t xml:space="preserve">4 – наличие </w:t>
      </w:r>
      <w:proofErr w:type="gramStart"/>
      <w:r w:rsidRPr="005B54D5">
        <w:rPr>
          <w:sz w:val="28"/>
          <w:szCs w:val="28"/>
        </w:rPr>
        <w:t>кармана &gt;</w:t>
      </w:r>
      <w:proofErr w:type="gramEnd"/>
      <w:r w:rsidRPr="005B54D5">
        <w:rPr>
          <w:sz w:val="28"/>
          <w:szCs w:val="28"/>
        </w:rPr>
        <w:t xml:space="preserve"> 6мм, черная полоска зонда полностью погружена в десневой карман.</w:t>
      </w:r>
    </w:p>
    <w:p w14:paraId="1DFA30C7" w14:textId="77777777" w:rsidR="00CB36CD" w:rsidRDefault="00CB36CD" w:rsidP="00CB36CD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669E5000" w14:textId="77777777" w:rsidR="006F5D68" w:rsidRDefault="006F5D68" w:rsidP="00CB36CD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62700CC1" w14:textId="77777777" w:rsidR="006F5D68" w:rsidRDefault="006F5D68" w:rsidP="00CB36CD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7FA63282" w14:textId="77777777" w:rsidR="006F5D68" w:rsidRDefault="006F5D68" w:rsidP="00CB36CD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25ECA2BC" w14:textId="77777777" w:rsidR="006F5D68" w:rsidRDefault="006F5D68" w:rsidP="00CB36CD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022BC35E" w14:textId="77777777" w:rsidR="006F5D68" w:rsidRDefault="006F5D68" w:rsidP="00CB36CD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63F2A20C" w14:textId="77777777" w:rsidR="006F5D68" w:rsidRPr="00F86049" w:rsidRDefault="006F5D68" w:rsidP="00CB36CD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008F1925" w14:textId="5A40D6FD" w:rsidR="00996180" w:rsidRDefault="00996180" w:rsidP="00644E2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highlight w:val="white"/>
        </w:rPr>
      </w:pPr>
      <w:r w:rsidRPr="006F5D68">
        <w:rPr>
          <w:rFonts w:ascii="Times New Roman" w:hAnsi="Times New Roman"/>
          <w:b/>
          <w:sz w:val="28"/>
          <w:szCs w:val="28"/>
          <w:highlight w:val="white"/>
        </w:rPr>
        <w:t>Папиллярно-маргинально-альвеолярный индекс РМА, для оценки степени тяжести гингивита</w:t>
      </w:r>
    </w:p>
    <w:p w14:paraId="274636B7" w14:textId="7C93D3D6" w:rsidR="006F5D68" w:rsidRPr="006F5D68" w:rsidRDefault="006F5D68" w:rsidP="006F5D68">
      <w:pPr>
        <w:spacing w:line="360" w:lineRule="auto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Методика проведения: </w:t>
      </w:r>
      <w:r w:rsidRPr="006F5D68">
        <w:rPr>
          <w:sz w:val="28"/>
          <w:szCs w:val="28"/>
          <w:highlight w:val="white"/>
        </w:rPr>
        <w:t>визуальный осмотр тканей десны</w:t>
      </w:r>
    </w:p>
    <w:p w14:paraId="2377C7ED" w14:textId="77777777" w:rsidR="00A810EA" w:rsidRPr="006F5D68" w:rsidRDefault="00A810EA" w:rsidP="006F5D6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F5D68">
        <w:rPr>
          <w:b/>
          <w:sz w:val="28"/>
          <w:szCs w:val="28"/>
        </w:rPr>
        <w:t>Коды:</w:t>
      </w:r>
    </w:p>
    <w:p w14:paraId="453D83C6" w14:textId="77777777" w:rsidR="00A810EA" w:rsidRPr="003E6F7B" w:rsidRDefault="00A810EA" w:rsidP="005B54D5">
      <w:pPr>
        <w:pStyle w:val="a5"/>
        <w:autoSpaceDE w:val="0"/>
        <w:autoSpaceDN w:val="0"/>
        <w:adjustRightInd w:val="0"/>
        <w:spacing w:after="0" w:line="36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3E6F7B">
        <w:rPr>
          <w:rFonts w:ascii="Times New Roman" w:hAnsi="Times New Roman"/>
          <w:sz w:val="28"/>
          <w:szCs w:val="28"/>
        </w:rPr>
        <w:t>0 — нет признаков воспаления десны;</w:t>
      </w:r>
    </w:p>
    <w:p w14:paraId="63F51101" w14:textId="77777777" w:rsidR="00A810EA" w:rsidRPr="003E6F7B" w:rsidRDefault="00A810EA" w:rsidP="005B54D5">
      <w:pPr>
        <w:pStyle w:val="a5"/>
        <w:autoSpaceDE w:val="0"/>
        <w:autoSpaceDN w:val="0"/>
        <w:adjustRightInd w:val="0"/>
        <w:spacing w:after="0" w:line="36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3E6F7B">
        <w:rPr>
          <w:rFonts w:ascii="Times New Roman" w:hAnsi="Times New Roman"/>
          <w:sz w:val="28"/>
          <w:szCs w:val="28"/>
        </w:rPr>
        <w:t>1 — воспаление десневого сосочка (Р);</w:t>
      </w:r>
    </w:p>
    <w:p w14:paraId="4B9A378B" w14:textId="77777777" w:rsidR="00A810EA" w:rsidRPr="003E6F7B" w:rsidRDefault="00A810EA" w:rsidP="005B54D5">
      <w:pPr>
        <w:pStyle w:val="a5"/>
        <w:autoSpaceDE w:val="0"/>
        <w:autoSpaceDN w:val="0"/>
        <w:adjustRightInd w:val="0"/>
        <w:spacing w:after="0" w:line="36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3E6F7B">
        <w:rPr>
          <w:rFonts w:ascii="Times New Roman" w:hAnsi="Times New Roman"/>
          <w:sz w:val="28"/>
          <w:szCs w:val="28"/>
        </w:rPr>
        <w:t>2 — воспаление маргинальной десны (М);</w:t>
      </w:r>
    </w:p>
    <w:p w14:paraId="6824771B" w14:textId="4F2F491C" w:rsidR="00FF4D24" w:rsidRPr="00F86049" w:rsidRDefault="00A810EA" w:rsidP="005B54D5">
      <w:pPr>
        <w:pStyle w:val="a5"/>
        <w:autoSpaceDE w:val="0"/>
        <w:autoSpaceDN w:val="0"/>
        <w:adjustRightInd w:val="0"/>
        <w:spacing w:after="0" w:line="36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3E6F7B">
        <w:rPr>
          <w:rFonts w:ascii="Times New Roman" w:hAnsi="Times New Roman"/>
          <w:sz w:val="28"/>
          <w:szCs w:val="28"/>
        </w:rPr>
        <w:t xml:space="preserve">3 — воспаление альвеолярной десны (А). </w:t>
      </w:r>
    </w:p>
    <w:p w14:paraId="3502839D" w14:textId="77777777" w:rsidR="00A810EA" w:rsidRPr="003E6F7B" w:rsidRDefault="00A810EA" w:rsidP="009B050F">
      <w:pPr>
        <w:autoSpaceDE w:val="0"/>
        <w:autoSpaceDN w:val="0"/>
        <w:adjustRightInd w:val="0"/>
        <w:spacing w:line="360" w:lineRule="auto"/>
        <w:ind w:left="735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Индекс РМА рассчитывают по формуле:   </w:t>
      </w:r>
      <w:r w:rsidRPr="003E6F7B">
        <w:rPr>
          <w:sz w:val="28"/>
          <w:szCs w:val="28"/>
          <w:lang w:val="en-US"/>
        </w:rPr>
        <w:t>   </w:t>
      </w:r>
    </w:p>
    <w:p w14:paraId="3C7FF9AC" w14:textId="77777777" w:rsidR="00A810EA" w:rsidRDefault="00A810EA" w:rsidP="009B05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6F7B">
        <w:rPr>
          <w:sz w:val="28"/>
          <w:szCs w:val="28"/>
        </w:rPr>
        <w:t>РМА</w:t>
      </w:r>
      <w:r w:rsidRPr="003E6F7B">
        <w:rPr>
          <w:sz w:val="28"/>
          <w:szCs w:val="28"/>
          <w:lang w:val="en-US"/>
        </w:rPr>
        <w:t> </w:t>
      </w:r>
      <w:r w:rsidRPr="003E6F7B">
        <w:rPr>
          <w:sz w:val="28"/>
          <w:szCs w:val="28"/>
        </w:rPr>
        <w:t xml:space="preserve">= (Сумма баллов/ 3*количество </w:t>
      </w:r>
      <w:proofErr w:type="gramStart"/>
      <w:r w:rsidRPr="003E6F7B">
        <w:rPr>
          <w:sz w:val="28"/>
          <w:szCs w:val="28"/>
        </w:rPr>
        <w:t>зубов)*</w:t>
      </w:r>
      <w:proofErr w:type="gramEnd"/>
      <w:r w:rsidRPr="003E6F7B">
        <w:rPr>
          <w:sz w:val="28"/>
          <w:szCs w:val="28"/>
        </w:rPr>
        <w:t xml:space="preserve"> 100%</w:t>
      </w:r>
    </w:p>
    <w:p w14:paraId="14E56580" w14:textId="77777777" w:rsidR="005B54D5" w:rsidRPr="003E6F7B" w:rsidRDefault="005B54D5" w:rsidP="009B05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49A1AF2" w14:textId="0A35F5F1" w:rsidR="00A810EA" w:rsidRPr="006F5D68" w:rsidRDefault="006F5D68" w:rsidP="009B050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F5D68">
        <w:rPr>
          <w:b/>
          <w:sz w:val="28"/>
          <w:szCs w:val="28"/>
        </w:rPr>
        <w:t>Оценка результатов</w:t>
      </w:r>
      <w:r w:rsidR="00A810EA" w:rsidRPr="006F5D68">
        <w:rPr>
          <w:b/>
          <w:sz w:val="28"/>
          <w:szCs w:val="28"/>
        </w:rPr>
        <w:t>:</w:t>
      </w:r>
    </w:p>
    <w:p w14:paraId="7708791F" w14:textId="77777777" w:rsidR="00A810EA" w:rsidRPr="005B54D5" w:rsidRDefault="00A810EA" w:rsidP="00644E2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54D5">
        <w:rPr>
          <w:sz w:val="28"/>
          <w:szCs w:val="28"/>
        </w:rPr>
        <w:t>до 30%— легкая степень тяжести гингивита;</w:t>
      </w:r>
    </w:p>
    <w:p w14:paraId="5D9AC500" w14:textId="77777777" w:rsidR="005B54D5" w:rsidRDefault="00A810EA" w:rsidP="00644E2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54D5">
        <w:rPr>
          <w:sz w:val="28"/>
          <w:szCs w:val="28"/>
        </w:rPr>
        <w:t>31—60 % — средняя степень тяжести;</w:t>
      </w:r>
    </w:p>
    <w:p w14:paraId="6B960751" w14:textId="15847808" w:rsidR="00A810EA" w:rsidRPr="005B54D5" w:rsidRDefault="00A810EA" w:rsidP="00644E2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54D5">
        <w:rPr>
          <w:sz w:val="28"/>
          <w:szCs w:val="28"/>
        </w:rPr>
        <w:t>61% — тяжелая степень.</w:t>
      </w:r>
    </w:p>
    <w:p w14:paraId="30C8ABED" w14:textId="77777777" w:rsidR="00CB36CD" w:rsidRPr="003E6F7B" w:rsidRDefault="00CB36CD" w:rsidP="005B54D5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15FD7505" w14:textId="10DF7957" w:rsidR="005B54D5" w:rsidRPr="006F5D68" w:rsidRDefault="00FD2FD0" w:rsidP="00644E2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highlight w:val="white"/>
        </w:rPr>
      </w:pPr>
      <w:r w:rsidRPr="006F5D68">
        <w:rPr>
          <w:rFonts w:ascii="Times New Roman" w:hAnsi="Times New Roman"/>
          <w:b/>
          <w:bCs/>
          <w:sz w:val="28"/>
          <w:szCs w:val="28"/>
        </w:rPr>
        <w:t>О</w:t>
      </w:r>
      <w:r w:rsidRPr="006F5D6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ценку рецессии десны по шкале Miller (1985):</w:t>
      </w:r>
    </w:p>
    <w:p w14:paraId="0B9542E5" w14:textId="77777777" w:rsidR="00FD2FD0" w:rsidRPr="005B54D5" w:rsidRDefault="00FD2FD0" w:rsidP="00644E28">
      <w:pPr>
        <w:pStyle w:val="a5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5B54D5">
        <w:rPr>
          <w:bCs/>
          <w:sz w:val="28"/>
          <w:szCs w:val="28"/>
          <w:shd w:val="clear" w:color="auto" w:fill="FFFFFF"/>
        </w:rPr>
        <w:t>1 класс. Рецессия в пределах свободной десны. Утрата десны и/или кости в межзубных промежутках отсутствует</w:t>
      </w:r>
    </w:p>
    <w:p w14:paraId="7834076E" w14:textId="77777777" w:rsidR="00FD2FD0" w:rsidRPr="005B54D5" w:rsidRDefault="00FD2FD0" w:rsidP="00644E28">
      <w:pPr>
        <w:pStyle w:val="a5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5B54D5">
        <w:rPr>
          <w:bCs/>
          <w:sz w:val="28"/>
          <w:szCs w:val="28"/>
          <w:shd w:val="clear" w:color="auto" w:fill="FFFFFF"/>
        </w:rPr>
        <w:t>2 класс. Рецессия в пределах прикрепленной десны. Утрата десны и/или кости в межзубных промежутках не отсутствует</w:t>
      </w:r>
    </w:p>
    <w:p w14:paraId="7F0E08A9" w14:textId="77777777" w:rsidR="00FD2FD0" w:rsidRPr="005B54D5" w:rsidRDefault="00FD2FD0" w:rsidP="00644E28">
      <w:pPr>
        <w:pStyle w:val="a5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5B54D5">
        <w:rPr>
          <w:bCs/>
          <w:sz w:val="28"/>
          <w:szCs w:val="28"/>
          <w:shd w:val="clear" w:color="auto" w:fill="FFFFFF"/>
        </w:rPr>
        <w:t>3 класс. К рецессии 2-го класса добавляется поражение аппроксимальной поверхности</w:t>
      </w:r>
    </w:p>
    <w:p w14:paraId="6411BD56" w14:textId="77777777" w:rsidR="00FD2FD0" w:rsidRDefault="00FD2FD0" w:rsidP="00644E28">
      <w:pPr>
        <w:pStyle w:val="a5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5B54D5">
        <w:rPr>
          <w:bCs/>
          <w:sz w:val="28"/>
          <w:szCs w:val="28"/>
          <w:shd w:val="clear" w:color="auto" w:fill="FFFFFF"/>
        </w:rPr>
        <w:t>4класс. Наблюдается циркулярная потеря десны и кости в межзубных промежутках</w:t>
      </w:r>
    </w:p>
    <w:p w14:paraId="48C66466" w14:textId="77777777" w:rsidR="005B54D5" w:rsidRDefault="005B54D5" w:rsidP="005B54D5">
      <w:pPr>
        <w:spacing w:line="360" w:lineRule="auto"/>
        <w:ind w:left="1080"/>
        <w:jc w:val="both"/>
        <w:rPr>
          <w:bCs/>
          <w:sz w:val="28"/>
          <w:szCs w:val="28"/>
          <w:shd w:val="clear" w:color="auto" w:fill="FFFFFF"/>
        </w:rPr>
      </w:pPr>
    </w:p>
    <w:p w14:paraId="5328D3C0" w14:textId="77777777" w:rsidR="006F5D68" w:rsidRDefault="006F5D68" w:rsidP="005B54D5">
      <w:pPr>
        <w:spacing w:line="360" w:lineRule="auto"/>
        <w:ind w:left="1080"/>
        <w:jc w:val="both"/>
        <w:rPr>
          <w:bCs/>
          <w:sz w:val="28"/>
          <w:szCs w:val="28"/>
          <w:shd w:val="clear" w:color="auto" w:fill="FFFFFF"/>
        </w:rPr>
      </w:pPr>
    </w:p>
    <w:p w14:paraId="6050453D" w14:textId="77777777" w:rsidR="006F5D68" w:rsidRPr="005B54D5" w:rsidRDefault="006F5D68" w:rsidP="005B54D5">
      <w:pPr>
        <w:spacing w:line="360" w:lineRule="auto"/>
        <w:ind w:left="1080"/>
        <w:jc w:val="both"/>
        <w:rPr>
          <w:bCs/>
          <w:sz w:val="28"/>
          <w:szCs w:val="28"/>
          <w:shd w:val="clear" w:color="auto" w:fill="FFFFFF"/>
        </w:rPr>
      </w:pPr>
    </w:p>
    <w:p w14:paraId="12100585" w14:textId="188594FA" w:rsidR="00FD2FD0" w:rsidRPr="006F5D68" w:rsidRDefault="00FD2FD0" w:rsidP="00644E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6F5D68">
        <w:rPr>
          <w:rFonts w:ascii="Times New Roman" w:hAnsi="Times New Roman"/>
          <w:b/>
          <w:sz w:val="28"/>
          <w:szCs w:val="28"/>
          <w:highlight w:val="white"/>
        </w:rPr>
        <w:lastRenderedPageBreak/>
        <w:t xml:space="preserve">Оценка подвижности зубов по степени их смещения по шкале </w:t>
      </w:r>
      <w:r w:rsidRPr="006F5D68">
        <w:rPr>
          <w:rFonts w:ascii="Times New Roman" w:hAnsi="Times New Roman"/>
          <w:b/>
          <w:sz w:val="28"/>
          <w:szCs w:val="28"/>
          <w:highlight w:val="white"/>
          <w:lang w:val="en-US"/>
        </w:rPr>
        <w:t>Miller</w:t>
      </w:r>
      <w:r w:rsidRPr="006F5D68">
        <w:rPr>
          <w:rFonts w:ascii="Times New Roman" w:hAnsi="Times New Roman"/>
          <w:b/>
          <w:sz w:val="28"/>
          <w:szCs w:val="28"/>
          <w:highlight w:val="white"/>
        </w:rPr>
        <w:t xml:space="preserve"> в модификации </w:t>
      </w:r>
      <w:r w:rsidRPr="006F5D68">
        <w:rPr>
          <w:rFonts w:ascii="Times New Roman" w:hAnsi="Times New Roman"/>
          <w:b/>
          <w:sz w:val="28"/>
          <w:szCs w:val="28"/>
          <w:highlight w:val="white"/>
          <w:lang w:val="en-US"/>
        </w:rPr>
        <w:t>Fleszar</w:t>
      </w:r>
      <w:r w:rsidRPr="006F5D68">
        <w:rPr>
          <w:rFonts w:ascii="Times New Roman" w:hAnsi="Times New Roman"/>
          <w:b/>
          <w:sz w:val="28"/>
          <w:szCs w:val="28"/>
          <w:highlight w:val="white"/>
        </w:rPr>
        <w:t xml:space="preserve"> (1980)</w:t>
      </w:r>
    </w:p>
    <w:p w14:paraId="57B0EC1F" w14:textId="69DA4930" w:rsidR="00FD2FD0" w:rsidRPr="003E6F7B" w:rsidRDefault="00FD2FD0" w:rsidP="00644E28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D3629">
        <w:rPr>
          <w:rFonts w:ascii="Times New Roman" w:hAnsi="Times New Roman"/>
          <w:sz w:val="28"/>
          <w:szCs w:val="28"/>
          <w:highlight w:val="white"/>
        </w:rPr>
        <w:t xml:space="preserve">0 – </w:t>
      </w:r>
      <w:r w:rsidRPr="003E6F7B">
        <w:rPr>
          <w:rFonts w:ascii="Times New Roman" w:hAnsi="Times New Roman"/>
          <w:sz w:val="28"/>
          <w:szCs w:val="28"/>
          <w:highlight w:val="white"/>
        </w:rPr>
        <w:t>зуб устойчив, подвижность находится в пределах физиологической</w:t>
      </w:r>
    </w:p>
    <w:p w14:paraId="39D283AA" w14:textId="77777777" w:rsidR="00A810EA" w:rsidRPr="003E6F7B" w:rsidRDefault="00FD2FD0" w:rsidP="00644E28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3E6F7B">
        <w:rPr>
          <w:rFonts w:ascii="Times New Roman" w:hAnsi="Times New Roman"/>
          <w:sz w:val="28"/>
          <w:szCs w:val="28"/>
          <w:highlight w:val="white"/>
        </w:rPr>
        <w:t>1 степень – зуб смещается относительно оси, но смещение не превышает 1 мм.</w:t>
      </w:r>
    </w:p>
    <w:p w14:paraId="4F8C1F10" w14:textId="01E6026C" w:rsidR="00A810EA" w:rsidRPr="005B54D5" w:rsidRDefault="00A810EA" w:rsidP="00644E28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highlight w:val="white"/>
        </w:rPr>
      </w:pPr>
      <w:r w:rsidRPr="005B54D5">
        <w:rPr>
          <w:sz w:val="28"/>
          <w:szCs w:val="28"/>
          <w:highlight w:val="white"/>
        </w:rPr>
        <w:t xml:space="preserve">2 </w:t>
      </w:r>
      <w:r w:rsidR="00FD2FD0" w:rsidRPr="005B54D5">
        <w:rPr>
          <w:sz w:val="28"/>
          <w:szCs w:val="28"/>
          <w:highlight w:val="white"/>
        </w:rPr>
        <w:t>степень – зуб смещается на 1-2 мм в вестибуло-оральном направлении, при этом функция зуба не нарушается.</w:t>
      </w:r>
    </w:p>
    <w:p w14:paraId="2C340FC7" w14:textId="2C4E3D3F" w:rsidR="007231E4" w:rsidRDefault="00A810EA" w:rsidP="00644E28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highlight w:val="white"/>
        </w:rPr>
      </w:pPr>
      <w:r w:rsidRPr="005B54D5">
        <w:rPr>
          <w:sz w:val="28"/>
          <w:szCs w:val="28"/>
          <w:highlight w:val="white"/>
        </w:rPr>
        <w:t>3 степень – подвижность резко выражена, зуб подвижен не только в вестибуло-оральном направлении, но и вертикально, нарушается функция зуба</w:t>
      </w:r>
    </w:p>
    <w:p w14:paraId="201E8D4B" w14:textId="77777777" w:rsidR="005B54D5" w:rsidRPr="005B54D5" w:rsidRDefault="005B54D5" w:rsidP="005B54D5">
      <w:pPr>
        <w:pStyle w:val="a5"/>
        <w:spacing w:line="360" w:lineRule="auto"/>
        <w:ind w:left="1440"/>
        <w:jc w:val="both"/>
        <w:rPr>
          <w:sz w:val="28"/>
          <w:szCs w:val="28"/>
          <w:highlight w:val="white"/>
        </w:rPr>
      </w:pPr>
    </w:p>
    <w:p w14:paraId="6BDD0505" w14:textId="60907FF1" w:rsidR="00FA6B63" w:rsidRPr="006F5D68" w:rsidRDefault="006F5D68" w:rsidP="009B050F">
      <w:pPr>
        <w:pStyle w:val="a5"/>
        <w:spacing w:after="0" w:line="360" w:lineRule="auto"/>
        <w:ind w:left="360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8</w:t>
      </w:r>
      <w:r w:rsidR="00FA6B63" w:rsidRPr="006F5D68">
        <w:rPr>
          <w:b/>
          <w:sz w:val="28"/>
          <w:szCs w:val="28"/>
          <w:highlight w:val="white"/>
        </w:rPr>
        <w:t xml:space="preserve">. </w:t>
      </w:r>
      <w:r w:rsidR="00FA6B63" w:rsidRPr="006F5D68">
        <w:rPr>
          <w:rFonts w:ascii="Times New Roman" w:hAnsi="Times New Roman"/>
          <w:b/>
          <w:sz w:val="28"/>
          <w:szCs w:val="28"/>
          <w:highlight w:val="white"/>
        </w:rPr>
        <w:t>Исследование</w:t>
      </w:r>
      <w:r w:rsidR="00D10E1C" w:rsidRPr="00D10E1C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D10E1C">
        <w:rPr>
          <w:rFonts w:ascii="Times New Roman" w:hAnsi="Times New Roman"/>
          <w:b/>
          <w:sz w:val="28"/>
          <w:szCs w:val="28"/>
          <w:highlight w:val="white"/>
        </w:rPr>
        <w:t>глубины</w:t>
      </w:r>
      <w:r w:rsidR="00FA6B63" w:rsidRPr="006F5D68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D10E1C">
        <w:rPr>
          <w:rFonts w:ascii="Times New Roman" w:hAnsi="Times New Roman"/>
          <w:b/>
          <w:sz w:val="28"/>
          <w:szCs w:val="28"/>
          <w:highlight w:val="white"/>
        </w:rPr>
        <w:t>пародонтальных</w:t>
      </w:r>
      <w:r w:rsidR="00FA6B63" w:rsidRPr="006F5D68">
        <w:rPr>
          <w:rFonts w:ascii="Times New Roman" w:hAnsi="Times New Roman"/>
          <w:b/>
          <w:sz w:val="28"/>
          <w:szCs w:val="28"/>
          <w:highlight w:val="white"/>
        </w:rPr>
        <w:t xml:space="preserve"> карманов.</w:t>
      </w:r>
    </w:p>
    <w:p w14:paraId="0B8920B1" w14:textId="4BCB6868" w:rsidR="00FA6B63" w:rsidRPr="00B4095D" w:rsidRDefault="00FA6B63" w:rsidP="00F8604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B4095D">
        <w:rPr>
          <w:color w:val="222222"/>
          <w:sz w:val="28"/>
          <w:szCs w:val="28"/>
          <w:shd w:val="clear" w:color="auto" w:fill="FFFFFF"/>
        </w:rPr>
        <w:t xml:space="preserve">Для исследования </w:t>
      </w:r>
      <w:r w:rsidR="00D10E1C" w:rsidRPr="00D10E1C">
        <w:rPr>
          <w:sz w:val="28"/>
          <w:szCs w:val="28"/>
          <w:highlight w:val="white"/>
        </w:rPr>
        <w:t>глубины пародонтальных</w:t>
      </w:r>
      <w:r w:rsidRPr="00B4095D">
        <w:rPr>
          <w:color w:val="222222"/>
          <w:sz w:val="28"/>
          <w:szCs w:val="28"/>
          <w:shd w:val="clear" w:color="auto" w:fill="FFFFFF"/>
        </w:rPr>
        <w:t xml:space="preserve"> карманов используются пародонтальные зонды. Рабочая часть пародонтального зонда заканчивается тупо или имеет маленький шарик на конце диаметром 0,5 мм. Пародонтальные зонды маркированы по миллиметровой шкале.</w:t>
      </w:r>
    </w:p>
    <w:p w14:paraId="2CFC6F09" w14:textId="77777777" w:rsidR="00FF4D24" w:rsidRDefault="00FA6B63" w:rsidP="009B050F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4095D">
        <w:rPr>
          <w:color w:val="222222"/>
          <w:sz w:val="28"/>
          <w:szCs w:val="28"/>
        </w:rPr>
        <w:t>Методика измерения глубины пародонтального кармана:</w:t>
      </w:r>
    </w:p>
    <w:p w14:paraId="09DA01F1" w14:textId="3AEC215C" w:rsidR="00FA6B63" w:rsidRPr="00B4095D" w:rsidRDefault="00FA6B63" w:rsidP="009B050F">
      <w:pPr>
        <w:spacing w:line="360" w:lineRule="auto"/>
        <w:ind w:firstLine="709"/>
        <w:jc w:val="both"/>
        <w:rPr>
          <w:sz w:val="28"/>
          <w:szCs w:val="28"/>
        </w:rPr>
      </w:pPr>
      <w:r w:rsidRPr="00B4095D">
        <w:rPr>
          <w:color w:val="222222"/>
          <w:sz w:val="28"/>
          <w:szCs w:val="28"/>
          <w:shd w:val="clear" w:color="auto" w:fill="FFFFFF"/>
        </w:rPr>
        <w:t xml:space="preserve">Пародонтальный зонд осторожно вводится в карман или бороздку исследуемого зуба. Рабочая часть зонда ориентируется вдоль длинной оси зуба перпендикулярно десневому краю при постоянном контакте с корнем. Следуя по анатомической поверхности корня зуба, конец зонда мягко продвигается между зубом и десной до тех пор, пока не станет ощутимым сопротивление надальвеолярных волокон. Глубина </w:t>
      </w:r>
      <w:r w:rsidR="00D10E1C" w:rsidRPr="00D10E1C">
        <w:rPr>
          <w:sz w:val="28"/>
          <w:szCs w:val="28"/>
          <w:highlight w:val="white"/>
        </w:rPr>
        <w:t>глубины пародонтальных</w:t>
      </w:r>
      <w:r w:rsidRPr="00B4095D">
        <w:rPr>
          <w:color w:val="222222"/>
          <w:sz w:val="28"/>
          <w:szCs w:val="28"/>
          <w:shd w:val="clear" w:color="auto" w:fill="FFFFFF"/>
        </w:rPr>
        <w:t xml:space="preserve"> карманов измеряется с четырех сторон зуба (дистальной, медиальной, вестибулярной, язычной или небной).</w:t>
      </w:r>
    </w:p>
    <w:p w14:paraId="1908B89F" w14:textId="77777777" w:rsidR="003E6F7B" w:rsidRDefault="003E6F7B" w:rsidP="009B050F">
      <w:pPr>
        <w:spacing w:line="360" w:lineRule="auto"/>
        <w:rPr>
          <w:rFonts w:eastAsia="Calibri"/>
          <w:sz w:val="28"/>
          <w:szCs w:val="28"/>
          <w:highlight w:val="white"/>
          <w:lang w:eastAsia="en-US"/>
        </w:rPr>
      </w:pPr>
    </w:p>
    <w:p w14:paraId="3DA30E2B" w14:textId="77777777" w:rsidR="00F86049" w:rsidRDefault="00F86049" w:rsidP="009B050F">
      <w:pPr>
        <w:spacing w:line="360" w:lineRule="auto"/>
        <w:rPr>
          <w:rFonts w:eastAsia="Calibri"/>
          <w:sz w:val="28"/>
          <w:szCs w:val="28"/>
          <w:highlight w:val="white"/>
          <w:lang w:eastAsia="en-US"/>
        </w:rPr>
      </w:pPr>
    </w:p>
    <w:p w14:paraId="3967F6C8" w14:textId="77777777" w:rsidR="006F5D68" w:rsidRPr="004D3629" w:rsidRDefault="006F5D68" w:rsidP="009B050F">
      <w:pPr>
        <w:spacing w:line="360" w:lineRule="auto"/>
        <w:rPr>
          <w:rFonts w:eastAsia="Calibri"/>
          <w:sz w:val="28"/>
          <w:szCs w:val="28"/>
          <w:highlight w:val="white"/>
          <w:lang w:eastAsia="en-US"/>
        </w:rPr>
      </w:pPr>
    </w:p>
    <w:p w14:paraId="511ECF55" w14:textId="6F1204AF" w:rsidR="000B553D" w:rsidRDefault="007231E4" w:rsidP="006F5D68">
      <w:pPr>
        <w:pStyle w:val="3"/>
        <w:rPr>
          <w:highlight w:val="white"/>
          <w:lang w:eastAsia="en-US"/>
        </w:rPr>
      </w:pPr>
      <w:bookmarkStart w:id="11" w:name="_Toc7539230"/>
      <w:r w:rsidRPr="003E6F7B">
        <w:rPr>
          <w:highlight w:val="white"/>
          <w:lang w:val="en-US" w:eastAsia="en-US"/>
        </w:rPr>
        <w:lastRenderedPageBreak/>
        <w:t>II</w:t>
      </w:r>
      <w:r w:rsidRPr="003E6F7B">
        <w:rPr>
          <w:highlight w:val="white"/>
          <w:lang w:eastAsia="en-US"/>
        </w:rPr>
        <w:t>. Дополнительные методы исследования</w:t>
      </w:r>
      <w:bookmarkEnd w:id="11"/>
    </w:p>
    <w:p w14:paraId="214AA310" w14:textId="77777777" w:rsidR="00C616AE" w:rsidRDefault="00C616AE" w:rsidP="00C616AE">
      <w:pPr>
        <w:rPr>
          <w:highlight w:val="white"/>
          <w:lang w:eastAsia="en-US"/>
        </w:rPr>
      </w:pPr>
    </w:p>
    <w:p w14:paraId="475E6F75" w14:textId="77777777" w:rsidR="00C616AE" w:rsidRPr="00C616AE" w:rsidRDefault="00C616AE" w:rsidP="00C616AE">
      <w:pPr>
        <w:rPr>
          <w:highlight w:val="white"/>
          <w:lang w:eastAsia="en-US"/>
        </w:rPr>
      </w:pPr>
    </w:p>
    <w:p w14:paraId="66BDAD6E" w14:textId="77777777" w:rsidR="00AC73DE" w:rsidRPr="00AC73DE" w:rsidRDefault="00AC73DE" w:rsidP="00AC73DE">
      <w:pPr>
        <w:rPr>
          <w:rFonts w:eastAsia="Calibri"/>
          <w:highlight w:val="white"/>
          <w:lang w:eastAsia="en-US"/>
        </w:rPr>
      </w:pPr>
    </w:p>
    <w:p w14:paraId="798A13BD" w14:textId="3FA377CA" w:rsidR="00C57C4B" w:rsidRPr="004D3629" w:rsidRDefault="00C57C4B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3629">
        <w:rPr>
          <w:rFonts w:eastAsiaTheme="minorHAnsi"/>
          <w:color w:val="000000"/>
          <w:sz w:val="28"/>
          <w:szCs w:val="28"/>
          <w:lang w:eastAsia="en-US"/>
        </w:rPr>
        <w:t xml:space="preserve">Для выявления и оценки </w:t>
      </w:r>
      <w:r w:rsidR="009B050F">
        <w:rPr>
          <w:rFonts w:eastAsiaTheme="minorHAnsi"/>
          <w:color w:val="000000"/>
          <w:sz w:val="28"/>
          <w:szCs w:val="28"/>
          <w:lang w:eastAsia="en-US"/>
        </w:rPr>
        <w:t>патологических изменений в ко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>стной ткани в настоящее в</w:t>
      </w:r>
      <w:r w:rsidR="009B050F">
        <w:rPr>
          <w:rFonts w:eastAsiaTheme="minorHAnsi"/>
          <w:color w:val="000000"/>
          <w:sz w:val="28"/>
          <w:szCs w:val="28"/>
          <w:lang w:eastAsia="en-US"/>
        </w:rPr>
        <w:t>ремя широко применяются рентге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>нологические методы иссл</w:t>
      </w:r>
      <w:r w:rsidR="009B050F">
        <w:rPr>
          <w:rFonts w:eastAsiaTheme="minorHAnsi"/>
          <w:color w:val="000000"/>
          <w:sz w:val="28"/>
          <w:szCs w:val="28"/>
          <w:lang w:eastAsia="en-US"/>
        </w:rPr>
        <w:t>едования. Определенное диагнос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>тическое значение имеет э</w:t>
      </w:r>
      <w:r w:rsidR="009B050F">
        <w:rPr>
          <w:rFonts w:eastAsiaTheme="minorHAnsi"/>
          <w:color w:val="000000"/>
          <w:sz w:val="28"/>
          <w:szCs w:val="28"/>
          <w:lang w:eastAsia="en-US"/>
        </w:rPr>
        <w:t>хоостеометрия. Изменения гомео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>стаза костной ткани, нарушени</w:t>
      </w:r>
      <w:r w:rsidR="009B050F">
        <w:rPr>
          <w:rFonts w:eastAsiaTheme="minorHAnsi"/>
          <w:color w:val="000000"/>
          <w:sz w:val="28"/>
          <w:szCs w:val="28"/>
          <w:lang w:eastAsia="en-US"/>
        </w:rPr>
        <w:t>е обмена кальция, фосфора, повыш</w:t>
      </w:r>
      <w:r w:rsidR="009B050F" w:rsidRPr="004D3629">
        <w:rPr>
          <w:rFonts w:eastAsiaTheme="minorHAnsi"/>
          <w:color w:val="000000"/>
          <w:sz w:val="28"/>
          <w:szCs w:val="28"/>
          <w:lang w:eastAsia="en-US"/>
        </w:rPr>
        <w:t>енный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>̆ лизис коллагена и т.п. выявляются п</w:t>
      </w:r>
      <w:r w:rsidR="009B050F">
        <w:rPr>
          <w:rFonts w:eastAsiaTheme="minorHAnsi"/>
          <w:color w:val="000000"/>
          <w:sz w:val="28"/>
          <w:szCs w:val="28"/>
          <w:lang w:eastAsia="en-US"/>
        </w:rPr>
        <w:t>ри биохи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 xml:space="preserve">мических исследованиях жидких сред организма. </w:t>
      </w:r>
    </w:p>
    <w:p w14:paraId="5391DE8C" w14:textId="65EF6FAE" w:rsidR="00C57C4B" w:rsidRPr="004D3629" w:rsidRDefault="00C57C4B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6F7B">
        <w:rPr>
          <w:rFonts w:eastAsiaTheme="minorHAnsi"/>
          <w:i/>
          <w:iCs/>
          <w:color w:val="000000"/>
          <w:sz w:val="28"/>
          <w:szCs w:val="28"/>
          <w:lang w:eastAsia="en-US"/>
        </w:rPr>
        <w:t>Р</w:t>
      </w:r>
      <w:r w:rsidRPr="004D362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ентгенологический метод 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>з</w:t>
      </w:r>
      <w:r w:rsidR="00B4095D" w:rsidRPr="004D3629">
        <w:rPr>
          <w:rFonts w:eastAsiaTheme="minorHAnsi"/>
          <w:color w:val="000000"/>
          <w:sz w:val="28"/>
          <w:szCs w:val="28"/>
          <w:lang w:eastAsia="en-US"/>
        </w:rPr>
        <w:t>анимает особое место в ди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>агностике заболеваний пар</w:t>
      </w:r>
      <w:r w:rsidR="00B4095D" w:rsidRPr="004D3629">
        <w:rPr>
          <w:rFonts w:eastAsiaTheme="minorHAnsi"/>
          <w:color w:val="000000"/>
          <w:sz w:val="28"/>
          <w:szCs w:val="28"/>
          <w:lang w:eastAsia="en-US"/>
        </w:rPr>
        <w:t>одонта не только вследствие до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 xml:space="preserve">ступности, но и потому, что дает возможность судить как о степени поражения костной ткани, так и о характере, стадии и тяжести патологического процесса. </w:t>
      </w:r>
    </w:p>
    <w:p w14:paraId="67AB1C36" w14:textId="5BAD70F6" w:rsidR="007231E4" w:rsidRPr="004D3629" w:rsidRDefault="00C57C4B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3629">
        <w:rPr>
          <w:rFonts w:eastAsiaTheme="minorHAnsi"/>
          <w:color w:val="000000"/>
          <w:sz w:val="28"/>
          <w:szCs w:val="28"/>
          <w:lang w:eastAsia="en-US"/>
        </w:rPr>
        <w:t xml:space="preserve">При рентгенологическом исследовании пародонта наиболее часто используют внутриротовую контактную рентгенографию альвеолярных отростков, панорамную рентгеографию и ортопантомографию челюстей. </w:t>
      </w:r>
    </w:p>
    <w:p w14:paraId="58707A1B" w14:textId="5048B7EF" w:rsidR="00C57C4B" w:rsidRPr="004D3629" w:rsidRDefault="00C57C4B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362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Внутриротовой контактный метод </w:t>
      </w:r>
      <w:r w:rsidRPr="004D3629">
        <w:rPr>
          <w:rFonts w:eastAsiaTheme="minorHAnsi"/>
          <w:color w:val="000000"/>
          <w:sz w:val="28"/>
          <w:szCs w:val="28"/>
          <w:lang w:eastAsia="en-US"/>
        </w:rPr>
        <w:t xml:space="preserve">позволяет получить четкое изображение структуры костной ткани на ограниченном участке альвеолярного отростка в области 3-5 зубов. </w:t>
      </w:r>
    </w:p>
    <w:p w14:paraId="65C61BFD" w14:textId="6FCD65FF" w:rsidR="00C57C4B" w:rsidRDefault="00072012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Орт</w:t>
      </w:r>
      <w:r w:rsidR="00C57C4B" w:rsidRPr="004D362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опантомография (панорамная томография) </w:t>
      </w:r>
      <w:r w:rsidR="00C57C4B" w:rsidRPr="004D3629">
        <w:rPr>
          <w:rFonts w:eastAsiaTheme="minorHAnsi"/>
          <w:color w:val="000000"/>
          <w:sz w:val="28"/>
          <w:szCs w:val="28"/>
          <w:lang w:eastAsia="en-US"/>
        </w:rPr>
        <w:t xml:space="preserve">позволяет получить изображение обеих челюстей на одной пленке. Исследование проводится на ортопантомографе. </w:t>
      </w:r>
    </w:p>
    <w:p w14:paraId="33636A61" w14:textId="77777777" w:rsidR="00F86049" w:rsidRDefault="00F86049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5B33A0B" w14:textId="77777777" w:rsidR="00AC73DE" w:rsidRDefault="00AC73DE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7C66CC0" w14:textId="77777777" w:rsidR="00AC73DE" w:rsidRDefault="00AC73DE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246B06E" w14:textId="77777777" w:rsidR="00AC73DE" w:rsidRDefault="00AC73DE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CEB4C04" w14:textId="77777777" w:rsidR="00AC73DE" w:rsidRDefault="00AC73DE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9D03069" w14:textId="77777777" w:rsidR="00AC73DE" w:rsidRDefault="00AC73DE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2DE08C1" w14:textId="77777777" w:rsidR="00AC73DE" w:rsidRDefault="00AC73DE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B02C16F" w14:textId="77777777" w:rsidR="00AC73DE" w:rsidRDefault="00AC73DE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3C399B1" w14:textId="77777777" w:rsidR="00AC73DE" w:rsidRPr="004D3629" w:rsidRDefault="00AC73DE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BF19823" w14:textId="5EADA3D4" w:rsidR="00B4095D" w:rsidRDefault="00EB38F7" w:rsidP="00C82678">
      <w:pPr>
        <w:pStyle w:val="3"/>
        <w:rPr>
          <w:highlight w:val="white"/>
        </w:rPr>
      </w:pPr>
      <w:bookmarkStart w:id="12" w:name="_Toc7539231"/>
      <w:r>
        <w:rPr>
          <w:highlight w:val="white"/>
        </w:rPr>
        <w:lastRenderedPageBreak/>
        <w:t xml:space="preserve">2.3 </w:t>
      </w:r>
      <w:r w:rsidR="00996180" w:rsidRPr="00B4095D">
        <w:rPr>
          <w:highlight w:val="white"/>
        </w:rPr>
        <w:t xml:space="preserve">Оценка </w:t>
      </w:r>
      <w:r w:rsidR="00D10E1C">
        <w:rPr>
          <w:highlight w:val="white"/>
        </w:rPr>
        <w:t xml:space="preserve">данных </w:t>
      </w:r>
      <w:r w:rsidR="00996180" w:rsidRPr="00B4095D">
        <w:rPr>
          <w:highlight w:val="white"/>
        </w:rPr>
        <w:t>рентгено</w:t>
      </w:r>
      <w:r w:rsidR="00D10E1C">
        <w:rPr>
          <w:highlight w:val="white"/>
        </w:rPr>
        <w:t>логического</w:t>
      </w:r>
      <w:r w:rsidR="00996180" w:rsidRPr="00B4095D">
        <w:rPr>
          <w:highlight w:val="white"/>
        </w:rPr>
        <w:t xml:space="preserve"> </w:t>
      </w:r>
      <w:bookmarkEnd w:id="12"/>
      <w:r w:rsidR="00D10E1C">
        <w:rPr>
          <w:highlight w:val="white"/>
        </w:rPr>
        <w:t>исследования</w:t>
      </w:r>
    </w:p>
    <w:p w14:paraId="0CE6C2C2" w14:textId="77777777" w:rsidR="00C616AE" w:rsidRDefault="00C616AE" w:rsidP="00C616AE">
      <w:pPr>
        <w:rPr>
          <w:highlight w:val="white"/>
        </w:rPr>
      </w:pPr>
    </w:p>
    <w:p w14:paraId="0BCA4B7F" w14:textId="77777777" w:rsidR="00C616AE" w:rsidRPr="00C616AE" w:rsidRDefault="00C616AE" w:rsidP="00C616AE">
      <w:pPr>
        <w:rPr>
          <w:highlight w:val="white"/>
        </w:rPr>
      </w:pPr>
    </w:p>
    <w:p w14:paraId="21D27FBC" w14:textId="77777777" w:rsidR="00C82678" w:rsidRPr="00C82678" w:rsidRDefault="00C82678" w:rsidP="00C82678">
      <w:pPr>
        <w:rPr>
          <w:highlight w:val="white"/>
        </w:rPr>
      </w:pPr>
    </w:p>
    <w:p w14:paraId="24A64AC5" w14:textId="5FBC6D0B" w:rsidR="006D1FDC" w:rsidRPr="004D3629" w:rsidRDefault="006D1FDC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4D3629">
        <w:rPr>
          <w:rFonts w:eastAsiaTheme="minorHAnsi"/>
          <w:color w:val="000000"/>
          <w:sz w:val="28"/>
          <w:szCs w:val="28"/>
        </w:rPr>
        <w:t xml:space="preserve">При анализе рентгенограмм мы обращали внимание на форму, высоту, состояние вершин межальвеолярных перегородок, степень минерализации губчатого вещества, со­ стояние кортикального слоя. </w:t>
      </w:r>
    </w:p>
    <w:p w14:paraId="1A8F29BB" w14:textId="6A45EB18" w:rsidR="006D1FDC" w:rsidRPr="004D3629" w:rsidRDefault="006D1FDC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4D3629">
        <w:rPr>
          <w:rFonts w:eastAsiaTheme="minorHAnsi"/>
          <w:color w:val="000000"/>
          <w:sz w:val="28"/>
          <w:szCs w:val="28"/>
        </w:rPr>
        <w:t xml:space="preserve">При рентгенологическом исследовании </w:t>
      </w:r>
      <w:r w:rsidR="009B050F" w:rsidRPr="004D3629">
        <w:rPr>
          <w:rFonts w:eastAsiaTheme="minorHAnsi"/>
          <w:color w:val="000000"/>
          <w:sz w:val="28"/>
          <w:szCs w:val="28"/>
        </w:rPr>
        <w:t>здоровой</w:t>
      </w:r>
      <w:r w:rsidRPr="004D3629">
        <w:rPr>
          <w:rFonts w:eastAsiaTheme="minorHAnsi"/>
          <w:color w:val="000000"/>
          <w:sz w:val="28"/>
          <w:szCs w:val="28"/>
        </w:rPr>
        <w:t xml:space="preserve"> кости альвеолярного отростка кортикальный слой альвеолярного края и лунок проявляется неп</w:t>
      </w:r>
      <w:r w:rsidR="009B050F">
        <w:rPr>
          <w:rFonts w:eastAsiaTheme="minorHAnsi"/>
          <w:color w:val="000000"/>
          <w:sz w:val="28"/>
          <w:szCs w:val="28"/>
        </w:rPr>
        <w:t>рерывной белой полоской</w:t>
      </w:r>
      <w:r w:rsidR="00B4095D" w:rsidRPr="004D3629">
        <w:rPr>
          <w:rFonts w:eastAsiaTheme="minorHAnsi"/>
          <w:color w:val="000000"/>
          <w:sz w:val="28"/>
          <w:szCs w:val="28"/>
        </w:rPr>
        <w:t>, от</w:t>
      </w:r>
      <w:r w:rsidRPr="004D3629">
        <w:rPr>
          <w:rFonts w:eastAsiaTheme="minorHAnsi"/>
          <w:color w:val="000000"/>
          <w:sz w:val="28"/>
          <w:szCs w:val="28"/>
        </w:rPr>
        <w:t xml:space="preserve">четливо </w:t>
      </w:r>
      <w:r w:rsidR="009B050F" w:rsidRPr="004D3629">
        <w:rPr>
          <w:rFonts w:eastAsiaTheme="minorHAnsi"/>
          <w:color w:val="000000"/>
          <w:sz w:val="28"/>
          <w:szCs w:val="28"/>
        </w:rPr>
        <w:t>выраженной</w:t>
      </w:r>
      <w:r w:rsidRPr="004D3629">
        <w:rPr>
          <w:rFonts w:eastAsiaTheme="minorHAnsi"/>
          <w:color w:val="000000"/>
          <w:sz w:val="28"/>
          <w:szCs w:val="28"/>
        </w:rPr>
        <w:t xml:space="preserve"> на вершинах межзубных перегородок и не всегда четкой в области зубов из-за накладывающихся теней. Губчатая ткань кости представляется наподобие сетки переплетенных светлых по</w:t>
      </w:r>
      <w:r w:rsidR="00B4095D" w:rsidRPr="004D3629">
        <w:rPr>
          <w:rFonts w:eastAsiaTheme="minorHAnsi"/>
          <w:color w:val="000000"/>
          <w:sz w:val="28"/>
          <w:szCs w:val="28"/>
        </w:rPr>
        <w:t>лосок (костные балки) и различ</w:t>
      </w:r>
      <w:r w:rsidRPr="004D3629">
        <w:rPr>
          <w:rFonts w:eastAsiaTheme="minorHAnsi"/>
          <w:color w:val="000000"/>
          <w:sz w:val="28"/>
          <w:szCs w:val="28"/>
        </w:rPr>
        <w:t xml:space="preserve">ной величины темных пространств. </w:t>
      </w:r>
    </w:p>
    <w:p w14:paraId="03947B81" w14:textId="14AA3F84" w:rsidR="006D1FDC" w:rsidRPr="004D3629" w:rsidRDefault="006D1FDC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4D3629">
        <w:rPr>
          <w:rFonts w:eastAsiaTheme="minorHAnsi"/>
          <w:color w:val="000000"/>
          <w:sz w:val="28"/>
          <w:szCs w:val="28"/>
        </w:rPr>
        <w:t xml:space="preserve">Очаги патологически измененной костной ткани оценивали по следующим показателям: количество очагов, их локализация в кости, форма, размеры, контуры, интенсивность тени, состояние костной ткани в самом очаге и вокруг него. </w:t>
      </w:r>
    </w:p>
    <w:p w14:paraId="7252AF8B" w14:textId="77777777" w:rsidR="006D1FDC" w:rsidRPr="004D3629" w:rsidRDefault="006D1FDC" w:rsidP="009B05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4D3629">
        <w:rPr>
          <w:rFonts w:eastAsiaTheme="minorHAnsi"/>
          <w:color w:val="000000"/>
          <w:sz w:val="28"/>
          <w:szCs w:val="28"/>
        </w:rPr>
        <w:t xml:space="preserve">При заболеваниях пародонта наиболее часто выявляются следующие патологические изменения в костной ткани. </w:t>
      </w:r>
    </w:p>
    <w:p w14:paraId="692563BA" w14:textId="34268A74" w:rsidR="006D1FDC" w:rsidRPr="00DB2638" w:rsidRDefault="006D1FDC" w:rsidP="009B05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263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Остеопороз </w:t>
      </w:r>
      <w:r w:rsidRPr="00DB2638">
        <w:rPr>
          <w:rFonts w:eastAsiaTheme="minorHAnsi"/>
          <w:color w:val="000000"/>
          <w:sz w:val="28"/>
          <w:szCs w:val="28"/>
          <w:lang w:eastAsia="en-US"/>
        </w:rPr>
        <w:t xml:space="preserve">— дистрофический процесс в костной ткани, рентгенологически проявляющийся ее повышенной прозрачностью, с уменьшением количества костной ткани на единицу площади без изменения размеров кости. </w:t>
      </w:r>
    </w:p>
    <w:p w14:paraId="5A6FB6B4" w14:textId="4A684225" w:rsidR="006D1FDC" w:rsidRPr="00562C3D" w:rsidRDefault="006D1FDC" w:rsidP="009B05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C3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Деструкция </w:t>
      </w:r>
      <w:r w:rsidRPr="00562C3D">
        <w:rPr>
          <w:rFonts w:eastAsiaTheme="minorHAnsi"/>
          <w:color w:val="000000"/>
          <w:sz w:val="28"/>
          <w:szCs w:val="28"/>
          <w:lang w:eastAsia="en-US"/>
        </w:rPr>
        <w:t xml:space="preserve">— разрушение кости и замещение ее патологической тканью (грануляциями, гноем, опухолью); на рентгенограмме очаг деструкции представлен в виде участка просветления с нечеткими, неровными контурами. </w:t>
      </w:r>
    </w:p>
    <w:p w14:paraId="0AC0F2F5" w14:textId="77777777" w:rsidR="006D1FDC" w:rsidRPr="00562C3D" w:rsidRDefault="006D1FDC" w:rsidP="009B05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C3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Атрофия </w:t>
      </w:r>
      <w:r w:rsidRPr="00562C3D">
        <w:rPr>
          <w:rFonts w:eastAsiaTheme="minorHAnsi"/>
          <w:color w:val="000000"/>
          <w:sz w:val="28"/>
          <w:szCs w:val="28"/>
          <w:lang w:eastAsia="en-US"/>
        </w:rPr>
        <w:t xml:space="preserve">— уменьшение объема всей кости или ее части вместе с убылью костной ткани. </w:t>
      </w:r>
    </w:p>
    <w:p w14:paraId="5D464D1A" w14:textId="77777777" w:rsidR="00AC73DE" w:rsidRDefault="006D1FDC" w:rsidP="009B05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C3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Остеосклероз </w:t>
      </w:r>
      <w:r w:rsidRPr="00562C3D">
        <w:rPr>
          <w:rFonts w:eastAsiaTheme="minorHAnsi"/>
          <w:color w:val="000000"/>
          <w:sz w:val="28"/>
          <w:szCs w:val="28"/>
          <w:lang w:eastAsia="en-US"/>
        </w:rPr>
        <w:t xml:space="preserve">— процесс противоположный остеопорозу, увеличение количества костной ткани на единицу площади без изменения размеров </w:t>
      </w:r>
      <w:r w:rsidRPr="00562C3D">
        <w:rPr>
          <w:rFonts w:eastAsiaTheme="minorHAnsi"/>
          <w:color w:val="000000"/>
          <w:sz w:val="28"/>
          <w:szCs w:val="28"/>
          <w:lang w:eastAsia="en-US"/>
        </w:rPr>
        <w:lastRenderedPageBreak/>
        <w:t>кости, рентгенологически проявляющийся снижением прозрачности костной ткани.</w:t>
      </w:r>
    </w:p>
    <w:p w14:paraId="27355322" w14:textId="6D08C851" w:rsidR="006D1FDC" w:rsidRPr="00562C3D" w:rsidRDefault="006D1FDC" w:rsidP="009B05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C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6B19A67C" w14:textId="5244590E" w:rsidR="00DC5631" w:rsidRDefault="00EB38F7" w:rsidP="007C3C49">
      <w:pPr>
        <w:pStyle w:val="3"/>
      </w:pPr>
      <w:bookmarkStart w:id="13" w:name="_Toc7539232"/>
      <w:r>
        <w:t>2.4</w:t>
      </w:r>
      <w:r w:rsidR="00DC5631">
        <w:t>. Параклинические методы</w:t>
      </w:r>
      <w:bookmarkEnd w:id="13"/>
    </w:p>
    <w:p w14:paraId="6ABEF165" w14:textId="77777777" w:rsidR="00C616AE" w:rsidRDefault="00C616AE" w:rsidP="00C616AE"/>
    <w:p w14:paraId="3A3F9A9D" w14:textId="77777777" w:rsidR="00C616AE" w:rsidRPr="00C616AE" w:rsidRDefault="00C616AE" w:rsidP="00C616AE"/>
    <w:p w14:paraId="23195304" w14:textId="77777777" w:rsidR="007C3C49" w:rsidRPr="007C3C49" w:rsidRDefault="007C3C49" w:rsidP="007C3C49"/>
    <w:p w14:paraId="59B571FB" w14:textId="475161F4" w:rsidR="0081557E" w:rsidRDefault="00072012" w:rsidP="00DC56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1557E">
        <w:rPr>
          <w:color w:val="000000"/>
          <w:sz w:val="28"/>
          <w:szCs w:val="28"/>
        </w:rPr>
        <w:t>ля обработки полученных данных в ходе исследования, мы использовали математический метод.</w:t>
      </w:r>
    </w:p>
    <w:p w14:paraId="18FB7194" w14:textId="5420BF40" w:rsidR="00F86049" w:rsidRDefault="0081557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Полученные нами результаты обрабатывались с </w:t>
      </w:r>
      <w:r w:rsidR="00072012">
        <w:rPr>
          <w:color w:val="000000"/>
          <w:sz w:val="28"/>
          <w:szCs w:val="28"/>
        </w:rPr>
        <w:t>помощью программы</w:t>
      </w:r>
      <w:r w:rsidR="002C367F">
        <w:rPr>
          <w:color w:val="000000"/>
          <w:sz w:val="28"/>
          <w:szCs w:val="28"/>
        </w:rPr>
        <w:t xml:space="preserve"> </w:t>
      </w:r>
      <w:r w:rsidR="002C367F">
        <w:rPr>
          <w:color w:val="000000"/>
          <w:sz w:val="28"/>
          <w:szCs w:val="28"/>
          <w:lang w:val="en-US"/>
        </w:rPr>
        <w:t>Microsoft</w:t>
      </w:r>
      <w:r w:rsidR="002C367F" w:rsidRPr="000A36F1">
        <w:rPr>
          <w:color w:val="000000"/>
          <w:sz w:val="28"/>
          <w:szCs w:val="28"/>
        </w:rPr>
        <w:t xml:space="preserve"> </w:t>
      </w:r>
      <w:r w:rsidR="002C367F">
        <w:rPr>
          <w:color w:val="000000"/>
          <w:sz w:val="28"/>
          <w:szCs w:val="28"/>
          <w:lang w:val="en-US"/>
        </w:rPr>
        <w:t>Exel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DC5631" w:rsidRPr="000574FC">
        <w:rPr>
          <w:color w:val="000000"/>
          <w:sz w:val="28"/>
          <w:szCs w:val="28"/>
        </w:rPr>
        <w:t>Для визуализации результатов исследования были построены</w:t>
      </w:r>
      <w:r w:rsidR="002C367F">
        <w:rPr>
          <w:color w:val="000000"/>
          <w:sz w:val="28"/>
          <w:szCs w:val="28"/>
        </w:rPr>
        <w:t xml:space="preserve"> графики и</w:t>
      </w:r>
      <w:r w:rsidR="00DC5631" w:rsidRPr="000574FC">
        <w:rPr>
          <w:color w:val="000000"/>
          <w:sz w:val="28"/>
          <w:szCs w:val="28"/>
        </w:rPr>
        <w:t xml:space="preserve"> диаграммы.</w:t>
      </w:r>
    </w:p>
    <w:p w14:paraId="04F9BE85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36AC2A69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5E3DA4F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113ACC36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17B90059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2F4F09CF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6381BE0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31921367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6E6E0DA4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5900777A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1F470A5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19921DF2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159382A5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5707A11F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5ABD1068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222B4012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7045C7A8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40095F0F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429092FF" w14:textId="77777777" w:rsidR="00AC73DE" w:rsidRDefault="00AC73DE" w:rsidP="009B05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7601835E" w14:textId="77777777" w:rsidR="002C367F" w:rsidRPr="0081557E" w:rsidRDefault="002C367F" w:rsidP="009B050F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38F7CE09" w14:textId="7FDC9A88" w:rsidR="000E02E0" w:rsidRDefault="00E91F85" w:rsidP="00AC73DE">
      <w:pPr>
        <w:pStyle w:val="10"/>
      </w:pPr>
      <w:bookmarkStart w:id="14" w:name="_Toc7539233"/>
      <w:r w:rsidRPr="007C3C49">
        <w:lastRenderedPageBreak/>
        <w:t xml:space="preserve">ГЛАВА 3. </w:t>
      </w:r>
      <w:r w:rsidR="007C3C49" w:rsidRPr="007C3C49">
        <w:t>Результаты исследования</w:t>
      </w:r>
      <w:bookmarkEnd w:id="14"/>
    </w:p>
    <w:p w14:paraId="351B5A98" w14:textId="77777777" w:rsidR="00C616AE" w:rsidRPr="00AC73DE" w:rsidRDefault="00C616AE" w:rsidP="00AC73DE">
      <w:pPr>
        <w:pStyle w:val="10"/>
      </w:pPr>
    </w:p>
    <w:p w14:paraId="691CB377" w14:textId="0D1DBA92" w:rsidR="00E91F85" w:rsidRDefault="00E91F85" w:rsidP="00DD60F7">
      <w:pPr>
        <w:pStyle w:val="3"/>
      </w:pPr>
      <w:bookmarkStart w:id="15" w:name="_Toc7539234"/>
      <w:r w:rsidRPr="003E6F7B">
        <w:t>3.1 Результаты клинического исследования</w:t>
      </w:r>
      <w:bookmarkEnd w:id="15"/>
    </w:p>
    <w:p w14:paraId="70B1BE94" w14:textId="77777777" w:rsidR="00C616AE" w:rsidRPr="00C616AE" w:rsidRDefault="00C616AE" w:rsidP="00C616AE"/>
    <w:p w14:paraId="6361BE4B" w14:textId="77777777" w:rsidR="007C3C49" w:rsidRPr="007C3C49" w:rsidRDefault="007C3C49" w:rsidP="007C3C49"/>
    <w:p w14:paraId="129BE531" w14:textId="7733D472" w:rsidR="006D195C" w:rsidRPr="003E6F7B" w:rsidRDefault="005B54D5" w:rsidP="005B54D5">
      <w:pPr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>Для решения поставленных з</w:t>
      </w:r>
      <w:r>
        <w:rPr>
          <w:sz w:val="28"/>
          <w:szCs w:val="28"/>
        </w:rPr>
        <w:t xml:space="preserve">адач было проведено обследование </w:t>
      </w:r>
      <w:r w:rsidR="002C367F">
        <w:rPr>
          <w:sz w:val="28"/>
          <w:szCs w:val="28"/>
        </w:rPr>
        <w:t>40</w:t>
      </w:r>
      <w:r>
        <w:rPr>
          <w:sz w:val="28"/>
          <w:szCs w:val="28"/>
        </w:rPr>
        <w:t xml:space="preserve"> пациентов с различными видами ортопедических конструкций и без ортопедических конструкций в возрасте от 25 до 60 лет</w:t>
      </w:r>
      <w:r w:rsidRPr="00FF4D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достоверности исследования мы исключили возрастные группы пациентов до 25 лет и старше 60. </w:t>
      </w:r>
    </w:p>
    <w:p w14:paraId="4FCFB941" w14:textId="4D213FE7" w:rsidR="00ED530F" w:rsidRDefault="00E91F85" w:rsidP="00AC7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В ходе клинического исследования было выяснено, что </w:t>
      </w:r>
      <w:r w:rsidR="00C26506">
        <w:rPr>
          <w:sz w:val="28"/>
          <w:szCs w:val="28"/>
        </w:rPr>
        <w:t>29</w:t>
      </w:r>
      <w:r w:rsidR="00CB36CD">
        <w:rPr>
          <w:sz w:val="28"/>
          <w:szCs w:val="28"/>
        </w:rPr>
        <w:t xml:space="preserve"> обследуемых</w:t>
      </w:r>
      <w:r w:rsidRPr="003E6F7B">
        <w:rPr>
          <w:sz w:val="28"/>
          <w:szCs w:val="28"/>
        </w:rPr>
        <w:t xml:space="preserve"> пациенты предъявляют жалобы на кровоточивость при чистке зубов, </w:t>
      </w:r>
      <w:r w:rsidR="00306CF6" w:rsidRPr="003E6F7B">
        <w:rPr>
          <w:sz w:val="28"/>
          <w:szCs w:val="28"/>
        </w:rPr>
        <w:t>кров</w:t>
      </w:r>
      <w:r w:rsidR="00B8731C" w:rsidRPr="003E6F7B">
        <w:rPr>
          <w:sz w:val="28"/>
          <w:szCs w:val="28"/>
        </w:rPr>
        <w:t>оточивость при приеме пищи, неприятный запах из полости рта, зуд и жжение в деснах</w:t>
      </w:r>
      <w:r w:rsidR="00802AA4" w:rsidRPr="003E6F7B">
        <w:rPr>
          <w:sz w:val="28"/>
          <w:szCs w:val="28"/>
        </w:rPr>
        <w:t>, отек и воспаление десен, попадание пищи между зубов.</w:t>
      </w:r>
    </w:p>
    <w:p w14:paraId="27084A72" w14:textId="041CD0F5" w:rsidR="008C7D59" w:rsidRDefault="008C7D59" w:rsidP="00AC7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данных были составлены следующие таблицы и графики:</w:t>
      </w:r>
    </w:p>
    <w:p w14:paraId="014107DF" w14:textId="77777777" w:rsidR="00F86049" w:rsidRDefault="00F86049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5E02BCE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3FD57F9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5924D900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5A5C46A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36D1A87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B9FAF58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8169802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15D28B27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931058C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8AEB667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19898DC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62D0B1C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33D30AF" w14:textId="77777777" w:rsidR="00AC73DE" w:rsidRP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D0941A0" w14:textId="415F40C2" w:rsidR="00E91F85" w:rsidRDefault="005906B5" w:rsidP="00AC73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C73DE">
        <w:rPr>
          <w:b/>
          <w:sz w:val="28"/>
          <w:szCs w:val="28"/>
        </w:rPr>
        <w:t>Таблица 3.1.1</w:t>
      </w:r>
      <w:r w:rsidR="00965618" w:rsidRPr="00AC73DE">
        <w:rPr>
          <w:b/>
          <w:sz w:val="28"/>
          <w:szCs w:val="28"/>
        </w:rPr>
        <w:t xml:space="preserve"> </w:t>
      </w:r>
      <w:r w:rsidR="00D10E1C">
        <w:rPr>
          <w:b/>
          <w:sz w:val="28"/>
          <w:szCs w:val="28"/>
        </w:rPr>
        <w:t xml:space="preserve">Жалобы </w:t>
      </w:r>
      <w:r w:rsidR="00307A22" w:rsidRPr="00AC73DE">
        <w:rPr>
          <w:b/>
          <w:sz w:val="28"/>
          <w:szCs w:val="28"/>
        </w:rPr>
        <w:t>пациентов по</w:t>
      </w:r>
      <w:r w:rsidR="00907189" w:rsidRPr="00AC73DE">
        <w:rPr>
          <w:b/>
          <w:sz w:val="28"/>
          <w:szCs w:val="28"/>
        </w:rPr>
        <w:t xml:space="preserve"> групп</w:t>
      </w:r>
      <w:r w:rsidR="00307A22" w:rsidRPr="00AC73DE">
        <w:rPr>
          <w:b/>
          <w:sz w:val="28"/>
          <w:szCs w:val="28"/>
        </w:rPr>
        <w:t>ам</w:t>
      </w:r>
    </w:p>
    <w:p w14:paraId="1D818909" w14:textId="77777777" w:rsidR="00AC73DE" w:rsidRPr="00AC73DE" w:rsidRDefault="00AC73DE" w:rsidP="00AC73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c"/>
        <w:tblW w:w="8698" w:type="dxa"/>
        <w:tblInd w:w="-1026" w:type="dxa"/>
        <w:tblLook w:val="04A0" w:firstRow="1" w:lastRow="0" w:firstColumn="1" w:lastColumn="0" w:noHBand="0" w:noVBand="1"/>
      </w:tblPr>
      <w:tblGrid>
        <w:gridCol w:w="2170"/>
        <w:gridCol w:w="1470"/>
        <w:gridCol w:w="706"/>
        <w:gridCol w:w="1470"/>
        <w:gridCol w:w="706"/>
        <w:gridCol w:w="1470"/>
        <w:gridCol w:w="706"/>
      </w:tblGrid>
      <w:tr w:rsidR="00307A22" w:rsidRPr="003E6F7B" w14:paraId="42A59EE8" w14:textId="77777777" w:rsidTr="00307A22">
        <w:trPr>
          <w:trHeight w:val="985"/>
          <w:tblHeader/>
        </w:trPr>
        <w:tc>
          <w:tcPr>
            <w:tcW w:w="2170" w:type="dxa"/>
            <w:tcBorders>
              <w:tl2br w:val="single" w:sz="4" w:space="0" w:color="auto"/>
            </w:tcBorders>
          </w:tcPr>
          <w:p w14:paraId="4D2C2F78" w14:textId="6EFA4271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Группа</w:t>
            </w:r>
          </w:p>
          <w:p w14:paraId="377F45A0" w14:textId="77777777" w:rsidR="00C2424C" w:rsidRDefault="00C2424C" w:rsidP="003E6F7B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14:paraId="51D948D1" w14:textId="7FA749A0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 xml:space="preserve">Жалоба </w:t>
            </w:r>
          </w:p>
        </w:tc>
        <w:tc>
          <w:tcPr>
            <w:tcW w:w="2176" w:type="dxa"/>
            <w:gridSpan w:val="2"/>
            <w:vAlign w:val="center"/>
          </w:tcPr>
          <w:p w14:paraId="7175940D" w14:textId="7FEC5965" w:rsidR="00307A22" w:rsidRPr="003E6F7B" w:rsidRDefault="007F51DF" w:rsidP="00C265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ортопедических конструкций</w:t>
            </w:r>
          </w:p>
        </w:tc>
        <w:tc>
          <w:tcPr>
            <w:tcW w:w="2176" w:type="dxa"/>
            <w:gridSpan w:val="2"/>
            <w:vAlign w:val="center"/>
          </w:tcPr>
          <w:p w14:paraId="72B5C6BE" w14:textId="37BF0410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Несъемные конструкции</w:t>
            </w:r>
          </w:p>
        </w:tc>
        <w:tc>
          <w:tcPr>
            <w:tcW w:w="2176" w:type="dxa"/>
            <w:gridSpan w:val="2"/>
            <w:vAlign w:val="center"/>
          </w:tcPr>
          <w:p w14:paraId="1C87AA7A" w14:textId="14A55168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конструкции</w:t>
            </w:r>
          </w:p>
        </w:tc>
      </w:tr>
      <w:tr w:rsidR="00307A22" w:rsidRPr="003E6F7B" w14:paraId="1A064641" w14:textId="77777777" w:rsidTr="00307A22">
        <w:trPr>
          <w:trHeight w:val="852"/>
          <w:tblHeader/>
        </w:trPr>
        <w:tc>
          <w:tcPr>
            <w:tcW w:w="2170" w:type="dxa"/>
          </w:tcPr>
          <w:p w14:paraId="66CE0A1D" w14:textId="7A135108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0966E097" w14:textId="73CA3474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706" w:type="dxa"/>
            <w:vAlign w:val="center"/>
          </w:tcPr>
          <w:p w14:paraId="4AC2C377" w14:textId="2F4B478B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470" w:type="dxa"/>
            <w:vAlign w:val="center"/>
          </w:tcPr>
          <w:p w14:paraId="2CD1986E" w14:textId="2A75AA64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706" w:type="dxa"/>
            <w:vAlign w:val="center"/>
          </w:tcPr>
          <w:p w14:paraId="7FD17286" w14:textId="7F168E20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470" w:type="dxa"/>
            <w:vAlign w:val="center"/>
          </w:tcPr>
          <w:p w14:paraId="21237239" w14:textId="23AF1B83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706" w:type="dxa"/>
            <w:vAlign w:val="center"/>
          </w:tcPr>
          <w:p w14:paraId="67E1ABC7" w14:textId="0FBF2318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</w:tr>
      <w:tr w:rsidR="00307A22" w:rsidRPr="003E6F7B" w14:paraId="7C7955CA" w14:textId="77777777" w:rsidTr="00307A22">
        <w:trPr>
          <w:trHeight w:val="1006"/>
        </w:trPr>
        <w:tc>
          <w:tcPr>
            <w:tcW w:w="2170" w:type="dxa"/>
            <w:vAlign w:val="center"/>
          </w:tcPr>
          <w:p w14:paraId="7DC1E7C7" w14:textId="15BFEA15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Кровоточивость при чистке зубов</w:t>
            </w:r>
          </w:p>
        </w:tc>
        <w:tc>
          <w:tcPr>
            <w:tcW w:w="1470" w:type="dxa"/>
            <w:vAlign w:val="center"/>
          </w:tcPr>
          <w:p w14:paraId="12E5B807" w14:textId="550FC8F3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14:paraId="11D1AC67" w14:textId="519661D3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470" w:type="dxa"/>
            <w:vAlign w:val="center"/>
          </w:tcPr>
          <w:p w14:paraId="33CFA650" w14:textId="23401070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  <w:vAlign w:val="center"/>
          </w:tcPr>
          <w:p w14:paraId="402C1C0F" w14:textId="6729B781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70" w:type="dxa"/>
            <w:vAlign w:val="center"/>
          </w:tcPr>
          <w:p w14:paraId="773D52D9" w14:textId="5E879750" w:rsidR="00307A22" w:rsidRPr="003E6F7B" w:rsidRDefault="00C26506" w:rsidP="00286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  <w:vAlign w:val="center"/>
          </w:tcPr>
          <w:p w14:paraId="06A04227" w14:textId="15CA8B04" w:rsidR="00307A22" w:rsidRPr="003E6F7B" w:rsidRDefault="00C26506" w:rsidP="00C265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</w:tr>
      <w:tr w:rsidR="00307A22" w:rsidRPr="003E6F7B" w14:paraId="62547FD8" w14:textId="77777777" w:rsidTr="00307A22">
        <w:trPr>
          <w:trHeight w:val="1112"/>
        </w:trPr>
        <w:tc>
          <w:tcPr>
            <w:tcW w:w="2170" w:type="dxa"/>
            <w:vAlign w:val="center"/>
          </w:tcPr>
          <w:p w14:paraId="55DD10DB" w14:textId="7E83D70E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Кровоточивость при приеме пищи</w:t>
            </w:r>
          </w:p>
        </w:tc>
        <w:tc>
          <w:tcPr>
            <w:tcW w:w="1470" w:type="dxa"/>
            <w:vAlign w:val="center"/>
          </w:tcPr>
          <w:p w14:paraId="1CDC7FBF" w14:textId="56378713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14:paraId="521D823A" w14:textId="5B8BCF0C" w:rsidR="00307A22" w:rsidRPr="003E6F7B" w:rsidRDefault="00C26506" w:rsidP="00F507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470" w:type="dxa"/>
            <w:vAlign w:val="center"/>
          </w:tcPr>
          <w:p w14:paraId="5119BB9E" w14:textId="6BC34D96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14:paraId="633F805A" w14:textId="20AE51BC" w:rsidR="00307A22" w:rsidRPr="003E6F7B" w:rsidRDefault="00C26506" w:rsidP="00F507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470" w:type="dxa"/>
            <w:vAlign w:val="center"/>
          </w:tcPr>
          <w:p w14:paraId="162BE260" w14:textId="69E57D63" w:rsidR="00307A22" w:rsidRPr="003E6F7B" w:rsidRDefault="00C26506" w:rsidP="00C265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6" w:type="dxa"/>
            <w:vAlign w:val="center"/>
          </w:tcPr>
          <w:p w14:paraId="2C984302" w14:textId="1643DF43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</w:tr>
      <w:tr w:rsidR="00307A22" w:rsidRPr="003E6F7B" w14:paraId="1757EAFE" w14:textId="77777777" w:rsidTr="00307A22">
        <w:trPr>
          <w:trHeight w:val="1218"/>
        </w:trPr>
        <w:tc>
          <w:tcPr>
            <w:tcW w:w="2170" w:type="dxa"/>
            <w:vAlign w:val="center"/>
          </w:tcPr>
          <w:p w14:paraId="5EB9790E" w14:textId="0A149ED2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Неприятный запах из полости рта</w:t>
            </w:r>
          </w:p>
        </w:tc>
        <w:tc>
          <w:tcPr>
            <w:tcW w:w="1470" w:type="dxa"/>
            <w:vAlign w:val="center"/>
          </w:tcPr>
          <w:p w14:paraId="0C65E408" w14:textId="2EA0E748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14:paraId="3BE9C77F" w14:textId="2E5D24A1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470" w:type="dxa"/>
            <w:vAlign w:val="center"/>
          </w:tcPr>
          <w:p w14:paraId="12971CA5" w14:textId="3E845679" w:rsidR="00307A22" w:rsidRPr="003E6F7B" w:rsidRDefault="00C26506" w:rsidP="00F507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6" w:type="dxa"/>
            <w:vAlign w:val="center"/>
          </w:tcPr>
          <w:p w14:paraId="4A32A0AF" w14:textId="1979681A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470" w:type="dxa"/>
            <w:vAlign w:val="center"/>
          </w:tcPr>
          <w:p w14:paraId="134B4300" w14:textId="2278F398" w:rsidR="00307A22" w:rsidRPr="003E6F7B" w:rsidRDefault="00C26506" w:rsidP="00F507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6" w:type="dxa"/>
            <w:vAlign w:val="center"/>
          </w:tcPr>
          <w:p w14:paraId="49562048" w14:textId="44D8D9C4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07A22" w:rsidRPr="003E6F7B" w14:paraId="6F36F068" w14:textId="77777777" w:rsidTr="00307A22">
        <w:trPr>
          <w:trHeight w:val="1132"/>
        </w:trPr>
        <w:tc>
          <w:tcPr>
            <w:tcW w:w="2170" w:type="dxa"/>
            <w:vAlign w:val="center"/>
          </w:tcPr>
          <w:p w14:paraId="22DEC2C1" w14:textId="10ED2F87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Зуд и жжение в деснах</w:t>
            </w:r>
          </w:p>
        </w:tc>
        <w:tc>
          <w:tcPr>
            <w:tcW w:w="1470" w:type="dxa"/>
            <w:vAlign w:val="center"/>
          </w:tcPr>
          <w:p w14:paraId="56E22D98" w14:textId="6E2459A4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14:paraId="3DFC04FF" w14:textId="3FF0F449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70" w:type="dxa"/>
            <w:vAlign w:val="center"/>
          </w:tcPr>
          <w:p w14:paraId="0858903E" w14:textId="75F637D8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6" w:type="dxa"/>
            <w:vAlign w:val="center"/>
          </w:tcPr>
          <w:p w14:paraId="48A259B0" w14:textId="07AC959D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1470" w:type="dxa"/>
            <w:vAlign w:val="center"/>
          </w:tcPr>
          <w:p w14:paraId="17579380" w14:textId="0A238D2D" w:rsidR="00307A22" w:rsidRPr="003E6F7B" w:rsidRDefault="00C26506" w:rsidP="00C265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14:paraId="15C251D2" w14:textId="4E271888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307A22" w:rsidRPr="003E6F7B" w14:paraId="04635E3C" w14:textId="77777777" w:rsidTr="00307A22">
        <w:trPr>
          <w:trHeight w:val="1130"/>
        </w:trPr>
        <w:tc>
          <w:tcPr>
            <w:tcW w:w="2170" w:type="dxa"/>
            <w:vAlign w:val="center"/>
          </w:tcPr>
          <w:p w14:paraId="29B1BE58" w14:textId="4933AE7B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Отек и воспаление десен</w:t>
            </w:r>
          </w:p>
        </w:tc>
        <w:tc>
          <w:tcPr>
            <w:tcW w:w="1470" w:type="dxa"/>
            <w:vAlign w:val="center"/>
          </w:tcPr>
          <w:p w14:paraId="22DFF37D" w14:textId="7FC13CEB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14:paraId="048CBAC3" w14:textId="45308375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470" w:type="dxa"/>
            <w:vAlign w:val="center"/>
          </w:tcPr>
          <w:p w14:paraId="25E56EBB" w14:textId="01C95C26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  <w:vAlign w:val="center"/>
          </w:tcPr>
          <w:p w14:paraId="6DD5D5FF" w14:textId="46530CD4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70" w:type="dxa"/>
            <w:vAlign w:val="center"/>
          </w:tcPr>
          <w:p w14:paraId="3F7F7E37" w14:textId="68BD2533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  <w:vAlign w:val="center"/>
          </w:tcPr>
          <w:p w14:paraId="1919D116" w14:textId="44B5F634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</w:tr>
      <w:tr w:rsidR="00307A22" w:rsidRPr="003E6F7B" w14:paraId="609AEE99" w14:textId="77777777" w:rsidTr="00307A22">
        <w:trPr>
          <w:trHeight w:val="1256"/>
        </w:trPr>
        <w:tc>
          <w:tcPr>
            <w:tcW w:w="2170" w:type="dxa"/>
            <w:vAlign w:val="center"/>
          </w:tcPr>
          <w:p w14:paraId="7322E06A" w14:textId="6D38E0EF" w:rsidR="00307A22" w:rsidRPr="003E6F7B" w:rsidRDefault="00307A22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Попадание пищи между зубами</w:t>
            </w:r>
          </w:p>
        </w:tc>
        <w:tc>
          <w:tcPr>
            <w:tcW w:w="1470" w:type="dxa"/>
            <w:vAlign w:val="center"/>
          </w:tcPr>
          <w:p w14:paraId="1C083152" w14:textId="5C31E1FA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  <w:vAlign w:val="center"/>
          </w:tcPr>
          <w:p w14:paraId="0158D3DC" w14:textId="20DD5C46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470" w:type="dxa"/>
            <w:vAlign w:val="center"/>
          </w:tcPr>
          <w:p w14:paraId="47C453D2" w14:textId="24E0C8E4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6" w:type="dxa"/>
            <w:vAlign w:val="center"/>
          </w:tcPr>
          <w:p w14:paraId="51D08245" w14:textId="7B2000C5" w:rsidR="00307A22" w:rsidRPr="003E6F7B" w:rsidRDefault="00C26506" w:rsidP="0009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1470" w:type="dxa"/>
            <w:vAlign w:val="center"/>
          </w:tcPr>
          <w:p w14:paraId="47227459" w14:textId="10EBBE88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14:paraId="0FD647A9" w14:textId="13B2FA57" w:rsidR="00307A22" w:rsidRPr="003E6F7B" w:rsidRDefault="00C26506" w:rsidP="003E6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</w:tr>
    </w:tbl>
    <w:p w14:paraId="406784E5" w14:textId="2108C66C" w:rsidR="00625B9C" w:rsidRPr="004A4CAD" w:rsidRDefault="004A4CAD" w:rsidP="004A4CA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&lt;</w:t>
      </w:r>
      <w:proofErr w:type="gramEnd"/>
      <w:r>
        <w:rPr>
          <w:sz w:val="28"/>
          <w:szCs w:val="28"/>
          <w:lang w:val="en-US"/>
        </w:rPr>
        <w:t>0,05</w:t>
      </w:r>
    </w:p>
    <w:p w14:paraId="4FC06CE5" w14:textId="1DFDD580" w:rsidR="00935A92" w:rsidRPr="003E6F7B" w:rsidRDefault="00935A92" w:rsidP="00F860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D72E17C" w14:textId="77777777" w:rsidR="00AC73DE" w:rsidRDefault="00AC73DE" w:rsidP="00F86049">
      <w:pPr>
        <w:pStyle w:val="a4"/>
        <w:spacing w:line="360" w:lineRule="auto"/>
        <w:ind w:left="-993"/>
        <w:jc w:val="right"/>
        <w:rPr>
          <w:b/>
          <w:sz w:val="28"/>
          <w:szCs w:val="28"/>
        </w:rPr>
      </w:pPr>
    </w:p>
    <w:p w14:paraId="0B4102E7" w14:textId="7D9387D9" w:rsidR="00AC73DE" w:rsidRDefault="00385F2A" w:rsidP="00F86049">
      <w:pPr>
        <w:pStyle w:val="a4"/>
        <w:spacing w:line="360" w:lineRule="auto"/>
        <w:ind w:left="-993"/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CF8698" wp14:editId="6A350A96">
            <wp:extent cx="5836920" cy="4472940"/>
            <wp:effectExtent l="0" t="0" r="1143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190482" w14:textId="77777777" w:rsidR="00D46499" w:rsidRDefault="00D46499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BAAD66B" w14:textId="587CAB3A" w:rsidR="00F619EB" w:rsidRDefault="00F619EB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52AC50D" w14:textId="77777777" w:rsidR="00CB36CD" w:rsidRDefault="00CB36CD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B11C046" w14:textId="599DA199" w:rsidR="00C2424C" w:rsidRDefault="00C2424C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309EE82" w14:textId="77777777" w:rsidR="00C2424C" w:rsidRDefault="00C2424C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F0FCA17" w14:textId="77777777" w:rsidR="00C2424C" w:rsidRDefault="00C2424C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BC8BE87" w14:textId="77777777" w:rsidR="00C2424C" w:rsidRDefault="00C2424C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F4229B7" w14:textId="77777777" w:rsidR="00C2424C" w:rsidRDefault="00C2424C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847482A" w14:textId="77777777" w:rsidR="00C2424C" w:rsidRDefault="00C2424C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1A868AC" w14:textId="77777777" w:rsidR="00C2424C" w:rsidRDefault="00C2424C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4C45A29" w14:textId="77777777" w:rsidR="00C2424C" w:rsidRDefault="00C2424C" w:rsidP="00CB3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B7C0083" w14:textId="77777777" w:rsidR="00F966F2" w:rsidRDefault="00F966F2" w:rsidP="00AC73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098F01E" w14:textId="77777777" w:rsidR="004F1CB7" w:rsidRDefault="004F1CB7" w:rsidP="00AC73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1BF882E" w14:textId="6DE919BE" w:rsidR="00CB36CD" w:rsidRPr="00AC73DE" w:rsidRDefault="00AC73DE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C73DE">
        <w:rPr>
          <w:b/>
          <w:sz w:val="28"/>
          <w:szCs w:val="28"/>
        </w:rPr>
        <w:lastRenderedPageBreak/>
        <w:t xml:space="preserve">Таблица 3.1.2 </w:t>
      </w:r>
      <w:r w:rsidR="00702CB7" w:rsidRPr="00AC73DE">
        <w:rPr>
          <w:b/>
          <w:sz w:val="28"/>
          <w:szCs w:val="28"/>
        </w:rPr>
        <w:t>Встречаемость</w:t>
      </w:r>
      <w:r w:rsidR="00CB36CD" w:rsidRPr="00AC73DE">
        <w:rPr>
          <w:b/>
          <w:sz w:val="28"/>
          <w:szCs w:val="28"/>
        </w:rPr>
        <w:t xml:space="preserve"> заболеваний пародонта в зависимости от </w:t>
      </w:r>
      <w:r w:rsidR="00202563" w:rsidRPr="00AC73DE">
        <w:rPr>
          <w:b/>
          <w:sz w:val="28"/>
          <w:szCs w:val="28"/>
        </w:rPr>
        <w:t>типа</w:t>
      </w:r>
      <w:r w:rsidR="00CB36CD" w:rsidRPr="00AC73DE">
        <w:rPr>
          <w:b/>
          <w:sz w:val="28"/>
          <w:szCs w:val="28"/>
        </w:rPr>
        <w:t xml:space="preserve"> ортопедических конструкций</w:t>
      </w:r>
    </w:p>
    <w:p w14:paraId="730EABD4" w14:textId="2F7AE2DA" w:rsidR="00702CB7" w:rsidRPr="00702CB7" w:rsidRDefault="00702CB7" w:rsidP="00702CB7">
      <w:pPr>
        <w:pStyle w:val="a4"/>
        <w:spacing w:line="360" w:lineRule="auto"/>
        <w:ind w:left="-993"/>
        <w:jc w:val="right"/>
        <w:rPr>
          <w:b/>
          <w:sz w:val="28"/>
          <w:szCs w:val="28"/>
        </w:rPr>
      </w:pPr>
    </w:p>
    <w:tbl>
      <w:tblPr>
        <w:tblStyle w:val="ac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80"/>
        <w:gridCol w:w="1576"/>
        <w:gridCol w:w="976"/>
        <w:gridCol w:w="1560"/>
        <w:gridCol w:w="850"/>
        <w:gridCol w:w="1559"/>
        <w:gridCol w:w="1418"/>
      </w:tblGrid>
      <w:tr w:rsidR="006827E1" w:rsidRPr="003E6F7B" w14:paraId="0BA26618" w14:textId="77777777" w:rsidTr="006827E1">
        <w:trPr>
          <w:trHeight w:val="786"/>
        </w:trPr>
        <w:tc>
          <w:tcPr>
            <w:tcW w:w="2580" w:type="dxa"/>
            <w:vMerge w:val="restart"/>
            <w:tcBorders>
              <w:tl2br w:val="single" w:sz="4" w:space="0" w:color="auto"/>
            </w:tcBorders>
          </w:tcPr>
          <w:p w14:paraId="757F7DD0" w14:textId="0098C6C6" w:rsidR="006827E1" w:rsidRDefault="006827E1" w:rsidP="00C2424C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Ортопедические</w:t>
            </w:r>
          </w:p>
          <w:p w14:paraId="52FE9243" w14:textId="60B0BA59" w:rsidR="006827E1" w:rsidRPr="003E6F7B" w:rsidRDefault="006827E1" w:rsidP="00C2424C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конструкции</w:t>
            </w:r>
          </w:p>
          <w:p w14:paraId="370A7DEA" w14:textId="77777777" w:rsidR="006827E1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E9D5F7D" w14:textId="77777777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88D3C79" w14:textId="000E489D" w:rsidR="006827E1" w:rsidRPr="003E6F7B" w:rsidRDefault="006827E1" w:rsidP="00C2424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Заболевани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552" w:type="dxa"/>
            <w:gridSpan w:val="2"/>
            <w:vAlign w:val="center"/>
          </w:tcPr>
          <w:p w14:paraId="4D55A5DA" w14:textId="1D829AFD" w:rsidR="006827E1" w:rsidRPr="003E6F7B" w:rsidRDefault="007F51DF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ортопедических конструкций</w:t>
            </w:r>
          </w:p>
        </w:tc>
        <w:tc>
          <w:tcPr>
            <w:tcW w:w="2410" w:type="dxa"/>
            <w:gridSpan w:val="2"/>
            <w:vAlign w:val="center"/>
          </w:tcPr>
          <w:p w14:paraId="69C8895D" w14:textId="05C6190B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Несъемные конструкции</w:t>
            </w:r>
          </w:p>
        </w:tc>
        <w:tc>
          <w:tcPr>
            <w:tcW w:w="2977" w:type="dxa"/>
            <w:gridSpan w:val="2"/>
            <w:vAlign w:val="center"/>
          </w:tcPr>
          <w:p w14:paraId="4D4AA793" w14:textId="6C86ADCA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конструкции</w:t>
            </w:r>
          </w:p>
        </w:tc>
      </w:tr>
      <w:tr w:rsidR="006827E1" w:rsidRPr="003E6F7B" w14:paraId="0068B9A0" w14:textId="77777777" w:rsidTr="006827E1">
        <w:trPr>
          <w:trHeight w:val="145"/>
        </w:trPr>
        <w:tc>
          <w:tcPr>
            <w:tcW w:w="2580" w:type="dxa"/>
            <w:vMerge/>
          </w:tcPr>
          <w:p w14:paraId="7033583E" w14:textId="72CA3F6A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14:paraId="7CCD4532" w14:textId="77777777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976" w:type="dxa"/>
            <w:vAlign w:val="center"/>
          </w:tcPr>
          <w:p w14:paraId="69E486F9" w14:textId="77777777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14:paraId="7F1AE960" w14:textId="77777777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50" w:type="dxa"/>
            <w:vAlign w:val="center"/>
          </w:tcPr>
          <w:p w14:paraId="46780FCB" w14:textId="77777777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14:paraId="0702CBC5" w14:textId="77777777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1418" w:type="dxa"/>
            <w:vAlign w:val="center"/>
          </w:tcPr>
          <w:p w14:paraId="1150030F" w14:textId="77777777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</w:tr>
      <w:tr w:rsidR="006827E1" w:rsidRPr="003E6F7B" w14:paraId="5181B0BB" w14:textId="77777777" w:rsidTr="006827E1">
        <w:trPr>
          <w:trHeight w:val="1270"/>
        </w:trPr>
        <w:tc>
          <w:tcPr>
            <w:tcW w:w="2580" w:type="dxa"/>
            <w:vAlign w:val="center"/>
          </w:tcPr>
          <w:p w14:paraId="4CA5E7EC" w14:textId="4680BD83" w:rsidR="006827E1" w:rsidRPr="003E6F7B" w:rsidRDefault="006827E1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Гингивит</w:t>
            </w:r>
          </w:p>
        </w:tc>
        <w:tc>
          <w:tcPr>
            <w:tcW w:w="1576" w:type="dxa"/>
            <w:vAlign w:val="center"/>
          </w:tcPr>
          <w:p w14:paraId="13BF1671" w14:textId="014BCC16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6" w:type="dxa"/>
            <w:vAlign w:val="center"/>
          </w:tcPr>
          <w:p w14:paraId="24CC966A" w14:textId="53E112DA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14:paraId="57B31E2C" w14:textId="3A959C26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0D996AA2" w14:textId="7DB9A106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59" w:type="dxa"/>
            <w:vAlign w:val="center"/>
          </w:tcPr>
          <w:p w14:paraId="519C8ADD" w14:textId="7AF806BE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7D881B18" w14:textId="59B35537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6827E1" w:rsidRPr="003E6F7B" w14:paraId="1CCB0FA0" w14:textId="77777777" w:rsidTr="006827E1">
        <w:trPr>
          <w:trHeight w:val="766"/>
        </w:trPr>
        <w:tc>
          <w:tcPr>
            <w:tcW w:w="2580" w:type="dxa"/>
            <w:vAlign w:val="center"/>
          </w:tcPr>
          <w:p w14:paraId="7765DC82" w14:textId="73750E20" w:rsidR="00C2424C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Локализованный пародонтит</w:t>
            </w:r>
          </w:p>
        </w:tc>
        <w:tc>
          <w:tcPr>
            <w:tcW w:w="1576" w:type="dxa"/>
            <w:vAlign w:val="center"/>
          </w:tcPr>
          <w:p w14:paraId="19C95A9E" w14:textId="7C9D0B23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vAlign w:val="center"/>
          </w:tcPr>
          <w:p w14:paraId="5CA62EBF" w14:textId="2FC13022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560" w:type="dxa"/>
            <w:vAlign w:val="center"/>
          </w:tcPr>
          <w:p w14:paraId="6E5C3CEF" w14:textId="18942AAF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639A9E13" w14:textId="55635093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14:paraId="3DAF257B" w14:textId="18279492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033DACB7" w14:textId="4FD8F60C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307A22" w:rsidRPr="003E6F7B" w14:paraId="2BBCC759" w14:textId="77777777" w:rsidTr="00307A22">
        <w:trPr>
          <w:trHeight w:val="1270"/>
        </w:trPr>
        <w:tc>
          <w:tcPr>
            <w:tcW w:w="2580" w:type="dxa"/>
            <w:vAlign w:val="center"/>
          </w:tcPr>
          <w:p w14:paraId="2E2788C0" w14:textId="291FA536" w:rsidR="00307A22" w:rsidRPr="003E6F7B" w:rsidRDefault="00C2424C" w:rsidP="00D10E1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</w:t>
            </w:r>
            <w:r w:rsidR="00D10E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лизованный пародонтит</w:t>
            </w:r>
          </w:p>
        </w:tc>
        <w:tc>
          <w:tcPr>
            <w:tcW w:w="1576" w:type="dxa"/>
            <w:vAlign w:val="center"/>
          </w:tcPr>
          <w:p w14:paraId="3DB5F0F6" w14:textId="216049EA" w:rsidR="00307A22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vAlign w:val="center"/>
          </w:tcPr>
          <w:p w14:paraId="07E9E496" w14:textId="06006D61" w:rsidR="00307A22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560" w:type="dxa"/>
            <w:vAlign w:val="center"/>
          </w:tcPr>
          <w:p w14:paraId="32F31274" w14:textId="07363CFE" w:rsidR="00307A22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3217BC51" w14:textId="5E16F8BC" w:rsidR="00307A22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559" w:type="dxa"/>
            <w:vAlign w:val="center"/>
          </w:tcPr>
          <w:p w14:paraId="53A0308A" w14:textId="417B6E18" w:rsidR="00307A22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4372F20D" w14:textId="516406BF" w:rsidR="00307A22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6827E1" w:rsidRPr="003E6F7B" w14:paraId="3C5B22B0" w14:textId="77777777" w:rsidTr="006827E1">
        <w:trPr>
          <w:trHeight w:val="1270"/>
        </w:trPr>
        <w:tc>
          <w:tcPr>
            <w:tcW w:w="2580" w:type="dxa"/>
            <w:vAlign w:val="center"/>
          </w:tcPr>
          <w:p w14:paraId="35232B2B" w14:textId="2995BCEB" w:rsidR="00307A22" w:rsidRPr="003E6F7B" w:rsidRDefault="00307A22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Здоровые</w:t>
            </w:r>
          </w:p>
        </w:tc>
        <w:tc>
          <w:tcPr>
            <w:tcW w:w="1576" w:type="dxa"/>
            <w:vAlign w:val="center"/>
          </w:tcPr>
          <w:p w14:paraId="213BD362" w14:textId="5970CDC5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6" w:type="dxa"/>
            <w:vAlign w:val="center"/>
          </w:tcPr>
          <w:p w14:paraId="0F292A60" w14:textId="5792ECDC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60" w:type="dxa"/>
            <w:vAlign w:val="center"/>
          </w:tcPr>
          <w:p w14:paraId="394B5B33" w14:textId="46CE7F57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AF68175" w14:textId="32511C44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7DD11561" w14:textId="373B6C61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92E2D10" w14:textId="0563A5CE" w:rsidR="006827E1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</w:tbl>
    <w:p w14:paraId="4B71D5C8" w14:textId="33BC095F" w:rsidR="00CB36CD" w:rsidRDefault="00CB36CD" w:rsidP="007F51D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3BB6CEB3" w14:textId="77777777" w:rsidR="00F86049" w:rsidRPr="003E6F7B" w:rsidRDefault="00F86049" w:rsidP="00CB36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3894C1D" w14:textId="77777777" w:rsidR="008D2DA0" w:rsidRDefault="008D2DA0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539D0DA" w14:textId="77777777" w:rsidR="008D2DA0" w:rsidRDefault="008D2DA0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60DE648" w14:textId="77777777" w:rsidR="008D2DA0" w:rsidRDefault="008D2DA0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E481CA4" w14:textId="77777777" w:rsidR="008D2DA0" w:rsidRDefault="008D2DA0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F7F9A2B" w14:textId="77777777" w:rsidR="008D2DA0" w:rsidRDefault="008D2DA0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D4A2E3F" w14:textId="77777777" w:rsidR="008D2DA0" w:rsidRDefault="008D2DA0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1DD23CB" w14:textId="50026840" w:rsidR="008D2DA0" w:rsidRDefault="00F619EB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663379" wp14:editId="7DEB276E">
            <wp:extent cx="5615940" cy="4130040"/>
            <wp:effectExtent l="0" t="0" r="381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6A125E" w14:textId="0F2C877F" w:rsidR="008D2DA0" w:rsidRPr="003E6F7B" w:rsidRDefault="008D2DA0" w:rsidP="00307A22">
      <w:pPr>
        <w:pStyle w:val="a4"/>
        <w:spacing w:line="360" w:lineRule="auto"/>
        <w:rPr>
          <w:sz w:val="28"/>
          <w:szCs w:val="28"/>
        </w:rPr>
      </w:pPr>
    </w:p>
    <w:p w14:paraId="3FD9F3F5" w14:textId="77777777" w:rsidR="007F51DF" w:rsidRDefault="007F51DF" w:rsidP="003E6F7B">
      <w:pPr>
        <w:pStyle w:val="a4"/>
        <w:spacing w:line="360" w:lineRule="auto"/>
        <w:ind w:left="-709" w:firstLine="709"/>
        <w:rPr>
          <w:sz w:val="28"/>
          <w:szCs w:val="28"/>
        </w:rPr>
      </w:pPr>
    </w:p>
    <w:p w14:paraId="2770CB1B" w14:textId="0B9A0890" w:rsidR="007F51DF" w:rsidRDefault="007F51DF" w:rsidP="003E6F7B">
      <w:pPr>
        <w:pStyle w:val="a4"/>
        <w:spacing w:line="360" w:lineRule="auto"/>
        <w:ind w:left="-709" w:firstLine="709"/>
        <w:rPr>
          <w:sz w:val="28"/>
          <w:szCs w:val="28"/>
        </w:rPr>
      </w:pPr>
    </w:p>
    <w:p w14:paraId="2D2CA121" w14:textId="77777777" w:rsidR="007F51DF" w:rsidRDefault="007F51DF" w:rsidP="003E6F7B">
      <w:pPr>
        <w:pStyle w:val="a4"/>
        <w:spacing w:line="360" w:lineRule="auto"/>
        <w:ind w:left="-709" w:firstLine="709"/>
        <w:rPr>
          <w:sz w:val="28"/>
          <w:szCs w:val="28"/>
        </w:rPr>
      </w:pPr>
    </w:p>
    <w:p w14:paraId="242E2C0F" w14:textId="77777777" w:rsidR="007F51DF" w:rsidRDefault="007F51DF" w:rsidP="003E6F7B">
      <w:pPr>
        <w:pStyle w:val="a4"/>
        <w:spacing w:line="360" w:lineRule="auto"/>
        <w:ind w:left="-709" w:firstLine="709"/>
        <w:rPr>
          <w:sz w:val="28"/>
          <w:szCs w:val="28"/>
        </w:rPr>
      </w:pPr>
    </w:p>
    <w:p w14:paraId="576D0F0A" w14:textId="77777777" w:rsidR="007F51DF" w:rsidRDefault="007F51DF" w:rsidP="00AC73DE">
      <w:pPr>
        <w:pStyle w:val="a4"/>
        <w:spacing w:line="360" w:lineRule="auto"/>
        <w:rPr>
          <w:sz w:val="28"/>
          <w:szCs w:val="28"/>
        </w:rPr>
      </w:pPr>
    </w:p>
    <w:p w14:paraId="0476E406" w14:textId="77777777" w:rsidR="00AC73DE" w:rsidRDefault="00AC73DE" w:rsidP="00AC73DE">
      <w:pPr>
        <w:pStyle w:val="a4"/>
        <w:spacing w:line="360" w:lineRule="auto"/>
        <w:rPr>
          <w:sz w:val="28"/>
          <w:szCs w:val="28"/>
        </w:rPr>
      </w:pPr>
    </w:p>
    <w:p w14:paraId="60166902" w14:textId="77777777" w:rsidR="00AC73DE" w:rsidRDefault="00AC73DE" w:rsidP="00AC73DE">
      <w:pPr>
        <w:pStyle w:val="a4"/>
        <w:spacing w:line="360" w:lineRule="auto"/>
        <w:rPr>
          <w:sz w:val="28"/>
          <w:szCs w:val="28"/>
        </w:rPr>
      </w:pPr>
    </w:p>
    <w:p w14:paraId="0BEDFCEB" w14:textId="77777777" w:rsidR="004F1CB7" w:rsidRDefault="004F1CB7" w:rsidP="00AC73DE">
      <w:pPr>
        <w:pStyle w:val="a4"/>
        <w:spacing w:line="360" w:lineRule="auto"/>
        <w:rPr>
          <w:sz w:val="28"/>
          <w:szCs w:val="28"/>
        </w:rPr>
      </w:pPr>
    </w:p>
    <w:p w14:paraId="440C6DC8" w14:textId="77777777" w:rsidR="004F1CB7" w:rsidRDefault="004F1CB7" w:rsidP="00AC73DE">
      <w:pPr>
        <w:pStyle w:val="a4"/>
        <w:spacing w:line="360" w:lineRule="auto"/>
        <w:rPr>
          <w:sz w:val="28"/>
          <w:szCs w:val="28"/>
        </w:rPr>
      </w:pPr>
    </w:p>
    <w:p w14:paraId="17BA9CD4" w14:textId="0DB0A23E" w:rsidR="003A2A3B" w:rsidRPr="003E6F7B" w:rsidRDefault="00AC73DE" w:rsidP="00AC73DE">
      <w:pPr>
        <w:pStyle w:val="a4"/>
        <w:spacing w:line="360" w:lineRule="auto"/>
        <w:ind w:left="-709" w:firstLine="709"/>
        <w:jc w:val="center"/>
        <w:rPr>
          <w:b/>
          <w:sz w:val="28"/>
          <w:szCs w:val="28"/>
        </w:rPr>
      </w:pPr>
      <w:r w:rsidRPr="00AC73DE">
        <w:rPr>
          <w:b/>
          <w:sz w:val="28"/>
          <w:szCs w:val="28"/>
        </w:rPr>
        <w:lastRenderedPageBreak/>
        <w:t>Таблица 3.1.</w:t>
      </w:r>
      <w:r>
        <w:rPr>
          <w:b/>
          <w:sz w:val="28"/>
          <w:szCs w:val="28"/>
        </w:rPr>
        <w:t>3</w:t>
      </w:r>
      <w:r w:rsidRPr="00AC73DE">
        <w:rPr>
          <w:b/>
          <w:sz w:val="28"/>
          <w:szCs w:val="28"/>
        </w:rPr>
        <w:t xml:space="preserve"> </w:t>
      </w:r>
      <w:r w:rsidR="003A2A3B" w:rsidRPr="00AC73DE">
        <w:rPr>
          <w:b/>
          <w:sz w:val="28"/>
          <w:szCs w:val="28"/>
        </w:rPr>
        <w:t xml:space="preserve">Анализ соматических заболеваний </w:t>
      </w:r>
      <w:r w:rsidR="00F966F2" w:rsidRPr="00AC73DE">
        <w:rPr>
          <w:b/>
          <w:sz w:val="28"/>
          <w:szCs w:val="28"/>
        </w:rPr>
        <w:t>в зависимости от типа ортопедических конструкций</w:t>
      </w:r>
    </w:p>
    <w:tbl>
      <w:tblPr>
        <w:tblStyle w:val="ac"/>
        <w:tblW w:w="1117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80"/>
        <w:gridCol w:w="1576"/>
        <w:gridCol w:w="835"/>
        <w:gridCol w:w="1559"/>
        <w:gridCol w:w="992"/>
        <w:gridCol w:w="1559"/>
        <w:gridCol w:w="1134"/>
        <w:gridCol w:w="943"/>
      </w:tblGrid>
      <w:tr w:rsidR="00C2424C" w:rsidRPr="003E6F7B" w14:paraId="71B0AA29" w14:textId="77777777" w:rsidTr="00C2424C">
        <w:trPr>
          <w:gridAfter w:val="1"/>
          <w:wAfter w:w="943" w:type="dxa"/>
          <w:trHeight w:val="786"/>
        </w:trPr>
        <w:tc>
          <w:tcPr>
            <w:tcW w:w="2580" w:type="dxa"/>
            <w:vMerge w:val="restart"/>
            <w:tcBorders>
              <w:tl2br w:val="single" w:sz="4" w:space="0" w:color="auto"/>
            </w:tcBorders>
          </w:tcPr>
          <w:p w14:paraId="221FBF32" w14:textId="77777777" w:rsidR="00C2424C" w:rsidRDefault="00C2424C" w:rsidP="00C2424C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Ортопедические</w:t>
            </w:r>
          </w:p>
          <w:p w14:paraId="36F6A5CD" w14:textId="77777777" w:rsidR="00C2424C" w:rsidRPr="003E6F7B" w:rsidRDefault="00C2424C" w:rsidP="00C2424C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конструкции</w:t>
            </w:r>
          </w:p>
          <w:p w14:paraId="2F436BA3" w14:textId="77777777" w:rsidR="00C2424C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8850E9A" w14:textId="77777777" w:rsidR="00C2424C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D30A1D5" w14:textId="338E013D" w:rsidR="00C2424C" w:rsidRPr="003E6F7B" w:rsidRDefault="00C2424C" w:rsidP="00C2424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Заболевани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11" w:type="dxa"/>
            <w:gridSpan w:val="2"/>
            <w:vAlign w:val="center"/>
          </w:tcPr>
          <w:p w14:paraId="414BC863" w14:textId="49562585" w:rsidR="00C2424C" w:rsidRPr="003E6F7B" w:rsidRDefault="007F51DF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ортопедических конструкций</w:t>
            </w:r>
          </w:p>
        </w:tc>
        <w:tc>
          <w:tcPr>
            <w:tcW w:w="2551" w:type="dxa"/>
            <w:gridSpan w:val="2"/>
            <w:vAlign w:val="center"/>
          </w:tcPr>
          <w:p w14:paraId="7D59C2A7" w14:textId="433095E5" w:rsidR="00C2424C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Несъемные конструкции</w:t>
            </w:r>
          </w:p>
        </w:tc>
        <w:tc>
          <w:tcPr>
            <w:tcW w:w="2693" w:type="dxa"/>
            <w:gridSpan w:val="2"/>
            <w:vAlign w:val="center"/>
          </w:tcPr>
          <w:p w14:paraId="0BD4CE7B" w14:textId="42EA00E9" w:rsidR="00C2424C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конструкции</w:t>
            </w:r>
          </w:p>
        </w:tc>
      </w:tr>
      <w:tr w:rsidR="00307A22" w:rsidRPr="003E6F7B" w14:paraId="792452EF" w14:textId="77777777" w:rsidTr="00C2424C">
        <w:trPr>
          <w:gridAfter w:val="1"/>
          <w:wAfter w:w="943" w:type="dxa"/>
          <w:trHeight w:val="145"/>
        </w:trPr>
        <w:tc>
          <w:tcPr>
            <w:tcW w:w="2580" w:type="dxa"/>
            <w:vMerge/>
          </w:tcPr>
          <w:p w14:paraId="217CC8C1" w14:textId="77777777" w:rsidR="00307A22" w:rsidRPr="003E6F7B" w:rsidRDefault="00307A22" w:rsidP="003E6F7B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14:paraId="4B2E5048" w14:textId="616BBE0F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35" w:type="dxa"/>
            <w:vAlign w:val="center"/>
          </w:tcPr>
          <w:p w14:paraId="4ACAAE86" w14:textId="7D671EAF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14:paraId="5C9638BF" w14:textId="47C9E658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992" w:type="dxa"/>
            <w:vAlign w:val="center"/>
          </w:tcPr>
          <w:p w14:paraId="0A0BF113" w14:textId="70C7378E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14:paraId="072C18C8" w14:textId="51758E13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1134" w:type="dxa"/>
            <w:vAlign w:val="center"/>
          </w:tcPr>
          <w:p w14:paraId="41BF70F2" w14:textId="25D859E7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</w:tr>
      <w:tr w:rsidR="00307A22" w:rsidRPr="003E6F7B" w14:paraId="3200448C" w14:textId="77777777" w:rsidTr="00C2424C">
        <w:trPr>
          <w:gridAfter w:val="1"/>
          <w:wAfter w:w="943" w:type="dxa"/>
          <w:trHeight w:val="1270"/>
        </w:trPr>
        <w:tc>
          <w:tcPr>
            <w:tcW w:w="2580" w:type="dxa"/>
            <w:vAlign w:val="center"/>
          </w:tcPr>
          <w:p w14:paraId="018E988F" w14:textId="21560731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Гипертоническая болезнь</w:t>
            </w:r>
          </w:p>
        </w:tc>
        <w:tc>
          <w:tcPr>
            <w:tcW w:w="1576" w:type="dxa"/>
            <w:vAlign w:val="center"/>
          </w:tcPr>
          <w:p w14:paraId="567F51A2" w14:textId="43BDDA68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5" w:type="dxa"/>
            <w:vAlign w:val="center"/>
          </w:tcPr>
          <w:p w14:paraId="6D6B89B8" w14:textId="35DE1AE5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59" w:type="dxa"/>
            <w:vAlign w:val="center"/>
          </w:tcPr>
          <w:p w14:paraId="518F434A" w14:textId="57B70437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0155A02" w14:textId="7FD04E4F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59" w:type="dxa"/>
            <w:vAlign w:val="center"/>
          </w:tcPr>
          <w:p w14:paraId="4E2AB653" w14:textId="1C931B22" w:rsidR="00307A22" w:rsidRPr="003E6F7B" w:rsidRDefault="00307A22" w:rsidP="00CA653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1</w:t>
            </w:r>
            <w:r w:rsidR="00CA65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7A15F73" w14:textId="5284992E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</w:tr>
      <w:tr w:rsidR="00307A22" w:rsidRPr="003E6F7B" w14:paraId="34933DA7" w14:textId="77777777" w:rsidTr="00C2424C">
        <w:trPr>
          <w:gridAfter w:val="1"/>
          <w:wAfter w:w="943" w:type="dxa"/>
          <w:trHeight w:val="766"/>
        </w:trPr>
        <w:tc>
          <w:tcPr>
            <w:tcW w:w="2580" w:type="dxa"/>
            <w:vAlign w:val="center"/>
          </w:tcPr>
          <w:p w14:paraId="4F5283E7" w14:textId="18B27E24" w:rsidR="00307A22" w:rsidRPr="003E6F7B" w:rsidRDefault="003C6E41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ИБС</w:t>
            </w:r>
          </w:p>
        </w:tc>
        <w:tc>
          <w:tcPr>
            <w:tcW w:w="1576" w:type="dxa"/>
            <w:vAlign w:val="center"/>
          </w:tcPr>
          <w:p w14:paraId="2B9B14FA" w14:textId="1AC13F33" w:rsidR="00307A22" w:rsidRPr="003E6F7B" w:rsidRDefault="003C6E41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5" w:type="dxa"/>
            <w:vAlign w:val="center"/>
          </w:tcPr>
          <w:p w14:paraId="77808F69" w14:textId="02A25887" w:rsidR="00307A22" w:rsidRPr="003E6F7B" w:rsidRDefault="003C6E41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1A0AB21F" w14:textId="34B68E2B" w:rsidR="00307A22" w:rsidRPr="003E6F7B" w:rsidRDefault="003C6E41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7601638" w14:textId="7D5E03B5" w:rsidR="00307A22" w:rsidRPr="003E6F7B" w:rsidRDefault="003C6E41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vAlign w:val="center"/>
          </w:tcPr>
          <w:p w14:paraId="2C413CB5" w14:textId="68DB1928" w:rsidR="00307A22" w:rsidRPr="003E6F7B" w:rsidRDefault="003C6E41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DC2C7D7" w14:textId="7C1FC8EB" w:rsidR="00307A22" w:rsidRPr="003E6F7B" w:rsidRDefault="003C6E41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30,77</w:t>
            </w:r>
          </w:p>
        </w:tc>
      </w:tr>
      <w:tr w:rsidR="00307A22" w:rsidRPr="003E6F7B" w14:paraId="420FA3AD" w14:textId="77777777" w:rsidTr="00C2424C">
        <w:trPr>
          <w:gridAfter w:val="1"/>
          <w:wAfter w:w="943" w:type="dxa"/>
          <w:trHeight w:val="1270"/>
        </w:trPr>
        <w:tc>
          <w:tcPr>
            <w:tcW w:w="2580" w:type="dxa"/>
            <w:vAlign w:val="center"/>
          </w:tcPr>
          <w:p w14:paraId="0FB104DD" w14:textId="40D5996F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Бронхиальная астма</w:t>
            </w:r>
          </w:p>
        </w:tc>
        <w:tc>
          <w:tcPr>
            <w:tcW w:w="1576" w:type="dxa"/>
            <w:vAlign w:val="center"/>
          </w:tcPr>
          <w:p w14:paraId="151459EB" w14:textId="191738B6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vAlign w:val="center"/>
          </w:tcPr>
          <w:p w14:paraId="48CA58B9" w14:textId="1F439318" w:rsidR="00307A22" w:rsidRPr="003E6F7B" w:rsidRDefault="00C2424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14:paraId="15BA8E92" w14:textId="0B111289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0FC36F4" w14:textId="1659D86D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vAlign w:val="center"/>
          </w:tcPr>
          <w:p w14:paraId="56D50628" w14:textId="4FE6FD47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55A0C5D" w14:textId="6B8F7FA8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307A22" w:rsidRPr="003E6F7B" w14:paraId="2B30ADDD" w14:textId="77777777" w:rsidTr="00C2424C">
        <w:trPr>
          <w:gridAfter w:val="1"/>
          <w:wAfter w:w="943" w:type="dxa"/>
          <w:trHeight w:val="1754"/>
        </w:trPr>
        <w:tc>
          <w:tcPr>
            <w:tcW w:w="2580" w:type="dxa"/>
            <w:vAlign w:val="center"/>
          </w:tcPr>
          <w:p w14:paraId="6D0708C6" w14:textId="5E1B3CE7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Заболевание щитовидной железы</w:t>
            </w:r>
          </w:p>
        </w:tc>
        <w:tc>
          <w:tcPr>
            <w:tcW w:w="1576" w:type="dxa"/>
            <w:vAlign w:val="center"/>
          </w:tcPr>
          <w:p w14:paraId="41E88778" w14:textId="1A5EF280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14:paraId="10A1E408" w14:textId="7E6EC626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vAlign w:val="center"/>
          </w:tcPr>
          <w:p w14:paraId="2DB5CDCA" w14:textId="229AF131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2A491C7" w14:textId="7A165820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559" w:type="dxa"/>
            <w:vAlign w:val="center"/>
          </w:tcPr>
          <w:p w14:paraId="6E795F80" w14:textId="32C6719A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1519408" w14:textId="0200DE2A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307A22" w:rsidRPr="003E6F7B" w14:paraId="401CBF21" w14:textId="77777777" w:rsidTr="00C2424C">
        <w:trPr>
          <w:gridAfter w:val="1"/>
          <w:wAfter w:w="943" w:type="dxa"/>
          <w:trHeight w:val="766"/>
        </w:trPr>
        <w:tc>
          <w:tcPr>
            <w:tcW w:w="2580" w:type="dxa"/>
            <w:vAlign w:val="center"/>
          </w:tcPr>
          <w:p w14:paraId="058AB88D" w14:textId="55FC536A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Сахарный диабет</w:t>
            </w:r>
          </w:p>
        </w:tc>
        <w:tc>
          <w:tcPr>
            <w:tcW w:w="1576" w:type="dxa"/>
            <w:vAlign w:val="center"/>
          </w:tcPr>
          <w:p w14:paraId="35D6B4B7" w14:textId="0900D113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center"/>
          </w:tcPr>
          <w:p w14:paraId="08DFB2DD" w14:textId="7AB4961D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center"/>
          </w:tcPr>
          <w:p w14:paraId="08DD8EB9" w14:textId="1D3FD7B3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36B8F8CB" w14:textId="0FD07D68" w:rsidR="00307A22" w:rsidRPr="003E6F7B" w:rsidRDefault="00CA653C" w:rsidP="00C2424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712D5650" w14:textId="23E6E343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35541B5" w14:textId="73CD5280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307A22" w:rsidRPr="003E6F7B" w14:paraId="030D1ACB" w14:textId="77777777" w:rsidTr="00C2424C">
        <w:trPr>
          <w:gridAfter w:val="1"/>
          <w:wAfter w:w="943" w:type="dxa"/>
          <w:trHeight w:val="786"/>
        </w:trPr>
        <w:tc>
          <w:tcPr>
            <w:tcW w:w="2580" w:type="dxa"/>
            <w:vAlign w:val="center"/>
          </w:tcPr>
          <w:p w14:paraId="29DD210B" w14:textId="451A8247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Заболевание почек</w:t>
            </w:r>
          </w:p>
        </w:tc>
        <w:tc>
          <w:tcPr>
            <w:tcW w:w="1576" w:type="dxa"/>
            <w:vAlign w:val="center"/>
          </w:tcPr>
          <w:p w14:paraId="2349647C" w14:textId="0EECAA45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vAlign w:val="center"/>
          </w:tcPr>
          <w:p w14:paraId="51A0B972" w14:textId="5DFB5F5B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14:paraId="1DF7206F" w14:textId="5AAD4757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CA409E2" w14:textId="4C67ADE9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559" w:type="dxa"/>
            <w:vAlign w:val="center"/>
          </w:tcPr>
          <w:p w14:paraId="2C1BE87D" w14:textId="043E89AB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5B2BE87" w14:textId="607264CE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307A22" w:rsidRPr="003E6F7B" w14:paraId="05B9CE18" w14:textId="77777777" w:rsidTr="00C2424C">
        <w:trPr>
          <w:gridAfter w:val="1"/>
          <w:wAfter w:w="943" w:type="dxa"/>
          <w:trHeight w:val="786"/>
        </w:trPr>
        <w:tc>
          <w:tcPr>
            <w:tcW w:w="2580" w:type="dxa"/>
            <w:vAlign w:val="center"/>
          </w:tcPr>
          <w:p w14:paraId="28C9A288" w14:textId="51C7848C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Заболевание ЖКТ</w:t>
            </w:r>
          </w:p>
        </w:tc>
        <w:tc>
          <w:tcPr>
            <w:tcW w:w="1576" w:type="dxa"/>
            <w:vAlign w:val="center"/>
          </w:tcPr>
          <w:p w14:paraId="5A6D0B81" w14:textId="284CC174" w:rsidR="00307A22" w:rsidRPr="003E6F7B" w:rsidRDefault="00307A22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4</w:t>
            </w:r>
          </w:p>
        </w:tc>
        <w:tc>
          <w:tcPr>
            <w:tcW w:w="835" w:type="dxa"/>
            <w:vAlign w:val="center"/>
          </w:tcPr>
          <w:p w14:paraId="245F4B60" w14:textId="02001D0E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59" w:type="dxa"/>
            <w:vAlign w:val="center"/>
          </w:tcPr>
          <w:p w14:paraId="76DB70D9" w14:textId="66F67752" w:rsidR="00307A22" w:rsidRPr="003E6F7B" w:rsidRDefault="00C2424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5B851FE7" w14:textId="4087A726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vAlign w:val="center"/>
          </w:tcPr>
          <w:p w14:paraId="1D25D07D" w14:textId="1050B0C9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EBC10A5" w14:textId="43F3F861" w:rsidR="00307A22" w:rsidRPr="003E6F7B" w:rsidRDefault="00CA653C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4A4CAD" w:rsidRPr="003E6F7B" w14:paraId="20F21CF5" w14:textId="77777777" w:rsidTr="00C2424C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E7504" w14:textId="77777777" w:rsidR="004A4CAD" w:rsidRPr="003E6F7B" w:rsidRDefault="004A4CA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C035B" w14:textId="77777777" w:rsidR="004A4CAD" w:rsidRPr="003E6F7B" w:rsidRDefault="004A4CA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978EC" w14:textId="77777777" w:rsidR="004A4CAD" w:rsidRPr="003E6F7B" w:rsidRDefault="004A4CA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0DEC9" w14:textId="77777777" w:rsidR="004A4CAD" w:rsidRPr="003E6F7B" w:rsidRDefault="004A4CA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F91D2" w14:textId="77777777" w:rsidR="004A4CAD" w:rsidRPr="003E6F7B" w:rsidRDefault="004A4CA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A0618" w14:textId="77777777" w:rsidR="004A4CAD" w:rsidRPr="003E6F7B" w:rsidRDefault="004A4CA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8BAA2" w14:textId="77777777" w:rsidR="004A4CAD" w:rsidRPr="003E6F7B" w:rsidRDefault="004A4CA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D221A" w14:textId="5890A261" w:rsidR="004A4CAD" w:rsidRPr="003E6F7B" w:rsidRDefault="004A4CA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P&lt;</w:t>
            </w:r>
            <w:proofErr w:type="gramEnd"/>
            <w:r>
              <w:rPr>
                <w:sz w:val="28"/>
                <w:szCs w:val="28"/>
              </w:rPr>
              <w:t>0,05</w:t>
            </w:r>
          </w:p>
        </w:tc>
      </w:tr>
    </w:tbl>
    <w:p w14:paraId="70D41B63" w14:textId="7C32A1CB" w:rsidR="00F70758" w:rsidRPr="003E6F7B" w:rsidRDefault="00F70758" w:rsidP="00290CC7">
      <w:pPr>
        <w:pStyle w:val="a4"/>
        <w:spacing w:line="360" w:lineRule="auto"/>
        <w:ind w:left="142"/>
        <w:jc w:val="center"/>
        <w:rPr>
          <w:b/>
          <w:sz w:val="28"/>
          <w:szCs w:val="28"/>
        </w:rPr>
      </w:pPr>
    </w:p>
    <w:p w14:paraId="5A78B5F2" w14:textId="77777777" w:rsidR="00307A22" w:rsidRDefault="00307A22" w:rsidP="007F51D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67278432" w14:textId="77777777" w:rsidR="00AC73DE" w:rsidRDefault="00AC73DE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20750A5" w14:textId="77777777" w:rsidR="00AC73DE" w:rsidRDefault="00AC73DE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DADCC05" w14:textId="455A50DE" w:rsidR="00AC73DE" w:rsidRDefault="00385F2A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4DD22BA" wp14:editId="17A6C0B9">
            <wp:extent cx="5323115" cy="4931229"/>
            <wp:effectExtent l="0" t="0" r="1143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789BE2" w14:textId="77777777" w:rsidR="00AC73DE" w:rsidRDefault="00AC73DE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100EC31" w14:textId="3B7180C1" w:rsidR="00AC73DE" w:rsidRDefault="00AC73DE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B71EB64" w14:textId="77777777" w:rsidR="00AC73DE" w:rsidRDefault="00AC73DE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5ADD743" w14:textId="77777777" w:rsidR="00C91838" w:rsidRDefault="00C91838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5D21E01" w14:textId="77777777" w:rsidR="00C91838" w:rsidRDefault="00C91838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8D5EC58" w14:textId="77777777" w:rsidR="00C91838" w:rsidRDefault="00C91838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1D8DFF6" w14:textId="77777777" w:rsidR="00C91838" w:rsidRDefault="00C91838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8149ABD" w14:textId="77777777" w:rsidR="00C91838" w:rsidRDefault="00C91838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9810B3E" w14:textId="77777777" w:rsidR="00C91838" w:rsidRDefault="00C91838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6992769" w14:textId="77777777" w:rsidR="00C91838" w:rsidRDefault="00C91838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C89B17A" w14:textId="77777777" w:rsidR="00C91838" w:rsidRDefault="00C91838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96A4FFE" w14:textId="77777777" w:rsidR="00C91838" w:rsidRDefault="00C91838" w:rsidP="00A71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5789E4E" w14:textId="4C4CCB1C" w:rsidR="00251781" w:rsidRPr="00AC73DE" w:rsidRDefault="00AC73DE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C73DE">
        <w:rPr>
          <w:b/>
          <w:sz w:val="28"/>
          <w:szCs w:val="28"/>
        </w:rPr>
        <w:t xml:space="preserve">Таблица 3.1.4 </w:t>
      </w:r>
      <w:r w:rsidR="00E93796">
        <w:rPr>
          <w:b/>
          <w:sz w:val="28"/>
          <w:szCs w:val="28"/>
        </w:rPr>
        <w:t>Индекс</w:t>
      </w:r>
      <w:r w:rsidR="00555FBC" w:rsidRPr="00AC73DE">
        <w:rPr>
          <w:b/>
          <w:sz w:val="28"/>
          <w:szCs w:val="28"/>
        </w:rPr>
        <w:t xml:space="preserve"> Федорова-Володкиной</w:t>
      </w:r>
      <w:r w:rsidR="00E93796">
        <w:rPr>
          <w:b/>
          <w:sz w:val="28"/>
          <w:szCs w:val="28"/>
        </w:rPr>
        <w:t xml:space="preserve"> в зависимости</w:t>
      </w:r>
      <w:r w:rsidR="00555FBC" w:rsidRPr="00AC73DE">
        <w:rPr>
          <w:b/>
          <w:sz w:val="28"/>
          <w:szCs w:val="28"/>
        </w:rPr>
        <w:t xml:space="preserve"> от типа ортопедических конструкций</w:t>
      </w:r>
    </w:p>
    <w:p w14:paraId="3181467B" w14:textId="35A33774" w:rsidR="004A4CAD" w:rsidRPr="004A4CAD" w:rsidRDefault="004A4CAD" w:rsidP="004A4CAD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page" w:tblpXSpec="center" w:tblpY="116"/>
        <w:tblW w:w="11362" w:type="dxa"/>
        <w:tblLayout w:type="fixed"/>
        <w:tblLook w:val="04A0" w:firstRow="1" w:lastRow="0" w:firstColumn="1" w:lastColumn="0" w:noHBand="0" w:noVBand="1"/>
      </w:tblPr>
      <w:tblGrid>
        <w:gridCol w:w="3256"/>
        <w:gridCol w:w="1147"/>
        <w:gridCol w:w="1121"/>
        <w:gridCol w:w="1009"/>
        <w:gridCol w:w="833"/>
        <w:gridCol w:w="1298"/>
        <w:gridCol w:w="1396"/>
        <w:gridCol w:w="1302"/>
      </w:tblGrid>
      <w:tr w:rsidR="000964E8" w:rsidRPr="003E6F7B" w14:paraId="2252611D" w14:textId="77777777" w:rsidTr="00290CC7">
        <w:trPr>
          <w:gridAfter w:val="1"/>
          <w:wAfter w:w="1302" w:type="dxa"/>
          <w:trHeight w:val="468"/>
        </w:trPr>
        <w:tc>
          <w:tcPr>
            <w:tcW w:w="3256" w:type="dxa"/>
            <w:vMerge w:val="restart"/>
            <w:tcBorders>
              <w:tl2br w:val="single" w:sz="4" w:space="0" w:color="auto"/>
            </w:tcBorders>
          </w:tcPr>
          <w:p w14:paraId="1A4BFE10" w14:textId="77777777" w:rsidR="000964E8" w:rsidRPr="003E6F7B" w:rsidRDefault="000964E8" w:rsidP="004A4CAD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 xml:space="preserve">    Группы</w:t>
            </w:r>
          </w:p>
          <w:p w14:paraId="705E6B80" w14:textId="77777777" w:rsidR="000964E8" w:rsidRPr="003E6F7B" w:rsidRDefault="000964E8" w:rsidP="004A4CAD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</w:p>
          <w:p w14:paraId="781FB6E0" w14:textId="77777777" w:rsidR="000964E8" w:rsidRDefault="000964E8" w:rsidP="004A4CAD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14:paraId="73B7A0AB" w14:textId="77777777" w:rsidR="000964E8" w:rsidRDefault="000964E8" w:rsidP="004A4CAD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14:paraId="669BA340" w14:textId="77777777" w:rsidR="000964E8" w:rsidRDefault="000964E8" w:rsidP="004A4CAD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14:paraId="714EF679" w14:textId="77777777" w:rsidR="000964E8" w:rsidRPr="003E6F7B" w:rsidRDefault="000964E8" w:rsidP="004A4CA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 xml:space="preserve">Индекс гигиены </w:t>
            </w:r>
          </w:p>
        </w:tc>
        <w:tc>
          <w:tcPr>
            <w:tcW w:w="2268" w:type="dxa"/>
            <w:gridSpan w:val="2"/>
          </w:tcPr>
          <w:p w14:paraId="7D526C3A" w14:textId="30B79264" w:rsidR="000964E8" w:rsidRPr="003E6F7B" w:rsidRDefault="000964E8" w:rsidP="004A4CA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ортопедических конструкций</w:t>
            </w:r>
          </w:p>
        </w:tc>
        <w:tc>
          <w:tcPr>
            <w:tcW w:w="1842" w:type="dxa"/>
            <w:gridSpan w:val="2"/>
          </w:tcPr>
          <w:p w14:paraId="5E0ED90A" w14:textId="495E749F" w:rsidR="000964E8" w:rsidRPr="003E6F7B" w:rsidRDefault="000964E8" w:rsidP="004A4CA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Несъемные конструкции</w:t>
            </w:r>
          </w:p>
        </w:tc>
        <w:tc>
          <w:tcPr>
            <w:tcW w:w="2694" w:type="dxa"/>
            <w:gridSpan w:val="2"/>
          </w:tcPr>
          <w:p w14:paraId="7AA94B17" w14:textId="1572F065" w:rsidR="000964E8" w:rsidRPr="003E6F7B" w:rsidRDefault="000964E8" w:rsidP="004A4CA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конструкции</w:t>
            </w:r>
          </w:p>
        </w:tc>
      </w:tr>
      <w:tr w:rsidR="000964E8" w:rsidRPr="003E6F7B" w14:paraId="22015F6E" w14:textId="77777777" w:rsidTr="00290CC7">
        <w:trPr>
          <w:gridAfter w:val="1"/>
          <w:wAfter w:w="1302" w:type="dxa"/>
          <w:trHeight w:val="1305"/>
        </w:trPr>
        <w:tc>
          <w:tcPr>
            <w:tcW w:w="3256" w:type="dxa"/>
            <w:vMerge/>
          </w:tcPr>
          <w:p w14:paraId="4D64596B" w14:textId="77777777" w:rsidR="000964E8" w:rsidRPr="003E6F7B" w:rsidRDefault="000964E8" w:rsidP="004A4CA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DC74D71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1121" w:type="dxa"/>
            <w:vAlign w:val="center"/>
          </w:tcPr>
          <w:p w14:paraId="01F2AD4A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009" w:type="dxa"/>
            <w:vAlign w:val="center"/>
          </w:tcPr>
          <w:p w14:paraId="55EE9D10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33" w:type="dxa"/>
            <w:vAlign w:val="center"/>
          </w:tcPr>
          <w:p w14:paraId="3E0C5CF6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298" w:type="dxa"/>
            <w:vAlign w:val="center"/>
          </w:tcPr>
          <w:p w14:paraId="7B57144B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1396" w:type="dxa"/>
            <w:vAlign w:val="center"/>
          </w:tcPr>
          <w:p w14:paraId="56B273A9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</w:tr>
      <w:tr w:rsidR="000964E8" w:rsidRPr="003E6F7B" w14:paraId="327B0327" w14:textId="77777777" w:rsidTr="00290CC7">
        <w:trPr>
          <w:gridAfter w:val="1"/>
          <w:wAfter w:w="1302" w:type="dxa"/>
          <w:trHeight w:val="713"/>
        </w:trPr>
        <w:tc>
          <w:tcPr>
            <w:tcW w:w="3256" w:type="dxa"/>
            <w:vAlign w:val="center"/>
          </w:tcPr>
          <w:p w14:paraId="29B6C6E5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Хороший</w:t>
            </w:r>
          </w:p>
        </w:tc>
        <w:tc>
          <w:tcPr>
            <w:tcW w:w="1147" w:type="dxa"/>
            <w:vAlign w:val="center"/>
          </w:tcPr>
          <w:p w14:paraId="63F9010D" w14:textId="3B2B94E5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1" w:type="dxa"/>
            <w:vAlign w:val="center"/>
          </w:tcPr>
          <w:p w14:paraId="62AA42F6" w14:textId="33E30531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09" w:type="dxa"/>
            <w:vAlign w:val="center"/>
          </w:tcPr>
          <w:p w14:paraId="38D7BF25" w14:textId="3A31DD0D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  <w:vAlign w:val="center"/>
          </w:tcPr>
          <w:p w14:paraId="47CCB7DF" w14:textId="6F55E32A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98" w:type="dxa"/>
            <w:vAlign w:val="center"/>
          </w:tcPr>
          <w:p w14:paraId="13B6C027" w14:textId="2C71D8DB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vAlign w:val="center"/>
          </w:tcPr>
          <w:p w14:paraId="64F65F59" w14:textId="58945865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0964E8" w:rsidRPr="003E6F7B" w14:paraId="283EB10E" w14:textId="77777777" w:rsidTr="00290CC7">
        <w:trPr>
          <w:gridAfter w:val="1"/>
          <w:wAfter w:w="1302" w:type="dxa"/>
          <w:trHeight w:val="697"/>
        </w:trPr>
        <w:tc>
          <w:tcPr>
            <w:tcW w:w="3256" w:type="dxa"/>
            <w:vAlign w:val="center"/>
          </w:tcPr>
          <w:p w14:paraId="3434B574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1147" w:type="dxa"/>
            <w:vAlign w:val="center"/>
          </w:tcPr>
          <w:p w14:paraId="6521E527" w14:textId="12C04BD5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1" w:type="dxa"/>
            <w:vAlign w:val="center"/>
          </w:tcPr>
          <w:p w14:paraId="6060E3FB" w14:textId="274AE7F8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009" w:type="dxa"/>
            <w:vAlign w:val="center"/>
          </w:tcPr>
          <w:p w14:paraId="0016F3B9" w14:textId="5D1B3971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3" w:type="dxa"/>
            <w:vAlign w:val="center"/>
          </w:tcPr>
          <w:p w14:paraId="0B90A407" w14:textId="4947EA71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298" w:type="dxa"/>
            <w:vAlign w:val="center"/>
          </w:tcPr>
          <w:p w14:paraId="46F14D47" w14:textId="5D0BD1AF" w:rsidR="000964E8" w:rsidRPr="003E6F7B" w:rsidRDefault="00CA653C" w:rsidP="00F55B2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vAlign w:val="center"/>
          </w:tcPr>
          <w:p w14:paraId="322E6EC9" w14:textId="55C2EFF7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0964E8" w:rsidRPr="003E6F7B" w14:paraId="35E5F3E4" w14:textId="77777777" w:rsidTr="00290CC7">
        <w:trPr>
          <w:gridAfter w:val="1"/>
          <w:wAfter w:w="1302" w:type="dxa"/>
          <w:trHeight w:val="893"/>
        </w:trPr>
        <w:tc>
          <w:tcPr>
            <w:tcW w:w="3256" w:type="dxa"/>
            <w:vAlign w:val="center"/>
          </w:tcPr>
          <w:p w14:paraId="081B2302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Неудовлетворительный</w:t>
            </w:r>
          </w:p>
        </w:tc>
        <w:tc>
          <w:tcPr>
            <w:tcW w:w="1147" w:type="dxa"/>
            <w:vAlign w:val="center"/>
          </w:tcPr>
          <w:p w14:paraId="141AAAB1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vAlign w:val="center"/>
          </w:tcPr>
          <w:p w14:paraId="5E130D29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14:paraId="1BECB4F7" w14:textId="06FDF7A8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" w:type="dxa"/>
            <w:vAlign w:val="center"/>
          </w:tcPr>
          <w:p w14:paraId="62E71DC1" w14:textId="1684EE8A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298" w:type="dxa"/>
            <w:vAlign w:val="center"/>
          </w:tcPr>
          <w:p w14:paraId="576D4D87" w14:textId="7C726BA4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14:paraId="17441AC6" w14:textId="75047D68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0964E8" w:rsidRPr="003E6F7B" w14:paraId="19BBE924" w14:textId="77777777" w:rsidTr="00290CC7">
        <w:trPr>
          <w:gridAfter w:val="1"/>
          <w:wAfter w:w="1302" w:type="dxa"/>
          <w:trHeight w:val="256"/>
        </w:trPr>
        <w:tc>
          <w:tcPr>
            <w:tcW w:w="3256" w:type="dxa"/>
            <w:vAlign w:val="center"/>
          </w:tcPr>
          <w:p w14:paraId="51CA45AC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Плохой</w:t>
            </w:r>
          </w:p>
        </w:tc>
        <w:tc>
          <w:tcPr>
            <w:tcW w:w="1147" w:type="dxa"/>
            <w:vAlign w:val="center"/>
          </w:tcPr>
          <w:p w14:paraId="57DFBB23" w14:textId="2D9262BD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  <w:vAlign w:val="center"/>
          </w:tcPr>
          <w:p w14:paraId="3D1B1DE2" w14:textId="7FB1E44A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009" w:type="dxa"/>
            <w:vAlign w:val="center"/>
          </w:tcPr>
          <w:p w14:paraId="54563DB8" w14:textId="1AD7C8FF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  <w:vAlign w:val="center"/>
          </w:tcPr>
          <w:p w14:paraId="0B8A94CA" w14:textId="7C29B321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98" w:type="dxa"/>
            <w:vAlign w:val="center"/>
          </w:tcPr>
          <w:p w14:paraId="5E7AADCC" w14:textId="0EE2BB22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vAlign w:val="center"/>
          </w:tcPr>
          <w:p w14:paraId="236A4F97" w14:textId="241D96EB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0964E8" w:rsidRPr="003E6F7B" w14:paraId="23D23571" w14:textId="77777777" w:rsidTr="00290CC7">
        <w:trPr>
          <w:gridAfter w:val="1"/>
          <w:wAfter w:w="1302" w:type="dxa"/>
          <w:trHeight w:val="42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8EBD4A1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Очень плохой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6A491A6C" w14:textId="0A9A85BC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1879DB2" w14:textId="0DB23081" w:rsidR="000964E8" w:rsidRPr="003E6F7B" w:rsidRDefault="00CA653C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AB95DD4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54514F47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E5B38A6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1C991AB0" w14:textId="77777777" w:rsidR="000964E8" w:rsidRPr="003E6F7B" w:rsidRDefault="000964E8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</w:tr>
      <w:tr w:rsidR="004A4CAD" w:rsidRPr="003E6F7B" w14:paraId="5A0FF6F0" w14:textId="77777777" w:rsidTr="00290CC7">
        <w:trPr>
          <w:trHeight w:val="439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8E9F8" w14:textId="77777777" w:rsidR="004A4CAD" w:rsidRPr="003E6F7B" w:rsidRDefault="004A4CAD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4B898" w14:textId="77777777" w:rsidR="004A4CAD" w:rsidRPr="003E6F7B" w:rsidRDefault="004A4CAD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A6F78" w14:textId="77777777" w:rsidR="004A4CAD" w:rsidRPr="003E6F7B" w:rsidRDefault="004A4CAD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316AC" w14:textId="77777777" w:rsidR="004A4CAD" w:rsidRPr="003E6F7B" w:rsidRDefault="004A4CAD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9BAA6" w14:textId="77777777" w:rsidR="004A4CAD" w:rsidRPr="003E6F7B" w:rsidRDefault="004A4CAD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A36F1" w14:textId="77777777" w:rsidR="004A4CAD" w:rsidRPr="003E6F7B" w:rsidRDefault="004A4CAD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A7DB7" w14:textId="77777777" w:rsidR="004A4CAD" w:rsidRPr="003E6F7B" w:rsidRDefault="004A4CAD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597DE" w14:textId="77777777" w:rsidR="004A4CAD" w:rsidRPr="003E6F7B" w:rsidRDefault="004A4CAD" w:rsidP="004A4CA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P&lt;</w:t>
            </w:r>
            <w:proofErr w:type="gramEnd"/>
            <w:r>
              <w:rPr>
                <w:sz w:val="28"/>
                <w:szCs w:val="28"/>
              </w:rPr>
              <w:t>0,05</w:t>
            </w:r>
          </w:p>
        </w:tc>
      </w:tr>
    </w:tbl>
    <w:p w14:paraId="6F32A4CD" w14:textId="06351F6B" w:rsidR="000621F0" w:rsidRPr="003E6F7B" w:rsidRDefault="00133A63" w:rsidP="00290CC7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030D49" wp14:editId="7D5EB5CC">
            <wp:extent cx="6096000" cy="52197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C822EC" w14:textId="50FBCA8F" w:rsidR="003E6F7B" w:rsidRDefault="003E6F7B" w:rsidP="00F86049">
      <w:pPr>
        <w:pStyle w:val="a4"/>
        <w:spacing w:line="360" w:lineRule="auto"/>
        <w:rPr>
          <w:sz w:val="28"/>
          <w:szCs w:val="28"/>
        </w:rPr>
      </w:pPr>
    </w:p>
    <w:p w14:paraId="41558646" w14:textId="77777777" w:rsidR="00CA653C" w:rsidRDefault="00CA653C" w:rsidP="00A71E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90D086B" w14:textId="77777777" w:rsidR="00CA653C" w:rsidRDefault="00CA653C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408B44E" w14:textId="77777777" w:rsidR="00CA653C" w:rsidRDefault="00CA653C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44ABE54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2745C21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4FF3FFF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F46E397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D95FC6A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E0118FE" w14:textId="77777777" w:rsidR="00AC73DE" w:rsidRDefault="00AC73DE" w:rsidP="002517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6087D28" w14:textId="77777777" w:rsidR="00AC73DE" w:rsidRDefault="00AC73DE" w:rsidP="00AC73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EE81B6F" w14:textId="0A52FFAF" w:rsidR="00E9009A" w:rsidRPr="00AC73DE" w:rsidRDefault="00AC73DE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3.1.5 </w:t>
      </w:r>
      <w:r w:rsidR="00E93796">
        <w:rPr>
          <w:b/>
          <w:sz w:val="28"/>
          <w:szCs w:val="28"/>
        </w:rPr>
        <w:t>И</w:t>
      </w:r>
      <w:r w:rsidR="008F5CE2" w:rsidRPr="00AC73DE">
        <w:rPr>
          <w:b/>
          <w:sz w:val="28"/>
          <w:szCs w:val="28"/>
        </w:rPr>
        <w:t>ндекс</w:t>
      </w:r>
      <w:r w:rsidR="00A71EBF" w:rsidRPr="00AC73DE">
        <w:rPr>
          <w:b/>
          <w:sz w:val="28"/>
          <w:szCs w:val="28"/>
        </w:rPr>
        <w:t>а</w:t>
      </w:r>
      <w:r w:rsidR="008F5CE2" w:rsidRPr="00AC73DE">
        <w:rPr>
          <w:b/>
          <w:sz w:val="28"/>
          <w:szCs w:val="28"/>
        </w:rPr>
        <w:t xml:space="preserve"> CPITN</w:t>
      </w:r>
      <w:r w:rsidR="00E93796">
        <w:rPr>
          <w:b/>
          <w:sz w:val="28"/>
          <w:szCs w:val="28"/>
        </w:rPr>
        <w:t xml:space="preserve"> в зависимости</w:t>
      </w:r>
      <w:r w:rsidR="00A71EBF" w:rsidRPr="00AC73DE">
        <w:rPr>
          <w:b/>
          <w:sz w:val="28"/>
          <w:szCs w:val="28"/>
        </w:rPr>
        <w:t xml:space="preserve"> от т</w:t>
      </w:r>
      <w:r w:rsidR="008D2712">
        <w:rPr>
          <w:b/>
          <w:sz w:val="28"/>
          <w:szCs w:val="28"/>
        </w:rPr>
        <w:t>ипа ортопедических конструкций</w:t>
      </w:r>
    </w:p>
    <w:p w14:paraId="112106A7" w14:textId="3C733DDC" w:rsidR="0011587A" w:rsidRPr="003E6F7B" w:rsidRDefault="0011587A" w:rsidP="00AC73DE">
      <w:pPr>
        <w:pStyle w:val="a4"/>
        <w:spacing w:line="360" w:lineRule="auto"/>
        <w:ind w:left="-993"/>
        <w:jc w:val="center"/>
        <w:rPr>
          <w:b/>
          <w:sz w:val="28"/>
          <w:szCs w:val="28"/>
        </w:rPr>
      </w:pPr>
    </w:p>
    <w:tbl>
      <w:tblPr>
        <w:tblStyle w:val="ac"/>
        <w:tblW w:w="9952" w:type="dxa"/>
        <w:tblLayout w:type="fixed"/>
        <w:tblLook w:val="04A0" w:firstRow="1" w:lastRow="0" w:firstColumn="1" w:lastColumn="0" w:noHBand="0" w:noVBand="1"/>
      </w:tblPr>
      <w:tblGrid>
        <w:gridCol w:w="2552"/>
        <w:gridCol w:w="1588"/>
        <w:gridCol w:w="851"/>
        <w:gridCol w:w="1559"/>
        <w:gridCol w:w="992"/>
        <w:gridCol w:w="1559"/>
        <w:gridCol w:w="851"/>
      </w:tblGrid>
      <w:tr w:rsidR="000964E8" w:rsidRPr="003E6F7B" w14:paraId="2C07D419" w14:textId="77777777" w:rsidTr="00290CC7"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14:paraId="2A1226DB" w14:textId="77777777" w:rsidR="000964E8" w:rsidRPr="003E6F7B" w:rsidRDefault="000964E8" w:rsidP="000964E8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 xml:space="preserve">    Группы</w:t>
            </w:r>
          </w:p>
          <w:p w14:paraId="1569628C" w14:textId="77777777" w:rsidR="000964E8" w:rsidRPr="003E6F7B" w:rsidRDefault="000964E8" w:rsidP="000964E8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</w:p>
          <w:p w14:paraId="06F6572D" w14:textId="608E36A0" w:rsidR="000964E8" w:rsidRPr="003E6F7B" w:rsidRDefault="000964E8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2439" w:type="dxa"/>
            <w:gridSpan w:val="2"/>
          </w:tcPr>
          <w:p w14:paraId="337B034F" w14:textId="31872BDE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ортопедических конструкций</w:t>
            </w:r>
          </w:p>
        </w:tc>
        <w:tc>
          <w:tcPr>
            <w:tcW w:w="2551" w:type="dxa"/>
            <w:gridSpan w:val="2"/>
          </w:tcPr>
          <w:p w14:paraId="113ABCC0" w14:textId="146E0A85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Несъемные конструкции</w:t>
            </w:r>
          </w:p>
        </w:tc>
        <w:tc>
          <w:tcPr>
            <w:tcW w:w="2410" w:type="dxa"/>
            <w:gridSpan w:val="2"/>
          </w:tcPr>
          <w:p w14:paraId="1567DD6E" w14:textId="0B7A1702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конструкции</w:t>
            </w:r>
          </w:p>
        </w:tc>
      </w:tr>
      <w:tr w:rsidR="000964E8" w:rsidRPr="003E6F7B" w14:paraId="426F1FEF" w14:textId="77777777" w:rsidTr="00290CC7">
        <w:tc>
          <w:tcPr>
            <w:tcW w:w="2552" w:type="dxa"/>
            <w:vMerge/>
          </w:tcPr>
          <w:p w14:paraId="4360973A" w14:textId="77777777" w:rsidR="000964E8" w:rsidRPr="003E6F7B" w:rsidRDefault="000964E8" w:rsidP="003E6F7B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B96653C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51" w:type="dxa"/>
            <w:vAlign w:val="center"/>
          </w:tcPr>
          <w:p w14:paraId="03B68E7C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14:paraId="0D84DCE1" w14:textId="626D82BD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992" w:type="dxa"/>
            <w:vAlign w:val="center"/>
          </w:tcPr>
          <w:p w14:paraId="3D1A4F32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14:paraId="355D187E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51" w:type="dxa"/>
            <w:vAlign w:val="center"/>
          </w:tcPr>
          <w:p w14:paraId="4F815FC1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</w:tr>
      <w:tr w:rsidR="000964E8" w:rsidRPr="003E6F7B" w14:paraId="5023B923" w14:textId="77777777" w:rsidTr="00290CC7">
        <w:tc>
          <w:tcPr>
            <w:tcW w:w="2552" w:type="dxa"/>
            <w:vAlign w:val="center"/>
          </w:tcPr>
          <w:p w14:paraId="3C28EC17" w14:textId="03CAAB76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Здоровые десны</w:t>
            </w:r>
          </w:p>
        </w:tc>
        <w:tc>
          <w:tcPr>
            <w:tcW w:w="1588" w:type="dxa"/>
            <w:vAlign w:val="center"/>
          </w:tcPr>
          <w:p w14:paraId="08F6129D" w14:textId="4E39F321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6334C5DC" w14:textId="0AA56014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  <w:vAlign w:val="center"/>
          </w:tcPr>
          <w:p w14:paraId="7A9764EE" w14:textId="66E9E3B9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1D0800C4" w14:textId="0E6FDFA1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57120DE2" w14:textId="35D2119D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AAB7728" w14:textId="44F00CF4" w:rsidR="000964E8" w:rsidRPr="003E6F7B" w:rsidRDefault="00DE3E93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0964E8" w:rsidRPr="003E6F7B" w14:paraId="4849609F" w14:textId="77777777" w:rsidTr="00290CC7">
        <w:tc>
          <w:tcPr>
            <w:tcW w:w="2552" w:type="dxa"/>
            <w:vAlign w:val="center"/>
          </w:tcPr>
          <w:p w14:paraId="05824E15" w14:textId="519F6916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Кровоточивость десен при зондировании</w:t>
            </w:r>
          </w:p>
        </w:tc>
        <w:tc>
          <w:tcPr>
            <w:tcW w:w="1588" w:type="dxa"/>
            <w:vAlign w:val="center"/>
          </w:tcPr>
          <w:p w14:paraId="72FA315A" w14:textId="20310B56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03442C9B" w14:textId="536B4680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559" w:type="dxa"/>
            <w:vAlign w:val="center"/>
          </w:tcPr>
          <w:p w14:paraId="696FE0CA" w14:textId="56FA92F8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040FA538" w14:textId="74E2E86B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14:paraId="6741F4D0" w14:textId="1899458B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6859B47D" w14:textId="482DC2A8" w:rsidR="000964E8" w:rsidRPr="003E6F7B" w:rsidRDefault="00DE3E93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0964E8" w:rsidRPr="003E6F7B" w14:paraId="15871758" w14:textId="77777777" w:rsidTr="00290CC7">
        <w:tc>
          <w:tcPr>
            <w:tcW w:w="2552" w:type="dxa"/>
            <w:vAlign w:val="center"/>
          </w:tcPr>
          <w:p w14:paraId="420C8F66" w14:textId="767559AC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При зондировании поддесневые зубные отложения</w:t>
            </w:r>
          </w:p>
        </w:tc>
        <w:tc>
          <w:tcPr>
            <w:tcW w:w="1588" w:type="dxa"/>
            <w:vAlign w:val="center"/>
          </w:tcPr>
          <w:p w14:paraId="76E61B83" w14:textId="30235E05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4BA5A29" w14:textId="557C7C68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14:paraId="2C21D48D" w14:textId="65E51340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28E3F03A" w14:textId="3FFB5545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14:paraId="4B83B417" w14:textId="548B717C" w:rsidR="000964E8" w:rsidRPr="003E6F7B" w:rsidRDefault="00DE3E93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14:paraId="16A0BA16" w14:textId="1E9194F4" w:rsidR="000964E8" w:rsidRPr="003E6F7B" w:rsidRDefault="00DE3E93" w:rsidP="00CA653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</w:tr>
      <w:tr w:rsidR="000964E8" w:rsidRPr="003E6F7B" w14:paraId="4FF385E8" w14:textId="77777777" w:rsidTr="00290CC7">
        <w:tc>
          <w:tcPr>
            <w:tcW w:w="2552" w:type="dxa"/>
            <w:vAlign w:val="center"/>
          </w:tcPr>
          <w:p w14:paraId="7A975239" w14:textId="32A17B42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Пародонтальный карман от 4 до 5 мм</w:t>
            </w:r>
          </w:p>
        </w:tc>
        <w:tc>
          <w:tcPr>
            <w:tcW w:w="1588" w:type="dxa"/>
            <w:vAlign w:val="center"/>
          </w:tcPr>
          <w:p w14:paraId="1A3A4AF2" w14:textId="228EDB9E" w:rsidR="000964E8" w:rsidRPr="003E6F7B" w:rsidRDefault="00C9183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959F1AB" w14:textId="5FE52EDC" w:rsidR="000964E8" w:rsidRPr="003E6F7B" w:rsidRDefault="00C9183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1A98F91A" w14:textId="20207251" w:rsidR="000964E8" w:rsidRPr="003E6F7B" w:rsidRDefault="002E5D80" w:rsidP="00DA285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99914F6" w14:textId="28031069" w:rsidR="000964E8" w:rsidRPr="003E6F7B" w:rsidRDefault="002E5D80" w:rsidP="00DA285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559" w:type="dxa"/>
            <w:vAlign w:val="center"/>
          </w:tcPr>
          <w:p w14:paraId="00C61C41" w14:textId="048D89E7" w:rsidR="000964E8" w:rsidRPr="003E6F7B" w:rsidRDefault="00DE3E93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B3698E5" w14:textId="520C1A06" w:rsidR="000964E8" w:rsidRPr="003E6F7B" w:rsidRDefault="00DE3E93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0964E8" w:rsidRPr="003E6F7B" w14:paraId="2CCBFD43" w14:textId="77777777" w:rsidTr="00290CC7">
        <w:tc>
          <w:tcPr>
            <w:tcW w:w="2552" w:type="dxa"/>
            <w:vAlign w:val="center"/>
          </w:tcPr>
          <w:p w14:paraId="4C64FC15" w14:textId="0DB3FB05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Пародонтальный карман более 6 мм</w:t>
            </w:r>
          </w:p>
        </w:tc>
        <w:tc>
          <w:tcPr>
            <w:tcW w:w="1588" w:type="dxa"/>
            <w:vAlign w:val="center"/>
          </w:tcPr>
          <w:p w14:paraId="5927938F" w14:textId="153C391E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5E54BE4C" w14:textId="26216B30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74155248" w14:textId="6CEB9304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1028AD7" w14:textId="2473EDA0" w:rsidR="000964E8" w:rsidRPr="003E6F7B" w:rsidRDefault="002E5D80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09954F86" w14:textId="69804EB8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40186D12" w14:textId="7A58D9FB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</w:tr>
    </w:tbl>
    <w:p w14:paraId="68FF73DB" w14:textId="33BA13C7" w:rsidR="00BC6BAC" w:rsidRPr="004676A7" w:rsidRDefault="004676A7" w:rsidP="004676A7">
      <w:pPr>
        <w:pStyle w:val="a4"/>
        <w:spacing w:line="360" w:lineRule="auto"/>
        <w:ind w:left="-993"/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&lt;</w:t>
      </w:r>
      <w:proofErr w:type="gramEnd"/>
      <w:r>
        <w:rPr>
          <w:sz w:val="28"/>
          <w:szCs w:val="28"/>
          <w:lang w:val="en-US"/>
        </w:rPr>
        <w:t>0,05</w:t>
      </w:r>
    </w:p>
    <w:p w14:paraId="32EA7E63" w14:textId="7CB4C14C" w:rsidR="00BC6BAC" w:rsidRDefault="00BC6BAC" w:rsidP="00251781">
      <w:pPr>
        <w:pStyle w:val="a4"/>
        <w:spacing w:line="360" w:lineRule="auto"/>
        <w:ind w:left="-567"/>
        <w:rPr>
          <w:sz w:val="28"/>
          <w:szCs w:val="28"/>
        </w:rPr>
      </w:pPr>
    </w:p>
    <w:p w14:paraId="0495814E" w14:textId="77777777" w:rsidR="004676A7" w:rsidRDefault="004676A7" w:rsidP="00251781">
      <w:pPr>
        <w:pStyle w:val="a4"/>
        <w:spacing w:line="360" w:lineRule="auto"/>
        <w:ind w:left="-567"/>
        <w:rPr>
          <w:sz w:val="28"/>
          <w:szCs w:val="28"/>
        </w:rPr>
      </w:pPr>
    </w:p>
    <w:p w14:paraId="768E2FCD" w14:textId="5524C8B5" w:rsidR="004676A7" w:rsidRDefault="00C91838" w:rsidP="00290CC7">
      <w:pPr>
        <w:pStyle w:val="a4"/>
        <w:spacing w:line="360" w:lineRule="auto"/>
        <w:ind w:left="-567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2E3761" wp14:editId="2D2790BA">
            <wp:extent cx="5940425" cy="4199255"/>
            <wp:effectExtent l="0" t="0" r="3175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7CCBA97" w14:textId="77777777" w:rsidR="004676A7" w:rsidRPr="003E6F7B" w:rsidRDefault="004676A7" w:rsidP="00251781">
      <w:pPr>
        <w:pStyle w:val="a4"/>
        <w:spacing w:line="360" w:lineRule="auto"/>
        <w:ind w:left="-567"/>
        <w:rPr>
          <w:sz w:val="28"/>
          <w:szCs w:val="28"/>
        </w:rPr>
      </w:pPr>
    </w:p>
    <w:p w14:paraId="39D03768" w14:textId="77777777" w:rsidR="009C7787" w:rsidRDefault="009C7787" w:rsidP="00E369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3EA5951" w14:textId="77777777" w:rsidR="009C7787" w:rsidRDefault="009C7787" w:rsidP="00E369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071254F" w14:textId="77777777" w:rsidR="009C7787" w:rsidRDefault="009C7787" w:rsidP="00E369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FB119F9" w14:textId="77777777" w:rsidR="009C7787" w:rsidRDefault="009C7787" w:rsidP="00E369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83E29DD" w14:textId="77777777" w:rsidR="009C7787" w:rsidRDefault="009C7787" w:rsidP="00E369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3D8FD45" w14:textId="77777777" w:rsidR="009C7787" w:rsidRDefault="009C7787" w:rsidP="00E369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6790ED1" w14:textId="77777777" w:rsidR="009C7787" w:rsidRDefault="009C7787" w:rsidP="00E369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D3A3E19" w14:textId="77777777" w:rsidR="009C7787" w:rsidRDefault="009C7787" w:rsidP="00E369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F790389" w14:textId="77777777" w:rsidR="00133A63" w:rsidRDefault="00133A63" w:rsidP="00AC73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F34ABA1" w14:textId="77777777" w:rsidR="00C91838" w:rsidRDefault="00C91838" w:rsidP="00AC73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AAD1EBD" w14:textId="77777777" w:rsidR="00C91838" w:rsidRDefault="00C91838" w:rsidP="00AC73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E811F3C" w14:textId="77777777" w:rsidR="00C91838" w:rsidRDefault="00C91838" w:rsidP="00AC73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A983444" w14:textId="77777777" w:rsidR="00C91838" w:rsidRDefault="00C91838" w:rsidP="00AC73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52F6BA8" w14:textId="3F714335" w:rsidR="0011587A" w:rsidRPr="00AC73DE" w:rsidRDefault="00AC73DE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C73DE">
        <w:rPr>
          <w:b/>
          <w:sz w:val="28"/>
          <w:szCs w:val="28"/>
        </w:rPr>
        <w:lastRenderedPageBreak/>
        <w:t xml:space="preserve">Таблица 3.1.6 Зависимость индекса </w:t>
      </w:r>
      <w:r w:rsidRPr="00AC73DE">
        <w:rPr>
          <w:b/>
          <w:sz w:val="28"/>
          <w:szCs w:val="28"/>
          <w:lang w:val="en-US"/>
        </w:rPr>
        <w:t>PMA</w:t>
      </w:r>
      <w:r w:rsidRPr="00AC73DE">
        <w:rPr>
          <w:b/>
          <w:sz w:val="28"/>
          <w:szCs w:val="28"/>
        </w:rPr>
        <w:t xml:space="preserve"> от типа ортопедических конструкций</w:t>
      </w:r>
    </w:p>
    <w:p w14:paraId="106706FC" w14:textId="77777777" w:rsidR="00AC73DE" w:rsidRPr="00AC73DE" w:rsidRDefault="00AC73DE" w:rsidP="00AC7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9243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021"/>
        <w:gridCol w:w="1247"/>
        <w:gridCol w:w="737"/>
        <w:gridCol w:w="1389"/>
        <w:gridCol w:w="879"/>
      </w:tblGrid>
      <w:tr w:rsidR="000964E8" w:rsidRPr="003E6F7B" w14:paraId="179156CD" w14:textId="77777777" w:rsidTr="00290CC7">
        <w:trPr>
          <w:trHeight w:val="1906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14:paraId="4A9E7502" w14:textId="77777777" w:rsidR="000964E8" w:rsidRPr="003E6F7B" w:rsidRDefault="000964E8" w:rsidP="000964E8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 xml:space="preserve">    Группы</w:t>
            </w:r>
          </w:p>
          <w:p w14:paraId="3BFBB308" w14:textId="77777777" w:rsidR="000964E8" w:rsidRPr="003E6F7B" w:rsidRDefault="000964E8" w:rsidP="000964E8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</w:p>
          <w:p w14:paraId="267F9478" w14:textId="77777777" w:rsidR="000B25E9" w:rsidRDefault="000B25E9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14:paraId="076F9265" w14:textId="77777777" w:rsidR="000B25E9" w:rsidRDefault="000B25E9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14:paraId="42100390" w14:textId="27AEA28A" w:rsidR="000964E8" w:rsidRPr="003E6F7B" w:rsidRDefault="000964E8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 xml:space="preserve">Критерий  </w:t>
            </w:r>
          </w:p>
        </w:tc>
        <w:tc>
          <w:tcPr>
            <w:tcW w:w="2439" w:type="dxa"/>
            <w:gridSpan w:val="2"/>
          </w:tcPr>
          <w:p w14:paraId="7B6573FD" w14:textId="2078E7A9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ортопедических конструкций</w:t>
            </w:r>
          </w:p>
        </w:tc>
        <w:tc>
          <w:tcPr>
            <w:tcW w:w="1984" w:type="dxa"/>
            <w:gridSpan w:val="2"/>
          </w:tcPr>
          <w:p w14:paraId="7E1FB874" w14:textId="3A3ABF94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Несъемные конструкции</w:t>
            </w:r>
          </w:p>
        </w:tc>
        <w:tc>
          <w:tcPr>
            <w:tcW w:w="2268" w:type="dxa"/>
            <w:gridSpan w:val="2"/>
          </w:tcPr>
          <w:p w14:paraId="21F42A9C" w14:textId="7AD47444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конструкции</w:t>
            </w:r>
          </w:p>
        </w:tc>
      </w:tr>
      <w:tr w:rsidR="000964E8" w:rsidRPr="003E6F7B" w14:paraId="47520B8B" w14:textId="77777777" w:rsidTr="00290CC7">
        <w:tc>
          <w:tcPr>
            <w:tcW w:w="2552" w:type="dxa"/>
            <w:vMerge/>
          </w:tcPr>
          <w:p w14:paraId="3DBBBEA1" w14:textId="77777777" w:rsidR="000964E8" w:rsidRPr="003E6F7B" w:rsidRDefault="000964E8" w:rsidP="000964E8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8CFD41" w14:textId="77777777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1021" w:type="dxa"/>
            <w:vAlign w:val="center"/>
          </w:tcPr>
          <w:p w14:paraId="49DC8D7D" w14:textId="77777777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2D2CDD50" w14:textId="39E02990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737" w:type="dxa"/>
            <w:vAlign w:val="center"/>
          </w:tcPr>
          <w:p w14:paraId="2D3304EE" w14:textId="77777777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389" w:type="dxa"/>
            <w:vAlign w:val="center"/>
          </w:tcPr>
          <w:p w14:paraId="1950E126" w14:textId="77777777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79" w:type="dxa"/>
            <w:vAlign w:val="center"/>
          </w:tcPr>
          <w:p w14:paraId="4EDA3B9B" w14:textId="77777777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</w:tr>
      <w:tr w:rsidR="000964E8" w:rsidRPr="003E6F7B" w14:paraId="2EEDAFA3" w14:textId="77777777" w:rsidTr="00290CC7">
        <w:tc>
          <w:tcPr>
            <w:tcW w:w="2552" w:type="dxa"/>
            <w:vAlign w:val="center"/>
          </w:tcPr>
          <w:p w14:paraId="31919E33" w14:textId="563BBF61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Легкая степень тяжести гингивита</w:t>
            </w:r>
          </w:p>
        </w:tc>
        <w:tc>
          <w:tcPr>
            <w:tcW w:w="1418" w:type="dxa"/>
            <w:vAlign w:val="center"/>
          </w:tcPr>
          <w:p w14:paraId="3A6EE80A" w14:textId="59DF0095" w:rsidR="000964E8" w:rsidRPr="003E6F7B" w:rsidRDefault="00E37C43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14:paraId="4BC8957C" w14:textId="20C82EC4" w:rsidR="000964E8" w:rsidRPr="003E6F7B" w:rsidRDefault="00E37C43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47" w:type="dxa"/>
            <w:vAlign w:val="center"/>
          </w:tcPr>
          <w:p w14:paraId="691B8552" w14:textId="13BDD360" w:rsidR="000964E8" w:rsidRPr="003E6F7B" w:rsidRDefault="00E37C43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14:paraId="5FD67B5F" w14:textId="0758C6A4" w:rsidR="000964E8" w:rsidRPr="003E6F7B" w:rsidRDefault="000B25E9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389" w:type="dxa"/>
            <w:vAlign w:val="center"/>
          </w:tcPr>
          <w:p w14:paraId="4247CA85" w14:textId="0DB8D855" w:rsidR="000964E8" w:rsidRPr="003E6F7B" w:rsidRDefault="00E37C43" w:rsidP="00E37C43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14:paraId="57313671" w14:textId="08FF6C05" w:rsidR="000964E8" w:rsidRPr="003E6F7B" w:rsidRDefault="000B25E9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0964E8" w:rsidRPr="003E6F7B" w14:paraId="20E0F0BF" w14:textId="77777777" w:rsidTr="00290CC7">
        <w:tc>
          <w:tcPr>
            <w:tcW w:w="2552" w:type="dxa"/>
            <w:vAlign w:val="center"/>
          </w:tcPr>
          <w:p w14:paraId="6F77C9DE" w14:textId="2BB5F15D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Средняя степень тяжести</w:t>
            </w:r>
          </w:p>
        </w:tc>
        <w:tc>
          <w:tcPr>
            <w:tcW w:w="1418" w:type="dxa"/>
            <w:vAlign w:val="center"/>
          </w:tcPr>
          <w:p w14:paraId="618838B1" w14:textId="51E760E6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vAlign w:val="center"/>
          </w:tcPr>
          <w:p w14:paraId="41F3BFA2" w14:textId="454C59CA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vAlign w:val="center"/>
          </w:tcPr>
          <w:p w14:paraId="3F0B81D1" w14:textId="7462CF55" w:rsidR="000964E8" w:rsidRPr="003E6F7B" w:rsidRDefault="00E37C43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14:paraId="37801235" w14:textId="73C934E7" w:rsidR="000964E8" w:rsidRPr="003E6F7B" w:rsidRDefault="000B25E9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389" w:type="dxa"/>
            <w:vAlign w:val="center"/>
          </w:tcPr>
          <w:p w14:paraId="47474894" w14:textId="074FF073" w:rsidR="000964E8" w:rsidRPr="003E6F7B" w:rsidRDefault="00E37C43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14:paraId="14B840FE" w14:textId="49DFB716" w:rsidR="000964E8" w:rsidRPr="003E6F7B" w:rsidRDefault="000B25E9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0964E8" w:rsidRPr="003E6F7B" w14:paraId="4E66C97E" w14:textId="77777777" w:rsidTr="00290CC7">
        <w:tc>
          <w:tcPr>
            <w:tcW w:w="2552" w:type="dxa"/>
            <w:vAlign w:val="center"/>
          </w:tcPr>
          <w:p w14:paraId="708096B7" w14:textId="36184B39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Тяжелая степень</w:t>
            </w:r>
          </w:p>
        </w:tc>
        <w:tc>
          <w:tcPr>
            <w:tcW w:w="1418" w:type="dxa"/>
            <w:vAlign w:val="center"/>
          </w:tcPr>
          <w:p w14:paraId="1022E7B0" w14:textId="347D4853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vAlign w:val="center"/>
          </w:tcPr>
          <w:p w14:paraId="261F127F" w14:textId="1D1D78B8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vAlign w:val="center"/>
          </w:tcPr>
          <w:p w14:paraId="11155786" w14:textId="510DB2DA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7ACB6ACB" w14:textId="2B435481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68CCFA02" w14:textId="48759A5F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14:paraId="1AA02021" w14:textId="62B01829" w:rsidR="000964E8" w:rsidRPr="003E6F7B" w:rsidRDefault="000964E8" w:rsidP="000964E8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</w:tr>
    </w:tbl>
    <w:p w14:paraId="3A4264BF" w14:textId="44A5B202" w:rsidR="00BC6BAC" w:rsidRPr="003E6F7B" w:rsidRDefault="004676A7" w:rsidP="004676A7">
      <w:pPr>
        <w:pStyle w:val="a4"/>
        <w:spacing w:line="360" w:lineRule="auto"/>
        <w:ind w:left="-99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P&lt;</w:t>
      </w:r>
      <w:proofErr w:type="gramEnd"/>
      <w:r>
        <w:rPr>
          <w:sz w:val="28"/>
          <w:szCs w:val="28"/>
        </w:rPr>
        <w:t>0,05</w:t>
      </w:r>
    </w:p>
    <w:p w14:paraId="20CC0053" w14:textId="766C10C6" w:rsidR="00BC6BAC" w:rsidRPr="003E6F7B" w:rsidRDefault="00385F2A" w:rsidP="00E36960">
      <w:pPr>
        <w:pStyle w:val="a4"/>
        <w:spacing w:line="360" w:lineRule="auto"/>
        <w:ind w:left="-567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CC6009" wp14:editId="118EA81C">
            <wp:extent cx="5786846" cy="3755572"/>
            <wp:effectExtent l="0" t="0" r="444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C1D04C" w14:textId="2706FACC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760E0EE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AA1E4D3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6FD44EBD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290FFA2C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64E2297A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35E2C66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EDA214A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713C04B9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268E1C2D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DBC4A3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6E137655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7BAF81E7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171771D5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7976B60B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A32B0A4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65AF6C1A" w14:textId="77777777" w:rsidR="00385F2A" w:rsidRDefault="00385F2A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11FD7D26" w14:textId="14E305AF" w:rsidR="0011587A" w:rsidRPr="00AC73DE" w:rsidRDefault="00AC73DE" w:rsidP="00AC73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3.1.7</w:t>
      </w:r>
      <w:r w:rsidRPr="00AC73DE">
        <w:rPr>
          <w:b/>
          <w:sz w:val="28"/>
          <w:szCs w:val="28"/>
        </w:rPr>
        <w:t xml:space="preserve"> О</w:t>
      </w:r>
      <w:r w:rsidR="0011587A" w:rsidRPr="00AC73DE">
        <w:rPr>
          <w:b/>
          <w:sz w:val="28"/>
          <w:szCs w:val="28"/>
        </w:rPr>
        <w:t>ценка</w:t>
      </w:r>
      <w:r w:rsidRPr="00AC73DE">
        <w:rPr>
          <w:b/>
          <w:sz w:val="28"/>
          <w:szCs w:val="28"/>
        </w:rPr>
        <w:t xml:space="preserve"> степени</w:t>
      </w:r>
      <w:r w:rsidR="0011587A" w:rsidRPr="00AC73DE">
        <w:rPr>
          <w:b/>
          <w:sz w:val="28"/>
          <w:szCs w:val="28"/>
        </w:rPr>
        <w:t xml:space="preserve"> рецессии десны по шкале Miller </w:t>
      </w:r>
      <w:r w:rsidR="00A71EBF" w:rsidRPr="00AC73DE">
        <w:rPr>
          <w:b/>
          <w:sz w:val="28"/>
          <w:szCs w:val="28"/>
        </w:rPr>
        <w:t>в зависимости от типа ортопедических конструкци</w:t>
      </w:r>
      <w:r w:rsidR="008D2712">
        <w:rPr>
          <w:b/>
          <w:sz w:val="28"/>
          <w:szCs w:val="28"/>
        </w:rPr>
        <w:t>й</w:t>
      </w:r>
    </w:p>
    <w:p w14:paraId="67704F48" w14:textId="49A9DCE7" w:rsidR="0011587A" w:rsidRPr="003E6F7B" w:rsidRDefault="0011587A" w:rsidP="003E6F7B">
      <w:pPr>
        <w:pStyle w:val="a4"/>
        <w:spacing w:line="360" w:lineRule="auto"/>
        <w:ind w:left="-993"/>
        <w:jc w:val="right"/>
        <w:rPr>
          <w:b/>
          <w:sz w:val="28"/>
          <w:szCs w:val="28"/>
        </w:rPr>
      </w:pPr>
    </w:p>
    <w:tbl>
      <w:tblPr>
        <w:tblStyle w:val="ac"/>
        <w:tblW w:w="10094" w:type="dxa"/>
        <w:tblLayout w:type="fixed"/>
        <w:tblLook w:val="04A0" w:firstRow="1" w:lastRow="0" w:firstColumn="1" w:lastColumn="0" w:noHBand="0" w:noVBand="1"/>
      </w:tblPr>
      <w:tblGrid>
        <w:gridCol w:w="2694"/>
        <w:gridCol w:w="1588"/>
        <w:gridCol w:w="850"/>
        <w:gridCol w:w="1560"/>
        <w:gridCol w:w="708"/>
        <w:gridCol w:w="1418"/>
        <w:gridCol w:w="1276"/>
      </w:tblGrid>
      <w:tr w:rsidR="000964E8" w:rsidRPr="003E6F7B" w14:paraId="07662833" w14:textId="77777777" w:rsidTr="00290CC7">
        <w:tc>
          <w:tcPr>
            <w:tcW w:w="2694" w:type="dxa"/>
            <w:vMerge w:val="restart"/>
            <w:tcBorders>
              <w:tl2br w:val="single" w:sz="4" w:space="0" w:color="auto"/>
            </w:tcBorders>
          </w:tcPr>
          <w:p w14:paraId="73CF2849" w14:textId="0452B60C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Группы</w:t>
            </w:r>
          </w:p>
          <w:p w14:paraId="6D497E6A" w14:textId="77777777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14:paraId="35761A77" w14:textId="77777777" w:rsidR="00133A63" w:rsidRDefault="00133A63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14:paraId="37839920" w14:textId="741EA2A1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Класс</w:t>
            </w:r>
          </w:p>
        </w:tc>
        <w:tc>
          <w:tcPr>
            <w:tcW w:w="2438" w:type="dxa"/>
            <w:gridSpan w:val="2"/>
          </w:tcPr>
          <w:p w14:paraId="4E963AC3" w14:textId="199F27E9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ортопедических конструкций</w:t>
            </w:r>
          </w:p>
        </w:tc>
        <w:tc>
          <w:tcPr>
            <w:tcW w:w="2268" w:type="dxa"/>
            <w:gridSpan w:val="2"/>
          </w:tcPr>
          <w:p w14:paraId="74593862" w14:textId="46D1368F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Несъемные конструкции</w:t>
            </w:r>
          </w:p>
        </w:tc>
        <w:tc>
          <w:tcPr>
            <w:tcW w:w="2694" w:type="dxa"/>
            <w:gridSpan w:val="2"/>
          </w:tcPr>
          <w:p w14:paraId="1DD4F6DF" w14:textId="65F6EBCE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конструкции</w:t>
            </w:r>
          </w:p>
        </w:tc>
      </w:tr>
      <w:tr w:rsidR="000964E8" w:rsidRPr="003E6F7B" w14:paraId="40016993" w14:textId="77777777" w:rsidTr="00290CC7">
        <w:tc>
          <w:tcPr>
            <w:tcW w:w="2694" w:type="dxa"/>
            <w:vMerge/>
          </w:tcPr>
          <w:p w14:paraId="7520EEB0" w14:textId="77777777" w:rsidR="000964E8" w:rsidRPr="003E6F7B" w:rsidRDefault="000964E8" w:rsidP="00290CC7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0B71BEB1" w14:textId="77777777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50" w:type="dxa"/>
            <w:vAlign w:val="center"/>
          </w:tcPr>
          <w:p w14:paraId="25AD3D61" w14:textId="77777777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14:paraId="02188B1B" w14:textId="09207D76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708" w:type="dxa"/>
            <w:vAlign w:val="center"/>
          </w:tcPr>
          <w:p w14:paraId="029D4E9F" w14:textId="77777777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14:paraId="67DDEC00" w14:textId="77777777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1276" w:type="dxa"/>
            <w:vAlign w:val="center"/>
          </w:tcPr>
          <w:p w14:paraId="47B39C5A" w14:textId="77777777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</w:tr>
      <w:tr w:rsidR="000964E8" w:rsidRPr="003E6F7B" w14:paraId="33027AC2" w14:textId="77777777" w:rsidTr="00290CC7">
        <w:tc>
          <w:tcPr>
            <w:tcW w:w="2694" w:type="dxa"/>
            <w:vAlign w:val="center"/>
          </w:tcPr>
          <w:p w14:paraId="113BF8D5" w14:textId="4758F2A0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1 класс</w:t>
            </w:r>
          </w:p>
        </w:tc>
        <w:tc>
          <w:tcPr>
            <w:tcW w:w="1588" w:type="dxa"/>
            <w:vAlign w:val="center"/>
          </w:tcPr>
          <w:p w14:paraId="44C5C158" w14:textId="5A39F6C9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1972F1F" w14:textId="292D5070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560" w:type="dxa"/>
            <w:vAlign w:val="center"/>
          </w:tcPr>
          <w:p w14:paraId="4FF7B684" w14:textId="55000F01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6D21C256" w14:textId="6C4743D9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418" w:type="dxa"/>
            <w:vAlign w:val="center"/>
          </w:tcPr>
          <w:p w14:paraId="43295C05" w14:textId="0785901A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4BC128C" w14:textId="005454DE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0964E8" w:rsidRPr="003E6F7B" w14:paraId="4F91E3AC" w14:textId="77777777" w:rsidTr="00290CC7">
        <w:tc>
          <w:tcPr>
            <w:tcW w:w="2694" w:type="dxa"/>
            <w:vAlign w:val="center"/>
          </w:tcPr>
          <w:p w14:paraId="012C3853" w14:textId="2A11792D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2 класс</w:t>
            </w:r>
          </w:p>
        </w:tc>
        <w:tc>
          <w:tcPr>
            <w:tcW w:w="1588" w:type="dxa"/>
            <w:vAlign w:val="center"/>
          </w:tcPr>
          <w:p w14:paraId="18798572" w14:textId="7CBD6D8F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09013039" w14:textId="4A73AD48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560" w:type="dxa"/>
            <w:vAlign w:val="center"/>
          </w:tcPr>
          <w:p w14:paraId="0DA3B677" w14:textId="57A2722D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5C9BB474" w14:textId="4991DB28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418" w:type="dxa"/>
            <w:vAlign w:val="center"/>
          </w:tcPr>
          <w:p w14:paraId="5C66B7B1" w14:textId="2A4045FD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BA1F8E2" w14:textId="7B8CE34A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0964E8" w:rsidRPr="003E6F7B" w14:paraId="435B8C2C" w14:textId="77777777" w:rsidTr="00290CC7">
        <w:tc>
          <w:tcPr>
            <w:tcW w:w="2694" w:type="dxa"/>
            <w:vAlign w:val="center"/>
          </w:tcPr>
          <w:p w14:paraId="2AD81A79" w14:textId="0A5A0F75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3 класс</w:t>
            </w:r>
          </w:p>
        </w:tc>
        <w:tc>
          <w:tcPr>
            <w:tcW w:w="1588" w:type="dxa"/>
            <w:vAlign w:val="center"/>
          </w:tcPr>
          <w:p w14:paraId="3F7C5765" w14:textId="2FA34F3A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20318374" w14:textId="272322F0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268CB0BD" w14:textId="02519FE5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7E6513F4" w14:textId="7B915755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418" w:type="dxa"/>
            <w:vAlign w:val="center"/>
          </w:tcPr>
          <w:p w14:paraId="06BB7AEB" w14:textId="7EC9CDDA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16745D6" w14:textId="37F8D6AA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0964E8" w:rsidRPr="003E6F7B" w14:paraId="61AB0F85" w14:textId="77777777" w:rsidTr="00290CC7">
        <w:tc>
          <w:tcPr>
            <w:tcW w:w="2694" w:type="dxa"/>
            <w:vAlign w:val="center"/>
          </w:tcPr>
          <w:p w14:paraId="2A1D3F24" w14:textId="3EA1FCE9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4 класс</w:t>
            </w:r>
          </w:p>
        </w:tc>
        <w:tc>
          <w:tcPr>
            <w:tcW w:w="1588" w:type="dxa"/>
            <w:vAlign w:val="center"/>
          </w:tcPr>
          <w:p w14:paraId="3F0C02AC" w14:textId="4A062E96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ACF5BF9" w14:textId="6A361F02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100830FB" w14:textId="25C24E3D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54BD8A3" w14:textId="6238946F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69C2BBAE" w14:textId="3E5049D5" w:rsidR="000964E8" w:rsidRPr="003E6F7B" w:rsidRDefault="000B25E9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EA6F393" w14:textId="498FCDD5" w:rsidR="000964E8" w:rsidRPr="003E6F7B" w:rsidRDefault="000964E8" w:rsidP="00290CC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6BE5646A" w14:textId="47EB873A" w:rsidR="00BC6BAC" w:rsidRDefault="000138E3" w:rsidP="004676A7">
      <w:pPr>
        <w:pStyle w:val="a4"/>
        <w:spacing w:line="360" w:lineRule="auto"/>
        <w:ind w:left="-993"/>
        <w:jc w:val="right"/>
        <w:rPr>
          <w:sz w:val="28"/>
          <w:szCs w:val="28"/>
        </w:rPr>
      </w:pPr>
      <w:r w:rsidRPr="003E6F7B">
        <w:rPr>
          <w:sz w:val="28"/>
          <w:szCs w:val="28"/>
        </w:rPr>
        <w:t xml:space="preserve"> </w:t>
      </w:r>
      <w:proofErr w:type="gramStart"/>
      <w:r w:rsidR="004676A7">
        <w:rPr>
          <w:sz w:val="28"/>
          <w:szCs w:val="28"/>
        </w:rPr>
        <w:t>P&lt;</w:t>
      </w:r>
      <w:proofErr w:type="gramEnd"/>
      <w:r w:rsidR="004676A7">
        <w:rPr>
          <w:sz w:val="28"/>
          <w:szCs w:val="28"/>
        </w:rPr>
        <w:t>0,05</w:t>
      </w:r>
    </w:p>
    <w:p w14:paraId="69CE7B29" w14:textId="5678FB74" w:rsidR="00A71EBF" w:rsidRDefault="00385F2A" w:rsidP="00385F2A">
      <w:pPr>
        <w:pStyle w:val="a4"/>
        <w:spacing w:line="360" w:lineRule="auto"/>
        <w:ind w:left="-993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3FB7774" wp14:editId="37A232D4">
            <wp:extent cx="6048103" cy="3317966"/>
            <wp:effectExtent l="0" t="0" r="1016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B62D119" w14:textId="645DB6A1" w:rsidR="000138E3" w:rsidRPr="003E6F7B" w:rsidRDefault="00AC73DE" w:rsidP="00AC73DE">
      <w:pPr>
        <w:pStyle w:val="a4"/>
        <w:spacing w:line="360" w:lineRule="auto"/>
        <w:ind w:left="-993"/>
        <w:jc w:val="center"/>
        <w:rPr>
          <w:b/>
          <w:sz w:val="28"/>
          <w:szCs w:val="28"/>
        </w:rPr>
      </w:pPr>
      <w:r w:rsidRPr="00AC73DE">
        <w:rPr>
          <w:b/>
          <w:sz w:val="28"/>
          <w:szCs w:val="28"/>
        </w:rPr>
        <w:lastRenderedPageBreak/>
        <w:t>Таблица 3.1.8 О</w:t>
      </w:r>
      <w:r w:rsidR="000138E3" w:rsidRPr="00AC73DE">
        <w:rPr>
          <w:b/>
          <w:sz w:val="28"/>
          <w:szCs w:val="28"/>
        </w:rPr>
        <w:t>ценка</w:t>
      </w:r>
      <w:r w:rsidR="00A71EBF" w:rsidRPr="00AC73DE">
        <w:rPr>
          <w:b/>
          <w:sz w:val="28"/>
          <w:szCs w:val="28"/>
        </w:rPr>
        <w:t xml:space="preserve"> степени</w:t>
      </w:r>
      <w:r w:rsidR="000138E3" w:rsidRPr="00AC73DE">
        <w:rPr>
          <w:b/>
          <w:sz w:val="28"/>
          <w:szCs w:val="28"/>
        </w:rPr>
        <w:t xml:space="preserve"> подвижнос</w:t>
      </w:r>
      <w:r w:rsidR="00A71EBF" w:rsidRPr="00AC73DE">
        <w:rPr>
          <w:b/>
          <w:sz w:val="28"/>
          <w:szCs w:val="28"/>
        </w:rPr>
        <w:t>ти зубов в зависимости от типа ортопедических конструкций</w:t>
      </w:r>
    </w:p>
    <w:tbl>
      <w:tblPr>
        <w:tblStyle w:val="ac"/>
        <w:tblW w:w="95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879"/>
        <w:gridCol w:w="1559"/>
        <w:gridCol w:w="709"/>
        <w:gridCol w:w="1559"/>
        <w:gridCol w:w="851"/>
      </w:tblGrid>
      <w:tr w:rsidR="000964E8" w:rsidRPr="003E6F7B" w14:paraId="1D3729C8" w14:textId="77777777" w:rsidTr="00F454DD"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14:paraId="2D98E41E" w14:textId="77777777" w:rsidR="000964E8" w:rsidRPr="003E6F7B" w:rsidRDefault="000964E8" w:rsidP="000964E8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 xml:space="preserve">    Группы</w:t>
            </w:r>
          </w:p>
          <w:p w14:paraId="5D741702" w14:textId="77777777" w:rsidR="000964E8" w:rsidRPr="003E6F7B" w:rsidRDefault="000964E8" w:rsidP="000964E8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</w:p>
          <w:p w14:paraId="7C151FDE" w14:textId="77777777" w:rsidR="000B25E9" w:rsidRDefault="000B25E9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14:paraId="49A385D6" w14:textId="3CCB4785" w:rsidR="000964E8" w:rsidRPr="003E6F7B" w:rsidRDefault="000964E8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Степень</w:t>
            </w:r>
          </w:p>
        </w:tc>
        <w:tc>
          <w:tcPr>
            <w:tcW w:w="2297" w:type="dxa"/>
            <w:gridSpan w:val="2"/>
          </w:tcPr>
          <w:p w14:paraId="215241FA" w14:textId="0625F159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ортопедических конструкций</w:t>
            </w:r>
          </w:p>
        </w:tc>
        <w:tc>
          <w:tcPr>
            <w:tcW w:w="2268" w:type="dxa"/>
            <w:gridSpan w:val="2"/>
          </w:tcPr>
          <w:p w14:paraId="6BB9E87D" w14:textId="78D35C2B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Несъемные конструкции</w:t>
            </w:r>
          </w:p>
        </w:tc>
        <w:tc>
          <w:tcPr>
            <w:tcW w:w="2410" w:type="dxa"/>
            <w:gridSpan w:val="2"/>
          </w:tcPr>
          <w:p w14:paraId="5618E6FD" w14:textId="5DD99C51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конструкции</w:t>
            </w:r>
          </w:p>
        </w:tc>
      </w:tr>
      <w:tr w:rsidR="000964E8" w:rsidRPr="003E6F7B" w14:paraId="1EF7E1A8" w14:textId="77777777" w:rsidTr="00F454DD">
        <w:tc>
          <w:tcPr>
            <w:tcW w:w="2552" w:type="dxa"/>
            <w:vMerge/>
          </w:tcPr>
          <w:p w14:paraId="684AB219" w14:textId="77777777" w:rsidR="000964E8" w:rsidRPr="003E6F7B" w:rsidRDefault="000964E8" w:rsidP="003E6F7B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49F5E1F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79" w:type="dxa"/>
            <w:vAlign w:val="center"/>
          </w:tcPr>
          <w:p w14:paraId="40EA9A76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14:paraId="03347A7C" w14:textId="685F965D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709" w:type="dxa"/>
            <w:vAlign w:val="center"/>
          </w:tcPr>
          <w:p w14:paraId="0F4BA3D1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14:paraId="63D84851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51" w:type="dxa"/>
            <w:vAlign w:val="center"/>
          </w:tcPr>
          <w:p w14:paraId="7B5B2F87" w14:textId="77777777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</w:tr>
      <w:tr w:rsidR="000964E8" w:rsidRPr="003E6F7B" w14:paraId="5EC4F101" w14:textId="77777777" w:rsidTr="00F454DD">
        <w:tc>
          <w:tcPr>
            <w:tcW w:w="2552" w:type="dxa"/>
            <w:vAlign w:val="center"/>
          </w:tcPr>
          <w:p w14:paraId="2698A287" w14:textId="1AD3E12A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489FED3C" w14:textId="7B818AE9" w:rsidR="000964E8" w:rsidRPr="003E6F7B" w:rsidRDefault="000B25E9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9" w:type="dxa"/>
            <w:vAlign w:val="center"/>
          </w:tcPr>
          <w:p w14:paraId="3A5CE89F" w14:textId="7E175086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14:paraId="1954DCBA" w14:textId="4279D1F6" w:rsidR="000964E8" w:rsidRPr="003E6F7B" w:rsidRDefault="000B25E9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67A4918D" w14:textId="1368E89A" w:rsidR="000964E8" w:rsidRPr="003E6F7B" w:rsidRDefault="000B25E9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46,6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14:paraId="2F70C117" w14:textId="004C8A79" w:rsidR="000964E8" w:rsidRPr="003E6F7B" w:rsidRDefault="000B25E9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13AC544B" w14:textId="05B36679" w:rsidR="000964E8" w:rsidRPr="003E6F7B" w:rsidRDefault="00F454D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0964E8" w:rsidRPr="003E6F7B" w14:paraId="22A70153" w14:textId="77777777" w:rsidTr="00F454DD">
        <w:tc>
          <w:tcPr>
            <w:tcW w:w="2552" w:type="dxa"/>
            <w:vAlign w:val="center"/>
          </w:tcPr>
          <w:p w14:paraId="445E9692" w14:textId="20BA3BC5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BC32565" w14:textId="3E79C905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14:paraId="087E830A" w14:textId="6EDFBB5F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7875C71C" w14:textId="6D1538DD" w:rsidR="000964E8" w:rsidRPr="003E6F7B" w:rsidRDefault="000B25E9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59646B04" w14:textId="3AB0089B" w:rsidR="000964E8" w:rsidRPr="003E6F7B" w:rsidRDefault="000B25E9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7C6A5D61" w14:textId="17960E70" w:rsidR="000964E8" w:rsidRPr="003E6F7B" w:rsidRDefault="000B25E9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178D45C8" w14:textId="55E62D4C" w:rsidR="000964E8" w:rsidRPr="003E6F7B" w:rsidRDefault="00F454D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0964E8" w:rsidRPr="003E6F7B" w14:paraId="3B2F4FAF" w14:textId="77777777" w:rsidTr="00F454DD">
        <w:tc>
          <w:tcPr>
            <w:tcW w:w="2552" w:type="dxa"/>
            <w:vAlign w:val="center"/>
          </w:tcPr>
          <w:p w14:paraId="7BEA86FE" w14:textId="76AA713D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F49C72A" w14:textId="6121A4A6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14:paraId="7C6A9110" w14:textId="2C19A51B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1F4C07EE" w14:textId="690825BE" w:rsidR="000964E8" w:rsidRPr="003E6F7B" w:rsidRDefault="000B25E9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2D8E557" w14:textId="7B872B93" w:rsidR="000964E8" w:rsidRPr="003E6F7B" w:rsidRDefault="00F454D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559" w:type="dxa"/>
            <w:vAlign w:val="center"/>
          </w:tcPr>
          <w:p w14:paraId="15E31712" w14:textId="68D2AC85" w:rsidR="000964E8" w:rsidRPr="003E6F7B" w:rsidRDefault="000B25E9" w:rsidP="000B25E9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3F8C68F" w14:textId="7A649373" w:rsidR="000964E8" w:rsidRPr="003E6F7B" w:rsidRDefault="00F454D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0964E8" w:rsidRPr="003E6F7B" w14:paraId="4D912D43" w14:textId="77777777" w:rsidTr="00F454DD">
        <w:trPr>
          <w:trHeight w:val="293"/>
        </w:trPr>
        <w:tc>
          <w:tcPr>
            <w:tcW w:w="2552" w:type="dxa"/>
            <w:vAlign w:val="center"/>
          </w:tcPr>
          <w:p w14:paraId="2110C045" w14:textId="086D949D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1AACECC9" w14:textId="62B65A5B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14:paraId="7704AD10" w14:textId="08B53E09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09703B0C" w14:textId="18241F0E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195F521" w14:textId="3CC81329" w:rsidR="000964E8" w:rsidRPr="003E6F7B" w:rsidRDefault="000964E8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60E9CE8D" w14:textId="21D29B37" w:rsidR="000964E8" w:rsidRPr="003E6F7B" w:rsidRDefault="000B25E9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4A5CFB8" w14:textId="7F79909E" w:rsidR="000964E8" w:rsidRPr="003E6F7B" w:rsidRDefault="00F454DD" w:rsidP="003E6F7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</w:tbl>
    <w:p w14:paraId="4A03D541" w14:textId="0B83851E" w:rsidR="00BC6BAC" w:rsidRPr="004676A7" w:rsidRDefault="004676A7" w:rsidP="004676A7">
      <w:pPr>
        <w:pStyle w:val="a4"/>
        <w:spacing w:line="360" w:lineRule="auto"/>
        <w:jc w:val="right"/>
        <w:rPr>
          <w:sz w:val="28"/>
          <w:szCs w:val="28"/>
        </w:rPr>
      </w:pPr>
      <w:proofErr w:type="gramStart"/>
      <w:r w:rsidRPr="004676A7">
        <w:rPr>
          <w:sz w:val="28"/>
          <w:szCs w:val="28"/>
        </w:rPr>
        <w:t>P&lt;</w:t>
      </w:r>
      <w:proofErr w:type="gramEnd"/>
      <w:r w:rsidRPr="004676A7">
        <w:rPr>
          <w:sz w:val="28"/>
          <w:szCs w:val="28"/>
        </w:rPr>
        <w:t>0,05</w:t>
      </w:r>
    </w:p>
    <w:p w14:paraId="0663CE87" w14:textId="160A0587" w:rsidR="00D84509" w:rsidRPr="003E6F7B" w:rsidRDefault="009E2A13" w:rsidP="008C7D59">
      <w:pPr>
        <w:pStyle w:val="a4"/>
        <w:spacing w:line="360" w:lineRule="auto"/>
        <w:ind w:left="-993"/>
        <w:rPr>
          <w:sz w:val="28"/>
          <w:szCs w:val="28"/>
        </w:rPr>
      </w:pPr>
      <w:r>
        <w:rPr>
          <w:noProof/>
        </w:rPr>
        <w:drawing>
          <wp:inline distT="0" distB="0" distL="0" distR="0" wp14:anchorId="51404DC9" wp14:editId="1E142DA2">
            <wp:extent cx="6819900" cy="3520440"/>
            <wp:effectExtent l="0" t="0" r="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EAF225" w14:textId="46586E9A" w:rsidR="00173EFA" w:rsidRDefault="00173EFA" w:rsidP="00DD60F7">
      <w:pPr>
        <w:pStyle w:val="3"/>
        <w:rPr>
          <w:rFonts w:cs="Times New Roman"/>
        </w:rPr>
      </w:pPr>
      <w:bookmarkStart w:id="16" w:name="_Toc7539235"/>
      <w:r w:rsidRPr="00DD60F7">
        <w:rPr>
          <w:rFonts w:cs="Times New Roman"/>
        </w:rPr>
        <w:lastRenderedPageBreak/>
        <w:t>3.2 Результаты рентгенологического исследования</w:t>
      </w:r>
      <w:bookmarkEnd w:id="16"/>
    </w:p>
    <w:p w14:paraId="7A343732" w14:textId="77777777" w:rsidR="008D2712" w:rsidRDefault="008D2712" w:rsidP="008D2712"/>
    <w:p w14:paraId="40366AE8" w14:textId="77777777" w:rsidR="008D2712" w:rsidRPr="008D2712" w:rsidRDefault="008D2712" w:rsidP="008D2712"/>
    <w:p w14:paraId="0B6038DF" w14:textId="77777777" w:rsidR="008C7D59" w:rsidRPr="008C7D59" w:rsidRDefault="008C7D59" w:rsidP="008C7D59"/>
    <w:p w14:paraId="43FCBC88" w14:textId="270CE108" w:rsidR="0040066E" w:rsidRPr="00111EBB" w:rsidRDefault="0040066E" w:rsidP="00111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>При рентгенологическом исследовании были выявлены пародонтальные карманы, наблюдалась клиническая потеря прикрепления, деструкция костной ткани соответственно степени тяжести ХГП</w:t>
      </w:r>
    </w:p>
    <w:p w14:paraId="1C2D32CF" w14:textId="768D6715" w:rsidR="00307A22" w:rsidRDefault="00C635D3" w:rsidP="00F4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пародонтальных карманов у пациентов разных возрастных групп с помощью пародонтального зонда и оценки анализа рентгеновских снимков было получено следующее:</w:t>
      </w:r>
      <w:r w:rsidR="00F60206">
        <w:rPr>
          <w:sz w:val="28"/>
          <w:szCs w:val="28"/>
        </w:rPr>
        <w:t xml:space="preserve"> </w:t>
      </w:r>
      <w:r w:rsidR="00181019">
        <w:rPr>
          <w:sz w:val="28"/>
          <w:szCs w:val="28"/>
        </w:rPr>
        <w:t>у пациентов первой гру</w:t>
      </w:r>
      <w:r w:rsidR="00E222F1">
        <w:rPr>
          <w:sz w:val="28"/>
          <w:szCs w:val="28"/>
        </w:rPr>
        <w:t>ппы не было обнаружено пародонтальных карманов глубиной более 5 мм, у пациенто</w:t>
      </w:r>
      <w:r w:rsidR="00181019">
        <w:rPr>
          <w:sz w:val="28"/>
          <w:szCs w:val="28"/>
        </w:rPr>
        <w:t>в</w:t>
      </w:r>
      <w:r w:rsidR="00E222F1">
        <w:rPr>
          <w:sz w:val="28"/>
          <w:szCs w:val="28"/>
        </w:rPr>
        <w:t xml:space="preserve"> второй, третей и четвер</w:t>
      </w:r>
      <w:r w:rsidR="00181019">
        <w:rPr>
          <w:sz w:val="28"/>
          <w:szCs w:val="28"/>
        </w:rPr>
        <w:t>той гру</w:t>
      </w:r>
      <w:r w:rsidR="00E222F1">
        <w:rPr>
          <w:sz w:val="28"/>
          <w:szCs w:val="28"/>
        </w:rPr>
        <w:t>ппы наоборот не было обнар</w:t>
      </w:r>
      <w:r w:rsidR="00181019">
        <w:rPr>
          <w:sz w:val="28"/>
          <w:szCs w:val="28"/>
        </w:rPr>
        <w:t>у</w:t>
      </w:r>
      <w:r w:rsidR="00E222F1">
        <w:rPr>
          <w:sz w:val="28"/>
          <w:szCs w:val="28"/>
        </w:rPr>
        <w:t>жено пародонтальных ка</w:t>
      </w:r>
      <w:r w:rsidR="00181019">
        <w:rPr>
          <w:sz w:val="28"/>
          <w:szCs w:val="28"/>
        </w:rPr>
        <w:t>рманов глубиной</w:t>
      </w:r>
      <w:r w:rsidR="00E222F1">
        <w:rPr>
          <w:sz w:val="28"/>
          <w:szCs w:val="28"/>
        </w:rPr>
        <w:t xml:space="preserve"> до 3 мм. </w:t>
      </w:r>
      <w:r w:rsidR="00181019">
        <w:rPr>
          <w:sz w:val="28"/>
          <w:szCs w:val="28"/>
        </w:rPr>
        <w:t xml:space="preserve"> Р</w:t>
      </w:r>
      <w:r w:rsidR="00F60206">
        <w:rPr>
          <w:sz w:val="28"/>
          <w:szCs w:val="28"/>
        </w:rPr>
        <w:t>езультаты приведены в таблиц</w:t>
      </w:r>
      <w:r w:rsidR="008D2712">
        <w:rPr>
          <w:sz w:val="28"/>
          <w:szCs w:val="28"/>
        </w:rPr>
        <w:t>е</w:t>
      </w:r>
    </w:p>
    <w:p w14:paraId="38462886" w14:textId="77777777" w:rsidR="008D2712" w:rsidRPr="00F454DD" w:rsidRDefault="008D2712" w:rsidP="00F4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54D43F" w14:textId="6179B1DF" w:rsidR="00F60206" w:rsidRDefault="00F60206" w:rsidP="00290CC7">
      <w:pPr>
        <w:pStyle w:val="3"/>
        <w:rPr>
          <w:rFonts w:cs="Times New Roman"/>
        </w:rPr>
      </w:pPr>
      <w:bookmarkStart w:id="17" w:name="_Toc7539236"/>
      <w:r w:rsidRPr="008C7D59">
        <w:rPr>
          <w:szCs w:val="28"/>
        </w:rPr>
        <w:t>Таблица 3.2.1</w:t>
      </w:r>
      <w:r w:rsidR="008C7D59" w:rsidRPr="008C7D59">
        <w:rPr>
          <w:rFonts w:cs="Times New Roman"/>
        </w:rPr>
        <w:t xml:space="preserve"> </w:t>
      </w:r>
      <w:r w:rsidR="00E93796">
        <w:rPr>
          <w:rFonts w:cs="Times New Roman"/>
        </w:rPr>
        <w:t>Р</w:t>
      </w:r>
      <w:r w:rsidR="008C7D59">
        <w:rPr>
          <w:rFonts w:cs="Times New Roman"/>
        </w:rPr>
        <w:t xml:space="preserve">езорбции костной ткани </w:t>
      </w:r>
      <w:r w:rsidR="00E93796">
        <w:rPr>
          <w:rFonts w:cs="Times New Roman"/>
        </w:rPr>
        <w:t xml:space="preserve">в зависимости </w:t>
      </w:r>
      <w:r w:rsidR="008C7D59">
        <w:rPr>
          <w:rFonts w:cs="Times New Roman"/>
        </w:rPr>
        <w:t>от типа ортопедических конструкций</w:t>
      </w:r>
      <w:bookmarkEnd w:id="17"/>
    </w:p>
    <w:p w14:paraId="6CFEDE67" w14:textId="77777777" w:rsidR="008D2712" w:rsidRPr="008D2712" w:rsidRDefault="008D2712" w:rsidP="008D2712"/>
    <w:p w14:paraId="7A275DBC" w14:textId="77777777" w:rsidR="00290CC7" w:rsidRPr="00290CC7" w:rsidRDefault="00290CC7" w:rsidP="00290CC7"/>
    <w:tbl>
      <w:tblPr>
        <w:tblStyle w:val="ac"/>
        <w:tblW w:w="10661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1588"/>
        <w:gridCol w:w="993"/>
        <w:gridCol w:w="1559"/>
        <w:gridCol w:w="709"/>
        <w:gridCol w:w="1701"/>
        <w:gridCol w:w="850"/>
      </w:tblGrid>
      <w:tr w:rsidR="000964E8" w:rsidRPr="003E6F7B" w14:paraId="117F2E46" w14:textId="77777777" w:rsidTr="00290CC7">
        <w:trPr>
          <w:jc w:val="right"/>
        </w:trPr>
        <w:tc>
          <w:tcPr>
            <w:tcW w:w="3261" w:type="dxa"/>
            <w:vMerge w:val="restart"/>
            <w:tcBorders>
              <w:tl2br w:val="single" w:sz="4" w:space="0" w:color="auto"/>
            </w:tcBorders>
          </w:tcPr>
          <w:p w14:paraId="111E41B3" w14:textId="298EC8F0" w:rsidR="000964E8" w:rsidRPr="003E6F7B" w:rsidRDefault="000964E8" w:rsidP="000964E8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 xml:space="preserve">    Группы</w:t>
            </w:r>
          </w:p>
          <w:p w14:paraId="026F9B9C" w14:textId="77777777" w:rsidR="00DD60F7" w:rsidRDefault="00DD60F7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14:paraId="5343F5B9" w14:textId="77777777" w:rsidR="00290CC7" w:rsidRDefault="00290CC7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14:paraId="426EA3CD" w14:textId="77777777" w:rsidR="00307A22" w:rsidRDefault="00307A22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Резорбция</w:t>
            </w:r>
          </w:p>
          <w:p w14:paraId="1E54240F" w14:textId="282F8784" w:rsidR="000964E8" w:rsidRPr="003E6F7B" w:rsidRDefault="00307A22" w:rsidP="000964E8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костной ткани</w:t>
            </w:r>
          </w:p>
        </w:tc>
        <w:tc>
          <w:tcPr>
            <w:tcW w:w="2581" w:type="dxa"/>
            <w:gridSpan w:val="2"/>
          </w:tcPr>
          <w:p w14:paraId="1CF8269F" w14:textId="3F9F0D1B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ортопедических конструкций</w:t>
            </w:r>
          </w:p>
        </w:tc>
        <w:tc>
          <w:tcPr>
            <w:tcW w:w="2268" w:type="dxa"/>
            <w:gridSpan w:val="2"/>
          </w:tcPr>
          <w:p w14:paraId="76EE6D10" w14:textId="02DB7959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Несъемные конструкции</w:t>
            </w:r>
          </w:p>
        </w:tc>
        <w:tc>
          <w:tcPr>
            <w:tcW w:w="2551" w:type="dxa"/>
            <w:gridSpan w:val="2"/>
          </w:tcPr>
          <w:p w14:paraId="33DAEDB5" w14:textId="5CE93088" w:rsidR="000964E8" w:rsidRPr="003E6F7B" w:rsidRDefault="000964E8" w:rsidP="000964E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конструкции</w:t>
            </w:r>
          </w:p>
        </w:tc>
      </w:tr>
      <w:tr w:rsidR="000964E8" w:rsidRPr="003E6F7B" w14:paraId="4308F06D" w14:textId="77777777" w:rsidTr="00290CC7">
        <w:trPr>
          <w:trHeight w:val="2056"/>
          <w:jc w:val="right"/>
        </w:trPr>
        <w:tc>
          <w:tcPr>
            <w:tcW w:w="3261" w:type="dxa"/>
            <w:vMerge/>
          </w:tcPr>
          <w:p w14:paraId="571EF7FD" w14:textId="77777777" w:rsidR="000964E8" w:rsidRPr="003E6F7B" w:rsidRDefault="000964E8" w:rsidP="00E222F1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A1C8677" w14:textId="77777777" w:rsidR="000964E8" w:rsidRPr="003E6F7B" w:rsidRDefault="000964E8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993" w:type="dxa"/>
            <w:vAlign w:val="center"/>
          </w:tcPr>
          <w:p w14:paraId="135F701B" w14:textId="77777777" w:rsidR="000964E8" w:rsidRPr="003E6F7B" w:rsidRDefault="000964E8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14:paraId="4F5C6C5D" w14:textId="77777777" w:rsidR="000964E8" w:rsidRPr="003E6F7B" w:rsidRDefault="000964E8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709" w:type="dxa"/>
            <w:vAlign w:val="center"/>
          </w:tcPr>
          <w:p w14:paraId="27B5FA3D" w14:textId="77777777" w:rsidR="000964E8" w:rsidRPr="003E6F7B" w:rsidRDefault="000964E8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14:paraId="0B4DB075" w14:textId="77777777" w:rsidR="000964E8" w:rsidRPr="003E6F7B" w:rsidRDefault="000964E8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Число пациентов</w:t>
            </w:r>
          </w:p>
        </w:tc>
        <w:tc>
          <w:tcPr>
            <w:tcW w:w="850" w:type="dxa"/>
            <w:vAlign w:val="center"/>
          </w:tcPr>
          <w:p w14:paraId="3E77381E" w14:textId="77777777" w:rsidR="000964E8" w:rsidRPr="003E6F7B" w:rsidRDefault="000964E8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3E6F7B">
              <w:rPr>
                <w:sz w:val="28"/>
                <w:szCs w:val="28"/>
              </w:rPr>
              <w:t>%</w:t>
            </w:r>
          </w:p>
        </w:tc>
      </w:tr>
      <w:tr w:rsidR="000964E8" w:rsidRPr="003E6F7B" w14:paraId="452EF350" w14:textId="77777777" w:rsidTr="00290CC7">
        <w:trPr>
          <w:jc w:val="right"/>
        </w:trPr>
        <w:tc>
          <w:tcPr>
            <w:tcW w:w="3261" w:type="dxa"/>
            <w:vAlign w:val="center"/>
          </w:tcPr>
          <w:p w14:paraId="48FC5D43" w14:textId="710EA647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588" w:type="dxa"/>
            <w:vAlign w:val="center"/>
          </w:tcPr>
          <w:p w14:paraId="1492C11D" w14:textId="57720C62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5D072CFB" w14:textId="1B800CB2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vAlign w:val="center"/>
          </w:tcPr>
          <w:p w14:paraId="775582E8" w14:textId="6761FE6B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268BE370" w14:textId="2DDD01D0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14:paraId="5FA0FB8E" w14:textId="6A5AC648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DDF5572" w14:textId="396AFBE3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0964E8" w:rsidRPr="003E6F7B" w14:paraId="45E4A640" w14:textId="77777777" w:rsidTr="00290CC7">
        <w:trPr>
          <w:jc w:val="right"/>
        </w:trPr>
        <w:tc>
          <w:tcPr>
            <w:tcW w:w="3261" w:type="dxa"/>
            <w:vAlign w:val="center"/>
          </w:tcPr>
          <w:p w14:paraId="35393069" w14:textId="64DB6BDE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88" w:type="dxa"/>
            <w:vAlign w:val="center"/>
          </w:tcPr>
          <w:p w14:paraId="6E02F8A5" w14:textId="5977563F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14:paraId="0309BD3E" w14:textId="1A73CA9B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559" w:type="dxa"/>
            <w:vAlign w:val="center"/>
          </w:tcPr>
          <w:p w14:paraId="27ADAB32" w14:textId="26781E3A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14:paraId="4C8D756E" w14:textId="129B4961" w:rsidR="000964E8" w:rsidRPr="003E6F7B" w:rsidRDefault="00F454DD" w:rsidP="00E222F1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14:paraId="69DEECC0" w14:textId="3775B344" w:rsidR="000964E8" w:rsidRPr="003E6F7B" w:rsidRDefault="00F454DD" w:rsidP="00F454DD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282D8241" w14:textId="499E41F1" w:rsidR="000964E8" w:rsidRPr="003E6F7B" w:rsidRDefault="00A62F00" w:rsidP="00E222F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</w:tr>
    </w:tbl>
    <w:p w14:paraId="3FB9B626" w14:textId="0032C102" w:rsidR="00E222F1" w:rsidRDefault="004676A7" w:rsidP="004676A7">
      <w:pPr>
        <w:pStyle w:val="a4"/>
        <w:spacing w:line="360" w:lineRule="auto"/>
        <w:ind w:left="-993"/>
        <w:jc w:val="right"/>
        <w:rPr>
          <w:sz w:val="28"/>
          <w:szCs w:val="28"/>
        </w:rPr>
      </w:pPr>
      <w:proofErr w:type="gramStart"/>
      <w:r w:rsidRPr="004676A7">
        <w:rPr>
          <w:sz w:val="28"/>
          <w:szCs w:val="28"/>
        </w:rPr>
        <w:t>P&lt;</w:t>
      </w:r>
      <w:proofErr w:type="gramEnd"/>
      <w:r w:rsidRPr="004676A7">
        <w:rPr>
          <w:sz w:val="28"/>
          <w:szCs w:val="28"/>
        </w:rPr>
        <w:t>0,05</w:t>
      </w:r>
    </w:p>
    <w:p w14:paraId="0512196D" w14:textId="7A9F11F8" w:rsidR="00231E05" w:rsidRDefault="008C7D59" w:rsidP="00290CC7">
      <w:pPr>
        <w:pStyle w:val="a4"/>
        <w:spacing w:line="360" w:lineRule="auto"/>
        <w:ind w:left="-993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814C22" wp14:editId="0F71989E">
            <wp:extent cx="4130040" cy="2339340"/>
            <wp:effectExtent l="0" t="0" r="381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452AF1" w14:textId="41FCC21B" w:rsidR="00231E05" w:rsidRDefault="00231E05" w:rsidP="004676A7">
      <w:pPr>
        <w:pStyle w:val="a4"/>
        <w:spacing w:line="360" w:lineRule="auto"/>
        <w:ind w:left="-993"/>
        <w:jc w:val="right"/>
        <w:rPr>
          <w:sz w:val="28"/>
          <w:szCs w:val="28"/>
        </w:rPr>
      </w:pPr>
    </w:p>
    <w:p w14:paraId="7CF021CF" w14:textId="1CFA7CF5" w:rsidR="00231E05" w:rsidRDefault="00231E05" w:rsidP="00290CC7">
      <w:pPr>
        <w:pStyle w:val="a4"/>
        <w:spacing w:line="360" w:lineRule="auto"/>
        <w:ind w:left="-99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987FEC" wp14:editId="4113B1CF">
            <wp:extent cx="4084320" cy="2438400"/>
            <wp:effectExtent l="0" t="0" r="1143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9E57A5" w14:textId="4CC647BB" w:rsidR="00F32BE2" w:rsidRPr="008C7D59" w:rsidRDefault="00231E05" w:rsidP="00290CC7">
      <w:pPr>
        <w:pStyle w:val="a4"/>
        <w:spacing w:line="360" w:lineRule="auto"/>
        <w:ind w:left="-99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CDBA30" wp14:editId="2DA0144A">
            <wp:extent cx="4061460" cy="2377440"/>
            <wp:effectExtent l="0" t="0" r="15240" b="38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136A0EE" w14:textId="77777777" w:rsidR="00290CC7" w:rsidRDefault="00290CC7" w:rsidP="00DD60F7">
      <w:pPr>
        <w:pStyle w:val="10"/>
      </w:pPr>
      <w:bookmarkStart w:id="18" w:name="_Toc7539237"/>
    </w:p>
    <w:p w14:paraId="57C8CBC9" w14:textId="77777777" w:rsidR="00290CC7" w:rsidRDefault="00290CC7" w:rsidP="00DD60F7">
      <w:pPr>
        <w:pStyle w:val="10"/>
      </w:pPr>
    </w:p>
    <w:p w14:paraId="1BE03803" w14:textId="4533373A" w:rsidR="00FD5FFB" w:rsidRDefault="007C3C49" w:rsidP="00DD60F7">
      <w:pPr>
        <w:pStyle w:val="10"/>
      </w:pPr>
      <w:r>
        <w:lastRenderedPageBreak/>
        <w:t>Заключение</w:t>
      </w:r>
      <w:bookmarkEnd w:id="18"/>
    </w:p>
    <w:p w14:paraId="0D991F11" w14:textId="77777777" w:rsidR="008D2712" w:rsidRPr="003E6F7B" w:rsidRDefault="008D2712" w:rsidP="00DD60F7">
      <w:pPr>
        <w:pStyle w:val="10"/>
        <w:rPr>
          <w:b w:val="0"/>
        </w:rPr>
      </w:pPr>
    </w:p>
    <w:p w14:paraId="17EB6719" w14:textId="1428121C" w:rsidR="00FD5FFB" w:rsidRPr="003E6F7B" w:rsidRDefault="00F32BE2" w:rsidP="00111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проводилось с це</w:t>
      </w:r>
      <w:r w:rsidR="00FD5FFB" w:rsidRPr="003E6F7B">
        <w:rPr>
          <w:sz w:val="28"/>
          <w:szCs w:val="28"/>
        </w:rPr>
        <w:t xml:space="preserve">лью аналитического исследования пародонтологических заболеваний у пациентов </w:t>
      </w:r>
      <w:r w:rsidR="00231E05">
        <w:rPr>
          <w:sz w:val="28"/>
          <w:szCs w:val="28"/>
        </w:rPr>
        <w:t xml:space="preserve">с </w:t>
      </w:r>
      <w:r w:rsidR="00FD5FFB" w:rsidRPr="003E6F7B">
        <w:rPr>
          <w:sz w:val="28"/>
          <w:szCs w:val="28"/>
        </w:rPr>
        <w:t>раз</w:t>
      </w:r>
      <w:r w:rsidR="00231E05">
        <w:rPr>
          <w:sz w:val="28"/>
          <w:szCs w:val="28"/>
        </w:rPr>
        <w:t>личными ортопедическими конструкциями</w:t>
      </w:r>
      <w:r w:rsidR="00FD5FFB" w:rsidRPr="003E6F7B">
        <w:rPr>
          <w:sz w:val="28"/>
          <w:szCs w:val="28"/>
        </w:rPr>
        <w:t>.</w:t>
      </w:r>
    </w:p>
    <w:p w14:paraId="7B922B2D" w14:textId="45E1A2BF" w:rsidR="00FD5FFB" w:rsidRPr="003E6F7B" w:rsidRDefault="00FD5FFB" w:rsidP="00111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В ходе исследования </w:t>
      </w:r>
      <w:r w:rsidR="00F32BE2">
        <w:rPr>
          <w:sz w:val="28"/>
          <w:szCs w:val="28"/>
        </w:rPr>
        <w:t>мы изучили</w:t>
      </w:r>
      <w:r w:rsidRPr="003E6F7B">
        <w:rPr>
          <w:sz w:val="28"/>
          <w:szCs w:val="28"/>
        </w:rPr>
        <w:t xml:space="preserve"> структур</w:t>
      </w:r>
      <w:r w:rsidR="00F32BE2">
        <w:rPr>
          <w:sz w:val="28"/>
          <w:szCs w:val="28"/>
        </w:rPr>
        <w:t>у</w:t>
      </w:r>
      <w:r w:rsidRPr="003E6F7B">
        <w:rPr>
          <w:sz w:val="28"/>
          <w:szCs w:val="28"/>
        </w:rPr>
        <w:t xml:space="preserve"> заболеваний пародонта и соматический статус пациентов </w:t>
      </w:r>
      <w:r w:rsidR="00231E05">
        <w:rPr>
          <w:sz w:val="28"/>
          <w:szCs w:val="28"/>
        </w:rPr>
        <w:t>с различными ортопедическими конструкциями</w:t>
      </w:r>
      <w:bookmarkStart w:id="19" w:name="_GoBack"/>
      <w:bookmarkEnd w:id="19"/>
      <w:r w:rsidRPr="003E6F7B">
        <w:rPr>
          <w:sz w:val="28"/>
          <w:szCs w:val="28"/>
        </w:rPr>
        <w:t>.</w:t>
      </w:r>
    </w:p>
    <w:p w14:paraId="4789070A" w14:textId="6C8F789D" w:rsidR="00FD5FFB" w:rsidRPr="003E6F7B" w:rsidRDefault="00FD5FFB" w:rsidP="00111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В исследовании </w:t>
      </w:r>
      <w:r w:rsidR="00F32BE2">
        <w:rPr>
          <w:sz w:val="28"/>
          <w:szCs w:val="28"/>
        </w:rPr>
        <w:t>участвовали</w:t>
      </w:r>
      <w:r w:rsidRPr="003E6F7B">
        <w:rPr>
          <w:sz w:val="28"/>
          <w:szCs w:val="28"/>
        </w:rPr>
        <w:t xml:space="preserve"> </w:t>
      </w:r>
      <w:r w:rsidR="00F32BE2">
        <w:rPr>
          <w:sz w:val="28"/>
          <w:szCs w:val="28"/>
        </w:rPr>
        <w:t>40</w:t>
      </w:r>
      <w:r w:rsidR="00231E05">
        <w:rPr>
          <w:sz w:val="28"/>
          <w:szCs w:val="28"/>
        </w:rPr>
        <w:t xml:space="preserve"> пациентов</w:t>
      </w:r>
      <w:r w:rsidRPr="003E6F7B">
        <w:rPr>
          <w:sz w:val="28"/>
          <w:szCs w:val="28"/>
        </w:rPr>
        <w:t xml:space="preserve"> в возрасте </w:t>
      </w:r>
      <w:r w:rsidR="00231E05">
        <w:rPr>
          <w:sz w:val="28"/>
          <w:szCs w:val="28"/>
        </w:rPr>
        <w:t>от</w:t>
      </w:r>
      <w:r w:rsidR="00551386" w:rsidRPr="003E6F7B">
        <w:rPr>
          <w:sz w:val="28"/>
          <w:szCs w:val="28"/>
        </w:rPr>
        <w:t xml:space="preserve"> </w:t>
      </w:r>
      <w:r w:rsidR="00231E05">
        <w:rPr>
          <w:sz w:val="28"/>
          <w:szCs w:val="28"/>
        </w:rPr>
        <w:t>25 до 60</w:t>
      </w:r>
      <w:r w:rsidR="00551386" w:rsidRPr="003E6F7B">
        <w:rPr>
          <w:sz w:val="28"/>
          <w:szCs w:val="28"/>
        </w:rPr>
        <w:t xml:space="preserve"> лет. </w:t>
      </w:r>
      <w:r w:rsidR="00F32BE2">
        <w:rPr>
          <w:sz w:val="28"/>
          <w:szCs w:val="28"/>
        </w:rPr>
        <w:t>Для достоверности исследования были исключены</w:t>
      </w:r>
      <w:r w:rsidR="00610699">
        <w:rPr>
          <w:sz w:val="28"/>
          <w:szCs w:val="28"/>
        </w:rPr>
        <w:t xml:space="preserve"> пациенты</w:t>
      </w:r>
      <w:r w:rsidR="00F32BE2">
        <w:rPr>
          <w:sz w:val="28"/>
          <w:szCs w:val="28"/>
        </w:rPr>
        <w:t xml:space="preserve"> </w:t>
      </w:r>
      <w:r w:rsidR="00A63539">
        <w:rPr>
          <w:sz w:val="28"/>
          <w:szCs w:val="28"/>
        </w:rPr>
        <w:t>воз</w:t>
      </w:r>
      <w:r w:rsidR="00610699">
        <w:rPr>
          <w:sz w:val="28"/>
          <w:szCs w:val="28"/>
        </w:rPr>
        <w:t>р</w:t>
      </w:r>
      <w:r w:rsidR="00A63539">
        <w:rPr>
          <w:sz w:val="28"/>
          <w:szCs w:val="28"/>
        </w:rPr>
        <w:t>аста до 25 лет и более</w:t>
      </w:r>
      <w:r w:rsidR="00F32BE2">
        <w:rPr>
          <w:sz w:val="28"/>
          <w:szCs w:val="28"/>
        </w:rPr>
        <w:t xml:space="preserve"> 60 лет. </w:t>
      </w:r>
      <w:r w:rsidR="00A63539">
        <w:rPr>
          <w:sz w:val="28"/>
          <w:szCs w:val="28"/>
        </w:rPr>
        <w:t>Нами были собраны</w:t>
      </w:r>
      <w:r w:rsidR="00F32BE2">
        <w:rPr>
          <w:sz w:val="28"/>
          <w:szCs w:val="28"/>
        </w:rPr>
        <w:t xml:space="preserve"> жалобы пациентов и</w:t>
      </w:r>
      <w:r w:rsidR="00551386" w:rsidRPr="003E6F7B">
        <w:rPr>
          <w:sz w:val="28"/>
          <w:szCs w:val="28"/>
        </w:rPr>
        <w:t xml:space="preserve"> анамне</w:t>
      </w:r>
      <w:r w:rsidR="00A63539">
        <w:rPr>
          <w:sz w:val="28"/>
          <w:szCs w:val="28"/>
        </w:rPr>
        <w:t>нестические данные пациента</w:t>
      </w:r>
      <w:r w:rsidR="00551386" w:rsidRPr="003E6F7B">
        <w:rPr>
          <w:sz w:val="28"/>
          <w:szCs w:val="28"/>
        </w:rPr>
        <w:t xml:space="preserve">. </w:t>
      </w:r>
      <w:r w:rsidR="00A63539">
        <w:rPr>
          <w:sz w:val="28"/>
          <w:szCs w:val="28"/>
        </w:rPr>
        <w:t>Также нами и</w:t>
      </w:r>
      <w:r w:rsidR="00385F2A">
        <w:rPr>
          <w:sz w:val="28"/>
          <w:szCs w:val="28"/>
        </w:rPr>
        <w:t>с</w:t>
      </w:r>
      <w:r w:rsidR="00A63539">
        <w:rPr>
          <w:sz w:val="28"/>
          <w:szCs w:val="28"/>
        </w:rPr>
        <w:t xml:space="preserve">пользовались </w:t>
      </w:r>
      <w:r w:rsidR="00551386" w:rsidRPr="003E6F7B">
        <w:rPr>
          <w:sz w:val="28"/>
          <w:szCs w:val="28"/>
        </w:rPr>
        <w:t>клинические и рентгенологические</w:t>
      </w:r>
      <w:r w:rsidR="00A63539">
        <w:rPr>
          <w:sz w:val="28"/>
          <w:szCs w:val="28"/>
        </w:rPr>
        <w:t xml:space="preserve"> методы</w:t>
      </w:r>
      <w:r w:rsidR="00551386" w:rsidRPr="003E6F7B">
        <w:rPr>
          <w:sz w:val="28"/>
          <w:szCs w:val="28"/>
        </w:rPr>
        <w:t xml:space="preserve"> исследования.</w:t>
      </w:r>
    </w:p>
    <w:p w14:paraId="78B1A2D1" w14:textId="4236DC21" w:rsidR="00551386" w:rsidRPr="003E6F7B" w:rsidRDefault="00551386" w:rsidP="00111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>При анализе клинических данных было выявлено,</w:t>
      </w:r>
      <w:r w:rsidR="00385F2A">
        <w:rPr>
          <w:sz w:val="28"/>
          <w:szCs w:val="28"/>
        </w:rPr>
        <w:t xml:space="preserve"> что все обследованные пациенты</w:t>
      </w:r>
      <w:r w:rsidRPr="003E6F7B">
        <w:rPr>
          <w:sz w:val="28"/>
          <w:szCs w:val="28"/>
        </w:rPr>
        <w:t xml:space="preserve"> предъявили жалобы на кровоточивость при чистке зубов (100</w:t>
      </w:r>
      <w:r w:rsidRPr="004D3629">
        <w:rPr>
          <w:sz w:val="28"/>
          <w:szCs w:val="28"/>
        </w:rPr>
        <w:t>%</w:t>
      </w:r>
      <w:r w:rsidR="00610699">
        <w:rPr>
          <w:sz w:val="28"/>
          <w:szCs w:val="28"/>
        </w:rPr>
        <w:t>),</w:t>
      </w:r>
      <w:r w:rsidRPr="003E6F7B">
        <w:rPr>
          <w:sz w:val="28"/>
          <w:szCs w:val="28"/>
        </w:rPr>
        <w:t xml:space="preserve"> на отек и воспаление десен (100%), </w:t>
      </w:r>
      <w:r w:rsidR="00A63539">
        <w:rPr>
          <w:sz w:val="28"/>
          <w:szCs w:val="28"/>
        </w:rPr>
        <w:t>количество</w:t>
      </w:r>
      <w:r w:rsidRPr="003E6F7B">
        <w:rPr>
          <w:sz w:val="28"/>
          <w:szCs w:val="28"/>
        </w:rPr>
        <w:t xml:space="preserve"> предъявляемых жалоб ув</w:t>
      </w:r>
      <w:r w:rsidR="00610699">
        <w:rPr>
          <w:sz w:val="28"/>
          <w:szCs w:val="28"/>
        </w:rPr>
        <w:t>еличивается в связи с наличием ортопедических контрукций в полости рта</w:t>
      </w:r>
      <w:r w:rsidRPr="003E6F7B">
        <w:rPr>
          <w:sz w:val="28"/>
          <w:szCs w:val="28"/>
        </w:rPr>
        <w:t xml:space="preserve">. </w:t>
      </w:r>
    </w:p>
    <w:p w14:paraId="3D2D9021" w14:textId="27009C0F" w:rsidR="00490F80" w:rsidRPr="003E6F7B" w:rsidRDefault="00551386" w:rsidP="00111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При анализе индексов гигиены и состояния тканей пародонта было выявлено, что гигиена полости рта и состояние тканей пародонта у обследованных пациентов </w:t>
      </w:r>
      <w:r w:rsidR="00231E05">
        <w:rPr>
          <w:sz w:val="28"/>
          <w:szCs w:val="28"/>
        </w:rPr>
        <w:t xml:space="preserve">ухудшается </w:t>
      </w:r>
      <w:r w:rsidR="00A63539">
        <w:rPr>
          <w:sz w:val="28"/>
          <w:szCs w:val="28"/>
        </w:rPr>
        <w:t>у пациентов с</w:t>
      </w:r>
      <w:r w:rsidR="00231E05">
        <w:rPr>
          <w:sz w:val="28"/>
          <w:szCs w:val="28"/>
        </w:rPr>
        <w:t xml:space="preserve"> ортопедически</w:t>
      </w:r>
      <w:r w:rsidR="00A63539">
        <w:rPr>
          <w:sz w:val="28"/>
          <w:szCs w:val="28"/>
        </w:rPr>
        <w:t>ми</w:t>
      </w:r>
      <w:r w:rsidR="00231E05">
        <w:rPr>
          <w:sz w:val="28"/>
          <w:szCs w:val="28"/>
        </w:rPr>
        <w:t xml:space="preserve"> конструкци</w:t>
      </w:r>
      <w:r w:rsidR="00A63539">
        <w:rPr>
          <w:sz w:val="28"/>
          <w:szCs w:val="28"/>
        </w:rPr>
        <w:t>ями</w:t>
      </w:r>
      <w:r w:rsidR="00490F80" w:rsidRPr="003E6F7B">
        <w:rPr>
          <w:sz w:val="28"/>
          <w:szCs w:val="28"/>
        </w:rPr>
        <w:t>.</w:t>
      </w:r>
    </w:p>
    <w:p w14:paraId="068BD7D9" w14:textId="2C9E7451" w:rsidR="00551386" w:rsidRPr="003E6F7B" w:rsidRDefault="00490F80" w:rsidP="00111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При оценке данных рентгенологического исследования </w:t>
      </w:r>
      <w:r w:rsidR="00A63539">
        <w:rPr>
          <w:sz w:val="28"/>
          <w:szCs w:val="28"/>
        </w:rPr>
        <w:t>нами учитывались</w:t>
      </w:r>
      <w:r w:rsidRPr="003E6F7B">
        <w:rPr>
          <w:sz w:val="28"/>
          <w:szCs w:val="28"/>
        </w:rPr>
        <w:t xml:space="preserve">: деструкция костной ткани, компактной пластинки альвеолярного гребня, </w:t>
      </w:r>
      <w:r w:rsidR="00A63539">
        <w:rPr>
          <w:sz w:val="28"/>
          <w:szCs w:val="28"/>
        </w:rPr>
        <w:t>наличие</w:t>
      </w:r>
      <w:r w:rsidRPr="003E6F7B">
        <w:rPr>
          <w:sz w:val="28"/>
          <w:szCs w:val="28"/>
        </w:rPr>
        <w:t xml:space="preserve"> костных карманов и периапикальных изменений. </w:t>
      </w:r>
    </w:p>
    <w:p w14:paraId="7E377B93" w14:textId="34FC606E" w:rsidR="000E02E0" w:rsidRPr="00610699" w:rsidRDefault="00490F80" w:rsidP="006106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6F7B">
        <w:rPr>
          <w:sz w:val="28"/>
          <w:szCs w:val="28"/>
        </w:rPr>
        <w:t>В ходе исследования были изучены методы профилактики пародонтологическ</w:t>
      </w:r>
      <w:r w:rsidR="00610699">
        <w:rPr>
          <w:sz w:val="28"/>
          <w:szCs w:val="28"/>
        </w:rPr>
        <w:t>и</w:t>
      </w:r>
      <w:r w:rsidRPr="003E6F7B">
        <w:rPr>
          <w:sz w:val="28"/>
          <w:szCs w:val="28"/>
        </w:rPr>
        <w:t xml:space="preserve">х заболеваний у пациентов </w:t>
      </w:r>
      <w:r w:rsidR="00385F2A">
        <w:rPr>
          <w:sz w:val="28"/>
          <w:szCs w:val="28"/>
        </w:rPr>
        <w:t>с учетом типа ортопедической конструкции</w:t>
      </w:r>
      <w:r w:rsidR="00610699">
        <w:rPr>
          <w:sz w:val="28"/>
          <w:szCs w:val="28"/>
        </w:rPr>
        <w:t>.</w:t>
      </w:r>
    </w:p>
    <w:p w14:paraId="48467766" w14:textId="77777777" w:rsidR="00764A20" w:rsidRPr="003E6F7B" w:rsidRDefault="00764A20" w:rsidP="00764A2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14:paraId="14699F11" w14:textId="77777777" w:rsidR="00796BF1" w:rsidRPr="00DD60F7" w:rsidRDefault="00796BF1" w:rsidP="00DD60F7">
      <w:pPr>
        <w:rPr>
          <w:b/>
          <w:sz w:val="28"/>
          <w:szCs w:val="28"/>
        </w:rPr>
      </w:pPr>
      <w:r w:rsidRPr="00DD60F7">
        <w:rPr>
          <w:b/>
          <w:sz w:val="28"/>
          <w:szCs w:val="28"/>
        </w:rPr>
        <w:t>Выводы:</w:t>
      </w:r>
    </w:p>
    <w:p w14:paraId="3307F8E9" w14:textId="77777777" w:rsidR="00796BF1" w:rsidRDefault="00796BF1" w:rsidP="00796BF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14:paraId="53E4E327" w14:textId="4504139C" w:rsidR="00796BF1" w:rsidRDefault="00796BF1" w:rsidP="00796BF1">
      <w:pPr>
        <w:pStyle w:val="a4"/>
        <w:numPr>
          <w:ilvl w:val="0"/>
          <w:numId w:val="12"/>
        </w:numPr>
        <w:spacing w:line="360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У пациентов, которые имеют в полости рта частичные съемные или несъемные ортопедические конструкции заболевания пародонта встречаются чаще, чем у пациентов без них. Среди заболеваний пародонта у пациентов с ортопедическими конструкциями преобладают гингивит и локализованный п</w:t>
      </w:r>
      <w:r w:rsidR="00AB2AA0">
        <w:rPr>
          <w:sz w:val="28"/>
          <w:szCs w:val="28"/>
        </w:rPr>
        <w:t>ар</w:t>
      </w:r>
      <w:r>
        <w:rPr>
          <w:sz w:val="28"/>
          <w:szCs w:val="28"/>
        </w:rPr>
        <w:t xml:space="preserve">одонтит опорных зубов. </w:t>
      </w:r>
    </w:p>
    <w:p w14:paraId="0EEB2736" w14:textId="267B473C" w:rsidR="00796BF1" w:rsidRDefault="00796BF1" w:rsidP="00796BF1">
      <w:pPr>
        <w:pStyle w:val="a4"/>
        <w:numPr>
          <w:ilvl w:val="0"/>
          <w:numId w:val="12"/>
        </w:numPr>
        <w:spacing w:line="360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В группе пациентов не имеющих ортопедических конструкций</w:t>
      </w:r>
      <w:r w:rsidR="00AB2AA0">
        <w:rPr>
          <w:sz w:val="28"/>
          <w:szCs w:val="28"/>
        </w:rPr>
        <w:t xml:space="preserve"> было выявлено большее количество пациентов без поражения тканей пародонта</w:t>
      </w:r>
      <w:r>
        <w:rPr>
          <w:sz w:val="28"/>
          <w:szCs w:val="28"/>
        </w:rPr>
        <w:t xml:space="preserve">. Среди </w:t>
      </w:r>
      <w:r w:rsidR="00AB2AA0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заболеваний пародонта преобладает гингивит.</w:t>
      </w:r>
    </w:p>
    <w:p w14:paraId="6E4C0680" w14:textId="5684B5F9" w:rsidR="00796BF1" w:rsidRDefault="00796BF1" w:rsidP="00796BF1">
      <w:pPr>
        <w:pStyle w:val="a4"/>
        <w:numPr>
          <w:ilvl w:val="0"/>
          <w:numId w:val="12"/>
        </w:numPr>
        <w:spacing w:line="360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Бала выявлена</w:t>
      </w:r>
      <w:r w:rsidR="00AB2AA0">
        <w:rPr>
          <w:sz w:val="28"/>
          <w:szCs w:val="28"/>
        </w:rPr>
        <w:t xml:space="preserve"> прямая</w:t>
      </w:r>
      <w:r>
        <w:rPr>
          <w:sz w:val="28"/>
          <w:szCs w:val="28"/>
        </w:rPr>
        <w:t xml:space="preserve"> взаимосвязь между наличием ортопедических конструкций и наличием заболеваний пародонта. У пациентов с ортопедическими конструкциями заболеван</w:t>
      </w:r>
      <w:r w:rsidR="00AB2AA0">
        <w:rPr>
          <w:sz w:val="28"/>
          <w:szCs w:val="28"/>
        </w:rPr>
        <w:t>ия</w:t>
      </w:r>
      <w:r>
        <w:rPr>
          <w:sz w:val="28"/>
          <w:szCs w:val="28"/>
        </w:rPr>
        <w:t xml:space="preserve"> тканей пародонта</w:t>
      </w:r>
      <w:r w:rsidR="00AB2AA0">
        <w:rPr>
          <w:sz w:val="28"/>
          <w:szCs w:val="28"/>
        </w:rPr>
        <w:t xml:space="preserve"> встречаются чаще, чем</w:t>
      </w:r>
      <w:r>
        <w:rPr>
          <w:sz w:val="28"/>
          <w:szCs w:val="28"/>
        </w:rPr>
        <w:t xml:space="preserve"> </w:t>
      </w:r>
      <w:r w:rsidR="00AB2AA0">
        <w:rPr>
          <w:sz w:val="28"/>
          <w:szCs w:val="28"/>
        </w:rPr>
        <w:t>у</w:t>
      </w:r>
      <w:r>
        <w:rPr>
          <w:sz w:val="28"/>
          <w:szCs w:val="28"/>
        </w:rPr>
        <w:t xml:space="preserve"> пациент</w:t>
      </w:r>
      <w:r w:rsidR="00AB2AA0">
        <w:rPr>
          <w:sz w:val="28"/>
          <w:szCs w:val="28"/>
        </w:rPr>
        <w:t>ов</w:t>
      </w:r>
      <w:r>
        <w:rPr>
          <w:sz w:val="28"/>
          <w:szCs w:val="28"/>
        </w:rPr>
        <w:t xml:space="preserve"> без ортопедических конструкций.</w:t>
      </w:r>
    </w:p>
    <w:p w14:paraId="6E4D13D8" w14:textId="52864868" w:rsidR="00796BF1" w:rsidRPr="008C7D59" w:rsidRDefault="00796BF1" w:rsidP="00ED2459">
      <w:pPr>
        <w:pStyle w:val="a4"/>
        <w:numPr>
          <w:ilvl w:val="0"/>
          <w:numId w:val="12"/>
        </w:numPr>
        <w:spacing w:line="360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Пациентам с заболеваниями пародонта необходимо проводить </w:t>
      </w:r>
      <w:r w:rsidR="00AB2AA0">
        <w:rPr>
          <w:sz w:val="28"/>
          <w:szCs w:val="28"/>
        </w:rPr>
        <w:t>своевременную</w:t>
      </w:r>
      <w:r>
        <w:rPr>
          <w:sz w:val="28"/>
          <w:szCs w:val="28"/>
        </w:rPr>
        <w:t xml:space="preserve"> профилактик</w:t>
      </w:r>
      <w:r w:rsidR="00AB2AA0">
        <w:rPr>
          <w:sz w:val="28"/>
          <w:szCs w:val="28"/>
        </w:rPr>
        <w:t>у</w:t>
      </w:r>
      <w:r>
        <w:rPr>
          <w:sz w:val="28"/>
          <w:szCs w:val="28"/>
        </w:rPr>
        <w:t xml:space="preserve"> заболевани</w:t>
      </w:r>
      <w:r w:rsidR="00AB2AA0">
        <w:rPr>
          <w:sz w:val="28"/>
          <w:szCs w:val="28"/>
        </w:rPr>
        <w:t>й пародонота с учетом</w:t>
      </w:r>
      <w:r>
        <w:rPr>
          <w:sz w:val="28"/>
          <w:szCs w:val="28"/>
        </w:rPr>
        <w:t xml:space="preserve"> типа ортопедических конструкций. </w:t>
      </w:r>
      <w:r w:rsidR="00AB2AA0">
        <w:rPr>
          <w:sz w:val="28"/>
          <w:szCs w:val="28"/>
        </w:rPr>
        <w:t>Поскольку н</w:t>
      </w:r>
      <w:r>
        <w:rPr>
          <w:sz w:val="28"/>
          <w:szCs w:val="28"/>
        </w:rPr>
        <w:t xml:space="preserve">аличие ортопедических конструкций </w:t>
      </w:r>
      <w:r w:rsidR="00E93796">
        <w:rPr>
          <w:sz w:val="28"/>
          <w:szCs w:val="28"/>
        </w:rPr>
        <w:t>зачастую приводит</w:t>
      </w:r>
      <w:r>
        <w:rPr>
          <w:sz w:val="28"/>
          <w:szCs w:val="28"/>
        </w:rPr>
        <w:t xml:space="preserve"> снижен</w:t>
      </w:r>
      <w:r w:rsidR="00AB2AA0">
        <w:rPr>
          <w:sz w:val="28"/>
          <w:szCs w:val="28"/>
        </w:rPr>
        <w:t>ию качества гигиены полости рта, такие пациент</w:t>
      </w:r>
      <w:r w:rsidR="00114BDC">
        <w:rPr>
          <w:sz w:val="28"/>
          <w:szCs w:val="28"/>
        </w:rPr>
        <w:t>ы</w:t>
      </w:r>
      <w:r w:rsidR="00AB2AA0">
        <w:rPr>
          <w:sz w:val="28"/>
          <w:szCs w:val="28"/>
        </w:rPr>
        <w:t xml:space="preserve"> нуждаются в обучении специальным методам гигиены в области имеющихся конструкций, а также регулярной профессиональной гигиене полости рта.</w:t>
      </w:r>
    </w:p>
    <w:p w14:paraId="7513EC93" w14:textId="77777777" w:rsidR="008C7D59" w:rsidRDefault="008C7D59" w:rsidP="00DD60F7">
      <w:pPr>
        <w:rPr>
          <w:b/>
          <w:sz w:val="32"/>
          <w:szCs w:val="32"/>
        </w:rPr>
      </w:pPr>
    </w:p>
    <w:p w14:paraId="20492699" w14:textId="77777777" w:rsidR="008C7D59" w:rsidRDefault="008C7D59" w:rsidP="00DD60F7">
      <w:pPr>
        <w:rPr>
          <w:b/>
          <w:sz w:val="32"/>
          <w:szCs w:val="32"/>
        </w:rPr>
      </w:pPr>
    </w:p>
    <w:p w14:paraId="10F9B917" w14:textId="4F9FE28A" w:rsidR="00490F80" w:rsidRDefault="008D2712" w:rsidP="008C7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Практические рекомендации</w:t>
      </w:r>
    </w:p>
    <w:p w14:paraId="0C5FBB44" w14:textId="77777777" w:rsidR="008D2712" w:rsidRPr="00DD60F7" w:rsidRDefault="008D2712" w:rsidP="008C7D59">
      <w:pPr>
        <w:jc w:val="center"/>
        <w:rPr>
          <w:b/>
          <w:sz w:val="32"/>
          <w:szCs w:val="32"/>
        </w:rPr>
      </w:pPr>
    </w:p>
    <w:p w14:paraId="12B7BED3" w14:textId="77777777" w:rsidR="00111EBB" w:rsidRPr="003E6F7B" w:rsidRDefault="00111EBB" w:rsidP="00111EB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14:paraId="2C1FEA06" w14:textId="0494996C" w:rsidR="00014BA9" w:rsidRDefault="00AB2AA0" w:rsidP="00014BA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ортопедических конструкций </w:t>
      </w:r>
      <w:r w:rsidR="00E93796">
        <w:rPr>
          <w:sz w:val="28"/>
          <w:szCs w:val="28"/>
        </w:rPr>
        <w:t>зачастую приводит</w:t>
      </w:r>
      <w:r w:rsidR="00114BD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снижени</w:t>
      </w:r>
      <w:r w:rsidR="00014BA9">
        <w:rPr>
          <w:sz w:val="28"/>
          <w:szCs w:val="28"/>
        </w:rPr>
        <w:t xml:space="preserve">ю качества гигиены полости рта. Поэтому </w:t>
      </w:r>
      <w:r>
        <w:rPr>
          <w:sz w:val="28"/>
          <w:szCs w:val="28"/>
        </w:rPr>
        <w:t>такие пациент</w:t>
      </w:r>
      <w:r w:rsidR="00014BA9">
        <w:rPr>
          <w:sz w:val="28"/>
          <w:szCs w:val="28"/>
        </w:rPr>
        <w:t>ы</w:t>
      </w:r>
      <w:r>
        <w:rPr>
          <w:sz w:val="28"/>
          <w:szCs w:val="28"/>
        </w:rPr>
        <w:t xml:space="preserve"> нуждаются в обучении специальным методам гигиены в области имеющихся конструкций, а также регулярной профе</w:t>
      </w:r>
      <w:r w:rsidR="00014BA9">
        <w:rPr>
          <w:sz w:val="28"/>
          <w:szCs w:val="28"/>
        </w:rPr>
        <w:t>ссиональной гигиене полости рта</w:t>
      </w:r>
      <w:r w:rsidR="008C7D59">
        <w:rPr>
          <w:sz w:val="28"/>
          <w:szCs w:val="28"/>
        </w:rPr>
        <w:t>, которая включает в себя</w:t>
      </w:r>
      <w:r w:rsidR="00490F80" w:rsidRPr="003E6F7B">
        <w:rPr>
          <w:sz w:val="28"/>
          <w:szCs w:val="28"/>
        </w:rPr>
        <w:t>: обучение гигиене полости рта, контролируемую чистку зубов, снятие мягких и твердых зубных отложений, индивидуальный подбор предметов и средств гигиены</w:t>
      </w:r>
      <w:r w:rsidR="00220CA0" w:rsidRPr="003E6F7B">
        <w:rPr>
          <w:sz w:val="28"/>
          <w:szCs w:val="28"/>
        </w:rPr>
        <w:t xml:space="preserve">. </w:t>
      </w:r>
    </w:p>
    <w:p w14:paraId="168C3933" w14:textId="4FD6FDBB" w:rsidR="00014BA9" w:rsidRDefault="00E93796" w:rsidP="00014BA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негативного</w:t>
      </w:r>
      <w:r w:rsidR="00014BA9">
        <w:rPr>
          <w:sz w:val="28"/>
          <w:szCs w:val="28"/>
        </w:rPr>
        <w:t xml:space="preserve"> влияни</w:t>
      </w:r>
      <w:r>
        <w:rPr>
          <w:sz w:val="28"/>
          <w:szCs w:val="28"/>
        </w:rPr>
        <w:t>я</w:t>
      </w:r>
      <w:r w:rsidR="00014BA9">
        <w:rPr>
          <w:sz w:val="28"/>
          <w:szCs w:val="28"/>
        </w:rPr>
        <w:t xml:space="preserve"> ортопедической конструкции на</w:t>
      </w:r>
      <w:r w:rsidR="00CC1439">
        <w:rPr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 w:rsidR="00CC1439">
        <w:rPr>
          <w:sz w:val="28"/>
          <w:szCs w:val="28"/>
        </w:rPr>
        <w:t xml:space="preserve"> пародонта рекомендуется </w:t>
      </w:r>
      <w:r>
        <w:rPr>
          <w:sz w:val="28"/>
          <w:szCs w:val="28"/>
        </w:rPr>
        <w:t>замена имеющейся конструкции.</w:t>
      </w:r>
    </w:p>
    <w:p w14:paraId="0FF932D6" w14:textId="6DC3E9EE" w:rsidR="00CC1439" w:rsidRDefault="00E93796" w:rsidP="00CC143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Пациентам с ортопедическими конструкциями рекомендуется</w:t>
      </w:r>
      <w:r w:rsidR="00CC1439">
        <w:rPr>
          <w:sz w:val="28"/>
          <w:szCs w:val="28"/>
        </w:rPr>
        <w:t xml:space="preserve"> соблюдать сроки </w:t>
      </w:r>
      <w:r>
        <w:rPr>
          <w:sz w:val="28"/>
          <w:szCs w:val="28"/>
        </w:rPr>
        <w:t>использования</w:t>
      </w:r>
      <w:r w:rsidR="00CC1439">
        <w:rPr>
          <w:sz w:val="28"/>
          <w:szCs w:val="28"/>
        </w:rPr>
        <w:t xml:space="preserve"> конструкции и вовремя замен</w:t>
      </w:r>
      <w:r>
        <w:rPr>
          <w:sz w:val="28"/>
          <w:szCs w:val="28"/>
        </w:rPr>
        <w:t>я</w:t>
      </w:r>
      <w:r w:rsidR="00CC1439">
        <w:rPr>
          <w:sz w:val="28"/>
          <w:szCs w:val="28"/>
        </w:rPr>
        <w:t xml:space="preserve">ть </w:t>
      </w:r>
      <w:r>
        <w:rPr>
          <w:sz w:val="28"/>
          <w:szCs w:val="28"/>
        </w:rPr>
        <w:t>их</w:t>
      </w:r>
      <w:r w:rsidR="00CC1439">
        <w:rPr>
          <w:sz w:val="28"/>
          <w:szCs w:val="28"/>
        </w:rPr>
        <w:t>.</w:t>
      </w:r>
    </w:p>
    <w:p w14:paraId="573E725C" w14:textId="6DB3673B" w:rsidR="00490F80" w:rsidRPr="003E6F7B" w:rsidRDefault="00220CA0" w:rsidP="00014B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6F7B">
        <w:rPr>
          <w:sz w:val="28"/>
          <w:szCs w:val="28"/>
        </w:rPr>
        <w:t xml:space="preserve">Пациенты </w:t>
      </w:r>
      <w:r w:rsidR="00AB2AA0">
        <w:rPr>
          <w:sz w:val="28"/>
          <w:szCs w:val="28"/>
        </w:rPr>
        <w:t xml:space="preserve">с ортопедическими конструкциями </w:t>
      </w:r>
      <w:r w:rsidRPr="003E6F7B">
        <w:rPr>
          <w:sz w:val="28"/>
          <w:szCs w:val="28"/>
        </w:rPr>
        <w:t>нужд</w:t>
      </w:r>
      <w:r w:rsidR="00AB2AA0">
        <w:rPr>
          <w:sz w:val="28"/>
          <w:szCs w:val="28"/>
        </w:rPr>
        <w:t>аются в диспансерном наблюдении.</w:t>
      </w:r>
      <w:r w:rsidR="00014BA9">
        <w:rPr>
          <w:sz w:val="28"/>
          <w:szCs w:val="28"/>
        </w:rPr>
        <w:t xml:space="preserve"> Частота посещений врача-стоматолога зависит от типа ортопедической конструкции, наличия сопутствующих заболеваний пародонта и соматического статуса пациента</w:t>
      </w:r>
    </w:p>
    <w:p w14:paraId="24420BCC" w14:textId="77777777" w:rsidR="00BF781D" w:rsidRPr="003E6F7B" w:rsidRDefault="00BF781D" w:rsidP="003E6F7B">
      <w:pPr>
        <w:pStyle w:val="a4"/>
        <w:spacing w:line="360" w:lineRule="auto"/>
        <w:ind w:left="-993"/>
        <w:rPr>
          <w:sz w:val="28"/>
          <w:szCs w:val="28"/>
        </w:rPr>
      </w:pPr>
    </w:p>
    <w:p w14:paraId="14CB5958" w14:textId="77777777" w:rsidR="00BF781D" w:rsidRPr="003E6F7B" w:rsidRDefault="00BF781D" w:rsidP="003E6F7B">
      <w:pPr>
        <w:pStyle w:val="a4"/>
        <w:spacing w:line="360" w:lineRule="auto"/>
        <w:ind w:left="-993"/>
        <w:rPr>
          <w:sz w:val="28"/>
          <w:szCs w:val="28"/>
        </w:rPr>
      </w:pPr>
    </w:p>
    <w:p w14:paraId="582F3C57" w14:textId="77777777" w:rsidR="00BF781D" w:rsidRPr="003E6F7B" w:rsidRDefault="00BF781D" w:rsidP="003E6F7B">
      <w:pPr>
        <w:pStyle w:val="a4"/>
        <w:spacing w:line="360" w:lineRule="auto"/>
        <w:ind w:left="-993"/>
        <w:rPr>
          <w:sz w:val="28"/>
          <w:szCs w:val="28"/>
        </w:rPr>
      </w:pPr>
    </w:p>
    <w:p w14:paraId="0C08FC3C" w14:textId="77777777" w:rsidR="00014BA9" w:rsidRPr="003E6F7B" w:rsidRDefault="00014BA9" w:rsidP="00CC1439">
      <w:pPr>
        <w:pStyle w:val="a4"/>
        <w:spacing w:line="360" w:lineRule="auto"/>
        <w:rPr>
          <w:sz w:val="28"/>
          <w:szCs w:val="28"/>
        </w:rPr>
      </w:pPr>
    </w:p>
    <w:p w14:paraId="1D369156" w14:textId="77777777" w:rsidR="000E02E0" w:rsidRDefault="000E02E0" w:rsidP="00AB2AA0">
      <w:pPr>
        <w:pStyle w:val="a4"/>
        <w:spacing w:line="360" w:lineRule="auto"/>
        <w:rPr>
          <w:sz w:val="28"/>
          <w:szCs w:val="28"/>
        </w:rPr>
      </w:pPr>
    </w:p>
    <w:p w14:paraId="514D8341" w14:textId="77777777" w:rsidR="00E93796" w:rsidRDefault="00E93796" w:rsidP="00AB2AA0">
      <w:pPr>
        <w:pStyle w:val="a4"/>
        <w:spacing w:line="360" w:lineRule="auto"/>
        <w:rPr>
          <w:sz w:val="28"/>
          <w:szCs w:val="28"/>
        </w:rPr>
      </w:pPr>
    </w:p>
    <w:p w14:paraId="25B12A2F" w14:textId="77777777" w:rsidR="00E93796" w:rsidRPr="00B81C2F" w:rsidRDefault="00E93796" w:rsidP="00AB2AA0">
      <w:pPr>
        <w:pStyle w:val="a4"/>
        <w:spacing w:line="360" w:lineRule="auto"/>
        <w:rPr>
          <w:sz w:val="28"/>
          <w:szCs w:val="28"/>
        </w:rPr>
      </w:pPr>
    </w:p>
    <w:p w14:paraId="3DB5884C" w14:textId="7A861B98" w:rsidR="00DB2638" w:rsidRDefault="00BF781D" w:rsidP="008C7D59">
      <w:pPr>
        <w:pStyle w:val="10"/>
      </w:pPr>
      <w:bookmarkStart w:id="20" w:name="_Toc7539238"/>
      <w:r w:rsidRPr="007C3C49">
        <w:t>Список использованной литературы</w:t>
      </w:r>
      <w:bookmarkEnd w:id="20"/>
    </w:p>
    <w:p w14:paraId="43C2A2DF" w14:textId="77777777" w:rsidR="008D2712" w:rsidRPr="008C7D59" w:rsidRDefault="008D2712" w:rsidP="008C7D59">
      <w:pPr>
        <w:pStyle w:val="10"/>
      </w:pPr>
    </w:p>
    <w:p w14:paraId="783AA884" w14:textId="66547F2E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1. 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лмас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Н.Н.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ддерживающая и реабилитаци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нная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 терапия при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у пациент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в разные пери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ды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генеза //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сс.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л. журн,- </w:t>
      </w:r>
      <w:proofErr w:type="gramStart"/>
      <w:r w:rsidRPr="00AA24A4">
        <w:rPr>
          <w:color w:val="000000" w:themeColor="text1"/>
          <w:sz w:val="28"/>
          <w:szCs w:val="28"/>
        </w:rPr>
        <w:t>2004.-</w:t>
      </w:r>
      <w:proofErr w:type="gramEnd"/>
      <w:r w:rsidRPr="00AA24A4">
        <w:rPr>
          <w:color w:val="000000" w:themeColor="text1"/>
          <w:sz w:val="28"/>
          <w:szCs w:val="28"/>
        </w:rPr>
        <w:t xml:space="preserve"> №5.- С. 20-24.</w:t>
      </w:r>
      <w:r w:rsidRPr="000D3732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>Из рассказов родителей про их жизнь в Советском Союзе я больше всего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этого. То есть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Больше </w:t>
      </w:r>
      <w:proofErr w:type="gramStart"/>
      <w:r w:rsidRPr="002F5B94">
        <w:rPr>
          <w:color w:val="FFFFFF" w:themeColor="background1"/>
          <w:sz w:val="2"/>
          <w:szCs w:val="2"/>
        </w:rPr>
        <w:t>всего  боялись</w:t>
      </w:r>
      <w:proofErr w:type="gramEnd"/>
      <w:r w:rsidRPr="002F5B94">
        <w:rPr>
          <w:color w:val="FFFFFF" w:themeColor="background1"/>
          <w:sz w:val="2"/>
          <w:szCs w:val="2"/>
        </w:rPr>
        <w:t>, в случае победы хунты, возврата старой пропаганды и ненависти ко всему миру. Анализируя</w:t>
      </w:r>
    </w:p>
    <w:p w14:paraId="7D5FD925" w14:textId="75D7794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2. А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ев З.У.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-инструментальная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фун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яния вис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чн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-нижнечелюстн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сустава у музы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в, играющих на 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рип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е // Дисс.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анд.мед.нау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М.- 2010. - 215 с.</w:t>
      </w:r>
      <w:r w:rsidRPr="000D3732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СССР одновременно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победы хунты, возврата старой пропаганды и ненависти ко всему миру. Анализируя</w:t>
      </w:r>
    </w:p>
    <w:p w14:paraId="611A50C2" w14:textId="26250903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3. 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ул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вич А.В.,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 Л.Ю.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временные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шинир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движных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в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лечении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//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1999. - №4. - С. 25-32.</w:t>
      </w:r>
      <w:r w:rsidRPr="000D3732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комплекс. </w:t>
      </w:r>
    </w:p>
    <w:p w14:paraId="4999071B" w14:textId="36EDC888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4. 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ул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вич А.В.,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гатнев В.П. Пр</w:t>
      </w:r>
      <w:r w:rsidR="00DD60F7">
        <w:rPr>
          <w:color w:val="000000" w:themeColor="text1"/>
          <w:sz w:val="28"/>
          <w:szCs w:val="28"/>
        </w:rPr>
        <w:t>именение системы «</w:t>
      </w:r>
      <w:r w:rsidRPr="00AA24A4">
        <w:rPr>
          <w:color w:val="000000" w:themeColor="text1"/>
          <w:sz w:val="28"/>
          <w:szCs w:val="28"/>
        </w:rPr>
        <w:t>Splint-It» для шинир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движных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в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лечении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//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-2000. №4. - С. 3-12.</w:t>
      </w:r>
      <w:r w:rsidRPr="000D3732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сильного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(иначе в карьере),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</w:t>
      </w:r>
      <w:r w:rsidRPr="002F5B94">
        <w:rPr>
          <w:color w:val="FFFFFF" w:themeColor="background1"/>
          <w:sz w:val="2"/>
          <w:szCs w:val="2"/>
        </w:rPr>
        <w:t xml:space="preserve"> случае победы хунты, возврата старой пропаганды и ненависти ко всему миру. Анализируя</w:t>
      </w:r>
    </w:p>
    <w:p w14:paraId="0EB26E7A" w14:textId="6B9B2C21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5. Алимс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ий А.В.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распр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странения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среди лиц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жил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и пре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зраста //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 для всех. 2000. - №2. - С. 46-49.</w:t>
      </w:r>
      <w:r w:rsidRPr="000D3732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(иначе в карьере),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</w:t>
      </w:r>
      <w:r w:rsidR="00796BF1">
        <w:rPr>
          <w:rFonts w:eastAsia="BatangChe"/>
          <w:color w:val="FFFFFF" w:themeColor="background1"/>
          <w:sz w:val="2"/>
          <w:szCs w:val="2"/>
        </w:rPr>
        <w:t>существовала благодаря антиалко</w:t>
      </w:r>
      <w:r w:rsidRPr="002F5B94">
        <w:rPr>
          <w:rFonts w:eastAsia="BatangChe"/>
          <w:color w:val="FFFFFF" w:themeColor="background1"/>
          <w:sz w:val="2"/>
          <w:szCs w:val="2"/>
        </w:rPr>
        <w:t>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этого. То есть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Больше, возврата старой пропаганды и ненависти ко всему миру. Анализируя</w:t>
      </w:r>
    </w:p>
    <w:p w14:paraId="6E4505B9" w14:textId="29644039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6. Апресян С.В.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птимизация временных зубных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из п</w:t>
      </w:r>
      <w:r>
        <w:rPr>
          <w:color w:val="000000" w:themeColor="text1"/>
          <w:sz w:val="28"/>
          <w:szCs w:val="28"/>
        </w:rPr>
        <w:t>ο</w:t>
      </w:r>
      <w:r w:rsidR="00796BF1">
        <w:rPr>
          <w:color w:val="000000" w:themeColor="text1"/>
          <w:sz w:val="28"/>
          <w:szCs w:val="28"/>
        </w:rPr>
        <w:t>лиуретана: Дисс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 2012. - 136 с.</w:t>
      </w:r>
      <w:r w:rsidRPr="000D3732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ного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в случае победы хунты, возврата старой пропаганды и ненависти ко всему миру. Анализируя</w:t>
      </w:r>
    </w:p>
    <w:p w14:paraId="68F98E61" w14:textId="5B125678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7. Арутюн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С.Д.,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рис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Н.А.,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сырева Т.Ф. Лечение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лезней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с применением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временных материал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на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ве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лиэтилен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вых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οκο</w:t>
      </w:r>
      <w:r w:rsidRPr="00AA24A4">
        <w:rPr>
          <w:color w:val="000000" w:themeColor="text1"/>
          <w:sz w:val="28"/>
          <w:szCs w:val="28"/>
        </w:rPr>
        <w:t>н Рибб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нд (Ле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ция) //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блемы нейр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и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1997,- №1. - С. 69-71.</w:t>
      </w:r>
      <w:r w:rsidRPr="000D3732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гражданин ожидал прежде всего этого. То есть н</w:t>
      </w:r>
    </w:p>
    <w:p w14:paraId="48D808F6" w14:textId="2702271A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8. Бабаджанян Г.С.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яние местных защитных фа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рта у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льных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в динами</w:t>
      </w:r>
      <w:r>
        <w:rPr>
          <w:color w:val="000000" w:themeColor="text1"/>
          <w:sz w:val="28"/>
          <w:szCs w:val="28"/>
        </w:rPr>
        <w:t>κ</w:t>
      </w:r>
      <w:r w:rsidR="00796BF1">
        <w:rPr>
          <w:color w:val="000000" w:themeColor="text1"/>
          <w:sz w:val="28"/>
          <w:szCs w:val="28"/>
        </w:rPr>
        <w:t>е лечения: Дисс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. М., </w:t>
      </w:r>
      <w:proofErr w:type="gramStart"/>
      <w:r w:rsidRPr="00AA24A4">
        <w:rPr>
          <w:color w:val="000000" w:themeColor="text1"/>
          <w:sz w:val="28"/>
          <w:szCs w:val="28"/>
        </w:rPr>
        <w:t>1983.-</w:t>
      </w:r>
      <w:proofErr w:type="gramEnd"/>
      <w:r w:rsidRPr="00AA24A4">
        <w:rPr>
          <w:color w:val="000000" w:themeColor="text1"/>
          <w:sz w:val="28"/>
          <w:szCs w:val="28"/>
        </w:rPr>
        <w:t xml:space="preserve"> 106 с.</w:t>
      </w:r>
      <w:r w:rsidRPr="000D3732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</w:t>
      </w:r>
      <w:r w:rsidR="00796BF1">
        <w:rPr>
          <w:color w:val="FFFFFF" w:themeColor="background1"/>
          <w:sz w:val="2"/>
          <w:szCs w:val="2"/>
        </w:rPr>
        <w:t>удивительно, что роман Кафки, н</w:t>
      </w:r>
      <w:r w:rsidRPr="002F5B94">
        <w:rPr>
          <w:color w:val="FFFFFF" w:themeColor="background1"/>
          <w:sz w:val="2"/>
          <w:szCs w:val="2"/>
        </w:rPr>
        <w:t xml:space="preserve">санный в </w:t>
      </w:r>
      <w:r w:rsidR="00796BF1">
        <w:rPr>
          <w:color w:val="FFFFFF" w:themeColor="background1"/>
          <w:sz w:val="2"/>
          <w:szCs w:val="2"/>
        </w:rPr>
        <w:t>нациз</w:t>
      </w:r>
      <w:r w:rsidRPr="002F5B94">
        <w:rPr>
          <w:color w:val="FFFFFF" w:themeColor="background1"/>
          <w:sz w:val="2"/>
          <w:szCs w:val="2"/>
        </w:rPr>
        <w:t xml:space="preserve">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</w:t>
      </w:r>
      <w:r w:rsidRPr="002F5B94">
        <w:rPr>
          <w:color w:val="FFFFFF" w:themeColor="background1"/>
          <w:sz w:val="2"/>
          <w:szCs w:val="2"/>
        </w:rPr>
        <w:t>случае победы хунты, возврата старой пропаганды и нен</w:t>
      </w:r>
      <w:r w:rsidR="00796BF1">
        <w:rPr>
          <w:color w:val="FFFFFF" w:themeColor="background1"/>
          <w:sz w:val="2"/>
          <w:szCs w:val="2"/>
        </w:rPr>
        <w:t>ависти ко всему миру. Анализиру</w:t>
      </w:r>
    </w:p>
    <w:p w14:paraId="22DCAA86" w14:textId="371E1A05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9. Бабахан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Р.И. Влияние травматичес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οκκ</w:t>
      </w:r>
      <w:r w:rsidRPr="00AA24A4">
        <w:rPr>
          <w:color w:val="000000" w:themeColor="text1"/>
          <w:sz w:val="28"/>
          <w:szCs w:val="28"/>
        </w:rPr>
        <w:t>люзии на т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(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-э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спериментальн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исслед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вание):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реф. дис.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анд. </w:t>
      </w:r>
      <w:r w:rsidRPr="00AA24A4">
        <w:rPr>
          <w:color w:val="000000" w:themeColor="text1"/>
          <w:sz w:val="28"/>
          <w:szCs w:val="28"/>
        </w:rPr>
        <w:lastRenderedPageBreak/>
        <w:t>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М., 1986. - 21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сильного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на 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</w:t>
      </w:r>
      <w:r w:rsidRPr="002F5B94">
        <w:rPr>
          <w:color w:val="FFFFFF" w:themeColor="background1"/>
          <w:sz w:val="2"/>
          <w:szCs w:val="2"/>
        </w:rPr>
        <w:t>гласности простой советский гражданин ожидал прежде всего одновременно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случае победы хунты, возврата старой пропаганды и ненависти ко всему миру. Анализируя</w:t>
      </w:r>
    </w:p>
    <w:p w14:paraId="06869267" w14:textId="25272D2C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10. Барер Г.М., Лемец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 Т.И.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лезни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нта.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а,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а, лечение // М. 2001. - 325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</w:t>
      </w:r>
      <w:r w:rsidRPr="002F5B94">
        <w:rPr>
          <w:color w:val="FFFFFF" w:themeColor="background1"/>
          <w:sz w:val="2"/>
          <w:szCs w:val="2"/>
        </w:rPr>
        <w:t>гражданин ожидал прежде всего этого.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Больше в случае победы хунты, возврата старой пропаганды и ненависти ко всему миру. Анализируя</w:t>
      </w:r>
    </w:p>
    <w:p w14:paraId="73AB23F9" w14:textId="01CF0A00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11. Бас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A.B.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вершенств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вание изг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вления несъемных зубных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в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бласти передних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верхней челюсти с учет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записи резц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вых путей: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 1999. 124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этого. То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победы хунты, возврата старой пропаганды и ненависти ко всему миру. Анализируя</w:t>
      </w:r>
    </w:p>
    <w:p w14:paraId="07900E42" w14:textId="7EBF5C11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12. Безру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ва И.В. Быстр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грессирующий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нтит. Эти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гия.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а. Лечение: Авт</w:t>
      </w:r>
      <w:r>
        <w:rPr>
          <w:color w:val="000000" w:themeColor="text1"/>
          <w:sz w:val="28"/>
          <w:szCs w:val="28"/>
        </w:rPr>
        <w:t>ο</w:t>
      </w:r>
      <w:r w:rsidR="00107C60">
        <w:rPr>
          <w:color w:val="000000" w:themeColor="text1"/>
          <w:sz w:val="28"/>
          <w:szCs w:val="28"/>
        </w:rPr>
        <w:t>реф. дис</w:t>
      </w:r>
      <w:r w:rsidRPr="00AA24A4">
        <w:rPr>
          <w:color w:val="000000" w:themeColor="text1"/>
          <w:sz w:val="28"/>
          <w:szCs w:val="28"/>
        </w:rPr>
        <w:t>. д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т.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 2001. 40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сильного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–на 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(в карьере),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этого. одновременно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сь, в случае победы хунты, возврата старой пропаганды и ненависти ко всему миру. Анализируя</w:t>
      </w:r>
    </w:p>
    <w:p w14:paraId="3C7FA4C3" w14:textId="1B81610F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13. Безру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ва И.В., Грудян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А.И. Агрессивные 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рмы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нтита. -М.: Медицинс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е инф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рмаци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агентств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, 2002. 127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ильного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–на 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(иначе в карьере),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этого. То есть одновременно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победы хунты, возврата старой пропаганды и ненависти ко всему миру. Анализируя</w:t>
      </w:r>
    </w:p>
    <w:p w14:paraId="07E09BD1" w14:textId="5060384F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14. Безру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ва И.В. Быстр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грессирующий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нтит: Иллюстрир. Ру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-в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. М.: Медицинс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нига,- 2004,- 144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–на 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</w:t>
      </w:r>
    </w:p>
    <w:p w14:paraId="4EC665A2" w14:textId="4D754641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15. Бел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ус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H.H.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блемы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бслед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и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при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//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2004. - №2. - С. 19-20.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</w:t>
      </w:r>
      <w:r w:rsidR="00107C60">
        <w:rPr>
          <w:color w:val="FFFFFF" w:themeColor="background1"/>
          <w:sz w:val="2"/>
          <w:szCs w:val="2"/>
        </w:rPr>
        <w:t>ма в Германии, так актуален в</w:t>
      </w:r>
      <w:r w:rsidRPr="002F5B94">
        <w:rPr>
          <w:color w:val="FFFFFF" w:themeColor="background1"/>
          <w:sz w:val="2"/>
          <w:szCs w:val="2"/>
        </w:rPr>
        <w:t xml:space="preserve">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(в карьере), ночами вязала и купленной тайком шерсти старшая сестра, комсомолка </w:t>
      </w:r>
    </w:p>
    <w:p w14:paraId="2C35E759" w14:textId="1F3A4625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16. Беляева 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.В.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яние местн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иммунитета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льных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м при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терапии с применением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временных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блиц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чных материал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в: Авт</w:t>
      </w:r>
      <w:r>
        <w:rPr>
          <w:color w:val="000000" w:themeColor="text1"/>
          <w:sz w:val="28"/>
          <w:szCs w:val="28"/>
        </w:rPr>
        <w:t>ο</w:t>
      </w:r>
      <w:r w:rsidR="00107C60">
        <w:rPr>
          <w:color w:val="000000" w:themeColor="text1"/>
          <w:sz w:val="28"/>
          <w:szCs w:val="28"/>
        </w:rPr>
        <w:t>реф. дис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Пермь, 2002. - 25 с.</w:t>
      </w:r>
    </w:p>
    <w:p w14:paraId="2AF8FF99" w14:textId="20630F71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17. Березина H.A.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вершенств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лечения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нта: Ат</w:t>
      </w:r>
      <w:r>
        <w:rPr>
          <w:color w:val="000000" w:themeColor="text1"/>
          <w:sz w:val="28"/>
          <w:szCs w:val="28"/>
        </w:rPr>
        <w:t>ο</w:t>
      </w:r>
      <w:r w:rsidR="00107C60">
        <w:rPr>
          <w:color w:val="000000" w:themeColor="text1"/>
          <w:sz w:val="28"/>
          <w:szCs w:val="28"/>
        </w:rPr>
        <w:t>реф. дис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Пермь, 1994. - 20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(иначе),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этого. То СССР одновременно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победы хунты, возврата старой пропаганды и ненависти ко всему миру. Анализируя</w:t>
      </w:r>
    </w:p>
    <w:p w14:paraId="2D726840" w14:textId="6FCE445C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18. Бизяев A.A. Влияние 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видных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переднег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тдела зубн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ряда верхней челюсти на 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нетичес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ую адаптацию пациент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в: Авт</w:t>
      </w:r>
      <w:r>
        <w:rPr>
          <w:color w:val="000000" w:themeColor="text1"/>
          <w:sz w:val="28"/>
          <w:szCs w:val="28"/>
        </w:rPr>
        <w:t>ο</w:t>
      </w:r>
      <w:r w:rsidR="00107C60">
        <w:rPr>
          <w:color w:val="000000" w:themeColor="text1"/>
          <w:sz w:val="28"/>
          <w:szCs w:val="28"/>
        </w:rPr>
        <w:t>реф. дис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град, 2009. 26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</w:t>
      </w:r>
      <w:r w:rsidRPr="002F5B94">
        <w:rPr>
          <w:color w:val="FFFFFF" w:themeColor="background1"/>
          <w:sz w:val="2"/>
          <w:szCs w:val="2"/>
        </w:rPr>
        <w:t>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</w:t>
      </w:r>
      <w:r w:rsidR="00107C60">
        <w:rPr>
          <w:color w:val="FFFFFF" w:themeColor="background1"/>
          <w:sz w:val="2"/>
          <w:szCs w:val="2"/>
        </w:rPr>
        <w:t>и интересов которого гибнут рос</w:t>
      </w:r>
      <w:r w:rsidRPr="002F5B94">
        <w:rPr>
          <w:color w:val="FFFFFF" w:themeColor="background1"/>
          <w:sz w:val="2"/>
          <w:szCs w:val="2"/>
        </w:rPr>
        <w:t>ийские военные. Неудивительно, что роман</w:t>
      </w:r>
      <w:r w:rsidR="00107C60">
        <w:rPr>
          <w:color w:val="FFFFFF" w:themeColor="background1"/>
          <w:sz w:val="2"/>
          <w:szCs w:val="2"/>
        </w:rPr>
        <w:t xml:space="preserve"> Кафки, написанный в период ста</w:t>
      </w:r>
      <w:r w:rsidRPr="002F5B94">
        <w:rPr>
          <w:color w:val="FFFFFF" w:themeColor="background1"/>
          <w:sz w:val="2"/>
          <w:szCs w:val="2"/>
        </w:rPr>
        <w:t xml:space="preserve">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</w:t>
      </w:r>
      <w:r w:rsidRPr="002F5B94">
        <w:rPr>
          <w:color w:val="FFFFFF" w:themeColor="background1"/>
          <w:sz w:val="2"/>
          <w:szCs w:val="2"/>
        </w:rPr>
        <w:t xml:space="preserve">советский гражданин ожидал прежде </w:t>
      </w:r>
      <w:r w:rsidR="00107C60">
        <w:rPr>
          <w:color w:val="FFFFFF" w:themeColor="background1"/>
          <w:sz w:val="2"/>
          <w:szCs w:val="2"/>
        </w:rPr>
        <w:t>всего этого. То есть население</w:t>
      </w:r>
      <w:r w:rsidRPr="002F5B94">
        <w:rPr>
          <w:color w:val="FFFFFF" w:themeColor="background1"/>
          <w:sz w:val="2"/>
          <w:szCs w:val="2"/>
        </w:rPr>
        <w:t>СССР одновременно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Больше победы хунты, возврата старой пропаганды и ненависти ко всему миру. Анализируя</w:t>
      </w:r>
    </w:p>
    <w:p w14:paraId="191626A9" w14:textId="2B8B6CF8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19. Блаш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ва C.J1. Разраб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ритериев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ачества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генетичес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терапии хр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нтита: Авт</w:t>
      </w:r>
      <w:r>
        <w:rPr>
          <w:color w:val="000000" w:themeColor="text1"/>
          <w:sz w:val="28"/>
          <w:szCs w:val="28"/>
        </w:rPr>
        <w:t>ο</w:t>
      </w:r>
      <w:r w:rsidR="00107C60">
        <w:rPr>
          <w:color w:val="000000" w:themeColor="text1"/>
          <w:sz w:val="28"/>
          <w:szCs w:val="28"/>
        </w:rPr>
        <w:t>реф. дисс</w:t>
      </w:r>
      <w:r w:rsidRPr="00AA24A4">
        <w:rPr>
          <w:color w:val="000000" w:themeColor="text1"/>
          <w:sz w:val="28"/>
          <w:szCs w:val="28"/>
        </w:rPr>
        <w:t>. д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т.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азань, 2010. - 44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п</w:t>
      </w:r>
      <w:r w:rsidR="00107C60">
        <w:rPr>
          <w:rFonts w:eastAsia="BatangChe"/>
          <w:color w:val="FFFFFF" w:themeColor="background1"/>
          <w:sz w:val="2"/>
          <w:szCs w:val="2"/>
        </w:rPr>
        <w:t xml:space="preserve"> с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(потолок в карьере),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</w:t>
      </w:r>
      <w:r w:rsidR="00107C60">
        <w:rPr>
          <w:color w:val="FFFFFF" w:themeColor="background1"/>
          <w:sz w:val="2"/>
          <w:szCs w:val="2"/>
        </w:rPr>
        <w:t xml:space="preserve">сего этого. То есть </w:t>
      </w:r>
      <w:proofErr w:type="gramStart"/>
      <w:r w:rsidR="00107C60">
        <w:rPr>
          <w:color w:val="FFFFFF" w:themeColor="background1"/>
          <w:sz w:val="2"/>
          <w:szCs w:val="2"/>
        </w:rPr>
        <w:t xml:space="preserve">население  </w:t>
      </w:r>
      <w:r w:rsidRPr="002F5B94">
        <w:rPr>
          <w:color w:val="FFFFFF" w:themeColor="background1"/>
          <w:sz w:val="2"/>
          <w:szCs w:val="2"/>
        </w:rPr>
        <w:t>ССР</w:t>
      </w:r>
      <w:proofErr w:type="gramEnd"/>
      <w:r w:rsidRPr="002F5B94">
        <w:rPr>
          <w:color w:val="FFFFFF" w:themeColor="background1"/>
          <w:sz w:val="2"/>
          <w:szCs w:val="2"/>
        </w:rPr>
        <w:t xml:space="preserve"> одновременно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победы хунты, возврата старой пропаганды и ненависти ко всему миру. Анализируя</w:t>
      </w:r>
    </w:p>
    <w:p w14:paraId="01D5D8D8" w14:textId="2345310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20. 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днева С.Л.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сная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неспецифичес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фа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рис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при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нтите: Авт</w:t>
      </w:r>
      <w:r>
        <w:rPr>
          <w:color w:val="000000" w:themeColor="text1"/>
          <w:sz w:val="28"/>
          <w:szCs w:val="28"/>
        </w:rPr>
        <w:t>ο</w:t>
      </w:r>
      <w:r w:rsidR="00107C60">
        <w:rPr>
          <w:color w:val="000000" w:themeColor="text1"/>
          <w:sz w:val="28"/>
          <w:szCs w:val="28"/>
        </w:rPr>
        <w:t>реф. дис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. -М., </w:t>
      </w:r>
      <w:proofErr w:type="gramStart"/>
      <w:r w:rsidRPr="00AA24A4">
        <w:rPr>
          <w:color w:val="000000" w:themeColor="text1"/>
          <w:sz w:val="28"/>
          <w:szCs w:val="28"/>
        </w:rPr>
        <w:t>2003.-</w:t>
      </w:r>
      <w:proofErr w:type="gramEnd"/>
      <w:r w:rsidRPr="00AA24A4">
        <w:rPr>
          <w:color w:val="000000" w:themeColor="text1"/>
          <w:sz w:val="28"/>
          <w:szCs w:val="28"/>
        </w:rPr>
        <w:t>24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на 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</w:t>
      </w:r>
    </w:p>
    <w:p w14:paraId="03EC99D5" w14:textId="69E2B184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21. Брагина P.A. Ранняя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и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вание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у пациент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с частичн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терей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дис.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Тверь, 2004. - 18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</w:t>
      </w:r>
      <w:r w:rsidRPr="002F5B94">
        <w:rPr>
          <w:color w:val="FFFFFF" w:themeColor="background1"/>
          <w:sz w:val="2"/>
          <w:szCs w:val="2"/>
        </w:rPr>
        <w:t>российские военные. Неудивительно, что роман Кафки, советский гражданин ожидал прежде всего этого. То есть одновременно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Больше в случае победы хунты, возврата старой пропаганды и ненависти ко всему миру. Анализируя</w:t>
      </w:r>
    </w:p>
    <w:p w14:paraId="26D63F2C" w14:textId="771466CC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22. Бр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 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.Н.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фун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нальная сравнительная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шинир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у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льных хр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им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ванным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м: Авт</w:t>
      </w:r>
      <w:r>
        <w:rPr>
          <w:color w:val="000000" w:themeColor="text1"/>
          <w:sz w:val="28"/>
          <w:szCs w:val="28"/>
        </w:rPr>
        <w:t>ο</w:t>
      </w:r>
      <w:r w:rsidR="00107C60">
        <w:rPr>
          <w:color w:val="000000" w:themeColor="text1"/>
          <w:sz w:val="28"/>
          <w:szCs w:val="28"/>
        </w:rPr>
        <w:t>реф. дис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/ ЦНИИС. -М., 2005. -22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</w:t>
      </w:r>
      <w:r w:rsidR="00107C60">
        <w:rPr>
          <w:rFonts w:eastAsia="BatangChe"/>
          <w:color w:val="FFFFFF" w:themeColor="background1"/>
          <w:sz w:val="2"/>
          <w:szCs w:val="2"/>
        </w:rPr>
        <w:t>д в конечном счете и стал причи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(иначе карьере),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этого. То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</w:t>
      </w:r>
      <w:r w:rsidRPr="002F5B94">
        <w:rPr>
          <w:color w:val="FFFFFF" w:themeColor="background1"/>
          <w:sz w:val="2"/>
          <w:szCs w:val="2"/>
        </w:rPr>
        <w:t>победы хунты, возврата старой пропаганды и ненависти ко всему миру. Анализируя</w:t>
      </w:r>
    </w:p>
    <w:p w14:paraId="04424DB3" w14:textId="123E8C1E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23. Будаев A.A.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пределение резистентн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т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аней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нагруз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е и изменения ее при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вании 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видными пр</w:t>
      </w:r>
      <w:r>
        <w:rPr>
          <w:color w:val="000000" w:themeColor="text1"/>
          <w:sz w:val="28"/>
          <w:szCs w:val="28"/>
        </w:rPr>
        <w:t>ο</w:t>
      </w:r>
      <w:r w:rsidR="00107C60">
        <w:rPr>
          <w:color w:val="000000" w:themeColor="text1"/>
          <w:sz w:val="28"/>
          <w:szCs w:val="28"/>
        </w:rPr>
        <w:t>тезами: дис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 1989. 159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пркру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(иначе),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этого. То 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хунты, возврата старой пропаганды и ненависти ко всему миру. Анализируя</w:t>
      </w:r>
    </w:p>
    <w:p w14:paraId="7EAB84A2" w14:textId="04920F0D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24. Бура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шаев С.А. Хр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ваный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нтит: метаб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и иммун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хара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теристи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и: Авт</w:t>
      </w:r>
      <w:r>
        <w:rPr>
          <w:color w:val="000000" w:themeColor="text1"/>
          <w:sz w:val="28"/>
          <w:szCs w:val="28"/>
        </w:rPr>
        <w:t>ο</w:t>
      </w:r>
      <w:r w:rsidR="00107C60">
        <w:rPr>
          <w:color w:val="000000" w:themeColor="text1"/>
          <w:sz w:val="28"/>
          <w:szCs w:val="28"/>
        </w:rPr>
        <w:t>реф. дис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Самара, -</w:t>
      </w:r>
      <w:proofErr w:type="gramStart"/>
      <w:r w:rsidRPr="00AA24A4">
        <w:rPr>
          <w:color w:val="000000" w:themeColor="text1"/>
          <w:sz w:val="28"/>
          <w:szCs w:val="28"/>
        </w:rPr>
        <w:t>2010.-</w:t>
      </w:r>
      <w:proofErr w:type="gramEnd"/>
      <w:r w:rsidRPr="00AA24A4">
        <w:rPr>
          <w:color w:val="000000" w:themeColor="text1"/>
          <w:sz w:val="28"/>
          <w:szCs w:val="28"/>
        </w:rPr>
        <w:t>24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период становления нацизма в Германии,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</w:t>
      </w:r>
      <w:r w:rsidR="00796BF1">
        <w:rPr>
          <w:color w:val="FFFFFF" w:themeColor="background1"/>
          <w:sz w:val="2"/>
          <w:szCs w:val="2"/>
        </w:rPr>
        <w:t xml:space="preserve">л прежде всего этого. То есть </w:t>
      </w:r>
      <w:r w:rsidRPr="002F5B94">
        <w:rPr>
          <w:color w:val="FFFFFF" w:themeColor="background1"/>
          <w:sz w:val="2"/>
          <w:szCs w:val="2"/>
        </w:rPr>
        <w:t>мечтало о свободе слова и хотело иметь «30 видов колбасы без очереди в магазине». А в высших властных эшелонах после восхождения к должности М.С. Горбачева очень быстро начали формировать собственную программу преобразований. Моя семья пережила ситуацию с ГКЧП сравнительно легко. Во-первых, мы жили с провинции, а революции, как известно, происходят в столицах. Во-вторых, семья потомственных чекистов уверенно себя чувствовала при любой власти. Но все уже попробовали свободу. Хотелось хорошей еды, и не из-под полы и не под страхом тюрьмы и увольнения со службы, а открыто, из магазина. Хотелось читать, что нравится, смотреть, что интересно, дружить, с кем желаешь. в случае победы хунты, возврата старой пропаганды и ненависти ко всему миру. Анализируя</w:t>
      </w:r>
    </w:p>
    <w:p w14:paraId="150C30AE" w14:textId="54D02C34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25. 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жин А.И. Учебни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физи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гии, т.2. М.: Медпресс. - 2000. - 527 с.</w:t>
      </w:r>
      <w:r w:rsidRPr="003F3EBE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государства с безграничными ресурсами. Человек, его права, его свобода, его счастье – это считалось лишним не второстепенным. Такую концепцию государственного управления ярко отражает и структура экономики СССР. Основные усилия, ресурсы, труд –на военно-промышленный комплекс. Образование, наука, культура формировались по остаточному принципу. Наука и образование развивались в том русле, что было необходимо «войне». Даже макароны в стране были одинакового калибра с патронами. Ученые загонялись в «шарашки», где должны были работать над созданием новых видов массового оружия. Так что наша семья, где бабушка и отец были сотрудниками НКВД и КГБ раз в три дня покупала ворованное с мясокомбината мясо по спекулятивной цене. Так, если в магазине официальная цена говядины была 3,5 руб., то мы приобретали говядину по 10 руб. за 1 килограмм. Точно также поступали с молоком, яйцами, сгущенкой. Папа, майор КГБ, начальник отдела, ездил в Кизляр и Махачкалу, где приобретал черную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спекуляциями, покупала продукты на черном рынке, а одежду – в комиссионных магазинах. Даже высокой официальной зарплаты родителей (отец – 800 руб. в 1983 г., мать – 240 руб.) еле хватало на достойную жизнь. Мама, химик на оборонном предприятии, конечно, как и отец, член партии (иначе в карьере), ночами вязала и купленной тайком шерсти свитера и кардиганы. А старшая сестра, комсомолка и отличница, их расшивала бисером из наборов, купленных в детском мире. Затем бабушка, которая была уже на пенсии, эти свитера отвозила к г. Кемерово, где они пользовались серьезным спросом. Билет на самолет стоил 10 руб., а чистая прибыль составляла в месяц около 3000 руб. Наша семья из 5 человек проживала в двухкомнатной квартире, у нас не было автомобиля. Ведь, чтобы приобрести автомобиль, ковер, набор посуды или мебель, надо было записываться на несколько лет в очередь. За 5000 руб. можно было купить «Жигули» ВАЗ-2107, весьма престижная машина. Первая машина в семье появилась только в 1992 году. А вот в период 1986 – 1993 гг. семья существовала благодаря антиалкогольной компании. Запрет алкоголя стал еще одним из факторов, оттолкнувших людей от государства. В 1985 году режим ослаб. Стало можно создавать кооперативы и заниматься бизнесом. Такой второй НЭП получился.</w:t>
      </w:r>
      <w:r w:rsidRPr="002F5B94">
        <w:rPr>
          <w:color w:val="FFFFFF" w:themeColor="background1"/>
          <w:sz w:val="2"/>
          <w:szCs w:val="2"/>
        </w:rPr>
        <w:t xml:space="preserve"> Именно поэтому от Перестройки и гласности простой советский гражданин ожидал прежде всего этого. То </w:t>
      </w:r>
    </w:p>
    <w:p w14:paraId="0FB43BC9" w14:textId="549E852B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26. 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жин А.И., Денис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А.Б., Лебеден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И.Ю. и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авт. Адаптаци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нные реа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ции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челюстн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системы пациент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при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вании (би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химичес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и иммун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аспе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ты) //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ссийс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 журнал. 2004. - № 1. - С. 4-9.</w:t>
      </w:r>
      <w:r w:rsidRPr="00321006">
        <w:rPr>
          <w:color w:val="FFFFFF" w:themeColor="background1"/>
          <w:sz w:val="2"/>
          <w:szCs w:val="2"/>
        </w:rPr>
        <w:t xml:space="preserve"> </w:t>
      </w:r>
      <w:r w:rsidRPr="002F5B94">
        <w:rPr>
          <w:color w:val="FFFFFF" w:themeColor="background1"/>
          <w:sz w:val="2"/>
          <w:szCs w:val="2"/>
        </w:rPr>
        <w:t xml:space="preserve">Ему еще повезло, он не стал инвалидом, поэтому он смог жить в родном городе, в отличие от тех инвалидов войны, которых по приказу Сталина в 1946 году сослали на Соловки умирать, дабы они не портили вид советской действительности своими израненными телами. Жила наша семья в доме, который в 1946 году был построен пленными немцами. Тогда Германия выплачивала репарации странам-победителям.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Из рассказов родителей про их жизнь в Советском Союзе я больше всего запомнила истории о тотальном дефиците и о запрете алкоголя. Проблема Советского Союза была в том, что это было тоталитарное государство, все силы которого тратились на борьбу с чуждым государственным и экономическим строем. То есть цель государства было не благосостояние граждан, а «мировая революция». Такой подход в конечном счете и стал икру и коньяк. Благодаря занимаемой должности, он мог провозить в автобусе эти предметы без досмотра. Но на службе он как раз занимался поиском врагов советской власти и пропагандой. Советская пропаганда – это особый разговор. В СССР клеймили «вашингтонских ястребов», но продавали им нефть. За нефтяные деньги покупали в Канаде пшеницу, а в Польше и в Венгрии – овощи и фрукты. Отсутствие предпринимательства и государственная монополия на все делали экономическую систему совершенно невыгодной. А колхозники жили практически на положении крепостных крестьян. Даже полностью паспорта они получили только в 80-е годы. Из того времени мне запомнились ироничные слова отца: «Мы рождены, чтоб Кафку сделать былью». Долгое время они для меня ничего не значили, пока не </w:t>
      </w:r>
      <w:r w:rsidRPr="002F5B94">
        <w:rPr>
          <w:color w:val="FFFFFF" w:themeColor="background1"/>
          <w:sz w:val="2"/>
          <w:szCs w:val="2"/>
        </w:rPr>
        <w:t xml:space="preserve">повезло видеть пьесу «Кафка» в постановке Кирилла Серебренникова в «Гоголь-Центре». Дело в том, что многие наши современники восприняли роман Кафки не как предупреждение, а как инструкцию к действию. Для меня образ Замка в романе – это образ довлеющей бюрократии, образ чиновничества, оккупировавшего мою страну, тянущего из нее последние соки. Сегодня Замок – это та же самая «Роснефть», для блага которой уничтожается экономика целой страны. Или «Газпром», руководящий вопросами войны и мира, ради интересов которого гибнут российские военные. Неудивительно, что роман Кафки, написанный в так актуален в России 2016 года. </w:t>
      </w:r>
      <w:r w:rsidRPr="002F5B94">
        <w:rPr>
          <w:rFonts w:eastAsia="BatangChe"/>
          <w:color w:val="FFFFFF" w:themeColor="background1"/>
          <w:sz w:val="2"/>
          <w:szCs w:val="2"/>
        </w:rPr>
        <w:t xml:space="preserve">Много можно провести аллюзий между поздним СССР и современной Россией. И все больше беспокоит то, что конец такой страны, как СССР был отмечен знакомыми вехами – преследование диссидентов, Олимпиада. Олимпиаду80-го года проигнорировали ведущие страны мира из-за войны в Афганистане, которая, как мне рассказывал отец, велась не за социалистические идеалы, а за контроль наркотического трафика героина из Азии в Европу. Ну и еще надо было экономические трудности чем-то объяснять. Если в магазинах пусто, нужные товары можно купить только у спекулянтов, а за 5 долларов можно попасть в тюрьму, то, конечно, виноваты только США. Поэтому семья чекистов занималась </w:t>
      </w:r>
      <w:r w:rsidRPr="002F5B94">
        <w:rPr>
          <w:color w:val="FFFFFF" w:themeColor="background1"/>
          <w:sz w:val="2"/>
          <w:szCs w:val="2"/>
        </w:rPr>
        <w:t>победы хунты, возврата старой пропаганды и нен</w:t>
      </w:r>
      <w:r w:rsidR="00796BF1">
        <w:rPr>
          <w:color w:val="FFFFFF" w:themeColor="background1"/>
          <w:sz w:val="2"/>
          <w:szCs w:val="2"/>
        </w:rPr>
        <w:t>ависти ко всему миру. Анализир</w:t>
      </w:r>
    </w:p>
    <w:p w14:paraId="106646D2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27. 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львач С.И. Техн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 CAD/CAM в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техничес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лаб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рии миф или реальн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сть? //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для зубных техни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в. -2000. №4.-С. 3-13.</w:t>
      </w:r>
    </w:p>
    <w:p w14:paraId="3EB78DA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28. 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львач С.И.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матизир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ванные техн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изг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вления реставраций: 11.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вные тенденции развития техн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</w:t>
      </w:r>
    </w:p>
    <w:p w14:paraId="22C11AD4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29. CAD/CAM (1999-2001 г.г.) //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гии. </w:t>
      </w:r>
      <w:proofErr w:type="gramStart"/>
      <w:r w:rsidRPr="00AA24A4">
        <w:rPr>
          <w:color w:val="000000" w:themeColor="text1"/>
          <w:sz w:val="28"/>
          <w:szCs w:val="28"/>
        </w:rPr>
        <w:t>2002.-</w:t>
      </w:r>
      <w:proofErr w:type="gramEnd"/>
      <w:r w:rsidRPr="00AA24A4">
        <w:rPr>
          <w:color w:val="000000" w:themeColor="text1"/>
          <w:sz w:val="28"/>
          <w:szCs w:val="28"/>
        </w:rPr>
        <w:t xml:space="preserve"> №3. Спец.вып.- С.9-23.</w:t>
      </w:r>
    </w:p>
    <w:p w14:paraId="652EF97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30. 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львач С.И.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матизир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ванные техн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изг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вления реставраций.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нные материалы, аппаратн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и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граммн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беспечение //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для зубных техни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в.- </w:t>
      </w:r>
      <w:proofErr w:type="gramStart"/>
      <w:r w:rsidRPr="00AA24A4">
        <w:rPr>
          <w:color w:val="000000" w:themeColor="text1"/>
          <w:sz w:val="28"/>
          <w:szCs w:val="28"/>
        </w:rPr>
        <w:t>2002.-</w:t>
      </w:r>
      <w:proofErr w:type="gramEnd"/>
      <w:r w:rsidRPr="00AA24A4">
        <w:rPr>
          <w:color w:val="000000" w:themeColor="text1"/>
          <w:sz w:val="28"/>
          <w:szCs w:val="28"/>
        </w:rPr>
        <w:t xml:space="preserve"> №3. Спец.вып. - С.47-76.</w:t>
      </w:r>
    </w:p>
    <w:p w14:paraId="56259B94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31. 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львач С.И.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вых разраб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 xml:space="preserve"> и 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дифи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аций известных техн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гий CAD/CAM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назначения //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2003. - №7. - С. 7-10.</w:t>
      </w:r>
    </w:p>
    <w:p w14:paraId="7BCE69E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32. Гаджиев С.А.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ды в системе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сных лечебных мер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приятий при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т.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 1993. 49 с.</w:t>
      </w:r>
    </w:p>
    <w:p w14:paraId="38C2E89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33. Гелетин П.Н.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ды в системе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терапии хр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 у пациент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с артериальн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гипертензией: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-См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ленс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, 2009. 18 с.</w:t>
      </w:r>
    </w:p>
    <w:p w14:paraId="2862B35E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34. Гриш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ина М.Г.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лечение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льных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с исп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ванием меди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амент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зных 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в. Дис.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. М., </w:t>
      </w:r>
      <w:proofErr w:type="gramStart"/>
      <w:r w:rsidRPr="00AA24A4">
        <w:rPr>
          <w:color w:val="000000" w:themeColor="text1"/>
          <w:sz w:val="28"/>
          <w:szCs w:val="28"/>
        </w:rPr>
        <w:t>1999.-</w:t>
      </w:r>
      <w:proofErr w:type="gramEnd"/>
      <w:r w:rsidRPr="00AA24A4">
        <w:rPr>
          <w:color w:val="000000" w:themeColor="text1"/>
          <w:sz w:val="28"/>
          <w:szCs w:val="28"/>
        </w:rPr>
        <w:t xml:space="preserve"> 149 с.</w:t>
      </w:r>
    </w:p>
    <w:p w14:paraId="6D87D8F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35. Грудян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А.И.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 (избранные 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ции). //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 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М.-1997.</w:t>
      </w:r>
    </w:p>
    <w:p w14:paraId="0F9A6D72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36. Грудян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А.И., Стари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 H.A.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и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сы травматичес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οκκ</w:t>
      </w:r>
      <w:r w:rsidRPr="00AA24A4">
        <w:rPr>
          <w:color w:val="000000" w:themeColor="text1"/>
          <w:sz w:val="28"/>
          <w:szCs w:val="28"/>
        </w:rPr>
        <w:t xml:space="preserve">люзии в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//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1999.- №4. - С. 3-18.</w:t>
      </w:r>
    </w:p>
    <w:p w14:paraId="3265647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37. Грудян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А.И., Безру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ва И.В. Иди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патичес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ражения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с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грессирующим лизис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сти //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-2000. -№4(18).-С. 19-22.</w:t>
      </w:r>
    </w:p>
    <w:p w14:paraId="76CAF51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38. Грудян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А.И., Фр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 O.A.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и меры их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фила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// Лечащий врач. 2001.- №4. - С. 56-60.</w:t>
      </w:r>
    </w:p>
    <w:p w14:paraId="6329CD2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39. Грудян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А.И., Фр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 O.A.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в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гии // </w:t>
      </w:r>
      <w:proofErr w:type="gramStart"/>
      <w:r w:rsidRPr="00AA24A4">
        <w:rPr>
          <w:color w:val="000000" w:themeColor="text1"/>
          <w:sz w:val="28"/>
          <w:szCs w:val="28"/>
        </w:rPr>
        <w:t>М.:МИА</w:t>
      </w:r>
      <w:proofErr w:type="gramEnd"/>
      <w:r w:rsidRPr="00AA24A4">
        <w:rPr>
          <w:color w:val="000000" w:themeColor="text1"/>
          <w:sz w:val="28"/>
          <w:szCs w:val="28"/>
        </w:rPr>
        <w:t>. 2004. - 93 с.</w:t>
      </w:r>
    </w:p>
    <w:p w14:paraId="55B0EC0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40. Гр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сс М.Д., Мэтьюс Дж.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рмализация </w:t>
      </w:r>
      <w:r>
        <w:rPr>
          <w:color w:val="000000" w:themeColor="text1"/>
          <w:sz w:val="28"/>
          <w:szCs w:val="28"/>
        </w:rPr>
        <w:t>οκκ</w:t>
      </w:r>
      <w:r w:rsidRPr="00AA24A4">
        <w:rPr>
          <w:color w:val="000000" w:themeColor="text1"/>
          <w:sz w:val="28"/>
          <w:szCs w:val="28"/>
        </w:rPr>
        <w:t>люзии// М.: Медицина. 1986,-217 с.</w:t>
      </w:r>
    </w:p>
    <w:p w14:paraId="7F5B704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41. Делец A.B.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лаб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вание шинир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движных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передней группы при малых дефе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тах зубн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ряда с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щью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ции: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атеринбург, 2010. - 25 с.</w:t>
      </w:r>
    </w:p>
    <w:p w14:paraId="71EE51C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42. Дмитриева JI.A.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временные аспе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ты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М.-2001.-125с.</w:t>
      </w:r>
    </w:p>
    <w:p w14:paraId="5EC4AD0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43. 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вбен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 А. И., Рура В.И., 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зуля В.В. Исп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мер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приятий в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лечении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нта: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ре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мендации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иев, 1991. - 20 с.</w:t>
      </w:r>
    </w:p>
    <w:p w14:paraId="3A2F3FC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44. Жулев E.H.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а,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 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е лечение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нта. Н.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д., 2004. - 365 с.</w:t>
      </w:r>
    </w:p>
    <w:p w14:paraId="41AFC69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45. Жя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нис И.М. Иммун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аспе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ты гингивита 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нтита. -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аунас, </w:t>
      </w:r>
      <w:proofErr w:type="gramStart"/>
      <w:r w:rsidRPr="00AA24A4">
        <w:rPr>
          <w:color w:val="000000" w:themeColor="text1"/>
          <w:sz w:val="28"/>
          <w:szCs w:val="28"/>
        </w:rPr>
        <w:t>1986.-</w:t>
      </w:r>
      <w:proofErr w:type="gramEnd"/>
      <w:r w:rsidRPr="00AA24A4">
        <w:rPr>
          <w:color w:val="000000" w:themeColor="text1"/>
          <w:sz w:val="28"/>
          <w:szCs w:val="28"/>
        </w:rPr>
        <w:t>406 с.</w:t>
      </w:r>
    </w:p>
    <w:p w14:paraId="0F63236B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46. Завьял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A.B. Гем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динами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рных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и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сле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лечения несъемными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тезами: дисс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.-М., 1984. -172 с.</w:t>
      </w:r>
    </w:p>
    <w:p w14:paraId="6952840E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47. 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тарева Ю.Б. Влияние </w:t>
      </w:r>
      <w:r>
        <w:rPr>
          <w:color w:val="000000" w:themeColor="text1"/>
          <w:sz w:val="28"/>
          <w:szCs w:val="28"/>
        </w:rPr>
        <w:t>οκκ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травмы на развитие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спалительных изменений в т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анях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//V съезд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л. асс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ц.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ссии: Труды. М., 1999. - С. 129-130.</w:t>
      </w:r>
    </w:p>
    <w:p w14:paraId="1DA0F22B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48. 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тниц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ий И.В.,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гарева A.B., Михайл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А.Н., А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ев З.У.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-инструментальная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у музы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в, играющих на дух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вых инструментах //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сс.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л. журн.- 2007. -№4.-С. 23-25.</w:t>
      </w:r>
    </w:p>
    <w:p w14:paraId="4277105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49. 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тниц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ий И.В.,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гарева A.B., Михайл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А.Н. и др.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яние ми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цир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уляции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у музы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в, играющих на дух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вых инструментах,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данным лазерн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пплер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фл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ур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метрии //</w:t>
      </w:r>
    </w:p>
    <w:p w14:paraId="6CBBE18E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50. Сб. труд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XXX Юбилейн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нференции 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дых ученых МГМСУ. М., 2008.- с. 105.</w:t>
      </w:r>
    </w:p>
    <w:p w14:paraId="7EC8E4A4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51. Ибрагим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Т.И. 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туальные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сы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для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слевуз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браз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вания. Гриф УМ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 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медицинс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му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браз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ванию. М.: Пра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 Медицина, 2007. - 256 с.</w:t>
      </w:r>
    </w:p>
    <w:p w14:paraId="7BF862A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52. Иван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B.C.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// М.- 1998. - 295 с.</w:t>
      </w:r>
    </w:p>
    <w:p w14:paraId="02EEBE34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53. Иванюш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 Т.П.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 иммунных механизм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в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генезе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нтита 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вание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л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иммун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терапии //Дис. д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т.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М.- 2002,- 216 с.</w:t>
      </w:r>
    </w:p>
    <w:p w14:paraId="1C03704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54. 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абан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 Е.В. П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 xml:space="preserve">азание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лечению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в зависим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сти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 степени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движн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и пл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щади пери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нта: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М., 2010.-115 с.</w:t>
      </w:r>
    </w:p>
    <w:p w14:paraId="4AF77E7B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55. 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алам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Х.А., Рабухина H.A., Безру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 В.М. Деф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рмация лицев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черепа. -М.,1981. 280 с.</w:t>
      </w:r>
    </w:p>
    <w:p w14:paraId="13BC1CF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56. 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алам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 Х.А.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е лечение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// Иван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B.C.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нта. М.: Медицина. - 1989. - 272 с.</w:t>
      </w:r>
    </w:p>
    <w:p w14:paraId="32B0C36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57. 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алам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Х.А.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генез и принципы лечения фун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//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1995. -№3. - С. 44-51.</w:t>
      </w:r>
    </w:p>
    <w:p w14:paraId="4244B6F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58. 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анян А.П., Ле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нтьев В.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лезни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нта: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вые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ды в эти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гии,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генезе,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е,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фила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е и лечении. -Ереван, ТигранМец, 1998. 360 с.</w:t>
      </w:r>
    </w:p>
    <w:p w14:paraId="612CAB59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59. 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арлаш А.Е.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сти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и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генеза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 у людей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жил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и старчес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зраста: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дис.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/Р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ссийс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 НИИ гер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М,- 2007. - 22 с.</w:t>
      </w:r>
    </w:p>
    <w:p w14:paraId="09B67251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60. 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ипиани Н.В. Пер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сидаци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нные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цессы, 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сид аз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та и эритр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циты в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генезе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дис.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Тбилиси, 2001. - 44 с.</w:t>
      </w:r>
    </w:p>
    <w:p w14:paraId="374C4001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61.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пемин В.А. Зубные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из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лимерных материал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// М. МЕДпресс-инф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рм. 2004. - С. 36-54</w:t>
      </w:r>
    </w:p>
    <w:p w14:paraId="0340312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62. 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нязева М.Б.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нта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применению металл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ерамичес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дис.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 1997.- 116 с.</w:t>
      </w:r>
    </w:p>
    <w:p w14:paraId="50AA168E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63.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вальс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 B.JI. Алг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ритмы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рганизации и техн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гии 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 xml:space="preserve">азания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вных вид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щи // Пра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т. ру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. -М.: Мед.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нига, 2004. 180 с.</w:t>
      </w:r>
    </w:p>
    <w:p w14:paraId="283035A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64. 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зл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 В.И., Терман O.A.,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речина Е.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яние ми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цир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уляции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ви в т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анях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при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нтите //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-1993. №4.-С. 31-36.</w:t>
      </w:r>
    </w:p>
    <w:p w14:paraId="5C883AD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65. 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пей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ин В.Н.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э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сперементальные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бслед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лечения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за: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т.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 М., 1979.-349 с.</w:t>
      </w:r>
    </w:p>
    <w:p w14:paraId="7147044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66. 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пей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ин В.Н.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е лечение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нта / М.: </w:t>
      </w:r>
      <w:proofErr w:type="gramStart"/>
      <w:r w:rsidRPr="00AA24A4">
        <w:rPr>
          <w:color w:val="000000" w:themeColor="text1"/>
          <w:sz w:val="28"/>
          <w:szCs w:val="28"/>
        </w:rPr>
        <w:t>Триада-Х</w:t>
      </w:r>
      <w:proofErr w:type="gramEnd"/>
      <w:r w:rsidRPr="00AA24A4">
        <w:rPr>
          <w:color w:val="000000" w:themeColor="text1"/>
          <w:sz w:val="28"/>
          <w:szCs w:val="28"/>
        </w:rPr>
        <w:t>, 1998,- С. 33-39.</w:t>
      </w:r>
    </w:p>
    <w:p w14:paraId="4C7C0962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67. 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пей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ин В.Н., Миргазиз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М.З.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 //М.: Медицина 2001. - С.322-323.</w:t>
      </w:r>
    </w:p>
    <w:p w14:paraId="4D80DC8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68. 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лев A.A. Пути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птимизации шинир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при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лечении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/ МГМСУ. М., 2006. - 142 с.</w:t>
      </w:r>
    </w:p>
    <w:p w14:paraId="6398FE68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69. 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узьмина Э.М.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временные принципы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фила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//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 сег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дня. 2005. -№3. - С. 36.</w:t>
      </w:r>
    </w:p>
    <w:p w14:paraId="7F64D40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70. 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урляндс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 В.Ю.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временные аспе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ты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лечения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лезней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нта: Учеб.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бие. М., 1975. - 44 с.</w:t>
      </w:r>
    </w:p>
    <w:p w14:paraId="5A2771E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71. Лебеден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 И.Ю., Перегуд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А.Б., Вафин С.М.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мпьютерные реставраци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нные техн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Реальн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сть и перспе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тивы // Пан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рама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2000.-№2. - С.40-45.</w:t>
      </w:r>
    </w:p>
    <w:p w14:paraId="364A795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72. Лебеден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 И.Ю., Ибрагим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Т.И., Рях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 А.И. Фун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нальные и аппаратурные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ды исслед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вания в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// медицинс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е инф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рмаци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агентств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2003. - С. 71-74.</w:t>
      </w:r>
    </w:p>
    <w:p w14:paraId="621D320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73. Лебеден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 И.Ю., Арутюн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С.Д., Ант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М.М., и др.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ды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фун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нальных нарушений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челюстн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системы. М.: Медицинс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е инф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рмаци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агентств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, 2006. - 112с.</w:t>
      </w:r>
    </w:p>
    <w:p w14:paraId="15151E52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74. Лебеден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 И.Ю., Еричев В.В., Мар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 Б.П. Ру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пра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им занятиям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// пра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 медицина. М., 2007. - 351 с.</w:t>
      </w:r>
    </w:p>
    <w:p w14:paraId="6638F93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75. Лебеден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 И.Ю., Арутюн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С.Д., Ибрагим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Т.И. CEREC-техн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 реставрации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в. М.: </w:t>
      </w:r>
      <w:r>
        <w:rPr>
          <w:color w:val="000000" w:themeColor="text1"/>
          <w:sz w:val="28"/>
          <w:szCs w:val="28"/>
        </w:rPr>
        <w:t>ΟΟΟ</w:t>
      </w:r>
      <w:r w:rsidRPr="00AA24A4">
        <w:rPr>
          <w:color w:val="000000" w:themeColor="text1"/>
          <w:sz w:val="28"/>
          <w:szCs w:val="28"/>
        </w:rPr>
        <w:t> «Н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», 2012. - 112 с.</w:t>
      </w:r>
    </w:p>
    <w:p w14:paraId="32BDB37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76. Лейци Э. Непрямые эстетичес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ие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зитные реставрации передних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в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дин визит //Дент Арт. -</w:t>
      </w:r>
      <w:proofErr w:type="gramStart"/>
      <w:r w:rsidRPr="00AA24A4">
        <w:rPr>
          <w:color w:val="000000" w:themeColor="text1"/>
          <w:sz w:val="28"/>
          <w:szCs w:val="28"/>
        </w:rPr>
        <w:t>2003.-</w:t>
      </w:r>
      <w:proofErr w:type="gramEnd"/>
      <w:r w:rsidRPr="00AA24A4">
        <w:rPr>
          <w:color w:val="000000" w:themeColor="text1"/>
          <w:sz w:val="28"/>
          <w:szCs w:val="28"/>
        </w:rPr>
        <w:t>№2. С.48-55.</w:t>
      </w:r>
    </w:p>
    <w:p w14:paraId="329B633B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77. Литвиц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 П.Ф. Учебни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физи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гии, т.2. М.: Ге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тар - Мед. - 2010. - 622 с.</w:t>
      </w:r>
    </w:p>
    <w:p w14:paraId="0E3A9758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78. 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 Н.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., Михайл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 Р.И.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судистая рев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ция в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нте при фун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нальных нагруз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ах //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1977. - №6. - С. 13-15.</w:t>
      </w:r>
    </w:p>
    <w:p w14:paraId="78CCB45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79. Марин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 Е.Б.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бщие и местные фа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ры специфичес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и неспецифичес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резистентн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у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льных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.- М., 1985. 145 с.</w:t>
      </w:r>
    </w:p>
    <w:p w14:paraId="602EDE8B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80. Мар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 Б.П., Лебеден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И.Ю., Еричев В.В. Ру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пра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им занятиям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// М. 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У ВУНМЦМЗ РФ. -2001.-С. 179-211.</w:t>
      </w:r>
    </w:p>
    <w:p w14:paraId="011C6739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81. Майер Г.,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временные принципы лечения с исп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ванием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апп //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винтэссенция. Русс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е </w:t>
      </w:r>
      <w:proofErr w:type="gramStart"/>
      <w:r w:rsidRPr="00AA24A4">
        <w:rPr>
          <w:color w:val="000000" w:themeColor="text1"/>
          <w:sz w:val="28"/>
          <w:szCs w:val="28"/>
        </w:rPr>
        <w:t>издание.,</w:t>
      </w:r>
      <w:proofErr w:type="gramEnd"/>
      <w:r w:rsidRPr="00AA24A4">
        <w:rPr>
          <w:color w:val="000000" w:themeColor="text1"/>
          <w:sz w:val="28"/>
          <w:szCs w:val="28"/>
        </w:rPr>
        <w:t xml:space="preserve"> -2009. -№3. -С. 33-42</w:t>
      </w:r>
    </w:p>
    <w:p w14:paraId="39B0985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82. Митр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нин A.B.,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буст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 Т.Г., Ма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сим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ий Ю.М. и др.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-иммун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 хара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теристи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дестру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тивных 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рм хр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 //Р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с.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л. журн. 2005. - №1. - С.29 -34.</w:t>
      </w:r>
    </w:p>
    <w:p w14:paraId="46D07ED8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83. Михайл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 А.Н.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сти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лечения съемными зубными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тезами музы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в, играющих на дух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вых инструментах: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М., 2010. - 126 с.</w:t>
      </w:r>
    </w:p>
    <w:p w14:paraId="479F0FD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84. 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дина Т.Н.,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спан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 Г.Б.,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вчинни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ва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.В. и др. Принципы планир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вания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лечения взр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слых пациент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с быстр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грессирующим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//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лин,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-2001. №1. - С.52 - 56.</w:t>
      </w:r>
    </w:p>
    <w:p w14:paraId="3C2F901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85. Муравьева H.A. Временные пластмасс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вые «СЕ</w:t>
      </w:r>
      <w:r>
        <w:rPr>
          <w:color w:val="000000" w:themeColor="text1"/>
          <w:sz w:val="28"/>
          <w:szCs w:val="28"/>
        </w:rPr>
        <w:t>Κ</w:t>
      </w:r>
      <w:proofErr w:type="gramStart"/>
      <w:r w:rsidRPr="00AA24A4">
        <w:rPr>
          <w:color w:val="000000" w:themeColor="text1"/>
          <w:sz w:val="28"/>
          <w:szCs w:val="28"/>
        </w:rPr>
        <w:t>ЕС»-</w:t>
      </w:r>
      <w:proofErr w:type="gramEnd"/>
      <w:r w:rsidRPr="00AA24A4">
        <w:rPr>
          <w:color w:val="000000" w:themeColor="text1"/>
          <w:sz w:val="28"/>
          <w:szCs w:val="28"/>
        </w:rPr>
        <w:t>реставрации для лечебн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-диагн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этапа пациент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с нарушением </w:t>
      </w:r>
      <w:r>
        <w:rPr>
          <w:color w:val="000000" w:themeColor="text1"/>
          <w:sz w:val="28"/>
          <w:szCs w:val="28"/>
        </w:rPr>
        <w:t>οκκ</w:t>
      </w:r>
      <w:r w:rsidRPr="00AA24A4">
        <w:rPr>
          <w:color w:val="000000" w:themeColor="text1"/>
          <w:sz w:val="28"/>
          <w:szCs w:val="28"/>
        </w:rPr>
        <w:t>люзии зубных ряд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в: Дис.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анд.мед.нау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М. 2010. - 124 с.</w:t>
      </w:r>
    </w:p>
    <w:p w14:paraId="07B85652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86. Мурашев М.А. Применение системы «CEREC 3D» для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вания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 xml:space="preserve"> передних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верхней челюсти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сле травмы: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 М., 2009. - 146 с.</w:t>
      </w:r>
    </w:p>
    <w:p w14:paraId="45D43A9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87. Мураш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М.А., Муравьева Н.С. Применение «CEREC 3D» техн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для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передних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верхней челюсти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сле травмы. М., МГМСУ. - 2009. - С. 71.</w:t>
      </w:r>
    </w:p>
    <w:p w14:paraId="79D89289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88. Неп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мнящая Н.В.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вышение эффе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тивн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лечения хр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-Самара., 2009. 27 с.</w:t>
      </w:r>
    </w:p>
    <w:p w14:paraId="047A9041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89. 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вруц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 Г.Д., Низамутдин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И.Н., Дегтярев И.М.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нтит. -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азань, 1990. 110 с.</w:t>
      </w:r>
    </w:p>
    <w:p w14:paraId="6CFCB21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90. 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гарева A.B.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инструментальная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яния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у музы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в, играющих на дух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вых инструментах: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 М., 2007. - 81 с.</w:t>
      </w:r>
    </w:p>
    <w:p w14:paraId="35497AE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91. Па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 А.Н., Лебедева Г.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вышенн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стирание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у людей старшей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зрастн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группы //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1991.- № 3.- С. 13-15.</w:t>
      </w:r>
    </w:p>
    <w:p w14:paraId="5EFC68F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92. Перегуд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А.Б.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эстетичес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нарушений и планир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вание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й реабилитации в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т.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М., 2006. -42 с.</w:t>
      </w:r>
    </w:p>
    <w:p w14:paraId="1453103E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93. Перевезенцева A.A. Врачебная та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выб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ра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материала временных зубных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в: Дисс. </w:t>
      </w:r>
      <w:proofErr w:type="gramStart"/>
      <w:r w:rsidRPr="00AA24A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κ</w:t>
      </w:r>
      <w:proofErr w:type="gramEnd"/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 2012.- 134 с.</w:t>
      </w:r>
    </w:p>
    <w:p w14:paraId="51A2C57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94. Петри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ас O.A.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временные щадящие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ды исправления дефе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зубных ряд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//Н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1998. - №5, Спец. вып. - С.78-99.</w:t>
      </w:r>
    </w:p>
    <w:p w14:paraId="6C7DF66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95. 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ва М.Н.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сная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и терапия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нтита.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реф. дис. </w:t>
      </w:r>
      <w:proofErr w:type="gramStart"/>
      <w:r w:rsidRPr="00AA24A4"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/ Институт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вышения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валифи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ации Федеральн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Меди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-би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гич. Агентства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ссии. М., 2007. - 42 с.</w:t>
      </w:r>
    </w:p>
    <w:p w14:paraId="3763235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96. 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 В.Л., Фильчу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ва И.А. Лапина Н.В. 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тивн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сть NO- синтазы и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держание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нечных метаб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сида аз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та в десне при э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спериментальн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// Бюлл.э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сперим. би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л. и </w:t>
      </w:r>
      <w:proofErr w:type="gramStart"/>
      <w:r w:rsidRPr="00AA24A4">
        <w:rPr>
          <w:color w:val="000000" w:themeColor="text1"/>
          <w:sz w:val="28"/>
          <w:szCs w:val="28"/>
        </w:rPr>
        <w:t>мед.-</w:t>
      </w:r>
      <w:proofErr w:type="gramEnd"/>
      <w:r w:rsidRPr="00AA24A4">
        <w:rPr>
          <w:color w:val="000000" w:themeColor="text1"/>
          <w:sz w:val="28"/>
          <w:szCs w:val="28"/>
        </w:rPr>
        <w:t xml:space="preserve"> 2005.-Т.140. -№10. С.46-49.</w:t>
      </w:r>
    </w:p>
    <w:p w14:paraId="714F8A8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97. 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рядин Г.В., Свердл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Ю.С. Сам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ятельн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вып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лнение э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спериментальных раб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бщей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физи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гии. -М.,1988.</w:t>
      </w:r>
    </w:p>
    <w:p w14:paraId="13837482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98. Рабухина H.A., Грудян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А.И., Ер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хин А.И., и др.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вые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ды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рентген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му исслед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ванию при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спалительных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//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2002. - Т. 24, №3. - С. 8-11.</w:t>
      </w:r>
    </w:p>
    <w:p w14:paraId="351949B6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99. Расул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М.М. Пат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генетичес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аспе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ты развития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 принарушении фун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нагруз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дис. д-ра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. -М, </w:t>
      </w:r>
      <w:proofErr w:type="gramStart"/>
      <w:r w:rsidRPr="00AA24A4">
        <w:rPr>
          <w:color w:val="000000" w:themeColor="text1"/>
          <w:sz w:val="28"/>
          <w:szCs w:val="28"/>
        </w:rPr>
        <w:t>1991.-</w:t>
      </w:r>
      <w:proofErr w:type="gramEnd"/>
      <w:r w:rsidRPr="00AA24A4">
        <w:rPr>
          <w:color w:val="000000" w:themeColor="text1"/>
          <w:sz w:val="28"/>
          <w:szCs w:val="28"/>
        </w:rPr>
        <w:t xml:space="preserve"> 33 с.</w:t>
      </w:r>
    </w:p>
    <w:p w14:paraId="262DA49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100. Ретинс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ая М.В. и др. CEREC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 э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реальн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//Cathedra -2006. -№4. - С. 40.</w:t>
      </w:r>
    </w:p>
    <w:p w14:paraId="400FBD5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101. Ретинс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 М.В. и др.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временные безметалл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вые реставрации </w:t>
      </w:r>
      <w:proofErr w:type="gramStart"/>
      <w:r w:rsidRPr="00AA24A4">
        <w:rPr>
          <w:color w:val="000000" w:themeColor="text1"/>
          <w:sz w:val="28"/>
          <w:szCs w:val="28"/>
        </w:rPr>
        <w:t>« CEREC</w:t>
      </w:r>
      <w:proofErr w:type="gramEnd"/>
      <w:r w:rsidRPr="00AA24A4">
        <w:rPr>
          <w:color w:val="000000" w:themeColor="text1"/>
          <w:sz w:val="28"/>
          <w:szCs w:val="28"/>
        </w:rPr>
        <w:t>» //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временная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2007. -№8. -С.18-21.</w:t>
      </w:r>
    </w:p>
    <w:p w14:paraId="36DEE0C9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102. Рязан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 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.В. 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сид аз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та и гем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стаз при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спалительных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леваниях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ишечни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у детей: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анд.мед.нау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-М.,2007,- 25 с.</w:t>
      </w:r>
    </w:p>
    <w:p w14:paraId="1F624B6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103. Рях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 А.Н., Юмашев A.B. Варианты исп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вания CAD/CAM -систем в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//Ст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гия. 1999.- №4.-С. 56-59.</w:t>
      </w:r>
    </w:p>
    <w:p w14:paraId="18F258E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104. Рях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ий А.Н.,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арапетян A.A., Триф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Б.В. Сравнение четырех CAD/CAM- систем для изг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вления зубных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// Пан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рама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2006. -№3.- С.8-18.</w:t>
      </w:r>
    </w:p>
    <w:p w14:paraId="2448494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105. Рях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 А.Н. 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рма и цвет в эстетичес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//МедиПРЕСС -2008. С.238с.</w:t>
      </w:r>
    </w:p>
    <w:p w14:paraId="0430736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106. Са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алаус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ене Ю.Л.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се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рет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фун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ции нейтр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фильных лей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цит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у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льных гингивит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реф. </w:t>
      </w:r>
      <w:proofErr w:type="gramStart"/>
      <w:r w:rsidRPr="00AA24A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κ</w:t>
      </w:r>
      <w:proofErr w:type="gramEnd"/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/ Бел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русс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 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с. институт ус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вершенств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врачей. Мн., 1989. - 23 с.</w:t>
      </w:r>
    </w:p>
    <w:p w14:paraId="51C7EFE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107. Салиев В.И.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бенн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сти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лечения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льных с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леваниями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с применением несъемных зубных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и шин: Дис. </w:t>
      </w:r>
      <w:proofErr w:type="gramStart"/>
      <w:r w:rsidRPr="00AA24A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κ</w:t>
      </w:r>
      <w:proofErr w:type="gramEnd"/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 1990. 185 с.</w:t>
      </w:r>
    </w:p>
    <w:p w14:paraId="7E4ABD84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108. Салдус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 И.В.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 иммун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дефецитн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яния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рта в развитии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нтита 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рре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ции. Дис. </w:t>
      </w:r>
      <w:proofErr w:type="gramStart"/>
      <w:r w:rsidRPr="00AA24A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κ</w:t>
      </w:r>
      <w:proofErr w:type="gramEnd"/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М., 1997. -137 с.</w:t>
      </w:r>
    </w:p>
    <w:p w14:paraId="145559EE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109. Сер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А.Б. Разраб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фила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развития хр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л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ванных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при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вании несъемнымипр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тезами: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-Н.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д, 2009. -24 с.</w:t>
      </w:r>
    </w:p>
    <w:p w14:paraId="2967C55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110. Сив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л С.М.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ие аспе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ты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// М.: Триада -X,- 2001,- 168 с.</w:t>
      </w:r>
    </w:p>
    <w:p w14:paraId="0D0B930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111. 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 A.B.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лаб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рная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 и лечение </w:t>
      </w:r>
      <w:r>
        <w:rPr>
          <w:color w:val="000000" w:themeColor="text1"/>
          <w:sz w:val="28"/>
          <w:szCs w:val="28"/>
        </w:rPr>
        <w:t>οκκ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нных нарушений при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спалительных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нта: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 2009. - 143 с.</w:t>
      </w:r>
    </w:p>
    <w:p w14:paraId="1014FC6B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112. Смирнягина В.В.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зм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жн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сть исп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вания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ритерия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ачества жизни для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эффе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тивн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 лечения хр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 средней степени тяжести: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М., 2007. - 175 с.</w:t>
      </w:r>
    </w:p>
    <w:p w14:paraId="10244C2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113. 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снина Ю.С. Влияние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ачества </w:t>
      </w:r>
      <w:r>
        <w:rPr>
          <w:color w:val="000000" w:themeColor="text1"/>
          <w:sz w:val="28"/>
          <w:szCs w:val="28"/>
        </w:rPr>
        <w:t>οκκ</w:t>
      </w:r>
      <w:r w:rsidRPr="00AA24A4">
        <w:rPr>
          <w:color w:val="000000" w:themeColor="text1"/>
          <w:sz w:val="28"/>
          <w:szCs w:val="28"/>
        </w:rPr>
        <w:t>люзи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нных реставраций на развитее л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>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ванных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спалительных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цесс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в т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анях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нта. Труды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нференции 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дых ученых МГМСУ. - М. 2008., С. 316-317.</w:t>
      </w:r>
    </w:p>
    <w:p w14:paraId="5B8AE968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114. Стари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ва Э.Г.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вание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са лечебных мер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приятий у пациент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с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при рис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е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тери передней группы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/ 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с. институт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вышения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валифи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ации. -М., 2006. 110 с.</w:t>
      </w:r>
    </w:p>
    <w:p w14:paraId="7B29282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115. Степан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А.Е. Хирургия, шинир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вание 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нтия при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леваниях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нта. М. - 1998.</w:t>
      </w:r>
    </w:p>
    <w:p w14:paraId="74F727A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116. Степан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Е.С. Сравнительная хара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теристи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временных материал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для временных несъемных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нстру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ций зубных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в: Дисс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расн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ярс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, - 2009. -114с.</w:t>
      </w:r>
    </w:p>
    <w:p w14:paraId="48BA164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117. Суч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В.И., Васильева Р.П. Шинир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вание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в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лечении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нтита. Днепр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петр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, 1990. - Ру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деп. в ГЦНМБ, Д-19985 - 8 с.</w:t>
      </w:r>
    </w:p>
    <w:p w14:paraId="25F47F9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118. Утянс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 Е.В., Лари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С.Н., 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рбат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 Л.Н. Влияние местных фа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на развитие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спалительных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т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аней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 //Р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сс,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л. журн. 2004. - №6. - С.42 - 44.</w:t>
      </w:r>
    </w:p>
    <w:p w14:paraId="2FCEFA94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119. Фабри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ант Е.Г., Гуревич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.Г., Смирнягина В.В.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ачеств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жизни в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гии // Учебн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е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бие. М. - 2006. - 105 с.</w:t>
      </w:r>
    </w:p>
    <w:p w14:paraId="326FC0E1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120. Фрадеани М. Систематизир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ванный 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д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му лечению 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 1 2008 - М.: Азбу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га.</w:t>
      </w:r>
    </w:p>
    <w:p w14:paraId="04474BA9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121. Фр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 Л.Б.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иммун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вание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мпле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са лечебных мер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приятий у пациент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с быстр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грессирующем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. -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азань, 2010. - 20 с.</w:t>
      </w:r>
    </w:p>
    <w:p w14:paraId="3E2E56A8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122. Х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рева Ю.А. Реабилитация 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льных с фун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перегруз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нта: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СПб., 2000. - 22 с.</w:t>
      </w:r>
    </w:p>
    <w:p w14:paraId="12BF30B8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123. Цеп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Л.М., 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лаев А.И.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и лечение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нта. М.: МЕДпресс-инф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рм, 2004. - 200 с.</w:t>
      </w:r>
    </w:p>
    <w:p w14:paraId="4BBCB379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t>124. Чи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 C.B. Исп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льз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вание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мпьютерн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-р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тизир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ванных систем (CAD/CAM) для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нструир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вания и изг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вления зубных пр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(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 литературы) //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 Сег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дня 2002. -№ 1-2. -С. 14-16.</w:t>
      </w:r>
    </w:p>
    <w:p w14:paraId="213DFE61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 xml:space="preserve">125. Шарин А.Н.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би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химичес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ая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влияния ис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усственных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οκ</w:t>
      </w:r>
      <w:r w:rsidRPr="00AA24A4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раев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нт: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. -М., 1991.- 142 с.</w:t>
      </w:r>
    </w:p>
    <w:p w14:paraId="62548569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126. Щепетн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ва Е.Е.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лини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 xml:space="preserve"> лаб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рная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 эффе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тивн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сти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лечения генерализ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ванн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нтита. Авт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реф. дис</w:t>
      </w:r>
      <w:proofErr w:type="gramStart"/>
      <w:r w:rsidRPr="00AA24A4">
        <w:rPr>
          <w:color w:val="000000" w:themeColor="text1"/>
          <w:sz w:val="28"/>
          <w:szCs w:val="28"/>
        </w:rPr>
        <w:t>. .</w:t>
      </w:r>
      <w:proofErr w:type="gramEnd"/>
      <w:r w:rsidRPr="00AA24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анд. мед. нау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/ НГМА. -Н. 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д., </w:t>
      </w:r>
      <w:proofErr w:type="gramStart"/>
      <w:r w:rsidRPr="00AA24A4">
        <w:rPr>
          <w:color w:val="000000" w:themeColor="text1"/>
          <w:sz w:val="28"/>
          <w:szCs w:val="28"/>
        </w:rPr>
        <w:t>2010.-</w:t>
      </w:r>
      <w:proofErr w:type="gramEnd"/>
      <w:r w:rsidRPr="00AA24A4">
        <w:rPr>
          <w:color w:val="000000" w:themeColor="text1"/>
          <w:sz w:val="28"/>
          <w:szCs w:val="28"/>
        </w:rPr>
        <w:t>21 с.</w:t>
      </w:r>
    </w:p>
    <w:p w14:paraId="5F8EF37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127. Щерба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 A.C., Гаврил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Е.И., Трезуб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в В.Н., Жулев E.H.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педичес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ая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гия. </w:t>
      </w:r>
      <w:proofErr w:type="gramStart"/>
      <w:r w:rsidRPr="00AA24A4">
        <w:rPr>
          <w:color w:val="000000" w:themeColor="text1"/>
          <w:sz w:val="28"/>
          <w:szCs w:val="28"/>
        </w:rPr>
        <w:t>СПб.:</w:t>
      </w:r>
      <w:proofErr w:type="gramEnd"/>
      <w:r w:rsidRPr="00AA24A4">
        <w:rPr>
          <w:color w:val="000000" w:themeColor="text1"/>
          <w:sz w:val="28"/>
          <w:szCs w:val="28"/>
        </w:rPr>
        <w:t xml:space="preserve"> Ф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лиант, 1998. - 576 с.</w:t>
      </w:r>
    </w:p>
    <w:p w14:paraId="0A202DA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t>128. Щерба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в A.C. //С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временные мет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ды диагн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 и лечения 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мат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гичес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их 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леваний: Сб. раб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бластн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науч.-пра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т. </w:t>
      </w:r>
      <w:r>
        <w:rPr>
          <w:color w:val="000000" w:themeColor="text1"/>
          <w:sz w:val="28"/>
          <w:szCs w:val="28"/>
        </w:rPr>
        <w:t>κο</w:t>
      </w:r>
      <w:r w:rsidRPr="00AA24A4">
        <w:rPr>
          <w:color w:val="000000" w:themeColor="text1"/>
          <w:sz w:val="28"/>
          <w:szCs w:val="28"/>
        </w:rPr>
        <w:t>нференции. Тверь, 2004. - С.7 - 10.</w:t>
      </w:r>
    </w:p>
    <w:p w14:paraId="0F83087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</w:rPr>
        <w:t>129. Юдин П.С. Результаты пери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тест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метрии инта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тных зуб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 у лиц м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зраста // 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ссийс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>ий вестни</w:t>
      </w:r>
      <w:r>
        <w:rPr>
          <w:color w:val="000000" w:themeColor="text1"/>
          <w:sz w:val="28"/>
          <w:szCs w:val="28"/>
        </w:rPr>
        <w:t>κ</w:t>
      </w:r>
      <w:r w:rsidRPr="00AA24A4">
        <w:rPr>
          <w:color w:val="000000" w:themeColor="text1"/>
          <w:sz w:val="28"/>
          <w:szCs w:val="28"/>
        </w:rPr>
        <w:t xml:space="preserve"> дентальн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й имплант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 xml:space="preserve">гии. </w:t>
      </w:r>
      <w:r w:rsidRPr="00AA24A4">
        <w:rPr>
          <w:color w:val="000000" w:themeColor="text1"/>
          <w:sz w:val="28"/>
          <w:szCs w:val="28"/>
          <w:lang w:val="en-US"/>
        </w:rPr>
        <w:t xml:space="preserve">2004. - №2. - </w:t>
      </w:r>
      <w:proofErr w:type="gramStart"/>
      <w:r w:rsidRPr="00AA24A4">
        <w:rPr>
          <w:color w:val="000000" w:themeColor="text1"/>
          <w:sz w:val="28"/>
          <w:szCs w:val="28"/>
        </w:rPr>
        <w:t>С</w:t>
      </w:r>
      <w:r w:rsidRPr="00AA24A4">
        <w:rPr>
          <w:color w:val="000000" w:themeColor="text1"/>
          <w:sz w:val="28"/>
          <w:szCs w:val="28"/>
          <w:lang w:val="en-US"/>
        </w:rPr>
        <w:t>. 68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-70.</w:t>
      </w:r>
    </w:p>
    <w:p w14:paraId="30E8F06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130. Adam J. Einführung in die medizinische Statistik // VEB Verlag Volk und Gesundheit. Berlin. - 1981.</w:t>
      </w:r>
    </w:p>
    <w:p w14:paraId="735AC50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131. Albrecht G., Böhme W. Langzeitbewährung der oralen Rehabilitation eines Blasinstrumentalisten // Stomatol. DDR 37 (1). - 1991. - P. 21-5.</w:t>
      </w:r>
    </w:p>
    <w:p w14:paraId="7C4681A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132. Baltzer A.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,Kaufman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-Jinoian V. VITA CAD-Temp for inLab and Cerec 3D // Int. J. Comp. Dent. 2009 - №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10(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1) - P.99-103.</w:t>
      </w:r>
    </w:p>
    <w:p w14:paraId="37E9B0B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133. Bartold, P.M. </w:t>
      </w:r>
      <w:r w:rsidRPr="00AA24A4">
        <w:rPr>
          <w:color w:val="000000" w:themeColor="text1"/>
          <w:sz w:val="28"/>
          <w:szCs w:val="28"/>
        </w:rPr>
        <w:t>Заб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левание</w:t>
      </w:r>
      <w:r w:rsidRPr="00AA24A4">
        <w:rPr>
          <w:color w:val="000000" w:themeColor="text1"/>
          <w:sz w:val="28"/>
          <w:szCs w:val="28"/>
          <w:lang w:val="en-US"/>
        </w:rPr>
        <w:t xml:space="preserve"> </w:t>
      </w:r>
      <w:r w:rsidRPr="00AA24A4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нта</w:t>
      </w:r>
      <w:r w:rsidRPr="00AA24A4">
        <w:rPr>
          <w:color w:val="000000" w:themeColor="text1"/>
          <w:sz w:val="28"/>
          <w:szCs w:val="28"/>
          <w:lang w:val="en-US"/>
        </w:rPr>
        <w:t xml:space="preserve"> </w:t>
      </w:r>
      <w:r w:rsidRPr="00AA24A4">
        <w:rPr>
          <w:color w:val="000000" w:themeColor="text1"/>
          <w:sz w:val="28"/>
          <w:szCs w:val="28"/>
        </w:rPr>
        <w:t>и</w:t>
      </w:r>
      <w:r w:rsidRPr="00AA24A4">
        <w:rPr>
          <w:color w:val="000000" w:themeColor="text1"/>
          <w:sz w:val="28"/>
          <w:szCs w:val="28"/>
          <w:lang w:val="en-US"/>
        </w:rPr>
        <w:t xml:space="preserve"> </w:t>
      </w:r>
      <w:r w:rsidRPr="00AA24A4">
        <w:rPr>
          <w:color w:val="000000" w:themeColor="text1"/>
          <w:sz w:val="28"/>
          <w:szCs w:val="28"/>
        </w:rPr>
        <w:t>зд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вье</w:t>
      </w:r>
      <w:r w:rsidRPr="00AA24A4">
        <w:rPr>
          <w:color w:val="000000" w:themeColor="text1"/>
          <w:sz w:val="28"/>
          <w:szCs w:val="28"/>
          <w:lang w:val="en-US"/>
        </w:rPr>
        <w:t xml:space="preserve"> / P.M. Bartold, R.I. Marshall., T. Georgiou, F.B. Mercado // </w:t>
      </w:r>
      <w:r w:rsidRPr="00AA24A4"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нт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ο</w:t>
      </w:r>
      <w:r w:rsidRPr="00AA24A4">
        <w:rPr>
          <w:color w:val="000000" w:themeColor="text1"/>
          <w:sz w:val="28"/>
          <w:szCs w:val="28"/>
        </w:rPr>
        <w:t>гия</w:t>
      </w:r>
      <w:r w:rsidRPr="00AA24A4">
        <w:rPr>
          <w:color w:val="000000" w:themeColor="text1"/>
          <w:sz w:val="28"/>
          <w:szCs w:val="28"/>
          <w:lang w:val="en-US"/>
        </w:rPr>
        <w:t>. 2003. - T. 28, №3.-</w:t>
      </w:r>
      <w:r w:rsidRPr="00AA24A4">
        <w:rPr>
          <w:color w:val="000000" w:themeColor="text1"/>
          <w:sz w:val="28"/>
          <w:szCs w:val="28"/>
        </w:rPr>
        <w:t>С</w:t>
      </w:r>
      <w:r w:rsidRPr="00AA24A4">
        <w:rPr>
          <w:color w:val="000000" w:themeColor="text1"/>
          <w:sz w:val="28"/>
          <w:szCs w:val="28"/>
          <w:lang w:val="en-US"/>
        </w:rPr>
        <w:t>. 3-9.</w:t>
      </w:r>
    </w:p>
    <w:p w14:paraId="1B2D922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134. Begin M.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et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Rohr M. Le rapport inter-maxillaire en prothèse totale // L'Information Dentaire. № 71. - 1989. - P. 15-20.</w:t>
      </w:r>
    </w:p>
    <w:p w14:paraId="3E4DDAE8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lastRenderedPageBreak/>
        <w:t>135. Bergström J., Eliasson S. Dental care habits, oral hygiene, and gingival health in Swedish professional musicians // Acta Odontol Scand.-1988.-Aug. 43 (4).-P.191-197.</w:t>
      </w:r>
    </w:p>
    <w:p w14:paraId="4BD3DB36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136. Bergström J, Eliasson S. Periodontal health in Swedish professional musicians // Swed Dent J. 1989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,-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№1,2. - P. 33-38.</w:t>
      </w:r>
    </w:p>
    <w:p w14:paraId="198D73C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137. Bielecka-Deluga L. Clinical observations concerning use of fixed prostheses in musicians playing wind instruments // Protêt Stomatol.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1970.,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-№1.-P. 27-33.</w:t>
      </w:r>
    </w:p>
    <w:p w14:paraId="62A01008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138. Bielecka-Deluga L. Types of mouthpieces, technics of playing on wind instruments and oral cavity environment // Protêt Stomatol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.-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1969. №19. -P. 323-328.</w:t>
      </w:r>
    </w:p>
    <w:p w14:paraId="3193E23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139. Bombardier P. Les problèmes spécifiques des instrumentistes à vent. Impératifs à respecter lors des traitements // Thèse Chir. Dent. Nancy. -1982.-P. 64.</w:t>
      </w:r>
    </w:p>
    <w:p w14:paraId="115A339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140. Bow P. An unusual dental problem associated with wind instrument playing //Br. Dent.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J.-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Vol.165. 1988. - P.332-333.</w:t>
      </w:r>
    </w:p>
    <w:p w14:paraId="4C7B13DB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141. Carpentieri </w:t>
      </w:r>
      <w:r w:rsidRPr="00AA24A4">
        <w:rPr>
          <w:color w:val="000000" w:themeColor="text1"/>
          <w:sz w:val="28"/>
          <w:szCs w:val="28"/>
        </w:rPr>
        <w:t>Ж</w:t>
      </w:r>
      <w:r w:rsidRPr="00AA24A4">
        <w:rPr>
          <w:color w:val="000000" w:themeColor="text1"/>
          <w:sz w:val="28"/>
          <w:szCs w:val="28"/>
          <w:lang w:val="en-US"/>
        </w:rPr>
        <w:t xml:space="preserve"> Clinical protocol for an overdenture bar prosthesis fabricated with CAD/CAM technology // Pract Proced Aesthet Dent. -2004 -№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16(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10) P.755-757.</w:t>
      </w:r>
    </w:p>
    <w:p w14:paraId="28B5A222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142. Carranza F.A., Newman M.G. Clinical Periodontology, 8 ed. -Philadelphia: Saunders, 1996.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782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p.</w:t>
      </w:r>
    </w:p>
    <w:p w14:paraId="5B19C991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143. Duret F., Preston J.D. CAD/CAM imaging in dentistry. Current Opinion in Dentistry 1991 - №1 - P. 150-154.</w:t>
      </w:r>
    </w:p>
    <w:p w14:paraId="0756AA01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144. Ebersbach W. Klinisch-experimentelle Untersuchungen zur Pathophysiologie des Blasinstrumentenspiels bei Berufsmusikern // Habil-Schrift. Leipzig. - 1986.</w:t>
      </w:r>
    </w:p>
    <w:p w14:paraId="22C4922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145. Ebersbach W. Clinical-experimental studies on players of wind instruments about the effect of sagittal force on the periodontium of the incisors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;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therapeutic deductions // Dtsch Stomatol. 1981. - №5. - P. 398401.</w:t>
      </w:r>
    </w:p>
    <w:p w14:paraId="6A28897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lastRenderedPageBreak/>
        <w:t>146. Eckley C.A. Glottic configuration in wind instrument players // Braz J. Otorhinolaryngol. 2006. - Jan-Feb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;72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(l). - P. 45-7.</w:t>
      </w:r>
    </w:p>
    <w:p w14:paraId="302E47C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147. Engelman JA. Measurement of perioral pressures during playing of musical wind instruments // Am J Orthod. 1978. -№11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,-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P. 856-864.</w:t>
      </w:r>
    </w:p>
    <w:p w14:paraId="7A84D4A4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148. Estafan D., David A., David S., Calamia J. A new approach to restorative dentistry: fabricating ceramic restorations using CEKEC CAD/CAM // Compend. Contin. Educ. Dent. -2000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Vol.20(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6) - P.555-560.</w:t>
      </w:r>
    </w:p>
    <w:p w14:paraId="54DE83A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149. Gilbert T.B., Breathing difficulties in wind instrument players // Md Med J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.-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1998. Jan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;47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(l).-P. 23-7.</w:t>
      </w:r>
    </w:p>
    <w:p w14:paraId="776C684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150. Grundig Chr. Stomatologische Risikofaktoren für Holz- und Blechblasinstrumentalisten // Stomatol. DDR 32. 1982. - P. 387-391.</w:t>
      </w:r>
    </w:p>
    <w:p w14:paraId="14E8DC1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151. Hamalainen P, Suominen H, Keskinen M, Meurman JH. Oral health and reduction in respiratory capacity in a cohort of community-dwellingelderly people: a population-based 5-year follow-up study //Gerodontology. 2004 Dec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;21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(4), P. 15.</w:t>
      </w:r>
    </w:p>
    <w:p w14:paraId="444EFFE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152. Howard J. Wind instruments: their interplay with orofacial structures // Med. Probi Perform Art. 1989. - №4. - P. 59 -72.</w:t>
      </w:r>
    </w:p>
    <w:p w14:paraId="25BBC2DE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153. Herman E. Dental considerations in the playing of musical instruments //J.A.D.A. 1974. -Vol.89. -P.611-619.</w:t>
      </w:r>
    </w:p>
    <w:p w14:paraId="2F2F8DD9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154. Herman E. Influence of musical instruments on teeth positions //Am.J.Orthod.- №80. 1987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,-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P.145-155.</w:t>
      </w:r>
    </w:p>
    <w:p w14:paraId="4E619772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155. Herman E. Dental considerations in the playing musical instruments // J.Am. Dent. Assoc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.-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1989,- Vol.4. P.59-72.</w:t>
      </w:r>
    </w:p>
    <w:p w14:paraId="10FBD38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156. Heskia J.E. et Hospital L. Orthodontie et instruments de musique a vent// Annales d'odonto-stomatologie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.-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1955,- №12,- P.301-310.</w:t>
      </w:r>
    </w:p>
    <w:p w14:paraId="27EF614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157. Illge G. Clinical studies on the damage to the marginal perodontium in players of wind instruments // Dtsch Stomatol., 1981. - №9. - P. 699702.</w:t>
      </w:r>
    </w:p>
    <w:p w14:paraId="2572A15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158. Kilpinen E. Condition of teeth and periodontium in male wind instrument players in the city of Helsinki. A clinical and radiographic study. // Proc Finn Dent Soc. 1976. - №72. - S.l-9.</w:t>
      </w:r>
    </w:p>
    <w:p w14:paraId="39A4D00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lastRenderedPageBreak/>
        <w:t>159. Kudrnâc V, Zapletal L. Changez of teeth of players of wind instuments. Czas Stomatol., 1982, №3, P. 177-182.</w:t>
      </w:r>
    </w:p>
    <w:p w14:paraId="02CCE686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160. Kurbad A, Reichel K. CAD/CAM-manufactured restorations made of lithium disilicate glass ceramics // Int J Comput Dent. -2005 -№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8(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4) -P.337-348.</w:t>
      </w:r>
    </w:p>
    <w:p w14:paraId="09B4579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161. Lande A. Un procédé de prise d'empreinte permettant la determination naturelle du vestibule en prothèse complète // A.O.S. № 141. - 1973. - P. 139-145.</w:t>
      </w:r>
    </w:p>
    <w:p w14:paraId="6690ABB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162. Lary-Debska M. Effect of wind instruments on the masticatory organ of musicians // Ann Acad Med Stetin. 1977. - №23. - P. 513-528.</w:t>
      </w:r>
    </w:p>
    <w:p w14:paraId="5719AD32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163. Lejoyeux J. Prothèse complète. Tome 2: Diagnostic, traitment // Paris, Maloine S.A. éditeur. 1986. - 522 p.</w:t>
      </w:r>
    </w:p>
    <w:p w14:paraId="0F163A86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164. Lejoyeux J. Prothèse complete. Tome 3: Traitment // Paris, Maloine S.A. éditeur. 1988. - 522 p.</w:t>
      </w:r>
    </w:p>
    <w:p w14:paraId="62CFD49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165. Lenz E., Eismann H., Sandig H.-C. Zur Prävention periodontaler Erkrankungen im Rahmen prothetischer Therapie // In: ZahnärzteKalender der DDR 1984. VEB Verlag Volk und Gesundheit. - Berlin. -1983. - S. 119 bis 131.</w:t>
      </w:r>
    </w:p>
    <w:p w14:paraId="5A1C4BC6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166. Liu PR, Essig ME Panorama of dental CAD/CAM restorative systems // Compend Contin Educ Dent. 2008 - №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29(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8) - P.482, 484, 486-488.</w:t>
      </w:r>
    </w:p>
    <w:p w14:paraId="0A93C26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167. Lockwood A.H. Medical problems of musicians // N Engi J Med, 1989. -320.-P. 221-227.</w:t>
      </w:r>
    </w:p>
    <w:p w14:paraId="61948F6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168. Lowe R.A. The art and science of provisionalization //Int. J. Periodont. Rest. Dent. 1987. - Vol.7, №3. - P.65 - 73.</w:t>
      </w:r>
    </w:p>
    <w:p w14:paraId="1B4D400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169. Ma HC, Laracuente JM. The influence of playing musical wind instruments on oral tissues. // Gen Dent. 1989. - №27. - P. 46-50.</w:t>
      </w:r>
    </w:p>
    <w:p w14:paraId="7D9EF4F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170. Mariani P. Impératifs particuliers d'une prothèse complète lies à son utilization par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un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trompettiste // Thèse Chir. Dent. Marseille. - 1993</w:t>
      </w:r>
    </w:p>
    <w:p w14:paraId="56284AB9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171. Methfessel G. Myofïmction in players of wind instruments // Dtsch Zahnarztl Z. 1990. - Jul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;45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(7 Spec No). - S. 48-50.</w:t>
      </w:r>
    </w:p>
    <w:p w14:paraId="62C76E7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172. Meyer J. Akustik der Holzblasinstrumente // Frankfurt/M.: Verlag der Musikinstrumente. 1987.</w:t>
      </w:r>
    </w:p>
    <w:p w14:paraId="17E52A6A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lastRenderedPageBreak/>
        <w:t>173. Mole C. Intérét des techniques physiologiques de conception des prothèses totales, chez les musiciens joueurs d'instruments à vent // Thèse Chir. Dent. Nancy. - 1990.</w:t>
      </w:r>
    </w:p>
    <w:p w14:paraId="4D98E8EB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174. Mole C., Louis J-P., Frey J-M. Techniques physiologiques de conception des protheses totales chez les musicians joueurs d'instruments a vent // L'Information Dentaire.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n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° 30. -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du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6 septembre. - 1996. P. 2601-2608.</w:t>
      </w:r>
    </w:p>
    <w:p w14:paraId="7E2C52F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175. Mörmann W. CEREC 3 ein Quantensprung beider Computer-Restauration//Quintessenz. -2000. -Bd.51, H.2. -S.157-171</w:t>
      </w:r>
    </w:p>
    <w:p w14:paraId="0578A90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176. Mörmann W., Wolf D., Ender A., Bindl A., Gohring T.,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Attin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T Effect of two self adhesive cements on marginal adaptation and strength ofesthetic ceramic CAD/CAM molar crowns. // J Prosthodont. 2009. -№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18(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5). -P. 403-410.</w:t>
      </w:r>
    </w:p>
    <w:p w14:paraId="00F9216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177. Mörmann W The evolution of the CEREC system // JADA. -2006. -Vol4. -P.137-140.</w:t>
      </w:r>
    </w:p>
    <w:p w14:paraId="708408B1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178. Musil R.U., Demus H.G. Die orale Rehabilitation von Blasmusikern // Dt. Zahn, Mund- und Kieferheilkunde. № 49. - 1990. - S. 248-263.</w:t>
      </w:r>
    </w:p>
    <w:p w14:paraId="144E740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179. Musil R. Die stomatologische Situation der professionellen Holz- und Blechblaser der DDr unter Berücksichtigung arbeitshygienischer Belange/ R.Musil // Z.ges.Hyg.-1996/-Bd. 15.-S/914-923.</w:t>
      </w:r>
    </w:p>
    <w:p w14:paraId="20C6DE9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180. Otto T. Computer-aided direct ceramic restorations: a 10-year prospective clinical study of Cerec CAD/CAM inlays and onlays // Int J Prosthodont. -2002 №15 - P.122-128.</w:t>
      </w:r>
    </w:p>
    <w:p w14:paraId="0855B50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181. Perng-Ru Liu A Panorama of Dental CAD/CAM RestorativeSystems // Compendium. -2005. -Vol. 26(7). -P.507-513.</w:t>
      </w:r>
    </w:p>
    <w:p w14:paraId="5B0E782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182. Porter M.M. Dental problems in wind instruments playing // Br Dent J. -№ 123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,-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1987.-P. 489-493.</w:t>
      </w:r>
    </w:p>
    <w:p w14:paraId="55253DBF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183. Porter M.M. Problèmes dentaires chez les joueurs d'instruments de musique à vent // C.D.F.: 29-32. 1968. - C.D.F.: 48-52. - 1979. - C.D.F.: 39-45. - 1987.</w:t>
      </w:r>
    </w:p>
    <w:p w14:paraId="10BEBBB4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184. Posen AL. The influence of maximum perioral and tongue force on the incisor teeth. // Angle Orthod. 1982. - №42. - P. 285-309.</w:t>
      </w:r>
    </w:p>
    <w:p w14:paraId="0033B0C7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lastRenderedPageBreak/>
        <w:t xml:space="preserve">185. Prensky H.D. Dental diagnosis and treatment for musicians Spec // Care Dentist.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-1986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/ Vol.6. -P. 198-202.</w:t>
      </w:r>
    </w:p>
    <w:p w14:paraId="5A11613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186. Prensky H.D., Shapiro G.I., Silverman S.L. Dental diagnosis and treatment for musicians // Spec. Care Dentist. 1990. - № 6. - P. 198-202.</w:t>
      </w:r>
    </w:p>
    <w:p w14:paraId="67CC3BA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187. Preshaw P.M., Seymour R.A., Heasman P.A. Current concepts in periodontal pathogenesis //Dent. Update. 2004. - Vol.31, N10. - P.570 -572, 574 - 578.</w:t>
      </w:r>
    </w:p>
    <w:p w14:paraId="211A2DE5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188. Reichardt W. Grundlagen der technischen // Akustik. Leipzig: Akademische Verlagsgesellschaft Geest und Portig. - 1978. - S. 46-50.</w:t>
      </w:r>
    </w:p>
    <w:p w14:paraId="045F8010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189. Rindisbacher T., Hirschi U., Ingervall B., Geering A. Little influence on tooth position from playing a wind instrument. // Angle Orthod. 1994. -№3. - P. 223-228.</w:t>
      </w:r>
    </w:p>
    <w:p w14:paraId="5EC09F6E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190. Robinson S.N., Orthodontic treatment and the wind instrument // Dent Update. 1993. - Apr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;20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>(3). - P. 116-120.</w:t>
      </w:r>
    </w:p>
    <w:p w14:paraId="1EB132F4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191. Roth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JJ.,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Klewansky P., Roth JP. Impact of playing wind instruments on the periodontium // Rev Odontostomatol (Paris). 1976. -№5. - P. 463465.</w:t>
      </w:r>
    </w:p>
    <w:p w14:paraId="0EFC750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192. Rothe H. Der Ansatz des Blechbläsers und seine Bedeutung für die zahnärztliche Prothetik // Dtsch. Wochenschr. Zahnheilkd. № 50. - 1932. -S. 961-962.</w:t>
      </w:r>
    </w:p>
    <w:p w14:paraId="0621BAAD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193. Sand C. Les problèmes orthopédiques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et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stomatologiques chez les musiciens joueurs d'instruments de musique à vent // Acta Stomtologica Belgica. № 66, 2. - 1989. - P. 163-206.</w:t>
      </w:r>
    </w:p>
    <w:p w14:paraId="5703365E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>194. Sandig H.-C. Untersuchungen über die Wirksamkeit periodontal-hygienischer Dispensairebetreuung // Stomatol.DDR 30. 1980. - S. 833834.</w:t>
      </w:r>
    </w:p>
    <w:p w14:paraId="3149A4D8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195. Sangiolo R., Mariani P., Michel J.F. </w:t>
      </w:r>
      <w:proofErr w:type="gramStart"/>
      <w:r w:rsidRPr="00AA24A4">
        <w:rPr>
          <w:color w:val="000000" w:themeColor="text1"/>
          <w:sz w:val="28"/>
          <w:szCs w:val="28"/>
          <w:lang w:val="en-US"/>
        </w:rPr>
        <w:t>et</w:t>
      </w:r>
      <w:proofErr w:type="gramEnd"/>
      <w:r w:rsidRPr="00AA24A4">
        <w:rPr>
          <w:color w:val="000000" w:themeColor="text1"/>
          <w:sz w:val="28"/>
          <w:szCs w:val="28"/>
          <w:lang w:val="en-US"/>
        </w:rPr>
        <w:t xml:space="preserve"> Sanchez M. Les édentations totales bimaxillaires // Paris. Julien Prélat. - 1989. - P. 186.</w:t>
      </w:r>
    </w:p>
    <w:p w14:paraId="7145AD23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  <w:lang w:val="en-US"/>
        </w:rPr>
        <w:t xml:space="preserve">196. Schneider G.A. Zahnärztliche Maßnahmen und Erfahrungen bei der Behandlung und Rehabilitation von Blasinstrumentalisten // Z. ges. </w:t>
      </w:r>
      <w:r w:rsidRPr="00AA24A4">
        <w:rPr>
          <w:color w:val="000000" w:themeColor="text1"/>
          <w:sz w:val="28"/>
          <w:szCs w:val="28"/>
        </w:rPr>
        <w:t>Hyg. -№ 10.- 1991. 260 s.</w:t>
      </w:r>
    </w:p>
    <w:p w14:paraId="190FFA2C" w14:textId="77777777" w:rsidR="00DB2638" w:rsidRPr="00AA24A4" w:rsidRDefault="00DB2638" w:rsidP="00DB26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4A4">
        <w:rPr>
          <w:color w:val="000000" w:themeColor="text1"/>
          <w:sz w:val="28"/>
          <w:szCs w:val="28"/>
        </w:rPr>
        <w:lastRenderedPageBreak/>
        <w:br/>
      </w:r>
      <w:r w:rsidRPr="00AA24A4">
        <w:rPr>
          <w:color w:val="000000" w:themeColor="text1"/>
          <w:sz w:val="28"/>
          <w:szCs w:val="28"/>
        </w:rPr>
        <w:br/>
      </w:r>
    </w:p>
    <w:p w14:paraId="345B4931" w14:textId="77777777" w:rsidR="0081557E" w:rsidRPr="0081557E" w:rsidRDefault="0081557E" w:rsidP="00AB1E17">
      <w:pPr>
        <w:pStyle w:val="a4"/>
        <w:spacing w:after="0" w:line="360" w:lineRule="auto"/>
        <w:jc w:val="both"/>
        <w:rPr>
          <w:sz w:val="28"/>
          <w:szCs w:val="28"/>
        </w:rPr>
      </w:pPr>
    </w:p>
    <w:sectPr w:rsidR="0081557E" w:rsidRPr="0081557E" w:rsidSect="00A577E1">
      <w:footerReference w:type="even" r:id="rId19"/>
      <w:footerReference w:type="default" r:id="rId2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D733" w14:textId="77777777" w:rsidR="00236BAE" w:rsidRDefault="00236BAE" w:rsidP="001C5A32">
      <w:r>
        <w:separator/>
      </w:r>
    </w:p>
  </w:endnote>
  <w:endnote w:type="continuationSeparator" w:id="0">
    <w:p w14:paraId="685F3FB8" w14:textId="77777777" w:rsidR="00236BAE" w:rsidRDefault="00236BAE" w:rsidP="001C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1F2E" w14:textId="77777777" w:rsidR="00C616AE" w:rsidRDefault="00C616AE" w:rsidP="00BF78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84A10" w14:textId="77777777" w:rsidR="00C616AE" w:rsidRDefault="00C616AE" w:rsidP="001C5A3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052B" w14:textId="77777777" w:rsidR="00C616AE" w:rsidRDefault="00C616AE" w:rsidP="00BF78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3F4D">
      <w:rPr>
        <w:rStyle w:val="ab"/>
        <w:noProof/>
      </w:rPr>
      <w:t>69</w:t>
    </w:r>
    <w:r>
      <w:rPr>
        <w:rStyle w:val="ab"/>
      </w:rPr>
      <w:fldChar w:fldCharType="end"/>
    </w:r>
  </w:p>
  <w:p w14:paraId="16DA9D9B" w14:textId="2C0AF679" w:rsidR="00C616AE" w:rsidRDefault="00C616AE" w:rsidP="00BF781D">
    <w:pPr>
      <w:pStyle w:val="a9"/>
      <w:tabs>
        <w:tab w:val="clear" w:pos="9355"/>
        <w:tab w:val="left" w:pos="467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27A2" w14:textId="77777777" w:rsidR="00236BAE" w:rsidRDefault="00236BAE" w:rsidP="001C5A32">
      <w:r>
        <w:separator/>
      </w:r>
    </w:p>
  </w:footnote>
  <w:footnote w:type="continuationSeparator" w:id="0">
    <w:p w14:paraId="7471AFCD" w14:textId="77777777" w:rsidR="00236BAE" w:rsidRDefault="00236BAE" w:rsidP="001C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07F5"/>
    <w:multiLevelType w:val="hybridMultilevel"/>
    <w:tmpl w:val="96DC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03D9"/>
    <w:multiLevelType w:val="hybridMultilevel"/>
    <w:tmpl w:val="9822E3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24D8E"/>
    <w:multiLevelType w:val="hybridMultilevel"/>
    <w:tmpl w:val="22080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401CE5"/>
    <w:multiLevelType w:val="hybridMultilevel"/>
    <w:tmpl w:val="7BCA5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75A9"/>
    <w:multiLevelType w:val="hybridMultilevel"/>
    <w:tmpl w:val="8E42F1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7B62"/>
    <w:multiLevelType w:val="hybridMultilevel"/>
    <w:tmpl w:val="673A87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4052C1"/>
    <w:multiLevelType w:val="hybridMultilevel"/>
    <w:tmpl w:val="E59E8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10219"/>
    <w:multiLevelType w:val="hybridMultilevel"/>
    <w:tmpl w:val="6052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C722A1"/>
    <w:multiLevelType w:val="multilevel"/>
    <w:tmpl w:val="04090021"/>
    <w:styleLink w:val="1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83D4A7B"/>
    <w:multiLevelType w:val="hybridMultilevel"/>
    <w:tmpl w:val="135055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748EC"/>
    <w:multiLevelType w:val="hybridMultilevel"/>
    <w:tmpl w:val="690A1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36BD8"/>
    <w:multiLevelType w:val="hybridMultilevel"/>
    <w:tmpl w:val="2208D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382507"/>
    <w:multiLevelType w:val="multilevel"/>
    <w:tmpl w:val="8D626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50357C9"/>
    <w:multiLevelType w:val="multilevel"/>
    <w:tmpl w:val="0BB6B1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EB08F8"/>
    <w:multiLevelType w:val="hybridMultilevel"/>
    <w:tmpl w:val="AC4A0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055773"/>
    <w:multiLevelType w:val="hybridMultilevel"/>
    <w:tmpl w:val="22F67F3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4"/>
  </w:num>
  <w:num w:numId="16">
    <w:abstractNumId w:val="11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D0"/>
    <w:rsid w:val="00000156"/>
    <w:rsid w:val="00003C81"/>
    <w:rsid w:val="000138E3"/>
    <w:rsid w:val="00014BA9"/>
    <w:rsid w:val="00014E10"/>
    <w:rsid w:val="000150BE"/>
    <w:rsid w:val="00043F4D"/>
    <w:rsid w:val="00051614"/>
    <w:rsid w:val="000621F0"/>
    <w:rsid w:val="00067CCB"/>
    <w:rsid w:val="00072012"/>
    <w:rsid w:val="00086D1C"/>
    <w:rsid w:val="00092A2A"/>
    <w:rsid w:val="000950E2"/>
    <w:rsid w:val="000964E8"/>
    <w:rsid w:val="000A4242"/>
    <w:rsid w:val="000B25E9"/>
    <w:rsid w:val="000B553D"/>
    <w:rsid w:val="000B7AFB"/>
    <w:rsid w:val="000C5B14"/>
    <w:rsid w:val="000D1310"/>
    <w:rsid w:val="000D26F6"/>
    <w:rsid w:val="000E02E0"/>
    <w:rsid w:val="000E30B8"/>
    <w:rsid w:val="0010585E"/>
    <w:rsid w:val="00107C60"/>
    <w:rsid w:val="00110948"/>
    <w:rsid w:val="00111EBB"/>
    <w:rsid w:val="00114BDC"/>
    <w:rsid w:val="0011587A"/>
    <w:rsid w:val="00133A63"/>
    <w:rsid w:val="00173EFA"/>
    <w:rsid w:val="00181019"/>
    <w:rsid w:val="0018697E"/>
    <w:rsid w:val="001A373F"/>
    <w:rsid w:val="001B5D1A"/>
    <w:rsid w:val="001C20D4"/>
    <w:rsid w:val="001C5A32"/>
    <w:rsid w:val="001C7CFA"/>
    <w:rsid w:val="001F0345"/>
    <w:rsid w:val="00200A8C"/>
    <w:rsid w:val="00202563"/>
    <w:rsid w:val="00211AF2"/>
    <w:rsid w:val="002125F7"/>
    <w:rsid w:val="00220CA0"/>
    <w:rsid w:val="00231E05"/>
    <w:rsid w:val="00235C45"/>
    <w:rsid w:val="00236BAE"/>
    <w:rsid w:val="00240C1E"/>
    <w:rsid w:val="0024597E"/>
    <w:rsid w:val="00251781"/>
    <w:rsid w:val="00266595"/>
    <w:rsid w:val="00270B0C"/>
    <w:rsid w:val="00280CD8"/>
    <w:rsid w:val="002864E2"/>
    <w:rsid w:val="00290CC7"/>
    <w:rsid w:val="00292F56"/>
    <w:rsid w:val="00295484"/>
    <w:rsid w:val="002B2D7E"/>
    <w:rsid w:val="002C367F"/>
    <w:rsid w:val="002E5D80"/>
    <w:rsid w:val="002E7711"/>
    <w:rsid w:val="00306CF6"/>
    <w:rsid w:val="00307A22"/>
    <w:rsid w:val="00312345"/>
    <w:rsid w:val="00320508"/>
    <w:rsid w:val="00326350"/>
    <w:rsid w:val="003266B7"/>
    <w:rsid w:val="00380C1C"/>
    <w:rsid w:val="00385F2A"/>
    <w:rsid w:val="003A0A88"/>
    <w:rsid w:val="003A2A3B"/>
    <w:rsid w:val="003C0DA2"/>
    <w:rsid w:val="003C2CA4"/>
    <w:rsid w:val="003C4793"/>
    <w:rsid w:val="003C6E41"/>
    <w:rsid w:val="003E2708"/>
    <w:rsid w:val="003E6F7B"/>
    <w:rsid w:val="003F2ED2"/>
    <w:rsid w:val="003F4CF8"/>
    <w:rsid w:val="0040066E"/>
    <w:rsid w:val="00403C04"/>
    <w:rsid w:val="00411219"/>
    <w:rsid w:val="00425C5E"/>
    <w:rsid w:val="00430427"/>
    <w:rsid w:val="00432ECC"/>
    <w:rsid w:val="00443913"/>
    <w:rsid w:val="00446108"/>
    <w:rsid w:val="00446E09"/>
    <w:rsid w:val="00447ECC"/>
    <w:rsid w:val="004676A7"/>
    <w:rsid w:val="00490F80"/>
    <w:rsid w:val="00497305"/>
    <w:rsid w:val="004A0312"/>
    <w:rsid w:val="004A0F32"/>
    <w:rsid w:val="004A4CAD"/>
    <w:rsid w:val="004A7E2A"/>
    <w:rsid w:val="004D246E"/>
    <w:rsid w:val="004D3629"/>
    <w:rsid w:val="004D4A6A"/>
    <w:rsid w:val="004F1CB7"/>
    <w:rsid w:val="004F34BF"/>
    <w:rsid w:val="004F5D6A"/>
    <w:rsid w:val="00501E99"/>
    <w:rsid w:val="00502E2F"/>
    <w:rsid w:val="00551386"/>
    <w:rsid w:val="00555FBC"/>
    <w:rsid w:val="00562C3D"/>
    <w:rsid w:val="0056727C"/>
    <w:rsid w:val="00570D6B"/>
    <w:rsid w:val="00572739"/>
    <w:rsid w:val="005906B5"/>
    <w:rsid w:val="00596D8B"/>
    <w:rsid w:val="005B54D5"/>
    <w:rsid w:val="005D2BAA"/>
    <w:rsid w:val="005D2ED1"/>
    <w:rsid w:val="00603E11"/>
    <w:rsid w:val="00606C63"/>
    <w:rsid w:val="00610699"/>
    <w:rsid w:val="00622492"/>
    <w:rsid w:val="00625B9C"/>
    <w:rsid w:val="00644613"/>
    <w:rsid w:val="00644E28"/>
    <w:rsid w:val="00653820"/>
    <w:rsid w:val="006827E1"/>
    <w:rsid w:val="006965C5"/>
    <w:rsid w:val="006970D2"/>
    <w:rsid w:val="006A42E1"/>
    <w:rsid w:val="006C010F"/>
    <w:rsid w:val="006C0963"/>
    <w:rsid w:val="006C511D"/>
    <w:rsid w:val="006D195C"/>
    <w:rsid w:val="006D1FDC"/>
    <w:rsid w:val="006E2D99"/>
    <w:rsid w:val="006E3031"/>
    <w:rsid w:val="006F1B0C"/>
    <w:rsid w:val="006F56CE"/>
    <w:rsid w:val="006F5D68"/>
    <w:rsid w:val="007021F0"/>
    <w:rsid w:val="00702CB7"/>
    <w:rsid w:val="007231E4"/>
    <w:rsid w:val="00731C59"/>
    <w:rsid w:val="007536CC"/>
    <w:rsid w:val="007579A7"/>
    <w:rsid w:val="00760225"/>
    <w:rsid w:val="00764A20"/>
    <w:rsid w:val="00766171"/>
    <w:rsid w:val="007770DF"/>
    <w:rsid w:val="007828CF"/>
    <w:rsid w:val="00785834"/>
    <w:rsid w:val="00790071"/>
    <w:rsid w:val="00790155"/>
    <w:rsid w:val="00796BF1"/>
    <w:rsid w:val="007A484B"/>
    <w:rsid w:val="007B26E2"/>
    <w:rsid w:val="007C3C49"/>
    <w:rsid w:val="007F0D64"/>
    <w:rsid w:val="007F51DF"/>
    <w:rsid w:val="00802AA4"/>
    <w:rsid w:val="0081557E"/>
    <w:rsid w:val="008744C4"/>
    <w:rsid w:val="008C072A"/>
    <w:rsid w:val="008C7D59"/>
    <w:rsid w:val="008D14BB"/>
    <w:rsid w:val="008D2712"/>
    <w:rsid w:val="008D2DA0"/>
    <w:rsid w:val="008E55CA"/>
    <w:rsid w:val="008F5CE2"/>
    <w:rsid w:val="008F7265"/>
    <w:rsid w:val="0090140D"/>
    <w:rsid w:val="00907189"/>
    <w:rsid w:val="00917241"/>
    <w:rsid w:val="00920E0D"/>
    <w:rsid w:val="00932F91"/>
    <w:rsid w:val="00934C5C"/>
    <w:rsid w:val="00935A92"/>
    <w:rsid w:val="00943532"/>
    <w:rsid w:val="00956A98"/>
    <w:rsid w:val="00965618"/>
    <w:rsid w:val="0096766F"/>
    <w:rsid w:val="00967897"/>
    <w:rsid w:val="00980C9A"/>
    <w:rsid w:val="00981AC1"/>
    <w:rsid w:val="00992F0C"/>
    <w:rsid w:val="00995553"/>
    <w:rsid w:val="00996180"/>
    <w:rsid w:val="009A249A"/>
    <w:rsid w:val="009A67A2"/>
    <w:rsid w:val="009B050F"/>
    <w:rsid w:val="009B5BED"/>
    <w:rsid w:val="009C5326"/>
    <w:rsid w:val="009C7787"/>
    <w:rsid w:val="009E2A13"/>
    <w:rsid w:val="00A24FC2"/>
    <w:rsid w:val="00A577E1"/>
    <w:rsid w:val="00A62F00"/>
    <w:rsid w:val="00A63539"/>
    <w:rsid w:val="00A71EBF"/>
    <w:rsid w:val="00A810EA"/>
    <w:rsid w:val="00AB1E17"/>
    <w:rsid w:val="00AB2AA0"/>
    <w:rsid w:val="00AC1F3B"/>
    <w:rsid w:val="00AC73DE"/>
    <w:rsid w:val="00AC7BFE"/>
    <w:rsid w:val="00AD6771"/>
    <w:rsid w:val="00B01978"/>
    <w:rsid w:val="00B02BDF"/>
    <w:rsid w:val="00B4095D"/>
    <w:rsid w:val="00B545B6"/>
    <w:rsid w:val="00B65825"/>
    <w:rsid w:val="00B65B91"/>
    <w:rsid w:val="00B663CC"/>
    <w:rsid w:val="00B71033"/>
    <w:rsid w:val="00B7696B"/>
    <w:rsid w:val="00B816E0"/>
    <w:rsid w:val="00B81C2F"/>
    <w:rsid w:val="00B8499E"/>
    <w:rsid w:val="00B8731C"/>
    <w:rsid w:val="00BA104F"/>
    <w:rsid w:val="00BB7451"/>
    <w:rsid w:val="00BC49EB"/>
    <w:rsid w:val="00BC6BAC"/>
    <w:rsid w:val="00BD4ADB"/>
    <w:rsid w:val="00BE05DD"/>
    <w:rsid w:val="00BF2CFC"/>
    <w:rsid w:val="00BF781D"/>
    <w:rsid w:val="00C2424C"/>
    <w:rsid w:val="00C26234"/>
    <w:rsid w:val="00C26506"/>
    <w:rsid w:val="00C276B6"/>
    <w:rsid w:val="00C3183D"/>
    <w:rsid w:val="00C34363"/>
    <w:rsid w:val="00C456C3"/>
    <w:rsid w:val="00C57C4B"/>
    <w:rsid w:val="00C616AE"/>
    <w:rsid w:val="00C635D3"/>
    <w:rsid w:val="00C82678"/>
    <w:rsid w:val="00C837D0"/>
    <w:rsid w:val="00C85703"/>
    <w:rsid w:val="00C91838"/>
    <w:rsid w:val="00CA42AF"/>
    <w:rsid w:val="00CA653C"/>
    <w:rsid w:val="00CB36CD"/>
    <w:rsid w:val="00CC1068"/>
    <w:rsid w:val="00CC1439"/>
    <w:rsid w:val="00CE1DCE"/>
    <w:rsid w:val="00CF7A7E"/>
    <w:rsid w:val="00D10E1C"/>
    <w:rsid w:val="00D22E4A"/>
    <w:rsid w:val="00D22F19"/>
    <w:rsid w:val="00D30ACC"/>
    <w:rsid w:val="00D33164"/>
    <w:rsid w:val="00D46499"/>
    <w:rsid w:val="00D479B6"/>
    <w:rsid w:val="00D55BBD"/>
    <w:rsid w:val="00D564A2"/>
    <w:rsid w:val="00D61B78"/>
    <w:rsid w:val="00D61CF3"/>
    <w:rsid w:val="00D726B5"/>
    <w:rsid w:val="00D7477F"/>
    <w:rsid w:val="00D84509"/>
    <w:rsid w:val="00DA285E"/>
    <w:rsid w:val="00DA6AA9"/>
    <w:rsid w:val="00DB2638"/>
    <w:rsid w:val="00DB6890"/>
    <w:rsid w:val="00DC1AE0"/>
    <w:rsid w:val="00DC5631"/>
    <w:rsid w:val="00DD07C6"/>
    <w:rsid w:val="00DD2716"/>
    <w:rsid w:val="00DD46CD"/>
    <w:rsid w:val="00DD4F01"/>
    <w:rsid w:val="00DD60F7"/>
    <w:rsid w:val="00DE3E93"/>
    <w:rsid w:val="00DF3865"/>
    <w:rsid w:val="00E00993"/>
    <w:rsid w:val="00E222F1"/>
    <w:rsid w:val="00E36960"/>
    <w:rsid w:val="00E37C43"/>
    <w:rsid w:val="00E407CC"/>
    <w:rsid w:val="00E81CEF"/>
    <w:rsid w:val="00E84AD5"/>
    <w:rsid w:val="00E9009A"/>
    <w:rsid w:val="00E91F85"/>
    <w:rsid w:val="00E93796"/>
    <w:rsid w:val="00EA1DBB"/>
    <w:rsid w:val="00EB38F7"/>
    <w:rsid w:val="00EC5D13"/>
    <w:rsid w:val="00ED1675"/>
    <w:rsid w:val="00ED2459"/>
    <w:rsid w:val="00ED530F"/>
    <w:rsid w:val="00EE7AFE"/>
    <w:rsid w:val="00EF7B11"/>
    <w:rsid w:val="00F011B7"/>
    <w:rsid w:val="00F2241D"/>
    <w:rsid w:val="00F32BE2"/>
    <w:rsid w:val="00F37E1D"/>
    <w:rsid w:val="00F40A7B"/>
    <w:rsid w:val="00F454DD"/>
    <w:rsid w:val="00F50782"/>
    <w:rsid w:val="00F50C7F"/>
    <w:rsid w:val="00F5196A"/>
    <w:rsid w:val="00F55B2F"/>
    <w:rsid w:val="00F60206"/>
    <w:rsid w:val="00F619EB"/>
    <w:rsid w:val="00F677FC"/>
    <w:rsid w:val="00F70205"/>
    <w:rsid w:val="00F70758"/>
    <w:rsid w:val="00F76567"/>
    <w:rsid w:val="00F86049"/>
    <w:rsid w:val="00F966F2"/>
    <w:rsid w:val="00F97339"/>
    <w:rsid w:val="00FA6B63"/>
    <w:rsid w:val="00FA70DD"/>
    <w:rsid w:val="00FB0F40"/>
    <w:rsid w:val="00FD2FD0"/>
    <w:rsid w:val="00FD5FFB"/>
    <w:rsid w:val="00FE3ED3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98537"/>
  <w15:docId w15:val="{2D7D56FC-0800-40F2-8AFC-33E8B762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7C3C49"/>
    <w:pPr>
      <w:spacing w:before="100" w:beforeAutospacing="1" w:after="100" w:afterAutospacing="1"/>
      <w:jc w:val="center"/>
      <w:outlineLvl w:val="0"/>
    </w:pPr>
    <w:rPr>
      <w:b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25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0F7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6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1B7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Normal (Web)"/>
    <w:basedOn w:val="a"/>
    <w:uiPriority w:val="99"/>
    <w:unhideWhenUsed/>
    <w:rsid w:val="00F011B7"/>
    <w:pPr>
      <w:spacing w:after="300"/>
    </w:pPr>
  </w:style>
  <w:style w:type="character" w:customStyle="1" w:styleId="hl1">
    <w:name w:val="hl1"/>
    <w:basedOn w:val="a0"/>
    <w:rsid w:val="00F011B7"/>
    <w:rPr>
      <w:color w:val="4682B4"/>
    </w:rPr>
  </w:style>
  <w:style w:type="character" w:customStyle="1" w:styleId="11">
    <w:name w:val="Заголовок 1 Знак"/>
    <w:basedOn w:val="a0"/>
    <w:link w:val="10"/>
    <w:uiPriority w:val="9"/>
    <w:rsid w:val="007C3C49"/>
    <w:rPr>
      <w:rFonts w:ascii="Times New Roman" w:eastAsia="Times New Roman" w:hAnsi="Times New Roman" w:cs="Times New Roman"/>
      <w:b/>
      <w:kern w:val="36"/>
      <w:sz w:val="36"/>
      <w:szCs w:val="36"/>
      <w:lang w:eastAsia="ru-RU"/>
    </w:rPr>
  </w:style>
  <w:style w:type="paragraph" w:customStyle="1" w:styleId="12">
    <w:name w:val="Абзац списка1"/>
    <w:basedOn w:val="a"/>
    <w:rsid w:val="0073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40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E407CC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407CC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D60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character" w:customStyle="1" w:styleId="mw-headline">
    <w:name w:val="mw-headline"/>
    <w:basedOn w:val="a0"/>
    <w:rsid w:val="00D726B5"/>
  </w:style>
  <w:style w:type="character" w:customStyle="1" w:styleId="mw-editsection1">
    <w:name w:val="mw-editsection1"/>
    <w:basedOn w:val="a0"/>
    <w:rsid w:val="00D726B5"/>
  </w:style>
  <w:style w:type="character" w:customStyle="1" w:styleId="mw-editsection-bracket">
    <w:name w:val="mw-editsection-bracket"/>
    <w:basedOn w:val="a0"/>
    <w:rsid w:val="00D726B5"/>
  </w:style>
  <w:style w:type="character" w:customStyle="1" w:styleId="mw-editsection-divider1">
    <w:name w:val="mw-editsection-divider1"/>
    <w:basedOn w:val="a0"/>
    <w:rsid w:val="00D726B5"/>
    <w:rPr>
      <w:color w:val="54595D"/>
    </w:rPr>
  </w:style>
  <w:style w:type="character" w:customStyle="1" w:styleId="40">
    <w:name w:val="Заголовок 4 Знак"/>
    <w:basedOn w:val="a0"/>
    <w:link w:val="4"/>
    <w:uiPriority w:val="9"/>
    <w:semiHidden/>
    <w:rsid w:val="00D726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C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line number"/>
    <w:basedOn w:val="a0"/>
    <w:uiPriority w:val="99"/>
    <w:semiHidden/>
    <w:unhideWhenUsed/>
    <w:rsid w:val="007A484B"/>
  </w:style>
  <w:style w:type="paragraph" w:styleId="a9">
    <w:name w:val="footer"/>
    <w:basedOn w:val="a"/>
    <w:link w:val="aa"/>
    <w:uiPriority w:val="99"/>
    <w:unhideWhenUsed/>
    <w:rsid w:val="001C5A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1C5A32"/>
  </w:style>
  <w:style w:type="table" w:styleId="ac">
    <w:name w:val="Table Grid"/>
    <w:basedOn w:val="a1"/>
    <w:uiPriority w:val="39"/>
    <w:rsid w:val="00E9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1AE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1AE0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F78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F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81D"/>
  </w:style>
  <w:style w:type="character" w:customStyle="1" w:styleId="hl">
    <w:name w:val="hl"/>
    <w:basedOn w:val="a0"/>
    <w:rsid w:val="00BF781D"/>
  </w:style>
  <w:style w:type="numbering" w:customStyle="1" w:styleId="1">
    <w:name w:val="Стиль1"/>
    <w:uiPriority w:val="99"/>
    <w:rsid w:val="003F4CF8"/>
    <w:pPr>
      <w:numPr>
        <w:numId w:val="4"/>
      </w:numPr>
    </w:pPr>
  </w:style>
  <w:style w:type="character" w:styleId="af1">
    <w:name w:val="FollowedHyperlink"/>
    <w:basedOn w:val="a0"/>
    <w:uiPriority w:val="99"/>
    <w:semiHidden/>
    <w:unhideWhenUsed/>
    <w:rsid w:val="003F4CF8"/>
    <w:rPr>
      <w:color w:val="954F72" w:themeColor="followed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B019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019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4">
    <w:name w:val="Strong"/>
    <w:basedOn w:val="a0"/>
    <w:uiPriority w:val="22"/>
    <w:qFormat/>
    <w:rsid w:val="00FA6B63"/>
    <w:rPr>
      <w:b/>
      <w:bCs/>
    </w:rPr>
  </w:style>
  <w:style w:type="character" w:customStyle="1" w:styleId="hdesc">
    <w:name w:val="hdesc"/>
    <w:basedOn w:val="a0"/>
    <w:rsid w:val="00DB2638"/>
  </w:style>
  <w:style w:type="paragraph" w:customStyle="1" w:styleId="txt">
    <w:name w:val="txt"/>
    <w:basedOn w:val="a"/>
    <w:rsid w:val="00DB2638"/>
    <w:pPr>
      <w:spacing w:before="100" w:beforeAutospacing="1" w:after="100" w:afterAutospacing="1"/>
    </w:pPr>
  </w:style>
  <w:style w:type="character" w:styleId="af5">
    <w:name w:val="footnote reference"/>
    <w:basedOn w:val="a0"/>
    <w:uiPriority w:val="99"/>
    <w:semiHidden/>
    <w:unhideWhenUsed/>
    <w:rsid w:val="00DB2638"/>
    <w:rPr>
      <w:vertAlign w:val="superscript"/>
    </w:rPr>
  </w:style>
  <w:style w:type="paragraph" w:styleId="af6">
    <w:name w:val="TOC Heading"/>
    <w:basedOn w:val="10"/>
    <w:next w:val="a"/>
    <w:uiPriority w:val="39"/>
    <w:unhideWhenUsed/>
    <w:qFormat/>
    <w:rsid w:val="007C3C4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7C3C4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C3C4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07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3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2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0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66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3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7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8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7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4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EDFE2"/>
            <w:bottom w:val="none" w:sz="0" w:space="0" w:color="auto"/>
            <w:right w:val="single" w:sz="6" w:space="8" w:color="CEDFE2"/>
          </w:divBdr>
          <w:divsChild>
            <w:div w:id="1067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7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al\Desktop\&#1058;&#1072;&#1073;&#1083;&#1080;&#1094;&#1099;%20&#1080;%20&#1075;&#1088;&#1072;&#1092;&#1080;&#1082;&#1080;%20&#1082;%20&#1076;&#1080;&#1087;&#1083;&#1086;&#1084;&#1091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Рис. 3.1.1 Жалобы пациентов по группам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Лист1!$P$5</c:f>
              <c:strCache>
                <c:ptCount val="1"/>
                <c:pt idx="0">
                  <c:v>Кровоточивость при чистке зубов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Лист1!$Q$1:$V$4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Лист1!$Q$5:$V$5</c:f>
              <c:numCache>
                <c:formatCode>General</c:formatCode>
                <c:ptCount val="6"/>
                <c:pt idx="0">
                  <c:v>5</c:v>
                </c:pt>
                <c:pt idx="1">
                  <c:v>41.7</c:v>
                </c:pt>
                <c:pt idx="2">
                  <c:v>12</c:v>
                </c:pt>
                <c:pt idx="3">
                  <c:v>80</c:v>
                </c:pt>
                <c:pt idx="4">
                  <c:v>12</c:v>
                </c:pt>
                <c:pt idx="5">
                  <c:v>92.3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Лист1!$P$6</c:f>
              <c:strCache>
                <c:ptCount val="1"/>
                <c:pt idx="0">
                  <c:v>Кровоточивость при приеме пищи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Лист1!$Q$1:$V$4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Лист1!$Q$6:$V$6</c:f>
              <c:numCache>
                <c:formatCode>General</c:formatCode>
                <c:ptCount val="6"/>
                <c:pt idx="0">
                  <c:v>4</c:v>
                </c:pt>
                <c:pt idx="1">
                  <c:v>33.299999999999997</c:v>
                </c:pt>
                <c:pt idx="2">
                  <c:v>10</c:v>
                </c:pt>
                <c:pt idx="3">
                  <c:v>66.7</c:v>
                </c:pt>
                <c:pt idx="4">
                  <c:v>11</c:v>
                </c:pt>
                <c:pt idx="5">
                  <c:v>84.6</c:v>
                </c:pt>
              </c:numCache>
              <c:extLst/>
            </c:numRef>
          </c:val>
        </c:ser>
        <c:ser>
          <c:idx val="2"/>
          <c:order val="2"/>
          <c:tx>
            <c:strRef>
              <c:f>Лист1!$P$7</c:f>
              <c:strCache>
                <c:ptCount val="1"/>
                <c:pt idx="0">
                  <c:v>Неприятный запах из полости рта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Лист1!$Q$1:$V$4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Лист1!$Q$7:$V$7</c:f>
              <c:numCache>
                <c:formatCode>General</c:formatCode>
                <c:ptCount val="6"/>
                <c:pt idx="0">
                  <c:v>8</c:v>
                </c:pt>
                <c:pt idx="1">
                  <c:v>66.7</c:v>
                </c:pt>
                <c:pt idx="2">
                  <c:v>13</c:v>
                </c:pt>
                <c:pt idx="3">
                  <c:v>86.7</c:v>
                </c:pt>
                <c:pt idx="4">
                  <c:v>13</c:v>
                </c:pt>
                <c:pt idx="5">
                  <c:v>100</c:v>
                </c:pt>
              </c:numCache>
              <c:extLst/>
            </c:numRef>
          </c:val>
        </c:ser>
        <c:ser>
          <c:idx val="3"/>
          <c:order val="3"/>
          <c:tx>
            <c:strRef>
              <c:f>Лист1!$P$8</c:f>
              <c:strCache>
                <c:ptCount val="1"/>
                <c:pt idx="0">
                  <c:v>Зуд и жжение в деснах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Лист1!$Q$1:$V$4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Лист1!$Q$8:$V$8</c:f>
              <c:numCache>
                <c:formatCode>General</c:formatCode>
                <c:ptCount val="6"/>
                <c:pt idx="0">
                  <c:v>3</c:v>
                </c:pt>
                <c:pt idx="1">
                  <c:v>25</c:v>
                </c:pt>
                <c:pt idx="2">
                  <c:v>11</c:v>
                </c:pt>
                <c:pt idx="3">
                  <c:v>73.3</c:v>
                </c:pt>
                <c:pt idx="4">
                  <c:v>10</c:v>
                </c:pt>
                <c:pt idx="5">
                  <c:v>77</c:v>
                </c:pt>
              </c:numCache>
              <c:extLst/>
            </c:numRef>
          </c:val>
        </c:ser>
        <c:ser>
          <c:idx val="4"/>
          <c:order val="4"/>
          <c:tx>
            <c:strRef>
              <c:f>Лист1!$P$9</c:f>
              <c:strCache>
                <c:ptCount val="1"/>
                <c:pt idx="0">
                  <c:v>Отек и воспаление десен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Лист1!$Q$1:$V$4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Лист1!$Q$9:$V$9</c:f>
              <c:numCache>
                <c:formatCode>General</c:formatCode>
                <c:ptCount val="6"/>
                <c:pt idx="0">
                  <c:v>4</c:v>
                </c:pt>
                <c:pt idx="1">
                  <c:v>33.299999999999997</c:v>
                </c:pt>
                <c:pt idx="2">
                  <c:v>12</c:v>
                </c:pt>
                <c:pt idx="3">
                  <c:v>80</c:v>
                </c:pt>
                <c:pt idx="4">
                  <c:v>12</c:v>
                </c:pt>
                <c:pt idx="5">
                  <c:v>92.3</c:v>
                </c:pt>
              </c:numCache>
              <c:extLst/>
            </c:numRef>
          </c:val>
        </c:ser>
        <c:ser>
          <c:idx val="5"/>
          <c:order val="5"/>
          <c:tx>
            <c:strRef>
              <c:f>Лист1!$P$10</c:f>
              <c:strCache>
                <c:ptCount val="1"/>
                <c:pt idx="0">
                  <c:v>Попадание пищи между зубами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Лист1!$Q$1:$V$4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Лист1!$Q$10:$V$10</c:f>
              <c:numCache>
                <c:formatCode>General</c:formatCode>
                <c:ptCount val="6"/>
                <c:pt idx="0">
                  <c:v>7</c:v>
                </c:pt>
                <c:pt idx="1">
                  <c:v>58.3</c:v>
                </c:pt>
                <c:pt idx="2">
                  <c:v>14</c:v>
                </c:pt>
                <c:pt idx="3">
                  <c:v>93.3</c:v>
                </c:pt>
                <c:pt idx="4">
                  <c:v>8</c:v>
                </c:pt>
                <c:pt idx="5">
                  <c:v>61.5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9532688"/>
        <c:axId val="599531120"/>
        <c:axId val="0"/>
      </c:bar3DChart>
      <c:catAx>
        <c:axId val="59953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531120"/>
        <c:crosses val="autoZero"/>
        <c:auto val="1"/>
        <c:lblAlgn val="ctr"/>
        <c:lblOffset val="100"/>
        <c:noMultiLvlLbl val="0"/>
      </c:catAx>
      <c:valAx>
        <c:axId val="59953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53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Резорбция кости у пациентов с </a:t>
            </a:r>
            <a:r>
              <a:rPr lang="ru-RU">
                <a:solidFill>
                  <a:sysClr val="windowText" lastClr="000000"/>
                </a:solidFill>
              </a:rPr>
              <a:t>несъемными конструкциями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Лист1!$AK$18</c:f>
              <c:strCache>
                <c:ptCount val="1"/>
                <c:pt idx="0">
                  <c:v>Несъемные конструкции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(Лист1!$AH$25,Лист1!$AH$24)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(Лист1!$AL$24,Лист1!$AL$25)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Резорбция кости у пациентов с ч</a:t>
            </a:r>
            <a:r>
              <a:rPr lang="ru-RU">
                <a:solidFill>
                  <a:sysClr val="windowText" lastClr="000000"/>
                </a:solidFill>
              </a:rPr>
              <a:t>астичными съемными конструкциями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7398148148148149"/>
          <c:w val="0.93888888888888888"/>
          <c:h val="0.59233741615631375"/>
        </c:manualLayout>
      </c:layout>
      <c:pie3DChart>
        <c:varyColors val="1"/>
        <c:ser>
          <c:idx val="0"/>
          <c:order val="0"/>
          <c:tx>
            <c:strRef>
              <c:f>Лист1!$AM$18</c:f>
              <c:strCache>
                <c:ptCount val="1"/>
                <c:pt idx="0">
                  <c:v>Частичные съемные конструкции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(Лист1!$AH$25,Лист1!$AH$24)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(Лист1!$AN$24,Лист1!$AN$25)</c:f>
              <c:numCache>
                <c:formatCode>General</c:formatCode>
                <c:ptCount val="2"/>
                <c:pt idx="0">
                  <c:v>30.8</c:v>
                </c:pt>
                <c:pt idx="1">
                  <c:v>69.2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Рис. 3.1.2 Встречаемость заболеваний пародонта в зависимости от типа ортопедических конструкций 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Лист1!$Z$6</c:f>
              <c:strCache>
                <c:ptCount val="1"/>
                <c:pt idx="0">
                  <c:v>Гингивит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Лист1!$AA$1:$AF$5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Лист1!$AA$6:$AF$6</c:f>
              <c:numCache>
                <c:formatCode>General</c:formatCode>
                <c:ptCount val="6"/>
                <c:pt idx="0">
                  <c:v>3</c:v>
                </c:pt>
                <c:pt idx="1">
                  <c:v>25</c:v>
                </c:pt>
                <c:pt idx="2">
                  <c:v>5</c:v>
                </c:pt>
                <c:pt idx="3">
                  <c:v>33.299999999999997</c:v>
                </c:pt>
                <c:pt idx="4">
                  <c:v>6</c:v>
                </c:pt>
                <c:pt idx="5">
                  <c:v>46.2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Лист1!$Z$7</c:f>
              <c:strCache>
                <c:ptCount val="1"/>
                <c:pt idx="0">
                  <c:v>Локализованный пародонтит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Лист1!$AA$1:$AF$5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Лист1!$AA$7:$AF$7</c:f>
              <c:numCache>
                <c:formatCode>General</c:formatCode>
                <c:ptCount val="6"/>
                <c:pt idx="0">
                  <c:v>1</c:v>
                </c:pt>
                <c:pt idx="1">
                  <c:v>8.3000000000000007</c:v>
                </c:pt>
                <c:pt idx="2">
                  <c:v>6</c:v>
                </c:pt>
                <c:pt idx="3">
                  <c:v>40</c:v>
                </c:pt>
                <c:pt idx="4">
                  <c:v>4</c:v>
                </c:pt>
                <c:pt idx="5">
                  <c:v>30.8</c:v>
                </c:pt>
              </c:numCache>
              <c:extLst/>
            </c:numRef>
          </c:val>
        </c:ser>
        <c:ser>
          <c:idx val="2"/>
          <c:order val="2"/>
          <c:tx>
            <c:strRef>
              <c:f>Лист1!$Z$8</c:f>
              <c:strCache>
                <c:ptCount val="1"/>
                <c:pt idx="0">
                  <c:v>Генерелизованный пародонтит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Лист1!$AA$1:$AF$5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Лист1!$AA$8:$AF$8</c:f>
              <c:numCache>
                <c:formatCode>General</c:formatCode>
                <c:ptCount val="6"/>
                <c:pt idx="0">
                  <c:v>1</c:v>
                </c:pt>
                <c:pt idx="1">
                  <c:v>8.3000000000000007</c:v>
                </c:pt>
                <c:pt idx="2">
                  <c:v>1</c:v>
                </c:pt>
                <c:pt idx="3">
                  <c:v>6.7</c:v>
                </c:pt>
                <c:pt idx="4">
                  <c:v>2</c:v>
                </c:pt>
                <c:pt idx="5">
                  <c:v>15.3</c:v>
                </c:pt>
              </c:numCache>
              <c:extLst/>
            </c:numRef>
          </c:val>
        </c:ser>
        <c:ser>
          <c:idx val="3"/>
          <c:order val="3"/>
          <c:tx>
            <c:strRef>
              <c:f>Лист1!$Z$9</c:f>
              <c:strCache>
                <c:ptCount val="1"/>
                <c:pt idx="0">
                  <c:v>Здоровые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Лист1!$AA$1:$AF$5</c:f>
              <c:multiLvlStrCache>
                <c:ptCount val="6"/>
                <c:lvl>
                  <c:pt idx="0">
                    <c:v>Число пациентов</c:v>
                  </c:pt>
                  <c:pt idx="1">
                    <c:v>%</c:v>
                  </c:pt>
                  <c:pt idx="2">
                    <c:v>Число пациентов</c:v>
                  </c:pt>
                  <c:pt idx="3">
                    <c:v>%</c:v>
                  </c:pt>
                  <c:pt idx="4">
                    <c:v>Число пациентов</c:v>
                  </c:pt>
                  <c:pt idx="5">
                    <c:v>%</c:v>
                  </c:pt>
                </c:lvl>
                <c:lvl>
                  <c:pt idx="0">
                    <c:v>Без ортопедических конструкций</c:v>
                  </c:pt>
                  <c:pt idx="2">
                    <c:v>Несъемные конструкции</c:v>
                  </c:pt>
                  <c:pt idx="4">
                    <c:v>Частичные съемные конструкции</c:v>
                  </c:pt>
                </c:lvl>
              </c:multiLvlStrCache>
              <c:extLst/>
            </c:multiLvlStrRef>
          </c:cat>
          <c:val>
            <c:numRef>
              <c:f>Лист1!$AA$9:$AF$9</c:f>
              <c:numCache>
                <c:formatCode>General</c:formatCode>
                <c:ptCount val="6"/>
                <c:pt idx="0">
                  <c:v>7</c:v>
                </c:pt>
                <c:pt idx="1">
                  <c:v>58.3</c:v>
                </c:pt>
                <c:pt idx="2">
                  <c:v>3</c:v>
                </c:pt>
                <c:pt idx="3">
                  <c:v>20</c:v>
                </c:pt>
                <c:pt idx="4">
                  <c:v>1</c:v>
                </c:pt>
                <c:pt idx="5">
                  <c:v>7.7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5277000"/>
        <c:axId val="418649752"/>
        <c:axId val="0"/>
      </c:bar3DChart>
      <c:catAx>
        <c:axId val="595277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649752"/>
        <c:crosses val="autoZero"/>
        <c:auto val="1"/>
        <c:lblAlgn val="ctr"/>
        <c:lblOffset val="100"/>
        <c:noMultiLvlLbl val="0"/>
      </c:catAx>
      <c:valAx>
        <c:axId val="41864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5277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Рис 3.1.3 Анализ соматических заболеваний в зависимости от типа ортопедических конструкций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460262617494931"/>
          <c:y val="0.1030264005151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288978820381882E-2"/>
          <c:y val="0.35253707581465388"/>
          <c:w val="0.90286351706036749"/>
          <c:h val="0.337514581510644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Гипертоническая болезнь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Лист1!$B$1:$G$5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Лист1!$B$6:$G$6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33.299999999999997</c:v>
                </c:pt>
                <c:pt idx="2">
                  <c:v>76.900000000000006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ИБС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Лист1!$B$1:$G$5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Лист1!$B$7:$G$7</c:f>
              <c:numCache>
                <c:formatCode>General</c:formatCode>
                <c:ptCount val="3"/>
                <c:pt idx="0">
                  <c:v>0</c:v>
                </c:pt>
                <c:pt idx="1">
                  <c:v>16.7</c:v>
                </c:pt>
                <c:pt idx="2">
                  <c:v>7.7</c:v>
                </c:pt>
              </c:numCache>
              <c:extLst/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Бронхиальная астма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Лист1!$B$1:$G$5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Лист1!$B$8:$G$8</c:f>
              <c:numCache>
                <c:formatCode>General</c:formatCode>
                <c:ptCount val="3"/>
                <c:pt idx="0">
                  <c:v>25</c:v>
                </c:pt>
                <c:pt idx="1">
                  <c:v>26.7</c:v>
                </c:pt>
                <c:pt idx="2">
                  <c:v>38.5</c:v>
                </c:pt>
              </c:numCache>
              <c:extLst/>
            </c:numRef>
          </c:val>
        </c:ser>
        <c:ser>
          <c:idx val="3"/>
          <c:order val="3"/>
          <c:tx>
            <c:strRef>
              <c:f>Лист1!$A$9</c:f>
              <c:strCache>
                <c:ptCount val="1"/>
                <c:pt idx="0">
                  <c:v>Заболевание щитовидной железы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Лист1!$B$1:$G$5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Лист1!$B$9:$G$9</c:f>
              <c:numCache>
                <c:formatCode>General</c:formatCode>
                <c:ptCount val="3"/>
                <c:pt idx="0">
                  <c:v>16.600000000000001</c:v>
                </c:pt>
                <c:pt idx="1">
                  <c:v>6.7</c:v>
                </c:pt>
                <c:pt idx="2">
                  <c:v>23.1</c:v>
                </c:pt>
              </c:numCache>
              <c:extLst/>
            </c:numRef>
          </c:val>
        </c:ser>
        <c:ser>
          <c:idx val="4"/>
          <c:order val="4"/>
          <c:tx>
            <c:strRef>
              <c:f>Лист1!$A$10</c:f>
              <c:strCache>
                <c:ptCount val="1"/>
                <c:pt idx="0">
                  <c:v>Сахарный диабет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Лист1!$B$1:$G$5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Лист1!$B$10:$G$10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20</c:v>
                </c:pt>
                <c:pt idx="2">
                  <c:v>30.7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3240"/>
        <c:axId val="9474024"/>
        <c:axId val="0"/>
      </c:bar3DChart>
      <c:catAx>
        <c:axId val="947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4024"/>
        <c:crosses val="autoZero"/>
        <c:auto val="1"/>
        <c:lblAlgn val="ctr"/>
        <c:lblOffset val="100"/>
        <c:noMultiLvlLbl val="0"/>
      </c:catAx>
      <c:valAx>
        <c:axId val="947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3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Рис. 3.1.4 </a:t>
            </a:r>
            <a:r>
              <a:rPr lang="ru-RU" sz="1400" b="1" i="0" u="none" strike="noStrike" baseline="0">
                <a:solidFill>
                  <a:schemeClr val="tx1"/>
                </a:solidFill>
                <a:effectLst/>
              </a:rPr>
              <a:t>Индекс Федорова-Володкиной в зависимости от типа ортопедических конструкций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7"/>
          <c:order val="7"/>
          <c:tx>
            <c:strRef>
              <c:f>Лист1!$A$19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(Лист1!$F$13,Лист1!$D$13,Лист1!$B$13)</c:f>
              <c:strCache>
                <c:ptCount val="3"/>
                <c:pt idx="0">
                  <c:v>Частичные съемные конструкции</c:v>
                </c:pt>
                <c:pt idx="1">
                  <c:v>Несъемные конструкции</c:v>
                </c:pt>
                <c:pt idx="2">
                  <c:v>Без ортопедических конструкций</c:v>
                </c:pt>
              </c:strCache>
            </c:strRef>
          </c:cat>
          <c:val>
            <c:numRef>
              <c:f>(Лист1!$C$19,Лист1!$E$19,Лист1!$G$19)</c:f>
              <c:numCache>
                <c:formatCode>General</c:formatCode>
                <c:ptCount val="3"/>
                <c:pt idx="0">
                  <c:v>75</c:v>
                </c:pt>
                <c:pt idx="1">
                  <c:v>20</c:v>
                </c:pt>
                <c:pt idx="2">
                  <c:v>7.7</c:v>
                </c:pt>
              </c:numCache>
            </c:numRef>
          </c:val>
        </c:ser>
        <c:ser>
          <c:idx val="8"/>
          <c:order val="8"/>
          <c:tx>
            <c:strRef>
              <c:f>Лист1!$A$20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(Лист1!$F$13,Лист1!$D$13,Лист1!$B$13)</c:f>
              <c:strCache>
                <c:ptCount val="3"/>
                <c:pt idx="0">
                  <c:v>Частичные съемные конструкции</c:v>
                </c:pt>
                <c:pt idx="1">
                  <c:v>Несъемные конструкции</c:v>
                </c:pt>
                <c:pt idx="2">
                  <c:v>Без ортопедических конструкций</c:v>
                </c:pt>
              </c:strCache>
            </c:strRef>
          </c:cat>
          <c:val>
            <c:numRef>
              <c:f>(Лист1!$C$20,Лист1!$E$20,Лист1!$G$20)</c:f>
              <c:numCache>
                <c:formatCode>General</c:formatCode>
                <c:ptCount val="3"/>
                <c:pt idx="0">
                  <c:v>16.7</c:v>
                </c:pt>
                <c:pt idx="1">
                  <c:v>33.299999999999997</c:v>
                </c:pt>
                <c:pt idx="2">
                  <c:v>30.8</c:v>
                </c:pt>
              </c:numCache>
            </c:numRef>
          </c:val>
        </c:ser>
        <c:ser>
          <c:idx val="9"/>
          <c:order val="9"/>
          <c:tx>
            <c:strRef>
              <c:f>Лист1!$A$21</c:f>
              <c:strCache>
                <c:ptCount val="1"/>
                <c:pt idx="0">
                  <c:v>Неудовлетворительный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(Лист1!$F$13,Лист1!$D$13,Лист1!$B$13)</c:f>
              <c:strCache>
                <c:ptCount val="3"/>
                <c:pt idx="0">
                  <c:v>Частичные съемные конструкции</c:v>
                </c:pt>
                <c:pt idx="1">
                  <c:v>Несъемные конструкции</c:v>
                </c:pt>
                <c:pt idx="2">
                  <c:v>Без ортопедических конструкций</c:v>
                </c:pt>
              </c:strCache>
            </c:strRef>
          </c:cat>
          <c:val>
            <c:numRef>
              <c:f>(Лист1!$C$21,Лист1!$E$21,Лист1!$G$21)</c:f>
              <c:numCache>
                <c:formatCode>General</c:formatCode>
                <c:ptCount val="3"/>
                <c:pt idx="0">
                  <c:v>0</c:v>
                </c:pt>
                <c:pt idx="1">
                  <c:v>26.7</c:v>
                </c:pt>
                <c:pt idx="2">
                  <c:v>23.1</c:v>
                </c:pt>
              </c:numCache>
            </c:numRef>
          </c:val>
        </c:ser>
        <c:ser>
          <c:idx val="10"/>
          <c:order val="10"/>
          <c:tx>
            <c:strRef>
              <c:f>Лист1!$A$22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(Лист1!$F$13,Лист1!$D$13,Лист1!$B$13)</c:f>
              <c:strCache>
                <c:ptCount val="3"/>
                <c:pt idx="0">
                  <c:v>Частичные съемные конструкции</c:v>
                </c:pt>
                <c:pt idx="1">
                  <c:v>Несъемные конструкции</c:v>
                </c:pt>
                <c:pt idx="2">
                  <c:v>Без ортопедических конструкций</c:v>
                </c:pt>
              </c:strCache>
            </c:strRef>
          </c:cat>
          <c:val>
            <c:numRef>
              <c:f>(Лист1!$E$22,Лист1!$G$22,Лист1!$C$22)</c:f>
              <c:numCache>
                <c:formatCode>General</c:formatCode>
                <c:ptCount val="3"/>
                <c:pt idx="0">
                  <c:v>20</c:v>
                </c:pt>
                <c:pt idx="1">
                  <c:v>38.5</c:v>
                </c:pt>
                <c:pt idx="2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4808"/>
        <c:axId val="9475200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Лист1!$A$23:$F$23</c15:sqref>
                        </c15:formulaRef>
                      </c:ext>
                    </c:extLst>
                    <c:strCache>
                      <c:ptCount val="6"/>
                      <c:pt idx="0">
                        <c:v>Очень плохой</c:v>
                      </c:pt>
                      <c:pt idx="1">
                        <c:v>-</c:v>
                      </c:pt>
                      <c:pt idx="2">
                        <c:v>-</c:v>
                      </c:pt>
                      <c:pt idx="3">
                        <c:v>-</c:v>
                      </c:pt>
                      <c:pt idx="4">
                        <c:v>-</c:v>
                      </c:pt>
                      <c:pt idx="5">
                        <c:v>-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(Лист1!$F$13,Лист1!$D$13,Лист1!$B$13)</c15:sqref>
                        </c15:formulaRef>
                      </c:ext>
                    </c:extLst>
                    <c:strCache>
                      <c:ptCount val="3"/>
                      <c:pt idx="0">
                        <c:v>Частичные съемные конструкции</c:v>
                      </c:pt>
                      <c:pt idx="1">
                        <c:v>Несъемные конструкции</c:v>
                      </c:pt>
                      <c:pt idx="2">
                        <c:v>Без ортопедических конструкций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Лист1!$G$23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Лист1!$A$13:$F$13</c15:sqref>
                        </c15:formulaRef>
                      </c:ext>
                    </c:extLst>
                    <c:strCache>
                      <c:ptCount val="6"/>
                      <c:pt idx="0">
                        <c:v>    Группы</c:v>
                      </c:pt>
                      <c:pt idx="1">
                        <c:v>Без ортопедических конструкций</c:v>
                      </c:pt>
                      <c:pt idx="3">
                        <c:v>Несъемные конструкции</c:v>
                      </c:pt>
                      <c:pt idx="5">
                        <c:v>Частичные съемные конструкции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(Лист1!$F$13,Лист1!$D$13,Лист1!$B$13)</c15:sqref>
                        </c15:formulaRef>
                      </c:ext>
                    </c:extLst>
                    <c:strCache>
                      <c:ptCount val="3"/>
                      <c:pt idx="0">
                        <c:v>Частичные съемные конструкции</c:v>
                      </c:pt>
                      <c:pt idx="1">
                        <c:v>Несъемные конструкции</c:v>
                      </c:pt>
                      <c:pt idx="2">
                        <c:v>Без ортопедических конструкций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Лист1!$G$13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Лист1!$A$14:$F$14</c15:sqref>
                        </c15:formulaRef>
                      </c:ext>
                    </c:extLst>
                    <c:strCache>
                      <c:ptCount val="6"/>
                      <c:pt idx="0">
                        <c:v>    Группы</c:v>
                      </c:pt>
                      <c:pt idx="1">
                        <c:v>Без ортопедических конструкций</c:v>
                      </c:pt>
                      <c:pt idx="3">
                        <c:v>Несъемные конструкции</c:v>
                      </c:pt>
                      <c:pt idx="5">
                        <c:v>Частичные съемные конструкции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(Лист1!$F$13,Лист1!$D$13,Лист1!$B$13)</c15:sqref>
                        </c15:formulaRef>
                      </c:ext>
                    </c:extLst>
                    <c:strCache>
                      <c:ptCount val="3"/>
                      <c:pt idx="0">
                        <c:v>Частичные съемные конструкции</c:v>
                      </c:pt>
                      <c:pt idx="1">
                        <c:v>Несъемные конструкции</c:v>
                      </c:pt>
                      <c:pt idx="2">
                        <c:v>Без ортопедических конструкций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Лист1!$G$14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Лист1!$A$15:$F$15</c15:sqref>
                        </c15:formulaRef>
                      </c:ext>
                    </c:extLst>
                    <c:strCache>
                      <c:ptCount val="6"/>
                      <c:pt idx="0">
                        <c:v>    Группы</c:v>
                      </c:pt>
                      <c:pt idx="1">
                        <c:v>Без ортопедических конструкций</c:v>
                      </c:pt>
                      <c:pt idx="3">
                        <c:v>Несъемные конструкции</c:v>
                      </c:pt>
                      <c:pt idx="5">
                        <c:v>Частичные съемные конструкции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(Лист1!$F$13,Лист1!$D$13,Лист1!$B$13)</c15:sqref>
                        </c15:formulaRef>
                      </c:ext>
                    </c:extLst>
                    <c:strCache>
                      <c:ptCount val="3"/>
                      <c:pt idx="0">
                        <c:v>Частичные съемные конструкции</c:v>
                      </c:pt>
                      <c:pt idx="1">
                        <c:v>Несъемные конструкции</c:v>
                      </c:pt>
                      <c:pt idx="2">
                        <c:v>Без ортопедических конструкций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Лист1!$G$15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Лист1!$A$16:$F$16</c15:sqref>
                        </c15:formulaRef>
                      </c:ext>
                    </c:extLst>
                    <c:strCache>
                      <c:ptCount val="6"/>
                      <c:pt idx="0">
                        <c:v>    Группы</c:v>
                      </c:pt>
                      <c:pt idx="1">
                        <c:v>Без ортопедических конструкций</c:v>
                      </c:pt>
                      <c:pt idx="3">
                        <c:v>Несъемные конструкции</c:v>
                      </c:pt>
                      <c:pt idx="5">
                        <c:v>Частичные съемные конструкции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(Лист1!$F$13,Лист1!$D$13,Лист1!$B$13)</c15:sqref>
                        </c15:formulaRef>
                      </c:ext>
                    </c:extLst>
                    <c:strCache>
                      <c:ptCount val="3"/>
                      <c:pt idx="0">
                        <c:v>Частичные съемные конструкции</c:v>
                      </c:pt>
                      <c:pt idx="1">
                        <c:v>Несъемные конструкции</c:v>
                      </c:pt>
                      <c:pt idx="2">
                        <c:v>Без ортопедических конструкций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Лист1!$G$16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Лист1!$A$17:$F$17</c15:sqref>
                        </c15:formulaRef>
                      </c:ext>
                    </c:extLst>
                    <c:strCache>
                      <c:ptCount val="6"/>
                      <c:pt idx="0">
                        <c:v>    Группы</c:v>
                      </c:pt>
                      <c:pt idx="1">
                        <c:v>Без ортопедических конструкций</c:v>
                      </c:pt>
                      <c:pt idx="3">
                        <c:v>Несъемные конструкции</c:v>
                      </c:pt>
                      <c:pt idx="5">
                        <c:v>Частичные съемные конструкции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(Лист1!$F$13,Лист1!$D$13,Лист1!$B$13)</c15:sqref>
                        </c15:formulaRef>
                      </c:ext>
                    </c:extLst>
                    <c:strCache>
                      <c:ptCount val="3"/>
                      <c:pt idx="0">
                        <c:v>Частичные съемные конструкции</c:v>
                      </c:pt>
                      <c:pt idx="1">
                        <c:v>Несъемные конструкции</c:v>
                      </c:pt>
                      <c:pt idx="2">
                        <c:v>Без ортопедических конструкций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Лист1!$G$17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Лист1!$A$18:$F$18</c15:sqref>
                        </c15:formulaRef>
                      </c:ext>
                    </c:extLst>
                    <c:strCache>
                      <c:ptCount val="6"/>
                      <c:pt idx="0">
                        <c:v>Индекс гигиены </c:v>
                      </c:pt>
                      <c:pt idx="1">
                        <c:v>Число пациентов</c:v>
                      </c:pt>
                      <c:pt idx="2">
                        <c:v>%</c:v>
                      </c:pt>
                      <c:pt idx="3">
                        <c:v>Число пациентов</c:v>
                      </c:pt>
                      <c:pt idx="4">
                        <c:v>%</c:v>
                      </c:pt>
                      <c:pt idx="5">
                        <c:v>Число пациентов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(Лист1!$F$13,Лист1!$D$13,Лист1!$B$13)</c15:sqref>
                        </c15:formulaRef>
                      </c:ext>
                    </c:extLst>
                    <c:strCache>
                      <c:ptCount val="3"/>
                      <c:pt idx="0">
                        <c:v>Частичные съемные конструкции</c:v>
                      </c:pt>
                      <c:pt idx="1">
                        <c:v>Несъемные конструкции</c:v>
                      </c:pt>
                      <c:pt idx="2">
                        <c:v>Без ортопедических конструкций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Лист1!$G$18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</c:v>
                      </c:pt>
                    </c:numCache>
                  </c:numRef>
                </c:val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Лист1!$A$23:$F$23</c15:sqref>
                        </c15:formulaRef>
                      </c:ext>
                    </c:extLst>
                    <c:strCache>
                      <c:ptCount val="6"/>
                      <c:pt idx="0">
                        <c:v>Очень плохой</c:v>
                      </c:pt>
                      <c:pt idx="1">
                        <c:v>-</c:v>
                      </c:pt>
                      <c:pt idx="2">
                        <c:v>-</c:v>
                      </c:pt>
                      <c:pt idx="3">
                        <c:v>-</c:v>
                      </c:pt>
                      <c:pt idx="4">
                        <c:v>-</c:v>
                      </c:pt>
                      <c:pt idx="5">
                        <c:v>-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(Лист1!$F$13,Лист1!$D$13,Лист1!$B$13)</c15:sqref>
                        </c15:formulaRef>
                      </c:ext>
                    </c:extLst>
                    <c:strCache>
                      <c:ptCount val="3"/>
                      <c:pt idx="0">
                        <c:v>Частичные съемные конструкции</c:v>
                      </c:pt>
                      <c:pt idx="1">
                        <c:v>Несъемные конструкции</c:v>
                      </c:pt>
                      <c:pt idx="2">
                        <c:v>Без ортопедических конструкций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Лист1!$G$23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947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5200"/>
        <c:crosses val="autoZero"/>
        <c:auto val="1"/>
        <c:lblAlgn val="ctr"/>
        <c:lblOffset val="100"/>
        <c:noMultiLvlLbl val="0"/>
      </c:catAx>
      <c:valAx>
        <c:axId val="947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4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chemeClr val="tx1"/>
                </a:solidFill>
                <a:effectLst/>
              </a:rPr>
              <a:t>Рис. 3.1.5 </a:t>
            </a:r>
            <a:r>
              <a:rPr lang="ru-RU" sz="1400" b="1" i="0" u="none" strike="noStrike" baseline="0">
                <a:solidFill>
                  <a:schemeClr val="tx1"/>
                </a:solidFill>
                <a:effectLst/>
              </a:rPr>
              <a:t>Индекса CPITN в зависимости от типа ортопедических конструкций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Лист1!$L$51</c:f>
              <c:strCache>
                <c:ptCount val="1"/>
                <c:pt idx="0">
                  <c:v>Здоровые десны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(Лист1!$M$48,Лист1!$O$48,Лист1!$Q$48)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(Лист1!$N$51,Лист1!$P$51,Лист1!$R$51)</c:f>
              <c:numCache>
                <c:formatCode>General</c:formatCode>
                <c:ptCount val="3"/>
                <c:pt idx="0">
                  <c:v>58.3</c:v>
                </c:pt>
                <c:pt idx="1">
                  <c:v>20</c:v>
                </c:pt>
                <c:pt idx="2">
                  <c:v>7.7</c:v>
                </c:pt>
              </c:numCache>
            </c:numRef>
          </c:val>
        </c:ser>
        <c:ser>
          <c:idx val="1"/>
          <c:order val="1"/>
          <c:tx>
            <c:strRef>
              <c:f>Лист1!$L$52</c:f>
              <c:strCache>
                <c:ptCount val="1"/>
                <c:pt idx="0">
                  <c:v>Кровоточивость десен при зондировании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(Лист1!$M$48,Лист1!$O$48,Лист1!$Q$48)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(Лист1!$N$52,Лист1!$P$52,Лист1!$R$52)</c:f>
              <c:numCache>
                <c:formatCode>General</c:formatCode>
                <c:ptCount val="3"/>
                <c:pt idx="0">
                  <c:v>41.7</c:v>
                </c:pt>
                <c:pt idx="1">
                  <c:v>60</c:v>
                </c:pt>
                <c:pt idx="2">
                  <c:v>76.7</c:v>
                </c:pt>
              </c:numCache>
            </c:numRef>
          </c:val>
        </c:ser>
        <c:ser>
          <c:idx val="2"/>
          <c:order val="2"/>
          <c:tx>
            <c:strRef>
              <c:f>Лист1!$L$53</c:f>
              <c:strCache>
                <c:ptCount val="1"/>
                <c:pt idx="0">
                  <c:v>При зондировании поддесневые зубные отложения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(Лист1!$M$48,Лист1!$O$48,Лист1!$Q$48)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(Лист1!$N$53,Лист1!$P$53,Лист1!$R$53)</c:f>
              <c:numCache>
                <c:formatCode>General</c:formatCode>
                <c:ptCount val="3"/>
                <c:pt idx="0">
                  <c:v>50</c:v>
                </c:pt>
                <c:pt idx="1">
                  <c:v>80</c:v>
                </c:pt>
                <c:pt idx="2">
                  <c:v>92.3</c:v>
                </c:pt>
              </c:numCache>
            </c:numRef>
          </c:val>
        </c:ser>
        <c:ser>
          <c:idx val="3"/>
          <c:order val="3"/>
          <c:tx>
            <c:strRef>
              <c:f>Лист1!$L$54</c:f>
              <c:strCache>
                <c:ptCount val="1"/>
                <c:pt idx="0">
                  <c:v>Пародонтальный карман от 4 до 5 мм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(Лист1!$M$48,Лист1!$O$48,Лист1!$Q$48)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(Лист1!$N$54,Лист1!$P$54,Лист1!$R$54)</c:f>
              <c:numCache>
                <c:formatCode>General</c:formatCode>
                <c:ptCount val="3"/>
                <c:pt idx="0">
                  <c:v>0</c:v>
                </c:pt>
                <c:pt idx="1">
                  <c:v>6.7</c:v>
                </c:pt>
                <c:pt idx="2">
                  <c:v>15.4</c:v>
                </c:pt>
              </c:numCache>
            </c:numRef>
          </c:val>
        </c:ser>
        <c:ser>
          <c:idx val="4"/>
          <c:order val="4"/>
          <c:tx>
            <c:strRef>
              <c:f>Лист1!$L$55</c:f>
              <c:strCache>
                <c:ptCount val="1"/>
                <c:pt idx="0">
                  <c:v>Пародонтальный карман более 6 мм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(Лист1!$M$48,Лист1!$O$48,Лист1!$Q$48)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(Лист1!$N$55,Лист1!$P$55,Лист1!$R$55)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5984"/>
        <c:axId val="9472456"/>
        <c:axId val="0"/>
      </c:bar3DChart>
      <c:catAx>
        <c:axId val="947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2456"/>
        <c:crosses val="autoZero"/>
        <c:auto val="1"/>
        <c:lblAlgn val="ctr"/>
        <c:lblOffset val="100"/>
        <c:noMultiLvlLbl val="0"/>
      </c:catAx>
      <c:valAx>
        <c:axId val="9472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Рис 3.1.6. Индекса </a:t>
            </a:r>
            <a:r>
              <a:rPr lang="en-US" sz="1800" b="1" i="0" baseline="0">
                <a:effectLst/>
              </a:rPr>
              <a:t>PMA</a:t>
            </a:r>
            <a:r>
              <a:rPr lang="ru-RU" sz="1800" b="1" i="0" baseline="0">
                <a:effectLst/>
              </a:rPr>
              <a:t> в зависимости от типа ортопедических конструкций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Лист1!$L$27</c:f>
              <c:strCache>
                <c:ptCount val="1"/>
                <c:pt idx="0">
                  <c:v>Легкая степень тяжести гингивита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(Лист1!$M$22,Лист1!$O$22,Лист1!$Q$22)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(Лист1!$N$27,Лист1!$P$27,Лист1!$R$27)</c:f>
              <c:numCache>
                <c:formatCode>General</c:formatCode>
                <c:ptCount val="3"/>
                <c:pt idx="0">
                  <c:v>25</c:v>
                </c:pt>
                <c:pt idx="1">
                  <c:v>26.7</c:v>
                </c:pt>
                <c:pt idx="2">
                  <c:v>30.8</c:v>
                </c:pt>
              </c:numCache>
            </c:numRef>
          </c:val>
        </c:ser>
        <c:ser>
          <c:idx val="1"/>
          <c:order val="1"/>
          <c:tx>
            <c:strRef>
              <c:f>Лист1!$L$28</c:f>
              <c:strCache>
                <c:ptCount val="1"/>
                <c:pt idx="0">
                  <c:v>Средняя степень тяжести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(Лист1!$M$22,Лист1!$O$22,Лист1!$Q$22)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(Лист1!$N$28,Лист1!$P$28,Лист1!$R$28)</c:f>
              <c:numCache>
                <c:formatCode>General</c:formatCode>
                <c:ptCount val="3"/>
                <c:pt idx="0">
                  <c:v>0</c:v>
                </c:pt>
                <c:pt idx="1">
                  <c:v>6.7</c:v>
                </c:pt>
                <c:pt idx="2">
                  <c:v>15.3</c:v>
                </c:pt>
              </c:numCache>
            </c:numRef>
          </c:val>
        </c:ser>
        <c:ser>
          <c:idx val="2"/>
          <c:order val="2"/>
          <c:tx>
            <c:strRef>
              <c:f>Лист1!$L$29</c:f>
              <c:strCache>
                <c:ptCount val="1"/>
                <c:pt idx="0">
                  <c:v>Тяжелая степень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(Лист1!$M$22,Лист1!$O$22,Лист1!$Q$22)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(Лист1!$N$29,Лист1!$P$29,Лист1!$R$29)</c:f>
              <c:numCache>
                <c:formatCode>General</c:formatCode>
                <c:ptCount val="3"/>
                <c:pt idx="0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8207360"/>
        <c:axId val="608208536"/>
      </c:barChart>
      <c:catAx>
        <c:axId val="6082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08536"/>
        <c:crosses val="autoZero"/>
        <c:auto val="1"/>
        <c:lblAlgn val="ctr"/>
        <c:lblOffset val="100"/>
        <c:noMultiLvlLbl val="0"/>
      </c:catAx>
      <c:valAx>
        <c:axId val="608208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0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Рис. 3.1.7 Оценка степени рецессии зубов в зависимости от типа ортопедических конструкций 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Лист1!$V$26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Лист1!$W$22:$AB$25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Лист1!$W$26:$AB$26</c:f>
              <c:numCache>
                <c:formatCode>General</c:formatCode>
                <c:ptCount val="3"/>
                <c:pt idx="0">
                  <c:v>41.7</c:v>
                </c:pt>
                <c:pt idx="1">
                  <c:v>33.299999999999997</c:v>
                </c:pt>
                <c:pt idx="2">
                  <c:v>38.5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Лист1!$V$27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Лист1!$W$22:$AB$25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Лист1!$W$27:$AB$27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13.3</c:v>
                </c:pt>
                <c:pt idx="2">
                  <c:v>7.7</c:v>
                </c:pt>
              </c:numCache>
              <c:extLst/>
            </c:numRef>
          </c:val>
        </c:ser>
        <c:ser>
          <c:idx val="2"/>
          <c:order val="2"/>
          <c:tx>
            <c:strRef>
              <c:f>Лист1!$V$28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Лист1!$W$22:$AB$25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Лист1!$W$28:$AB$28</c:f>
              <c:numCache>
                <c:formatCode>General</c:formatCode>
                <c:ptCount val="3"/>
                <c:pt idx="0">
                  <c:v>0</c:v>
                </c:pt>
                <c:pt idx="1">
                  <c:v>6.7</c:v>
                </c:pt>
                <c:pt idx="2">
                  <c:v>7.7</c:v>
                </c:pt>
              </c:numCache>
              <c:extLst/>
            </c:numRef>
          </c:val>
        </c:ser>
        <c:ser>
          <c:idx val="3"/>
          <c:order val="3"/>
          <c:tx>
            <c:strRef>
              <c:f>Лист1!$V$29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Лист1!$W$22:$AB$25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Лист1!$W$29:$AB$29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  <c:extLst/>
            </c:numRef>
          </c:val>
        </c:ser>
        <c:ser>
          <c:idx val="4"/>
          <c:order val="4"/>
          <c:tx>
            <c:strRef>
              <c:f>Лист1!$V$30</c:f>
              <c:strCache>
                <c:ptCount val="1"/>
                <c:pt idx="0">
                  <c:v> P&lt;0,05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Лист1!$W$22:$AB$25</c:f>
              <c:multiLvlStrCache>
                <c:ptCount val="3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</c:lvl>
                <c:lvl/>
              </c:multiLvlStrCache>
              <c:extLst/>
            </c:multiLvlStrRef>
          </c:cat>
          <c:val>
            <c:numRef>
              <c:f>Лист1!$W$30:$AB$30</c:f>
              <c:numCache>
                <c:formatCode>General</c:formatCode>
                <c:ptCount val="3"/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8210496"/>
        <c:axId val="608206968"/>
      </c:barChart>
      <c:catAx>
        <c:axId val="60821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06968"/>
        <c:crosses val="autoZero"/>
        <c:auto val="1"/>
        <c:lblAlgn val="ctr"/>
        <c:lblOffset val="100"/>
        <c:noMultiLvlLbl val="0"/>
      </c:catAx>
      <c:valAx>
        <c:axId val="608206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1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effectLst/>
              </a:rPr>
              <a:t>Рис. 3.1.8 Оценка степени подвижности зубов в зависимости от типа ортопедических конструкций</a:t>
            </a:r>
            <a:r>
              <a:rPr lang="ru-RU" sz="1400" b="1">
                <a:effectLst/>
              </a:rPr>
              <a:t>.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Лист1!$A$32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(Лист1!$B$28,Лист1!$D$28,Лист1!$F$28)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(Лист1!$C$32,Лист1!$E$32,Лист1!$G$32)</c:f>
              <c:numCache>
                <c:formatCode>General</c:formatCode>
                <c:ptCount val="3"/>
                <c:pt idx="0">
                  <c:v>100</c:v>
                </c:pt>
                <c:pt idx="1">
                  <c:v>46.6</c:v>
                </c:pt>
                <c:pt idx="2">
                  <c:v>38.5</c:v>
                </c:pt>
              </c:numCache>
            </c:numRef>
          </c:val>
        </c:ser>
        <c:ser>
          <c:idx val="1"/>
          <c:order val="1"/>
          <c:tx>
            <c:strRef>
              <c:f>Лист1!$A$33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(Лист1!$B$28,Лист1!$D$28,Лист1!$F$28)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(Лист1!$C$33,Лист1!$E$33,Лист1!$G$33)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30.8</c:v>
                </c:pt>
              </c:numCache>
            </c:numRef>
          </c:val>
        </c:ser>
        <c:ser>
          <c:idx val="2"/>
          <c:order val="2"/>
          <c:tx>
            <c:strRef>
              <c:f>Лист1!$A$34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(Лист1!$B$28,Лист1!$D$28,Лист1!$F$28)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(Лист1!$C$34,Лист1!$E$34,Лист1!$G$34)</c:f>
              <c:numCache>
                <c:formatCode>General</c:formatCode>
                <c:ptCount val="3"/>
                <c:pt idx="0">
                  <c:v>0</c:v>
                </c:pt>
                <c:pt idx="1">
                  <c:v>13.3</c:v>
                </c:pt>
                <c:pt idx="2">
                  <c:v>15.4</c:v>
                </c:pt>
              </c:numCache>
            </c:numRef>
          </c:val>
        </c:ser>
        <c:ser>
          <c:idx val="3"/>
          <c:order val="3"/>
          <c:tx>
            <c:strRef>
              <c:f>Лист1!$A$35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(Лист1!$B$28,Лист1!$D$28,Лист1!$F$28)</c:f>
              <c:strCache>
                <c:ptCount val="3"/>
                <c:pt idx="0">
                  <c:v>Без ортопедических конструкций</c:v>
                </c:pt>
                <c:pt idx="1">
                  <c:v>Несъемные конструкции</c:v>
                </c:pt>
                <c:pt idx="2">
                  <c:v>Частичные съемные конструкции</c:v>
                </c:pt>
              </c:strCache>
            </c:strRef>
          </c:cat>
          <c:val>
            <c:numRef>
              <c:f>(Лист1!$C$35,Лист1!$E$35,Лист1!$G$35)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8208928"/>
        <c:axId val="608207752"/>
        <c:axId val="0"/>
      </c:bar3DChart>
      <c:catAx>
        <c:axId val="60820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07752"/>
        <c:crosses val="autoZero"/>
        <c:auto val="1"/>
        <c:lblAlgn val="ctr"/>
        <c:lblOffset val="100"/>
        <c:noMultiLvlLbl val="0"/>
      </c:catAx>
      <c:valAx>
        <c:axId val="608207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Резорбция кости у</a:t>
            </a:r>
            <a:r>
              <a:rPr lang="ru-RU" baseline="0">
                <a:solidFill>
                  <a:sysClr val="windowText" lastClr="000000"/>
                </a:solidFill>
              </a:rPr>
              <a:t> пациентов б</a:t>
            </a:r>
            <a:r>
              <a:rPr lang="ru-RU">
                <a:solidFill>
                  <a:sysClr val="windowText" lastClr="000000"/>
                </a:solidFill>
              </a:rPr>
              <a:t>ез ортопедических конструкций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1"/>
          <c:tx>
            <c:strRef>
              <c:f>Лист1!$AI$18</c:f>
              <c:strCache>
                <c:ptCount val="1"/>
                <c:pt idx="0">
                  <c:v>Без ортопедических конструкций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(Лист1!$AH$25,Лист1!$AH$24)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(Лист1!$AJ$24,Лист1!$AJ$25)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91.6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Лист1!$AH$25</c15:sqref>
                        </c15:formulaRef>
                      </c:ext>
                    </c:extLst>
                    <c:strCache>
                      <c:ptCount val="1"/>
                      <c:pt idx="0">
                        <c:v>Нет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cat>
                  <c:strRef>
                    <c:extLst>
                      <c:ext uri="{02D57815-91ED-43cb-92C2-25804820EDAC}">
                        <c15:formulaRef>
                          <c15:sqref>(Лист1!$AH$25,Лист1!$AH$24)</c15:sqref>
                        </c15:formulaRef>
                      </c:ext>
                    </c:extLst>
                    <c:strCache>
                      <c:ptCount val="2"/>
                      <c:pt idx="0">
                        <c:v>Нет</c:v>
                      </c:pt>
                      <c:pt idx="1">
                        <c:v>Есть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Лист1!$AI$25:$AN$25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11</c:v>
                      </c:pt>
                      <c:pt idx="1">
                        <c:v>91.6</c:v>
                      </c:pt>
                      <c:pt idx="2">
                        <c:v>12</c:v>
                      </c:pt>
                      <c:pt idx="3">
                        <c:v>80</c:v>
                      </c:pt>
                      <c:pt idx="4">
                        <c:v>9</c:v>
                      </c:pt>
                      <c:pt idx="5">
                        <c:v>69.2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381CF6F-FB46-4484-8B79-070289EA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81</Pages>
  <Words>31308</Words>
  <Characters>178456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Живилова</dc:creator>
  <cp:keywords/>
  <dc:description/>
  <cp:lastModifiedBy>adralo@inbox.ru</cp:lastModifiedBy>
  <cp:revision>67</cp:revision>
  <cp:lastPrinted>2018-05-11T11:24:00Z</cp:lastPrinted>
  <dcterms:created xsi:type="dcterms:W3CDTF">2018-08-13T18:39:00Z</dcterms:created>
  <dcterms:modified xsi:type="dcterms:W3CDTF">2019-05-21T10:18:00Z</dcterms:modified>
</cp:coreProperties>
</file>