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E44" w:rsidRPr="00016E44" w:rsidRDefault="00016E44" w:rsidP="00016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16E44">
        <w:rPr>
          <w:rFonts w:ascii="Times New Roman" w:eastAsia="Times New Roman" w:hAnsi="Times New Roman" w:cs="Times New Roman"/>
          <w:sz w:val="28"/>
          <w:szCs w:val="28"/>
          <w:lang w:val="ru-RU"/>
        </w:rPr>
        <w:t>ФГОУ ВПО «Санкт-Петербургский государственный университет»</w:t>
      </w:r>
    </w:p>
    <w:p w:rsidR="00016E44" w:rsidRPr="00016E44" w:rsidRDefault="005E1132" w:rsidP="00016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Направление «Медицина»</w:t>
      </w:r>
    </w:p>
    <w:p w:rsidR="00016E44" w:rsidRPr="00016E44" w:rsidRDefault="00016E44" w:rsidP="00016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16E44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нейрохирургии и неврологии</w:t>
      </w:r>
    </w:p>
    <w:p w:rsidR="00016E44" w:rsidRDefault="00016E44" w:rsidP="00016E4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016E44" w:rsidRDefault="00016E44" w:rsidP="005E113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016E44" w:rsidRPr="00016E44" w:rsidRDefault="00016E44" w:rsidP="00016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16E44">
        <w:rPr>
          <w:rFonts w:ascii="Times New Roman" w:eastAsia="Times New Roman" w:hAnsi="Times New Roman" w:cs="Times New Roman"/>
          <w:sz w:val="28"/>
          <w:szCs w:val="28"/>
          <w:lang w:val="ru-RU"/>
        </w:rPr>
        <w:t>Допускается к защите</w:t>
      </w:r>
    </w:p>
    <w:p w:rsidR="00016E44" w:rsidRPr="00016E44" w:rsidRDefault="00016E44" w:rsidP="00016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16E44">
        <w:rPr>
          <w:rFonts w:ascii="Times New Roman" w:eastAsia="Times New Roman" w:hAnsi="Times New Roman" w:cs="Times New Roman"/>
          <w:sz w:val="28"/>
          <w:szCs w:val="28"/>
          <w:lang w:val="ru-RU"/>
        </w:rPr>
        <w:t>Заведующий кафедрой</w:t>
      </w:r>
    </w:p>
    <w:p w:rsidR="002E424D" w:rsidRPr="002E424D" w:rsidRDefault="00B30D42" w:rsidP="002E42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Акад. РА</w:t>
      </w:r>
      <w:r w:rsidR="00872C5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Н, </w:t>
      </w:r>
      <w:proofErr w:type="spellStart"/>
      <w:r w:rsidR="00872C50">
        <w:rPr>
          <w:rFonts w:ascii="Times New Roman" w:eastAsia="Times New Roman" w:hAnsi="Times New Roman" w:cs="Times New Roman"/>
          <w:sz w:val="28"/>
          <w:szCs w:val="28"/>
          <w:lang w:val="ru-RU"/>
        </w:rPr>
        <w:t>проф.</w:t>
      </w:r>
      <w:r w:rsidR="002E424D" w:rsidRPr="002E424D">
        <w:rPr>
          <w:rFonts w:ascii="Times New Roman" w:eastAsia="Times New Roman" w:hAnsi="Times New Roman" w:cs="Times New Roman"/>
          <w:sz w:val="28"/>
          <w:szCs w:val="28"/>
          <w:lang w:val="ru-RU"/>
        </w:rPr>
        <w:t>д.м.н</w:t>
      </w:r>
      <w:proofErr w:type="spellEnd"/>
      <w:r w:rsidR="002E424D" w:rsidRPr="002E42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E424D" w:rsidRPr="002E424D">
        <w:rPr>
          <w:rFonts w:ascii="Times New Roman" w:eastAsia="Times New Roman" w:hAnsi="Times New Roman" w:cs="Times New Roman"/>
          <w:sz w:val="28"/>
          <w:szCs w:val="28"/>
          <w:lang w:val="ru-RU"/>
        </w:rPr>
        <w:t>Ю.А.Щербук</w:t>
      </w:r>
      <w:proofErr w:type="spellEnd"/>
    </w:p>
    <w:p w:rsidR="002E424D" w:rsidRPr="002E424D" w:rsidRDefault="002E424D" w:rsidP="002E42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E424D">
        <w:rPr>
          <w:rFonts w:ascii="Times New Roman" w:eastAsia="Times New Roman" w:hAnsi="Times New Roman" w:cs="Times New Roman"/>
          <w:sz w:val="28"/>
          <w:szCs w:val="28"/>
          <w:lang w:val="ru-RU"/>
        </w:rPr>
        <w:t>«__»_______20__ г.</w:t>
      </w:r>
    </w:p>
    <w:p w:rsidR="001538AA" w:rsidRDefault="001538AA" w:rsidP="00D3707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1538AA" w:rsidRDefault="001538AA" w:rsidP="008D3574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1538AA" w:rsidRDefault="001538AA" w:rsidP="008D3574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1538AA" w:rsidRDefault="0091061D" w:rsidP="001538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val="ru-RU"/>
        </w:rPr>
      </w:pPr>
      <w:r>
        <w:rPr>
          <w:rFonts w:ascii="Times New Roman" w:eastAsia="Times New Roman" w:hAnsi="Times New Roman" w:cs="Times New Roman"/>
          <w:sz w:val="38"/>
          <w:szCs w:val="38"/>
          <w:lang w:val="ru-RU"/>
        </w:rPr>
        <w:t>ВЫПУСКНАЯ КВАЛИФИКАЦИОННАЯ</w:t>
      </w:r>
      <w:r w:rsidR="001538AA" w:rsidRPr="001538AA">
        <w:rPr>
          <w:rFonts w:ascii="Times New Roman" w:eastAsia="Times New Roman" w:hAnsi="Times New Roman" w:cs="Times New Roman"/>
          <w:sz w:val="38"/>
          <w:szCs w:val="38"/>
          <w:lang w:val="ru-RU"/>
        </w:rPr>
        <w:t xml:space="preserve"> РАБОТА</w:t>
      </w:r>
    </w:p>
    <w:p w:rsidR="0091061D" w:rsidRDefault="0091061D" w:rsidP="001538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8"/>
          <w:lang w:val="ru-RU"/>
        </w:rPr>
      </w:pPr>
      <w:r w:rsidRPr="0091061D">
        <w:rPr>
          <w:rFonts w:ascii="Times New Roman" w:eastAsia="Times New Roman" w:hAnsi="Times New Roman" w:cs="Times New Roman"/>
          <w:sz w:val="36"/>
          <w:szCs w:val="38"/>
          <w:lang w:val="ru-RU"/>
        </w:rPr>
        <w:t>на тему:</w:t>
      </w:r>
    </w:p>
    <w:p w:rsidR="00D3707D" w:rsidRPr="0091061D" w:rsidRDefault="00D3707D" w:rsidP="001538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8"/>
          <w:lang w:val="ru-RU"/>
        </w:rPr>
      </w:pPr>
    </w:p>
    <w:p w:rsidR="001538AA" w:rsidRPr="0091061D" w:rsidRDefault="001538AA" w:rsidP="008D3574">
      <w:pPr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  <w:lang w:val="ru-RU"/>
        </w:rPr>
      </w:pPr>
      <w:r w:rsidRPr="0091061D">
        <w:rPr>
          <w:rFonts w:ascii="Times New Roman" w:hAnsi="Times New Roman" w:cs="Times New Roman"/>
          <w:b/>
          <w:sz w:val="32"/>
          <w:szCs w:val="28"/>
          <w:shd w:val="clear" w:color="auto" w:fill="FFFFFF"/>
          <w:lang w:val="ru-RU"/>
        </w:rPr>
        <w:t xml:space="preserve">Новый подход к использованию </w:t>
      </w:r>
      <w:proofErr w:type="spellStart"/>
      <w:r w:rsidRPr="0091061D">
        <w:rPr>
          <w:rFonts w:ascii="Times New Roman" w:hAnsi="Times New Roman" w:cs="Times New Roman"/>
          <w:b/>
          <w:sz w:val="32"/>
          <w:szCs w:val="28"/>
          <w:shd w:val="clear" w:color="auto" w:fill="FFFFFF"/>
          <w:lang w:val="ru-RU"/>
        </w:rPr>
        <w:t>тромболитический</w:t>
      </w:r>
      <w:proofErr w:type="spellEnd"/>
      <w:r w:rsidRPr="0091061D">
        <w:rPr>
          <w:rFonts w:ascii="Times New Roman" w:hAnsi="Times New Roman" w:cs="Times New Roman"/>
          <w:b/>
          <w:sz w:val="32"/>
          <w:szCs w:val="28"/>
          <w:shd w:val="clear" w:color="auto" w:fill="FFFFFF"/>
          <w:lang w:val="ru-RU"/>
        </w:rPr>
        <w:t xml:space="preserve"> терапии у пациентов с ишемическим инсультом</w:t>
      </w:r>
    </w:p>
    <w:p w:rsidR="00016E44" w:rsidRDefault="00016E44" w:rsidP="0091061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016E44" w:rsidRDefault="00016E44" w:rsidP="008D3574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016E44" w:rsidRDefault="00016E44" w:rsidP="00D3707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44145" w:rsidRDefault="00C44145" w:rsidP="00C44145">
      <w:pPr>
        <w:spacing w:after="120" w:line="240" w:lineRule="auto"/>
        <w:ind w:firstLine="4678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Выполнила:</w:t>
      </w:r>
    </w:p>
    <w:p w:rsidR="00C44145" w:rsidRPr="001538AA" w:rsidRDefault="00C44145" w:rsidP="00C44145">
      <w:pPr>
        <w:spacing w:after="120" w:line="240" w:lineRule="auto"/>
        <w:ind w:firstLine="4678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1538A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студентка 602 группы</w:t>
      </w:r>
    </w:p>
    <w:p w:rsidR="00C44145" w:rsidRPr="001538AA" w:rsidRDefault="00C44145" w:rsidP="00C44145">
      <w:pPr>
        <w:spacing w:after="120" w:line="240" w:lineRule="auto"/>
        <w:ind w:firstLine="4678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1538A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Кочалидзе</w:t>
      </w:r>
      <w:proofErr w:type="spellEnd"/>
      <w:r w:rsidRPr="001538A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Ж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анна </w:t>
      </w:r>
      <w:r w:rsidRPr="001538A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икторовна</w:t>
      </w:r>
    </w:p>
    <w:p w:rsidR="00C44145" w:rsidRDefault="00C44145" w:rsidP="00C44145">
      <w:pPr>
        <w:spacing w:after="120" w:line="240" w:lineRule="auto"/>
        <w:ind w:firstLine="4678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1538A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Научный руководитель:</w:t>
      </w:r>
    </w:p>
    <w:p w:rsidR="00C44145" w:rsidRDefault="00C44145" w:rsidP="00C44145">
      <w:pPr>
        <w:spacing w:after="120" w:line="240" w:lineRule="auto"/>
        <w:ind w:firstLine="4678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1538A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к.м.н. Сергеева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атьяна </w:t>
      </w:r>
      <w:r w:rsidRPr="001538A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асильевна</w:t>
      </w:r>
    </w:p>
    <w:p w:rsidR="00C44145" w:rsidRDefault="00C44145" w:rsidP="00C44145">
      <w:pPr>
        <w:ind w:firstLine="4678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44145" w:rsidRDefault="00C44145" w:rsidP="00C4414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3707D" w:rsidRPr="001538AA" w:rsidRDefault="00D3707D" w:rsidP="001538A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C2EAC" w:rsidRDefault="001538AA" w:rsidP="004B4AE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1E0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Санкт – Петербург, </w:t>
      </w:r>
    </w:p>
    <w:p w:rsidR="002D6E16" w:rsidRDefault="001538AA" w:rsidP="004B4AE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1E0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2019</w:t>
      </w:r>
    </w:p>
    <w:p w:rsidR="004B4AE9" w:rsidRPr="004B4AE9" w:rsidRDefault="004B4AE9" w:rsidP="004B4AE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ru-RU"/>
        </w:rPr>
        <w:id w:val="1038748999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37262C" w:rsidRPr="0037262C" w:rsidRDefault="0037262C">
          <w:pPr>
            <w:pStyle w:val="a7"/>
            <w:rPr>
              <w:rFonts w:asciiTheme="minorHAnsi" w:hAnsiTheme="minorHAnsi" w:cstheme="minorHAnsi"/>
            </w:rPr>
          </w:pPr>
          <w:proofErr w:type="spellStart"/>
          <w:r w:rsidRPr="0037262C">
            <w:rPr>
              <w:rFonts w:asciiTheme="minorHAnsi" w:hAnsiTheme="minorHAnsi" w:cstheme="minorHAnsi"/>
              <w:color w:val="auto"/>
            </w:rPr>
            <w:t>Оглавление</w:t>
          </w:r>
          <w:proofErr w:type="spellEnd"/>
        </w:p>
        <w:p w:rsidR="0037262C" w:rsidRPr="0037262C" w:rsidRDefault="000921C5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8"/>
              <w:szCs w:val="28"/>
              <w:lang w:val="ru-RU"/>
            </w:rPr>
          </w:pPr>
          <w:r w:rsidRPr="0037262C">
            <w:rPr>
              <w:rFonts w:cstheme="minorHAnsi"/>
              <w:sz w:val="28"/>
              <w:szCs w:val="28"/>
              <w:lang w:val="ru-RU"/>
            </w:rPr>
            <w:fldChar w:fldCharType="begin"/>
          </w:r>
          <w:r w:rsidR="0037262C" w:rsidRPr="0037262C">
            <w:rPr>
              <w:rFonts w:cstheme="minorHAnsi"/>
              <w:sz w:val="28"/>
              <w:szCs w:val="28"/>
              <w:lang w:val="ru-RU"/>
            </w:rPr>
            <w:instrText xml:space="preserve"> TOC \o "1-3" \h \z \u </w:instrText>
          </w:r>
          <w:r w:rsidRPr="0037262C">
            <w:rPr>
              <w:rFonts w:cstheme="minorHAnsi"/>
              <w:sz w:val="28"/>
              <w:szCs w:val="28"/>
              <w:lang w:val="ru-RU"/>
            </w:rPr>
            <w:fldChar w:fldCharType="separate"/>
          </w:r>
          <w:hyperlink w:anchor="_Toc8635131" w:history="1">
            <w:r w:rsidR="0037262C" w:rsidRPr="0037262C">
              <w:rPr>
                <w:rStyle w:val="a6"/>
                <w:rFonts w:cstheme="minorHAnsi"/>
                <w:noProof/>
                <w:sz w:val="28"/>
                <w:szCs w:val="28"/>
              </w:rPr>
              <w:t>Список сокращений</w:t>
            </w:r>
            <w:r w:rsidR="0037262C" w:rsidRPr="0037262C">
              <w:rPr>
                <w:rFonts w:cstheme="minorHAnsi"/>
                <w:noProof/>
                <w:webHidden/>
                <w:sz w:val="28"/>
                <w:szCs w:val="28"/>
              </w:rPr>
              <w:tab/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begin"/>
            </w:r>
            <w:r w:rsidR="0037262C" w:rsidRPr="0037262C">
              <w:rPr>
                <w:rFonts w:cstheme="minorHAnsi"/>
                <w:noProof/>
                <w:webHidden/>
                <w:sz w:val="28"/>
                <w:szCs w:val="28"/>
              </w:rPr>
              <w:instrText xml:space="preserve"> PAGEREF _Toc8635131 \h </w:instrText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8166C0">
              <w:rPr>
                <w:rFonts w:cstheme="minorHAnsi"/>
                <w:noProof/>
                <w:webHidden/>
                <w:sz w:val="28"/>
                <w:szCs w:val="28"/>
              </w:rPr>
              <w:t>3</w:t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262C" w:rsidRPr="0037262C" w:rsidRDefault="000921C5" w:rsidP="002D2C36">
          <w:pPr>
            <w:pStyle w:val="21"/>
            <w:tabs>
              <w:tab w:val="right" w:leader="dot" w:pos="9345"/>
            </w:tabs>
            <w:ind w:left="0"/>
            <w:rPr>
              <w:rStyle w:val="a6"/>
              <w:rFonts w:cstheme="minorHAnsi"/>
              <w:noProof/>
              <w:sz w:val="28"/>
              <w:szCs w:val="28"/>
              <w:lang w:val="ru-RU"/>
            </w:rPr>
          </w:pPr>
          <w:hyperlink w:anchor="_Toc8635132" w:history="1">
            <w:r w:rsidR="0037262C" w:rsidRPr="0037262C">
              <w:rPr>
                <w:rStyle w:val="a6"/>
                <w:rFonts w:eastAsia="Times New Roman" w:cstheme="minorHAnsi"/>
                <w:noProof/>
                <w:sz w:val="28"/>
                <w:szCs w:val="28"/>
                <w:lang w:val="ru-RU"/>
              </w:rPr>
              <w:t>1.Введение</w:t>
            </w:r>
            <w:r w:rsidR="0037262C" w:rsidRPr="0037262C">
              <w:rPr>
                <w:rFonts w:cstheme="minorHAnsi"/>
                <w:noProof/>
                <w:webHidden/>
                <w:sz w:val="28"/>
                <w:szCs w:val="28"/>
              </w:rPr>
              <w:tab/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begin"/>
            </w:r>
            <w:r w:rsidR="0037262C" w:rsidRPr="0037262C">
              <w:rPr>
                <w:rFonts w:cstheme="minorHAnsi"/>
                <w:noProof/>
                <w:webHidden/>
                <w:sz w:val="28"/>
                <w:szCs w:val="28"/>
              </w:rPr>
              <w:instrText xml:space="preserve"> PAGEREF _Toc8635132 \h </w:instrText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8166C0">
              <w:rPr>
                <w:rFonts w:cstheme="minorHAnsi"/>
                <w:noProof/>
                <w:webHidden/>
                <w:sz w:val="28"/>
                <w:szCs w:val="28"/>
              </w:rPr>
              <w:t>4</w:t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262C" w:rsidRPr="0037262C" w:rsidRDefault="0037262C" w:rsidP="0037262C">
          <w:pPr>
            <w:rPr>
              <w:rFonts w:cstheme="minorHAnsi"/>
              <w:sz w:val="28"/>
              <w:szCs w:val="28"/>
              <w:lang w:val="ru-RU"/>
            </w:rPr>
          </w:pPr>
          <w:r w:rsidRPr="0037262C">
            <w:rPr>
              <w:rFonts w:cstheme="minorHAnsi"/>
              <w:sz w:val="28"/>
              <w:szCs w:val="28"/>
              <w:lang w:val="ru-RU"/>
            </w:rPr>
            <w:t>Глава I Обзор литературы ………………………………</w:t>
          </w:r>
          <w:r>
            <w:rPr>
              <w:rFonts w:cstheme="minorHAnsi"/>
              <w:sz w:val="28"/>
              <w:szCs w:val="28"/>
              <w:lang w:val="ru-RU"/>
            </w:rPr>
            <w:t>…</w:t>
          </w:r>
          <w:r w:rsidR="00B70818">
            <w:rPr>
              <w:rFonts w:cstheme="minorHAnsi"/>
              <w:sz w:val="28"/>
              <w:szCs w:val="28"/>
              <w:lang w:val="ru-RU"/>
            </w:rPr>
            <w:t>……………………..7</w:t>
          </w:r>
        </w:p>
        <w:p w:rsidR="0037262C" w:rsidRPr="00B70818" w:rsidRDefault="000921C5">
          <w:pPr>
            <w:pStyle w:val="11"/>
            <w:tabs>
              <w:tab w:val="right" w:leader="dot" w:pos="9345"/>
            </w:tabs>
            <w:rPr>
              <w:rFonts w:eastAsiaTheme="minorEastAsia" w:cstheme="minorHAnsi"/>
              <w:noProof/>
              <w:sz w:val="28"/>
              <w:szCs w:val="28"/>
              <w:lang w:val="ru-RU"/>
            </w:rPr>
          </w:pPr>
          <w:hyperlink w:anchor="_Toc8635133" w:history="1">
            <w:r w:rsidR="0037262C" w:rsidRPr="0037262C">
              <w:rPr>
                <w:rStyle w:val="a6"/>
                <w:rFonts w:cstheme="minorHAnsi"/>
                <w:noProof/>
                <w:sz w:val="28"/>
                <w:szCs w:val="28"/>
                <w:lang w:val="ru-RU"/>
              </w:rPr>
              <w:t xml:space="preserve">Глава </w:t>
            </w:r>
            <w:r w:rsidR="0037262C" w:rsidRPr="0037262C">
              <w:rPr>
                <w:rStyle w:val="a6"/>
                <w:rFonts w:cstheme="minorHAnsi"/>
                <w:noProof/>
                <w:sz w:val="28"/>
                <w:szCs w:val="28"/>
              </w:rPr>
              <w:t>II</w:t>
            </w:r>
            <w:r w:rsidR="0037262C" w:rsidRPr="0037262C">
              <w:rPr>
                <w:rStyle w:val="a6"/>
                <w:rFonts w:cstheme="minorHAnsi"/>
                <w:noProof/>
                <w:sz w:val="28"/>
                <w:szCs w:val="28"/>
                <w:lang w:val="ru-RU"/>
              </w:rPr>
              <w:t>. Материала и методы исследования</w:t>
            </w:r>
            <w:r w:rsidR="0037262C" w:rsidRPr="0037262C">
              <w:rPr>
                <w:rFonts w:cstheme="minorHAnsi"/>
                <w:noProof/>
                <w:webHidden/>
                <w:sz w:val="28"/>
                <w:szCs w:val="28"/>
              </w:rPr>
              <w:tab/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begin"/>
            </w:r>
            <w:r w:rsidR="0037262C" w:rsidRPr="0037262C">
              <w:rPr>
                <w:rFonts w:cstheme="minorHAnsi"/>
                <w:noProof/>
                <w:webHidden/>
                <w:sz w:val="28"/>
                <w:szCs w:val="28"/>
              </w:rPr>
              <w:instrText xml:space="preserve"> PAGEREF _Toc8635133 \h </w:instrText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8166C0">
              <w:rPr>
                <w:rFonts w:cstheme="minorHAnsi"/>
                <w:noProof/>
                <w:webHidden/>
                <w:sz w:val="28"/>
                <w:szCs w:val="28"/>
              </w:rPr>
              <w:t>22</w:t>
            </w:r>
            <w:r w:rsidRPr="0037262C">
              <w:rPr>
                <w:rFonts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262C" w:rsidRPr="00417A3B" w:rsidRDefault="000921C5">
          <w:pPr>
            <w:pStyle w:val="11"/>
            <w:tabs>
              <w:tab w:val="right" w:leader="dot" w:pos="9345"/>
            </w:tabs>
            <w:rPr>
              <w:rStyle w:val="a6"/>
              <w:rFonts w:cstheme="minorHAnsi"/>
              <w:noProof/>
              <w:sz w:val="28"/>
              <w:szCs w:val="28"/>
              <w:lang w:val="ru-RU"/>
            </w:rPr>
          </w:pPr>
          <w:hyperlink w:anchor="_Toc8635134" w:history="1">
            <w:r w:rsidR="0037262C" w:rsidRPr="0037262C">
              <w:rPr>
                <w:rStyle w:val="a6"/>
                <w:rFonts w:cstheme="minorHAnsi"/>
                <w:noProof/>
                <w:sz w:val="28"/>
                <w:szCs w:val="28"/>
                <w:lang w:val="ru-RU"/>
              </w:rPr>
              <w:t xml:space="preserve">Глава </w:t>
            </w:r>
            <w:r w:rsidR="0037262C" w:rsidRPr="0037262C">
              <w:rPr>
                <w:rStyle w:val="a6"/>
                <w:rFonts w:cstheme="minorHAnsi"/>
                <w:noProof/>
                <w:sz w:val="28"/>
                <w:szCs w:val="28"/>
              </w:rPr>
              <w:t>III</w:t>
            </w:r>
            <w:r w:rsidR="0037262C" w:rsidRPr="0037262C">
              <w:rPr>
                <w:rStyle w:val="a6"/>
                <w:rFonts w:cstheme="minorHAnsi"/>
                <w:noProof/>
                <w:sz w:val="28"/>
                <w:szCs w:val="28"/>
                <w:lang w:val="ru-RU"/>
              </w:rPr>
              <w:t xml:space="preserve">  Результаты исследования</w:t>
            </w:r>
            <w:r w:rsidR="0037262C" w:rsidRPr="0037262C">
              <w:rPr>
                <w:rFonts w:cstheme="minorHAnsi"/>
                <w:noProof/>
                <w:webHidden/>
                <w:sz w:val="28"/>
                <w:szCs w:val="28"/>
              </w:rPr>
              <w:tab/>
            </w:r>
            <w:r w:rsidR="00417A3B">
              <w:rPr>
                <w:rFonts w:cstheme="minorHAnsi"/>
                <w:noProof/>
                <w:webHidden/>
                <w:sz w:val="28"/>
                <w:szCs w:val="28"/>
                <w:lang w:val="ru-RU"/>
              </w:rPr>
              <w:t>28</w:t>
            </w:r>
          </w:hyperlink>
        </w:p>
        <w:p w:rsidR="0037262C" w:rsidRDefault="0037262C" w:rsidP="0037262C">
          <w:pPr>
            <w:rPr>
              <w:rFonts w:cstheme="minorHAnsi"/>
              <w:sz w:val="28"/>
              <w:szCs w:val="28"/>
              <w:lang w:val="ru-RU"/>
            </w:rPr>
          </w:pPr>
          <w:r w:rsidRPr="0037262C">
            <w:rPr>
              <w:rFonts w:cstheme="minorHAnsi"/>
              <w:sz w:val="28"/>
              <w:szCs w:val="28"/>
              <w:lang w:val="ru-RU"/>
            </w:rPr>
            <w:t>Заключение ………………………</w:t>
          </w:r>
          <w:r>
            <w:rPr>
              <w:rFonts w:cstheme="minorHAnsi"/>
              <w:sz w:val="28"/>
              <w:szCs w:val="28"/>
              <w:lang w:val="ru-RU"/>
            </w:rPr>
            <w:t>…</w:t>
          </w:r>
          <w:r w:rsidR="002D2C36">
            <w:rPr>
              <w:rFonts w:cstheme="minorHAnsi"/>
              <w:sz w:val="28"/>
              <w:szCs w:val="28"/>
              <w:lang w:val="ru-RU"/>
            </w:rPr>
            <w:t>………………………………………........42</w:t>
          </w:r>
        </w:p>
        <w:p w:rsidR="002D2C36" w:rsidRDefault="002D2C36" w:rsidP="0037262C">
          <w:pPr>
            <w:rPr>
              <w:rFonts w:cstheme="minorHAnsi"/>
              <w:sz w:val="28"/>
              <w:szCs w:val="28"/>
              <w:lang w:val="ru-RU"/>
            </w:rPr>
          </w:pPr>
          <w:r>
            <w:rPr>
              <w:rFonts w:cstheme="minorHAnsi"/>
              <w:sz w:val="28"/>
              <w:szCs w:val="28"/>
              <w:lang w:val="ru-RU"/>
            </w:rPr>
            <w:t>Выводы……………………………………………………………………….......43</w:t>
          </w:r>
        </w:p>
        <w:p w:rsidR="002D2C36" w:rsidRPr="0037262C" w:rsidRDefault="002D2C36" w:rsidP="0037262C">
          <w:pPr>
            <w:rPr>
              <w:rFonts w:cstheme="minorHAnsi"/>
              <w:sz w:val="28"/>
              <w:szCs w:val="28"/>
              <w:lang w:val="ru-RU"/>
            </w:rPr>
          </w:pPr>
          <w:r>
            <w:rPr>
              <w:rFonts w:cstheme="minorHAnsi"/>
              <w:sz w:val="28"/>
              <w:szCs w:val="28"/>
              <w:lang w:val="ru-RU"/>
            </w:rPr>
            <w:t>Приложение………………………………………………………………………44</w:t>
          </w:r>
        </w:p>
        <w:p w:rsidR="0037262C" w:rsidRPr="0037262C" w:rsidRDefault="0037262C" w:rsidP="0037262C">
          <w:pPr>
            <w:rPr>
              <w:rFonts w:cstheme="minorHAnsi"/>
              <w:sz w:val="28"/>
              <w:szCs w:val="28"/>
              <w:lang w:val="ru-RU"/>
            </w:rPr>
          </w:pPr>
          <w:r w:rsidRPr="0037262C">
            <w:rPr>
              <w:rFonts w:cstheme="minorHAnsi"/>
              <w:sz w:val="28"/>
              <w:szCs w:val="28"/>
              <w:lang w:val="ru-RU"/>
            </w:rPr>
            <w:t>Список литературы ……………………</w:t>
          </w:r>
          <w:r>
            <w:rPr>
              <w:rFonts w:cstheme="minorHAnsi"/>
              <w:sz w:val="28"/>
              <w:szCs w:val="28"/>
              <w:lang w:val="ru-RU"/>
            </w:rPr>
            <w:t>…</w:t>
          </w:r>
          <w:r w:rsidR="00B70818">
            <w:rPr>
              <w:rFonts w:cstheme="minorHAnsi"/>
              <w:sz w:val="28"/>
              <w:szCs w:val="28"/>
              <w:lang w:val="ru-RU"/>
            </w:rPr>
            <w:t>……………………………………...46</w:t>
          </w:r>
        </w:p>
        <w:p w:rsidR="0037262C" w:rsidRPr="0037262C" w:rsidRDefault="0037262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 w:cstheme="minorHAnsi"/>
              <w:noProof/>
              <w:sz w:val="28"/>
              <w:szCs w:val="28"/>
              <w:lang w:val="ru-RU"/>
            </w:rPr>
          </w:pPr>
        </w:p>
        <w:p w:rsidR="0037262C" w:rsidRPr="0037262C" w:rsidRDefault="000921C5">
          <w:pPr>
            <w:rPr>
              <w:rFonts w:cstheme="minorHAnsi"/>
              <w:sz w:val="28"/>
              <w:szCs w:val="28"/>
              <w:lang w:val="ru-RU"/>
            </w:rPr>
          </w:pPr>
          <w:r w:rsidRPr="0037262C">
            <w:rPr>
              <w:rFonts w:cstheme="minorHAnsi"/>
              <w:sz w:val="28"/>
              <w:szCs w:val="28"/>
              <w:lang w:val="ru-RU"/>
            </w:rPr>
            <w:fldChar w:fldCharType="end"/>
          </w:r>
        </w:p>
      </w:sdtContent>
    </w:sdt>
    <w:p w:rsidR="00021CF2" w:rsidRDefault="00021CF2" w:rsidP="00370FA1">
      <w:pPr>
        <w:pStyle w:val="2"/>
        <w:rPr>
          <w:rFonts w:eastAsia="Times New Roman"/>
        </w:rPr>
      </w:pPr>
    </w:p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Default="006D52D9" w:rsidP="00370FA1"/>
    <w:p w:rsidR="006D52D9" w:rsidRPr="00186B26" w:rsidRDefault="006D52D9" w:rsidP="006E56FD">
      <w:pPr>
        <w:tabs>
          <w:tab w:val="left" w:pos="2016"/>
        </w:tabs>
        <w:rPr>
          <w:lang w:val="ru-RU"/>
        </w:rPr>
      </w:pPr>
    </w:p>
    <w:p w:rsidR="005E1132" w:rsidRDefault="005E1132" w:rsidP="00370FA1">
      <w:pPr>
        <w:rPr>
          <w:lang w:val="ru-RU"/>
        </w:rPr>
      </w:pPr>
    </w:p>
    <w:p w:rsidR="008D3574" w:rsidRPr="008D3574" w:rsidRDefault="008D3574" w:rsidP="00370FA1">
      <w:pPr>
        <w:rPr>
          <w:lang w:val="ru-RU"/>
        </w:rPr>
      </w:pPr>
    </w:p>
    <w:p w:rsidR="006D52D9" w:rsidRPr="0037262C" w:rsidRDefault="006D52D9" w:rsidP="00370FA1">
      <w:pPr>
        <w:pStyle w:val="1"/>
        <w:rPr>
          <w:sz w:val="32"/>
          <w:szCs w:val="32"/>
          <w:lang w:val="ru-RU"/>
        </w:rPr>
      </w:pPr>
      <w:bookmarkStart w:id="0" w:name="_Toc8635131"/>
      <w:r w:rsidRPr="0037262C">
        <w:rPr>
          <w:sz w:val="32"/>
          <w:szCs w:val="32"/>
          <w:lang w:val="ru-RU"/>
        </w:rPr>
        <w:t>Список сокращений</w:t>
      </w:r>
      <w:bookmarkEnd w:id="0"/>
      <w:r w:rsidRPr="0037262C">
        <w:rPr>
          <w:sz w:val="32"/>
          <w:szCs w:val="32"/>
          <w:lang w:val="ru-RU"/>
        </w:rPr>
        <w:t xml:space="preserve"> </w:t>
      </w:r>
    </w:p>
    <w:p w:rsidR="00112AED" w:rsidRPr="009028AA" w:rsidRDefault="00DD7E42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9028AA">
        <w:rPr>
          <w:rFonts w:ascii="Times New Roman" w:hAnsi="Times New Roman" w:cs="Times New Roman"/>
          <w:sz w:val="28"/>
          <w:szCs w:val="28"/>
        </w:rPr>
        <w:t>rt</w:t>
      </w:r>
      <w:proofErr w:type="spellEnd"/>
      <w:r w:rsidRPr="009028A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9028AA">
        <w:rPr>
          <w:rFonts w:ascii="Times New Roman" w:hAnsi="Times New Roman" w:cs="Times New Roman"/>
          <w:sz w:val="28"/>
          <w:szCs w:val="28"/>
        </w:rPr>
        <w:t>PA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370FA1" w:rsidRPr="009028AA">
        <w:rPr>
          <w:rFonts w:ascii="Times New Roman" w:hAnsi="Times New Roman" w:cs="Times New Roman"/>
          <w:sz w:val="28"/>
          <w:szCs w:val="28"/>
        </w:rPr>
        <w:t>recombinant</w:t>
      </w:r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0FA1" w:rsidRPr="009028AA">
        <w:rPr>
          <w:rFonts w:ascii="Times New Roman" w:hAnsi="Times New Roman" w:cs="Times New Roman"/>
          <w:sz w:val="28"/>
          <w:szCs w:val="28"/>
        </w:rPr>
        <w:t>tissue</w:t>
      </w:r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0FA1" w:rsidRPr="009028AA">
        <w:rPr>
          <w:rFonts w:ascii="Times New Roman" w:hAnsi="Times New Roman" w:cs="Times New Roman"/>
          <w:sz w:val="28"/>
          <w:szCs w:val="28"/>
        </w:rPr>
        <w:t>plasminogen</w:t>
      </w:r>
      <w:proofErr w:type="spellEnd"/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0FA1" w:rsidRPr="009028AA">
        <w:rPr>
          <w:rFonts w:ascii="Times New Roman" w:hAnsi="Times New Roman" w:cs="Times New Roman"/>
          <w:sz w:val="28"/>
          <w:szCs w:val="28"/>
        </w:rPr>
        <w:t>activator </w:t>
      </w:r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9028AA">
        <w:rPr>
          <w:rFonts w:ascii="Times New Roman" w:hAnsi="Times New Roman" w:cs="Times New Roman"/>
          <w:sz w:val="28"/>
          <w:szCs w:val="28"/>
          <w:lang w:val="ru-RU"/>
        </w:rPr>
        <w:t>рекомбинантный</w:t>
      </w:r>
      <w:proofErr w:type="spellEnd"/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>тканевой а</w:t>
      </w:r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тиватор </w:t>
      </w:r>
      <w:proofErr w:type="spellStart"/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>плазминогена</w:t>
      </w:r>
      <w:proofErr w:type="spellEnd"/>
      <w:r w:rsidR="00370FA1" w:rsidRPr="009028A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12AED" w:rsidRPr="009028AA" w:rsidRDefault="00112AED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ОНМК - острое нарушение мозгового кровообращения </w:t>
      </w:r>
    </w:p>
    <w:p w:rsidR="00370FA1" w:rsidRPr="009028AA" w:rsidRDefault="00370FA1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028AA">
        <w:rPr>
          <w:rFonts w:ascii="Times New Roman" w:hAnsi="Times New Roman" w:cs="Times New Roman"/>
          <w:sz w:val="28"/>
          <w:szCs w:val="28"/>
        </w:rPr>
        <w:t>ESO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9028AA">
        <w:rPr>
          <w:rFonts w:ascii="Times New Roman" w:hAnsi="Times New Roman" w:cs="Times New Roman"/>
          <w:sz w:val="28"/>
          <w:szCs w:val="28"/>
        </w:rPr>
        <w:t>European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</w:rPr>
        <w:t>Stroke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028AA">
        <w:rPr>
          <w:rFonts w:ascii="Times New Roman" w:hAnsi="Times New Roman" w:cs="Times New Roman"/>
          <w:sz w:val="28"/>
          <w:szCs w:val="28"/>
        </w:rPr>
        <w:t>Organisation</w:t>
      </w:r>
      <w:proofErr w:type="spellEnd"/>
      <w:r w:rsidR="009028AA">
        <w:rPr>
          <w:rFonts w:ascii="Times New Roman" w:hAnsi="Times New Roman" w:cs="Times New Roman"/>
          <w:sz w:val="28"/>
          <w:szCs w:val="28"/>
          <w:lang w:val="ru-RU"/>
        </w:rPr>
        <w:t xml:space="preserve"> (Европейская организация по борьбе с инсультом)</w:t>
      </w:r>
      <w:r w:rsidRPr="009028AA">
        <w:rPr>
          <w:rFonts w:ascii="Times New Roman" w:hAnsi="Times New Roman" w:cs="Times New Roman"/>
          <w:sz w:val="28"/>
          <w:szCs w:val="28"/>
        </w:rPr>
        <w:t> </w:t>
      </w:r>
    </w:p>
    <w:p w:rsidR="006D52D9" w:rsidRPr="009028AA" w:rsidRDefault="00370FA1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028AA">
        <w:rPr>
          <w:rFonts w:ascii="Times New Roman" w:hAnsi="Times New Roman" w:cs="Times New Roman"/>
          <w:sz w:val="28"/>
          <w:szCs w:val="28"/>
        </w:rPr>
        <w:t>ASA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9028AA">
        <w:rPr>
          <w:rFonts w:ascii="Times New Roman" w:hAnsi="Times New Roman" w:cs="Times New Roman"/>
          <w:sz w:val="28"/>
          <w:szCs w:val="28"/>
        </w:rPr>
        <w:t>American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</w:rPr>
        <w:t>Stroke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</w:rPr>
        <w:t>Association </w:t>
      </w:r>
      <w:r w:rsidR="009028AA">
        <w:rPr>
          <w:rFonts w:ascii="Times New Roman" w:hAnsi="Times New Roman" w:cs="Times New Roman"/>
          <w:sz w:val="28"/>
          <w:szCs w:val="28"/>
          <w:lang w:val="ru-RU"/>
        </w:rPr>
        <w:t>(Американская организация по борьбе с инсультом)</w:t>
      </w:r>
      <w:r w:rsidR="009028AA" w:rsidRPr="009028AA">
        <w:rPr>
          <w:rFonts w:ascii="Times New Roman" w:hAnsi="Times New Roman" w:cs="Times New Roman"/>
          <w:sz w:val="28"/>
          <w:szCs w:val="28"/>
        </w:rPr>
        <w:t> </w:t>
      </w:r>
    </w:p>
    <w:p w:rsidR="00095A9F" w:rsidRPr="009028AA" w:rsidRDefault="00095A9F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9028AA">
        <w:rPr>
          <w:rFonts w:ascii="Times New Roman" w:hAnsi="Times New Roman" w:cs="Times New Roman"/>
          <w:sz w:val="28"/>
          <w:szCs w:val="28"/>
        </w:rPr>
        <w:t>AHA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 -</w:t>
      </w:r>
      <w:proofErr w:type="gramEnd"/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</w:rPr>
        <w:t>American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</w:rPr>
        <w:t>Heart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</w:rPr>
        <w:t>Association </w:t>
      </w:r>
      <w:r w:rsidR="009028AA">
        <w:rPr>
          <w:rFonts w:ascii="Times New Roman" w:hAnsi="Times New Roman" w:cs="Times New Roman"/>
          <w:sz w:val="28"/>
          <w:szCs w:val="28"/>
          <w:lang w:val="ru-RU"/>
        </w:rPr>
        <w:t>(Американская кардиологическая асс</w:t>
      </w:r>
      <w:r w:rsidR="009028A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028AA">
        <w:rPr>
          <w:rFonts w:ascii="Times New Roman" w:hAnsi="Times New Roman" w:cs="Times New Roman"/>
          <w:sz w:val="28"/>
          <w:szCs w:val="28"/>
          <w:lang w:val="ru-RU"/>
        </w:rPr>
        <w:t>циация)</w:t>
      </w:r>
      <w:r w:rsidR="009028AA" w:rsidRPr="009028AA">
        <w:rPr>
          <w:rFonts w:ascii="Times New Roman" w:hAnsi="Times New Roman" w:cs="Times New Roman"/>
          <w:sz w:val="28"/>
          <w:szCs w:val="28"/>
        </w:rPr>
        <w:t> </w:t>
      </w:r>
    </w:p>
    <w:p w:rsidR="006D52D9" w:rsidRPr="009028AA" w:rsidRDefault="00370FA1" w:rsidP="009028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28AA">
        <w:rPr>
          <w:rFonts w:ascii="Times New Roman" w:hAnsi="Times New Roman" w:cs="Times New Roman"/>
          <w:sz w:val="28"/>
          <w:szCs w:val="28"/>
        </w:rPr>
        <w:t>ECASS -</w:t>
      </w:r>
      <w:r w:rsidR="00406B27" w:rsidRPr="009028AA">
        <w:rPr>
          <w:rFonts w:ascii="Times New Roman" w:hAnsi="Times New Roman" w:cs="Times New Roman"/>
          <w:sz w:val="28"/>
          <w:szCs w:val="28"/>
        </w:rPr>
        <w:t xml:space="preserve"> European Cooperative Acute Stroke Study</w:t>
      </w:r>
    </w:p>
    <w:p w:rsidR="006D52D9" w:rsidRPr="009028AA" w:rsidRDefault="00116270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28AA">
        <w:rPr>
          <w:rFonts w:ascii="Times New Roman" w:hAnsi="Times New Roman" w:cs="Times New Roman"/>
          <w:sz w:val="28"/>
          <w:szCs w:val="28"/>
        </w:rPr>
        <w:t xml:space="preserve">ТЛТ- </w:t>
      </w:r>
      <w:proofErr w:type="spellStart"/>
      <w:r w:rsidRPr="009028AA">
        <w:rPr>
          <w:rFonts w:ascii="Times New Roman" w:hAnsi="Times New Roman" w:cs="Times New Roman"/>
          <w:sz w:val="28"/>
          <w:szCs w:val="28"/>
        </w:rPr>
        <w:t>тромболитическая</w:t>
      </w:r>
      <w:proofErr w:type="spellEnd"/>
      <w:r w:rsidRPr="009028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28AA">
        <w:rPr>
          <w:rFonts w:ascii="Times New Roman" w:hAnsi="Times New Roman" w:cs="Times New Roman"/>
          <w:sz w:val="28"/>
          <w:szCs w:val="28"/>
        </w:rPr>
        <w:t>терапия</w:t>
      </w:r>
      <w:proofErr w:type="spellEnd"/>
      <w:r w:rsidRPr="009028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B27" w:rsidRPr="002F404D" w:rsidRDefault="00406B27" w:rsidP="009028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28AA">
        <w:rPr>
          <w:rFonts w:ascii="Times New Roman" w:hAnsi="Times New Roman" w:cs="Times New Roman"/>
          <w:sz w:val="28"/>
          <w:szCs w:val="28"/>
        </w:rPr>
        <w:t>NINDS –</w:t>
      </w:r>
      <w:r w:rsidR="00185ACB" w:rsidRPr="009028AA">
        <w:rPr>
          <w:rFonts w:ascii="Times New Roman" w:hAnsi="Times New Roman" w:cs="Times New Roman"/>
          <w:sz w:val="28"/>
          <w:szCs w:val="28"/>
        </w:rPr>
        <w:t>National</w:t>
      </w:r>
      <w:r w:rsidRPr="009028AA">
        <w:rPr>
          <w:rFonts w:ascii="Times New Roman" w:hAnsi="Times New Roman" w:cs="Times New Roman"/>
          <w:sz w:val="28"/>
          <w:szCs w:val="28"/>
        </w:rPr>
        <w:t xml:space="preserve"> </w:t>
      </w:r>
      <w:r w:rsidR="00185ACB" w:rsidRPr="009028AA">
        <w:rPr>
          <w:rFonts w:ascii="Times New Roman" w:hAnsi="Times New Roman" w:cs="Times New Roman"/>
          <w:sz w:val="28"/>
          <w:szCs w:val="28"/>
        </w:rPr>
        <w:t>Institute of Neurological Disorders</w:t>
      </w:r>
      <w:r w:rsidRPr="009028AA">
        <w:rPr>
          <w:rFonts w:ascii="Times New Roman" w:hAnsi="Times New Roman" w:cs="Times New Roman"/>
          <w:sz w:val="28"/>
          <w:szCs w:val="28"/>
        </w:rPr>
        <w:t xml:space="preserve"> </w:t>
      </w:r>
      <w:r w:rsidR="00185ACB" w:rsidRPr="009028AA">
        <w:rPr>
          <w:rFonts w:ascii="Times New Roman" w:hAnsi="Times New Roman" w:cs="Times New Roman"/>
          <w:sz w:val="28"/>
          <w:szCs w:val="28"/>
        </w:rPr>
        <w:t>and Stroke</w:t>
      </w:r>
    </w:p>
    <w:p w:rsidR="006D52D9" w:rsidRPr="009028AA" w:rsidRDefault="00406B27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F404D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="000C50B6" w:rsidRPr="002F40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F404D">
        <w:rPr>
          <w:rFonts w:ascii="Times New Roman" w:hAnsi="Times New Roman" w:cs="Times New Roman"/>
          <w:sz w:val="28"/>
          <w:szCs w:val="28"/>
          <w:lang w:val="ru-RU"/>
        </w:rPr>
        <w:t>- ишемический инсульт</w:t>
      </w:r>
    </w:p>
    <w:p w:rsidR="005B1B32" w:rsidRPr="002F404D" w:rsidRDefault="005B1B32" w:rsidP="009028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028AA">
        <w:rPr>
          <w:rFonts w:ascii="Times New Roman" w:hAnsi="Times New Roman" w:cs="Times New Roman"/>
          <w:sz w:val="28"/>
          <w:szCs w:val="28"/>
          <w:lang w:val="ru-RU"/>
        </w:rPr>
        <w:t>ГТ</w:t>
      </w:r>
      <w:r w:rsidR="009028AA"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F404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 xml:space="preserve">геморрагическая трансформация </w:t>
      </w:r>
    </w:p>
    <w:p w:rsidR="000C50B6" w:rsidRPr="009028AA" w:rsidRDefault="000C50B6" w:rsidP="009028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28AA">
        <w:rPr>
          <w:rFonts w:ascii="Times New Roman" w:hAnsi="Times New Roman" w:cs="Times New Roman"/>
          <w:sz w:val="28"/>
          <w:szCs w:val="28"/>
        </w:rPr>
        <w:t xml:space="preserve">ATLANTIS - </w:t>
      </w:r>
      <w:proofErr w:type="spellStart"/>
      <w:r w:rsidRPr="009028AA">
        <w:rPr>
          <w:rFonts w:ascii="Times New Roman" w:hAnsi="Times New Roman" w:cs="Times New Roman"/>
          <w:sz w:val="28"/>
          <w:szCs w:val="28"/>
        </w:rPr>
        <w:t>Alteplase</w:t>
      </w:r>
      <w:proofErr w:type="spellEnd"/>
      <w:r w:rsidRPr="009028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28AA">
        <w:rPr>
          <w:rFonts w:ascii="Times New Roman" w:hAnsi="Times New Roman" w:cs="Times New Roman"/>
          <w:sz w:val="28"/>
          <w:szCs w:val="28"/>
        </w:rPr>
        <w:t>ThromboLysis</w:t>
      </w:r>
      <w:proofErr w:type="spellEnd"/>
      <w:r w:rsidRPr="009028AA">
        <w:rPr>
          <w:rFonts w:ascii="Times New Roman" w:hAnsi="Times New Roman" w:cs="Times New Roman"/>
          <w:sz w:val="28"/>
          <w:szCs w:val="28"/>
        </w:rPr>
        <w:t xml:space="preserve"> for Acute </w:t>
      </w:r>
      <w:proofErr w:type="spellStart"/>
      <w:r w:rsidRPr="009028AA">
        <w:rPr>
          <w:rFonts w:ascii="Times New Roman" w:hAnsi="Times New Roman" w:cs="Times New Roman"/>
          <w:sz w:val="28"/>
          <w:szCs w:val="28"/>
        </w:rPr>
        <w:t>Noninterventional</w:t>
      </w:r>
      <w:proofErr w:type="spellEnd"/>
      <w:r w:rsidRPr="009028AA">
        <w:rPr>
          <w:rFonts w:ascii="Times New Roman" w:hAnsi="Times New Roman" w:cs="Times New Roman"/>
          <w:sz w:val="28"/>
          <w:szCs w:val="28"/>
        </w:rPr>
        <w:t xml:space="preserve"> Therapy in I</w:t>
      </w:r>
      <w:r w:rsidRPr="009028AA">
        <w:rPr>
          <w:rFonts w:ascii="Times New Roman" w:hAnsi="Times New Roman" w:cs="Times New Roman"/>
          <w:sz w:val="28"/>
          <w:szCs w:val="28"/>
        </w:rPr>
        <w:t>s</w:t>
      </w:r>
      <w:r w:rsidRPr="009028AA">
        <w:rPr>
          <w:rFonts w:ascii="Times New Roman" w:hAnsi="Times New Roman" w:cs="Times New Roman"/>
          <w:sz w:val="28"/>
          <w:szCs w:val="28"/>
        </w:rPr>
        <w:t>chemic Stroke</w:t>
      </w:r>
    </w:p>
    <w:p w:rsidR="008C3FA3" w:rsidRPr="002D2C36" w:rsidRDefault="004110F7" w:rsidP="009028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28AA">
        <w:rPr>
          <w:rFonts w:ascii="Times New Roman" w:hAnsi="Times New Roman" w:cs="Times New Roman"/>
          <w:sz w:val="28"/>
          <w:szCs w:val="28"/>
        </w:rPr>
        <w:t>NIHS</w:t>
      </w:r>
      <w:r w:rsidR="008C3FA3" w:rsidRPr="009028AA">
        <w:rPr>
          <w:rFonts w:ascii="Times New Roman" w:hAnsi="Times New Roman" w:cs="Times New Roman"/>
          <w:sz w:val="28"/>
          <w:szCs w:val="28"/>
        </w:rPr>
        <w:t>S- National Institutes of Health Stroke Scale –</w:t>
      </w:r>
      <w:r w:rsidR="008C3FA3" w:rsidRPr="009028AA">
        <w:rPr>
          <w:rFonts w:ascii="Times New Roman" w:hAnsi="Times New Roman" w:cs="Times New Roman"/>
          <w:sz w:val="28"/>
          <w:szCs w:val="28"/>
          <w:lang w:val="ru-RU"/>
        </w:rPr>
        <w:t>Шкала</w:t>
      </w:r>
      <w:r w:rsidR="008C3FA3" w:rsidRPr="002D2C36">
        <w:rPr>
          <w:rFonts w:ascii="Times New Roman" w:hAnsi="Times New Roman" w:cs="Times New Roman"/>
          <w:sz w:val="28"/>
          <w:szCs w:val="28"/>
        </w:rPr>
        <w:t xml:space="preserve"> </w:t>
      </w:r>
      <w:r w:rsidR="008C3FA3" w:rsidRPr="009028AA">
        <w:rPr>
          <w:rFonts w:ascii="Times New Roman" w:hAnsi="Times New Roman" w:cs="Times New Roman"/>
          <w:sz w:val="28"/>
          <w:szCs w:val="28"/>
          <w:lang w:val="ru-RU"/>
        </w:rPr>
        <w:t>Инсульта</w:t>
      </w:r>
      <w:r w:rsidR="008C3FA3" w:rsidRPr="002D2C36">
        <w:rPr>
          <w:rFonts w:ascii="Times New Roman" w:hAnsi="Times New Roman" w:cs="Times New Roman"/>
          <w:sz w:val="28"/>
          <w:szCs w:val="28"/>
        </w:rPr>
        <w:t xml:space="preserve"> </w:t>
      </w:r>
      <w:r w:rsidR="008C3FA3" w:rsidRPr="009028AA">
        <w:rPr>
          <w:rFonts w:ascii="Times New Roman" w:hAnsi="Times New Roman" w:cs="Times New Roman"/>
          <w:sz w:val="28"/>
          <w:szCs w:val="28"/>
          <w:lang w:val="ru-RU"/>
        </w:rPr>
        <w:t>Наци</w:t>
      </w:r>
      <w:r w:rsidR="008C3FA3" w:rsidRPr="009028A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8C3FA3" w:rsidRPr="009028AA">
        <w:rPr>
          <w:rFonts w:ascii="Times New Roman" w:hAnsi="Times New Roman" w:cs="Times New Roman"/>
          <w:sz w:val="28"/>
          <w:szCs w:val="28"/>
          <w:lang w:val="ru-RU"/>
        </w:rPr>
        <w:t>нального</w:t>
      </w:r>
      <w:r w:rsidR="008C3FA3" w:rsidRPr="002D2C36">
        <w:rPr>
          <w:rFonts w:ascii="Times New Roman" w:hAnsi="Times New Roman" w:cs="Times New Roman"/>
          <w:sz w:val="28"/>
          <w:szCs w:val="28"/>
        </w:rPr>
        <w:t xml:space="preserve"> </w:t>
      </w:r>
      <w:r w:rsidR="008C3FA3" w:rsidRPr="009028AA">
        <w:rPr>
          <w:rFonts w:ascii="Times New Roman" w:hAnsi="Times New Roman" w:cs="Times New Roman"/>
          <w:sz w:val="28"/>
          <w:szCs w:val="28"/>
          <w:lang w:val="ru-RU"/>
        </w:rPr>
        <w:t>института</w:t>
      </w:r>
      <w:r w:rsidR="008C3FA3" w:rsidRPr="002D2C36">
        <w:rPr>
          <w:rFonts w:ascii="Times New Roman" w:hAnsi="Times New Roman" w:cs="Times New Roman"/>
          <w:sz w:val="28"/>
          <w:szCs w:val="28"/>
        </w:rPr>
        <w:t xml:space="preserve"> </w:t>
      </w:r>
      <w:r w:rsidR="008C3FA3" w:rsidRPr="009028AA">
        <w:rPr>
          <w:rFonts w:ascii="Times New Roman" w:hAnsi="Times New Roman" w:cs="Times New Roman"/>
          <w:sz w:val="28"/>
          <w:szCs w:val="28"/>
          <w:lang w:val="ru-RU"/>
        </w:rPr>
        <w:t>здоровья</w:t>
      </w:r>
    </w:p>
    <w:p w:rsidR="00836D43" w:rsidRPr="002D2C36" w:rsidRDefault="00836D43" w:rsidP="009028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028AA">
        <w:rPr>
          <w:rFonts w:ascii="Times New Roman" w:hAnsi="Times New Roman" w:cs="Times New Roman"/>
          <w:sz w:val="28"/>
          <w:szCs w:val="28"/>
        </w:rPr>
        <w:t>sICH</w:t>
      </w:r>
      <w:proofErr w:type="spellEnd"/>
      <w:r w:rsidRPr="002D2C3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D2C36">
        <w:rPr>
          <w:rFonts w:ascii="Times New Roman" w:hAnsi="Times New Roman" w:cs="Times New Roman"/>
          <w:sz w:val="28"/>
          <w:szCs w:val="28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>симптоматическое</w:t>
      </w:r>
      <w:r w:rsidRPr="002D2C36">
        <w:rPr>
          <w:rFonts w:ascii="Times New Roman" w:hAnsi="Times New Roman" w:cs="Times New Roman"/>
          <w:sz w:val="28"/>
          <w:szCs w:val="28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>внутримозговое</w:t>
      </w:r>
      <w:r w:rsidRPr="002D2C36">
        <w:rPr>
          <w:rFonts w:ascii="Times New Roman" w:hAnsi="Times New Roman" w:cs="Times New Roman"/>
          <w:sz w:val="28"/>
          <w:szCs w:val="28"/>
        </w:rPr>
        <w:t xml:space="preserve"> </w:t>
      </w:r>
      <w:r w:rsidRPr="009028AA">
        <w:rPr>
          <w:rFonts w:ascii="Times New Roman" w:hAnsi="Times New Roman" w:cs="Times New Roman"/>
          <w:sz w:val="28"/>
          <w:szCs w:val="28"/>
          <w:lang w:val="ru-RU"/>
        </w:rPr>
        <w:t>кровоизлияние</w:t>
      </w:r>
      <w:r w:rsidRPr="002D2C3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pPr w:leftFromText="180" w:rightFromText="180" w:vertAnchor="text" w:horzAnchor="margin" w:tblpY="39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0"/>
        <w:gridCol w:w="7365"/>
      </w:tblGrid>
      <w:tr w:rsidR="00DC70AB" w:rsidRPr="00DC70AB" w:rsidTr="00B5734E">
        <w:tc>
          <w:tcPr>
            <w:tcW w:w="1980" w:type="dxa"/>
          </w:tcPr>
          <w:p w:rsidR="00DC70AB" w:rsidRPr="00DC70AB" w:rsidRDefault="00DC70AB" w:rsidP="00B573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5" w:type="dxa"/>
          </w:tcPr>
          <w:p w:rsidR="00DC70AB" w:rsidRPr="00DC70AB" w:rsidRDefault="00DC70AB" w:rsidP="00B573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52D9" w:rsidRPr="006A432D" w:rsidRDefault="006D52D9" w:rsidP="00370F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D52D9" w:rsidRPr="00406B27" w:rsidRDefault="006D52D9" w:rsidP="00370FA1">
      <w:pPr>
        <w:rPr>
          <w:rFonts w:ascii="Times New Roman" w:hAnsi="Times New Roman" w:cs="Times New Roman"/>
          <w:sz w:val="28"/>
          <w:szCs w:val="28"/>
        </w:rPr>
      </w:pPr>
    </w:p>
    <w:p w:rsidR="006D52D9" w:rsidRDefault="006D52D9" w:rsidP="00370FA1">
      <w:pPr>
        <w:rPr>
          <w:lang w:val="ru-RU"/>
        </w:rPr>
      </w:pPr>
    </w:p>
    <w:p w:rsidR="00186B26" w:rsidRDefault="00186B26" w:rsidP="00370FA1">
      <w:pPr>
        <w:rPr>
          <w:lang w:val="ru-RU"/>
        </w:rPr>
      </w:pPr>
    </w:p>
    <w:p w:rsidR="00186B26" w:rsidRPr="00186B26" w:rsidRDefault="00186B26" w:rsidP="00370FA1">
      <w:pPr>
        <w:rPr>
          <w:lang w:val="ru-RU"/>
        </w:rPr>
      </w:pPr>
    </w:p>
    <w:p w:rsidR="00116270" w:rsidRDefault="00E310BA" w:rsidP="00DC70AB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bookmarkStart w:id="1" w:name="_Toc8635132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1.</w:t>
      </w:r>
      <w:r w:rsidR="006D52D9" w:rsidRPr="00E310B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Введение</w:t>
      </w:r>
      <w:bookmarkEnd w:id="1"/>
    </w:p>
    <w:p w:rsidR="005408A6" w:rsidRPr="0022412E" w:rsidRDefault="005408A6" w:rsidP="00C5144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325896" w:rsidRPr="001F1F5A" w:rsidRDefault="001F1F5A" w:rsidP="00C514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5734E">
        <w:rPr>
          <w:rFonts w:ascii="Times New Roman" w:hAnsi="Times New Roman" w:cs="Times New Roman"/>
          <w:sz w:val="28"/>
          <w:szCs w:val="28"/>
          <w:lang w:val="ru-RU"/>
        </w:rPr>
        <w:t>По данным всемирной организации здравоохранения (ВОЗ)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 xml:space="preserve"> ежегодно</w:t>
      </w:r>
      <w:r w:rsidR="00DE0F25" w:rsidRPr="00DE0F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>около</w:t>
      </w:r>
      <w:r w:rsidR="00DE0F25" w:rsidRPr="00DE0F25">
        <w:rPr>
          <w:rFonts w:ascii="Times New Roman" w:hAnsi="Times New Roman" w:cs="Times New Roman"/>
          <w:sz w:val="28"/>
          <w:szCs w:val="28"/>
          <w:lang w:val="ru-RU"/>
        </w:rPr>
        <w:t xml:space="preserve"> 15 миллионов чело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 xml:space="preserve">век </w:t>
      </w:r>
      <w:r w:rsidR="00DE0F25" w:rsidRPr="00DE0F25">
        <w:rPr>
          <w:rFonts w:ascii="Times New Roman" w:hAnsi="Times New Roman" w:cs="Times New Roman"/>
          <w:sz w:val="28"/>
          <w:szCs w:val="28"/>
          <w:lang w:val="ru-RU"/>
        </w:rPr>
        <w:t>во всем мире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 xml:space="preserve"> страдает</w:t>
      </w:r>
      <w:r w:rsidR="00DE0F25" w:rsidRPr="00DE0F25">
        <w:rPr>
          <w:rFonts w:ascii="Times New Roman" w:hAnsi="Times New Roman" w:cs="Times New Roman"/>
          <w:sz w:val="28"/>
          <w:szCs w:val="28"/>
          <w:lang w:val="ru-RU"/>
        </w:rPr>
        <w:t xml:space="preserve"> от инсульта. Из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 xml:space="preserve"> них 5 милли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 xml:space="preserve">нов умирают, </w:t>
      </w:r>
      <w:r w:rsidR="00DE0F25" w:rsidRPr="00DE0F25">
        <w:rPr>
          <w:rFonts w:ascii="Times New Roman" w:hAnsi="Times New Roman" w:cs="Times New Roman"/>
          <w:sz w:val="28"/>
          <w:szCs w:val="28"/>
          <w:lang w:val="ru-RU"/>
        </w:rPr>
        <w:t>5 миллионов остаются инвалидами.</w:t>
      </w:r>
      <w:r w:rsidR="00DE0F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A9F">
        <w:rPr>
          <w:rFonts w:ascii="Times New Roman" w:hAnsi="Times New Roman" w:cs="Times New Roman"/>
          <w:sz w:val="28"/>
          <w:szCs w:val="28"/>
          <w:lang w:val="ru-RU"/>
        </w:rPr>
        <w:t xml:space="preserve">Согласно </w:t>
      </w:r>
      <w:r w:rsidR="00095A9F" w:rsidRPr="00095A9F">
        <w:rPr>
          <w:rFonts w:ascii="Times New Roman" w:hAnsi="Times New Roman" w:cs="Times New Roman"/>
          <w:sz w:val="28"/>
          <w:szCs w:val="28"/>
          <w:lang w:val="ru-RU"/>
        </w:rPr>
        <w:t>AHA (</w:t>
      </w:r>
      <w:proofErr w:type="spellStart"/>
      <w:r w:rsidR="00095A9F" w:rsidRPr="00095A9F">
        <w:rPr>
          <w:rFonts w:ascii="Times New Roman" w:hAnsi="Times New Roman" w:cs="Times New Roman"/>
          <w:sz w:val="28"/>
          <w:szCs w:val="28"/>
          <w:lang w:val="ru-RU"/>
        </w:rPr>
        <w:t>American</w:t>
      </w:r>
      <w:proofErr w:type="spellEnd"/>
      <w:r w:rsidR="00095A9F"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5A9F" w:rsidRPr="00095A9F">
        <w:rPr>
          <w:rFonts w:ascii="Times New Roman" w:hAnsi="Times New Roman" w:cs="Times New Roman"/>
          <w:sz w:val="28"/>
          <w:szCs w:val="28"/>
          <w:lang w:val="ru-RU"/>
        </w:rPr>
        <w:t>Heart</w:t>
      </w:r>
      <w:proofErr w:type="spellEnd"/>
      <w:r w:rsidR="00095A9F"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5A9F" w:rsidRPr="00095A9F">
        <w:rPr>
          <w:rFonts w:ascii="Times New Roman" w:hAnsi="Times New Roman" w:cs="Times New Roman"/>
          <w:sz w:val="28"/>
          <w:szCs w:val="28"/>
          <w:lang w:val="ru-RU"/>
        </w:rPr>
        <w:t>Association</w:t>
      </w:r>
      <w:proofErr w:type="spellEnd"/>
      <w:r w:rsidR="00095A9F" w:rsidRPr="00095A9F">
        <w:rPr>
          <w:rFonts w:ascii="Times New Roman" w:hAnsi="Times New Roman" w:cs="Times New Roman"/>
          <w:sz w:val="28"/>
          <w:szCs w:val="28"/>
          <w:lang w:val="ru-RU"/>
        </w:rPr>
        <w:t>) -</w:t>
      </w:r>
      <w:r w:rsidR="005D1D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A9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41D5C" w:rsidRPr="00741D5C">
        <w:rPr>
          <w:rFonts w:ascii="Times New Roman" w:hAnsi="Times New Roman" w:cs="Times New Roman"/>
          <w:sz w:val="28"/>
          <w:szCs w:val="28"/>
          <w:lang w:val="ru-RU"/>
        </w:rPr>
        <w:t>нсульт занимает второе место среди причин смертности и является третьей по значимости причиной инвалидизации в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о всем</w:t>
      </w:r>
      <w:r w:rsidR="00741D5C" w:rsidRPr="00741D5C">
        <w:rPr>
          <w:rFonts w:ascii="Times New Roman" w:hAnsi="Times New Roman" w:cs="Times New Roman"/>
          <w:sz w:val="28"/>
          <w:szCs w:val="28"/>
          <w:lang w:val="ru-RU"/>
        </w:rPr>
        <w:t xml:space="preserve"> мире</w:t>
      </w:r>
      <w:r w:rsidR="00095A9F">
        <w:rPr>
          <w:rFonts w:ascii="Times New Roman" w:hAnsi="Times New Roman" w:cs="Times New Roman"/>
          <w:sz w:val="28"/>
          <w:szCs w:val="28"/>
          <w:lang w:val="ru-RU"/>
        </w:rPr>
        <w:t xml:space="preserve">. При этом </w:t>
      </w:r>
      <w:r w:rsidR="00F226C2">
        <w:rPr>
          <w:rFonts w:ascii="Times New Roman" w:hAnsi="Times New Roman" w:cs="Times New Roman"/>
          <w:sz w:val="28"/>
          <w:szCs w:val="28"/>
          <w:lang w:val="ru-RU"/>
        </w:rPr>
        <w:t>на долю ишемического инсульта</w:t>
      </w:r>
      <w:r w:rsidR="00AD0492">
        <w:rPr>
          <w:rFonts w:ascii="Times New Roman" w:hAnsi="Times New Roman" w:cs="Times New Roman"/>
          <w:sz w:val="28"/>
          <w:szCs w:val="28"/>
          <w:lang w:val="ru-RU"/>
        </w:rPr>
        <w:t xml:space="preserve"> (ИИ) </w:t>
      </w:r>
      <w:r w:rsidR="00F226C2">
        <w:rPr>
          <w:rFonts w:ascii="Times New Roman" w:hAnsi="Times New Roman" w:cs="Times New Roman"/>
          <w:sz w:val="28"/>
          <w:szCs w:val="28"/>
          <w:lang w:val="ru-RU"/>
        </w:rPr>
        <w:t xml:space="preserve">приходится 87% случаев </w:t>
      </w:r>
      <w:r w:rsidR="00263C0A" w:rsidRPr="008D3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263C0A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263C0A" w:rsidRPr="008D357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41D5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82988" w:rsidRPr="008D3574">
        <w:rPr>
          <w:rFonts w:ascii="Times New Roman" w:hAnsi="Times New Roman" w:cs="Times New Roman"/>
          <w:sz w:val="28"/>
          <w:szCs w:val="28"/>
          <w:lang w:val="ru-RU"/>
        </w:rPr>
        <w:t xml:space="preserve">В Российской Федерации </w:t>
      </w:r>
      <w:r w:rsidR="00021CF2" w:rsidRPr="008D3574">
        <w:rPr>
          <w:rFonts w:ascii="Times New Roman" w:hAnsi="Times New Roman" w:cs="Times New Roman"/>
          <w:sz w:val="28"/>
          <w:szCs w:val="28"/>
          <w:lang w:val="ru-RU"/>
        </w:rPr>
        <w:t>инсульт</w:t>
      </w:r>
      <w:r w:rsidR="006D52D9" w:rsidRPr="008D3574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одной из 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 xml:space="preserve">наиболее </w:t>
      </w:r>
      <w:r w:rsidR="006D52D9" w:rsidRPr="008D3574">
        <w:rPr>
          <w:rFonts w:ascii="Times New Roman" w:hAnsi="Times New Roman" w:cs="Times New Roman"/>
          <w:sz w:val="28"/>
          <w:szCs w:val="28"/>
          <w:lang w:val="ru-RU"/>
        </w:rPr>
        <w:t>актуал</w:t>
      </w:r>
      <w:r w:rsidR="006D52D9" w:rsidRPr="008D3574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6D52D9" w:rsidRPr="008D3574">
        <w:rPr>
          <w:rFonts w:ascii="Times New Roman" w:hAnsi="Times New Roman" w:cs="Times New Roman"/>
          <w:sz w:val="28"/>
          <w:szCs w:val="28"/>
          <w:lang w:val="ru-RU"/>
        </w:rPr>
        <w:t>ных медико-социальных проблем</w:t>
      </w:r>
      <w:r w:rsidR="00482988" w:rsidRPr="008D357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занимает 2</w:t>
      </w:r>
      <w:r w:rsidR="00021CF2" w:rsidRPr="008D3574">
        <w:rPr>
          <w:rFonts w:ascii="Times New Roman" w:hAnsi="Times New Roman" w:cs="Times New Roman"/>
          <w:sz w:val="28"/>
          <w:szCs w:val="28"/>
          <w:lang w:val="ru-RU"/>
        </w:rPr>
        <w:t xml:space="preserve"> место по частоте смертельных</w:t>
      </w:r>
      <w:r w:rsidR="00482988" w:rsidRPr="008D35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1CF2" w:rsidRPr="008D3574">
        <w:rPr>
          <w:rFonts w:ascii="Times New Roman" w:hAnsi="Times New Roman" w:cs="Times New Roman"/>
          <w:sz w:val="28"/>
          <w:szCs w:val="28"/>
          <w:lang w:val="ru-RU"/>
        </w:rPr>
        <w:t>случаев от болезней системы кровообращения.</w:t>
      </w:r>
      <w:r w:rsidR="00482988" w:rsidRPr="008D35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При этом 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C14173" w:rsidRPr="00C14173">
        <w:rPr>
          <w:rFonts w:ascii="Times New Roman" w:hAnsi="Times New Roman" w:cs="Times New Roman"/>
          <w:sz w:val="28"/>
          <w:szCs w:val="28"/>
          <w:lang w:val="ru-RU"/>
        </w:rPr>
        <w:t xml:space="preserve">анняя 30-дневная летальность после инсульта составляет 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около 30</w:t>
      </w:r>
      <w:r w:rsidR="00C14173" w:rsidRPr="00C14173">
        <w:rPr>
          <w:rFonts w:ascii="Times New Roman" w:hAnsi="Times New Roman" w:cs="Times New Roman"/>
          <w:sz w:val="28"/>
          <w:szCs w:val="28"/>
          <w:lang w:val="ru-RU"/>
        </w:rPr>
        <w:t xml:space="preserve">%, а в течение года умирает 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более 40</w:t>
      </w:r>
      <w:r w:rsidR="00C14173" w:rsidRPr="00C14173">
        <w:rPr>
          <w:rFonts w:ascii="Times New Roman" w:hAnsi="Times New Roman" w:cs="Times New Roman"/>
          <w:sz w:val="28"/>
          <w:szCs w:val="28"/>
          <w:lang w:val="ru-RU"/>
        </w:rPr>
        <w:t>% больных, перенесших инсульт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. Из тех, кто выжил, только 10- 20</w:t>
      </w:r>
      <w:r w:rsidR="00C14173" w:rsidRPr="00C14173">
        <w:rPr>
          <w:rFonts w:ascii="Times New Roman" w:hAnsi="Times New Roman" w:cs="Times New Roman"/>
          <w:sz w:val="28"/>
          <w:szCs w:val="28"/>
          <w:lang w:val="ru-RU"/>
        </w:rPr>
        <w:t>% возвращаются к прежней работе.</w:t>
      </w:r>
      <w:r w:rsidR="00C14173"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21CF2" w:rsidRPr="001E1161">
        <w:rPr>
          <w:rFonts w:ascii="Times New Roman" w:hAnsi="Times New Roman" w:cs="Times New Roman"/>
          <w:sz w:val="28"/>
          <w:szCs w:val="28"/>
          <w:lang w:val="ru-RU"/>
        </w:rPr>
        <w:t>жегодная смертность от инсульта в Росси</w:t>
      </w:r>
      <w:r w:rsidR="00482988" w:rsidRPr="001E116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932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1161">
        <w:rPr>
          <w:rFonts w:ascii="Times New Roman" w:hAnsi="Times New Roman" w:cs="Times New Roman"/>
          <w:sz w:val="28"/>
          <w:szCs w:val="28"/>
          <w:lang w:val="ru-RU"/>
        </w:rPr>
        <w:t xml:space="preserve">является одной </w:t>
      </w:r>
      <w:r w:rsidR="00021CF2" w:rsidRPr="001E1161">
        <w:rPr>
          <w:rFonts w:ascii="Times New Roman" w:hAnsi="Times New Roman" w:cs="Times New Roman"/>
          <w:sz w:val="28"/>
          <w:szCs w:val="28"/>
          <w:lang w:val="ru-RU"/>
        </w:rPr>
        <w:t xml:space="preserve">наиболее </w:t>
      </w:r>
      <w:proofErr w:type="gramStart"/>
      <w:r w:rsidR="00021CF2" w:rsidRPr="001E1161">
        <w:rPr>
          <w:rFonts w:ascii="Times New Roman" w:hAnsi="Times New Roman" w:cs="Times New Roman"/>
          <w:sz w:val="28"/>
          <w:szCs w:val="28"/>
          <w:lang w:val="ru-RU"/>
        </w:rPr>
        <w:t>высоких</w:t>
      </w:r>
      <w:proofErr w:type="gramEnd"/>
      <w:r w:rsidR="00021CF2" w:rsidRPr="001E1161">
        <w:rPr>
          <w:rFonts w:ascii="Times New Roman" w:hAnsi="Times New Roman" w:cs="Times New Roman"/>
          <w:sz w:val="28"/>
          <w:szCs w:val="28"/>
          <w:lang w:val="ru-RU"/>
        </w:rPr>
        <w:t xml:space="preserve"> в мире</w:t>
      </w:r>
      <w:r w:rsidR="00DD7E42" w:rsidRPr="001E11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7E42" w:rsidRPr="008D3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D7E42" w:rsidRPr="001E1161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DD7E42" w:rsidRPr="008D357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D7E42" w:rsidRPr="001E116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12AED" w:rsidRPr="001E11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073A">
        <w:rPr>
          <w:rFonts w:ascii="Times New Roman" w:hAnsi="Times New Roman" w:cs="Times New Roman"/>
          <w:sz w:val="28"/>
          <w:szCs w:val="28"/>
          <w:lang w:val="ru-RU"/>
        </w:rPr>
        <w:t>В РФ</w:t>
      </w:r>
      <w:r w:rsidR="00BA073A" w:rsidRPr="00BA073A">
        <w:rPr>
          <w:rFonts w:ascii="Times New Roman" w:hAnsi="Times New Roman" w:cs="Times New Roman"/>
          <w:sz w:val="28"/>
          <w:szCs w:val="28"/>
          <w:lang w:val="ru-RU"/>
        </w:rPr>
        <w:t>, как и в большинстве стран мира, преоблад</w:t>
      </w:r>
      <w:r w:rsidR="00DA2F3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A073A" w:rsidRPr="00BA073A">
        <w:rPr>
          <w:rFonts w:ascii="Times New Roman" w:hAnsi="Times New Roman" w:cs="Times New Roman"/>
          <w:sz w:val="28"/>
          <w:szCs w:val="28"/>
          <w:lang w:val="ru-RU"/>
        </w:rPr>
        <w:t>ет ишемический инсульт (ИИ).</w:t>
      </w:r>
      <w:r w:rsidR="00DE4D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>Наиболее современным методом лечения ИИ, развивающегося на фоне тромбоза церебральных арт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 xml:space="preserve">рий, является </w:t>
      </w:r>
      <w:proofErr w:type="spellStart"/>
      <w:r w:rsidR="00DE4D10">
        <w:rPr>
          <w:rFonts w:ascii="Times New Roman" w:hAnsi="Times New Roman" w:cs="Times New Roman"/>
          <w:sz w:val="28"/>
          <w:szCs w:val="28"/>
          <w:lang w:val="ru-RU"/>
        </w:rPr>
        <w:t>тромболитическая</w:t>
      </w:r>
      <w:proofErr w:type="spellEnd"/>
      <w:r w:rsidR="00DE4D10">
        <w:rPr>
          <w:rFonts w:ascii="Times New Roman" w:hAnsi="Times New Roman" w:cs="Times New Roman"/>
          <w:sz w:val="28"/>
          <w:szCs w:val="28"/>
          <w:lang w:val="ru-RU"/>
        </w:rPr>
        <w:t xml:space="preserve"> терапия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 (ТЛТ)</w:t>
      </w:r>
      <w:r>
        <w:rPr>
          <w:rFonts w:ascii="Times New Roman" w:hAnsi="Times New Roman" w:cs="Times New Roman"/>
          <w:sz w:val="28"/>
          <w:szCs w:val="28"/>
          <w:lang w:val="ru-RU"/>
        </w:rPr>
        <w:t>, которая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 xml:space="preserve"> достигается внутр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>венным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(системным)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 xml:space="preserve">введением тканевого активатора </w:t>
      </w:r>
      <w:proofErr w:type="spellStart"/>
      <w:r w:rsidR="00DE4D10" w:rsidRPr="00DE4D10">
        <w:rPr>
          <w:rFonts w:ascii="Times New Roman" w:hAnsi="Times New Roman" w:cs="Times New Roman"/>
          <w:sz w:val="28"/>
          <w:szCs w:val="28"/>
          <w:lang w:val="ru-RU"/>
        </w:rPr>
        <w:t>плазмино</w:t>
      </w:r>
      <w:r w:rsidR="00DE4D10">
        <w:rPr>
          <w:rFonts w:ascii="Times New Roman" w:hAnsi="Times New Roman" w:cs="Times New Roman"/>
          <w:sz w:val="28"/>
          <w:szCs w:val="28"/>
          <w:lang w:val="ru-RU"/>
        </w:rPr>
        <w:t>гена</w:t>
      </w:r>
      <w:proofErr w:type="spellEnd"/>
      <w:r w:rsidR="00DE4D1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DE4D10">
        <w:rPr>
          <w:rFonts w:ascii="Times New Roman" w:hAnsi="Times New Roman" w:cs="Times New Roman"/>
          <w:sz w:val="28"/>
          <w:szCs w:val="28"/>
          <w:lang w:val="ru-RU"/>
        </w:rPr>
        <w:t>rt-PA</w:t>
      </w:r>
      <w:proofErr w:type="spellEnd"/>
      <w:r w:rsidR="00DE4D1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DE4D10" w:rsidRPr="008D357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C2EAC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DE4D10" w:rsidRPr="008D357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E4D10" w:rsidRPr="001E116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3136">
        <w:rPr>
          <w:rFonts w:ascii="Times New Roman" w:hAnsi="Times New Roman" w:cs="Times New Roman"/>
          <w:sz w:val="28"/>
          <w:szCs w:val="28"/>
          <w:lang w:val="ru-RU"/>
        </w:rPr>
        <w:t>В РФ  используется препарат «</w:t>
      </w:r>
      <w:proofErr w:type="spellStart"/>
      <w:r w:rsidR="004D3136" w:rsidRPr="00C220D4">
        <w:rPr>
          <w:bCs/>
          <w:sz w:val="28"/>
          <w:szCs w:val="28"/>
          <w:lang w:val="ru-RU"/>
        </w:rPr>
        <w:t>Актилизе</w:t>
      </w:r>
      <w:proofErr w:type="spellEnd"/>
      <w:r w:rsidR="004D3136">
        <w:rPr>
          <w:bCs/>
          <w:sz w:val="28"/>
          <w:szCs w:val="28"/>
          <w:lang w:val="ru-RU"/>
        </w:rPr>
        <w:t xml:space="preserve">» </w:t>
      </w:r>
      <w:r w:rsidR="004D3136" w:rsidRPr="00C220D4">
        <w:rPr>
          <w:bCs/>
          <w:sz w:val="28"/>
          <w:szCs w:val="28"/>
          <w:lang w:val="ru-RU"/>
        </w:rPr>
        <w:t xml:space="preserve">(МНН – </w:t>
      </w:r>
      <w:proofErr w:type="spellStart"/>
      <w:r w:rsidR="004D3136">
        <w:rPr>
          <w:bCs/>
          <w:sz w:val="28"/>
          <w:szCs w:val="28"/>
          <w:lang w:val="ru-RU"/>
        </w:rPr>
        <w:t>А</w:t>
      </w:r>
      <w:r w:rsidR="004D3136" w:rsidRPr="00C220D4">
        <w:rPr>
          <w:bCs/>
          <w:sz w:val="28"/>
          <w:szCs w:val="28"/>
          <w:lang w:val="ru-RU"/>
        </w:rPr>
        <w:t>лтеплаза</w:t>
      </w:r>
      <w:proofErr w:type="spellEnd"/>
      <w:r w:rsidR="004D3136" w:rsidRPr="00C220D4">
        <w:rPr>
          <w:bCs/>
          <w:sz w:val="28"/>
          <w:szCs w:val="28"/>
          <w:lang w:val="ru-RU"/>
        </w:rPr>
        <w:t>)</w:t>
      </w:r>
      <w:r w:rsidR="004D3136">
        <w:rPr>
          <w:bCs/>
          <w:sz w:val="28"/>
          <w:szCs w:val="28"/>
          <w:lang w:val="ru-RU"/>
        </w:rPr>
        <w:t>.</w:t>
      </w:r>
      <w:r w:rsidR="004D3136"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E310BA"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263C0A" w:rsidRPr="00095A9F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</w:p>
    <w:p w:rsidR="004B27FD" w:rsidRPr="005408A6" w:rsidRDefault="000C3AA9" w:rsidP="00C5144D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  <w:lang w:val="ru-RU"/>
        </w:rPr>
      </w:pPr>
      <w:r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41F0A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444436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течение многих лет спорным являлся </w:t>
      </w:r>
      <w:r w:rsidR="00841F0A" w:rsidRPr="004B4AE9">
        <w:rPr>
          <w:rFonts w:ascii="Times New Roman" w:hAnsi="Times New Roman" w:cs="Times New Roman"/>
          <w:sz w:val="28"/>
          <w:szCs w:val="28"/>
          <w:lang w:val="ru-RU"/>
        </w:rPr>
        <w:t>вопрос о необходимости проведения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системной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 ТЛТ</w:t>
      </w:r>
      <w:r w:rsidR="00263C0A" w:rsidRPr="00263C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3C0A">
        <w:rPr>
          <w:rFonts w:ascii="Times New Roman" w:hAnsi="Times New Roman" w:cs="Times New Roman"/>
          <w:sz w:val="28"/>
          <w:szCs w:val="28"/>
          <w:lang w:val="ru-RU"/>
        </w:rPr>
        <w:t xml:space="preserve">у пациентов с </w:t>
      </w:r>
      <w:r w:rsidR="0012518C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="00444436" w:rsidRPr="004B4AE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41F0A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ввиду ее небезопасности и высокого риска развития осложнений. </w:t>
      </w:r>
      <w:proofErr w:type="gramStart"/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На данный момент безопасность и эффективность си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темн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 xml:space="preserve">ой ТЛТ 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="00666C9A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помощью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rt-PA</w:t>
      </w:r>
      <w:proofErr w:type="spellEnd"/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бы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 xml:space="preserve">ли </w:t>
      </w:r>
      <w:r w:rsidR="00666C9A">
        <w:rPr>
          <w:rFonts w:ascii="Times New Roman" w:hAnsi="Times New Roman" w:cs="Times New Roman"/>
          <w:sz w:val="28"/>
          <w:szCs w:val="28"/>
          <w:lang w:val="ru-RU"/>
        </w:rPr>
        <w:t xml:space="preserve">доказаны в ряде крупных </w:t>
      </w:r>
      <w:proofErr w:type="spellStart"/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ранд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мизированных</w:t>
      </w:r>
      <w:proofErr w:type="spellEnd"/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6C9A" w:rsidRPr="000F1E20">
        <w:rPr>
          <w:rFonts w:ascii="Times New Roman" w:hAnsi="Times New Roman" w:cs="Times New Roman"/>
          <w:sz w:val="28"/>
          <w:szCs w:val="28"/>
          <w:lang w:val="ru-RU"/>
        </w:rPr>
        <w:t>плацебоконтроли</w:t>
      </w:r>
      <w:r w:rsidR="00666C9A">
        <w:rPr>
          <w:rFonts w:ascii="Times New Roman" w:hAnsi="Times New Roman" w:cs="Times New Roman"/>
          <w:sz w:val="28"/>
          <w:szCs w:val="28"/>
          <w:lang w:val="ru-RU"/>
        </w:rPr>
        <w:t>руемых</w:t>
      </w:r>
      <w:proofErr w:type="spellEnd"/>
      <w:r w:rsidR="00666C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исследований, таких как:</w:t>
      </w:r>
      <w:proofErr w:type="gramEnd"/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N</w:t>
      </w:r>
      <w:r w:rsidR="00666C9A">
        <w:rPr>
          <w:rFonts w:ascii="Times New Roman" w:hAnsi="Times New Roman" w:cs="Times New Roman"/>
          <w:sz w:val="28"/>
          <w:szCs w:val="28"/>
          <w:lang w:val="ru-RU"/>
        </w:rPr>
        <w:t xml:space="preserve">INDS, ECASS I, II, III </w:t>
      </w:r>
      <w:r w:rsidR="00016E44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201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proofErr w:type="gramStart"/>
      <w:r w:rsidR="005F2014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spellEnd"/>
      <w:proofErr w:type="gramEnd"/>
      <w:r w:rsidR="005F20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6E44" w:rsidRPr="004B4AE9">
        <w:rPr>
          <w:rFonts w:ascii="Times New Roman" w:hAnsi="Times New Roman" w:cs="Times New Roman"/>
          <w:sz w:val="28"/>
          <w:szCs w:val="28"/>
          <w:lang w:val="ru-RU"/>
        </w:rPr>
        <w:t>[11]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B7A33"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данных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 исследов</w:t>
      </w:r>
      <w:r w:rsidR="002B7A3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>ний были выя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>лены необходимая доза и терапевтической окно, в течение которого ТЛТ б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дет 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 xml:space="preserve">наиболее 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>эффективна.</w:t>
      </w:r>
      <w:r w:rsidR="00116270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>Исследов</w:t>
      </w:r>
      <w:r w:rsidR="002B7A3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ние 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NINDS было первым </w:t>
      </w:r>
      <w:proofErr w:type="spellStart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рандомизир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ванным</w:t>
      </w:r>
      <w:proofErr w:type="spellEnd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плацебоконтролируемым</w:t>
      </w:r>
      <w:proofErr w:type="spellEnd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исследованием, в ходе которого была док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зана безопасность</w:t>
      </w:r>
      <w:r w:rsidR="002B7A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и эффективность системной 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>ТЛТ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 с  использованием </w:t>
      </w:r>
      <w:proofErr w:type="spellStart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rt-PA</w:t>
      </w:r>
      <w:proofErr w:type="spellEnd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lastRenderedPageBreak/>
        <w:t>в первые</w:t>
      </w:r>
      <w:proofErr w:type="gramEnd"/>
      <w:r w:rsidR="005F2014">
        <w:rPr>
          <w:rFonts w:ascii="Times New Roman" w:hAnsi="Times New Roman" w:cs="Times New Roman"/>
          <w:sz w:val="28"/>
          <w:szCs w:val="28"/>
          <w:lang w:val="ru-RU"/>
        </w:rPr>
        <w:t xml:space="preserve"> 3 часа от момента развития ИИ [22</w:t>
      </w:r>
      <w:r w:rsidR="005F2014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F201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176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Затем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1F1F5A" w:rsidRPr="000C50B6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исследованиях ECASS I и ECASS II оценивалась безопасность и  эффективность применения </w:t>
      </w:r>
      <w:proofErr w:type="spellStart"/>
      <w:r w:rsidR="001F1F5A" w:rsidRPr="000C50B6">
        <w:rPr>
          <w:rFonts w:ascii="Times New Roman" w:hAnsi="Times New Roman" w:cs="Times New Roman"/>
          <w:sz w:val="28"/>
          <w:szCs w:val="28"/>
          <w:lang w:val="ru-RU"/>
        </w:rPr>
        <w:t>rt-PA</w:t>
      </w:r>
      <w:proofErr w:type="spellEnd"/>
      <w:r w:rsidR="001F1F5A" w:rsidRPr="000C50B6">
        <w:rPr>
          <w:rFonts w:ascii="Times New Roman" w:hAnsi="Times New Roman" w:cs="Times New Roman"/>
          <w:sz w:val="28"/>
          <w:szCs w:val="28"/>
          <w:lang w:val="ru-RU"/>
        </w:rPr>
        <w:t xml:space="preserve"> в разных дозах (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1,1 мг/кг и </w:t>
      </w:r>
      <w:r w:rsidR="001F1F5A" w:rsidRPr="000C50B6">
        <w:rPr>
          <w:rFonts w:ascii="Times New Roman" w:hAnsi="Times New Roman" w:cs="Times New Roman"/>
          <w:sz w:val="28"/>
          <w:szCs w:val="28"/>
          <w:lang w:val="ru-RU"/>
        </w:rPr>
        <w:t>0,9  мг/кг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соответственно</w:t>
      </w:r>
      <w:r w:rsidR="001F1F5A" w:rsidRPr="000C50B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1F5A" w:rsidRPr="000C50B6">
        <w:rPr>
          <w:rFonts w:ascii="Times New Roman" w:hAnsi="Times New Roman" w:cs="Times New Roman"/>
          <w:sz w:val="28"/>
          <w:szCs w:val="28"/>
          <w:lang w:val="ru-RU"/>
        </w:rPr>
        <w:t>в  тече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ние 6 </w:t>
      </w:r>
      <w:r w:rsidR="001F1F5A" w:rsidRPr="000C50B6">
        <w:rPr>
          <w:rFonts w:ascii="Times New Roman" w:hAnsi="Times New Roman" w:cs="Times New Roman"/>
          <w:sz w:val="28"/>
          <w:szCs w:val="28"/>
          <w:lang w:val="ru-RU"/>
        </w:rPr>
        <w:t>часов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от начала развития 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 xml:space="preserve"> [25</w:t>
      </w:r>
      <w:r w:rsidR="00D514DF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Было показано, что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 нет достоверных 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различий по эффективности</w:t>
      </w:r>
      <w:r w:rsidR="000F1E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между группами </w:t>
      </w:r>
      <w:proofErr w:type="spellStart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>rt-PA</w:t>
      </w:r>
      <w:proofErr w:type="spellEnd"/>
      <w:r w:rsidR="000F1E20" w:rsidRPr="000F1E20">
        <w:rPr>
          <w:rFonts w:ascii="Times New Roman" w:hAnsi="Times New Roman" w:cs="Times New Roman"/>
          <w:sz w:val="28"/>
          <w:szCs w:val="28"/>
          <w:lang w:val="ru-RU"/>
        </w:rPr>
        <w:t xml:space="preserve"> и плацебо.</w:t>
      </w:r>
      <w:r w:rsidR="005408A6">
        <w:rPr>
          <w:rFonts w:ascii="yandex-sans" w:eastAsia="Times New Roman" w:hAnsi="yandex-sans" w:cs="Times New Roman"/>
          <w:color w:val="000000"/>
          <w:sz w:val="20"/>
          <w:szCs w:val="20"/>
          <w:lang w:val="ru-RU"/>
        </w:rPr>
        <w:t xml:space="preserve"> </w:t>
      </w:r>
      <w:r w:rsidR="001E00DF" w:rsidRPr="004B4AE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2B7A33">
        <w:rPr>
          <w:rFonts w:ascii="Times New Roman" w:hAnsi="Times New Roman" w:cs="Times New Roman"/>
          <w:sz w:val="28"/>
          <w:szCs w:val="28"/>
          <w:lang w:val="ru-RU"/>
        </w:rPr>
        <w:t xml:space="preserve">сле чего в исследовании </w:t>
      </w:r>
      <w:r w:rsidR="001E00DF" w:rsidRPr="004B4AE9">
        <w:rPr>
          <w:rFonts w:ascii="Times New Roman" w:hAnsi="Times New Roman" w:cs="Times New Roman"/>
          <w:sz w:val="28"/>
          <w:szCs w:val="28"/>
          <w:lang w:val="ru-RU"/>
        </w:rPr>
        <w:t>ECASS III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 xml:space="preserve"> проводилась оце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 xml:space="preserve">нка </w:t>
      </w:r>
      <w:proofErr w:type="gramStart"/>
      <w:r w:rsidR="00D514DF">
        <w:rPr>
          <w:rFonts w:ascii="Times New Roman" w:hAnsi="Times New Roman" w:cs="Times New Roman"/>
          <w:sz w:val="28"/>
          <w:szCs w:val="28"/>
          <w:lang w:val="ru-RU"/>
        </w:rPr>
        <w:t>системной</w:t>
      </w:r>
      <w:proofErr w:type="gramEnd"/>
      <w:r w:rsidR="00D514DF">
        <w:rPr>
          <w:rFonts w:ascii="Times New Roman" w:hAnsi="Times New Roman" w:cs="Times New Roman"/>
          <w:sz w:val="28"/>
          <w:szCs w:val="28"/>
          <w:lang w:val="ru-RU"/>
        </w:rPr>
        <w:t xml:space="preserve"> ТЛТ в первые 4.5ч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>[25</w:t>
      </w:r>
      <w:r w:rsidR="00D514DF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="001E00DF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было показано, 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>что «</w:t>
      </w:r>
      <w:proofErr w:type="spellStart"/>
      <w:r w:rsidR="001E00DF" w:rsidRPr="004B4AE9">
        <w:rPr>
          <w:rFonts w:ascii="Times New Roman" w:hAnsi="Times New Roman" w:cs="Times New Roman"/>
          <w:sz w:val="28"/>
          <w:szCs w:val="28"/>
          <w:lang w:val="ru-RU"/>
        </w:rPr>
        <w:t>Альте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>плаза</w:t>
      </w:r>
      <w:proofErr w:type="spellEnd"/>
      <w:r w:rsidR="00B172B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="001F1F5A">
        <w:rPr>
          <w:rFonts w:ascii="Times New Roman" w:hAnsi="Times New Roman" w:cs="Times New Roman"/>
          <w:sz w:val="28"/>
          <w:szCs w:val="28"/>
          <w:lang w:val="ru-RU"/>
        </w:rPr>
        <w:t>вводимая</w:t>
      </w:r>
      <w:proofErr w:type="gramEnd"/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r w:rsidR="001E00DF" w:rsidRPr="004B4AE9">
        <w:rPr>
          <w:rFonts w:ascii="Times New Roman" w:hAnsi="Times New Roman" w:cs="Times New Roman"/>
          <w:sz w:val="28"/>
          <w:szCs w:val="28"/>
          <w:lang w:val="ru-RU"/>
        </w:rPr>
        <w:t>4,5 часа после начала острого ишемического инсульта, дает лучшие клинические результаты по сравнению с плацебо [9].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50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B172B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соответствии с  рекомендациями ESO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 xml:space="preserve"> – (</w:t>
      </w:r>
      <w:r w:rsidR="004B27FD" w:rsidRPr="008D3574">
        <w:rPr>
          <w:rFonts w:ascii="Times New Roman" w:hAnsi="Times New Roman" w:cs="Times New Roman"/>
          <w:sz w:val="28"/>
          <w:szCs w:val="28"/>
        </w:rPr>
        <w:t>European</w:t>
      </w:r>
      <w:r w:rsidR="004B27FD" w:rsidRPr="005871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27FD" w:rsidRPr="008D3574">
        <w:rPr>
          <w:rFonts w:ascii="Times New Roman" w:hAnsi="Times New Roman" w:cs="Times New Roman"/>
          <w:sz w:val="28"/>
          <w:szCs w:val="28"/>
        </w:rPr>
        <w:t>Stroke</w:t>
      </w:r>
      <w:r w:rsidR="004B27FD" w:rsidRPr="005871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27FD" w:rsidRPr="008D3574">
        <w:rPr>
          <w:rFonts w:ascii="Times New Roman" w:hAnsi="Times New Roman" w:cs="Times New Roman"/>
          <w:sz w:val="28"/>
          <w:szCs w:val="28"/>
        </w:rPr>
        <w:t>O</w:t>
      </w:r>
      <w:r w:rsidR="004B27FD" w:rsidRPr="008D3574">
        <w:rPr>
          <w:rFonts w:ascii="Times New Roman" w:hAnsi="Times New Roman" w:cs="Times New Roman"/>
          <w:sz w:val="28"/>
          <w:szCs w:val="28"/>
        </w:rPr>
        <w:t>r</w:t>
      </w:r>
      <w:r w:rsidR="004B27FD" w:rsidRPr="008D3574">
        <w:rPr>
          <w:rFonts w:ascii="Times New Roman" w:hAnsi="Times New Roman" w:cs="Times New Roman"/>
          <w:sz w:val="28"/>
          <w:szCs w:val="28"/>
        </w:rPr>
        <w:t>ganisation</w:t>
      </w:r>
      <w:proofErr w:type="spellEnd"/>
      <w:r w:rsidR="004B27FD" w:rsidRPr="008D3574">
        <w:rPr>
          <w:rFonts w:ascii="Times New Roman" w:hAnsi="Times New Roman" w:cs="Times New Roman"/>
          <w:sz w:val="28"/>
          <w:szCs w:val="28"/>
        </w:rPr>
        <w:t> 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Европейская Организация по борьбе с инсультом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и  ASA 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American</w:t>
      </w:r>
      <w:proofErr w:type="spellEnd"/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Stroke</w:t>
      </w:r>
      <w:proofErr w:type="spellEnd"/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Associa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>tion</w:t>
      </w:r>
      <w:proofErr w:type="spellEnd"/>
      <w:r w:rsidR="004B27FD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Американ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>ская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ас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>социация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по борьбе с  инсул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5408A6">
        <w:rPr>
          <w:rFonts w:ascii="Times New Roman" w:hAnsi="Times New Roman" w:cs="Times New Roman"/>
          <w:sz w:val="28"/>
          <w:szCs w:val="28"/>
          <w:lang w:val="ru-RU"/>
        </w:rPr>
        <w:t>том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системная 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>ТЛТ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с  использованием </w:t>
      </w:r>
      <w:proofErr w:type="spellStart"/>
      <w:r w:rsidR="004B27FD">
        <w:rPr>
          <w:rFonts w:ascii="Times New Roman" w:hAnsi="Times New Roman" w:cs="Times New Roman"/>
          <w:sz w:val="28"/>
          <w:szCs w:val="28"/>
          <w:lang w:val="ru-RU"/>
        </w:rPr>
        <w:t>rt-PA</w:t>
      </w:r>
      <w:proofErr w:type="spellEnd"/>
      <w:r w:rsidR="004B2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наиболее эффекти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ным и безопасным методом </w:t>
      </w:r>
      <w:proofErr w:type="spellStart"/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реперфузионной</w:t>
      </w:r>
      <w:proofErr w:type="spellEnd"/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 xml:space="preserve"> терапии при ишемическом и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сульте в</w:t>
      </w:r>
      <w:r w:rsidR="00455EB0">
        <w:rPr>
          <w:rFonts w:ascii="Times New Roman" w:hAnsi="Times New Roman" w:cs="Times New Roman"/>
          <w:sz w:val="28"/>
          <w:szCs w:val="28"/>
          <w:lang w:val="ru-RU"/>
        </w:rPr>
        <w:t xml:space="preserve"> первые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4B27FD">
        <w:rPr>
          <w:rFonts w:ascii="Times New Roman" w:hAnsi="Times New Roman" w:cs="Times New Roman"/>
          <w:sz w:val="28"/>
          <w:szCs w:val="28"/>
          <w:lang w:val="ru-RU"/>
        </w:rPr>
        <w:t>4.5 ч от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  момента развития [1</w:t>
      </w:r>
      <w:r w:rsidR="008F7B0F">
        <w:rPr>
          <w:rFonts w:ascii="Times New Roman" w:hAnsi="Times New Roman" w:cs="Times New Roman"/>
          <w:sz w:val="28"/>
          <w:szCs w:val="28"/>
          <w:lang w:val="ru-RU"/>
        </w:rPr>
        <w:t>4, 15</w:t>
      </w:r>
      <w:r w:rsidR="004B27FD" w:rsidRPr="004B27FD">
        <w:rPr>
          <w:rFonts w:ascii="Times New Roman" w:hAnsi="Times New Roman" w:cs="Times New Roman"/>
          <w:sz w:val="28"/>
          <w:szCs w:val="28"/>
          <w:lang w:val="ru-RU"/>
        </w:rPr>
        <w:t>].</w:t>
      </w:r>
      <w:proofErr w:type="gramEnd"/>
    </w:p>
    <w:p w:rsidR="005E1132" w:rsidRDefault="00E23971" w:rsidP="00C5144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E00DF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Однако 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>до сих пор нерешенным остается вопрос о необходимости испол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 xml:space="preserve">зования ТЛТ у пациентов </w:t>
      </w:r>
      <w:r w:rsidR="00DA2F3B">
        <w:rPr>
          <w:rFonts w:ascii="Times New Roman" w:hAnsi="Times New Roman" w:cs="Times New Roman"/>
          <w:sz w:val="28"/>
          <w:szCs w:val="28"/>
          <w:lang w:val="ru-RU"/>
        </w:rPr>
        <w:t>с 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>старше 80 лет.</w:t>
      </w:r>
      <w:r w:rsidR="00DA2F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5896" w:rsidRPr="004B4AE9">
        <w:rPr>
          <w:rFonts w:ascii="Times New Roman" w:hAnsi="Times New Roman" w:cs="Times New Roman"/>
          <w:sz w:val="28"/>
          <w:szCs w:val="28"/>
          <w:lang w:val="ru-RU"/>
        </w:rPr>
        <w:t>С одной стороны известно, что старческий возраст - неблагоприятный прог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>ностический фактор при инсульте в виду и</w:t>
      </w:r>
      <w:r w:rsidR="007F6812">
        <w:rPr>
          <w:rFonts w:ascii="Times New Roman" w:hAnsi="Times New Roman" w:cs="Times New Roman"/>
          <w:sz w:val="28"/>
          <w:szCs w:val="28"/>
          <w:lang w:val="ru-RU"/>
        </w:rPr>
        <w:t xml:space="preserve">меющийся </w:t>
      </w:r>
      <w:proofErr w:type="spellStart"/>
      <w:r w:rsidR="007F6812">
        <w:rPr>
          <w:rFonts w:ascii="Times New Roman" w:hAnsi="Times New Roman" w:cs="Times New Roman"/>
          <w:sz w:val="28"/>
          <w:szCs w:val="28"/>
          <w:lang w:val="ru-RU"/>
        </w:rPr>
        <w:t>коморбидной</w:t>
      </w:r>
      <w:proofErr w:type="spellEnd"/>
      <w:r w:rsidR="007F6812">
        <w:rPr>
          <w:rFonts w:ascii="Times New Roman" w:hAnsi="Times New Roman" w:cs="Times New Roman"/>
          <w:sz w:val="28"/>
          <w:szCs w:val="28"/>
          <w:lang w:val="ru-RU"/>
        </w:rPr>
        <w:t xml:space="preserve"> патологии </w:t>
      </w:r>
      <w:r w:rsidR="001F1F5A" w:rsidRPr="004B4AE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1F1F5A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F1F5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172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5896" w:rsidRPr="004B4AE9">
        <w:rPr>
          <w:rFonts w:ascii="Times New Roman" w:hAnsi="Times New Roman" w:cs="Times New Roman"/>
          <w:sz w:val="28"/>
          <w:szCs w:val="28"/>
          <w:lang w:val="ru-RU"/>
        </w:rPr>
        <w:t>С другой стороны, по да</w:t>
      </w:r>
      <w:r w:rsidR="00325896" w:rsidRPr="004B4AE9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25896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ным </w:t>
      </w:r>
      <w:r w:rsidR="00DA2F3B">
        <w:rPr>
          <w:rFonts w:ascii="Times New Roman" w:hAnsi="Times New Roman" w:cs="Times New Roman"/>
          <w:sz w:val="28"/>
          <w:szCs w:val="28"/>
          <w:lang w:val="ru-RU"/>
        </w:rPr>
        <w:t xml:space="preserve">крупного исследования </w:t>
      </w:r>
      <w:r w:rsidR="00325896" w:rsidRPr="004B4AE9">
        <w:rPr>
          <w:rFonts w:ascii="Times New Roman" w:hAnsi="Times New Roman" w:cs="Times New Roman"/>
          <w:sz w:val="28"/>
          <w:szCs w:val="28"/>
          <w:lang w:val="ru-RU"/>
        </w:rPr>
        <w:t>IST-3, не подтверждено влияние возраста на клинический исход при проведе</w:t>
      </w:r>
      <w:r w:rsidR="00BA073A">
        <w:rPr>
          <w:rFonts w:ascii="Times New Roman" w:hAnsi="Times New Roman" w:cs="Times New Roman"/>
          <w:sz w:val="28"/>
          <w:szCs w:val="28"/>
          <w:lang w:val="ru-RU"/>
        </w:rPr>
        <w:t>нии ТЛТ</w:t>
      </w:r>
      <w:r w:rsidR="00325896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25896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258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60087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</w:t>
      </w:r>
      <w:r w:rsidR="004D3136">
        <w:rPr>
          <w:rFonts w:ascii="Times New Roman" w:hAnsi="Times New Roman" w:cs="Times New Roman"/>
          <w:sz w:val="28"/>
          <w:szCs w:val="28"/>
          <w:lang w:val="ru-RU"/>
        </w:rPr>
        <w:t xml:space="preserve">ТЛТ имеет </w:t>
      </w:r>
      <w:r w:rsidR="0012518C">
        <w:rPr>
          <w:rFonts w:ascii="Times New Roman" w:hAnsi="Times New Roman" w:cs="Times New Roman"/>
          <w:sz w:val="28"/>
          <w:szCs w:val="28"/>
          <w:lang w:val="ru-RU"/>
        </w:rPr>
        <w:t>риски у пациентов данной возрастной групп и, на данный момент, возраст</w:t>
      </w:r>
      <w:r w:rsidR="006840C0">
        <w:rPr>
          <w:rFonts w:ascii="Times New Roman" w:hAnsi="Times New Roman" w:cs="Times New Roman"/>
          <w:sz w:val="28"/>
          <w:szCs w:val="28"/>
          <w:lang w:val="ru-RU"/>
        </w:rPr>
        <w:t xml:space="preserve"> 80 лет и стар</w:t>
      </w:r>
      <w:r w:rsidR="0012518C">
        <w:rPr>
          <w:rFonts w:ascii="Times New Roman" w:hAnsi="Times New Roman" w:cs="Times New Roman"/>
          <w:sz w:val="28"/>
          <w:szCs w:val="28"/>
          <w:lang w:val="ru-RU"/>
        </w:rPr>
        <w:t xml:space="preserve">ше </w:t>
      </w:r>
      <w:r w:rsidR="006840C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2518C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относительным противопоказанием к </w:t>
      </w:r>
      <w:r w:rsidR="006840C0">
        <w:rPr>
          <w:rFonts w:ascii="Times New Roman" w:hAnsi="Times New Roman" w:cs="Times New Roman"/>
          <w:sz w:val="28"/>
          <w:szCs w:val="28"/>
          <w:lang w:val="ru-RU"/>
        </w:rPr>
        <w:t>ее проведению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DF" w:rsidRPr="004B4AE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D514DF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D31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840C0" w:rsidRPr="00E9744B" w:rsidRDefault="004B4AE9" w:rsidP="00C514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397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3971">
        <w:rPr>
          <w:rFonts w:ascii="Times New Roman" w:hAnsi="Times New Roman" w:cs="Times New Roman"/>
          <w:sz w:val="28"/>
          <w:szCs w:val="28"/>
          <w:lang w:val="ru-RU"/>
        </w:rPr>
        <w:t>В связи с этим, н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еобходим поиск факторов, снижающих риск развития п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бочных эффектов при проведении </w:t>
      </w:r>
      <w:r w:rsidR="00903A5F">
        <w:rPr>
          <w:rFonts w:ascii="Times New Roman" w:hAnsi="Times New Roman" w:cs="Times New Roman"/>
          <w:sz w:val="28"/>
          <w:szCs w:val="28"/>
          <w:lang w:val="ru-RU"/>
        </w:rPr>
        <w:t>ТЛТ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, в особенности у пациентов старших возрастных г</w:t>
      </w:r>
      <w:r w:rsidR="006840C0">
        <w:rPr>
          <w:rFonts w:ascii="Times New Roman" w:hAnsi="Times New Roman" w:cs="Times New Roman"/>
          <w:sz w:val="28"/>
          <w:szCs w:val="28"/>
          <w:lang w:val="ru-RU"/>
        </w:rPr>
        <w:t>рупп, что позволит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дать таким пациентам шанс на выживание. </w:t>
      </w:r>
      <w:r w:rsidR="00016E44" w:rsidRPr="004B4AE9">
        <w:rPr>
          <w:rFonts w:ascii="Times New Roman" w:hAnsi="Times New Roman" w:cs="Times New Roman"/>
          <w:sz w:val="28"/>
          <w:szCs w:val="28"/>
          <w:lang w:val="ru-RU"/>
        </w:rPr>
        <w:t>Так, и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сследовани</w:t>
      </w:r>
      <w:r w:rsidR="005408A6">
        <w:rPr>
          <w:rFonts w:ascii="Times New Roman" w:hAnsi="Times New Roman" w:cs="Times New Roman"/>
          <w:sz w:val="28"/>
          <w:szCs w:val="28"/>
          <w:lang w:val="ru-RU"/>
        </w:rPr>
        <w:t xml:space="preserve">е ENCHANTED доказало, что доза </w:t>
      </w:r>
      <w:proofErr w:type="spellStart"/>
      <w:r w:rsidR="005408A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льтеплазы</w:t>
      </w:r>
      <w:proofErr w:type="spellEnd"/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 xml:space="preserve"> 0.6мг/кг не хуже по эффективности дозы 0.9</w:t>
      </w:r>
      <w:r w:rsidR="005408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мг/кг, и в 2 раза безопаснее по развитию г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C3AA9" w:rsidRPr="004B4AE9">
        <w:rPr>
          <w:rFonts w:ascii="Times New Roman" w:hAnsi="Times New Roman" w:cs="Times New Roman"/>
          <w:sz w:val="28"/>
          <w:szCs w:val="28"/>
          <w:lang w:val="ru-RU"/>
        </w:rPr>
        <w:t>моррагической трансформации (ГТ)</w:t>
      </w:r>
      <w:r w:rsidR="00E452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5234" w:rsidRPr="004B4AE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E4523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E45234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E4523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840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>Однако данная дозировка не являе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 xml:space="preserve">ся принятой в России </w:t>
      </w:r>
      <w:r w:rsidR="0072208E" w:rsidRPr="004B4AE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72208E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1132" w:rsidRDefault="005E1132" w:rsidP="00C5144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0B9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E90B9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840C0" w:rsidRPr="00E90B9E">
        <w:rPr>
          <w:rFonts w:ascii="Times New Roman" w:hAnsi="Times New Roman" w:cs="Times New Roman"/>
          <w:sz w:val="28"/>
          <w:szCs w:val="28"/>
          <w:lang w:val="ru-RU"/>
        </w:rPr>
        <w:t>Также,</w:t>
      </w:r>
      <w:r w:rsidRPr="00E90B9E">
        <w:rPr>
          <w:rFonts w:ascii="Times New Roman" w:hAnsi="Times New Roman" w:cs="Times New Roman"/>
          <w:sz w:val="28"/>
          <w:szCs w:val="28"/>
          <w:lang w:val="ru-RU"/>
        </w:rPr>
        <w:t xml:space="preserve"> существенным ограничением к проведению ТЛТ является узкое т</w:t>
      </w:r>
      <w:r w:rsidRPr="00E90B9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90B9E">
        <w:rPr>
          <w:rFonts w:ascii="Times New Roman" w:hAnsi="Times New Roman" w:cs="Times New Roman"/>
          <w:sz w:val="28"/>
          <w:szCs w:val="28"/>
          <w:lang w:val="ru-RU"/>
        </w:rPr>
        <w:t>рапевтическое окно и, как следствие, ограниченность показаний к терапии.</w:t>
      </w:r>
      <w:r w:rsidR="00D514DF" w:rsidRPr="00D514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4DF" w:rsidRPr="004B4AE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D514DF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514D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90B9E">
        <w:rPr>
          <w:rFonts w:ascii="Times New Roman" w:hAnsi="Times New Roman" w:cs="Times New Roman"/>
          <w:sz w:val="28"/>
          <w:szCs w:val="28"/>
          <w:lang w:val="ru-RU"/>
        </w:rPr>
        <w:t xml:space="preserve"> В связи с этим, необходимо максимально быстро начать проведение ТЛТ, что требует наличие определенного отлаженного алгоритма работы в стационаре.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 xml:space="preserve"> Некоторые пациенты, при поступлении в стационар, имеют 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>начально более высокие риски развития ГТ, что не является противопоказ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 xml:space="preserve">нием к проведению ТЛТ </w:t>
      </w:r>
      <w:r w:rsidR="00225722" w:rsidRPr="004B4AE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225722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1764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 xml:space="preserve">Такие пациенты требуют более пристального внимания </w:t>
      </w:r>
      <w:r w:rsidR="00225722" w:rsidRPr="004B4AE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225722" w:rsidRPr="004B4AE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1764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>Необходим алгоритм для выявления рисков развития  ГТ,</w:t>
      </w:r>
      <w:r w:rsidR="00367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 xml:space="preserve">и, что самое главное - дальнейших действий, направленных на снижение смертности. 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r w:rsidR="003675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 xml:space="preserve">на данный момент не 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 xml:space="preserve">такой </w:t>
      </w:r>
      <w:r w:rsidR="0072208E">
        <w:rPr>
          <w:rFonts w:ascii="Times New Roman" w:hAnsi="Times New Roman" w:cs="Times New Roman"/>
          <w:sz w:val="28"/>
          <w:szCs w:val="28"/>
          <w:lang w:val="ru-RU"/>
        </w:rPr>
        <w:t>алгоритм</w:t>
      </w:r>
      <w:r w:rsidR="00225722">
        <w:rPr>
          <w:rFonts w:ascii="Times New Roman" w:hAnsi="Times New Roman" w:cs="Times New Roman"/>
          <w:sz w:val="28"/>
          <w:szCs w:val="28"/>
          <w:lang w:val="ru-RU"/>
        </w:rPr>
        <w:t xml:space="preserve"> не разработан. </w:t>
      </w:r>
    </w:p>
    <w:p w:rsidR="00116270" w:rsidRDefault="00E23971" w:rsidP="00C514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Данная работа посвящена поиску нового, оптимального подхода к терапии пациентов с </w:t>
      </w:r>
      <w:r w:rsidR="006840C0">
        <w:rPr>
          <w:rFonts w:ascii="Times New Roman" w:hAnsi="Times New Roman" w:cs="Times New Roman"/>
          <w:sz w:val="28"/>
          <w:szCs w:val="28"/>
          <w:lang w:val="ru-RU"/>
        </w:rPr>
        <w:t>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направленного на снижение </w:t>
      </w:r>
      <w:r w:rsidR="00CA2698">
        <w:rPr>
          <w:rFonts w:ascii="Times New Roman" w:hAnsi="Times New Roman" w:cs="Times New Roman"/>
          <w:sz w:val="28"/>
          <w:szCs w:val="28"/>
          <w:lang w:val="ru-RU"/>
        </w:rPr>
        <w:t xml:space="preserve">частоты развития побочных эффектов ТЛТ, в частности ГТ, а также на повышение вероятности развития благоприятного исхода и уменьшения степени инвалидизации пациента. </w:t>
      </w:r>
    </w:p>
    <w:p w:rsidR="00CA2698" w:rsidRDefault="00CA2698" w:rsidP="00C514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4AE9" w:rsidRDefault="004B4AE9" w:rsidP="00C5144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Цель исследования</w:t>
      </w:r>
      <w:r w:rsidRPr="004B4AE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:</w:t>
      </w:r>
      <w:r w:rsidRPr="008D35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B4AE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оценить эффективность и частоту развития побочных эффектов при тромболитической терапии с использованием нового подхода.</w:t>
      </w:r>
    </w:p>
    <w:p w:rsidR="00E45234" w:rsidRPr="004B4AE9" w:rsidRDefault="00E45234" w:rsidP="00C5144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B4AE9" w:rsidRPr="008D3574" w:rsidRDefault="004B4AE9" w:rsidP="00C5144D">
      <w:pPr>
        <w:pStyle w:val="msonormalmailrucssattributepostfix"/>
        <w:spacing w:before="0" w:beforeAutospacing="0" w:after="0" w:afterAutospacing="0" w:line="360" w:lineRule="auto"/>
        <w:rPr>
          <w:b/>
          <w:sz w:val="28"/>
          <w:szCs w:val="28"/>
          <w:lang w:val="ru-RU"/>
        </w:rPr>
      </w:pPr>
      <w:r w:rsidRPr="004B4AE9">
        <w:rPr>
          <w:b/>
          <w:sz w:val="28"/>
          <w:szCs w:val="28"/>
          <w:lang w:val="ru-RU"/>
        </w:rPr>
        <w:t>Задачи исследования:</w:t>
      </w:r>
    </w:p>
    <w:p w:rsidR="00AA0D97" w:rsidRPr="00AA0D97" w:rsidRDefault="00AA0D97" w:rsidP="00AA0D97">
      <w:pPr>
        <w:pStyle w:val="msonormalmailrucssattributepostfix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sz w:val="28"/>
          <w:szCs w:val="28"/>
          <w:lang w:val="ru-RU"/>
        </w:rPr>
      </w:pPr>
      <w:r w:rsidRPr="00AA0D97">
        <w:rPr>
          <w:bCs/>
          <w:sz w:val="28"/>
          <w:szCs w:val="28"/>
          <w:lang w:val="ru-RU"/>
        </w:rPr>
        <w:t xml:space="preserve">Оценить </w:t>
      </w:r>
      <w:r w:rsidR="003F2D73" w:rsidRPr="00AA0D97">
        <w:rPr>
          <w:bCs/>
          <w:sz w:val="28"/>
          <w:szCs w:val="28"/>
          <w:lang w:val="ru-RU"/>
        </w:rPr>
        <w:t xml:space="preserve">динамику изменения  </w:t>
      </w:r>
      <w:r w:rsidR="003F2D73" w:rsidRPr="00AA0D97">
        <w:rPr>
          <w:bCs/>
          <w:sz w:val="28"/>
          <w:szCs w:val="28"/>
        </w:rPr>
        <w:t>NIHSS</w:t>
      </w:r>
      <w:r w:rsidR="003F2D73">
        <w:rPr>
          <w:bCs/>
          <w:sz w:val="28"/>
          <w:szCs w:val="28"/>
          <w:lang w:val="ru-RU"/>
        </w:rPr>
        <w:t xml:space="preserve">, а также эффективность </w:t>
      </w:r>
      <w:r w:rsidRPr="00AA0D97">
        <w:rPr>
          <w:bCs/>
          <w:sz w:val="28"/>
          <w:szCs w:val="28"/>
          <w:lang w:val="ru-RU"/>
        </w:rPr>
        <w:t>и без</w:t>
      </w:r>
      <w:r w:rsidRPr="00AA0D97">
        <w:rPr>
          <w:bCs/>
          <w:sz w:val="28"/>
          <w:szCs w:val="28"/>
          <w:lang w:val="ru-RU"/>
        </w:rPr>
        <w:t>о</w:t>
      </w:r>
      <w:r w:rsidRPr="00AA0D97">
        <w:rPr>
          <w:bCs/>
          <w:sz w:val="28"/>
          <w:szCs w:val="28"/>
          <w:lang w:val="ru-RU"/>
        </w:rPr>
        <w:t>пасность использования дозировки 0.6 мг/кг у пациентов различных возрастных групп.</w:t>
      </w:r>
    </w:p>
    <w:p w:rsidR="00AA0D97" w:rsidRPr="003F2D73" w:rsidRDefault="00AA0D97" w:rsidP="00AA0D97">
      <w:pPr>
        <w:pStyle w:val="msonormalmailrucssattributepostfix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sz w:val="28"/>
          <w:szCs w:val="28"/>
          <w:lang w:val="ru-RU"/>
        </w:rPr>
      </w:pPr>
      <w:r w:rsidRPr="003F2D73">
        <w:rPr>
          <w:bCs/>
          <w:sz w:val="28"/>
          <w:szCs w:val="28"/>
          <w:lang w:val="ru-RU"/>
        </w:rPr>
        <w:t xml:space="preserve"> Сравнить эффективность ТЛТ  при использовании дозировок 0.6 </w:t>
      </w:r>
      <w:proofErr w:type="spellStart"/>
      <w:r w:rsidRPr="003F2D73">
        <w:rPr>
          <w:bCs/>
          <w:sz w:val="28"/>
          <w:szCs w:val="28"/>
          <w:lang w:val="ru-RU"/>
        </w:rPr>
        <w:t>мг\кг</w:t>
      </w:r>
      <w:proofErr w:type="spellEnd"/>
      <w:r w:rsidRPr="003F2D73">
        <w:rPr>
          <w:bCs/>
          <w:sz w:val="28"/>
          <w:szCs w:val="28"/>
          <w:lang w:val="ru-RU"/>
        </w:rPr>
        <w:t xml:space="preserve"> и 0.9 </w:t>
      </w:r>
      <w:proofErr w:type="spellStart"/>
      <w:r w:rsidRPr="003F2D73">
        <w:rPr>
          <w:bCs/>
          <w:sz w:val="28"/>
          <w:szCs w:val="28"/>
          <w:lang w:val="ru-RU"/>
        </w:rPr>
        <w:t>мг\кг</w:t>
      </w:r>
      <w:proofErr w:type="spellEnd"/>
      <w:r w:rsidRPr="003F2D73">
        <w:rPr>
          <w:bCs/>
          <w:sz w:val="28"/>
          <w:szCs w:val="28"/>
          <w:lang w:val="ru-RU"/>
        </w:rPr>
        <w:t xml:space="preserve"> </w:t>
      </w:r>
    </w:p>
    <w:p w:rsidR="00AA0D97" w:rsidRPr="00AA0D97" w:rsidRDefault="00AA0D97" w:rsidP="00AA0D97">
      <w:pPr>
        <w:pStyle w:val="msonormalmailrucssattributepostfix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sz w:val="28"/>
          <w:szCs w:val="28"/>
          <w:lang w:val="ru-RU"/>
        </w:rPr>
      </w:pPr>
      <w:r w:rsidRPr="00AA0D97">
        <w:rPr>
          <w:bCs/>
          <w:sz w:val="28"/>
          <w:szCs w:val="28"/>
          <w:lang w:val="ru-RU"/>
        </w:rPr>
        <w:t>Определить целесообразность  использования ТЛТ у пациентов старше 80 лет.</w:t>
      </w:r>
    </w:p>
    <w:p w:rsidR="00AA0D97" w:rsidRPr="00AA0D97" w:rsidRDefault="00AA0D97" w:rsidP="00AA0D97">
      <w:pPr>
        <w:pStyle w:val="msonormalmailrucssattributepostfix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sz w:val="28"/>
          <w:szCs w:val="28"/>
          <w:lang w:val="ru-RU"/>
        </w:rPr>
      </w:pPr>
      <w:r w:rsidRPr="00AA0D97">
        <w:rPr>
          <w:bCs/>
          <w:sz w:val="28"/>
          <w:szCs w:val="28"/>
          <w:lang w:val="ru-RU"/>
        </w:rPr>
        <w:t xml:space="preserve"> Разработать алгоритм тромболитической терапии на основании нового подхода.</w:t>
      </w:r>
    </w:p>
    <w:p w:rsidR="00AA0D97" w:rsidRDefault="00AA0D97" w:rsidP="00282BB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63F5B" w:rsidRPr="00363F5B" w:rsidRDefault="00ED76CD" w:rsidP="00C514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Глава</w:t>
      </w:r>
      <w:r w:rsidRPr="00363F5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 </w:t>
      </w:r>
      <w:r w:rsidR="00363F5B">
        <w:rPr>
          <w:rFonts w:ascii="Times New Roman" w:hAnsi="Times New Roman" w:cs="Times New Roman"/>
          <w:b/>
          <w:sz w:val="28"/>
          <w:szCs w:val="28"/>
          <w:lang w:val="ru-RU"/>
        </w:rPr>
        <w:t>Обзор литературы</w:t>
      </w:r>
    </w:p>
    <w:p w:rsidR="00313C6F" w:rsidRPr="004E3389" w:rsidRDefault="004E3389" w:rsidP="004E3389">
      <w:pPr>
        <w:pStyle w:val="af1"/>
        <w:jc w:val="center"/>
        <w:rPr>
          <w:rFonts w:ascii="Times New Roman" w:hAnsi="Times New Roman" w:cs="Times New Roman"/>
          <w:b/>
          <w:i w:val="0"/>
          <w:color w:val="auto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 xml:space="preserve">1.1 </w:t>
      </w:r>
      <w:r w:rsidR="00ED76CD" w:rsidRPr="004E3389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Современные представления об</w:t>
      </w:r>
      <w:r w:rsidR="005477B2" w:rsidRPr="004E3389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 xml:space="preserve"> ишемическом</w:t>
      </w:r>
      <w:r w:rsidR="00ED76CD" w:rsidRPr="004E3389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 xml:space="preserve"> инсульте</w:t>
      </w:r>
    </w:p>
    <w:p w:rsidR="001D3EAF" w:rsidRPr="00D514DF" w:rsidRDefault="005A4C8A" w:rsidP="001D3EA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proofErr w:type="gramStart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</w:t>
      </w:r>
      <w:proofErr w:type="gramEnd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ИИ</w:t>
      </w:r>
      <w:proofErr w:type="gramEnd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следует понимать некроз вещества головного мозга, обусловле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ный прекращением мозгового кровотока в </w:t>
      </w:r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конкретной зоне, в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следствие зак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порки артериаль</w:t>
      </w:r>
      <w:r w:rsidR="00872C50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ного сосуда тромбом или </w:t>
      </w:r>
      <w:proofErr w:type="spellStart"/>
      <w:r w:rsidR="00872C50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эмболом</w:t>
      </w:r>
      <w:proofErr w:type="spellEnd"/>
      <w:r w:rsidR="00872C50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[12]. 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развитием и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сульта </w:t>
      </w:r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развиваются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стойкие (более 24 часов) признаки очагового и/или общ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 нарушения функций головного мозга.</w:t>
      </w:r>
    </w:p>
    <w:p w:rsidR="004604B2" w:rsidRPr="00D514DF" w:rsidRDefault="001D3EAF" w:rsidP="00D514D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r w:rsidR="005A4C8A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 этом развитый 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коллатеральный кровоток приводит к возникновению зоны ишемической полутени (</w:t>
      </w:r>
      <w:proofErr w:type="spellStart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пенумбра</w:t>
      </w:r>
      <w:proofErr w:type="spellEnd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) - это область </w:t>
      </w:r>
      <w:proofErr w:type="spellStart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гипоперфузированной</w:t>
      </w:r>
      <w:proofErr w:type="spellEnd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ткани, которая подвержена риску развития некроза при дальнейшем сохран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нии 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гипоперфузии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(</w:t>
      </w:r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Приложение рис.1).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Однако при осуществлении </w:t>
      </w:r>
      <w:proofErr w:type="spellStart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реперф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у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зии</w:t>
      </w:r>
      <w:proofErr w:type="spellEnd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возможно восстановление функционального состояния тканей в зоне </w:t>
      </w:r>
      <w:proofErr w:type="spellStart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нумбры</w:t>
      </w:r>
      <w:proofErr w:type="spellEnd"/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313C6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[12].</w:t>
      </w:r>
      <w:r w:rsidR="00807E52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</w:t>
      </w:r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овременные методики проведения ТЛТ направлены на сниж</w:t>
      </w:r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 времени от момента начала инсульта до проведения ТЛТ</w:t>
      </w:r>
      <w:r w:rsidR="00D514D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176B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время от двери до игры)</w:t>
      </w:r>
      <w:r w:rsidR="00D514DF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[6]</w:t>
      </w:r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максимального сохранения жизнеспособных тканей в зоне </w:t>
      </w:r>
      <w:proofErr w:type="spellStart"/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пенумбры</w:t>
      </w:r>
      <w:proofErr w:type="spellEnd"/>
      <w:r w:rsidR="00DB5C2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091EFC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Выделяют 2 типа инсульта: </w:t>
      </w:r>
      <w:proofErr w:type="gramStart"/>
      <w:r w:rsidR="00091EFC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ише</w:t>
      </w:r>
      <w:r w:rsidR="005F2014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мический</w:t>
      </w:r>
      <w:proofErr w:type="gramEnd"/>
      <w:r w:rsidR="005F2014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(ИИ) и геморрагич</w:t>
      </w:r>
      <w:r w:rsidR="005F2014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5F2014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ский [10]</w:t>
      </w:r>
    </w:p>
    <w:p w:rsidR="00313C6F" w:rsidRPr="00D514DF" w:rsidRDefault="00313C6F" w:rsidP="00C5144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классификацией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TOAST</w:t>
      </w:r>
      <w:r w:rsidR="0071067E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классификация на основе этиол</w:t>
      </w:r>
      <w:r w:rsidR="0071067E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71067E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гических и патогенетических механизмов ИИ</w:t>
      </w:r>
      <w:r w:rsidR="00091EFC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 w:rsidR="0071067E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36</w:t>
      </w:r>
      <w:r w:rsidR="00091EFC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выделяют несколько по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типов ИИ, которые встречаются с различной частотой</w:t>
      </w:r>
      <w:r w:rsidR="00783544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783544" w:rsidRPr="00D514DF" w:rsidRDefault="00783544" w:rsidP="001E7AF2">
      <w:pPr>
        <w:pStyle w:val="a3"/>
        <w:numPr>
          <w:ilvl w:val="0"/>
          <w:numId w:val="8"/>
        </w:numPr>
        <w:spacing w:line="360" w:lineRule="auto"/>
        <w:ind w:left="426"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Атеротромботический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83544" w:rsidRPr="00D514DF" w:rsidRDefault="00783544" w:rsidP="001E7AF2">
      <w:pPr>
        <w:pStyle w:val="a3"/>
        <w:numPr>
          <w:ilvl w:val="0"/>
          <w:numId w:val="8"/>
        </w:numPr>
        <w:spacing w:after="16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Кардиоэмболичесrий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83544" w:rsidRPr="00D514DF" w:rsidRDefault="00783544" w:rsidP="001E7AF2">
      <w:pPr>
        <w:pStyle w:val="a3"/>
        <w:numPr>
          <w:ilvl w:val="0"/>
          <w:numId w:val="8"/>
        </w:numPr>
        <w:spacing w:after="16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Гемодинамический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83544" w:rsidRPr="00D514DF" w:rsidRDefault="00783544" w:rsidP="001E7AF2">
      <w:pPr>
        <w:pStyle w:val="a3"/>
        <w:numPr>
          <w:ilvl w:val="0"/>
          <w:numId w:val="8"/>
        </w:numPr>
        <w:spacing w:after="16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Лакунарный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83544" w:rsidRPr="00D514DF" w:rsidRDefault="00783544" w:rsidP="001E7AF2">
      <w:pPr>
        <w:pStyle w:val="a3"/>
        <w:numPr>
          <w:ilvl w:val="0"/>
          <w:numId w:val="8"/>
        </w:numPr>
        <w:spacing w:after="16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Инсульт по типу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гемореологической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микрооклюзии</w:t>
      </w:r>
      <w:proofErr w:type="spellEnd"/>
      <w:r w:rsidR="0071067E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783544" w:rsidRPr="00D514DF" w:rsidRDefault="00783544" w:rsidP="001E7AF2">
      <w:pPr>
        <w:pStyle w:val="a3"/>
        <w:numPr>
          <w:ilvl w:val="0"/>
          <w:numId w:val="8"/>
        </w:numPr>
        <w:spacing w:after="16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Неизвестной этиологии</w:t>
      </w:r>
      <w:r w:rsidR="00C454A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24743" w:rsidRPr="00D514DF" w:rsidRDefault="001E7AF2" w:rsidP="00C5144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 </w:t>
      </w:r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Около 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16 - 23% случаев ИИ инсульта обусловлены тромбоэмболическими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кардиоэмболическими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)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ос</w:t>
      </w:r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ложнениями, 40 -57% случаев - </w:t>
      </w:r>
      <w:proofErr w:type="spellStart"/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атеротромботич</w:t>
      </w:r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скими</w:t>
      </w:r>
      <w:proofErr w:type="spellEnd"/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(тромбоз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in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situ</w:t>
      </w:r>
      <w:r w:rsidR="00D16A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)</w:t>
      </w:r>
      <w:r w:rsidR="004B60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14% </w:t>
      </w:r>
      <w:r w:rsidR="004B60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случаев -  лакунарные инсульты </w:t>
      </w:r>
      <w:r w:rsidR="004B6043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[12]. 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Атеро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т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>ромботический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подтип ИИ наблюдается чаще всего, при этом в 2/3 случаев инсульт обусловлен 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атеротромбозом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прецеребральных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или 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интракраниал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ь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ных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артерий, а в 1/3 — артерио-артериальными эмболиями из нестабильных бляшек 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прецеребральных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артерий. </w:t>
      </w:r>
      <w:proofErr w:type="spellStart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Атеротромбоз</w:t>
      </w:r>
      <w:proofErr w:type="spellEnd"/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, приводя к полному пр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е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кращению кровотока в бассейне крупной церебральной артерии, вызывает поражение крупного участка вещества головного мозга, клинически проя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>в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ляющееся грубым неврологическим дефицитом </w:t>
      </w:r>
      <w:r w:rsidR="00882F19"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[12].</w:t>
      </w:r>
      <w:r w:rsidR="004B60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Эмболы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могут форм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роваться 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из тромбов левого желудочка после инфарк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та миокарда (ИМ), пр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о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тезирования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кла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панов или 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ревматиче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ской вегетации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клапанов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а также вследствие 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тромбоэмбо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лии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, возникаю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щей</w:t>
      </w:r>
      <w:r w:rsidR="0082474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во время фибрил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ляции предсе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р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дий (ФП)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[12].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</w:p>
    <w:p w:rsidR="00A212B8" w:rsidRPr="00987073" w:rsidRDefault="00A212B8" w:rsidP="00A212B8">
      <w:pPr>
        <w:shd w:val="clear" w:color="auto" w:fill="FFFFFF"/>
        <w:rPr>
          <w:rFonts w:ascii="Times New Roman" w:hAnsi="Times New Roman" w:cs="Times New Roman"/>
          <w:b/>
          <w:sz w:val="28"/>
          <w:lang w:val="ru-RU"/>
        </w:rPr>
      </w:pPr>
      <w:r w:rsidRPr="00987073">
        <w:rPr>
          <w:rFonts w:ascii="Times New Roman" w:hAnsi="Times New Roman" w:cs="Times New Roman"/>
          <w:b/>
          <w:sz w:val="28"/>
          <w:lang w:val="ru-RU"/>
        </w:rPr>
        <w:t xml:space="preserve">Критериями </w:t>
      </w:r>
      <w:proofErr w:type="spellStart"/>
      <w:r w:rsidRPr="00987073">
        <w:rPr>
          <w:rFonts w:ascii="Times New Roman" w:hAnsi="Times New Roman" w:cs="Times New Roman"/>
          <w:b/>
          <w:sz w:val="28"/>
          <w:lang w:val="ru-RU"/>
        </w:rPr>
        <w:t>атеротромботического</w:t>
      </w:r>
      <w:proofErr w:type="spellEnd"/>
      <w:r w:rsidRPr="00987073">
        <w:rPr>
          <w:rFonts w:ascii="Times New Roman" w:hAnsi="Times New Roman" w:cs="Times New Roman"/>
          <w:b/>
          <w:sz w:val="28"/>
          <w:lang w:val="ru-RU"/>
        </w:rPr>
        <w:t xml:space="preserve"> подтипа являются </w:t>
      </w:r>
      <w:r w:rsidRPr="00987073">
        <w:rPr>
          <w:rFonts w:ascii="Times New Roman" w:hAnsi="Times New Roman" w:cs="Times New Roman"/>
          <w:b/>
          <w:sz w:val="28"/>
          <w:szCs w:val="28"/>
          <w:lang w:val="ru-RU"/>
        </w:rPr>
        <w:t>[39]</w:t>
      </w:r>
      <w:r w:rsidRPr="00987073">
        <w:rPr>
          <w:rFonts w:ascii="Times New Roman" w:hAnsi="Times New Roman" w:cs="Times New Roman"/>
          <w:b/>
          <w:sz w:val="28"/>
          <w:lang w:val="ru-RU"/>
        </w:rPr>
        <w:t xml:space="preserve">: </w:t>
      </w:r>
    </w:p>
    <w:p w:rsidR="00A212B8" w:rsidRPr="00D514DF" w:rsidRDefault="00A212B8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Атеросклероз крупных артерий: стеноз &gt;50% или окклюзия крупных ц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ребральных артерий либо кортикальных артерий, предположительно всле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ствие атеросклероза. </w:t>
      </w:r>
    </w:p>
    <w:p w:rsidR="00A212B8" w:rsidRPr="00D514DF" w:rsidRDefault="00A212B8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Отсутствие лакунарных синдромов.</w:t>
      </w:r>
    </w:p>
    <w:p w:rsidR="00A212B8" w:rsidRPr="00D514DF" w:rsidRDefault="00A212B8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Размер очага поражения в коре, подкорковом веществе, мозжечке, стволе головного мозга &gt;1,5 см.</w:t>
      </w:r>
    </w:p>
    <w:p w:rsidR="00A212B8" w:rsidRPr="00D514DF" w:rsidRDefault="00A212B8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Отсутствие кардиальные причин эмболии и очаги инфаркта &lt;1,5 см в по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корковом веществе и стволе головного мозга</w:t>
      </w:r>
    </w:p>
    <w:p w:rsidR="00A212B8" w:rsidRPr="00D514DF" w:rsidRDefault="00A212B8" w:rsidP="00D514D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Критериями </w:t>
      </w:r>
      <w:proofErr w:type="spellStart"/>
      <w:r w:rsidRPr="00D514DF">
        <w:rPr>
          <w:rFonts w:ascii="Times New Roman" w:hAnsi="Times New Roman" w:cs="Times New Roman"/>
          <w:b/>
          <w:sz w:val="28"/>
          <w:szCs w:val="28"/>
          <w:lang w:val="ru-RU"/>
        </w:rPr>
        <w:t>кардиоэмболического</w:t>
      </w:r>
      <w:proofErr w:type="spellEnd"/>
      <w:r w:rsidRPr="00D514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подтипа являются [39]: </w:t>
      </w:r>
    </w:p>
    <w:p w:rsidR="00987073" w:rsidRPr="00D514DF" w:rsidRDefault="00987073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Кардиоэмболия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высокого риска – механические клапанные протезы, ми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ральный стеноз с ФП, ФП других типов, кроме </w:t>
      </w:r>
      <w:proofErr w:type="gram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изолированной</w:t>
      </w:r>
      <w:proofErr w:type="gram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тромб в пре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сердии или ушке левого предсердия, СССУ, недавний (до 4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нед</w:t>
      </w:r>
      <w:proofErr w:type="spellEnd"/>
      <w:r w:rsidR="00B3297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ИМ, тромб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влевом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желудочке</w:t>
      </w:r>
      <w:proofErr w:type="gram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дилатационная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кардиомиопатия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акинезия участка левого желудочка,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миксома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предсердия, инфекционный эндокардит;</w:t>
      </w:r>
    </w:p>
    <w:p w:rsidR="00987073" w:rsidRPr="00D514DF" w:rsidRDefault="00987073" w:rsidP="00D514D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Кардиоэмболия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среднего риска – пролапс митрального клапана,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кальциноз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митрального кольца, митральный стеноз без ФП, аневризма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межпредсердной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перегородки, открытое овальное окно, трепетание предсердий, изолирова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ная ФП,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биопротезы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клапанов,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небактериальный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тромботический эндока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дит, застойная сердечная недостаточность, гипокинезия сегмента левого ж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лудочка, ИМ в период от 4 до 6 мес</w:t>
      </w:r>
      <w:r w:rsid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D514DF">
        <w:rPr>
          <w:rFonts w:ascii="Times New Roman" w:hAnsi="Times New Roman" w:cs="Times New Roman"/>
          <w:sz w:val="28"/>
          <w:szCs w:val="28"/>
          <w:lang w:val="ru-RU"/>
        </w:rPr>
        <w:t>[39].</w:t>
      </w:r>
    </w:p>
    <w:p w:rsidR="00174E29" w:rsidRPr="00D514DF" w:rsidRDefault="00174E29" w:rsidP="00D514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b/>
          <w:sz w:val="28"/>
          <w:szCs w:val="28"/>
          <w:lang w:val="ru-RU"/>
        </w:rPr>
        <w:t>Критериями лакунарного подтипа являются [39]:</w:t>
      </w:r>
    </w:p>
    <w:p w:rsidR="00174E29" w:rsidRPr="00D514DF" w:rsidRDefault="00174E29" w:rsidP="00D51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1E6E2A" w:rsidRPr="00D514DF" w:rsidRDefault="001E6E2A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Окклюзия мелких сосудов (лакуны): один из классических лакунарных синдромов и отсутствие симптомов поражения коры головного мозга;</w:t>
      </w:r>
    </w:p>
    <w:p w:rsidR="001E6E2A" w:rsidRPr="00D514DF" w:rsidRDefault="001E6E2A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СД или АГ в анамнезе свидетельствуют в пользу диагноза;</w:t>
      </w:r>
      <w:r w:rsidR="002B6DD4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1E6E2A" w:rsidRPr="00D514DF" w:rsidRDefault="001E6E2A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О</w:t>
      </w:r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чаги поражения в стволе или</w:t>
      </w:r>
      <w:r w:rsidR="002B6DD4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подкорковом веществе диаметром &lt;1,5 см или отсутствие изменений при КТ/МРТ</w:t>
      </w:r>
      <w:r w:rsidR="002B6DD4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; </w:t>
      </w:r>
    </w:p>
    <w:p w:rsidR="00174E29" w:rsidRPr="00D514DF" w:rsidRDefault="001E6E2A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Д</w:t>
      </w:r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олжны отсутствовать критерии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инсульта вследствие поражения</w:t>
      </w:r>
      <w:r w:rsidR="002B6DD4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крупных сосудов или </w:t>
      </w:r>
      <w:proofErr w:type="spellStart"/>
      <w:r w:rsidR="00174E29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кардиоэмболии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8B39EE" w:rsidRPr="00D514DF" w:rsidRDefault="008B39EE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Инсульт другой определенной этиологии</w:t>
      </w:r>
      <w:r w:rsidR="00D51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D514DF" w:rsidRPr="00D514DF">
        <w:rPr>
          <w:rFonts w:ascii="Times New Roman" w:hAnsi="Times New Roman" w:cs="Times New Roman"/>
          <w:b/>
          <w:sz w:val="28"/>
          <w:szCs w:val="28"/>
          <w:lang w:val="ru-RU"/>
        </w:rPr>
        <w:t>[39]</w:t>
      </w:r>
      <w:r w:rsidRPr="00D51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: </w:t>
      </w:r>
    </w:p>
    <w:p w:rsidR="008B39EE" w:rsidRPr="00D514DF" w:rsidRDefault="008B39EE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неатеросклеротические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васкулопатии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гиперкоагуляция</w:t>
      </w:r>
      <w:proofErr w:type="spellEnd"/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гематологические заболевания; должны быть исключены ка</w:t>
      </w:r>
      <w:r w:rsidRPr="00D514DF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диальные причины эмболии и</w:t>
      </w:r>
      <w:r w:rsid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росклероз крупных сосудов.</w:t>
      </w:r>
    </w:p>
    <w:p w:rsidR="00F42476" w:rsidRPr="00D514DF" w:rsidRDefault="008B39EE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Инсульт неустановленной этиологии</w:t>
      </w:r>
      <w:r w:rsidR="00D51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D514DF" w:rsidRPr="00D514DF">
        <w:rPr>
          <w:rFonts w:ascii="Times New Roman" w:hAnsi="Times New Roman" w:cs="Times New Roman"/>
          <w:b/>
          <w:sz w:val="28"/>
          <w:szCs w:val="28"/>
          <w:lang w:val="ru-RU"/>
        </w:rPr>
        <w:t>[39]</w:t>
      </w:r>
      <w:r w:rsidRPr="00D514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F42476" w:rsidRPr="00D514DF" w:rsidRDefault="00F42476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В</w:t>
      </w:r>
      <w:r w:rsidR="008B39EE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ыявлены ≥2 возможные причины; </w:t>
      </w:r>
    </w:p>
    <w:p w:rsidR="00F42476" w:rsidRPr="00D514DF" w:rsidRDefault="00F42476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О</w:t>
      </w:r>
      <w:r w:rsidR="008B39EE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трицательные данные исследований;</w:t>
      </w:r>
    </w:p>
    <w:p w:rsidR="008B39EE" w:rsidRPr="00D514DF" w:rsidRDefault="00F42476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</w:t>
      </w:r>
      <w:r w:rsidR="008B39EE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8B39EE" w:rsidRPr="00D514D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еполное обследование</w:t>
      </w:r>
    </w:p>
    <w:p w:rsidR="008B39EE" w:rsidRPr="00D514DF" w:rsidRDefault="008B39EE" w:rsidP="00D514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514DF" w:rsidRPr="00D514DF" w:rsidRDefault="00D514DF" w:rsidP="00D514D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  <w:lang w:val="ru-RU"/>
        </w:rPr>
      </w:pPr>
      <w:r w:rsidRPr="00D514DF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  <w:lang w:val="ru-RU"/>
        </w:rPr>
        <w:t>1.2 Препараты для проведения ТЛТ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  <w:lang w:val="ru-RU"/>
        </w:rPr>
      </w:pPr>
    </w:p>
    <w:p w:rsidR="00D514DF" w:rsidRPr="00D514DF" w:rsidRDefault="00D514DF" w:rsidP="00D514D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514DF">
        <w:rPr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 xml:space="preserve">  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Для проведения ТЛТ используются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фибринолитические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препараты с н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прямым механизмом действия  (активаторы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плазминогена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) – они 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активир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ют образование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плазминогена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тем самым  усиливают образование плазмина, который разрушает фибрин. Плазмин является протеолитическим ферме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том, который разрушает поперечные связи между молекулами фибрина, чт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бы дестабилизировать структурную целостность сгустков крови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[12]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514DF" w:rsidRDefault="00D514DF" w:rsidP="00D514D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514DF" w:rsidRPr="00D514DF" w:rsidRDefault="00D514DF" w:rsidP="00D514D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lastRenderedPageBreak/>
        <w:t xml:space="preserve"> В данной группе препаратов выделяют несколько поколений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[4]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: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1)</w:t>
      </w:r>
      <w:r w:rsidRPr="00D514DF">
        <w:rPr>
          <w:rFonts w:cstheme="minorHAnsi"/>
          <w:color w:val="000000" w:themeColor="text1"/>
          <w:sz w:val="28"/>
          <w:szCs w:val="28"/>
          <w:lang w:val="ru-RU"/>
        </w:rPr>
        <w:t xml:space="preserve">  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I поколение — системные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тромболитики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: природные активаторы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плазминогена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стафилокиназа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стрептокиназа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урокиназа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стрептодеказа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итд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)  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2) II поколение —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фибриноселективные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тромболитики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рекомбинантная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ст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а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филокиназа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рекомбинантный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тканевый активатор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плазминогена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tPA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–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альтеплаза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.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br/>
        <w:t>3) III поколение — препараты,  усовершенствованные методами генной и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н</w:t>
      </w: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женерии: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тенектеплаза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ретеплаза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ланотеплаза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Ацетилированный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комплекс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«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стрептокиназа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+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плазминоген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», </w:t>
      </w:r>
      <w:proofErr w:type="gram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обеспечивающий</w:t>
      </w:r>
      <w:proofErr w:type="gram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направленную доставку к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тромбу,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фибринактивированный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человеческий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плазминоген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и </w:t>
      </w:r>
      <w:proofErr w:type="spellStart"/>
      <w:proofErr w:type="gram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др</w:t>
      </w:r>
      <w:proofErr w:type="spellEnd"/>
      <w:proofErr w:type="gram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;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4) IV поколение — композиции 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тромболитиков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 xml:space="preserve"> («</w:t>
      </w:r>
      <w:proofErr w:type="spellStart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урокиназа-плазминоген</w:t>
      </w:r>
      <w:proofErr w:type="spellEnd"/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» и</w:t>
      </w:r>
    </w:p>
    <w:p w:rsidR="00D514DF" w:rsidRPr="00D514DF" w:rsidRDefault="00D514DF" w:rsidP="00D514DF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ru-RU"/>
        </w:rPr>
      </w:pPr>
      <w:r w:rsidRPr="00D514DF">
        <w:rPr>
          <w:rFonts w:eastAsia="Times New Roman" w:cstheme="minorHAnsi"/>
          <w:color w:val="000000" w:themeColor="text1"/>
          <w:sz w:val="28"/>
          <w:szCs w:val="28"/>
          <w:lang w:val="ru-RU"/>
        </w:rPr>
        <w:t>др.).</w:t>
      </w:r>
    </w:p>
    <w:p w:rsidR="00D514DF" w:rsidRPr="00D514DF" w:rsidRDefault="00D514DF" w:rsidP="00D514DF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Внутривенный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рекомбинантный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тканевой</w:t>
      </w:r>
      <w:proofErr w:type="gram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активатор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плазминогена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tPA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был одобрен для использования при остром ишемиче</w:t>
      </w:r>
      <w:r w:rsidR="0036753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ском инсульте в США в 1996 году </w:t>
      </w:r>
      <w:r w:rsidR="00367539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[6].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Приблизительно от 2% до 5% пациентов с </w:t>
      </w:r>
      <w:proofErr w:type="gram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острым</w:t>
      </w:r>
      <w:proofErr w:type="gram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ИИ получ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ют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</w:rPr>
        <w:t>tPA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[6]. </w:t>
      </w:r>
    </w:p>
    <w:p w:rsidR="00D514DF" w:rsidRPr="00D514DF" w:rsidRDefault="00D514DF" w:rsidP="00D514D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  В настоящее время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фибринолитические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препараты первого поколения (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стрептокиназа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стрептодеказа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, фибринолизин) для лечения ИИ не примен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я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ются [15], поскольку во всех исследованиях с применением данных препар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тов отмечалась высокая частота геморрагических осложнений, приводящих к достоверно более высокой летальности по сравнению с больными, получа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шими плацебо. </w:t>
      </w:r>
      <w:proofErr w:type="gram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Для системной ТЛТ при ИИ в настоящее время используется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rt-PA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алтеплаза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), который вводят в соответствии с результатами ECASS III в первые 4,5 ч</w:t>
      </w:r>
      <w:r w:rsidR="003675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от момента развития инсульта [25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].</w:t>
      </w:r>
      <w:proofErr w:type="gram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Хотя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недавние клинические испытания показали, что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тенектеплаза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приводит к более эффективной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репе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фузии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чем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альтеплаза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приводит к увеличению клинической эффекти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ности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[12].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Исследования с использованием </w:t>
      </w:r>
      <w:proofErr w:type="spellStart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десмотеплазы</w:t>
      </w:r>
      <w:proofErr w:type="spellEnd"/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показали  поте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циальную пользу данного препарата в подгруппе пациентов с выраженной окклюзией артерии </w:t>
      </w:r>
      <w:r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[12].</w:t>
      </w:r>
    </w:p>
    <w:p w:rsidR="001E7AF2" w:rsidRPr="007764A8" w:rsidRDefault="001E7AF2" w:rsidP="007764A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B5C29" w:rsidRDefault="00DB5C29" w:rsidP="00C5144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B5C29" w:rsidRDefault="00091EFC" w:rsidP="00E80E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b/>
          <w:sz w:val="28"/>
          <w:lang w:val="ru-RU"/>
        </w:rPr>
        <w:t xml:space="preserve">                             </w:t>
      </w:r>
      <w:r w:rsidRPr="007764A8">
        <w:rPr>
          <w:b/>
          <w:sz w:val="28"/>
          <w:lang w:val="ru-RU"/>
        </w:rPr>
        <w:t xml:space="preserve">1.3 </w:t>
      </w:r>
      <w:r w:rsidR="00DB5C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Виды </w:t>
      </w:r>
      <w:proofErr w:type="spellStart"/>
      <w:r w:rsidR="00DB5C29">
        <w:rPr>
          <w:rFonts w:ascii="Times New Roman" w:hAnsi="Times New Roman" w:cs="Times New Roman"/>
          <w:b/>
          <w:sz w:val="28"/>
          <w:szCs w:val="28"/>
          <w:lang w:val="ru-RU"/>
        </w:rPr>
        <w:t>реперфузионной</w:t>
      </w:r>
      <w:proofErr w:type="spellEnd"/>
      <w:r w:rsidR="00DB5C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терапии</w:t>
      </w:r>
      <w:r w:rsidR="00B329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 ИИ</w:t>
      </w:r>
      <w:r w:rsidR="00DB5C29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2B6DD4" w:rsidRPr="00091EFC" w:rsidRDefault="002B6DD4" w:rsidP="00E80EA5">
      <w:pPr>
        <w:spacing w:after="0" w:line="360" w:lineRule="auto"/>
        <w:rPr>
          <w:b/>
          <w:sz w:val="28"/>
          <w:lang w:val="ru-RU"/>
        </w:rPr>
      </w:pPr>
    </w:p>
    <w:p w:rsidR="00DB5C29" w:rsidRPr="00DB5C29" w:rsidRDefault="00DB5C29" w:rsidP="00E80EA5">
      <w:pPr>
        <w:pStyle w:val="a3"/>
        <w:numPr>
          <w:ilvl w:val="0"/>
          <w:numId w:val="10"/>
        </w:numPr>
        <w:spacing w:after="0" w:line="360" w:lineRule="auto"/>
        <w:ind w:left="0" w:hanging="709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B5C29">
        <w:rPr>
          <w:rFonts w:ascii="Times New Roman" w:hAnsi="Times New Roman"/>
          <w:sz w:val="28"/>
          <w:szCs w:val="28"/>
          <w:lang w:val="ru-RU"/>
        </w:rPr>
        <w:t>Внутривенная</w:t>
      </w:r>
      <w:proofErr w:type="gramEnd"/>
      <w:r w:rsidR="00F83EA1">
        <w:rPr>
          <w:rFonts w:ascii="Times New Roman" w:hAnsi="Times New Roman"/>
          <w:sz w:val="28"/>
          <w:szCs w:val="28"/>
          <w:lang w:val="ru-RU"/>
        </w:rPr>
        <w:t xml:space="preserve"> (системная)</w:t>
      </w:r>
      <w:r w:rsidRPr="00DB5C2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D71BE">
        <w:rPr>
          <w:rFonts w:ascii="Times New Roman" w:hAnsi="Times New Roman"/>
          <w:sz w:val="28"/>
          <w:szCs w:val="28"/>
          <w:lang w:val="ru-RU"/>
        </w:rPr>
        <w:t>ТЛТ</w:t>
      </w:r>
      <w:r>
        <w:rPr>
          <w:rFonts w:ascii="Times New Roman" w:hAnsi="Times New Roman"/>
          <w:sz w:val="28"/>
          <w:szCs w:val="28"/>
          <w:lang w:val="ru-RU"/>
        </w:rPr>
        <w:t xml:space="preserve"> с использованием </w:t>
      </w:r>
      <w:r w:rsidRPr="00DB5C2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D3574">
        <w:rPr>
          <w:rFonts w:ascii="Times New Roman" w:hAnsi="Times New Roman" w:cs="Times New Roman"/>
          <w:sz w:val="28"/>
          <w:szCs w:val="28"/>
        </w:rPr>
        <w:t>rt</w:t>
      </w:r>
      <w:proofErr w:type="spellEnd"/>
      <w:r w:rsidRPr="00DB5C2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D3574">
        <w:rPr>
          <w:rFonts w:ascii="Times New Roman" w:hAnsi="Times New Roman" w:cs="Times New Roman"/>
          <w:sz w:val="28"/>
          <w:szCs w:val="28"/>
        </w:rPr>
        <w:t>PA</w:t>
      </w:r>
      <w:r w:rsidR="00F83EA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F83EA1">
        <w:rPr>
          <w:rFonts w:ascii="Times New Roman" w:hAnsi="Times New Roman" w:cs="Times New Roman"/>
          <w:sz w:val="28"/>
          <w:szCs w:val="28"/>
          <w:lang w:val="ru-RU"/>
        </w:rPr>
        <w:t>рекомбинантный</w:t>
      </w:r>
      <w:proofErr w:type="spellEnd"/>
      <w:r w:rsidR="00F83EA1">
        <w:rPr>
          <w:rFonts w:ascii="Times New Roman" w:hAnsi="Times New Roman" w:cs="Times New Roman"/>
          <w:sz w:val="28"/>
          <w:szCs w:val="28"/>
          <w:lang w:val="ru-RU"/>
        </w:rPr>
        <w:t xml:space="preserve"> тканевой активатор </w:t>
      </w:r>
      <w:proofErr w:type="spellStart"/>
      <w:r w:rsidR="00F83EA1">
        <w:rPr>
          <w:rFonts w:ascii="Times New Roman" w:hAnsi="Times New Roman" w:cs="Times New Roman"/>
          <w:sz w:val="28"/>
          <w:szCs w:val="28"/>
          <w:lang w:val="ru-RU"/>
        </w:rPr>
        <w:t>плазминогена</w:t>
      </w:r>
      <w:proofErr w:type="spellEnd"/>
      <w:r w:rsidR="00F83EA1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DB5C29" w:rsidRDefault="00DB5C29" w:rsidP="00E80EA5">
      <w:pPr>
        <w:pStyle w:val="a3"/>
        <w:numPr>
          <w:ilvl w:val="0"/>
          <w:numId w:val="10"/>
        </w:numPr>
        <w:spacing w:after="0" w:line="360" w:lineRule="auto"/>
        <w:ind w:left="0" w:hanging="709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B5C29">
        <w:rPr>
          <w:rFonts w:ascii="Times New Roman" w:hAnsi="Times New Roman"/>
          <w:sz w:val="28"/>
          <w:szCs w:val="28"/>
          <w:lang w:val="ru-RU"/>
        </w:rPr>
        <w:t>Механическая</w:t>
      </w:r>
      <w:proofErr w:type="gramEnd"/>
      <w:r w:rsidRPr="00DB5C2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B5C29">
        <w:rPr>
          <w:rFonts w:ascii="Times New Roman" w:hAnsi="Times New Roman"/>
          <w:sz w:val="28"/>
          <w:szCs w:val="28"/>
          <w:lang w:val="ru-RU"/>
        </w:rPr>
        <w:t>реканализация</w:t>
      </w:r>
      <w:proofErr w:type="spellEnd"/>
      <w:r w:rsidRPr="00DB5C29">
        <w:rPr>
          <w:rFonts w:ascii="Times New Roman" w:hAnsi="Times New Roman"/>
          <w:sz w:val="28"/>
          <w:szCs w:val="28"/>
          <w:lang w:val="ru-RU"/>
        </w:rPr>
        <w:t xml:space="preserve"> с применением </w:t>
      </w:r>
      <w:proofErr w:type="spellStart"/>
      <w:r w:rsidRPr="00DB5C29">
        <w:rPr>
          <w:rFonts w:ascii="Times New Roman" w:hAnsi="Times New Roman"/>
          <w:sz w:val="28"/>
          <w:szCs w:val="28"/>
          <w:lang w:val="ru-RU"/>
        </w:rPr>
        <w:t>эндоваскулярных</w:t>
      </w:r>
      <w:proofErr w:type="spellEnd"/>
      <w:r w:rsidRPr="00DB5C29">
        <w:rPr>
          <w:rFonts w:ascii="Times New Roman" w:hAnsi="Times New Roman"/>
          <w:sz w:val="28"/>
          <w:szCs w:val="28"/>
          <w:lang w:val="ru-RU"/>
        </w:rPr>
        <w:t xml:space="preserve"> устройств </w:t>
      </w:r>
    </w:p>
    <w:p w:rsidR="00DB5C29" w:rsidRDefault="00DB5C29" w:rsidP="00E80EA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DB5C29">
        <w:rPr>
          <w:rFonts w:ascii="Times New Roman" w:hAnsi="Times New Roman"/>
          <w:sz w:val="28"/>
          <w:szCs w:val="28"/>
          <w:lang w:val="ru-RU"/>
        </w:rPr>
        <w:t>тромбэкстракция</w:t>
      </w:r>
      <w:proofErr w:type="spellEnd"/>
      <w:r w:rsidR="00FD54D3">
        <w:rPr>
          <w:rFonts w:ascii="Times New Roman" w:hAnsi="Times New Roman"/>
          <w:sz w:val="28"/>
          <w:szCs w:val="28"/>
          <w:lang w:val="ru-RU"/>
        </w:rPr>
        <w:t xml:space="preserve"> (ТЭ)</w:t>
      </w:r>
      <w:r w:rsidRPr="00DB5C29">
        <w:rPr>
          <w:rFonts w:ascii="Times New Roman" w:hAnsi="Times New Roman"/>
          <w:sz w:val="28"/>
          <w:szCs w:val="28"/>
          <w:lang w:val="ru-RU"/>
        </w:rPr>
        <w:t xml:space="preserve">, или </w:t>
      </w:r>
      <w:proofErr w:type="spellStart"/>
      <w:r w:rsidRPr="00DB5C29">
        <w:rPr>
          <w:rFonts w:ascii="Times New Roman" w:hAnsi="Times New Roman"/>
          <w:sz w:val="28"/>
          <w:szCs w:val="28"/>
          <w:lang w:val="ru-RU"/>
        </w:rPr>
        <w:t>тромбэмболэктомия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B5C29" w:rsidRPr="00DB5C29" w:rsidRDefault="00DB5C29" w:rsidP="00E80EA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DB5C29">
        <w:rPr>
          <w:rFonts w:ascii="Times New Roman" w:hAnsi="Times New Roman"/>
          <w:sz w:val="28"/>
          <w:szCs w:val="28"/>
          <w:lang w:val="ru-RU"/>
        </w:rPr>
        <w:t>тромбаспирация</w:t>
      </w:r>
      <w:proofErr w:type="spellEnd"/>
      <w:r w:rsidRPr="00DB5C29">
        <w:rPr>
          <w:rFonts w:ascii="Times New Roman" w:hAnsi="Times New Roman"/>
          <w:sz w:val="28"/>
          <w:szCs w:val="28"/>
          <w:lang w:val="ru-RU"/>
        </w:rPr>
        <w:t xml:space="preserve"> (ТА).</w:t>
      </w:r>
    </w:p>
    <w:p w:rsidR="009028AA" w:rsidRDefault="00DB5C29" w:rsidP="009028AA">
      <w:pPr>
        <w:pStyle w:val="a3"/>
        <w:numPr>
          <w:ilvl w:val="0"/>
          <w:numId w:val="10"/>
        </w:numPr>
        <w:spacing w:after="0" w:line="360" w:lineRule="auto"/>
        <w:ind w:left="0" w:hanging="709"/>
        <w:rPr>
          <w:rFonts w:ascii="Times New Roman" w:hAnsi="Times New Roman"/>
          <w:sz w:val="28"/>
          <w:szCs w:val="28"/>
          <w:lang w:val="ru-RU"/>
        </w:rPr>
      </w:pPr>
      <w:r w:rsidRPr="00DB5C29">
        <w:rPr>
          <w:rFonts w:ascii="Times New Roman" w:hAnsi="Times New Roman"/>
          <w:sz w:val="28"/>
          <w:szCs w:val="28"/>
          <w:lang w:val="ru-RU"/>
        </w:rPr>
        <w:t xml:space="preserve">Комбинация </w:t>
      </w:r>
      <w:proofErr w:type="gramStart"/>
      <w:r w:rsidRPr="00DB5C29">
        <w:rPr>
          <w:rFonts w:ascii="Times New Roman" w:hAnsi="Times New Roman"/>
          <w:sz w:val="28"/>
          <w:szCs w:val="28"/>
          <w:lang w:val="ru-RU"/>
        </w:rPr>
        <w:t>ВВ</w:t>
      </w:r>
      <w:proofErr w:type="gramEnd"/>
      <w:r w:rsidRPr="00DB5C29">
        <w:rPr>
          <w:rFonts w:ascii="Times New Roman" w:hAnsi="Times New Roman"/>
          <w:sz w:val="28"/>
          <w:szCs w:val="28"/>
          <w:lang w:val="ru-RU"/>
        </w:rPr>
        <w:t xml:space="preserve"> ТЛТ и механической </w:t>
      </w:r>
      <w:proofErr w:type="spellStart"/>
      <w:r w:rsidRPr="00DB5C29">
        <w:rPr>
          <w:rFonts w:ascii="Times New Roman" w:hAnsi="Times New Roman"/>
          <w:sz w:val="28"/>
          <w:szCs w:val="28"/>
          <w:lang w:val="ru-RU"/>
        </w:rPr>
        <w:t>реканализации</w:t>
      </w:r>
      <w:proofErr w:type="spellEnd"/>
      <w:r w:rsidRPr="00DB5C29">
        <w:rPr>
          <w:rFonts w:ascii="Times New Roman" w:hAnsi="Times New Roman"/>
          <w:sz w:val="28"/>
          <w:szCs w:val="28"/>
          <w:lang w:val="ru-RU"/>
        </w:rPr>
        <w:t xml:space="preserve"> (ВВ ТЛТ+ ТЭ (ТА)).</w:t>
      </w:r>
    </w:p>
    <w:p w:rsidR="00D514DF" w:rsidRDefault="00D514DF" w:rsidP="009028AA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DA3AF5" w:rsidRDefault="009028AA" w:rsidP="00817646">
      <w:pPr>
        <w:pStyle w:val="af3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проведением ТЛТ необходимо выполнить КТ в максимально быстрые сроки от начала клинической симптоматики, по результатам которого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ходимо исключить внутримозговое кровоизлияние. </w:t>
      </w:r>
      <w:r w:rsidR="00D514DF">
        <w:rPr>
          <w:rFonts w:ascii="Times New Roman" w:hAnsi="Times New Roman"/>
          <w:sz w:val="28"/>
          <w:szCs w:val="28"/>
        </w:rPr>
        <w:t xml:space="preserve">Проведение </w:t>
      </w:r>
      <w:proofErr w:type="gramStart"/>
      <w:r w:rsidR="00D514DF">
        <w:rPr>
          <w:rFonts w:ascii="Times New Roman" w:hAnsi="Times New Roman"/>
          <w:sz w:val="28"/>
          <w:szCs w:val="28"/>
        </w:rPr>
        <w:t>системной</w:t>
      </w:r>
      <w:proofErr w:type="gramEnd"/>
      <w:r w:rsidR="00D514DF">
        <w:rPr>
          <w:rFonts w:ascii="Times New Roman" w:hAnsi="Times New Roman"/>
          <w:sz w:val="28"/>
          <w:szCs w:val="28"/>
        </w:rPr>
        <w:t xml:space="preserve"> ТЛТ должно выполняться только в отсутствии противопоказаний </w:t>
      </w:r>
      <w:r w:rsidR="00033C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[19</w:t>
      </w:r>
      <w:r w:rsidR="00033C41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033C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D54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оценки </w:t>
      </w:r>
      <w:proofErr w:type="gramStart"/>
      <w:r w:rsidR="00FD54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ишемическим</w:t>
      </w:r>
      <w:proofErr w:type="gramEnd"/>
      <w:r w:rsidR="00FD54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изменений рекомендуется использовать шкалу </w:t>
      </w:r>
      <w:r w:rsidR="00FD54D3" w:rsidRPr="00FD54D3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  <w:t>ASPECTS</w:t>
      </w:r>
      <w:r w:rsidR="00FD54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шкала позволяет количественно оценить проявления ишемии в бассейне СМА по 10-бальной шкале [46</w:t>
      </w:r>
      <w:r w:rsidR="00FD54D3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FD54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Для проведения ТЭ необходима </w:t>
      </w:r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 xml:space="preserve"> лучевая верификации</w:t>
      </w:r>
      <w:r w:rsidR="00FD54D3">
        <w:rPr>
          <w:rFonts w:eastAsia="TimesNewRomanPSMT" w:cstheme="minorHAnsi"/>
          <w:sz w:val="28"/>
          <w:szCs w:val="28"/>
          <w:lang w:eastAsia="en-US"/>
        </w:rPr>
        <w:t xml:space="preserve"> </w:t>
      </w:r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«проксимальной» окклюзии крупной церебральной а</w:t>
      </w:r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р</w:t>
      </w:r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терии (ВСА, СМА М1-М2, ПМА А</w:t>
      </w:r>
      <w:proofErr w:type="gramStart"/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1</w:t>
      </w:r>
      <w:proofErr w:type="gramEnd"/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).</w:t>
      </w:r>
      <w:r w:rsidR="00FD54D3">
        <w:rPr>
          <w:rFonts w:eastAsia="TimesNewRomanPSMT" w:cstheme="minorHAnsi"/>
          <w:sz w:val="28"/>
          <w:szCs w:val="28"/>
          <w:lang w:eastAsia="en-US"/>
        </w:rPr>
        <w:t xml:space="preserve"> </w:t>
      </w:r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 xml:space="preserve">Для </w:t>
      </w:r>
      <w:proofErr w:type="spellStart"/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неинвазивной</w:t>
      </w:r>
      <w:proofErr w:type="spellEnd"/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 xml:space="preserve">  используются </w:t>
      </w:r>
      <w:proofErr w:type="spellStart"/>
      <w:r w:rsidR="00FD54D3">
        <w:rPr>
          <w:rFonts w:eastAsia="TimesNewRomanPSMT" w:cstheme="minorHAnsi"/>
          <w:sz w:val="28"/>
          <w:szCs w:val="28"/>
          <w:lang w:eastAsia="en-US"/>
        </w:rPr>
        <w:t>С</w:t>
      </w:r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КТ-ангиография</w:t>
      </w:r>
      <w:proofErr w:type="spellEnd"/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 xml:space="preserve"> и М</w:t>
      </w:r>
      <w:proofErr w:type="gramStart"/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>Р-</w:t>
      </w:r>
      <w:proofErr w:type="gramEnd"/>
      <w:r w:rsidR="00FD54D3">
        <w:rPr>
          <w:rFonts w:eastAsia="TimesNewRomanPSMT" w:cstheme="minorHAnsi"/>
          <w:sz w:val="28"/>
          <w:szCs w:val="28"/>
          <w:lang w:eastAsia="en-US"/>
        </w:rPr>
        <w:t xml:space="preserve"> </w:t>
      </w:r>
      <w:r w:rsidR="00FD54D3" w:rsidRPr="00FD54D3">
        <w:rPr>
          <w:rFonts w:asciiTheme="minorHAnsi" w:eastAsia="TimesNewRomanPSMT" w:hAnsiTheme="minorHAnsi" w:cstheme="minorHAnsi"/>
          <w:sz w:val="28"/>
          <w:szCs w:val="28"/>
          <w:lang w:eastAsia="en-US"/>
        </w:rPr>
        <w:t xml:space="preserve">ангиография сосудов шеи и </w:t>
      </w:r>
      <w:r w:rsidR="00DA3AF5">
        <w:rPr>
          <w:rFonts w:eastAsia="TimesNewRomanPSMT" w:cstheme="minorHAnsi"/>
          <w:sz w:val="28"/>
          <w:szCs w:val="28"/>
          <w:lang w:eastAsia="en-US"/>
        </w:rPr>
        <w:t xml:space="preserve">ГМ </w:t>
      </w:r>
      <w:r w:rsidR="00DA3A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[10</w:t>
      </w:r>
      <w:r w:rsidR="00DA3AF5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DA3A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>Решение о выполн</w:t>
      </w:r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>нии внутрисосудистого вмешательства пр</w:t>
      </w:r>
      <w:proofErr w:type="gramStart"/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="00DA3AF5">
        <w:rPr>
          <w:rFonts w:ascii="Times New Roman" w:hAnsi="Times New Roman" w:cs="Times New Roman"/>
          <w:color w:val="auto"/>
          <w:sz w:val="28"/>
          <w:szCs w:val="28"/>
        </w:rPr>
        <w:t>ИИ</w:t>
      </w:r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proofErr w:type="gramEnd"/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>нсульте должно принимат</w:t>
      </w:r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DA3AF5" w:rsidRPr="006E2E36">
        <w:rPr>
          <w:rFonts w:ascii="Times New Roman" w:hAnsi="Times New Roman" w:cs="Times New Roman"/>
          <w:color w:val="auto"/>
          <w:sz w:val="28"/>
          <w:szCs w:val="28"/>
        </w:rPr>
        <w:t>ся совместно командой специалистов</w:t>
      </w:r>
      <w:r w:rsidR="0081764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A3A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[19</w:t>
      </w:r>
      <w:r w:rsidR="00DA3AF5" w:rsidRPr="00D51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DA3A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028AA" w:rsidRPr="00FD54D3" w:rsidRDefault="009028AA" w:rsidP="00FD54D3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8"/>
          <w:szCs w:val="28"/>
          <w:lang w:val="ru-RU" w:eastAsia="en-US"/>
        </w:rPr>
      </w:pPr>
    </w:p>
    <w:p w:rsidR="007C0601" w:rsidRDefault="007C0601" w:rsidP="00E80E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B6DD4" w:rsidRDefault="002B6DD4" w:rsidP="00D9253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212121"/>
          <w:sz w:val="28"/>
          <w:shd w:val="clear" w:color="auto" w:fill="FFFFFF"/>
          <w:lang w:val="ru-RU"/>
        </w:rPr>
      </w:pPr>
    </w:p>
    <w:p w:rsidR="002B6DD4" w:rsidRDefault="002B6DD4" w:rsidP="00D9253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212121"/>
          <w:sz w:val="28"/>
          <w:shd w:val="clear" w:color="auto" w:fill="FFFFFF"/>
          <w:lang w:val="ru-RU"/>
        </w:rPr>
      </w:pPr>
    </w:p>
    <w:p w:rsidR="0072208E" w:rsidRDefault="0072208E" w:rsidP="00D9253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212121"/>
          <w:sz w:val="28"/>
          <w:shd w:val="clear" w:color="auto" w:fill="FFFFFF"/>
          <w:lang w:val="ru-RU"/>
        </w:rPr>
      </w:pPr>
    </w:p>
    <w:p w:rsidR="0072208E" w:rsidRDefault="0072208E" w:rsidP="00D9253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212121"/>
          <w:sz w:val="28"/>
          <w:shd w:val="clear" w:color="auto" w:fill="FFFFFF"/>
          <w:lang w:val="ru-RU"/>
        </w:rPr>
      </w:pPr>
    </w:p>
    <w:p w:rsidR="0072208E" w:rsidRDefault="0072208E" w:rsidP="00D9253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212121"/>
          <w:sz w:val="28"/>
          <w:shd w:val="clear" w:color="auto" w:fill="FFFFFF"/>
          <w:lang w:val="ru-RU"/>
        </w:rPr>
      </w:pPr>
    </w:p>
    <w:p w:rsidR="00AA0D97" w:rsidRPr="008C3FA3" w:rsidRDefault="00AA0D97" w:rsidP="008C3FA3">
      <w:pPr>
        <w:shd w:val="clear" w:color="auto" w:fill="FFFFFF"/>
        <w:spacing w:after="0" w:line="360" w:lineRule="auto"/>
        <w:rPr>
          <w:rFonts w:ascii="Arial" w:hAnsi="Arial" w:cs="Arial"/>
          <w:color w:val="212121"/>
          <w:shd w:val="clear" w:color="auto" w:fill="FFFFFF"/>
          <w:lang w:val="ru-RU"/>
        </w:rPr>
      </w:pPr>
    </w:p>
    <w:p w:rsidR="00D16A43" w:rsidRPr="00FB30F4" w:rsidRDefault="0037262C" w:rsidP="00FB30F4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1.4 </w:t>
      </w:r>
      <w:r w:rsidR="00E94085" w:rsidRPr="0037262C">
        <w:rPr>
          <w:b/>
          <w:sz w:val="28"/>
          <w:lang w:val="ru-RU"/>
        </w:rPr>
        <w:t xml:space="preserve">Показания и противопоказания к проведению </w:t>
      </w:r>
      <w:r w:rsidR="00ED76CD" w:rsidRPr="0037262C">
        <w:rPr>
          <w:b/>
          <w:sz w:val="28"/>
          <w:lang w:val="ru-RU"/>
        </w:rPr>
        <w:t>ТЛТ</w:t>
      </w:r>
    </w:p>
    <w:p w:rsidR="00DD1DC5" w:rsidRPr="00DD1DC5" w:rsidRDefault="00DD1DC5" w:rsidP="00DD1DC5">
      <w:pPr>
        <w:pStyle w:val="a3"/>
        <w:shd w:val="clear" w:color="auto" w:fill="FFFFFF"/>
        <w:spacing w:after="0" w:line="360" w:lineRule="auto"/>
        <w:ind w:left="435" w:hanging="435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2493738"/>
            <wp:effectExtent l="19050" t="0" r="3175" b="0"/>
            <wp:docPr id="19" name="Рисунок 17" descr="https://pp.userapi.com/c849236/v849236322/18aa05/GBbDQk3w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9236/v849236322/18aa05/GBbDQk3w3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C5" w:rsidRPr="00B67401" w:rsidRDefault="00DD1DC5" w:rsidP="00DD1DC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B67401">
        <w:rPr>
          <w:rFonts w:ascii="Times New Roman" w:hAnsi="Times New Roman" w:cs="Times New Roman"/>
          <w:sz w:val="28"/>
          <w:szCs w:val="28"/>
          <w:lang w:val="ru-RU"/>
        </w:rPr>
        <w:t xml:space="preserve">Рис.1 Показания к использованию ТЛТ </w:t>
      </w:r>
      <w:r w:rsidRPr="00B674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[19]</w:t>
      </w:r>
    </w:p>
    <w:p w:rsidR="00B67401" w:rsidRPr="00FB30F4" w:rsidRDefault="00B67401" w:rsidP="00DD1DC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8"/>
          <w:lang w:val="ru-RU"/>
        </w:rPr>
      </w:pPr>
    </w:p>
    <w:p w:rsidR="00DD1DC5" w:rsidRDefault="00B67401" w:rsidP="00DD1DC5">
      <w:pPr>
        <w:spacing w:line="360" w:lineRule="auto"/>
        <w:rPr>
          <w:rFonts w:ascii="Times New Roman" w:hAnsi="Times New Roman" w:cs="Times New Roman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5622764"/>
            <wp:effectExtent l="19050" t="0" r="3175" b="0"/>
            <wp:docPr id="26" name="Рисунок 26" descr="https://pp.userapi.com/c855324/v855324322/485d3/zRn6PlVs9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5324/v855324322/485d3/zRn6PlVs9D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01" w:rsidRDefault="00B67401" w:rsidP="00DD1DC5">
      <w:pPr>
        <w:spacing w:line="360" w:lineRule="auto"/>
        <w:rPr>
          <w:rFonts w:ascii="Times New Roman" w:hAnsi="Times New Roman" w:cs="Times New Roman"/>
          <w:szCs w:val="28"/>
          <w:lang w:val="ru-RU"/>
        </w:rPr>
      </w:pPr>
    </w:p>
    <w:p w:rsidR="00BE1A35" w:rsidRPr="00D9253C" w:rsidRDefault="00B67401" w:rsidP="00B67401">
      <w:pPr>
        <w:spacing w:line="360" w:lineRule="auto"/>
        <w:rPr>
          <w:rFonts w:ascii="Times New Roman" w:hAnsi="Times New Roman" w:cs="Times New Roman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7684595"/>
            <wp:effectExtent l="19050" t="0" r="3175" b="0"/>
            <wp:docPr id="23" name="Рисунок 23" descr="https://pp.userapi.com/c849528/v849528322/1848d6/X_I6HuNof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9528/v849528322/1848d6/X_I6HuNofn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01" w:rsidRPr="00B67401" w:rsidRDefault="00B67401" w:rsidP="00B6740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bookmarkStart w:id="2" w:name="_Toc514839763"/>
      <w:r w:rsidRPr="00B67401">
        <w:rPr>
          <w:rFonts w:ascii="Times New Roman" w:hAnsi="Times New Roman" w:cs="Times New Roman"/>
          <w:sz w:val="28"/>
          <w:szCs w:val="28"/>
          <w:lang w:val="ru-RU"/>
        </w:rPr>
        <w:t xml:space="preserve">Рис.2  Противопоказания к использованию ТЛТ </w:t>
      </w:r>
      <w:r w:rsidRPr="00B674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[19]</w:t>
      </w:r>
    </w:p>
    <w:p w:rsidR="00B67401" w:rsidRDefault="00B67401" w:rsidP="00D56863">
      <w:pPr>
        <w:shd w:val="clear" w:color="auto" w:fill="FFFFFF"/>
        <w:rPr>
          <w:b/>
          <w:sz w:val="28"/>
          <w:lang w:val="ru-RU"/>
        </w:rPr>
      </w:pPr>
    </w:p>
    <w:p w:rsidR="00B67401" w:rsidRDefault="00B67401" w:rsidP="00D56863">
      <w:pPr>
        <w:shd w:val="clear" w:color="auto" w:fill="FFFFFF"/>
        <w:rPr>
          <w:b/>
          <w:sz w:val="28"/>
          <w:lang w:val="ru-RU"/>
        </w:rPr>
      </w:pPr>
    </w:p>
    <w:p w:rsidR="00D56863" w:rsidRPr="005E2D5D" w:rsidRDefault="00D56863" w:rsidP="008919D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E2D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1</w:t>
      </w:r>
      <w:r w:rsidR="005E2D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.5 </w:t>
      </w:r>
      <w:r w:rsidRPr="005E2D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Критерии эффективности ТЛТ</w:t>
      </w:r>
      <w:r w:rsidR="00872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</w:t>
      </w:r>
    </w:p>
    <w:p w:rsidR="00DA1565" w:rsidRDefault="008919D6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="005E2D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 данным Российских клинических рекомендаций по проведению ТЛТ </w:t>
      </w:r>
      <w:r w:rsidR="005E2D5D"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="005E2D5D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4B775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E2D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ффективность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E2D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ТЛТ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определяется</w:t>
      </w:r>
      <w:r w:rsidR="00872C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872C50" w:rsidRDefault="00872C50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успешной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реканализацией</w:t>
      </w:r>
      <w:proofErr w:type="spellEnd"/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реперфузией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пораженном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сосудистом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сейне, оценить которые можно на основании </w:t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данных </w:t>
      </w:r>
      <w:proofErr w:type="spellStart"/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МР-ангиографии</w:t>
      </w:r>
      <w:proofErr w:type="spellEnd"/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 КТ-ангиографии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(при</w:t>
      </w:r>
      <w:r w:rsidR="008D579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лож</w:t>
      </w:r>
      <w:r w:rsidR="00DA156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ение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рис 1). </w:t>
      </w:r>
      <w:proofErr w:type="gramEnd"/>
    </w:p>
    <w:p w:rsidR="008267E3" w:rsidRDefault="00872C50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динамикой</w:t>
      </w:r>
      <w:r w:rsidR="00DA156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клинических изменений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="00A50B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оценка производится по изменению  балла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50B3A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NIH</w:t>
      </w:r>
      <w:r w:rsidR="00A50B3A"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 w:rsidR="00A50B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«Выраженным улучшением» можно считать те ситуации, когда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50B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происходило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уменьшени</w:t>
      </w:r>
      <w:r w:rsidR="00A50B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балла по шкале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NIH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4 и более через 24 часа после нача</w:t>
      </w:r>
      <w:r w:rsidR="00A50B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 ТЛТ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Положительная динамика</w:t>
      </w:r>
      <w:r w:rsidR="008267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267E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NIH</w:t>
      </w:r>
      <w:r w:rsidR="008267E3"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течение первых 24 ч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 после проведения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ТЛТ</w:t>
      </w:r>
      <w:r w:rsidR="008267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позволяет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267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предполагать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хорошее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восстановление</w:t>
      </w:r>
      <w:r w:rsidR="00A50B3A">
        <w:rPr>
          <w:rFonts w:ascii="Times New Roman" w:hAnsi="Times New Roman" w:cs="Times New Roman"/>
          <w:sz w:val="28"/>
          <w:szCs w:val="28"/>
          <w:lang w:val="ru-RU"/>
        </w:rPr>
        <w:t xml:space="preserve"> [19</w:t>
      </w:r>
      <w:r w:rsidR="00A50B3A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A50B3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Конечные</w:t>
      </w:r>
      <w:r w:rsidR="004B77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исходы оцениваются по модифицированной шкале </w:t>
      </w:r>
      <w:proofErr w:type="spellStart"/>
      <w:r w:rsidR="004B775B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Рэн</w:t>
      </w:r>
      <w:r w:rsidR="008267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кин</w:t>
      </w:r>
      <w:proofErr w:type="spellEnd"/>
      <w:r w:rsidR="008267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B775B" w:rsidRDefault="004B775B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72C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3)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развитием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</w:t>
      </w:r>
      <w:r w:rsidR="00872C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ложнений (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частности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</w:t>
      </w:r>
      <w:r w:rsidR="00872C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82B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56863" w:rsidRPr="008919D6" w:rsidRDefault="00872C50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91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Ф</w:t>
      </w:r>
      <w:r w:rsidR="00D56863" w:rsidRPr="00891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акторы</w:t>
      </w:r>
      <w:r w:rsidRPr="00891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, влияющие на исход ТЛТ </w:t>
      </w:r>
      <w:r w:rsidR="00D56863" w:rsidRPr="00891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 больных с ишемическим инсул</w:t>
      </w:r>
      <w:r w:rsidR="00D56863" w:rsidRPr="00891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ь</w:t>
      </w:r>
      <w:r w:rsidR="00D56863" w:rsidRPr="00891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том</w:t>
      </w:r>
      <w:r w:rsidR="00C46670" w:rsidRPr="00C46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C46670"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="00C4667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56863" w:rsidRPr="00891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:rsidR="00D56863" w:rsidRPr="00D56863" w:rsidRDefault="00D56863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ym w:font="Symbol" w:char="F0B7"/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пожилой возраст</w:t>
      </w:r>
    </w:p>
    <w:p w:rsidR="00D56863" w:rsidRPr="00D56863" w:rsidRDefault="00D56863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ym w:font="Symbol" w:char="F0B7"/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тяжёлый инсульт (более 20 баллов по шкале NIHSS)</w:t>
      </w:r>
    </w:p>
    <w:p w:rsidR="00D56863" w:rsidRPr="00D56863" w:rsidRDefault="00D56863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ym w:font="Symbol" w:char="F0B7"/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симптом </w:t>
      </w:r>
      <w:proofErr w:type="spellStart"/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гиперденсивной</w:t>
      </w:r>
      <w:proofErr w:type="spellEnd"/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СМА по данным КТ-исследования головного</w:t>
      </w:r>
    </w:p>
    <w:p w:rsidR="00D56863" w:rsidRPr="00D56863" w:rsidRDefault="00D56863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мозга</w:t>
      </w:r>
    </w:p>
    <w:p w:rsidR="00D56863" w:rsidRPr="00D56863" w:rsidRDefault="00D56863" w:rsidP="0087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ym w:font="Symbol" w:char="F0B7"/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гипергликемия.</w:t>
      </w:r>
    </w:p>
    <w:p w:rsidR="00DA1565" w:rsidRDefault="00DA1565" w:rsidP="007A0D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Данные факторы оцениваются шкалой </w:t>
      </w:r>
      <w:r>
        <w:rPr>
          <w:rFonts w:ascii="Times New Roman" w:hAnsi="Times New Roman" w:cs="Times New Roman"/>
          <w:sz w:val="28"/>
          <w:szCs w:val="28"/>
        </w:rPr>
        <w:t>DRAGON</w:t>
      </w:r>
      <w:r w:rsidRPr="008D57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D57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шкала риска развития ГТ и неблагоприятного исхода после ИИ.</w:t>
      </w:r>
    </w:p>
    <w:p w:rsidR="00D56863" w:rsidRPr="00D56863" w:rsidRDefault="007A0D7C" w:rsidP="008D57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Однако </w:t>
      </w:r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ни один из перечисленных факторов не уменьшает </w:t>
      </w:r>
      <w:proofErr w:type="gramStart"/>
      <w:r w:rsidR="00D56863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вероятную</w:t>
      </w:r>
      <w:proofErr w:type="gramEnd"/>
    </w:p>
    <w:p w:rsidR="00872C50" w:rsidRDefault="00D56863" w:rsidP="007A0D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пользу от проведения </w:t>
      </w:r>
      <w:r w:rsidR="00DA156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ТЛТ </w:t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не является основанием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 отказа от</w:t>
      </w:r>
      <w:r w:rsidR="00DA156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ее </w:t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="00872C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="00872C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872C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дения </w:t>
      </w:r>
      <w:r w:rsidR="00872C50"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="00872C5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72C5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D57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72C50" w:rsidRDefault="00872C50" w:rsidP="00D56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67401" w:rsidRDefault="00B67401" w:rsidP="00D56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67401" w:rsidRDefault="00B67401" w:rsidP="00D56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67401" w:rsidRDefault="00B67401" w:rsidP="00D56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67401" w:rsidRDefault="00B67401" w:rsidP="00D56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872C50" w:rsidRPr="00D56863" w:rsidRDefault="00872C50" w:rsidP="00D56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56863" w:rsidRDefault="00B3297A" w:rsidP="007764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1</w:t>
      </w:r>
      <w:r w:rsidR="00D56863" w:rsidRPr="00D568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6</w:t>
      </w:r>
      <w:r w:rsidR="00D56863" w:rsidRPr="00D568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Осло</w:t>
      </w:r>
      <w:r w:rsidR="007764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жнения тромболитической терапии</w:t>
      </w:r>
    </w:p>
    <w:p w:rsidR="007764A8" w:rsidRPr="00D56863" w:rsidRDefault="007764A8" w:rsidP="007764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73857" w:rsidRPr="00073857" w:rsidRDefault="005B1B32" w:rsidP="005573E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lang w:val="ru-RU"/>
        </w:rPr>
        <w:t xml:space="preserve">   </w:t>
      </w:r>
      <w:proofErr w:type="gramStart"/>
      <w:r w:rsidR="007764A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Осложнения, связанные с </w:t>
      </w:r>
      <w:r w:rsidR="007764A8">
        <w:rPr>
          <w:rFonts w:ascii="Times New Roman" w:hAnsi="Times New Roman" w:cs="Times New Roman"/>
          <w:color w:val="212121"/>
          <w:sz w:val="28"/>
          <w:lang w:val="ru-RU"/>
        </w:rPr>
        <w:t xml:space="preserve">системной ТЛТ тканевым активатором </w:t>
      </w:r>
      <w:proofErr w:type="spellStart"/>
      <w:r w:rsidR="007764A8">
        <w:rPr>
          <w:rFonts w:ascii="Times New Roman" w:hAnsi="Times New Roman" w:cs="Times New Roman"/>
          <w:color w:val="212121"/>
          <w:sz w:val="28"/>
          <w:lang w:val="ru-RU"/>
        </w:rPr>
        <w:t>плазмин</w:t>
      </w:r>
      <w:r w:rsidR="007764A8">
        <w:rPr>
          <w:rFonts w:ascii="Times New Roman" w:hAnsi="Times New Roman" w:cs="Times New Roman"/>
          <w:color w:val="212121"/>
          <w:sz w:val="28"/>
          <w:lang w:val="ru-RU"/>
        </w:rPr>
        <w:t>о</w:t>
      </w:r>
      <w:r w:rsidR="007764A8">
        <w:rPr>
          <w:rFonts w:ascii="Times New Roman" w:hAnsi="Times New Roman" w:cs="Times New Roman"/>
          <w:color w:val="212121"/>
          <w:sz w:val="28"/>
          <w:lang w:val="ru-RU"/>
        </w:rPr>
        <w:t>гена</w:t>
      </w:r>
      <w:proofErr w:type="spellEnd"/>
      <w:r w:rsidR="007764A8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7764A8" w:rsidRPr="007764A8">
        <w:rPr>
          <w:rFonts w:ascii="Times New Roman" w:hAnsi="Times New Roman" w:cs="Times New Roman"/>
          <w:color w:val="212121"/>
          <w:sz w:val="28"/>
          <w:lang w:val="ru-RU"/>
        </w:rPr>
        <w:t>включают</w:t>
      </w:r>
      <w:r w:rsidR="007764A8">
        <w:rPr>
          <w:rFonts w:ascii="Times New Roman" w:hAnsi="Times New Roman" w:cs="Times New Roman"/>
          <w:color w:val="212121"/>
          <w:sz w:val="28"/>
          <w:lang w:val="ru-RU"/>
        </w:rPr>
        <w:t xml:space="preserve">: 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 xml:space="preserve">1) </w:t>
      </w:r>
      <w:r w:rsidR="007764A8" w:rsidRPr="007764A8">
        <w:rPr>
          <w:rFonts w:ascii="Times New Roman" w:hAnsi="Times New Roman" w:cs="Times New Roman"/>
          <w:color w:val="212121"/>
          <w:sz w:val="28"/>
          <w:lang w:val="ru-RU"/>
        </w:rPr>
        <w:t>внутричерепное кровоизлияние</w:t>
      </w:r>
      <w:r w:rsidR="005573E7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 xml:space="preserve"> – развивается в среднем у 6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-8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 xml:space="preserve">% пациентов 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– наиболее частое и тяжелое осложнение</w:t>
      </w:r>
      <w:r w:rsidR="007A0D7C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 xml:space="preserve">2) 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малые и бол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ь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 xml:space="preserve">шие </w:t>
      </w:r>
      <w:r w:rsidR="007764A8" w:rsidRPr="007764A8">
        <w:rPr>
          <w:rFonts w:ascii="Times New Roman" w:hAnsi="Times New Roman" w:cs="Times New Roman"/>
          <w:color w:val="212121"/>
          <w:sz w:val="28"/>
          <w:lang w:val="ru-RU"/>
        </w:rPr>
        <w:t>систем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ные</w:t>
      </w:r>
      <w:r w:rsidR="007764A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 кровоте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чения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 xml:space="preserve"> – 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 xml:space="preserve">случаются 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 xml:space="preserve">у </w:t>
      </w:r>
      <w:r w:rsidR="008919D6" w:rsidRPr="007764A8">
        <w:rPr>
          <w:rFonts w:ascii="Times New Roman" w:hAnsi="Times New Roman" w:cs="Times New Roman"/>
          <w:color w:val="212121"/>
          <w:sz w:val="28"/>
          <w:lang w:val="ru-RU"/>
        </w:rPr>
        <w:t>2%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 xml:space="preserve"> пациентов, получающих си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с</w:t>
      </w:r>
      <w:r w:rsidR="008D5793">
        <w:rPr>
          <w:rFonts w:ascii="Times New Roman" w:hAnsi="Times New Roman" w:cs="Times New Roman"/>
          <w:color w:val="212121"/>
          <w:sz w:val="28"/>
          <w:lang w:val="ru-RU"/>
        </w:rPr>
        <w:t>темную ТЛТ</w:t>
      </w:r>
      <w:r w:rsidR="008919D6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7764A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8919D6">
        <w:rPr>
          <w:rFonts w:ascii="Times New Roman" w:hAnsi="Times New Roman" w:cs="Times New Roman"/>
          <w:color w:val="212121"/>
          <w:sz w:val="28"/>
          <w:lang w:val="ru-RU"/>
        </w:rPr>
        <w:t>3)</w:t>
      </w:r>
      <w:r w:rsidR="0024437A">
        <w:rPr>
          <w:rFonts w:ascii="Times New Roman" w:hAnsi="Times New Roman" w:cs="Times New Roman"/>
          <w:color w:val="212121"/>
          <w:sz w:val="28"/>
          <w:lang w:val="ru-RU"/>
        </w:rPr>
        <w:t xml:space="preserve"> анафилактические реакции – развиваются у </w:t>
      </w:r>
      <w:r w:rsidR="0024437A"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0,02–1,3%</w:t>
      </w:r>
      <w:r w:rsidR="0024437A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с ИИ, которым проводится ТЛТ</w:t>
      </w:r>
      <w:r w:rsidR="00DF56DC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="00DF56DC"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="008919D6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919D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8D57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Среди наиболее редких осложнений встреч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ются:</w:t>
      </w:r>
      <w:r w:rsidR="00DF56DC">
        <w:rPr>
          <w:rFonts w:ascii="Times New Roman" w:hAnsi="Times New Roman" w:cs="Times New Roman"/>
          <w:sz w:val="28"/>
          <w:szCs w:val="28"/>
          <w:lang w:val="ru-RU"/>
        </w:rPr>
        <w:t xml:space="preserve"> тошнота, рвота, эпилептические приступы</w:t>
      </w:r>
      <w:r w:rsidR="007A0D7C">
        <w:rPr>
          <w:rFonts w:ascii="Times New Roman" w:hAnsi="Times New Roman" w:cs="Times New Roman"/>
          <w:sz w:val="28"/>
          <w:szCs w:val="28"/>
          <w:lang w:val="ru-RU"/>
        </w:rPr>
        <w:t xml:space="preserve"> [1</w:t>
      </w:r>
      <w:r w:rsidR="007A0D7C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A0D7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F745B">
        <w:rPr>
          <w:rFonts w:ascii="Times New Roman" w:hAnsi="Times New Roman" w:cs="Times New Roman"/>
          <w:sz w:val="28"/>
          <w:szCs w:val="28"/>
          <w:lang w:val="ru-RU"/>
        </w:rPr>
        <w:t>Анафилактические р</w:t>
      </w:r>
      <w:r w:rsidR="005F745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F745B">
        <w:rPr>
          <w:rFonts w:ascii="Times New Roman" w:hAnsi="Times New Roman" w:cs="Times New Roman"/>
          <w:sz w:val="28"/>
          <w:szCs w:val="28"/>
          <w:lang w:val="ru-RU"/>
        </w:rPr>
        <w:t xml:space="preserve">акции действительно являются очень редким явлением. На базе </w:t>
      </w:r>
      <w:r w:rsidR="007C77A5">
        <w:rPr>
          <w:rFonts w:ascii="Times New Roman" w:hAnsi="Times New Roman" w:cs="Times New Roman"/>
          <w:sz w:val="28"/>
          <w:szCs w:val="28"/>
          <w:lang w:val="ru-RU"/>
        </w:rPr>
        <w:t xml:space="preserve">СПб ГБУЗ «Елизаветинская больница» </w:t>
      </w:r>
      <w:r w:rsidR="005F745B">
        <w:rPr>
          <w:rFonts w:ascii="Times New Roman" w:hAnsi="Times New Roman" w:cs="Times New Roman"/>
          <w:sz w:val="28"/>
          <w:szCs w:val="28"/>
          <w:lang w:val="ru-RU"/>
        </w:rPr>
        <w:t xml:space="preserve"> на все случаи </w:t>
      </w:r>
      <w:r w:rsidR="00C00FB4">
        <w:rPr>
          <w:rFonts w:ascii="Times New Roman" w:hAnsi="Times New Roman" w:cs="Times New Roman"/>
          <w:sz w:val="28"/>
          <w:szCs w:val="28"/>
          <w:lang w:val="ru-RU"/>
        </w:rPr>
        <w:t xml:space="preserve">проведения ТЛТ </w:t>
      </w:r>
      <w:r w:rsidR="007C77A5">
        <w:rPr>
          <w:rFonts w:ascii="Times New Roman" w:hAnsi="Times New Roman" w:cs="Times New Roman"/>
          <w:sz w:val="28"/>
          <w:szCs w:val="28"/>
          <w:lang w:val="ru-RU"/>
        </w:rPr>
        <w:t xml:space="preserve"> за 2016-2019 г</w:t>
      </w:r>
      <w:r w:rsidR="007C77A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7C77A5">
        <w:rPr>
          <w:rFonts w:ascii="Times New Roman" w:hAnsi="Times New Roman" w:cs="Times New Roman"/>
          <w:sz w:val="28"/>
          <w:szCs w:val="28"/>
          <w:lang w:val="ru-RU"/>
        </w:rPr>
        <w:t>да пришлось</w:t>
      </w:r>
      <w:r w:rsidR="00C00FB4">
        <w:rPr>
          <w:rFonts w:ascii="Times New Roman" w:hAnsi="Times New Roman" w:cs="Times New Roman"/>
          <w:sz w:val="28"/>
          <w:szCs w:val="28"/>
          <w:lang w:val="ru-RU"/>
        </w:rPr>
        <w:t xml:space="preserve"> толь</w:t>
      </w:r>
      <w:r w:rsidR="007C77A5">
        <w:rPr>
          <w:rFonts w:ascii="Times New Roman" w:hAnsi="Times New Roman" w:cs="Times New Roman"/>
          <w:sz w:val="28"/>
          <w:szCs w:val="28"/>
          <w:lang w:val="ru-RU"/>
        </w:rPr>
        <w:t xml:space="preserve">ко 2 </w:t>
      </w:r>
      <w:r w:rsidR="00C00FB4">
        <w:rPr>
          <w:rFonts w:ascii="Times New Roman" w:hAnsi="Times New Roman" w:cs="Times New Roman"/>
          <w:sz w:val="28"/>
          <w:szCs w:val="28"/>
          <w:lang w:val="ru-RU"/>
        </w:rPr>
        <w:t xml:space="preserve">случай развития отека </w:t>
      </w:r>
      <w:proofErr w:type="spellStart"/>
      <w:r w:rsidR="00C00FB4">
        <w:rPr>
          <w:rFonts w:ascii="Times New Roman" w:hAnsi="Times New Roman" w:cs="Times New Roman"/>
          <w:sz w:val="28"/>
          <w:szCs w:val="28"/>
          <w:lang w:val="ru-RU"/>
        </w:rPr>
        <w:t>Квинке</w:t>
      </w:r>
      <w:proofErr w:type="spellEnd"/>
      <w:r w:rsidR="00C00FB4">
        <w:rPr>
          <w:rFonts w:ascii="Times New Roman" w:hAnsi="Times New Roman" w:cs="Times New Roman"/>
          <w:sz w:val="28"/>
          <w:szCs w:val="28"/>
          <w:lang w:val="ru-RU"/>
        </w:rPr>
        <w:t xml:space="preserve"> (рис.</w:t>
      </w:r>
      <w:r w:rsidR="00B6740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C00FB4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073857" w:rsidRPr="00073857" w:rsidRDefault="00073857" w:rsidP="005573E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919D6" w:rsidRPr="00073857" w:rsidRDefault="00073857" w:rsidP="00073857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385752" cy="3145065"/>
            <wp:effectExtent l="19050" t="0" r="5148" b="0"/>
            <wp:docPr id="14" name="Рисунок 10" descr="https://pp.userapi.com/c849532/v849532175/199268/Vw3kLHNaA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532/v849532175/199268/Vw3kLHNaAX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91" cy="314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32" w:rsidRDefault="005B1B32" w:rsidP="00DF56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6740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Рис.3</w:t>
      </w:r>
      <w:r w:rsidR="000738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Пациент с развившимся отеком </w:t>
      </w:r>
      <w:proofErr w:type="spellStart"/>
      <w:r w:rsidR="000738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Квинке</w:t>
      </w:r>
      <w:proofErr w:type="spellEnd"/>
      <w:r w:rsidR="000738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после ТЛТ.</w:t>
      </w:r>
    </w:p>
    <w:p w:rsidR="00073857" w:rsidRPr="00B67401" w:rsidRDefault="00073857" w:rsidP="00DF56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</w:p>
    <w:p w:rsidR="00C16591" w:rsidRDefault="00B3297A" w:rsidP="00C1659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lang w:val="ru-RU" w:eastAsia="en-US"/>
        </w:rPr>
        <w:t xml:space="preserve">1.6.1 </w:t>
      </w:r>
      <w:r w:rsidR="00DD4DA3" w:rsidRPr="00DD4DA3">
        <w:rPr>
          <w:rFonts w:ascii="Times New Roman" w:eastAsia="TimesNewRomanPSMT" w:hAnsi="Times New Roman" w:cs="Times New Roman"/>
          <w:b/>
          <w:sz w:val="28"/>
          <w:szCs w:val="28"/>
          <w:lang w:val="ru-RU" w:eastAsia="en-US"/>
        </w:rPr>
        <w:t>Внутримозговые кровоизлияния</w:t>
      </w:r>
    </w:p>
    <w:p w:rsidR="005972E7" w:rsidRDefault="00DF56DC" w:rsidP="00C9147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Наиболее частым осложнением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ТЛТ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при лечен</w:t>
      </w:r>
      <w:proofErr w:type="gramStart"/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ии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ИИ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я</w:t>
      </w:r>
      <w:proofErr w:type="gramEnd"/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вля</w:t>
      </w:r>
      <w:r w:rsidR="007A0D7C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ю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тся внутримо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з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говые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кровоизлияния. К ним относят: </w:t>
      </w:r>
      <w:r w:rsidR="007A0D7C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геморрагическую трансформацию (ГТ), </w:t>
      </w:r>
      <w:r w:rsidR="007A0D7C"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субарахноидаль</w:t>
      </w:r>
      <w:r w:rsidR="007A0D7C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ное кровоизлияние (САК)</w:t>
      </w:r>
      <w:r w:rsidR="007A0D7C"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, внутримозговой гематомы вне первичного очага ишемии</w:t>
      </w:r>
      <w:r w:rsidR="007A0D7C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="007A0D7C"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="007A0D7C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A0D7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A0D7C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="000C5FB5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A86B2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введением</w:t>
      </w:r>
      <w:r w:rsidR="000C5FB5" w:rsidRPr="000C5F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5FB5" w:rsidRPr="004B6043">
        <w:rPr>
          <w:rFonts w:ascii="Times New Roman" w:hAnsi="Times New Roman" w:cs="Times New Roman"/>
          <w:sz w:val="28"/>
          <w:szCs w:val="28"/>
        </w:rPr>
        <w:t>r</w:t>
      </w:r>
      <w:r w:rsidR="000C5FB5" w:rsidRPr="004B6043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0C5FB5" w:rsidRPr="004B6043">
        <w:rPr>
          <w:rFonts w:ascii="Times New Roman" w:hAnsi="Times New Roman" w:cs="Times New Roman"/>
          <w:sz w:val="28"/>
          <w:szCs w:val="28"/>
        </w:rPr>
        <w:t>tPA</w:t>
      </w:r>
      <w:proofErr w:type="spellEnd"/>
      <w:r w:rsidR="000C5FB5" w:rsidRPr="00D568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можно связать только те </w:t>
      </w:r>
      <w:r w:rsidR="00D56863" w:rsidRPr="00D568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осложнения, которые</w:t>
      </w:r>
      <w:r w:rsidR="00A86B2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6863" w:rsidRPr="00D568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развились в течение </w:t>
      </w:r>
      <w:r w:rsidR="000C5F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первых </w:t>
      </w:r>
      <w:r w:rsidR="00D56863" w:rsidRPr="00D568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24-36 ч </w:t>
      </w:r>
      <w:r w:rsidR="000C5FB5"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="000C5FB5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C5FB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5F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Осложнения, развившиеся более 36ч от момента начала ТЛТ, можно считать не связанн</w:t>
      </w:r>
      <w:r w:rsidR="000C5FB5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="000C5F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ми с ее проведением. </w:t>
      </w:r>
    </w:p>
    <w:p w:rsidR="00D56863" w:rsidRPr="00C91478" w:rsidRDefault="00C91478" w:rsidP="00C91478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>то касается типа кровоизлияния, ГТ можно разделить на геморрагический инфаркт (</w:t>
      </w:r>
      <w:r>
        <w:rPr>
          <w:rFonts w:ascii="Times New Roman" w:hAnsi="Times New Roman" w:cs="Times New Roman"/>
          <w:color w:val="212121"/>
          <w:sz w:val="28"/>
          <w:lang w:val="ru-RU"/>
        </w:rPr>
        <w:t>ГИ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>) и паренхиматозную гематому (</w:t>
      </w:r>
      <w:r>
        <w:rPr>
          <w:rFonts w:ascii="Times New Roman" w:hAnsi="Times New Roman" w:cs="Times New Roman"/>
          <w:color w:val="212121"/>
          <w:sz w:val="28"/>
          <w:lang w:val="ru-RU"/>
        </w:rPr>
        <w:t>ПГ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212121"/>
          <w:sz w:val="28"/>
          <w:lang w:val="ru-RU"/>
        </w:rPr>
        <w:t xml:space="preserve">ГИ на изображениях КТ  выглядит как участок 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>гетероген</w:t>
      </w:r>
      <w:r>
        <w:rPr>
          <w:rFonts w:ascii="Times New Roman" w:hAnsi="Times New Roman" w:cs="Times New Roman"/>
          <w:color w:val="212121"/>
          <w:sz w:val="28"/>
          <w:lang w:val="ru-RU"/>
        </w:rPr>
        <w:t>ной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proofErr w:type="spellStart"/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>гипе</w:t>
      </w:r>
      <w:r>
        <w:rPr>
          <w:rFonts w:ascii="Times New Roman" w:hAnsi="Times New Roman" w:cs="Times New Roman"/>
          <w:color w:val="212121"/>
          <w:sz w:val="28"/>
          <w:lang w:val="ru-RU"/>
        </w:rPr>
        <w:t>рденсности</w:t>
      </w:r>
      <w:proofErr w:type="spellEnd"/>
      <w:r>
        <w:rPr>
          <w:rFonts w:ascii="Times New Roman" w:hAnsi="Times New Roman" w:cs="Times New Roman"/>
          <w:color w:val="212121"/>
          <w:sz w:val="28"/>
          <w:lang w:val="ru-RU"/>
        </w:rPr>
        <w:t>, занимающий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 xml:space="preserve"> часть зоны </w:t>
      </w:r>
      <w:r>
        <w:rPr>
          <w:rFonts w:ascii="Times New Roman" w:hAnsi="Times New Roman" w:cs="Times New Roman"/>
          <w:color w:val="212121"/>
          <w:sz w:val="28"/>
          <w:lang w:val="ru-RU"/>
        </w:rPr>
        <w:t>ИИ.</w:t>
      </w:r>
      <w:proofErr w:type="gramEnd"/>
      <w:r>
        <w:rPr>
          <w:rFonts w:ascii="Times New Roman" w:hAnsi="Times New Roman" w:cs="Times New Roman"/>
          <w:color w:val="212121"/>
          <w:sz w:val="28"/>
          <w:lang w:val="ru-RU"/>
        </w:rPr>
        <w:t xml:space="preserve"> Т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 xml:space="preserve">огда как </w:t>
      </w:r>
      <w:r>
        <w:rPr>
          <w:rFonts w:ascii="Times New Roman" w:hAnsi="Times New Roman" w:cs="Times New Roman"/>
          <w:color w:val="212121"/>
          <w:sz w:val="28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212121"/>
          <w:sz w:val="28"/>
          <w:lang w:val="ru-RU"/>
        </w:rPr>
        <w:t>Г-</w:t>
      </w:r>
      <w:proofErr w:type="gramEnd"/>
      <w:r>
        <w:rPr>
          <w:rFonts w:ascii="Times New Roman" w:hAnsi="Times New Roman" w:cs="Times New Roman"/>
          <w:color w:val="212121"/>
          <w:sz w:val="28"/>
          <w:lang w:val="ru-RU"/>
        </w:rPr>
        <w:t xml:space="preserve"> участок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 xml:space="preserve"> более однородной, плотной</w:t>
      </w:r>
      <w:r>
        <w:rPr>
          <w:rFonts w:ascii="Times New Roman" w:hAnsi="Times New Roman" w:cs="Times New Roman"/>
          <w:color w:val="212121"/>
          <w:sz w:val="28"/>
          <w:lang w:val="ru-RU"/>
        </w:rPr>
        <w:t xml:space="preserve"> структуры,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 xml:space="preserve"> г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>е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>мато</w:t>
      </w:r>
      <w:r>
        <w:rPr>
          <w:rFonts w:ascii="Times New Roman" w:hAnsi="Times New Roman" w:cs="Times New Roman"/>
          <w:color w:val="212121"/>
          <w:sz w:val="28"/>
          <w:lang w:val="ru-RU"/>
        </w:rPr>
        <w:t>ма</w:t>
      </w:r>
      <w:r w:rsidR="005972E7" w:rsidRPr="005972E7">
        <w:rPr>
          <w:rFonts w:ascii="Times New Roman" w:hAnsi="Times New Roman" w:cs="Times New Roman"/>
          <w:color w:val="212121"/>
          <w:sz w:val="28"/>
          <w:lang w:val="ru-RU"/>
        </w:rPr>
        <w:t xml:space="preserve"> с мас</w:t>
      </w:r>
      <w:r>
        <w:rPr>
          <w:rFonts w:ascii="Times New Roman" w:hAnsi="Times New Roman" w:cs="Times New Roman"/>
          <w:color w:val="212121"/>
          <w:sz w:val="28"/>
          <w:lang w:val="ru-RU"/>
        </w:rPr>
        <w:t xml:space="preserve">с- эффектом </w:t>
      </w:r>
      <w:r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</w:p>
    <w:p w:rsidR="007C3F20" w:rsidRPr="007C3F20" w:rsidRDefault="007A0D7C" w:rsidP="001275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В соответствии с критериями ECASS 3 по данным КТ или МРТ головного мозга,</w:t>
      </w:r>
      <w:r w:rsid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проведенной после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ТЛТ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ГТ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подразделяется на</w:t>
      </w:r>
      <w:r w:rsid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: </w:t>
      </w:r>
      <w:r w:rsidR="0012759B">
        <w:rPr>
          <w:rFonts w:ascii="Times New Roman" w:hAnsi="Times New Roman" w:cs="Times New Roman"/>
          <w:sz w:val="28"/>
          <w:szCs w:val="28"/>
          <w:lang w:val="ru-RU"/>
        </w:rPr>
        <w:t>[11</w:t>
      </w:r>
      <w:r w:rsidR="0012759B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2759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2759B" w:rsidRDefault="007A0D7C" w:rsidP="0012759B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r w:rsidRPr="0012759B">
        <w:rPr>
          <w:rFonts w:ascii="Times New Roman" w:eastAsia="Symbol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геморрагические инфаркты 1 типа — небольшие </w:t>
      </w:r>
      <w:proofErr w:type="spellStart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петехиальные</w:t>
      </w:r>
      <w:proofErr w:type="spellEnd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кров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о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излияния по</w:t>
      </w:r>
      <w:r w:rsidR="0012759B"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периметру зоны ишемии;</w:t>
      </w:r>
    </w:p>
    <w:p w:rsidR="0012759B" w:rsidRDefault="007A0D7C" w:rsidP="0012759B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r w:rsidRPr="0012759B">
        <w:rPr>
          <w:rFonts w:ascii="Times New Roman" w:eastAsia="Symbol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геморрагические инфаркты 2 типа — сливные </w:t>
      </w:r>
      <w:proofErr w:type="spellStart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петехиальные</w:t>
      </w:r>
      <w:proofErr w:type="spellEnd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кровои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з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лияния внутри</w:t>
      </w:r>
      <w:r w:rsid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зоны ишемии;</w:t>
      </w:r>
    </w:p>
    <w:p w:rsidR="0012759B" w:rsidRDefault="007A0D7C" w:rsidP="0012759B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r w:rsidRPr="0012759B">
        <w:rPr>
          <w:rFonts w:ascii="Times New Roman" w:eastAsia="Symbol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паренхиматозные гематомы 1 типа — гематомы с </w:t>
      </w:r>
      <w:proofErr w:type="gramStart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небольшим</w:t>
      </w:r>
      <w:proofErr w:type="gramEnd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масс-эффектом</w:t>
      </w:r>
      <w:proofErr w:type="spellEnd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,</w:t>
      </w:r>
      <w:r w:rsid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занимающие не более 30% объема очага ишемии;</w:t>
      </w:r>
    </w:p>
    <w:p w:rsidR="0012759B" w:rsidRDefault="007A0D7C" w:rsidP="0012759B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паренхиматозные гематомы 2 типа — гематомы, занимающие более 30% объема</w:t>
      </w:r>
      <w:r w:rsid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ишемического очага со </w:t>
      </w:r>
      <w:proofErr w:type="gramStart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значительным</w:t>
      </w:r>
      <w:proofErr w:type="gramEnd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proofErr w:type="spellStart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масс-эффектом</w:t>
      </w:r>
      <w:proofErr w:type="spellEnd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.</w:t>
      </w:r>
    </w:p>
    <w:p w:rsidR="0012759B" w:rsidRPr="00C16591" w:rsidRDefault="007A0D7C" w:rsidP="00C16591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r w:rsidRPr="0012759B">
        <w:rPr>
          <w:rFonts w:ascii="Times New Roman" w:eastAsia="Symbol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геморрагический инфаркт или паренхиматозная гематома на удалении от очага</w:t>
      </w:r>
      <w:r w:rsid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ишемического повреждения;</w:t>
      </w:r>
    </w:p>
    <w:p w:rsidR="00C16591" w:rsidRDefault="0012759B" w:rsidP="001275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proofErr w:type="gramStart"/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Высокий риск </w:t>
      </w:r>
      <w:r w:rsidR="007C3F20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ГТ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не является</w:t>
      </w:r>
      <w:r w:rsidR="007C3F20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противопоказанием для системной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ТЛТ, одн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а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ко </w:t>
      </w:r>
      <w:r w:rsidR="007C3F20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данные пациенты 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требу</w:t>
      </w:r>
      <w:r w:rsidR="007C3F20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ю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т </w:t>
      </w:r>
      <w:r w:rsidR="007C3F20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особого</w:t>
      </w:r>
      <w:r w:rsidRPr="0012759B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внима</w:t>
      </w:r>
      <w:r w:rsidR="007C3F20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ния</w:t>
      </w:r>
      <w:r w:rsidR="00C16591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="00C16591">
        <w:rPr>
          <w:rFonts w:ascii="Times New Roman" w:hAnsi="Times New Roman" w:cs="Times New Roman"/>
          <w:sz w:val="28"/>
          <w:szCs w:val="28"/>
          <w:lang w:val="ru-RU"/>
        </w:rPr>
        <w:t>[11</w:t>
      </w:r>
      <w:r w:rsidR="00C16591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165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16591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="00C16591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proofErr w:type="gramEnd"/>
    </w:p>
    <w:p w:rsidR="00C16591" w:rsidRPr="00472A85" w:rsidRDefault="00C16591" w:rsidP="001275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ГТ</w:t>
      </w:r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очага поражения головного мозга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является </w:t>
      </w:r>
      <w:proofErr w:type="spellStart"/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симптомной</w:t>
      </w:r>
      <w:proofErr w:type="spellEnd"/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(симптоматич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ской),</w:t>
      </w:r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если ее развитие приводит к увеличению суммарного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балла по шкале NIH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4 и более баллов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A0D7C"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="007A0D7C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Если развитие ГТ клинически не проявляе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ся, не сопровождается изменениями динамики </w:t>
      </w:r>
      <w:r w:rsidR="007A0D7C"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NIH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при этом выявляется с помощью КТ-ангиографии или МРТ, то </w:t>
      </w:r>
      <w:proofErr w:type="gramStart"/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такая</w:t>
      </w:r>
      <w:proofErr w:type="gramEnd"/>
      <w:r w:rsidR="007A0D7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ГТ называется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бессимптомной (спонтанной) </w:t>
      </w:r>
      <w:r>
        <w:rPr>
          <w:rFonts w:ascii="Times New Roman" w:hAnsi="Times New Roman" w:cs="Times New Roman"/>
          <w:sz w:val="28"/>
          <w:szCs w:val="28"/>
          <w:lang w:val="ru-RU"/>
        </w:rPr>
        <w:t>[19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B3297A">
        <w:rPr>
          <w:rFonts w:ascii="Times New Roman" w:hAnsi="Times New Roman" w:cs="Times New Roman"/>
          <w:color w:val="000000" w:themeColor="text1"/>
          <w:sz w:val="28"/>
          <w:lang w:val="ru-RU"/>
        </w:rPr>
        <w:t>Частота спонтанной ГТ колеблется от 38% до 71%  по данным аутопсий, и от 13% до 43%  по данным КТ, тогда как частота си</w:t>
      </w:r>
      <w:r w:rsidRPr="00B3297A">
        <w:rPr>
          <w:rFonts w:ascii="Times New Roman" w:hAnsi="Times New Roman" w:cs="Times New Roman"/>
          <w:color w:val="000000" w:themeColor="text1"/>
          <w:sz w:val="28"/>
          <w:lang w:val="ru-RU"/>
        </w:rPr>
        <w:t>м</w:t>
      </w:r>
      <w:r w:rsidRPr="00B3297A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птоматической ГТ составляет от 0,6% </w:t>
      </w:r>
      <w:proofErr w:type="gramStart"/>
      <w:r w:rsidRPr="00B3297A">
        <w:rPr>
          <w:rFonts w:ascii="Times New Roman" w:hAnsi="Times New Roman" w:cs="Times New Roman"/>
          <w:color w:val="000000" w:themeColor="text1"/>
          <w:sz w:val="28"/>
          <w:lang w:val="ru-RU"/>
        </w:rPr>
        <w:t>до</w:t>
      </w:r>
      <w:proofErr w:type="gramEnd"/>
      <w:r w:rsidRPr="00B3297A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20% </w:t>
      </w:r>
      <w:r w:rsidR="00512D0C" w:rsidRPr="00B329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[28</w:t>
      </w:r>
      <w:r w:rsidRPr="00B329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Pr="00B329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12759B" w:rsidRDefault="0012759B" w:rsidP="00B6740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F56DC" w:rsidRPr="00DF56DC" w:rsidRDefault="00B3297A" w:rsidP="00DF56D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1.6.2 </w:t>
      </w:r>
      <w:r w:rsidR="00DF56DC" w:rsidRPr="00DF56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Малые и большие системные кровотечения</w:t>
      </w:r>
    </w:p>
    <w:p w:rsidR="00DF56DC" w:rsidRPr="00C7480F" w:rsidRDefault="00DF56DC" w:rsidP="00DF56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 малым  кровотечениям относят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поверхностные наружные кровоизлияния: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подкожные, внутримышечные — в местах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ин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ъекций, ушибов, носовые кр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вотечения, из 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слизистой ротовой полости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кровоточивость десен</w:t>
      </w:r>
      <w:r w:rsidR="00C46670" w:rsidRPr="00C4667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46670">
        <w:rPr>
          <w:rFonts w:ascii="Times New Roman" w:hAnsi="Times New Roman" w:cs="Times New Roman"/>
          <w:sz w:val="28"/>
          <w:szCs w:val="28"/>
          <w:lang w:val="ru-RU"/>
        </w:rPr>
        <w:t>[11</w:t>
      </w:r>
      <w:r w:rsidR="00C4667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A7E19" w:rsidRDefault="00DF56DC" w:rsidP="00B674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большим</w:t>
      </w:r>
      <w:r w:rsidRPr="00D5686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кровотечения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относят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внутренни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е кровотечения: из ЖКТ, л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е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гочные кровотечения,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внутричерепные кровоизлияния,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кровотечения из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а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ренхиматозных органов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и.т.д.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Как правило,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н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аружные кровотечения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не явл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я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ются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жизнеугрожающими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,  и не требуют прекращения </w:t>
      </w:r>
      <w:r w:rsidR="00036811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терапии.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При разв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и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тии потенциально опасного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кровотечения,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в особенности внутримозгового кровоизлияния,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проведение ТЛТ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должно быть 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немедленно </w:t>
      </w:r>
      <w:r w:rsidRPr="005E2D5D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прекращено</w:t>
      </w:r>
      <w:r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[11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EF7370"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  <w:t>.</w:t>
      </w:r>
    </w:p>
    <w:p w:rsidR="00B67401" w:rsidRPr="00B67401" w:rsidRDefault="00B67401" w:rsidP="00B6740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 w:eastAsia="en-US"/>
        </w:rPr>
      </w:pPr>
    </w:p>
    <w:p w:rsidR="00D56863" w:rsidRDefault="00B3297A" w:rsidP="008919D6">
      <w:pPr>
        <w:pStyle w:val="1"/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1.7</w:t>
      </w:r>
      <w:r w:rsidR="00EF7370">
        <w:rPr>
          <w:sz w:val="28"/>
          <w:szCs w:val="28"/>
          <w:lang w:val="ru-RU"/>
        </w:rPr>
        <w:t xml:space="preserve"> </w:t>
      </w:r>
      <w:r w:rsidR="008919D6">
        <w:rPr>
          <w:sz w:val="28"/>
          <w:szCs w:val="28"/>
          <w:lang w:val="ru-RU"/>
        </w:rPr>
        <w:t>Факторы риска развития осложнений ТЛТ</w:t>
      </w:r>
    </w:p>
    <w:p w:rsidR="00B3297A" w:rsidRDefault="00DA1565" w:rsidP="00B3297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lang w:val="ru-RU"/>
        </w:rPr>
        <w:t xml:space="preserve">   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Факторы риска 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 xml:space="preserve">развития ГТ 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>включают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 xml:space="preserve">: 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возраст, мужской пол, ожирение, 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 xml:space="preserve">тяжелый инсульт (балл </w:t>
      </w:r>
      <w:r w:rsidR="00303168" w:rsidRPr="00D56863">
        <w:rPr>
          <w:rFonts w:ascii="Times New Roman" w:hAnsi="Times New Roman" w:cs="Times New Roman"/>
          <w:color w:val="000000"/>
          <w:sz w:val="28"/>
          <w:szCs w:val="28"/>
          <w:lang w:val="ru-RU"/>
        </w:rPr>
        <w:t>NIHSS</w:t>
      </w:r>
      <w:r w:rsidR="0030316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больше 20)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, </w:t>
      </w:r>
      <w:r w:rsidR="00622A6D">
        <w:rPr>
          <w:rFonts w:ascii="Times New Roman" w:hAnsi="Times New Roman" w:cs="Times New Roman"/>
          <w:color w:val="212121"/>
          <w:sz w:val="28"/>
          <w:lang w:val="ru-RU"/>
        </w:rPr>
        <w:t>массивный церебральный и</w:t>
      </w:r>
      <w:r w:rsidR="00622A6D">
        <w:rPr>
          <w:rFonts w:ascii="Times New Roman" w:hAnsi="Times New Roman" w:cs="Times New Roman"/>
          <w:color w:val="212121"/>
          <w:sz w:val="28"/>
          <w:lang w:val="ru-RU"/>
        </w:rPr>
        <w:t>н</w:t>
      </w:r>
      <w:r w:rsidR="00622A6D">
        <w:rPr>
          <w:rFonts w:ascii="Times New Roman" w:hAnsi="Times New Roman" w:cs="Times New Roman"/>
          <w:color w:val="212121"/>
          <w:sz w:val="28"/>
          <w:lang w:val="ru-RU"/>
        </w:rPr>
        <w:t>фаркт</w:t>
      </w:r>
      <w:r w:rsidR="0087493B">
        <w:rPr>
          <w:rFonts w:ascii="Times New Roman" w:hAnsi="Times New Roman" w:cs="Times New Roman"/>
          <w:color w:val="212121"/>
          <w:sz w:val="28"/>
          <w:lang w:val="ru-RU"/>
        </w:rPr>
        <w:t xml:space="preserve"> (инсульт)</w:t>
      </w:r>
      <w:r w:rsidR="00622A6D">
        <w:rPr>
          <w:rFonts w:ascii="Times New Roman" w:hAnsi="Times New Roman" w:cs="Times New Roman"/>
          <w:color w:val="212121"/>
          <w:sz w:val="28"/>
          <w:lang w:val="ru-RU"/>
        </w:rPr>
        <w:t>,</w:t>
      </w:r>
      <w:r w:rsidR="005F6649">
        <w:rPr>
          <w:rFonts w:ascii="Times New Roman" w:hAnsi="Times New Roman" w:cs="Times New Roman"/>
          <w:color w:val="212121"/>
          <w:sz w:val="28"/>
          <w:lang w:val="ru-RU"/>
        </w:rPr>
        <w:t xml:space="preserve"> зону повреждения вещества ГМ,</w:t>
      </w:r>
      <w:r w:rsidR="00622A6D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7A0D7C">
        <w:rPr>
          <w:rFonts w:ascii="Times New Roman" w:hAnsi="Times New Roman" w:cs="Times New Roman"/>
          <w:color w:val="212121"/>
          <w:sz w:val="28"/>
          <w:lang w:val="ru-RU"/>
        </w:rPr>
        <w:t xml:space="preserve">позднее начало проведения ТЛТ, 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 xml:space="preserve">сахарный 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диабет, гипергликемию, 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>артериальную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 гипер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>тензию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, 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>ОНКМ в анамнезе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>, мерцательную аритмию, застойную сердечную недостаточность</w:t>
      </w:r>
      <w:r w:rsidR="00036811">
        <w:rPr>
          <w:rFonts w:ascii="Times New Roman" w:hAnsi="Times New Roman" w:cs="Times New Roman"/>
          <w:color w:val="212121"/>
          <w:sz w:val="28"/>
          <w:lang w:val="ru-RU"/>
        </w:rPr>
        <w:t>,</w:t>
      </w:r>
      <w:r w:rsidR="00B4775C">
        <w:rPr>
          <w:rFonts w:ascii="Times New Roman" w:hAnsi="Times New Roman" w:cs="Times New Roman"/>
          <w:color w:val="212121"/>
          <w:sz w:val="28"/>
          <w:lang w:val="ru-RU"/>
        </w:rPr>
        <w:t xml:space="preserve"> применение </w:t>
      </w:r>
      <w:proofErr w:type="spellStart"/>
      <w:r w:rsidR="00B4775C">
        <w:rPr>
          <w:rFonts w:ascii="Times New Roman" w:hAnsi="Times New Roman" w:cs="Times New Roman"/>
          <w:color w:val="212121"/>
          <w:sz w:val="28"/>
          <w:lang w:val="ru-RU"/>
        </w:rPr>
        <w:t>антиагрегантов</w:t>
      </w:r>
      <w:proofErr w:type="spellEnd"/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 и </w:t>
      </w:r>
      <w:proofErr w:type="spellStart"/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>лейкоариоз</w:t>
      </w:r>
      <w:proofErr w:type="spellEnd"/>
      <w:r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[6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C3F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>Фактором риска ангионеврот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>и</w:t>
      </w:r>
      <w:r w:rsidR="00303168" w:rsidRPr="007764A8">
        <w:rPr>
          <w:rFonts w:ascii="Times New Roman" w:hAnsi="Times New Roman" w:cs="Times New Roman"/>
          <w:color w:val="212121"/>
          <w:sz w:val="28"/>
          <w:lang w:val="ru-RU"/>
        </w:rPr>
        <w:t xml:space="preserve">ческого отека является использование </w:t>
      </w:r>
      <w:r w:rsidR="00303168">
        <w:rPr>
          <w:rFonts w:ascii="Times New Roman" w:hAnsi="Times New Roman" w:cs="Times New Roman"/>
          <w:color w:val="212121"/>
          <w:sz w:val="28"/>
          <w:lang w:val="ru-RU"/>
        </w:rPr>
        <w:t xml:space="preserve">ингибиторов АПФ </w:t>
      </w:r>
      <w:r w:rsidR="00303168">
        <w:rPr>
          <w:rFonts w:ascii="Times New Roman" w:hAnsi="Times New Roman" w:cs="Times New Roman"/>
          <w:sz w:val="28"/>
          <w:szCs w:val="28"/>
          <w:lang w:val="ru-RU"/>
        </w:rPr>
        <w:t>[6</w:t>
      </w:r>
      <w:r w:rsidR="00303168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031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3297A" w:rsidRPr="00036811" w:rsidRDefault="00B3297A" w:rsidP="00B3297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493B" w:rsidRPr="0087493B" w:rsidRDefault="00B3297A" w:rsidP="00B3297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lang w:val="ru-RU"/>
        </w:rPr>
        <w:t xml:space="preserve">                  </w:t>
      </w:r>
      <w:r w:rsidRPr="00B3297A">
        <w:rPr>
          <w:rFonts w:ascii="Times New Roman" w:hAnsi="Times New Roman" w:cs="Times New Roman"/>
          <w:b/>
          <w:color w:val="212121"/>
          <w:sz w:val="28"/>
          <w:szCs w:val="28"/>
          <w:lang w:val="ru-RU"/>
        </w:rPr>
        <w:t>1.7.1</w:t>
      </w:r>
      <w:r w:rsidR="0087493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0545D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87493B" w:rsidRPr="0087493B">
        <w:rPr>
          <w:rFonts w:ascii="Times New Roman" w:hAnsi="Times New Roman" w:cs="Times New Roman"/>
          <w:b/>
          <w:color w:val="212121"/>
          <w:sz w:val="28"/>
          <w:szCs w:val="28"/>
          <w:lang w:val="ru-RU"/>
        </w:rPr>
        <w:t>Возраст</w:t>
      </w:r>
      <w:r w:rsidR="0087493B">
        <w:rPr>
          <w:rFonts w:ascii="Times New Roman" w:hAnsi="Times New Roman" w:cs="Times New Roman"/>
          <w:b/>
          <w:color w:val="212121"/>
          <w:sz w:val="28"/>
          <w:szCs w:val="28"/>
          <w:lang w:val="ru-RU"/>
        </w:rPr>
        <w:t xml:space="preserve"> как фактор риска осложнений ТЛТ</w:t>
      </w:r>
    </w:p>
    <w:p w:rsidR="008D5793" w:rsidRDefault="000545DD" w:rsidP="00472A85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B3297A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  </w:t>
      </w:r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Проведено большое количество исследований для оценки возраста как фактора риска неблагоприятного исхода ТЛТ и развития осложнений.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Не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к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о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торые из них потвердели влияние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возраста пациента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на исход 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ТЛТ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и риск 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развития ГТ, поскольку п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овышение возраста связано с увеличением числа сопутствующих заболеваний и ухудшением исходов независимо от осложн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е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ний, связанных 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с ТЛТ</w:t>
      </w:r>
      <w:r w:rsidR="007C3F20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7C3F20">
        <w:rPr>
          <w:rFonts w:ascii="Times New Roman" w:hAnsi="Times New Roman" w:cs="Times New Roman"/>
          <w:sz w:val="28"/>
          <w:szCs w:val="28"/>
          <w:lang w:val="ru-RU"/>
        </w:rPr>
        <w:t>[21</w:t>
      </w:r>
      <w:r w:rsidR="007C3F2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. 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Так, в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исследовании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</w:rPr>
        <w:t>NINDS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у пациентов старше 80 лет вероятность развития 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ГТ </w:t>
      </w:r>
      <w:r w:rsidR="007C3F20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была в 2,87 раза выше </w:t>
      </w:r>
      <w:r w:rsidR="007C3F20">
        <w:rPr>
          <w:rFonts w:ascii="Times New Roman" w:hAnsi="Times New Roman" w:cs="Times New Roman"/>
          <w:sz w:val="28"/>
          <w:szCs w:val="28"/>
          <w:lang w:val="ru-RU"/>
        </w:rPr>
        <w:t>[22</w:t>
      </w:r>
      <w:r w:rsidR="007C3F2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В исследовании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</w:rPr>
        <w:lastRenderedPageBreak/>
        <w:t>ECASS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</w:rPr>
        <w:t>III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возраст более 65 лет являлся фактором риска 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ГТ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, однако </w:t>
      </w:r>
      <w:proofErr w:type="spellStart"/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доставе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р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ного</w:t>
      </w:r>
      <w:proofErr w:type="spellEnd"/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повышения частоты ГТ у пациентов данной возрастной группы не отм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е</w:t>
      </w:r>
      <w:r w:rsidR="00836D43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чалось.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Частота ГТ среди лиц моложе 60 лет, получающих в / </w:t>
      </w:r>
      <w:proofErr w:type="gramStart"/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в</w:t>
      </w:r>
      <w:proofErr w:type="gramEnd"/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-</w:t>
      </w:r>
      <w:proofErr w:type="spellStart"/>
      <w:r w:rsidR="00F43C51" w:rsidRPr="00F43C51">
        <w:rPr>
          <w:rFonts w:ascii="Times New Roman" w:hAnsi="Times New Roman" w:cs="Times New Roman"/>
          <w:color w:val="212121"/>
          <w:sz w:val="28"/>
          <w:szCs w:val="28"/>
        </w:rPr>
        <w:t>rPA</w:t>
      </w:r>
      <w:proofErr w:type="spellEnd"/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, особе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н</w:t>
      </w:r>
      <w:r w:rsidR="007C3F20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но низка (2%) </w:t>
      </w:r>
      <w:r w:rsidR="007C3F20">
        <w:rPr>
          <w:rFonts w:ascii="Times New Roman" w:hAnsi="Times New Roman" w:cs="Times New Roman"/>
          <w:sz w:val="28"/>
          <w:szCs w:val="28"/>
          <w:lang w:val="ru-RU"/>
        </w:rPr>
        <w:t>[25</w:t>
      </w:r>
      <w:r w:rsidR="007C3F2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C3F2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F7370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proofErr w:type="gramStart"/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На сегодняшний день исследова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ния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показали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, что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толь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ко возраст - не является</w:t>
      </w:r>
      <w:r w:rsidR="007C3F20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единственным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фактором риска развития осложнений ТЛТ, а имеет значимость в совокупности с имеющийся </w:t>
      </w:r>
      <w:proofErr w:type="spellStart"/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коморбидной</w:t>
      </w:r>
      <w:proofErr w:type="spellEnd"/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патол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о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ги</w:t>
      </w:r>
      <w:r w:rsidR="007C3F20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ей </w:t>
      </w:r>
      <w:r w:rsidR="007C3F20">
        <w:rPr>
          <w:rFonts w:ascii="Times New Roman" w:hAnsi="Times New Roman" w:cs="Times New Roman"/>
          <w:sz w:val="28"/>
          <w:szCs w:val="28"/>
          <w:lang w:val="ru-RU"/>
        </w:rPr>
        <w:t>[2</w:t>
      </w:r>
      <w:r w:rsidR="00B1676A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7C3F2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C3F2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Возраст не должен использоваться как фактор исключения пацие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н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тов </w:t>
      </w:r>
      <w:r w:rsidR="008919D6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из лечения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, если от момента начала клинической сим</w:t>
      </w:r>
      <w:r w:rsidR="00B1676A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птоматики прошло не более 4.5 ч </w:t>
      </w:r>
      <w:r w:rsidR="00B1676A">
        <w:rPr>
          <w:rFonts w:ascii="Times New Roman" w:hAnsi="Times New Roman" w:cs="Times New Roman"/>
          <w:sz w:val="28"/>
          <w:szCs w:val="28"/>
          <w:lang w:val="ru-RU"/>
        </w:rPr>
        <w:t>[21</w:t>
      </w:r>
      <w:r w:rsidR="00B1676A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1676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43C51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Наиболее крупное </w:t>
      </w:r>
      <w:proofErr w:type="spellStart"/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рандомизированное</w:t>
      </w:r>
      <w:proofErr w:type="spellEnd"/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proofErr w:type="spellStart"/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плацебоконтрол</w:t>
      </w:r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и</w:t>
      </w:r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>руемое</w:t>
      </w:r>
      <w:proofErr w:type="spellEnd"/>
      <w:r w:rsidR="00DA1565" w:rsidRPr="00F43C5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836D43" w:rsidRPr="00F43C51">
        <w:rPr>
          <w:rFonts w:ascii="Times New Roman" w:hAnsi="Times New Roman" w:cs="Times New Roman"/>
          <w:sz w:val="28"/>
          <w:szCs w:val="28"/>
          <w:lang w:val="ru-RU"/>
        </w:rPr>
        <w:t>исследование</w:t>
      </w:r>
      <w:r w:rsidR="00DA1565" w:rsidRPr="00F43C51">
        <w:rPr>
          <w:rFonts w:ascii="Times New Roman" w:hAnsi="Times New Roman" w:cs="Times New Roman"/>
          <w:sz w:val="28"/>
          <w:szCs w:val="28"/>
          <w:lang w:val="ru-RU"/>
        </w:rPr>
        <w:t xml:space="preserve"> IST-3, </w:t>
      </w:r>
      <w:r w:rsidR="00B1676A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DA1565" w:rsidRPr="00F43C51">
        <w:rPr>
          <w:rFonts w:ascii="Times New Roman" w:hAnsi="Times New Roman" w:cs="Times New Roman"/>
          <w:sz w:val="28"/>
          <w:szCs w:val="28"/>
          <w:lang w:val="ru-RU"/>
        </w:rPr>
        <w:t>не подтверждено влияние возраста на кл</w:t>
      </w:r>
      <w:r w:rsidR="00DA1565" w:rsidRPr="00F43C5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A1565" w:rsidRPr="00F43C51">
        <w:rPr>
          <w:rFonts w:ascii="Times New Roman" w:hAnsi="Times New Roman" w:cs="Times New Roman"/>
          <w:sz w:val="28"/>
          <w:szCs w:val="28"/>
          <w:lang w:val="ru-RU"/>
        </w:rPr>
        <w:t>нический исход при проведении ТЛТ</w:t>
      </w:r>
      <w:r w:rsidR="00B1676A">
        <w:rPr>
          <w:rFonts w:ascii="Times New Roman" w:hAnsi="Times New Roman" w:cs="Times New Roman"/>
          <w:sz w:val="28"/>
          <w:szCs w:val="28"/>
          <w:lang w:val="ru-RU"/>
        </w:rPr>
        <w:t xml:space="preserve"> [1</w:t>
      </w:r>
      <w:r w:rsidR="00B1676A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167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33C41" w:rsidRPr="00472A85" w:rsidRDefault="00033C41" w:rsidP="00472A85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</w:p>
    <w:p w:rsidR="00D56863" w:rsidRPr="00303168" w:rsidRDefault="00C5109C" w:rsidP="00697E3B">
      <w:pPr>
        <w:pStyle w:val="1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B3297A"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 xml:space="preserve"> </w:t>
      </w:r>
      <w:r w:rsidR="00B3297A">
        <w:rPr>
          <w:sz w:val="28"/>
          <w:szCs w:val="28"/>
          <w:lang w:val="ru-RU"/>
        </w:rPr>
        <w:t xml:space="preserve">1.7.2 </w:t>
      </w:r>
      <w:r w:rsidR="0087493B">
        <w:rPr>
          <w:sz w:val="28"/>
          <w:szCs w:val="28"/>
          <w:lang w:val="ru-RU"/>
        </w:rPr>
        <w:t>Массивный инсульт</w:t>
      </w:r>
      <w:r w:rsidR="00B3297A">
        <w:rPr>
          <w:sz w:val="28"/>
          <w:szCs w:val="28"/>
          <w:lang w:val="ru-RU"/>
        </w:rPr>
        <w:t xml:space="preserve"> как фактор риска развития ГТ</w:t>
      </w:r>
    </w:p>
    <w:p w:rsidR="00D56863" w:rsidRDefault="00B3297A" w:rsidP="006C4DA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Theme="minorHAnsi" w:hAnsiTheme="minorHAnsi" w:cstheme="minorHAnsi"/>
          <w:color w:val="212121"/>
          <w:sz w:val="28"/>
          <w:lang w:val="ru-RU"/>
        </w:rPr>
        <w:t xml:space="preserve">   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Массивный церебральный инфаркт</w:t>
      </w:r>
      <w:r w:rsidR="00C5109C">
        <w:rPr>
          <w:rFonts w:asciiTheme="minorHAnsi" w:hAnsiTheme="minorHAnsi" w:cstheme="minorHAnsi"/>
          <w:color w:val="212121"/>
          <w:sz w:val="28"/>
          <w:lang w:val="ru-RU"/>
        </w:rPr>
        <w:t xml:space="preserve"> (инсульт)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 xml:space="preserve"> является одним из наиболее опасных факторов развития ГТ </w:t>
      </w:r>
      <w:r w:rsidR="00622A6D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622A6D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22A6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 xml:space="preserve">Принимая во внимание, что существует положительная корреляция между зоной инфаркта и частотой возникновения ГТ </w:t>
      </w:r>
      <w:r w:rsidR="00622A6D">
        <w:rPr>
          <w:rFonts w:ascii="Times New Roman" w:hAnsi="Times New Roman" w:cs="Times New Roman"/>
          <w:sz w:val="28"/>
          <w:szCs w:val="28"/>
          <w:lang w:val="ru-RU"/>
        </w:rPr>
        <w:t>[29</w:t>
      </w:r>
      <w:r w:rsidR="00E3438F">
        <w:rPr>
          <w:rFonts w:ascii="Times New Roman" w:hAnsi="Times New Roman" w:cs="Times New Roman"/>
          <w:sz w:val="28"/>
          <w:szCs w:val="28"/>
          <w:lang w:val="ru-RU"/>
        </w:rPr>
        <w:t>, 31</w:t>
      </w:r>
      <w:r w:rsidR="00622A6D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22A6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риск ГТ заметно возрастает при наличии массивного церебрал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ь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 xml:space="preserve">ного инфаркта </w:t>
      </w:r>
      <w:r w:rsidR="00E3438F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E3438F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. Кроме того, массивный церебральный инфаркт часто с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о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 xml:space="preserve">провождается значительным отеком мозга, что приводит к </w:t>
      </w:r>
      <w:proofErr w:type="spellStart"/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сдавлению</w:t>
      </w:r>
      <w:proofErr w:type="spellEnd"/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 xml:space="preserve"> пер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и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фериче</w:t>
      </w:r>
      <w:r w:rsidR="00E3438F">
        <w:rPr>
          <w:rFonts w:asciiTheme="minorHAnsi" w:hAnsiTheme="minorHAnsi" w:cstheme="minorHAnsi"/>
          <w:color w:val="212121"/>
          <w:sz w:val="28"/>
          <w:lang w:val="ru-RU"/>
        </w:rPr>
        <w:t xml:space="preserve">ской сосудистой сети </w:t>
      </w:r>
      <w:r w:rsidR="0087493B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87493B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E3438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3438F">
        <w:rPr>
          <w:rFonts w:asciiTheme="minorHAnsi" w:hAnsiTheme="minorHAnsi" w:cstheme="minorHAnsi"/>
          <w:color w:val="212121"/>
          <w:sz w:val="28"/>
          <w:lang w:val="ru-RU"/>
        </w:rPr>
        <w:t xml:space="preserve"> 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Повышенная проницаемость сосудистой стенки из-за длительной ишемии и гипоксии, вызванной компрессией сос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у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 xml:space="preserve">дов, значительно увеличивает вероятность возникновения ГТ после </w:t>
      </w:r>
      <w:r w:rsidR="0087493B">
        <w:rPr>
          <w:rFonts w:asciiTheme="minorHAnsi" w:hAnsiTheme="minorHAnsi" w:cstheme="minorHAnsi"/>
          <w:color w:val="212121"/>
          <w:sz w:val="28"/>
          <w:lang w:val="ru-RU"/>
        </w:rPr>
        <w:t>деко</w:t>
      </w:r>
      <w:r w:rsidR="0087493B">
        <w:rPr>
          <w:rFonts w:asciiTheme="minorHAnsi" w:hAnsiTheme="minorHAnsi" w:cstheme="minorHAnsi"/>
          <w:color w:val="212121"/>
          <w:sz w:val="28"/>
          <w:lang w:val="ru-RU"/>
        </w:rPr>
        <w:t>м</w:t>
      </w:r>
      <w:r w:rsidR="0087493B">
        <w:rPr>
          <w:rFonts w:asciiTheme="minorHAnsi" w:hAnsiTheme="minorHAnsi" w:cstheme="minorHAnsi"/>
          <w:color w:val="212121"/>
          <w:sz w:val="28"/>
          <w:lang w:val="ru-RU"/>
        </w:rPr>
        <w:t xml:space="preserve">прессии мозга после отека </w:t>
      </w:r>
      <w:r w:rsidR="0087493B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87493B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. Поэтому у пациентов с массивным инфар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к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том головного мозга очень важно регулярно выполнять КТ или МРТ, незав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и</w:t>
      </w:r>
      <w:r w:rsidR="00036811" w:rsidRPr="00036811">
        <w:rPr>
          <w:rFonts w:asciiTheme="minorHAnsi" w:hAnsiTheme="minorHAnsi" w:cstheme="minorHAnsi"/>
          <w:color w:val="212121"/>
          <w:sz w:val="28"/>
          <w:lang w:val="ru-RU"/>
        </w:rPr>
        <w:t>симо от того, ухудшаются или улучшаются клинические симпто</w:t>
      </w:r>
      <w:r w:rsidR="0087493B">
        <w:rPr>
          <w:rFonts w:asciiTheme="minorHAnsi" w:hAnsiTheme="minorHAnsi" w:cstheme="minorHAnsi"/>
          <w:color w:val="212121"/>
          <w:sz w:val="28"/>
          <w:lang w:val="ru-RU"/>
        </w:rPr>
        <w:t xml:space="preserve">мы </w:t>
      </w:r>
      <w:r w:rsidR="0087493B">
        <w:rPr>
          <w:rFonts w:ascii="Times New Roman" w:hAnsi="Times New Roman" w:cs="Times New Roman"/>
          <w:sz w:val="28"/>
          <w:szCs w:val="28"/>
          <w:lang w:val="ru-RU"/>
        </w:rPr>
        <w:t>[28</w:t>
      </w:r>
      <w:r w:rsidR="0087493B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7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C4DAF" w:rsidRDefault="006C4DAF" w:rsidP="006C4DAF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67401" w:rsidRDefault="00B67401" w:rsidP="006C4DAF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67401" w:rsidRDefault="00B67401" w:rsidP="006C4DAF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97A" w:rsidRPr="00B3297A" w:rsidRDefault="00B3297A" w:rsidP="00B3297A">
      <w:pPr>
        <w:pStyle w:val="HTML"/>
        <w:shd w:val="clear" w:color="auto" w:fill="FFFFFF"/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1.7.3 </w:t>
      </w:r>
      <w:r w:rsidR="006C4DAF" w:rsidRPr="006C4DAF">
        <w:rPr>
          <w:rFonts w:ascii="Times New Roman" w:hAnsi="Times New Roman" w:cs="Times New Roman"/>
          <w:b/>
          <w:sz w:val="28"/>
          <w:szCs w:val="28"/>
          <w:lang w:val="ru-RU"/>
        </w:rPr>
        <w:t>Риск развития ГТ в зависимости от зоны повреждения ГМ</w:t>
      </w:r>
    </w:p>
    <w:p w:rsidR="00C5109C" w:rsidRDefault="00C5109C" w:rsidP="00B3297A">
      <w:pPr>
        <w:pStyle w:val="HTML"/>
        <w:shd w:val="clear" w:color="auto" w:fill="FFFFFF"/>
        <w:spacing w:before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F6649">
        <w:rPr>
          <w:rFonts w:ascii="Times New Roman" w:hAnsi="Times New Roman" w:cs="Times New Roman"/>
          <w:color w:val="212121"/>
          <w:sz w:val="28"/>
          <w:lang w:val="ru-RU"/>
        </w:rPr>
        <w:t>ГТ част</w:t>
      </w:r>
      <w:r w:rsidR="006C4DAF">
        <w:rPr>
          <w:rFonts w:ascii="Times New Roman" w:hAnsi="Times New Roman" w:cs="Times New Roman"/>
          <w:color w:val="212121"/>
          <w:sz w:val="28"/>
          <w:lang w:val="ru-RU"/>
        </w:rPr>
        <w:t>о встречается в сером веществе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>, из-за его обильной коллатераль</w:t>
      </w:r>
      <w:r w:rsidR="006C4DAF">
        <w:rPr>
          <w:rFonts w:ascii="Times New Roman" w:hAnsi="Times New Roman" w:cs="Times New Roman"/>
          <w:color w:val="212121"/>
          <w:sz w:val="28"/>
          <w:lang w:val="ru-RU"/>
        </w:rPr>
        <w:t xml:space="preserve">ной циркуляции </w:t>
      </w:r>
      <w:r w:rsidR="006C4DAF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6C4DAF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C4DA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C4DAF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>Инфаркт серого веще</w:t>
      </w:r>
      <w:r w:rsidR="006C4DAF">
        <w:rPr>
          <w:rFonts w:ascii="Times New Roman" w:hAnsi="Times New Roman" w:cs="Times New Roman"/>
          <w:color w:val="212121"/>
          <w:sz w:val="28"/>
          <w:lang w:val="ru-RU"/>
        </w:rPr>
        <w:t>ства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 xml:space="preserve"> часто происходит из-за большой </w:t>
      </w:r>
      <w:r w:rsidR="006C4DAF">
        <w:rPr>
          <w:rFonts w:ascii="Times New Roman" w:hAnsi="Times New Roman" w:cs="Times New Roman"/>
          <w:color w:val="212121"/>
          <w:sz w:val="28"/>
          <w:lang w:val="ru-RU"/>
        </w:rPr>
        <w:t>артериальной окклюзии и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 xml:space="preserve"> может привести к массивному отеку, вызывая ишемичес</w:t>
      </w:r>
      <w:r w:rsidR="006C4DAF">
        <w:rPr>
          <w:rFonts w:ascii="Times New Roman" w:hAnsi="Times New Roman" w:cs="Times New Roman"/>
          <w:color w:val="212121"/>
          <w:sz w:val="28"/>
          <w:lang w:val="ru-RU"/>
        </w:rPr>
        <w:t xml:space="preserve">кое повреждение при </w:t>
      </w:r>
      <w:proofErr w:type="spellStart"/>
      <w:r w:rsidR="006C4DAF">
        <w:rPr>
          <w:rFonts w:ascii="Times New Roman" w:hAnsi="Times New Roman" w:cs="Times New Roman"/>
          <w:color w:val="212121"/>
          <w:sz w:val="28"/>
          <w:lang w:val="ru-RU"/>
        </w:rPr>
        <w:t>сдавлении</w:t>
      </w:r>
      <w:proofErr w:type="spellEnd"/>
      <w:r w:rsidRPr="005F6649">
        <w:rPr>
          <w:rFonts w:ascii="Times New Roman" w:hAnsi="Times New Roman" w:cs="Times New Roman"/>
          <w:color w:val="212121"/>
          <w:sz w:val="28"/>
          <w:lang w:val="ru-RU"/>
        </w:rPr>
        <w:t xml:space="preserve"> окружающих кровеносных сос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>у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>дов. Напротив, большинство случаев инфаркта белого вещества имеют лак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>у</w:t>
      </w:r>
      <w:r w:rsidRPr="005F6649">
        <w:rPr>
          <w:rFonts w:ascii="Times New Roman" w:hAnsi="Times New Roman" w:cs="Times New Roman"/>
          <w:color w:val="212121"/>
          <w:sz w:val="28"/>
          <w:lang w:val="ru-RU"/>
        </w:rPr>
        <w:t>нарный тип и вызваны терминальной сосудистой окклюзией</w:t>
      </w:r>
      <w:r w:rsidR="006C4DAF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6C4DAF">
        <w:rPr>
          <w:rFonts w:ascii="Times New Roman" w:hAnsi="Times New Roman" w:cs="Times New Roman"/>
          <w:sz w:val="28"/>
          <w:szCs w:val="28"/>
          <w:lang w:val="ru-RU"/>
        </w:rPr>
        <w:t>[28</w:t>
      </w:r>
      <w:r w:rsidR="006C4DAF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C4DA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3297A" w:rsidRPr="005F6649" w:rsidRDefault="00B3297A" w:rsidP="006C4DAF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lang w:val="ru-RU"/>
        </w:rPr>
      </w:pPr>
    </w:p>
    <w:p w:rsidR="001F02C0" w:rsidRPr="001F02C0" w:rsidRDefault="00B3297A" w:rsidP="001F02C0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212121"/>
          <w:sz w:val="28"/>
          <w:lang w:val="ru-RU"/>
        </w:rPr>
      </w:pPr>
      <w:r>
        <w:rPr>
          <w:rFonts w:ascii="Times New Roman" w:hAnsi="Times New Roman" w:cs="Times New Roman"/>
          <w:b/>
          <w:color w:val="212121"/>
          <w:sz w:val="28"/>
          <w:lang w:val="ru-RU"/>
        </w:rPr>
        <w:t xml:space="preserve">1.7.4 </w:t>
      </w:r>
      <w:r w:rsidR="001F02C0" w:rsidRPr="001F02C0">
        <w:rPr>
          <w:rFonts w:ascii="Times New Roman" w:hAnsi="Times New Roman" w:cs="Times New Roman"/>
          <w:b/>
          <w:color w:val="212121"/>
          <w:sz w:val="28"/>
          <w:lang w:val="ru-RU"/>
        </w:rPr>
        <w:t>Мерцательная аритмия и риск развития ГТ</w:t>
      </w:r>
    </w:p>
    <w:p w:rsidR="006C4DAF" w:rsidRDefault="00B3297A" w:rsidP="00B3297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lang w:val="ru-RU"/>
        </w:rPr>
        <w:t xml:space="preserve">   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Мерцательная аритмия и церебральная эмболия </w:t>
      </w:r>
      <w:proofErr w:type="gramStart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связаны</w:t>
      </w:r>
      <w:proofErr w:type="gramEnd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с повышенным риском ГТ </w:t>
      </w:r>
      <w:r w:rsidR="001F02C0">
        <w:rPr>
          <w:rFonts w:ascii="Times New Roman" w:hAnsi="Times New Roman" w:cs="Times New Roman"/>
          <w:sz w:val="28"/>
          <w:szCs w:val="28"/>
          <w:lang w:val="ru-RU"/>
        </w:rPr>
        <w:t>[32</w:t>
      </w:r>
      <w:r w:rsidR="001F02C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F02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Закупорка внутричерепных сосудов в результате фибрилл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я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ции предсердий является одной из основных причин </w:t>
      </w:r>
      <w:proofErr w:type="spellStart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кардиоэмболического</w:t>
      </w:r>
      <w:proofErr w:type="spellEnd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>инсульта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. </w:t>
      </w:r>
      <w:proofErr w:type="spellStart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Эмбол</w:t>
      </w:r>
      <w:proofErr w:type="spellEnd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может быть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 xml:space="preserve"> удален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с помощью 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 xml:space="preserve">ТЛТ 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или сам по себе, что приводит к </w:t>
      </w:r>
      <w:proofErr w:type="spellStart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реканализации</w:t>
      </w:r>
      <w:proofErr w:type="spellEnd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ранее закупоренных сосудов. 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 xml:space="preserve">Однако ишемия в области окклюзии закупоренных сосудов 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и неосвоенная </w:t>
      </w:r>
      <w:proofErr w:type="spellStart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неоваскуляризация</w:t>
      </w:r>
      <w:proofErr w:type="spellEnd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увеличивают вероятность возникновения ГТ. Мерцательная аритмия связана с бо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 xml:space="preserve">лее обширными 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объемами 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 xml:space="preserve">поражения вещества ГМ и 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более </w:t>
      </w:r>
      <w:proofErr w:type="gramStart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тяжелой</w:t>
      </w:r>
      <w:proofErr w:type="gramEnd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 и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с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ходной </w:t>
      </w:r>
      <w:proofErr w:type="spellStart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гипоперфу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>зией</w:t>
      </w:r>
      <w:proofErr w:type="spellEnd"/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, что приводит к более частым </w:t>
      </w:r>
      <w:r w:rsidR="001F02C0">
        <w:rPr>
          <w:rFonts w:ascii="Times New Roman" w:hAnsi="Times New Roman" w:cs="Times New Roman"/>
          <w:color w:val="212121"/>
          <w:sz w:val="28"/>
          <w:lang w:val="ru-RU"/>
        </w:rPr>
        <w:t xml:space="preserve">и 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тяжелым ГТ и ху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>д</w:t>
      </w:r>
      <w:r w:rsidR="006C4DAF" w:rsidRPr="001F02C0">
        <w:rPr>
          <w:rFonts w:ascii="Times New Roman" w:hAnsi="Times New Roman" w:cs="Times New Roman"/>
          <w:color w:val="212121"/>
          <w:sz w:val="28"/>
          <w:lang w:val="ru-RU"/>
        </w:rPr>
        <w:t xml:space="preserve">шим исходам инсульта </w:t>
      </w:r>
      <w:r w:rsidR="001F02C0">
        <w:rPr>
          <w:rFonts w:ascii="Times New Roman" w:hAnsi="Times New Roman" w:cs="Times New Roman"/>
          <w:sz w:val="28"/>
          <w:szCs w:val="28"/>
          <w:lang w:val="ru-RU"/>
        </w:rPr>
        <w:t>[33</w:t>
      </w:r>
      <w:r w:rsidR="001F02C0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F02C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72A85" w:rsidRDefault="00472A85" w:rsidP="00B3297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2A85" w:rsidRPr="00472A85" w:rsidRDefault="00B3297A" w:rsidP="00472A85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1.7.5 </w:t>
      </w:r>
      <w:r w:rsidR="00472A85" w:rsidRPr="00472A85">
        <w:rPr>
          <w:rFonts w:ascii="Times New Roman" w:hAnsi="Times New Roman" w:cs="Times New Roman"/>
          <w:b/>
          <w:sz w:val="28"/>
          <w:szCs w:val="28"/>
          <w:lang w:val="ru-RU"/>
        </w:rPr>
        <w:t>Гипергликемия и риск развития ГТ</w:t>
      </w:r>
    </w:p>
    <w:p w:rsidR="00472A85" w:rsidRPr="005A0321" w:rsidRDefault="005A0321" w:rsidP="005A0321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lang w:val="ru-RU"/>
        </w:rPr>
        <w:t xml:space="preserve">   </w:t>
      </w:r>
      <w:r w:rsidR="00472A85"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Гипергликемия играет </w:t>
      </w:r>
      <w:r w:rsidR="00472A85">
        <w:rPr>
          <w:rFonts w:ascii="Times New Roman" w:hAnsi="Times New Roman" w:cs="Times New Roman"/>
          <w:color w:val="212121"/>
          <w:sz w:val="28"/>
          <w:lang w:val="ru-RU"/>
        </w:rPr>
        <w:t>большую</w:t>
      </w:r>
      <w:r w:rsidR="00472A85"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роль в </w:t>
      </w:r>
      <w:r w:rsidR="00472A85">
        <w:rPr>
          <w:rFonts w:ascii="Times New Roman" w:hAnsi="Times New Roman" w:cs="Times New Roman"/>
          <w:color w:val="212121"/>
          <w:sz w:val="28"/>
          <w:lang w:val="ru-RU"/>
        </w:rPr>
        <w:t xml:space="preserve">развитии </w:t>
      </w:r>
      <w:r w:rsidR="00472A85" w:rsidRPr="00472A85">
        <w:rPr>
          <w:rFonts w:ascii="Times New Roman" w:hAnsi="Times New Roman" w:cs="Times New Roman"/>
          <w:color w:val="212121"/>
          <w:sz w:val="28"/>
          <w:lang w:val="ru-RU"/>
        </w:rPr>
        <w:t>ГТ</w:t>
      </w:r>
      <w:r w:rsidR="00472A85">
        <w:rPr>
          <w:rFonts w:ascii="Times New Roman" w:hAnsi="Times New Roman" w:cs="Times New Roman"/>
          <w:color w:val="212121"/>
          <w:sz w:val="28"/>
          <w:lang w:val="ru-RU"/>
        </w:rPr>
        <w:t xml:space="preserve"> после ишемии </w:t>
      </w:r>
      <w:r w:rsidR="00472A85">
        <w:rPr>
          <w:rFonts w:ascii="Times New Roman" w:hAnsi="Times New Roman" w:cs="Times New Roman"/>
          <w:sz w:val="28"/>
          <w:szCs w:val="28"/>
          <w:lang w:val="ru-RU"/>
        </w:rPr>
        <w:t>[34</w:t>
      </w:r>
      <w:r w:rsidR="00472A85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472A8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5109C" w:rsidRDefault="00472A85" w:rsidP="00065709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A85">
        <w:rPr>
          <w:rFonts w:ascii="Times New Roman" w:hAnsi="Times New Roman" w:cs="Times New Roman"/>
          <w:color w:val="212121"/>
          <w:sz w:val="28"/>
          <w:lang w:val="ru-RU"/>
        </w:rPr>
        <w:t>В экспериментальных</w:t>
      </w:r>
      <w:r>
        <w:rPr>
          <w:rFonts w:ascii="Times New Roman" w:hAnsi="Times New Roman" w:cs="Times New Roman"/>
          <w:color w:val="212121"/>
          <w:sz w:val="28"/>
          <w:lang w:val="ru-RU"/>
        </w:rPr>
        <w:t xml:space="preserve"> моделях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тран</w:t>
      </w:r>
      <w:r>
        <w:rPr>
          <w:rFonts w:ascii="Times New Roman" w:hAnsi="Times New Roman" w:cs="Times New Roman"/>
          <w:color w:val="212121"/>
          <w:sz w:val="28"/>
          <w:lang w:val="ru-RU"/>
        </w:rPr>
        <w:t>зиторной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окклюзии средней мозговой а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р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терии (</w:t>
      </w:r>
      <w:r>
        <w:rPr>
          <w:rFonts w:ascii="Times New Roman" w:hAnsi="Times New Roman" w:cs="Times New Roman"/>
          <w:color w:val="212121"/>
          <w:sz w:val="28"/>
          <w:lang w:val="ru-RU"/>
        </w:rPr>
        <w:t>СМА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) 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 xml:space="preserve">острая гипергликемия достоверно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приводила к ГТ 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>[34</w:t>
      </w:r>
      <w:r w:rsidR="005A0321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К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роме того, клинические исследования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на людях также выявили тесную связь ме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ж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ду ГТ и высоким уровнем глюкозы в крови 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>[35</w:t>
      </w:r>
      <w:r w:rsidR="005A0321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Гипергликемия во время </w:t>
      </w:r>
      <w:proofErr w:type="gramStart"/>
      <w:r w:rsidRPr="00472A85">
        <w:rPr>
          <w:rFonts w:ascii="Times New Roman" w:hAnsi="Times New Roman" w:cs="Times New Roman"/>
          <w:color w:val="212121"/>
          <w:sz w:val="28"/>
          <w:lang w:val="ru-RU"/>
        </w:rPr>
        <w:t>ост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рого</w:t>
      </w:r>
      <w:proofErr w:type="gramEnd"/>
      <w:r w:rsidR="005A0321">
        <w:rPr>
          <w:rFonts w:ascii="Times New Roman" w:hAnsi="Times New Roman" w:cs="Times New Roman"/>
          <w:color w:val="212121"/>
          <w:sz w:val="28"/>
          <w:lang w:val="ru-RU"/>
        </w:rPr>
        <w:t xml:space="preserve"> ИИ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предрасполага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 xml:space="preserve">ет к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Г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Т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, что, в свою очередь, определяет неблаг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о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при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ятный исход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>[34</w:t>
      </w:r>
      <w:r w:rsidR="005A0321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472A85">
        <w:rPr>
          <w:rFonts w:ascii="Times New Roman" w:hAnsi="Times New Roman" w:cs="Times New Roman"/>
          <w:color w:val="212121"/>
          <w:sz w:val="28"/>
          <w:lang w:val="ru-RU"/>
        </w:rPr>
        <w:t>Кроме то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 xml:space="preserve">го,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исследования показали, что у пациентов с диабетом с острым 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ИИ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предшествующее и продолжающееся использование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lastRenderedPageBreak/>
        <w:t xml:space="preserve">препаратов </w:t>
      </w:r>
      <w:proofErr w:type="spellStart"/>
      <w:r w:rsidRPr="00472A85">
        <w:rPr>
          <w:rFonts w:ascii="Times New Roman" w:hAnsi="Times New Roman" w:cs="Times New Roman"/>
          <w:color w:val="212121"/>
          <w:sz w:val="28"/>
          <w:lang w:val="ru-RU"/>
        </w:rPr>
        <w:t>сульфонилмочевины</w:t>
      </w:r>
      <w:proofErr w:type="spellEnd"/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способствовало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сниже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нию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симптоматич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е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ской ГТ по сравнению с теми, чей режим лечения не включает препараты </w:t>
      </w:r>
      <w:proofErr w:type="spellStart"/>
      <w:r w:rsidRPr="00472A85">
        <w:rPr>
          <w:rFonts w:ascii="Times New Roman" w:hAnsi="Times New Roman" w:cs="Times New Roman"/>
          <w:color w:val="212121"/>
          <w:sz w:val="28"/>
          <w:lang w:val="ru-RU"/>
        </w:rPr>
        <w:t>сульфонилмочевины</w:t>
      </w:r>
      <w:proofErr w:type="spellEnd"/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>[35</w:t>
      </w:r>
      <w:r w:rsidR="005A0321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A032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5A0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Механизм 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влияния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гипергликемии на 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 xml:space="preserve">развитие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ГТ 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 xml:space="preserve">весьма 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сло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жен.</w:t>
      </w:r>
      <w:r w:rsidR="00065709">
        <w:rPr>
          <w:rFonts w:ascii="Times New Roman" w:hAnsi="Times New Roman" w:cs="Times New Roman"/>
          <w:color w:val="212121"/>
          <w:sz w:val="28"/>
          <w:lang w:val="ru-RU"/>
        </w:rPr>
        <w:t xml:space="preserve"> По результатам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исследо</w:t>
      </w:r>
      <w:r w:rsidR="00065709">
        <w:rPr>
          <w:rFonts w:ascii="Times New Roman" w:hAnsi="Times New Roman" w:cs="Times New Roman"/>
          <w:color w:val="212121"/>
          <w:sz w:val="28"/>
          <w:lang w:val="ru-RU"/>
        </w:rPr>
        <w:t>ваний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065709">
        <w:rPr>
          <w:rFonts w:ascii="Times New Roman" w:hAnsi="Times New Roman" w:cs="Times New Roman"/>
          <w:color w:val="212121"/>
          <w:sz w:val="28"/>
          <w:lang w:val="ru-RU"/>
        </w:rPr>
        <w:t>выдвинута гипотеза о том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>, что ги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 xml:space="preserve">пергликемия  </w:t>
      </w:r>
      <w:proofErr w:type="spellStart"/>
      <w:r w:rsidR="005A0321">
        <w:rPr>
          <w:rFonts w:ascii="Times New Roman" w:hAnsi="Times New Roman" w:cs="Times New Roman"/>
          <w:color w:val="212121"/>
          <w:sz w:val="28"/>
          <w:lang w:val="ru-RU"/>
        </w:rPr>
        <w:t>потенциирует</w:t>
      </w:r>
      <w:proofErr w:type="spellEnd"/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гипоксию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, что приводит к истончению сосуд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и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стой стенки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и </w:t>
      </w:r>
      <w:r w:rsidR="005A0321">
        <w:rPr>
          <w:rFonts w:ascii="Times New Roman" w:hAnsi="Times New Roman" w:cs="Times New Roman"/>
          <w:color w:val="212121"/>
          <w:sz w:val="28"/>
          <w:lang w:val="ru-RU"/>
        </w:rPr>
        <w:t>развитию</w:t>
      </w:r>
      <w:r w:rsidRPr="00472A85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Pr="005A0321">
        <w:rPr>
          <w:rFonts w:ascii="Times New Roman" w:hAnsi="Times New Roman" w:cs="Times New Roman"/>
          <w:color w:val="212121"/>
          <w:sz w:val="28"/>
          <w:lang w:val="ru-RU"/>
        </w:rPr>
        <w:t>ГТ</w:t>
      </w:r>
      <w:r w:rsidR="00065709">
        <w:rPr>
          <w:rFonts w:ascii="Times New Roman" w:hAnsi="Times New Roman" w:cs="Times New Roman"/>
          <w:color w:val="212121"/>
          <w:sz w:val="28"/>
          <w:lang w:val="ru-RU"/>
        </w:rPr>
        <w:t xml:space="preserve"> </w:t>
      </w:r>
      <w:r w:rsidR="00065709">
        <w:rPr>
          <w:rFonts w:ascii="Times New Roman" w:hAnsi="Times New Roman" w:cs="Times New Roman"/>
          <w:sz w:val="28"/>
          <w:szCs w:val="28"/>
          <w:lang w:val="ru-RU"/>
        </w:rPr>
        <w:t>[35</w:t>
      </w:r>
      <w:r w:rsidR="00065709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6570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775C" w:rsidRDefault="00B4775C" w:rsidP="00065709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D0BEF" w:rsidRDefault="00AD0BEF" w:rsidP="00065709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709" w:rsidRPr="00B4775C" w:rsidRDefault="00B3297A" w:rsidP="00B4775C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1.7.6 </w:t>
      </w:r>
      <w:r w:rsidR="00B4775C" w:rsidRPr="00B477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Влияние приема </w:t>
      </w:r>
      <w:proofErr w:type="spellStart"/>
      <w:r w:rsidR="00B4775C" w:rsidRPr="00B4775C">
        <w:rPr>
          <w:rFonts w:ascii="Times New Roman" w:hAnsi="Times New Roman" w:cs="Times New Roman"/>
          <w:b/>
          <w:sz w:val="28"/>
          <w:szCs w:val="28"/>
          <w:lang w:val="ru-RU"/>
        </w:rPr>
        <w:t>антиагрегантов</w:t>
      </w:r>
      <w:proofErr w:type="spellEnd"/>
      <w:r w:rsidR="00B4775C" w:rsidRPr="00B477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риск развития ГТ</w:t>
      </w:r>
    </w:p>
    <w:p w:rsidR="00B4775C" w:rsidRPr="008C3FA1" w:rsidRDefault="00AD0BEF" w:rsidP="008C3FA1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По данным крупных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рандомизированных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исследований: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баллы 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</w:rPr>
        <w:t>NIHSS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через 7 и 14 дней, а также балл по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модифицирован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ной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шкале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Ренкина</w:t>
      </w:r>
      <w:proofErr w:type="spellEnd"/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(</w:t>
      </w:r>
      <w:proofErr w:type="spellStart"/>
      <w:r w:rsidR="00B4775C" w:rsidRPr="008C3FA1">
        <w:rPr>
          <w:rFonts w:ascii="Times New Roman" w:hAnsi="Times New Roman" w:cs="Times New Roman"/>
          <w:color w:val="212121"/>
          <w:sz w:val="28"/>
          <w:szCs w:val="28"/>
        </w:rPr>
        <w:t>mRS</w:t>
      </w:r>
      <w:proofErr w:type="spellEnd"/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) через 90 дней после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ТЛТ, 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>были значительно ниже в группе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пациентов, не прин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мавших 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антиагреганты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, чем в  контрольной группе</w:t>
      </w:r>
      <w:r w:rsidRPr="00AD0B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родолжительность госпитализации была значительно короче, и частота благоприятных исходов была выше </w:t>
      </w:r>
      <w:r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Это говорит о том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, что предварительное лечение </w:t>
      </w:r>
      <w:proofErr w:type="spellStart"/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>антиагр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>е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>гантами</w:t>
      </w:r>
      <w:proofErr w:type="spellEnd"/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связано с повышенным риском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развития 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Т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после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проведения си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темной ТЛТ </w:t>
      </w:r>
      <w:r w:rsidR="00B4775C" w:rsidRPr="008C3FA1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с острым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ИИ </w:t>
      </w:r>
      <w:r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B4775C" w:rsidRPr="00B4775C" w:rsidRDefault="00B4775C" w:rsidP="00065709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775C" w:rsidRPr="00B4775C" w:rsidRDefault="00B4775C" w:rsidP="00065709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709" w:rsidRPr="00065709" w:rsidRDefault="00B3297A" w:rsidP="00065709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212121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1.7.7 </w:t>
      </w:r>
      <w:r w:rsidR="00065709" w:rsidRPr="000657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Ранние КТ-признаки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развития </w:t>
      </w:r>
      <w:r w:rsidR="00065709" w:rsidRPr="00065709">
        <w:rPr>
          <w:rFonts w:ascii="Times New Roman" w:hAnsi="Times New Roman" w:cs="Times New Roman"/>
          <w:b/>
          <w:sz w:val="28"/>
          <w:szCs w:val="28"/>
          <w:lang w:val="ru-RU"/>
        </w:rPr>
        <w:t>ГТ</w:t>
      </w:r>
    </w:p>
    <w:p w:rsidR="00065709" w:rsidRPr="00E93D0B" w:rsidRDefault="008552DD" w:rsidP="008552D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  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Некоторые ранние КТ </w:t>
      </w:r>
      <w:r w:rsid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– признаки 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являются </w:t>
      </w:r>
      <w:r w:rsidR="00B3297A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важными 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предикторами </w:t>
      </w:r>
      <w:r w:rsid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ГТ</w:t>
      </w:r>
      <w:r w:rsidR="00B3297A">
        <w:rPr>
          <w:rFonts w:ascii="Times New Roman" w:hAnsi="Times New Roman" w:cs="Times New Roman"/>
          <w:color w:val="212121"/>
          <w:sz w:val="28"/>
          <w:szCs w:val="28"/>
          <w:lang w:val="ru-RU"/>
        </w:rPr>
        <w:t>. К ним относятся</w:t>
      </w:r>
      <w:r w:rsidR="00AD0BEF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AD0BEF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AD0BEF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3297A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: 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>потеря дифференциации между серым и белым вещес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>т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вом ГМ,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потеря 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плот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но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>сти базальных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яд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>ер и исчезновение их границ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, потеря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плотности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коры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островк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 и сглаженность борозд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полушария</w:t>
      </w:r>
      <w:r w:rsidR="00A50B3A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ГМ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, отдель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но или в сочетании 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proofErr w:type="spellStart"/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гипер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>денсной</w:t>
      </w:r>
      <w:proofErr w:type="spellEnd"/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средней мозговой артерией</w:t>
      </w:r>
      <w:r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(СМА).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Пациенты с этими признаками подвержены высокому риску 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>ГТ</w:t>
      </w:r>
      <w:r w:rsidR="00065709"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AD0BEF">
        <w:rPr>
          <w:rFonts w:ascii="Times New Roman" w:hAnsi="Times New Roman" w:cs="Times New Roman"/>
          <w:sz w:val="28"/>
          <w:szCs w:val="28"/>
          <w:lang w:val="ru-RU"/>
        </w:rPr>
        <w:t>[49</w:t>
      </w:r>
      <w:r w:rsidR="00AD0BEF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AD0B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5709" w:rsidRPr="00A50B3A" w:rsidRDefault="00065709" w:rsidP="008552D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Гипер</w:t>
      </w:r>
      <w:r w:rsidR="008552DD">
        <w:rPr>
          <w:rFonts w:ascii="Times New Roman" w:hAnsi="Times New Roman" w:cs="Times New Roman"/>
          <w:color w:val="212121"/>
          <w:sz w:val="28"/>
          <w:szCs w:val="28"/>
          <w:lang w:val="ru-RU"/>
        </w:rPr>
        <w:t>денсная</w:t>
      </w:r>
      <w:proofErr w:type="spellEnd"/>
      <w:r w:rsidR="008552D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СМА 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является возможным радиологическим предиктором </w:t>
      </w:r>
      <w:r w:rsidR="008552DD">
        <w:rPr>
          <w:rFonts w:ascii="Times New Roman" w:hAnsi="Times New Roman" w:cs="Times New Roman"/>
          <w:color w:val="212121"/>
          <w:sz w:val="28"/>
          <w:szCs w:val="28"/>
          <w:lang w:val="ru-RU"/>
        </w:rPr>
        <w:t>ГТ</w:t>
      </w:r>
      <w:r w:rsidR="00A50B3A" w:rsidRPr="00A50B3A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(</w:t>
      </w:r>
      <w:r w:rsidR="00A50B3A">
        <w:rPr>
          <w:rFonts w:ascii="Times New Roman" w:hAnsi="Times New Roman" w:cs="Times New Roman"/>
          <w:color w:val="212121"/>
          <w:sz w:val="28"/>
          <w:szCs w:val="28"/>
          <w:lang w:val="ru-RU"/>
        </w:rPr>
        <w:t>рис.2).</w:t>
      </w:r>
      <w:r w:rsidR="00F222B3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Однако этот признак выявляется лишь у 30-50% пациентов </w:t>
      </w:r>
      <w:r w:rsidR="00F222B3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F222B3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222B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proofErr w:type="gramStart"/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Н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е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сколько исследований показали, что у пациентов </w:t>
      </w:r>
      <w:proofErr w:type="spellStart"/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с</w:t>
      </w:r>
      <w:r w:rsidR="008552DD">
        <w:rPr>
          <w:rFonts w:ascii="Times New Roman" w:hAnsi="Times New Roman" w:cs="Times New Roman"/>
          <w:color w:val="212121"/>
          <w:sz w:val="28"/>
          <w:szCs w:val="28"/>
          <w:lang w:val="ru-RU"/>
        </w:rPr>
        <w:t>гиперденсной</w:t>
      </w:r>
      <w:proofErr w:type="spellEnd"/>
      <w:r w:rsidR="008552DD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СМА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были более высокие исходные показатели </w:t>
      </w:r>
      <w:r w:rsidRPr="00E93D0B">
        <w:rPr>
          <w:rFonts w:ascii="Times New Roman" w:hAnsi="Times New Roman" w:cs="Times New Roman"/>
          <w:color w:val="212121"/>
          <w:sz w:val="28"/>
          <w:szCs w:val="28"/>
        </w:rPr>
        <w:t>NIHSS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и более частые ранние ишемич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t>е</w:t>
      </w:r>
      <w:r w:rsidRPr="00E93D0B">
        <w:rPr>
          <w:rFonts w:ascii="Times New Roman" w:hAnsi="Times New Roman" w:cs="Times New Roman"/>
          <w:color w:val="212121"/>
          <w:sz w:val="28"/>
          <w:szCs w:val="28"/>
          <w:lang w:val="ru-RU"/>
        </w:rPr>
        <w:lastRenderedPageBreak/>
        <w:t xml:space="preserve">ские изменения при базовом КТ-сканировании, чем у пациентов </w:t>
      </w:r>
      <w:r w:rsidR="008552DD">
        <w:rPr>
          <w:rFonts w:ascii="Times New Roman" w:hAnsi="Times New Roman" w:cs="Times New Roman"/>
          <w:color w:val="212121"/>
          <w:sz w:val="28"/>
          <w:szCs w:val="28"/>
          <w:lang w:val="ru-RU"/>
        </w:rPr>
        <w:t>контрольной группы</w:t>
      </w:r>
      <w:r w:rsidR="00AD0BEF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="00AD0BEF">
        <w:rPr>
          <w:rFonts w:ascii="Times New Roman" w:hAnsi="Times New Roman" w:cs="Times New Roman"/>
          <w:sz w:val="28"/>
          <w:szCs w:val="28"/>
          <w:lang w:val="ru-RU"/>
        </w:rPr>
        <w:t>[27</w:t>
      </w:r>
      <w:r w:rsidR="00AD0BEF" w:rsidRPr="00313C6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AD0BE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A50B3A" w:rsidRPr="00A50B3A" w:rsidRDefault="00A50B3A" w:rsidP="008552D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B3A" w:rsidRDefault="00A50B3A" w:rsidP="00A50B3A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009253" cy="4572000"/>
            <wp:effectExtent l="19050" t="0" r="0" b="0"/>
            <wp:docPr id="16" name="Рисунок 16" descr="C:\Users\Жанна\Desktop\Научка\к диплому\картинки\гиперденсная левая С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анна\Desktop\Научка\к диплому\картинки\гиперденсная левая С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23" cy="45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3A" w:rsidRPr="00A50B3A" w:rsidRDefault="00A50B3A" w:rsidP="008552D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Гиперденсная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СМА (указана стрелкой) как ранний 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признак ГТ</w:t>
      </w:r>
    </w:p>
    <w:p w:rsidR="00A50B3A" w:rsidRPr="00A50B3A" w:rsidRDefault="00A50B3A" w:rsidP="008552D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0B3A" w:rsidRPr="00A50B3A" w:rsidRDefault="00A50B3A" w:rsidP="008552D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</w:p>
    <w:p w:rsidR="00065709" w:rsidRPr="00A50B3A" w:rsidRDefault="00A50B3A" w:rsidP="008552DD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A50B3A">
        <w:rPr>
          <w:sz w:val="28"/>
          <w:szCs w:val="28"/>
          <w:lang w:val="ru-RU"/>
        </w:rPr>
        <w:t xml:space="preserve"> </w:t>
      </w:r>
    </w:p>
    <w:p w:rsidR="00D56863" w:rsidRPr="00065709" w:rsidRDefault="00D56863" w:rsidP="008552DD">
      <w:pPr>
        <w:pStyle w:val="1"/>
        <w:spacing w:line="360" w:lineRule="auto"/>
        <w:jc w:val="both"/>
        <w:rPr>
          <w:sz w:val="28"/>
          <w:szCs w:val="28"/>
          <w:lang w:val="ru-RU"/>
        </w:rPr>
      </w:pPr>
    </w:p>
    <w:p w:rsidR="00D56863" w:rsidRPr="00065709" w:rsidRDefault="00D56863" w:rsidP="008552DD">
      <w:pPr>
        <w:pStyle w:val="1"/>
        <w:spacing w:line="360" w:lineRule="auto"/>
        <w:jc w:val="both"/>
        <w:rPr>
          <w:sz w:val="28"/>
          <w:szCs w:val="28"/>
          <w:lang w:val="ru-RU"/>
        </w:rPr>
      </w:pPr>
    </w:p>
    <w:p w:rsidR="00D56863" w:rsidRPr="00065709" w:rsidRDefault="00D56863" w:rsidP="008552DD">
      <w:pPr>
        <w:pStyle w:val="1"/>
        <w:spacing w:line="360" w:lineRule="auto"/>
        <w:jc w:val="both"/>
        <w:rPr>
          <w:sz w:val="28"/>
          <w:lang w:val="ru-RU"/>
        </w:rPr>
      </w:pPr>
    </w:p>
    <w:p w:rsidR="00FB30F4" w:rsidRDefault="00697E3B" w:rsidP="00697E3B">
      <w:pPr>
        <w:pStyle w:val="1"/>
        <w:spacing w:line="360" w:lineRule="auto"/>
        <w:rPr>
          <w:sz w:val="28"/>
          <w:lang w:val="ru-RU"/>
        </w:rPr>
      </w:pPr>
      <w:r w:rsidRPr="00065709">
        <w:rPr>
          <w:sz w:val="28"/>
          <w:lang w:val="ru-RU"/>
        </w:rPr>
        <w:t xml:space="preserve">   </w:t>
      </w:r>
      <w:r w:rsidR="0088636F" w:rsidRPr="00065709">
        <w:rPr>
          <w:sz w:val="28"/>
          <w:lang w:val="ru-RU"/>
        </w:rPr>
        <w:t xml:space="preserve"> </w:t>
      </w:r>
    </w:p>
    <w:p w:rsidR="00425F13" w:rsidRPr="00065709" w:rsidRDefault="00425F13" w:rsidP="00697E3B">
      <w:pPr>
        <w:pStyle w:val="1"/>
        <w:spacing w:line="360" w:lineRule="auto"/>
        <w:rPr>
          <w:sz w:val="28"/>
          <w:lang w:val="ru-RU"/>
        </w:rPr>
      </w:pPr>
    </w:p>
    <w:p w:rsidR="00B67E69" w:rsidRPr="00BE1A35" w:rsidRDefault="00D56863" w:rsidP="00697E3B">
      <w:pPr>
        <w:pStyle w:val="1"/>
        <w:spacing w:line="360" w:lineRule="auto"/>
        <w:rPr>
          <w:sz w:val="28"/>
          <w:lang w:val="ru-RU"/>
        </w:rPr>
      </w:pPr>
      <w:r w:rsidRPr="00065709">
        <w:rPr>
          <w:sz w:val="28"/>
          <w:lang w:val="ru-RU"/>
        </w:rPr>
        <w:lastRenderedPageBreak/>
        <w:t xml:space="preserve">            </w:t>
      </w:r>
      <w:r w:rsidR="0088636F" w:rsidRPr="00065709">
        <w:rPr>
          <w:sz w:val="28"/>
          <w:lang w:val="ru-RU"/>
        </w:rPr>
        <w:t xml:space="preserve">   </w:t>
      </w:r>
      <w:r w:rsidR="006C4DAF" w:rsidRPr="00065709">
        <w:rPr>
          <w:sz w:val="28"/>
          <w:lang w:val="ru-RU"/>
        </w:rPr>
        <w:t xml:space="preserve">      </w:t>
      </w:r>
      <w:r w:rsidR="00642AC3" w:rsidRPr="00065709">
        <w:rPr>
          <w:sz w:val="28"/>
          <w:lang w:val="ru-RU"/>
        </w:rPr>
        <w:t xml:space="preserve"> </w:t>
      </w:r>
      <w:bookmarkStart w:id="3" w:name="_Toc8635133"/>
      <w:r w:rsidR="00BE1A35" w:rsidRPr="00BE1A35">
        <w:rPr>
          <w:sz w:val="28"/>
          <w:lang w:val="ru-RU"/>
        </w:rPr>
        <w:t xml:space="preserve">Глава </w:t>
      </w:r>
      <w:r w:rsidR="00BE1A35" w:rsidRPr="00BE1A35">
        <w:rPr>
          <w:sz w:val="28"/>
        </w:rPr>
        <w:t>II</w:t>
      </w:r>
      <w:r w:rsidR="00BE1A35" w:rsidRPr="00BE1A35">
        <w:rPr>
          <w:sz w:val="28"/>
          <w:lang w:val="ru-RU"/>
        </w:rPr>
        <w:t>. Материала и методы исследования</w:t>
      </w:r>
      <w:bookmarkEnd w:id="2"/>
      <w:bookmarkEnd w:id="3"/>
    </w:p>
    <w:p w:rsidR="00A24C79" w:rsidRPr="005A7634" w:rsidRDefault="00613D97" w:rsidP="005A7634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B67E69" w:rsidRPr="00B67E69">
        <w:rPr>
          <w:rFonts w:ascii="Times New Roman" w:hAnsi="Times New Roman" w:cs="Times New Roman"/>
          <w:sz w:val="28"/>
          <w:szCs w:val="28"/>
          <w:lang w:val="ru-RU"/>
        </w:rPr>
        <w:t xml:space="preserve">Работа проводилась на базе регионального сосудистого центра (РСЦ) СПб ГБУЗ «Городская </w:t>
      </w:r>
      <w:r w:rsidR="00425F13">
        <w:rPr>
          <w:rFonts w:ascii="Times New Roman" w:hAnsi="Times New Roman" w:cs="Times New Roman"/>
          <w:sz w:val="28"/>
          <w:szCs w:val="28"/>
          <w:lang w:val="ru-RU"/>
        </w:rPr>
        <w:t>Елизаветинская больница</w:t>
      </w:r>
      <w:r w:rsidR="00B67E69" w:rsidRPr="00B67E69">
        <w:rPr>
          <w:rFonts w:ascii="Times New Roman" w:hAnsi="Times New Roman" w:cs="Times New Roman"/>
          <w:sz w:val="28"/>
          <w:szCs w:val="28"/>
          <w:lang w:val="ru-RU"/>
        </w:rPr>
        <w:t>». Проведен ретроспективный анализ историй болезней</w:t>
      </w:r>
      <w:r w:rsidR="00182CBF">
        <w:rPr>
          <w:rFonts w:ascii="Times New Roman" w:hAnsi="Times New Roman" w:cs="Times New Roman"/>
          <w:sz w:val="28"/>
          <w:szCs w:val="28"/>
          <w:lang w:val="ru-RU"/>
        </w:rPr>
        <w:t xml:space="preserve"> за 2017 и 2018 год:</w:t>
      </w:r>
      <w:r w:rsidR="00B67E69" w:rsidRPr="00B67E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45FC9">
        <w:rPr>
          <w:rFonts w:ascii="Times New Roman" w:hAnsi="Times New Roman" w:cs="Times New Roman"/>
          <w:sz w:val="28"/>
          <w:szCs w:val="28"/>
          <w:lang w:val="ru-RU"/>
        </w:rPr>
        <w:t>240</w:t>
      </w:r>
      <w:r w:rsidR="00B67E69" w:rsidRPr="00B67E69">
        <w:rPr>
          <w:rFonts w:ascii="Times New Roman" w:hAnsi="Times New Roman" w:cs="Times New Roman"/>
          <w:sz w:val="28"/>
          <w:szCs w:val="28"/>
          <w:lang w:val="ru-RU"/>
        </w:rPr>
        <w:t xml:space="preserve"> пациентов с ишемическим инсультом</w:t>
      </w:r>
      <w:r w:rsidR="00F45FC9">
        <w:rPr>
          <w:rFonts w:ascii="Times New Roman" w:hAnsi="Times New Roman" w:cs="Times New Roman"/>
          <w:sz w:val="28"/>
          <w:szCs w:val="28"/>
          <w:lang w:val="ru-RU"/>
        </w:rPr>
        <w:t xml:space="preserve">, которым была проведена </w:t>
      </w:r>
      <w:proofErr w:type="gramStart"/>
      <w:r w:rsidR="00182CB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182CBF">
        <w:rPr>
          <w:rFonts w:ascii="Times New Roman" w:hAnsi="Times New Roman" w:cs="Times New Roman"/>
          <w:sz w:val="28"/>
          <w:szCs w:val="28"/>
          <w:lang w:val="ru-RU"/>
        </w:rPr>
        <w:t xml:space="preserve">/в </w:t>
      </w:r>
      <w:r w:rsidR="00F45FC9">
        <w:rPr>
          <w:rFonts w:ascii="Times New Roman" w:hAnsi="Times New Roman" w:cs="Times New Roman"/>
          <w:sz w:val="28"/>
          <w:szCs w:val="28"/>
          <w:lang w:val="ru-RU"/>
        </w:rPr>
        <w:t>ТЛТ</w:t>
      </w:r>
      <w:r w:rsidR="00182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6812">
        <w:rPr>
          <w:rFonts w:ascii="Times New Roman" w:hAnsi="Times New Roman" w:cs="Times New Roman"/>
          <w:sz w:val="28"/>
          <w:szCs w:val="28"/>
          <w:lang w:val="ru-RU"/>
        </w:rPr>
        <w:t>препаратом «</w:t>
      </w:r>
      <w:proofErr w:type="spellStart"/>
      <w:r w:rsidR="007F6812">
        <w:rPr>
          <w:rFonts w:ascii="Times New Roman" w:hAnsi="Times New Roman" w:cs="Times New Roman"/>
          <w:sz w:val="28"/>
          <w:szCs w:val="28"/>
          <w:lang w:val="ru-RU"/>
        </w:rPr>
        <w:t>Альтеплаза</w:t>
      </w:r>
      <w:proofErr w:type="spellEnd"/>
      <w:r w:rsidR="007F68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45FC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C72B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82CBF">
        <w:rPr>
          <w:rFonts w:ascii="Times New Roman" w:hAnsi="Times New Roman" w:cs="Times New Roman"/>
          <w:sz w:val="28"/>
          <w:szCs w:val="28"/>
          <w:lang w:val="ru-RU"/>
        </w:rPr>
        <w:t xml:space="preserve">нализ </w:t>
      </w:r>
      <w:r w:rsidR="00182CB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>риско</w:t>
      </w:r>
      <w:r w:rsidR="00182C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ТЛТ </w:t>
      </w:r>
      <w:r w:rsidR="000C72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определялся </w:t>
      </w:r>
      <w:r w:rsidR="00182CB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шкалой </w:t>
      </w:r>
      <w:r w:rsidR="00182CBF">
        <w:rPr>
          <w:rFonts w:ascii="Times New Roman" w:eastAsia="Times New Roman" w:hAnsi="Times New Roman" w:cs="Times New Roman"/>
          <w:sz w:val="28"/>
          <w:szCs w:val="28"/>
        </w:rPr>
        <w:t>DRAGON</w:t>
      </w:r>
      <w:r w:rsidR="003675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81A33" w:rsidRPr="00781A33">
        <w:rPr>
          <w:rFonts w:ascii="Times New Roman" w:hAnsi="Times New Roman" w:cs="Times New Roman"/>
          <w:sz w:val="28"/>
          <w:szCs w:val="28"/>
          <w:lang w:val="ru-RU"/>
        </w:rPr>
        <w:t>[50</w:t>
      </w:r>
      <w:r w:rsidR="00367539" w:rsidRPr="00781A33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E1A3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(таб.1).</w:t>
      </w:r>
      <w:r w:rsidR="00182CB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E1A35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182CB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 высоком риске геморрагической трансформации, для ТЛТ применялась дозировка </w:t>
      </w:r>
      <w:proofErr w:type="spellStart"/>
      <w:r w:rsidR="00182CB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>альтеплазы</w:t>
      </w:r>
      <w:proofErr w:type="spellEnd"/>
      <w:r w:rsidR="00182CB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0.6мг/кг, а при низком риске – 0.9 мг/кг</w:t>
      </w:r>
      <w:r w:rsidR="00182CB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2E30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8353F" w:rsidRPr="00CE260F">
        <w:rPr>
          <w:rFonts w:ascii="Times New Roman" w:eastAsia="Times New Roman" w:hAnsi="Times New Roman" w:cs="Times New Roman"/>
          <w:sz w:val="28"/>
          <w:szCs w:val="28"/>
          <w:lang w:val="ru-RU"/>
        </w:rPr>
        <w:t>ТЛТ проводилось пац</w:t>
      </w:r>
      <w:r w:rsidR="00E8353F" w:rsidRPr="00CE260F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8353F" w:rsidRPr="00CE260F">
        <w:rPr>
          <w:rFonts w:ascii="Times New Roman" w:eastAsia="Times New Roman" w:hAnsi="Times New Roman" w:cs="Times New Roman"/>
          <w:sz w:val="28"/>
          <w:szCs w:val="28"/>
          <w:lang w:val="ru-RU"/>
        </w:rPr>
        <w:t>ентам только при отсутствии противопоказаний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proofErr w:type="gramEnd"/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. раздел противопоказ</w:t>
      </w:r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ния к ТЛТ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E8353F" w:rsidRPr="00CE26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балл по </w:t>
      </w:r>
      <w:r w:rsidR="00E8353F">
        <w:rPr>
          <w:rFonts w:ascii="Times New Roman" w:eastAsia="Times New Roman" w:hAnsi="Times New Roman" w:cs="Times New Roman"/>
          <w:sz w:val="28"/>
          <w:szCs w:val="28"/>
        </w:rPr>
        <w:t>ASPECTS</w:t>
      </w:r>
      <w:r w:rsidR="005A76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A7634" w:rsidRPr="005A7634">
        <w:rPr>
          <w:rFonts w:ascii="Times New Roman" w:hAnsi="Times New Roman" w:cs="Times New Roman"/>
          <w:sz w:val="28"/>
          <w:szCs w:val="28"/>
          <w:lang w:val="ru-RU"/>
        </w:rPr>
        <w:t>[46]</w:t>
      </w:r>
      <w:r w:rsidR="005A76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353F" w:rsidRPr="00CE260F">
        <w:rPr>
          <w:rFonts w:ascii="Times New Roman" w:eastAsia="Times New Roman" w:hAnsi="Times New Roman" w:cs="Times New Roman"/>
          <w:sz w:val="28"/>
          <w:szCs w:val="28"/>
          <w:lang w:val="ru-RU"/>
        </w:rPr>
        <w:t>у всех пациентов</w:t>
      </w:r>
      <w:r w:rsidR="005A76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поражением бассейна СМА,</w:t>
      </w:r>
      <w:r w:rsidR="00E8353F" w:rsidRPr="00CE26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был не ниже 9</w:t>
      </w:r>
      <w:r w:rsidR="005A763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Соответственно, 155 пациентам была проведена ТЛТ </w:t>
      </w:r>
      <w:proofErr w:type="spellStart"/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альтеплазой</w:t>
      </w:r>
      <w:proofErr w:type="spellEnd"/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дозировке 0.6 </w:t>
      </w:r>
      <w:r w:rsidR="00E8353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>мг/кг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85 пациентам в дозировке 0.9 </w:t>
      </w:r>
      <w:r w:rsidR="00E8353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>мг/кг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. Оценка эффективности ТЛТ,</w:t>
      </w:r>
      <w:r w:rsidR="00E8353F" w:rsidRPr="003025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показателей в динамике, развитие побочных эффектов и статистическая обработка данных проводилась для 155 пацие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тов, получивших препарат «</w:t>
      </w:r>
      <w:proofErr w:type="spellStart"/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Альтеплаза</w:t>
      </w:r>
      <w:proofErr w:type="spellEnd"/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в дозировке 0.6 </w:t>
      </w:r>
      <w:r w:rsidR="00E8353F" w:rsidRPr="00182CBF">
        <w:rPr>
          <w:rFonts w:ascii="Times New Roman" w:eastAsia="Times New Roman" w:hAnsi="Times New Roman" w:cs="Times New Roman"/>
          <w:sz w:val="28"/>
          <w:szCs w:val="28"/>
          <w:lang w:val="ru-RU"/>
        </w:rPr>
        <w:t>мг/кг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A24C79" w:rsidRDefault="00E8353F" w:rsidP="005A76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Средний балл по шкале </w:t>
      </w:r>
      <w:r>
        <w:rPr>
          <w:rFonts w:ascii="Times New Roman" w:eastAsia="Times New Roman" w:hAnsi="Times New Roman" w:cs="Times New Roman"/>
          <w:sz w:val="28"/>
          <w:szCs w:val="28"/>
        </w:rPr>
        <w:t>NIHSS</w:t>
      </w:r>
      <w:r w:rsidRPr="00281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 пациентов</w:t>
      </w:r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, получавших 0.6/кг,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составил </w:t>
      </w:r>
      <w:r w:rsidRPr="00281A96">
        <w:rPr>
          <w:rFonts w:ascii="Times New Roman" w:eastAsia="Times New Roman" w:hAnsi="Times New Roman" w:cs="Times New Roman"/>
          <w:sz w:val="28"/>
          <w:szCs w:val="28"/>
          <w:lang w:val="ru-RU"/>
        </w:rPr>
        <w:t>12.0±5,7 (</w:t>
      </w:r>
      <w:proofErr w:type="spellStart"/>
      <w:r w:rsidRPr="00281A96">
        <w:rPr>
          <w:rFonts w:ascii="Times New Roman" w:eastAsia="Times New Roman" w:hAnsi="Times New Roman" w:cs="Times New Roman"/>
          <w:sz w:val="28"/>
          <w:szCs w:val="28"/>
          <w:lang w:val="ru-RU"/>
        </w:rPr>
        <w:t>max</w:t>
      </w:r>
      <w:proofErr w:type="spellEnd"/>
      <w:r w:rsidRPr="00281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27, </w:t>
      </w:r>
      <w:proofErr w:type="spellStart"/>
      <w:r w:rsidRPr="00281A96">
        <w:rPr>
          <w:rFonts w:ascii="Times New Roman" w:eastAsia="Times New Roman" w:hAnsi="Times New Roman" w:cs="Times New Roman"/>
          <w:sz w:val="28"/>
          <w:szCs w:val="28"/>
          <w:lang w:val="ru-RU"/>
        </w:rPr>
        <w:t>min</w:t>
      </w:r>
      <w:proofErr w:type="spellEnd"/>
      <w:r w:rsidRPr="00281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2).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Балл по шкале DRAGON составил более </w:t>
      </w:r>
      <w:r w:rsidRPr="00281A96"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Сре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ний возраст данной группы пациентов составил 70,4 года</w:t>
      </w:r>
      <w:r w:rsidRPr="003645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(минимум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6450D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6450D">
        <w:rPr>
          <w:rFonts w:ascii="Times New Roman" w:eastAsia="Times New Roman" w:hAnsi="Times New Roman" w:cs="Times New Roman"/>
          <w:sz w:val="28"/>
          <w:szCs w:val="28"/>
          <w:lang w:val="ru-RU"/>
        </w:rPr>
        <w:t>29, максимум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6450D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6450D">
        <w:rPr>
          <w:rFonts w:ascii="Times New Roman" w:eastAsia="Times New Roman" w:hAnsi="Times New Roman" w:cs="Times New Roman"/>
          <w:sz w:val="28"/>
          <w:szCs w:val="28"/>
          <w:lang w:val="ru-RU"/>
        </w:rPr>
        <w:t>96), 70 женщин, 85 мужчин. Среднее время от дебюта инсульта до начала ТЛТ 137,6</w:t>
      </w:r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6450D">
        <w:rPr>
          <w:rFonts w:ascii="Times New Roman" w:eastAsia="Times New Roman" w:hAnsi="Times New Roman" w:cs="Times New Roman"/>
          <w:sz w:val="28"/>
          <w:szCs w:val="28"/>
          <w:lang w:val="ru-RU"/>
        </w:rPr>
        <w:t>минут.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A24C79" w:rsidRDefault="00A24C79" w:rsidP="005A76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анализа эффективности и безопасности использования дозировки 0,6 мг/кг были сформированы следующие группы:</w:t>
      </w:r>
    </w:p>
    <w:p w:rsidR="00A24C79" w:rsidRDefault="00E8353F" w:rsidP="005A763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Пациенты старшей возрастной группы </w:t>
      </w:r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более 80 лет</w:t>
      </w:r>
      <w:r w:rsid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</w:p>
    <w:p w:rsidR="0088636F" w:rsidRDefault="00A24C79" w:rsidP="005A76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редний возраст 84.5 го</w:t>
      </w:r>
      <w:r w:rsid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да,(</w:t>
      </w:r>
      <w:proofErr w:type="spellStart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min</w:t>
      </w:r>
      <w:proofErr w:type="spellEnd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80, </w:t>
      </w:r>
      <w:proofErr w:type="spellStart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max</w:t>
      </w:r>
      <w:proofErr w:type="spellEnd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96) – 39 человек. Средний балл по NIHSS до проведения ТЛТ 14.5±5.5 (</w:t>
      </w:r>
      <w:proofErr w:type="spellStart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max</w:t>
      </w:r>
      <w:proofErr w:type="spellEnd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24, </w:t>
      </w:r>
      <w:proofErr w:type="spellStart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>min</w:t>
      </w:r>
      <w:proofErr w:type="spellEnd"/>
      <w:r w:rsidR="00E8353F" w:rsidRPr="00A24C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5). </w:t>
      </w:r>
    </w:p>
    <w:p w:rsidR="00642AC3" w:rsidRDefault="00E8353F" w:rsidP="005A763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Пациенты воз</w:t>
      </w:r>
      <w:r w:rsid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растной группы от 60 до 79 лет </w:t>
      </w:r>
    </w:p>
    <w:p w:rsidR="00E8353F" w:rsidRPr="00642AC3" w:rsidRDefault="00642AC3" w:rsidP="00642A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</w:t>
      </w:r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редний возраст 71.4 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 (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min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60, 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max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79) – 86 человек. Средний балл по NIHSS до проведения ТЛТ 11.8±5.6 (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max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27, 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min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4). </w:t>
      </w:r>
    </w:p>
    <w:p w:rsidR="00642AC3" w:rsidRDefault="00E8353F" w:rsidP="00E8353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2A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Пациенты </w:t>
      </w:r>
      <w:r w:rsidR="001343E2">
        <w:rPr>
          <w:rFonts w:ascii="Times New Roman" w:eastAsia="Times New Roman" w:hAnsi="Times New Roman" w:cs="Times New Roman"/>
          <w:sz w:val="28"/>
          <w:szCs w:val="28"/>
          <w:lang w:val="ru-RU"/>
        </w:rPr>
        <w:t>возрастной группы менее 59</w:t>
      </w:r>
      <w:r w:rsid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лет </w:t>
      </w:r>
    </w:p>
    <w:p w:rsidR="00E8353F" w:rsidRPr="00642AC3" w:rsidRDefault="00642AC3" w:rsidP="00642A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Средний возраст 47.4 года,(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min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29, 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max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59) – 30 человек. Средний балл по NIHSS до проведения ТЛТ 9.6±4.8 (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max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22, </w:t>
      </w:r>
      <w:proofErr w:type="spellStart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min</w:t>
      </w:r>
      <w:proofErr w:type="spellEnd"/>
      <w:r w:rsidR="00E8353F" w:rsidRPr="00642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2). </w:t>
      </w:r>
    </w:p>
    <w:p w:rsidR="00781A33" w:rsidRDefault="00781A33" w:rsidP="00E835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Данные группы были сформированы не в соответствие с классификацией ВОЗ по возрасту</w:t>
      </w:r>
      <w:r w:rsidR="00C379C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379C8">
        <w:rPr>
          <w:rFonts w:ascii="Times New Roman" w:hAnsi="Times New Roman" w:cs="Times New Roman"/>
          <w:sz w:val="28"/>
          <w:szCs w:val="28"/>
          <w:lang w:val="ru-RU"/>
        </w:rPr>
        <w:t>[13</w:t>
      </w:r>
      <w:r w:rsidR="00C379C8" w:rsidRPr="005A763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D05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</w:t>
      </w:r>
      <w:r w:rsidR="00B67401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C379C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B02ED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а в связи с тем, что одной из задач работы 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ляется</w:t>
      </w:r>
      <w:r w:rsidR="00C379C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эффективности и безопасности ТЛТ </w:t>
      </w:r>
      <w:r w:rsidR="00B02ED1">
        <w:rPr>
          <w:rFonts w:ascii="Times New Roman" w:eastAsia="Times New Roman" w:hAnsi="Times New Roman" w:cs="Times New Roman"/>
          <w:sz w:val="28"/>
          <w:szCs w:val="28"/>
          <w:lang w:val="ru-RU"/>
        </w:rPr>
        <w:t>в дозировке 0.6 мг/кг у пациентов старше 80 лет</w:t>
      </w:r>
      <w:r w:rsidR="00C379C8">
        <w:rPr>
          <w:rFonts w:ascii="Times New Roman" w:eastAsia="Times New Roman" w:hAnsi="Times New Roman" w:cs="Times New Roman"/>
          <w:sz w:val="28"/>
          <w:szCs w:val="28"/>
          <w:lang w:val="ru-RU"/>
        </w:rPr>
        <w:t>, для чего и была выделена данная возрастная гру</w:t>
      </w:r>
      <w:r w:rsidR="00C379C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C379C8">
        <w:rPr>
          <w:rFonts w:ascii="Times New Roman" w:eastAsia="Times New Roman" w:hAnsi="Times New Roman" w:cs="Times New Roman"/>
          <w:sz w:val="28"/>
          <w:szCs w:val="28"/>
          <w:lang w:val="ru-RU"/>
        </w:rPr>
        <w:t>па.</w:t>
      </w:r>
    </w:p>
    <w:p w:rsidR="00B02ED1" w:rsidRDefault="00C379C8" w:rsidP="00E835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598622" cy="2807746"/>
            <wp:effectExtent l="19050" t="0" r="2078" b="0"/>
            <wp:docPr id="20" name="Рисунок 16" descr="https://pp.userapi.com/c855524/v855524425/42a32/wqXBd9u4V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5524/v855524425/42a32/wqXBd9u4VQ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83" cy="281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D1" w:rsidRDefault="00C379C8" w:rsidP="00E835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</w:t>
      </w:r>
      <w:r w:rsidR="00582D2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67401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Возраст по классификации ВОЗ </w:t>
      </w:r>
      <w:r>
        <w:rPr>
          <w:rFonts w:ascii="Times New Roman" w:hAnsi="Times New Roman" w:cs="Times New Roman"/>
          <w:sz w:val="28"/>
          <w:szCs w:val="28"/>
          <w:lang w:val="ru-RU"/>
        </w:rPr>
        <w:t>[13</w:t>
      </w:r>
      <w:r w:rsidRPr="005A7634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353F" w:rsidRDefault="00C379C8" w:rsidP="00E835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Кроме того, для  оценки достоверности различий</w:t>
      </w:r>
      <w:r w:rsidR="00642AC3">
        <w:rPr>
          <w:rFonts w:ascii="Times New Roman" w:eastAsia="Times New Roman" w:hAnsi="Times New Roman" w:cs="Times New Roman"/>
          <w:sz w:val="28"/>
          <w:szCs w:val="28"/>
          <w:lang w:val="ru-RU"/>
        </w:rPr>
        <w:t>, б</w:t>
      </w:r>
      <w:r w:rsidR="00E8353F">
        <w:rPr>
          <w:rFonts w:ascii="Times New Roman" w:eastAsia="Times New Roman" w:hAnsi="Times New Roman" w:cs="Times New Roman"/>
          <w:sz w:val="28"/>
          <w:szCs w:val="28"/>
          <w:lang w:val="ru-RU"/>
        </w:rPr>
        <w:t>ыли сформированы две группы пациентов:</w:t>
      </w:r>
    </w:p>
    <w:p w:rsidR="00E8353F" w:rsidRPr="00172D57" w:rsidRDefault="00E8353F" w:rsidP="00E8353F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72D57">
        <w:rPr>
          <w:rFonts w:ascii="Times New Roman" w:eastAsia="Times New Roman" w:hAnsi="Times New Roman" w:cs="Times New Roman"/>
          <w:sz w:val="28"/>
          <w:szCs w:val="28"/>
          <w:lang w:val="ru-RU"/>
        </w:rPr>
        <w:t>получавших препарат в дозировке 0.6 мг/кг: 33 человека</w:t>
      </w:r>
    </w:p>
    <w:p w:rsidR="00E8353F" w:rsidRPr="00172D57" w:rsidRDefault="00E8353F" w:rsidP="00E8353F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72D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получавших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препарат в дозировке </w:t>
      </w:r>
      <w:r w:rsidRPr="00172D57">
        <w:rPr>
          <w:rFonts w:ascii="Times New Roman" w:eastAsia="Times New Roman" w:hAnsi="Times New Roman" w:cs="Times New Roman"/>
          <w:sz w:val="28"/>
          <w:szCs w:val="28"/>
          <w:lang w:val="ru-RU"/>
        </w:rPr>
        <w:t>0.9 мг/кг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 24 человека</w:t>
      </w:r>
      <w:r w:rsidRPr="00172D5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E8353F" w:rsidRPr="00385EE4" w:rsidRDefault="00E8353F" w:rsidP="00E835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нивелирования влияния сторонних факторов на исход ТЛТ были введ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ны следующие критерии включения и исключения из анализа:</w:t>
      </w:r>
    </w:p>
    <w:p w:rsidR="00E8353F" w:rsidRPr="0088636F" w:rsidRDefault="00E8353F" w:rsidP="008863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Критерии включения:</w:t>
      </w:r>
      <w:r w:rsidR="008863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1) </w:t>
      </w:r>
      <w:r w:rsidRPr="0088636F">
        <w:rPr>
          <w:rFonts w:ascii="Times New Roman" w:eastAsia="Times New Roman" w:hAnsi="Times New Roman" w:cs="Times New Roman"/>
          <w:sz w:val="28"/>
          <w:szCs w:val="28"/>
          <w:lang w:val="ru-RU"/>
        </w:rPr>
        <w:t>Возраст 60-79 лет</w:t>
      </w:r>
      <w:r w:rsidR="008863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2) </w:t>
      </w:r>
      <w:r w:rsidRPr="0088636F">
        <w:rPr>
          <w:rFonts w:ascii="Times New Roman" w:eastAsia="Times New Roman" w:hAnsi="Times New Roman" w:cs="Times New Roman"/>
          <w:sz w:val="28"/>
          <w:szCs w:val="28"/>
        </w:rPr>
        <w:t>NIHSS</w:t>
      </w:r>
      <w:r w:rsidRPr="008863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начала ТЛТ 11-20 баллов</w:t>
      </w:r>
      <w:r w:rsidR="008863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Критерии исключения:</w:t>
      </w:r>
      <w:r w:rsidR="008863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1) </w:t>
      </w:r>
      <w:r w:rsidRPr="0088636F">
        <w:rPr>
          <w:rFonts w:ascii="Times New Roman" w:eastAsia="Times New Roman" w:hAnsi="Times New Roman" w:cs="Times New Roman"/>
          <w:sz w:val="28"/>
          <w:szCs w:val="28"/>
          <w:lang w:val="ru-RU"/>
        </w:rPr>
        <w:t>Возраст до 60 и после 79</w:t>
      </w:r>
      <w:r w:rsidR="008863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2) </w:t>
      </w:r>
      <w:r w:rsidRPr="0088636F">
        <w:rPr>
          <w:rFonts w:ascii="Times New Roman" w:eastAsia="Times New Roman" w:hAnsi="Times New Roman" w:cs="Times New Roman"/>
          <w:sz w:val="28"/>
          <w:szCs w:val="28"/>
        </w:rPr>
        <w:t>NIHSS</w:t>
      </w:r>
      <w:r w:rsidRPr="008863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нач</w:t>
      </w:r>
      <w:r w:rsidRPr="0088636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88636F">
        <w:rPr>
          <w:rFonts w:ascii="Times New Roman" w:eastAsia="Times New Roman" w:hAnsi="Times New Roman" w:cs="Times New Roman"/>
          <w:sz w:val="28"/>
          <w:szCs w:val="28"/>
          <w:lang w:val="ru-RU"/>
        </w:rPr>
        <w:t>ла ТЛТ менее11 баллов и более 20</w:t>
      </w:r>
    </w:p>
    <w:p w:rsidR="00C379C8" w:rsidRPr="00C379C8" w:rsidRDefault="00C379C8" w:rsidP="00E8353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379C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работе использовались следующие шкалы: </w:t>
      </w:r>
    </w:p>
    <w:p w:rsidR="00C379C8" w:rsidRDefault="00C379C8" w:rsidP="00033C41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шкала </w:t>
      </w:r>
      <w:r w:rsidRPr="00C379C8">
        <w:rPr>
          <w:rFonts w:ascii="Times New Roman" w:hAnsi="Times New Roman"/>
          <w:sz w:val="28"/>
          <w:szCs w:val="28"/>
        </w:rPr>
        <w:t>DRAGON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Pr="00C379C8">
        <w:rPr>
          <w:rFonts w:ascii="Times New Roman" w:hAnsi="Times New Roman" w:cs="Times New Roman"/>
          <w:sz w:val="28"/>
          <w:szCs w:val="28"/>
          <w:lang w:val="ru-RU"/>
        </w:rPr>
        <w:t>шкала оценки риска развития ГТ у пациентов с ИИ [50]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2) шкала </w:t>
      </w:r>
      <w:r w:rsidRPr="00C379C8">
        <w:rPr>
          <w:rFonts w:ascii="Times New Roman" w:hAnsi="Times New Roman" w:cs="Times New Roman"/>
          <w:sz w:val="28"/>
        </w:rPr>
        <w:t>ASPECTS</w:t>
      </w:r>
      <w:r w:rsidRPr="00C379C8">
        <w:rPr>
          <w:rFonts w:ascii="Times New Roman" w:hAnsi="Times New Roman" w:cs="Times New Roman"/>
          <w:sz w:val="28"/>
          <w:lang w:val="ru-RU"/>
        </w:rPr>
        <w:t xml:space="preserve"> –оценка изменений структур головного мозга по КТ </w:t>
      </w:r>
      <w:r w:rsidRPr="00C379C8">
        <w:rPr>
          <w:rFonts w:ascii="Times New Roman" w:hAnsi="Times New Roman" w:cs="Times New Roman"/>
          <w:sz w:val="28"/>
          <w:szCs w:val="28"/>
          <w:lang w:val="ru-RU"/>
        </w:rPr>
        <w:t>[46]</w:t>
      </w:r>
      <w:r w:rsidRPr="00C379C8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C379C8" w:rsidRPr="00033C41" w:rsidRDefault="00C379C8" w:rsidP="00033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шкала </w:t>
      </w:r>
      <w:r w:rsidRPr="00033C41">
        <w:rPr>
          <w:rFonts w:ascii="Times New Roman" w:hAnsi="Times New Roman" w:cs="Times New Roman"/>
          <w:sz w:val="28"/>
        </w:rPr>
        <w:t>NIHSS</w:t>
      </w:r>
      <w:r w:rsidRPr="00033C41">
        <w:rPr>
          <w:rFonts w:ascii="Times New Roman" w:hAnsi="Times New Roman" w:cs="Times New Roman"/>
          <w:sz w:val="28"/>
          <w:lang w:val="ru-RU"/>
        </w:rPr>
        <w:t xml:space="preserve"> – оценка тяжести инсульта по имеющемуся неврологическ</w:t>
      </w:r>
      <w:r w:rsidRPr="00033C41">
        <w:rPr>
          <w:rFonts w:ascii="Times New Roman" w:hAnsi="Times New Roman" w:cs="Times New Roman"/>
          <w:sz w:val="28"/>
          <w:lang w:val="ru-RU"/>
        </w:rPr>
        <w:t>о</w:t>
      </w:r>
      <w:r w:rsidRPr="00033C41">
        <w:rPr>
          <w:rFonts w:ascii="Times New Roman" w:hAnsi="Times New Roman" w:cs="Times New Roman"/>
          <w:sz w:val="28"/>
          <w:lang w:val="ru-RU"/>
        </w:rPr>
        <w:t xml:space="preserve">му дефициту </w:t>
      </w:r>
      <w:r w:rsidR="00033C41" w:rsidRPr="00033C41">
        <w:rPr>
          <w:rFonts w:ascii="Times New Roman" w:hAnsi="Times New Roman" w:cs="Times New Roman"/>
          <w:sz w:val="28"/>
          <w:szCs w:val="28"/>
          <w:lang w:val="ru-RU"/>
        </w:rPr>
        <w:t>[51]</w:t>
      </w:r>
    </w:p>
    <w:p w:rsidR="00C379C8" w:rsidRPr="00C379C8" w:rsidRDefault="00C379C8" w:rsidP="00033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м</w:t>
      </w:r>
      <w:r w:rsidRPr="00335DBA">
        <w:rPr>
          <w:rFonts w:ascii="Times New Roman" w:hAnsi="Times New Roman" w:cs="Times New Roman"/>
          <w:noProof/>
          <w:sz w:val="28"/>
          <w:szCs w:val="28"/>
          <w:lang w:val="ru-RU"/>
        </w:rPr>
        <w:t>одифицированная шкала Ренкин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– оценка исхода ИИ  рис.2 </w:t>
      </w:r>
      <w:r w:rsidRPr="00C379C8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51</w:t>
      </w:r>
      <w:r w:rsidRPr="00C379C8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033C41" w:rsidRDefault="00C379C8" w:rsidP="00033C4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8636F" w:rsidRPr="00AD7A0B" w:rsidRDefault="00C379C8" w:rsidP="00033C4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8353F" w:rsidRPr="00E8353F">
        <w:rPr>
          <w:rFonts w:ascii="Times New Roman" w:hAnsi="Times New Roman" w:cs="Times New Roman"/>
          <w:sz w:val="28"/>
          <w:szCs w:val="28"/>
          <w:lang w:val="ru-RU"/>
        </w:rPr>
        <w:t>Статистическая обработка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 xml:space="preserve"> проводилась с помощью программы для стат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 xml:space="preserve">стического анализа </w:t>
      </w:r>
      <w:r w:rsidR="00E8353F" w:rsidRPr="00AD7A0B">
        <w:rPr>
          <w:rFonts w:ascii="Times New Roman" w:hAnsi="Times New Roman" w:cs="Times New Roman"/>
          <w:sz w:val="28"/>
          <w:szCs w:val="28"/>
        </w:rPr>
        <w:t>SPSS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353F" w:rsidRPr="00AD7A0B">
        <w:rPr>
          <w:rFonts w:ascii="Times New Roman" w:hAnsi="Times New Roman" w:cs="Times New Roman"/>
          <w:sz w:val="28"/>
          <w:szCs w:val="28"/>
        </w:rPr>
        <w:t>Statistics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 xml:space="preserve"> 23. Исследуемые выборки были предвар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тельно проверены на подчинение закону нормального распределения с и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пользованием критерия Колмогорова-Смирнова. Статистическая обработка материала включала расчет показателей вариационного ряда, а именно сре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ней арифметической, среднего квадратичного отклонения, средней ошибки средней арифметической. Сравнение совокупностей по количественным пр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знакам проводилось с помощью непараметрического анализа путем вычисл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 xml:space="preserve">ния </w:t>
      </w:r>
      <w:r w:rsidR="00E8353F" w:rsidRPr="00AD7A0B">
        <w:rPr>
          <w:rFonts w:ascii="Times New Roman" w:hAnsi="Times New Roman" w:cs="Times New Roman"/>
          <w:sz w:val="28"/>
          <w:szCs w:val="28"/>
        </w:rPr>
        <w:t>U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 xml:space="preserve">-критерия Манна-Уитни для несвязанных выборок и критерия </w:t>
      </w:r>
      <w:proofErr w:type="spellStart"/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Вилко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сона</w:t>
      </w:r>
      <w:proofErr w:type="spellEnd"/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 xml:space="preserve"> для связанных. Статистически значимыми считали различия при </w:t>
      </w:r>
      <w:r w:rsidR="00E8353F" w:rsidRPr="00AD7A0B">
        <w:rPr>
          <w:rFonts w:ascii="Times New Roman" w:hAnsi="Times New Roman" w:cs="Times New Roman"/>
          <w:sz w:val="28"/>
          <w:szCs w:val="28"/>
        </w:rPr>
        <w:t>p</w:t>
      </w:r>
      <w:r w:rsidR="00E8353F" w:rsidRPr="00AD7A0B">
        <w:rPr>
          <w:rFonts w:ascii="Times New Roman" w:hAnsi="Times New Roman" w:cs="Times New Roman"/>
          <w:sz w:val="28"/>
          <w:szCs w:val="28"/>
          <w:lang w:val="ru-RU"/>
        </w:rPr>
        <w:t>&lt;0,05.</w:t>
      </w:r>
    </w:p>
    <w:p w:rsidR="00C454AC" w:rsidRDefault="00C454AC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54AC" w:rsidRDefault="00C454AC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54AC" w:rsidRDefault="00C454AC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379C8" w:rsidRDefault="00C379C8" w:rsidP="00033C4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379C8" w:rsidRDefault="00C379C8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379C8" w:rsidRDefault="00C379C8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3C41" w:rsidRDefault="00033C41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7E3B" w:rsidRPr="002E3068" w:rsidRDefault="00697E3B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306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Используемые шкалы</w:t>
      </w:r>
    </w:p>
    <w:p w:rsidR="00697E3B" w:rsidRPr="00BE1A35" w:rsidRDefault="00697E3B" w:rsidP="00697E3B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697E3B" w:rsidRDefault="00697E3B" w:rsidP="00033C4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15A1E">
        <w:rPr>
          <w:rFonts w:ascii="Times New Roman" w:hAnsi="Times New Roman"/>
          <w:b/>
          <w:sz w:val="28"/>
          <w:szCs w:val="28"/>
          <w:lang w:val="ru-RU"/>
        </w:rPr>
        <w:t xml:space="preserve">Шкала </w:t>
      </w:r>
      <w:r w:rsidRPr="00CA40C4">
        <w:rPr>
          <w:rFonts w:ascii="Times New Roman" w:hAnsi="Times New Roman"/>
          <w:b/>
          <w:sz w:val="28"/>
          <w:szCs w:val="28"/>
        </w:rPr>
        <w:t>DRAGON</w:t>
      </w:r>
      <w:r w:rsidRPr="00D15A1E">
        <w:rPr>
          <w:rFonts w:ascii="Times New Roman" w:hAnsi="Times New Roman"/>
          <w:b/>
          <w:sz w:val="28"/>
          <w:szCs w:val="28"/>
          <w:lang w:val="ru-RU"/>
        </w:rPr>
        <w:t>-прогноз исхода ТЛТ (ГТ)</w:t>
      </w:r>
      <w:r w:rsidR="00335DBA" w:rsidRPr="00335D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35DBA" w:rsidRPr="00335DBA">
        <w:rPr>
          <w:rFonts w:ascii="Times New Roman" w:hAnsi="Times New Roman" w:cs="Times New Roman"/>
          <w:b/>
          <w:sz w:val="28"/>
          <w:szCs w:val="28"/>
          <w:lang w:val="ru-RU"/>
        </w:rPr>
        <w:t>[50</w:t>
      </w:r>
      <w:r w:rsidR="00335DBA">
        <w:rPr>
          <w:rFonts w:ascii="Times New Roman" w:hAnsi="Times New Roman" w:cs="Times New Roman"/>
          <w:b/>
          <w:sz w:val="28"/>
          <w:szCs w:val="28"/>
          <w:lang w:val="ru-RU"/>
        </w:rPr>
        <w:t>]</w:t>
      </w:r>
    </w:p>
    <w:p w:rsidR="00033C41" w:rsidRPr="00033C41" w:rsidRDefault="00033C41" w:rsidP="00033C41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"/>
        <w:gridCol w:w="3805"/>
        <w:gridCol w:w="904"/>
        <w:gridCol w:w="3756"/>
      </w:tblGrid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Показатель</w:t>
            </w:r>
            <w:proofErr w:type="spellEnd"/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Гиперденсивная</w:t>
            </w:r>
            <w:proofErr w:type="spellEnd"/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 xml:space="preserve"> СМА и ранние ишемические изм</w:t>
            </w: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е</w:t>
            </w: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нения на КТ при поступл</w:t>
            </w: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е</w:t>
            </w: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нии</w:t>
            </w:r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Уровень</w:t>
            </w:r>
            <w:proofErr w:type="spellEnd"/>
            <w:r w:rsidRPr="00033C41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глюкозы</w:t>
            </w:r>
            <w:proofErr w:type="spellEnd"/>
            <w:r w:rsidRPr="00033C41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при</w:t>
            </w:r>
            <w:proofErr w:type="spellEnd"/>
            <w:r w:rsidRPr="00033C41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поступлении</w:t>
            </w:r>
            <w:proofErr w:type="spellEnd"/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sz w:val="28"/>
                <w:szCs w:val="28"/>
              </w:rPr>
              <w:t>Оба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признака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&gt; 8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ммоль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>/л</w:t>
            </w:r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sz w:val="28"/>
                <w:szCs w:val="28"/>
              </w:rPr>
              <w:t>Один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из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двух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&lt; 8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ммоль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>/л</w:t>
            </w:r>
          </w:p>
        </w:tc>
      </w:tr>
      <w:tr w:rsidR="00697E3B" w:rsidRPr="00186B26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Время от дебюта симпт</w:t>
            </w: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о</w:t>
            </w: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мов до начала введения ТЛТ:</w:t>
            </w:r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  <w:lang w:val="ru-RU"/>
              </w:rPr>
            </w:pP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 xml:space="preserve">Модифицированная шкала </w:t>
            </w:r>
            <w:proofErr w:type="spellStart"/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>Ренкин</w:t>
            </w:r>
            <w:proofErr w:type="spellEnd"/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 xml:space="preserve"> до инсульта</w:t>
            </w:r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&gt;90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минут</w:t>
            </w:r>
            <w:proofErr w:type="spellEnd"/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&gt;1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балла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&lt;90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минут</w:t>
            </w:r>
            <w:proofErr w:type="spellEnd"/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≤ 1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балла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NIHSS</w:t>
            </w:r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033C41">
              <w:rPr>
                <w:rFonts w:cstheme="minorHAnsi"/>
                <w:b/>
                <w:sz w:val="28"/>
                <w:szCs w:val="28"/>
              </w:rPr>
              <w:t>Возраст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&gt;15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баллов</w:t>
            </w:r>
            <w:proofErr w:type="spellEnd"/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≥80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10-15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баллов</w:t>
            </w:r>
            <w:proofErr w:type="spellEnd"/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65-79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5-9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баллов</w:t>
            </w:r>
            <w:proofErr w:type="spellEnd"/>
          </w:p>
        </w:tc>
      </w:tr>
      <w:tr w:rsidR="00697E3B" w:rsidRPr="00033C41" w:rsidTr="00697E3B">
        <w:tc>
          <w:tcPr>
            <w:tcW w:w="856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4008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&lt;65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14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33C41">
              <w:rPr>
                <w:rFonts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4142" w:type="dxa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0-4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баллов</w:t>
            </w:r>
            <w:proofErr w:type="spellEnd"/>
          </w:p>
        </w:tc>
      </w:tr>
      <w:tr w:rsidR="00697E3B" w:rsidRPr="00033C41" w:rsidTr="00697E3B">
        <w:tc>
          <w:tcPr>
            <w:tcW w:w="9920" w:type="dxa"/>
            <w:gridSpan w:val="4"/>
          </w:tcPr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697E3B" w:rsidRPr="00186B26" w:rsidTr="00697E3B">
        <w:tc>
          <w:tcPr>
            <w:tcW w:w="4864" w:type="dxa"/>
            <w:gridSpan w:val="2"/>
          </w:tcPr>
          <w:p w:rsidR="00AA0D97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 xml:space="preserve">Благоприятный исход </w:t>
            </w:r>
          </w:p>
          <w:p w:rsidR="00697E3B" w:rsidRPr="00033C41" w:rsidRDefault="00AA0D97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>(</w:t>
            </w:r>
            <w:proofErr w:type="spellStart"/>
            <w:r w:rsidRPr="00033C41">
              <w:rPr>
                <w:rFonts w:cstheme="minorHAnsi"/>
                <w:sz w:val="28"/>
                <w:szCs w:val="28"/>
                <w:lang w:val="ru-RU"/>
              </w:rPr>
              <w:t>Ренкин</w:t>
            </w:r>
            <w:proofErr w:type="spellEnd"/>
            <w:r w:rsidRPr="00033C41">
              <w:rPr>
                <w:rFonts w:cstheme="minorHAnsi"/>
                <w:sz w:val="28"/>
                <w:szCs w:val="28"/>
                <w:lang w:val="ru-RU"/>
              </w:rPr>
              <w:t xml:space="preserve"> 0-2 баллов чере</w:t>
            </w:r>
            <w:r w:rsidR="00697E3B" w:rsidRPr="00033C41">
              <w:rPr>
                <w:rFonts w:cstheme="minorHAnsi"/>
                <w:sz w:val="28"/>
                <w:szCs w:val="28"/>
                <w:lang w:val="ru-RU"/>
              </w:rPr>
              <w:t>з 3 мес</w:t>
            </w:r>
            <w:r w:rsidRPr="00033C41">
              <w:rPr>
                <w:rFonts w:cstheme="minorHAnsi"/>
                <w:sz w:val="28"/>
                <w:szCs w:val="28"/>
                <w:lang w:val="ru-RU"/>
              </w:rPr>
              <w:t>.</w:t>
            </w:r>
            <w:r w:rsidR="00697E3B" w:rsidRPr="00033C41">
              <w:rPr>
                <w:rFonts w:cstheme="minorHAnsi"/>
                <w:sz w:val="28"/>
                <w:szCs w:val="28"/>
                <w:lang w:val="ru-RU"/>
              </w:rPr>
              <w:t>)</w:t>
            </w:r>
          </w:p>
        </w:tc>
        <w:tc>
          <w:tcPr>
            <w:tcW w:w="5056" w:type="dxa"/>
            <w:gridSpan w:val="2"/>
          </w:tcPr>
          <w:p w:rsidR="00AA0D97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b/>
                <w:sz w:val="28"/>
                <w:szCs w:val="28"/>
                <w:lang w:val="ru-RU"/>
              </w:rPr>
              <w:t xml:space="preserve">Неблагоприятный исход </w:t>
            </w:r>
          </w:p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>(</w:t>
            </w:r>
            <w:proofErr w:type="spellStart"/>
            <w:r w:rsidRPr="00033C41">
              <w:rPr>
                <w:rFonts w:cstheme="minorHAnsi"/>
                <w:sz w:val="28"/>
                <w:szCs w:val="28"/>
                <w:lang w:val="ru-RU"/>
              </w:rPr>
              <w:t>Ренкин</w:t>
            </w:r>
            <w:proofErr w:type="spellEnd"/>
            <w:r w:rsidRPr="00033C41">
              <w:rPr>
                <w:rFonts w:cstheme="minorHAnsi"/>
                <w:sz w:val="28"/>
                <w:szCs w:val="28"/>
                <w:lang w:val="ru-RU"/>
              </w:rPr>
              <w:t xml:space="preserve"> 5-6 баллов через 3 мес</w:t>
            </w:r>
            <w:r w:rsidR="00AA0D97" w:rsidRPr="00033C41">
              <w:rPr>
                <w:rFonts w:cstheme="minorHAnsi"/>
                <w:sz w:val="28"/>
                <w:szCs w:val="28"/>
                <w:lang w:val="ru-RU"/>
              </w:rPr>
              <w:t>.</w:t>
            </w:r>
            <w:r w:rsidRPr="00033C41">
              <w:rPr>
                <w:rFonts w:cstheme="minorHAnsi"/>
                <w:sz w:val="28"/>
                <w:szCs w:val="28"/>
                <w:lang w:val="ru-RU"/>
              </w:rPr>
              <w:t>)</w:t>
            </w:r>
          </w:p>
        </w:tc>
      </w:tr>
      <w:tr w:rsidR="00697E3B" w:rsidRPr="00186B26" w:rsidTr="00697E3B">
        <w:trPr>
          <w:trHeight w:val="1650"/>
        </w:trPr>
        <w:tc>
          <w:tcPr>
            <w:tcW w:w="4864" w:type="dxa"/>
            <w:gridSpan w:val="2"/>
          </w:tcPr>
          <w:p w:rsidR="00697E3B" w:rsidRPr="00033C41" w:rsidRDefault="00AA0D97" w:rsidP="00033C41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>1</w:t>
            </w:r>
            <w:r w:rsidR="00697E3B" w:rsidRPr="00033C41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97E3B" w:rsidRPr="00033C41">
              <w:rPr>
                <w:rFonts w:cstheme="minorHAnsi"/>
                <w:sz w:val="28"/>
                <w:szCs w:val="28"/>
              </w:rPr>
              <w:t>балл</w:t>
            </w:r>
            <w:proofErr w:type="spellEnd"/>
            <w:r w:rsidR="00697E3B" w:rsidRPr="00033C41">
              <w:rPr>
                <w:rFonts w:cstheme="minorHAnsi"/>
                <w:sz w:val="28"/>
                <w:szCs w:val="28"/>
              </w:rPr>
              <w:t xml:space="preserve"> -96%</w:t>
            </w:r>
          </w:p>
          <w:p w:rsidR="00697E3B" w:rsidRPr="00033C41" w:rsidRDefault="00697E3B" w:rsidP="00033C41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2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балла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 xml:space="preserve"> -  88%</w:t>
            </w:r>
          </w:p>
          <w:p w:rsidR="00697E3B" w:rsidRPr="00033C41" w:rsidRDefault="00AA0D97" w:rsidP="00033C41">
            <w:pPr>
              <w:pStyle w:val="a3"/>
              <w:spacing w:after="0"/>
              <w:ind w:left="0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3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балла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 xml:space="preserve"> </w:t>
            </w:r>
            <w:r w:rsidR="00697E3B" w:rsidRPr="00033C41">
              <w:rPr>
                <w:rFonts w:cstheme="minorHAnsi"/>
                <w:sz w:val="28"/>
                <w:szCs w:val="28"/>
              </w:rPr>
              <w:t xml:space="preserve"> - 74%</w:t>
            </w:r>
          </w:p>
          <w:p w:rsidR="00697E3B" w:rsidRPr="00033C41" w:rsidRDefault="00697E3B" w:rsidP="00033C41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033C41">
              <w:rPr>
                <w:rFonts w:cstheme="minorHAnsi"/>
                <w:sz w:val="28"/>
                <w:szCs w:val="28"/>
              </w:rPr>
              <w:t xml:space="preserve">8-10 </w:t>
            </w:r>
            <w:proofErr w:type="spellStart"/>
            <w:r w:rsidRPr="00033C41">
              <w:rPr>
                <w:rFonts w:cstheme="minorHAnsi"/>
                <w:sz w:val="28"/>
                <w:szCs w:val="28"/>
              </w:rPr>
              <w:t>баллов</w:t>
            </w:r>
            <w:proofErr w:type="spellEnd"/>
            <w:r w:rsidRPr="00033C41">
              <w:rPr>
                <w:rFonts w:cstheme="minorHAnsi"/>
                <w:sz w:val="28"/>
                <w:szCs w:val="28"/>
              </w:rPr>
              <w:t xml:space="preserve"> -</w:t>
            </w:r>
            <w:r w:rsidR="00AA0D97" w:rsidRPr="00033C41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Pr="00033C41">
              <w:rPr>
                <w:rFonts w:cstheme="minorHAnsi"/>
                <w:sz w:val="28"/>
                <w:szCs w:val="28"/>
              </w:rPr>
              <w:t>0%</w:t>
            </w:r>
          </w:p>
          <w:p w:rsidR="00697E3B" w:rsidRPr="00033C41" w:rsidRDefault="00697E3B" w:rsidP="00033C41">
            <w:pPr>
              <w:pStyle w:val="a3"/>
              <w:spacing w:after="0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56" w:type="dxa"/>
            <w:gridSpan w:val="2"/>
          </w:tcPr>
          <w:p w:rsidR="00697E3B" w:rsidRPr="00033C41" w:rsidRDefault="00AA0D97" w:rsidP="00033C41">
            <w:pPr>
              <w:pStyle w:val="a3"/>
              <w:spacing w:after="0"/>
              <w:ind w:left="0"/>
              <w:rPr>
                <w:rFonts w:cstheme="minorHAnsi"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 xml:space="preserve">0-1 балл -  </w:t>
            </w:r>
            <w:r w:rsidR="00697E3B" w:rsidRPr="00033C41">
              <w:rPr>
                <w:rFonts w:cstheme="minorHAnsi"/>
                <w:sz w:val="28"/>
                <w:szCs w:val="28"/>
                <w:lang w:val="ru-RU"/>
              </w:rPr>
              <w:t>0%:</w:t>
            </w:r>
          </w:p>
          <w:p w:rsidR="00697E3B" w:rsidRPr="00033C41" w:rsidRDefault="00AA0D97" w:rsidP="00033C41">
            <w:pPr>
              <w:pStyle w:val="a3"/>
              <w:spacing w:after="0"/>
              <w:ind w:left="0"/>
              <w:rPr>
                <w:rFonts w:cstheme="minorHAnsi"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 xml:space="preserve">2 балла  -  </w:t>
            </w:r>
            <w:r w:rsidR="00697E3B" w:rsidRPr="00033C41">
              <w:rPr>
                <w:rFonts w:cstheme="minorHAnsi"/>
                <w:sz w:val="28"/>
                <w:szCs w:val="28"/>
                <w:lang w:val="ru-RU"/>
              </w:rPr>
              <w:t>2%</w:t>
            </w:r>
          </w:p>
          <w:p w:rsidR="00697E3B" w:rsidRPr="00033C41" w:rsidRDefault="00AA0D97" w:rsidP="00033C41">
            <w:pPr>
              <w:pStyle w:val="a3"/>
              <w:spacing w:after="0"/>
              <w:ind w:left="0"/>
              <w:rPr>
                <w:rFonts w:cstheme="minorHAnsi"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 xml:space="preserve">3 балла  -  </w:t>
            </w:r>
            <w:r w:rsidR="00697E3B" w:rsidRPr="00033C41">
              <w:rPr>
                <w:rFonts w:cstheme="minorHAnsi"/>
                <w:sz w:val="28"/>
                <w:szCs w:val="28"/>
                <w:lang w:val="ru-RU"/>
              </w:rPr>
              <w:t>5%</w:t>
            </w:r>
          </w:p>
          <w:p w:rsidR="00697E3B" w:rsidRPr="00033C41" w:rsidRDefault="00AA0D97" w:rsidP="00033C41">
            <w:pPr>
              <w:pStyle w:val="a3"/>
              <w:spacing w:after="0"/>
              <w:ind w:left="0"/>
              <w:rPr>
                <w:rFonts w:cstheme="minorHAnsi"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 xml:space="preserve">8 баллов  </w:t>
            </w:r>
            <w:r w:rsidR="00697E3B" w:rsidRPr="00033C41">
              <w:rPr>
                <w:rFonts w:cstheme="minorHAnsi"/>
                <w:sz w:val="28"/>
                <w:szCs w:val="28"/>
                <w:lang w:val="ru-RU"/>
              </w:rPr>
              <w:t xml:space="preserve"> -70%</w:t>
            </w:r>
          </w:p>
          <w:p w:rsidR="00697E3B" w:rsidRPr="00033C41" w:rsidRDefault="00697E3B" w:rsidP="00033C41">
            <w:pPr>
              <w:pStyle w:val="a3"/>
              <w:spacing w:after="0"/>
              <w:ind w:left="0"/>
              <w:rPr>
                <w:rFonts w:cstheme="minorHAnsi"/>
                <w:sz w:val="28"/>
                <w:szCs w:val="28"/>
                <w:lang w:val="ru-RU"/>
              </w:rPr>
            </w:pPr>
            <w:r w:rsidRPr="00033C41">
              <w:rPr>
                <w:rFonts w:cstheme="minorHAnsi"/>
                <w:sz w:val="28"/>
                <w:szCs w:val="28"/>
                <w:lang w:val="ru-RU"/>
              </w:rPr>
              <w:t>9-10 баллов-100%</w:t>
            </w:r>
          </w:p>
        </w:tc>
      </w:tr>
    </w:tbl>
    <w:p w:rsidR="00697E3B" w:rsidRPr="00033C41" w:rsidRDefault="00697E3B" w:rsidP="00033C41">
      <w:pPr>
        <w:jc w:val="both"/>
        <w:rPr>
          <w:rFonts w:cstheme="minorHAnsi"/>
          <w:sz w:val="28"/>
          <w:szCs w:val="28"/>
          <w:lang w:val="ru-RU"/>
        </w:rPr>
      </w:pPr>
      <w:r w:rsidRPr="00033C41">
        <w:rPr>
          <w:rFonts w:cstheme="minorHAnsi"/>
          <w:sz w:val="28"/>
          <w:szCs w:val="28"/>
          <w:lang w:val="ru-RU"/>
        </w:rPr>
        <w:t xml:space="preserve">  </w:t>
      </w:r>
    </w:p>
    <w:p w:rsidR="00AA0D97" w:rsidRDefault="00AA0D97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AA0D97" w:rsidRDefault="00AA0D97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AA0D97" w:rsidRDefault="00AA0D97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97E3B" w:rsidRPr="00E93D0B" w:rsidRDefault="00697E3B" w:rsidP="00697E3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697E3B">
        <w:rPr>
          <w:rFonts w:ascii="Times New Roman" w:hAnsi="Times New Roman" w:cs="Times New Roman"/>
          <w:b/>
          <w:sz w:val="28"/>
        </w:rPr>
        <w:lastRenderedPageBreak/>
        <w:t>Шкала</w:t>
      </w:r>
      <w:proofErr w:type="spellEnd"/>
      <w:r w:rsidRPr="00697E3B">
        <w:rPr>
          <w:rFonts w:ascii="Times New Roman" w:hAnsi="Times New Roman" w:cs="Times New Roman"/>
          <w:b/>
          <w:sz w:val="28"/>
        </w:rPr>
        <w:t xml:space="preserve"> ASPECTS (Alberta stroke program early CT score)</w:t>
      </w:r>
      <w:r w:rsidR="00E93D0B" w:rsidRPr="00E93D0B">
        <w:rPr>
          <w:rFonts w:ascii="Times New Roman" w:hAnsi="Times New Roman" w:cs="Times New Roman"/>
          <w:b/>
          <w:sz w:val="28"/>
        </w:rPr>
        <w:t xml:space="preserve"> </w:t>
      </w:r>
      <w:r w:rsidR="00E93D0B" w:rsidRPr="00335DBA">
        <w:rPr>
          <w:rFonts w:ascii="Times New Roman" w:hAnsi="Times New Roman" w:cs="Times New Roman"/>
          <w:b/>
          <w:sz w:val="28"/>
          <w:szCs w:val="28"/>
        </w:rPr>
        <w:t>[46].</w:t>
      </w:r>
    </w:p>
    <w:p w:rsidR="002E3068" w:rsidRDefault="002E3068" w:rsidP="00AA0D97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2E3068">
        <w:rPr>
          <w:rFonts w:ascii="Times New Roman" w:hAnsi="Times New Roman" w:cs="Times New Roman"/>
          <w:sz w:val="28"/>
          <w:lang w:val="ru-RU"/>
        </w:rPr>
        <w:t xml:space="preserve">10-балльная  КТ-шкала. Применяется  у пациентов с ИИ в бассейне СМА </w:t>
      </w:r>
    </w:p>
    <w:p w:rsidR="002E3068" w:rsidRPr="0088636F" w:rsidRDefault="002E3068" w:rsidP="00AA0D97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88636F">
        <w:rPr>
          <w:rFonts w:ascii="Times New Roman" w:hAnsi="Times New Roman" w:cs="Times New Roman"/>
          <w:sz w:val="28"/>
          <w:lang w:val="ru-RU"/>
        </w:rPr>
        <w:t>10 баллов - отсутствие изменений</w:t>
      </w:r>
    </w:p>
    <w:p w:rsidR="002E3068" w:rsidRPr="0088636F" w:rsidRDefault="002E3068" w:rsidP="00AA0D97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88636F">
        <w:rPr>
          <w:rFonts w:ascii="Times New Roman" w:hAnsi="Times New Roman" w:cs="Times New Roman"/>
          <w:sz w:val="28"/>
          <w:lang w:val="ru-RU"/>
        </w:rPr>
        <w:t>0 баллов – диффузное поражение всей территории кровоснабжения СМА</w:t>
      </w:r>
    </w:p>
    <w:p w:rsidR="002E3068" w:rsidRDefault="002E3068" w:rsidP="00AA0D97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88636F">
        <w:rPr>
          <w:rFonts w:ascii="Times New Roman" w:hAnsi="Times New Roman" w:cs="Times New Roman"/>
          <w:sz w:val="28"/>
          <w:lang w:val="ru-RU"/>
        </w:rPr>
        <w:t>-1 балла  за каждый участок, имеющий признаки ранних ишемических изм</w:t>
      </w:r>
      <w:r w:rsidRPr="0088636F">
        <w:rPr>
          <w:rFonts w:ascii="Times New Roman" w:hAnsi="Times New Roman" w:cs="Times New Roman"/>
          <w:sz w:val="28"/>
          <w:lang w:val="ru-RU"/>
        </w:rPr>
        <w:t>е</w:t>
      </w:r>
      <w:r w:rsidRPr="0088636F">
        <w:rPr>
          <w:rFonts w:ascii="Times New Roman" w:hAnsi="Times New Roman" w:cs="Times New Roman"/>
          <w:sz w:val="28"/>
          <w:lang w:val="ru-RU"/>
        </w:rPr>
        <w:t>нений.</w:t>
      </w:r>
    </w:p>
    <w:p w:rsidR="0088636F" w:rsidRDefault="0088636F" w:rsidP="00AA0D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Оцениваемые участки: </w:t>
      </w:r>
      <w:r w:rsidRPr="0088636F">
        <w:rPr>
          <w:rFonts w:ascii="Times New Roman" w:hAnsi="Times New Roman" w:cs="Times New Roman"/>
          <w:sz w:val="28"/>
          <w:szCs w:val="28"/>
        </w:rPr>
        <w:t>C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— хвостатое ядро (</w:t>
      </w:r>
      <w:proofErr w:type="spellStart"/>
      <w:r w:rsidRPr="0088636F">
        <w:rPr>
          <w:rFonts w:ascii="Times New Roman" w:hAnsi="Times New Roman" w:cs="Times New Roman"/>
          <w:sz w:val="28"/>
          <w:szCs w:val="28"/>
        </w:rPr>
        <w:t>Cauda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88636F">
        <w:rPr>
          <w:rFonts w:ascii="Times New Roman" w:hAnsi="Times New Roman" w:cs="Times New Roman"/>
          <w:sz w:val="28"/>
          <w:szCs w:val="28"/>
        </w:rPr>
        <w:t>L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— чечевицеобразное ядро (</w:t>
      </w:r>
      <w:proofErr w:type="spellStart"/>
      <w:r w:rsidRPr="0088636F">
        <w:rPr>
          <w:rFonts w:ascii="Times New Roman" w:hAnsi="Times New Roman" w:cs="Times New Roman"/>
          <w:sz w:val="28"/>
          <w:szCs w:val="28"/>
        </w:rPr>
        <w:t>Lentiform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36F">
        <w:rPr>
          <w:rFonts w:ascii="Times New Roman" w:hAnsi="Times New Roman" w:cs="Times New Roman"/>
          <w:sz w:val="28"/>
          <w:szCs w:val="28"/>
        </w:rPr>
        <w:t>nucleus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88636F">
        <w:rPr>
          <w:rFonts w:ascii="Times New Roman" w:hAnsi="Times New Roman" w:cs="Times New Roman"/>
          <w:sz w:val="28"/>
          <w:szCs w:val="28"/>
        </w:rPr>
        <w:t>IC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— внутренняя капсула (</w:t>
      </w:r>
      <w:r w:rsidRPr="0088636F">
        <w:rPr>
          <w:rFonts w:ascii="Times New Roman" w:hAnsi="Times New Roman" w:cs="Times New Roman"/>
          <w:sz w:val="28"/>
          <w:szCs w:val="28"/>
        </w:rPr>
        <w:t>Internal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36F">
        <w:rPr>
          <w:rFonts w:ascii="Times New Roman" w:hAnsi="Times New Roman" w:cs="Times New Roman"/>
          <w:sz w:val="28"/>
          <w:szCs w:val="28"/>
        </w:rPr>
        <w:t>capsule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88636F">
        <w:rPr>
          <w:rFonts w:ascii="Times New Roman" w:hAnsi="Times New Roman" w:cs="Times New Roman"/>
          <w:sz w:val="28"/>
          <w:szCs w:val="28"/>
        </w:rPr>
        <w:t>I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ос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ровковая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доля (</w:t>
      </w:r>
      <w:r w:rsidRPr="0088636F">
        <w:rPr>
          <w:rFonts w:ascii="Times New Roman" w:hAnsi="Times New Roman" w:cs="Times New Roman"/>
          <w:sz w:val="28"/>
          <w:szCs w:val="28"/>
        </w:rPr>
        <w:t>Insular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36F">
        <w:rPr>
          <w:rFonts w:ascii="Times New Roman" w:hAnsi="Times New Roman" w:cs="Times New Roman"/>
          <w:sz w:val="28"/>
          <w:szCs w:val="28"/>
        </w:rPr>
        <w:t>cortex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) М1: «передняя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СМА-кора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88636F">
        <w:rPr>
          <w:rFonts w:ascii="Times New Roman" w:hAnsi="Times New Roman" w:cs="Times New Roman"/>
          <w:sz w:val="28"/>
          <w:szCs w:val="28"/>
        </w:rPr>
        <w:t>M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2: «СМА кора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теральнее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островка» </w:t>
      </w:r>
      <w:r w:rsidRPr="0088636F">
        <w:rPr>
          <w:rFonts w:ascii="Times New Roman" w:hAnsi="Times New Roman" w:cs="Times New Roman"/>
          <w:sz w:val="28"/>
          <w:szCs w:val="28"/>
        </w:rPr>
        <w:t>M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3: «задняя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СМА-кора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88636F">
        <w:rPr>
          <w:rFonts w:ascii="Times New Roman" w:hAnsi="Times New Roman" w:cs="Times New Roman"/>
          <w:sz w:val="28"/>
          <w:szCs w:val="28"/>
        </w:rPr>
        <w:t>M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4: «передняя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СМА-территория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СМА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ростральнее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М1» </w:t>
      </w:r>
      <w:r w:rsidRPr="0088636F">
        <w:rPr>
          <w:rFonts w:ascii="Times New Roman" w:hAnsi="Times New Roman" w:cs="Times New Roman"/>
          <w:sz w:val="28"/>
          <w:szCs w:val="28"/>
        </w:rPr>
        <w:t>M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5: «боковая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СМА-территории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36F">
        <w:rPr>
          <w:rFonts w:ascii="Times New Roman" w:hAnsi="Times New Roman" w:cs="Times New Roman"/>
          <w:sz w:val="28"/>
          <w:szCs w:val="28"/>
        </w:rPr>
        <w:t>MCA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стральнее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М2» </w:t>
      </w:r>
      <w:r w:rsidRPr="0088636F">
        <w:rPr>
          <w:rFonts w:ascii="Times New Roman" w:hAnsi="Times New Roman" w:cs="Times New Roman"/>
          <w:sz w:val="28"/>
          <w:szCs w:val="28"/>
        </w:rPr>
        <w:t>M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6: «задняя СМА</w:t>
      </w:r>
      <w:r w:rsidR="00C379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-территория </w:t>
      </w:r>
      <w:proofErr w:type="spellStart"/>
      <w:r w:rsidRPr="0088636F">
        <w:rPr>
          <w:rFonts w:ascii="Times New Roman" w:hAnsi="Times New Roman" w:cs="Times New Roman"/>
          <w:sz w:val="28"/>
          <w:szCs w:val="28"/>
          <w:lang w:val="ru-RU"/>
        </w:rPr>
        <w:t>ростральнее</w:t>
      </w:r>
      <w:proofErr w:type="spellEnd"/>
      <w:r w:rsidRPr="008863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36F">
        <w:rPr>
          <w:rFonts w:ascii="Times New Roman" w:hAnsi="Times New Roman" w:cs="Times New Roman"/>
          <w:sz w:val="28"/>
          <w:szCs w:val="28"/>
        </w:rPr>
        <w:t>M</w:t>
      </w:r>
      <w:r w:rsidRPr="0088636F">
        <w:rPr>
          <w:rFonts w:ascii="Times New Roman" w:hAnsi="Times New Roman" w:cs="Times New Roman"/>
          <w:sz w:val="28"/>
          <w:szCs w:val="28"/>
          <w:lang w:val="ru-RU"/>
        </w:rPr>
        <w:t>3»</w:t>
      </w:r>
    </w:p>
    <w:p w:rsidR="00AA0D97" w:rsidRPr="0088636F" w:rsidRDefault="00AA0D97" w:rsidP="00AA0D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068" w:rsidRPr="002E3068" w:rsidRDefault="0088636F" w:rsidP="00697E3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972498" cy="3130475"/>
            <wp:effectExtent l="19050" t="0" r="0" b="0"/>
            <wp:docPr id="2" name="Рисунок 1" descr="ÐÐ°ÑÑÐ¸Ð½ÐºÐ¸ Ð¿Ð¾ Ð·Ð°Ð¿ÑÐ¾ÑÑ ÑÐºÐ°Ð»Ð° asp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ÐºÐ°Ð»Ð° aspect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11" cy="313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3B" w:rsidRDefault="00697E3B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110F7" w:rsidRDefault="004110F7" w:rsidP="00697E3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7821" w:rsidRDefault="00937821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679106" cy="3773103"/>
            <wp:effectExtent l="19050" t="0" r="0" b="0"/>
            <wp:docPr id="7" name="Рисунок 4" descr="https://psv4.userapi.com/c848020/u68369414/docs/d1/9bd005c8c8ea/IMG_20190517_191308.jpg?extra=hTcS9Nkcu9kqNa0OyFy-h0yCiKR9oHg78cqURBrvYYyS8gy8p4dyz-FlSHbgzUXUmsIfC0FnIagBJIOO5iGzJmvjz1gNU2SQov0l3IALgg8Dp2ueRwwkhEfvKl1q_BFHMWB3G63U2Fl9tkrdoAQNp6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848020/u68369414/docs/d1/9bd005c8c8ea/IMG_20190517_191308.jpg?extra=hTcS9Nkcu9kqNa0OyFy-h0yCiKR9oHg78cqURBrvYYyS8gy8p4dyz-FlSHbgzUXUmsIfC0FnIagBJIOO5iGzJmvjz1gNU2SQov0l3IALgg8Dp2ueRwwkhEfvKl1q_BFHMWB3G63U2Fl9tkrdoAQNp6p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24" cy="377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DBA" w:rsidRPr="00335DBA" w:rsidRDefault="00335DBA" w:rsidP="00335DB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335DBA">
        <w:rPr>
          <w:rFonts w:ascii="Times New Roman" w:hAnsi="Times New Roman" w:cs="Times New Roman"/>
          <w:noProof/>
          <w:sz w:val="28"/>
          <w:szCs w:val="28"/>
          <w:lang w:val="ru-RU"/>
        </w:rPr>
        <w:t>Рис</w:t>
      </w:r>
      <w:r w:rsidR="00B6740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5</w:t>
      </w:r>
      <w:r w:rsidRPr="00335DBA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. Модифицированная шкала Ренкин </w:t>
      </w:r>
      <w:r w:rsidRPr="00335DBA">
        <w:rPr>
          <w:rFonts w:ascii="Times New Roman" w:hAnsi="Times New Roman" w:cs="Times New Roman"/>
          <w:color w:val="212121"/>
          <w:sz w:val="28"/>
          <w:szCs w:val="28"/>
          <w:lang w:val="ru-RU"/>
        </w:rPr>
        <w:t>(</w:t>
      </w:r>
      <w:proofErr w:type="spellStart"/>
      <w:r w:rsidRPr="00335DBA">
        <w:rPr>
          <w:rFonts w:ascii="Times New Roman" w:hAnsi="Times New Roman" w:cs="Times New Roman"/>
          <w:color w:val="212121"/>
          <w:sz w:val="28"/>
          <w:szCs w:val="28"/>
        </w:rPr>
        <w:t>mRS</w:t>
      </w:r>
      <w:proofErr w:type="spellEnd"/>
      <w:r w:rsidRPr="00335DBA">
        <w:rPr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) </w:t>
      </w:r>
      <w:r w:rsidRPr="00335DBA">
        <w:rPr>
          <w:rFonts w:ascii="Times New Roman" w:hAnsi="Times New Roman" w:cs="Times New Roman"/>
          <w:sz w:val="28"/>
          <w:szCs w:val="28"/>
          <w:lang w:val="ru-RU"/>
        </w:rPr>
        <w:t>[51]</w:t>
      </w:r>
    </w:p>
    <w:p w:rsidR="00937821" w:rsidRDefault="00937821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6979" w:rsidRPr="002E3068" w:rsidRDefault="00266979" w:rsidP="0069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838B5" w:rsidRPr="00266979" w:rsidRDefault="0088636F" w:rsidP="00266979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7838B5">
        <w:rPr>
          <w:rFonts w:ascii="Times New Roman" w:hAnsi="Times New Roman" w:cs="Times New Roman"/>
          <w:b/>
          <w:sz w:val="28"/>
          <w:lang w:val="ru-RU"/>
        </w:rPr>
        <w:lastRenderedPageBreak/>
        <w:t>Шкала тяжести инсульта Национальных институтов здоровья США (</w:t>
      </w:r>
      <w:r w:rsidRPr="007838B5">
        <w:rPr>
          <w:rFonts w:ascii="Times New Roman" w:hAnsi="Times New Roman" w:cs="Times New Roman"/>
          <w:b/>
          <w:sz w:val="28"/>
        </w:rPr>
        <w:t>NIHSS</w:t>
      </w:r>
      <w:r w:rsidRPr="007838B5">
        <w:rPr>
          <w:rFonts w:ascii="Times New Roman" w:hAnsi="Times New Roman" w:cs="Times New Roman"/>
          <w:b/>
          <w:sz w:val="28"/>
          <w:lang w:val="ru-RU"/>
        </w:rPr>
        <w:t>)</w:t>
      </w:r>
      <w:r w:rsidR="00335DBA" w:rsidRPr="00335DBA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335DBA" w:rsidRPr="00335DBA">
        <w:rPr>
          <w:rFonts w:ascii="Times New Roman" w:hAnsi="Times New Roman" w:cs="Times New Roman"/>
          <w:b/>
          <w:sz w:val="28"/>
          <w:szCs w:val="28"/>
          <w:lang w:val="ru-RU"/>
        </w:rPr>
        <w:t>[51</w:t>
      </w:r>
      <w:r w:rsidR="00335DBA">
        <w:rPr>
          <w:rFonts w:ascii="Times New Roman" w:hAnsi="Times New Roman" w:cs="Times New Roman"/>
          <w:b/>
          <w:sz w:val="28"/>
          <w:szCs w:val="28"/>
          <w:lang w:val="ru-RU"/>
        </w:rPr>
        <w:t>]</w:t>
      </w:r>
    </w:p>
    <w:p w:rsidR="007838B5" w:rsidRDefault="00266979" w:rsidP="00AA0D97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7696155"/>
            <wp:effectExtent l="19050" t="0" r="3175" b="0"/>
            <wp:docPr id="12" name="Рисунок 4" descr="https://pp.userapi.com/c853528/v853528175/470ca/EajNBnXCy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3528/v853528175/470ca/EajNBnXCy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8B5" w:rsidRPr="007838B5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FB30F4" w:rsidRDefault="0007385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2413472"/>
            <wp:effectExtent l="19050" t="0" r="3175" b="0"/>
            <wp:docPr id="13" name="Рисунок 7" descr="https://pp.userapi.com/c851124/v851124175/12041a/WEeyH_Rfh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124/v851124175/12041a/WEeyH_Rfh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F4" w:rsidRPr="00073857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6 </w:t>
      </w:r>
      <w:r w:rsidR="00073857">
        <w:rPr>
          <w:rFonts w:ascii="Times New Roman" w:hAnsi="Times New Roman" w:cs="Times New Roman"/>
          <w:sz w:val="28"/>
          <w:szCs w:val="28"/>
          <w:lang w:val="ru-RU"/>
        </w:rPr>
        <w:t xml:space="preserve">Шкала тяжести инсульта </w:t>
      </w:r>
      <w:r w:rsidR="00073857">
        <w:rPr>
          <w:rFonts w:ascii="Times New Roman" w:hAnsi="Times New Roman" w:cs="Times New Roman"/>
          <w:sz w:val="28"/>
          <w:szCs w:val="28"/>
        </w:rPr>
        <w:t>NIHSS</w:t>
      </w:r>
    </w:p>
    <w:p w:rsidR="00FB30F4" w:rsidRDefault="00FB30F4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B30F4" w:rsidRDefault="00FB30F4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B30F4" w:rsidRDefault="00FB30F4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B30F4" w:rsidRDefault="00FB30F4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B30F4" w:rsidRDefault="00FB30F4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B30F4" w:rsidRDefault="00FB30F4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37821" w:rsidRDefault="0093782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7401" w:rsidRPr="002F404D" w:rsidRDefault="00B67401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8353F" w:rsidRDefault="00697E3B" w:rsidP="00697E3B">
      <w:pPr>
        <w:pStyle w:val="1"/>
        <w:spacing w:line="360" w:lineRule="auto"/>
        <w:rPr>
          <w:sz w:val="28"/>
          <w:lang w:val="ru-RU"/>
        </w:rPr>
      </w:pPr>
      <w:r w:rsidRPr="00697E3B">
        <w:rPr>
          <w:sz w:val="28"/>
          <w:lang w:val="ru-RU"/>
        </w:rPr>
        <w:lastRenderedPageBreak/>
        <w:t xml:space="preserve">                   </w:t>
      </w:r>
      <w:r>
        <w:rPr>
          <w:sz w:val="28"/>
          <w:lang w:val="ru-RU"/>
        </w:rPr>
        <w:t xml:space="preserve">    </w:t>
      </w:r>
      <w:r w:rsidR="00A24C79">
        <w:rPr>
          <w:sz w:val="28"/>
          <w:lang w:val="ru-RU"/>
        </w:rPr>
        <w:t xml:space="preserve">             </w:t>
      </w:r>
      <w:bookmarkStart w:id="4" w:name="_Toc8635134"/>
      <w:r w:rsidRPr="00BE1A35">
        <w:rPr>
          <w:sz w:val="28"/>
          <w:lang w:val="ru-RU"/>
        </w:rPr>
        <w:t xml:space="preserve">Глава </w:t>
      </w:r>
      <w:r w:rsidRPr="00BE1A35">
        <w:rPr>
          <w:sz w:val="28"/>
        </w:rPr>
        <w:t>III</w:t>
      </w:r>
      <w:r w:rsidR="004110F7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 Результаты исследования</w:t>
      </w:r>
      <w:bookmarkEnd w:id="4"/>
      <w:r>
        <w:rPr>
          <w:sz w:val="28"/>
          <w:lang w:val="ru-RU"/>
        </w:rPr>
        <w:t xml:space="preserve"> </w:t>
      </w:r>
    </w:p>
    <w:p w:rsidR="00F323DC" w:rsidRDefault="00DA7E19" w:rsidP="00033C41">
      <w:pPr>
        <w:pStyle w:val="1"/>
        <w:spacing w:before="0" w:beforeAutospacing="0" w:after="0" w:afterAutospacing="0" w:line="360" w:lineRule="auto"/>
        <w:rPr>
          <w:b w:val="0"/>
          <w:sz w:val="28"/>
          <w:lang w:val="ru-RU"/>
        </w:rPr>
      </w:pPr>
      <w:r>
        <w:rPr>
          <w:b w:val="0"/>
          <w:sz w:val="28"/>
          <w:lang w:val="ru-RU"/>
        </w:rPr>
        <w:t xml:space="preserve"> </w:t>
      </w:r>
      <w:r w:rsidR="00BF6F6A" w:rsidRPr="00033C41">
        <w:rPr>
          <w:b w:val="0"/>
          <w:sz w:val="28"/>
          <w:lang w:val="ru-RU"/>
        </w:rPr>
        <w:t xml:space="preserve">Из 155 пациентов, получавших ТЛТ </w:t>
      </w:r>
      <w:proofErr w:type="spellStart"/>
      <w:r w:rsidR="00BF6F6A" w:rsidRPr="00033C41">
        <w:rPr>
          <w:b w:val="0"/>
          <w:sz w:val="28"/>
          <w:lang w:val="ru-RU"/>
        </w:rPr>
        <w:t>альтеплазой</w:t>
      </w:r>
      <w:proofErr w:type="spellEnd"/>
      <w:r w:rsidR="00BF6F6A" w:rsidRPr="00033C41">
        <w:rPr>
          <w:b w:val="0"/>
          <w:sz w:val="28"/>
          <w:lang w:val="ru-RU"/>
        </w:rPr>
        <w:t xml:space="preserve"> в дозировке 0,6 мг/кг: </w:t>
      </w:r>
    </w:p>
    <w:p w:rsidR="00033C41" w:rsidRPr="00033C41" w:rsidRDefault="00BF6F6A" w:rsidP="00033C41">
      <w:pPr>
        <w:pStyle w:val="1"/>
        <w:spacing w:before="0" w:beforeAutospacing="0" w:after="0" w:afterAutospacing="0" w:line="360" w:lineRule="auto"/>
        <w:rPr>
          <w:b w:val="0"/>
          <w:sz w:val="28"/>
          <w:lang w:val="ru-RU"/>
        </w:rPr>
      </w:pPr>
      <w:r w:rsidRPr="00033C41">
        <w:rPr>
          <w:b w:val="0"/>
          <w:sz w:val="28"/>
          <w:lang w:val="ru-RU"/>
        </w:rPr>
        <w:t>127 пациентов выписано из стационара</w:t>
      </w:r>
    </w:p>
    <w:p w:rsidR="00BF6F6A" w:rsidRPr="00033C41" w:rsidRDefault="00BF6F6A" w:rsidP="00033C41">
      <w:pPr>
        <w:pStyle w:val="1"/>
        <w:spacing w:before="0" w:beforeAutospacing="0" w:after="0" w:afterAutospacing="0" w:line="360" w:lineRule="auto"/>
        <w:rPr>
          <w:b w:val="0"/>
          <w:sz w:val="28"/>
          <w:lang w:val="ru-RU"/>
        </w:rPr>
      </w:pPr>
      <w:r w:rsidRPr="00033C41">
        <w:rPr>
          <w:b w:val="0"/>
          <w:sz w:val="28"/>
          <w:lang w:val="ru-RU"/>
        </w:rPr>
        <w:t xml:space="preserve"> 28 пациентов умерли (</w:t>
      </w:r>
      <w:r w:rsidR="00F323DC">
        <w:rPr>
          <w:b w:val="0"/>
          <w:sz w:val="28"/>
          <w:lang w:val="ru-RU"/>
        </w:rPr>
        <w:t>18.1%)</w:t>
      </w:r>
      <w:r w:rsidR="00B67401">
        <w:rPr>
          <w:b w:val="0"/>
          <w:sz w:val="28"/>
          <w:lang w:val="ru-RU"/>
        </w:rPr>
        <w:t xml:space="preserve">  (рис.7</w:t>
      </w:r>
      <w:r w:rsidR="00F323DC">
        <w:rPr>
          <w:b w:val="0"/>
          <w:sz w:val="28"/>
          <w:lang w:val="ru-RU"/>
        </w:rPr>
        <w:t xml:space="preserve">) </w:t>
      </w:r>
      <w:r w:rsidRPr="00033C41">
        <w:rPr>
          <w:b w:val="0"/>
          <w:sz w:val="28"/>
          <w:lang w:val="ru-RU"/>
        </w:rPr>
        <w:t xml:space="preserve"> включая 8 пациентов с ГТ.</w:t>
      </w:r>
    </w:p>
    <w:p w:rsidR="00BF6F6A" w:rsidRPr="00033C41" w:rsidRDefault="00BF6F6A" w:rsidP="00033C41">
      <w:pPr>
        <w:pStyle w:val="1"/>
        <w:spacing w:before="0" w:beforeAutospacing="0" w:after="0" w:afterAutospacing="0" w:line="360" w:lineRule="auto"/>
        <w:rPr>
          <w:b w:val="0"/>
          <w:sz w:val="28"/>
          <w:lang w:val="ru-RU"/>
        </w:rPr>
      </w:pPr>
      <w:r w:rsidRPr="00033C41">
        <w:rPr>
          <w:b w:val="0"/>
          <w:sz w:val="28"/>
          <w:lang w:val="ru-RU"/>
        </w:rPr>
        <w:t xml:space="preserve">Умершие пациенты были более тяжелыми (средний балл </w:t>
      </w:r>
      <w:r w:rsidRPr="00033C41">
        <w:rPr>
          <w:b w:val="0"/>
          <w:sz w:val="28"/>
        </w:rPr>
        <w:t>NIHSS</w:t>
      </w:r>
      <w:r w:rsidRPr="00033C41">
        <w:rPr>
          <w:b w:val="0"/>
          <w:sz w:val="28"/>
          <w:lang w:val="ru-RU"/>
        </w:rPr>
        <w:t xml:space="preserve"> — 17.9±5.1).  </w:t>
      </w:r>
    </w:p>
    <w:p w:rsidR="00033C41" w:rsidRDefault="00033C41" w:rsidP="00697E3B">
      <w:pPr>
        <w:pStyle w:val="1"/>
        <w:spacing w:line="360" w:lineRule="auto"/>
        <w:rPr>
          <w:sz w:val="28"/>
          <w:lang w:val="ru-RU"/>
        </w:rPr>
      </w:pPr>
    </w:p>
    <w:p w:rsidR="00F323DC" w:rsidRDefault="00F323DC" w:rsidP="00697E3B">
      <w:pPr>
        <w:pStyle w:val="1"/>
        <w:spacing w:line="360" w:lineRule="auto"/>
        <w:rPr>
          <w:sz w:val="28"/>
          <w:lang w:val="ru-RU"/>
        </w:rPr>
      </w:pPr>
      <w:r w:rsidRPr="00F323DC">
        <w:rPr>
          <w:noProof/>
          <w:sz w:val="28"/>
          <w:lang w:val="ru-RU"/>
        </w:rPr>
        <w:drawing>
          <wp:inline distT="0" distB="0" distL="0" distR="0">
            <wp:extent cx="5700263" cy="3200400"/>
            <wp:effectExtent l="19050" t="0" r="14737" b="0"/>
            <wp:docPr id="2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323DC" w:rsidRDefault="00F323DC" w:rsidP="00697E3B">
      <w:pPr>
        <w:pStyle w:val="1"/>
        <w:spacing w:line="360" w:lineRule="auto"/>
        <w:rPr>
          <w:b w:val="0"/>
          <w:sz w:val="28"/>
        </w:rPr>
      </w:pPr>
      <w:r w:rsidRPr="00DA7E19">
        <w:rPr>
          <w:b w:val="0"/>
          <w:sz w:val="28"/>
          <w:lang w:val="ru-RU"/>
        </w:rPr>
        <w:t>Рис</w:t>
      </w:r>
      <w:r w:rsidR="00B67401">
        <w:rPr>
          <w:b w:val="0"/>
          <w:sz w:val="28"/>
          <w:lang w:val="ru-RU"/>
        </w:rPr>
        <w:t xml:space="preserve">. 7 </w:t>
      </w:r>
      <w:r w:rsidR="00DA7E19" w:rsidRPr="00DA7E19">
        <w:rPr>
          <w:b w:val="0"/>
          <w:sz w:val="28"/>
          <w:lang w:val="ru-RU"/>
        </w:rPr>
        <w:t xml:space="preserve"> Исход ишемического инсульта  </w:t>
      </w:r>
    </w:p>
    <w:p w:rsidR="00BF6F6A" w:rsidRPr="00BF6F6A" w:rsidRDefault="00BF6F6A" w:rsidP="00697E3B">
      <w:pPr>
        <w:pStyle w:val="1"/>
        <w:spacing w:line="360" w:lineRule="auto"/>
        <w:rPr>
          <w:b w:val="0"/>
          <w:sz w:val="28"/>
        </w:rPr>
      </w:pPr>
    </w:p>
    <w:p w:rsidR="00E8353F" w:rsidRPr="00243F7A" w:rsidRDefault="00E8353F" w:rsidP="0088636F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43F7A">
        <w:rPr>
          <w:rFonts w:ascii="Times New Roman" w:hAnsi="Times New Roman" w:cs="Times New Roman"/>
          <w:b/>
          <w:sz w:val="28"/>
          <w:szCs w:val="28"/>
          <w:lang w:val="ru-RU"/>
        </w:rPr>
        <w:t>Оценка эффективности</w:t>
      </w:r>
      <w:r w:rsidR="00BC2B3B" w:rsidRPr="00243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безопасности </w:t>
      </w:r>
      <w:r w:rsidRPr="00243F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 использовании ТЛТ в дозировке 0.6 мг/кг у пациентов различных возрастных групп.</w:t>
      </w:r>
    </w:p>
    <w:p w:rsidR="00EB5D8E" w:rsidRDefault="00E8353F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анализе эффективности использования ТЛТ в дозировке 0.6 мг/кг</w:t>
      </w:r>
      <w:r w:rsidR="004110F7">
        <w:rPr>
          <w:rFonts w:ascii="Times New Roman" w:hAnsi="Times New Roman" w:cs="Times New Roman"/>
          <w:sz w:val="28"/>
          <w:szCs w:val="28"/>
          <w:lang w:val="ru-RU"/>
        </w:rPr>
        <w:t xml:space="preserve"> оцен</w:t>
      </w:r>
      <w:r w:rsidR="004110F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110F7">
        <w:rPr>
          <w:rFonts w:ascii="Times New Roman" w:hAnsi="Times New Roman" w:cs="Times New Roman"/>
          <w:sz w:val="28"/>
          <w:szCs w:val="28"/>
          <w:lang w:val="ru-RU"/>
        </w:rPr>
        <w:t xml:space="preserve">валась динамика изменения показателя </w:t>
      </w:r>
      <w:r w:rsidR="004110F7">
        <w:rPr>
          <w:rFonts w:ascii="Times New Roman" w:hAnsi="Times New Roman" w:cs="Times New Roman"/>
          <w:sz w:val="28"/>
          <w:szCs w:val="28"/>
        </w:rPr>
        <w:t>NIHSS</w:t>
      </w:r>
      <w:r w:rsidR="004110F7" w:rsidRPr="004110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5D8E">
        <w:rPr>
          <w:rFonts w:ascii="Times New Roman" w:hAnsi="Times New Roman" w:cs="Times New Roman"/>
          <w:sz w:val="28"/>
          <w:szCs w:val="28"/>
          <w:lang w:val="ru-RU"/>
        </w:rPr>
        <w:t>, а также уровень смертности.</w:t>
      </w:r>
      <w:r w:rsidR="00BC2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626C6" w:rsidRPr="0094755C" w:rsidRDefault="00BC2B3B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Во всех группах пациентов отмечалась положительная динамика </w:t>
      </w:r>
      <w:r>
        <w:rPr>
          <w:rFonts w:ascii="Times New Roman" w:hAnsi="Times New Roman" w:cs="Times New Roman"/>
          <w:sz w:val="28"/>
          <w:szCs w:val="28"/>
        </w:rPr>
        <w:t>NIHSS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 xml:space="preserve"> (таб. 1</w:t>
      </w:r>
      <w:r w:rsidR="00B6740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B67401">
        <w:rPr>
          <w:rFonts w:ascii="Times New Roman" w:hAnsi="Times New Roman" w:cs="Times New Roman"/>
          <w:sz w:val="28"/>
          <w:szCs w:val="28"/>
          <w:lang w:val="ru-RU"/>
        </w:rPr>
        <w:t xml:space="preserve"> Рис.8</w:t>
      </w:r>
      <w:r w:rsidR="00A94AF0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1626C6" w:rsidRPr="0094755C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Pr="0094755C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Pr="0094755C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Pr="00BF6F6A" w:rsidRDefault="001626C6" w:rsidP="001626C6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BF6F6A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1</w:t>
      </w:r>
    </w:p>
    <w:tbl>
      <w:tblPr>
        <w:tblStyle w:val="aa"/>
        <w:tblW w:w="0" w:type="auto"/>
        <w:tblLook w:val="04A0"/>
      </w:tblPr>
      <w:tblGrid>
        <w:gridCol w:w="1933"/>
        <w:gridCol w:w="971"/>
        <w:gridCol w:w="971"/>
        <w:gridCol w:w="971"/>
        <w:gridCol w:w="1153"/>
        <w:gridCol w:w="1444"/>
        <w:gridCol w:w="2128"/>
      </w:tblGrid>
      <w:tr w:rsidR="001626C6" w:rsidRPr="00BF6F6A" w:rsidTr="00BF6F6A">
        <w:trPr>
          <w:trHeight w:val="1202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Возрастная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NIHSS 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до ТЛТ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NIHSS 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п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о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сле ТЛТ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NIHSS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после</w:t>
            </w:r>
            <w:proofErr w:type="spellEnd"/>
            <w:r w:rsidRPr="00BF6F6A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Pr="00BF6F6A">
              <w:rPr>
                <w:rFonts w:cstheme="minorHAnsi"/>
                <w:sz w:val="28"/>
                <w:szCs w:val="28"/>
              </w:rPr>
              <w:t xml:space="preserve">24 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ч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а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сов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NIHSS 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при выпи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с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ке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Летальный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исход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%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  <w:lang w:val="ru-RU"/>
              </w:rPr>
              <w:t>Геморрагич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е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ская трансфо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р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мация</w:t>
            </w:r>
          </w:p>
        </w:tc>
      </w:tr>
      <w:tr w:rsidR="001626C6" w:rsidRPr="00BF6F6A" w:rsidTr="00BF6F6A">
        <w:trPr>
          <w:trHeight w:val="1202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  <w:lang w:val="ru-RU"/>
              </w:rPr>
              <w:t>Все пациенты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12,0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7,7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6,5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6,3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  <w:lang w:val="ru-RU"/>
              </w:rPr>
              <w:t>18,1%*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8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пациентов</w:t>
            </w:r>
            <w:proofErr w:type="spellEnd"/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(5.2%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)</w:t>
            </w:r>
          </w:p>
        </w:tc>
      </w:tr>
      <w:tr w:rsidR="001626C6" w:rsidRPr="00BF6F6A" w:rsidTr="00BF6F6A">
        <w:trPr>
          <w:trHeight w:val="1202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  <w:lang w:val="ru-RU"/>
              </w:rPr>
              <w:t xml:space="preserve">Группа </w:t>
            </w:r>
            <w:r w:rsidRPr="00BF6F6A">
              <w:rPr>
                <w:rFonts w:cstheme="minorHAnsi"/>
                <w:sz w:val="28"/>
                <w:szCs w:val="28"/>
              </w:rPr>
              <w:t xml:space="preserve">&lt; 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60</w:t>
            </w:r>
            <w:r w:rsidRPr="00BF6F6A">
              <w:rPr>
                <w:rFonts w:cstheme="minorHAnsi"/>
                <w:sz w:val="28"/>
                <w:szCs w:val="28"/>
              </w:rPr>
              <w:t xml:space="preserve">,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благоприятный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исход</w:t>
            </w:r>
            <w:proofErr w:type="spellEnd"/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9,6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5,4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3,7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1,9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1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пациент</w:t>
            </w:r>
            <w:proofErr w:type="spellEnd"/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(3.3%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)</w:t>
            </w:r>
          </w:p>
        </w:tc>
      </w:tr>
      <w:tr w:rsidR="001626C6" w:rsidRPr="00BF6F6A" w:rsidTr="00BF6F6A">
        <w:trPr>
          <w:trHeight w:val="1203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Летальный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исход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&lt;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60</w:t>
            </w:r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  <w:lang w:val="ru-RU"/>
              </w:rPr>
              <w:t>0,0%*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ab/>
            </w: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ab/>
              <w:t>-</w:t>
            </w:r>
          </w:p>
        </w:tc>
      </w:tr>
      <w:tr w:rsidR="001626C6" w:rsidRPr="00BF6F6A" w:rsidTr="00BF6F6A">
        <w:trPr>
          <w:trHeight w:val="1202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Группа</w:t>
            </w:r>
            <w:proofErr w:type="spellEnd"/>
            <w:r w:rsidRPr="00BF6F6A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Pr="00BF6F6A">
              <w:rPr>
                <w:rFonts w:cstheme="minorHAnsi"/>
                <w:sz w:val="28"/>
                <w:szCs w:val="28"/>
              </w:rPr>
              <w:t xml:space="preserve">60-79,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благоприятный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исход</w:t>
            </w:r>
            <w:proofErr w:type="spellEnd"/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11,0*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6,2*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4,2*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1,9*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2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пациента</w:t>
            </w:r>
            <w:proofErr w:type="spellEnd"/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  <w:lang w:val="ru-RU"/>
              </w:rPr>
              <w:t>(2.8%)</w:t>
            </w:r>
          </w:p>
        </w:tc>
      </w:tr>
      <w:tr w:rsidR="001626C6" w:rsidRPr="00BF6F6A" w:rsidTr="00BF6F6A">
        <w:trPr>
          <w:trHeight w:val="1202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Летальный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исход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60-79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15,2*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12,1*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16,9*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18,6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%</w:t>
            </w:r>
            <w:r w:rsidRPr="00BF6F6A">
              <w:rPr>
                <w:rFonts w:cstheme="minorHAnsi"/>
                <w:sz w:val="28"/>
                <w:szCs w:val="28"/>
              </w:rPr>
              <w:t>*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 xml:space="preserve">5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пациентов</w:t>
            </w:r>
            <w:proofErr w:type="spellEnd"/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(31.3%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)</w:t>
            </w:r>
          </w:p>
        </w:tc>
      </w:tr>
      <w:tr w:rsidR="001626C6" w:rsidRPr="00BF6F6A" w:rsidTr="00BF6F6A">
        <w:trPr>
          <w:trHeight w:val="1202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Группа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&gt; 80,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благоприятный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исход</w:t>
            </w:r>
            <w:proofErr w:type="spellEnd"/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13,0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8,2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5,4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</w:rPr>
              <w:t>3,1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Нет</w:t>
            </w:r>
            <w:proofErr w:type="spellEnd"/>
          </w:p>
        </w:tc>
      </w:tr>
      <w:tr w:rsidR="001626C6" w:rsidRPr="00BF6F6A" w:rsidTr="00BF6F6A">
        <w:trPr>
          <w:trHeight w:val="1203"/>
        </w:trPr>
        <w:tc>
          <w:tcPr>
            <w:tcW w:w="144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Летальный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BF6F6A">
              <w:rPr>
                <w:rFonts w:cstheme="minorHAnsi"/>
                <w:sz w:val="28"/>
                <w:szCs w:val="28"/>
              </w:rPr>
              <w:t>исход</w:t>
            </w:r>
            <w:proofErr w:type="spellEnd"/>
            <w:r w:rsidRPr="00BF6F6A">
              <w:rPr>
                <w:rFonts w:cstheme="minorHAnsi"/>
                <w:sz w:val="28"/>
                <w:szCs w:val="28"/>
              </w:rPr>
              <w:t>&gt;80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17,9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15,0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366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14,6</w:t>
            </w:r>
            <w:r w:rsidRPr="00BF6F6A">
              <w:rPr>
                <w:rFonts w:cstheme="minorHAnsi"/>
                <w:sz w:val="28"/>
                <w:szCs w:val="28"/>
                <w:lang w:val="ru-RU"/>
              </w:rPr>
              <w:t>*</w:t>
            </w:r>
          </w:p>
        </w:tc>
        <w:tc>
          <w:tcPr>
            <w:tcW w:w="1550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</w:p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r w:rsidRPr="00BF6F6A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202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  <w:lang w:val="ru-RU"/>
              </w:rPr>
            </w:pPr>
            <w:r w:rsidRPr="00BF6F6A">
              <w:rPr>
                <w:rFonts w:cstheme="minorHAnsi"/>
                <w:sz w:val="28"/>
                <w:szCs w:val="28"/>
                <w:lang w:val="ru-RU"/>
              </w:rPr>
              <w:t>30,8%*</w:t>
            </w:r>
          </w:p>
        </w:tc>
        <w:tc>
          <w:tcPr>
            <w:tcW w:w="907" w:type="dxa"/>
          </w:tcPr>
          <w:p w:rsidR="001626C6" w:rsidRPr="00BF6F6A" w:rsidRDefault="001626C6" w:rsidP="00BF6F6A">
            <w:pPr>
              <w:spacing w:after="200" w:line="276" w:lineRule="auto"/>
              <w:rPr>
                <w:rFonts w:cstheme="minorHAnsi"/>
                <w:sz w:val="28"/>
                <w:szCs w:val="28"/>
              </w:rPr>
            </w:pPr>
            <w:proofErr w:type="spellStart"/>
            <w:r w:rsidRPr="00BF6F6A">
              <w:rPr>
                <w:rFonts w:cstheme="minorHAnsi"/>
                <w:sz w:val="28"/>
                <w:szCs w:val="28"/>
              </w:rPr>
              <w:t>Нет</w:t>
            </w:r>
            <w:proofErr w:type="spellEnd"/>
          </w:p>
        </w:tc>
      </w:tr>
    </w:tbl>
    <w:p w:rsidR="001626C6" w:rsidRPr="00BF6F6A" w:rsidRDefault="001626C6" w:rsidP="00BC2B3B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1626C6" w:rsidRPr="00BF6F6A" w:rsidRDefault="001626C6" w:rsidP="00BC2B3B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1626C6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6C6" w:rsidRPr="000042AB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6C6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6C6" w:rsidRDefault="00BF6F6A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F6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39976" cy="3842348"/>
            <wp:effectExtent l="19050" t="0" r="22674" b="5752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6F6A" w:rsidRDefault="00BF6F6A" w:rsidP="00CF53D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6C6">
        <w:rPr>
          <w:rFonts w:ascii="Times New Roman" w:hAnsi="Times New Roman" w:cs="Times New Roman"/>
          <w:bCs/>
          <w:sz w:val="28"/>
          <w:szCs w:val="28"/>
          <w:lang w:val="ru-RU"/>
        </w:rPr>
        <w:t>Рис.</w:t>
      </w:r>
      <w:r w:rsidR="00B67401">
        <w:rPr>
          <w:rFonts w:ascii="Times New Roman" w:hAnsi="Times New Roman" w:cs="Times New Roman"/>
          <w:bCs/>
          <w:sz w:val="28"/>
          <w:szCs w:val="28"/>
          <w:lang w:val="ru-RU"/>
        </w:rPr>
        <w:t>8</w:t>
      </w:r>
      <w:r w:rsidRPr="001626C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Динамика изменения </w:t>
      </w:r>
      <w:r w:rsidRPr="001626C6">
        <w:rPr>
          <w:rFonts w:ascii="Times New Roman" w:hAnsi="Times New Roman" w:cs="Times New Roman"/>
          <w:bCs/>
          <w:sz w:val="28"/>
          <w:szCs w:val="28"/>
        </w:rPr>
        <w:t>NIHSS</w:t>
      </w:r>
      <w:r w:rsidRPr="001626C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выживших пациентов различных возра</w:t>
      </w:r>
      <w:r w:rsidRPr="001626C6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="00CF53DC">
        <w:rPr>
          <w:rFonts w:ascii="Times New Roman" w:hAnsi="Times New Roman" w:cs="Times New Roman"/>
          <w:bCs/>
          <w:sz w:val="28"/>
          <w:szCs w:val="28"/>
          <w:lang w:val="ru-RU"/>
        </w:rPr>
        <w:t>тных групп</w:t>
      </w:r>
      <w:r w:rsidR="00CF53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F2D73" w:rsidRPr="003F2D73" w:rsidRDefault="00F755FA" w:rsidP="00CF53DC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Оценка динамики</w:t>
      </w:r>
      <w:r w:rsidR="003F2D73" w:rsidRPr="003F2D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изменения  </w:t>
      </w:r>
      <w:r w:rsidR="003F2D73" w:rsidRPr="003F2D73">
        <w:rPr>
          <w:rFonts w:ascii="Times New Roman" w:hAnsi="Times New Roman" w:cs="Times New Roman"/>
          <w:b/>
          <w:bCs/>
          <w:sz w:val="28"/>
          <w:szCs w:val="28"/>
        </w:rPr>
        <w:t>NIHSS</w:t>
      </w:r>
      <w:r w:rsidR="003F2D73" w:rsidRPr="003F2D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 пациентов различных возра</w:t>
      </w:r>
      <w:r w:rsidR="003F2D73" w:rsidRPr="003F2D73">
        <w:rPr>
          <w:rFonts w:ascii="Times New Roman" w:hAnsi="Times New Roman" w:cs="Times New Roman"/>
          <w:b/>
          <w:bCs/>
          <w:sz w:val="28"/>
          <w:szCs w:val="28"/>
          <w:lang w:val="ru-RU"/>
        </w:rPr>
        <w:t>с</w:t>
      </w:r>
      <w:r w:rsidR="003F2D73" w:rsidRPr="003F2D73">
        <w:rPr>
          <w:rFonts w:ascii="Times New Roman" w:hAnsi="Times New Roman" w:cs="Times New Roman"/>
          <w:b/>
          <w:bCs/>
          <w:sz w:val="28"/>
          <w:szCs w:val="28"/>
          <w:lang w:val="ru-RU"/>
        </w:rPr>
        <w:t>тных групп, получавших дозировку 0.6 мг/кг</w:t>
      </w:r>
    </w:p>
    <w:p w:rsidR="00CF53DC" w:rsidRPr="00C37629" w:rsidRDefault="00CF53DC" w:rsidP="00CF53DC">
      <w:pPr>
        <w:ind w:left="360"/>
        <w:rPr>
          <w:rFonts w:ascii="Times New Roman" w:hAnsi="Times New Roman" w:cs="Times New Roman"/>
          <w:bCs/>
          <w:sz w:val="24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Динамика изменений </w:t>
      </w:r>
      <w:r w:rsidRPr="00B257FA">
        <w:rPr>
          <w:rFonts w:ascii="Times New Roman" w:hAnsi="Times New Roman" w:cs="Times New Roman"/>
          <w:bCs/>
          <w:sz w:val="28"/>
          <w:szCs w:val="28"/>
        </w:rPr>
        <w:t>NIHSS</w:t>
      </w:r>
      <w:r w:rsidRPr="00B257F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выживших пациентов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  <w:r w:rsidRPr="00B257F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94755C">
        <w:rPr>
          <w:rFonts w:ascii="Times New Roman" w:hAnsi="Times New Roman" w:cs="Times New Roman"/>
          <w:bCs/>
          <w:sz w:val="28"/>
          <w:szCs w:val="28"/>
          <w:lang w:val="ru-RU"/>
        </w:rPr>
        <w:t>(рис.8</w:t>
      </w:r>
      <w:r w:rsidRPr="00C3762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) </w:t>
      </w:r>
    </w:p>
    <w:p w:rsidR="00CF53DC" w:rsidRDefault="00CF53DC" w:rsidP="00CF53D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57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Пациенты старшей возрастной группы (более 80 лет) </w:t>
      </w:r>
    </w:p>
    <w:p w:rsidR="00CF53DC" w:rsidRPr="00B257FA" w:rsidRDefault="00CF53DC" w:rsidP="00CF53D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2"/>
          <w:szCs w:val="28"/>
          <w:lang w:val="ru-RU"/>
        </w:rPr>
      </w:pP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до ТЛТ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составил 13,0 баллов,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после ТЛТ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- 8,2 балла, 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через 24 ч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-5,4 балла,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после выписки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3.1 балл. Отмеч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ется отчетливая положительная динамика.</w:t>
      </w:r>
    </w:p>
    <w:p w:rsidR="00CF53DC" w:rsidRDefault="00CF53DC" w:rsidP="00CF53D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3F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Пациенты возрастной группы от 60 до 79 </w:t>
      </w:r>
    </w:p>
    <w:p w:rsidR="00CF53DC" w:rsidRDefault="00CF53DC" w:rsidP="00CF53D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до ТЛТ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составил 11,0 баллов,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после ТЛТ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- 6,2 балла, 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через 24 ч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-4,2 балла,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после выписки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1,9 балла. </w:t>
      </w:r>
    </w:p>
    <w:p w:rsidR="00CF53DC" w:rsidRDefault="00CF53DC" w:rsidP="00CF53D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3F7A">
        <w:rPr>
          <w:rFonts w:ascii="Times New Roman" w:eastAsia="Times New Roman" w:hAnsi="Times New Roman" w:cs="Times New Roman"/>
          <w:sz w:val="28"/>
          <w:szCs w:val="28"/>
          <w:lang w:val="ru-RU"/>
        </w:rPr>
        <w:t>Пац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иенты возрастной группы менее 59</w:t>
      </w:r>
      <w:r w:rsidRPr="00243F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лет </w:t>
      </w:r>
    </w:p>
    <w:p w:rsidR="00CF53DC" w:rsidRDefault="00CF53DC" w:rsidP="00CF53D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57FA">
        <w:rPr>
          <w:rFonts w:ascii="Times New Roman" w:hAnsi="Times New Roman" w:cs="Times New Roman"/>
          <w:sz w:val="28"/>
          <w:szCs w:val="28"/>
        </w:rPr>
        <w:lastRenderedPageBreak/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до ТЛТ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составил 9,6 баллов,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после ТЛТ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- 5,4 балла, 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через 24 ч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-3,7 баллов, </w:t>
      </w:r>
      <w:r w:rsidRPr="00B257FA">
        <w:rPr>
          <w:rFonts w:ascii="Times New Roman" w:hAnsi="Times New Roman" w:cs="Times New Roman"/>
          <w:sz w:val="28"/>
          <w:szCs w:val="28"/>
        </w:rPr>
        <w:t>NIHSS</w:t>
      </w:r>
      <w:r w:rsidRPr="00B257FA">
        <w:rPr>
          <w:rFonts w:ascii="Times New Roman" w:hAnsi="Times New Roman" w:cs="Times New Roman"/>
          <w:sz w:val="28"/>
          <w:szCs w:val="28"/>
          <w:lang w:val="ru-RU"/>
        </w:rPr>
        <w:t xml:space="preserve"> после выписки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1,9 балл. </w:t>
      </w:r>
      <w:r w:rsidRPr="00243F7A">
        <w:rPr>
          <w:rFonts w:ascii="Times New Roman" w:eastAsia="Times New Roman" w:hAnsi="Times New Roman" w:cs="Times New Roman"/>
          <w:sz w:val="28"/>
          <w:szCs w:val="28"/>
          <w:lang w:val="ru-RU"/>
        </w:rPr>
        <w:t>Все п</w:t>
      </w:r>
      <w:r w:rsidRPr="00243F7A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243F7A">
        <w:rPr>
          <w:rFonts w:ascii="Times New Roman" w:eastAsia="Times New Roman" w:hAnsi="Times New Roman" w:cs="Times New Roman"/>
          <w:sz w:val="28"/>
          <w:szCs w:val="28"/>
          <w:lang w:val="ru-RU"/>
        </w:rPr>
        <w:t>циенты были живы на момент выписки.</w:t>
      </w:r>
    </w:p>
    <w:p w:rsidR="0094755C" w:rsidRPr="0094755C" w:rsidRDefault="0094755C" w:rsidP="00CF53D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F53DC" w:rsidRPr="00CF53DC" w:rsidRDefault="00CF53DC" w:rsidP="00CF53DC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пациентов в группе менее 60 лет, показатель </w:t>
      </w:r>
      <w:r>
        <w:rPr>
          <w:rFonts w:ascii="Times New Roman" w:hAnsi="Times New Roman" w:cs="Times New Roman"/>
          <w:sz w:val="28"/>
          <w:szCs w:val="28"/>
        </w:rPr>
        <w:t>NIHSS</w:t>
      </w:r>
      <w:r w:rsidRPr="005F0E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менялся с 9.6 до нач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ла ТЛТ на 1.9 при выписке, в группе старше 80 с 13.0 до начала ТЛТ на 3.1 при выписке, что позволяет установить, что терапия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альтеплазой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дозировке 0.6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мг\кг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ффективный метод лечения для всех возрастных групп.</w:t>
      </w:r>
    </w:p>
    <w:p w:rsidR="00CF53DC" w:rsidRDefault="00E8353F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2B3B">
        <w:rPr>
          <w:rFonts w:ascii="Times New Roman" w:hAnsi="Times New Roman" w:cs="Times New Roman"/>
          <w:sz w:val="28"/>
          <w:szCs w:val="28"/>
          <w:lang w:val="ru-RU"/>
        </w:rPr>
        <w:t>Летальность в раз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личных группах отличается (таб.1 рис.9</w:t>
      </w:r>
      <w:r w:rsidR="00413DD3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A94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3DD3">
        <w:rPr>
          <w:rFonts w:ascii="Times New Roman" w:hAnsi="Times New Roman" w:cs="Times New Roman"/>
          <w:sz w:val="28"/>
          <w:szCs w:val="28"/>
          <w:lang w:val="ru-RU"/>
        </w:rPr>
        <w:t>Так, в группе</w:t>
      </w:r>
    </w:p>
    <w:p w:rsidR="00BF6F6A" w:rsidRPr="00BF6F6A" w:rsidRDefault="00413DD3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&lt; 60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было ни одного летального исхода, в группе 60-79 летальность с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ставила </w:t>
      </w:r>
      <w:r w:rsidRPr="00413DD3">
        <w:rPr>
          <w:rFonts w:ascii="Times New Roman" w:hAnsi="Times New Roman" w:cs="Times New Roman"/>
          <w:sz w:val="28"/>
          <w:szCs w:val="28"/>
          <w:lang w:val="ru-RU"/>
        </w:rPr>
        <w:t>18,6</w:t>
      </w:r>
      <w:r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 xml:space="preserve"> (76 человек выписано из стационара, 16 человек умерло)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 xml:space="preserve">В группе старше 80 показатель </w:t>
      </w:r>
      <w:r>
        <w:rPr>
          <w:rFonts w:ascii="Times New Roman" w:hAnsi="Times New Roman" w:cs="Times New Roman"/>
          <w:sz w:val="28"/>
          <w:szCs w:val="28"/>
          <w:lang w:val="ru-RU"/>
        </w:rPr>
        <w:t>летальности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 xml:space="preserve"> составил 30.8%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 xml:space="preserve"> (рис.9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) (27 пацие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 xml:space="preserve">тов выписано 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из стационара, 12 умерло) (рис.10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при этом ГТ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 xml:space="preserve"> зарегистрир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>вано не было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 xml:space="preserve"> (рис.8)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 xml:space="preserve">Динамика </w:t>
      </w:r>
      <w:r w:rsidR="00BF6F6A">
        <w:rPr>
          <w:rFonts w:ascii="Times New Roman" w:hAnsi="Times New Roman" w:cs="Times New Roman"/>
          <w:sz w:val="28"/>
          <w:szCs w:val="28"/>
        </w:rPr>
        <w:t>NIHSS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 xml:space="preserve"> у умерших пациентов также была п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ложительная, несмотря на ис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ходно более высокие риски (рис.11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BF6F6A" w:rsidRPr="00413DD3" w:rsidRDefault="00BF6F6A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2B3B" w:rsidRPr="001626C6" w:rsidRDefault="00BF6F6A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6F6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809821" cy="3842951"/>
            <wp:effectExtent l="19050" t="0" r="19479" b="5149"/>
            <wp:docPr id="3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626C6" w:rsidRPr="001626C6" w:rsidRDefault="0094755C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Рис.9</w:t>
      </w:r>
      <w:r w:rsidR="000042AB">
        <w:rPr>
          <w:rFonts w:ascii="Times New Roman" w:hAnsi="Times New Roman" w:cs="Times New Roman"/>
          <w:sz w:val="28"/>
          <w:szCs w:val="28"/>
          <w:lang w:val="ru-RU"/>
        </w:rPr>
        <w:t xml:space="preserve"> Летальность в группе пациентов, получавших дозировку 0.6 мг/кг</w:t>
      </w:r>
    </w:p>
    <w:p w:rsidR="001626C6" w:rsidRPr="001626C6" w:rsidRDefault="001626C6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7629" w:rsidRDefault="00DA7E19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7E1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806646" cy="3620530"/>
            <wp:effectExtent l="19050" t="0" r="22654" b="0"/>
            <wp:docPr id="2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042AB" w:rsidRPr="000042AB" w:rsidRDefault="0094755C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Рис.10 </w:t>
      </w:r>
      <w:r w:rsidR="000042AB">
        <w:rPr>
          <w:rFonts w:ascii="Times New Roman" w:hAnsi="Times New Roman" w:cs="Times New Roman"/>
          <w:sz w:val="28"/>
          <w:szCs w:val="28"/>
          <w:lang w:val="ru-RU"/>
        </w:rPr>
        <w:t xml:space="preserve"> Количество пациентов, выписанных из стационара и умерших</w:t>
      </w:r>
    </w:p>
    <w:p w:rsidR="00C46670" w:rsidRPr="000042AB" w:rsidRDefault="00C46670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4AF0" w:rsidRDefault="00A94AF0" w:rsidP="00BC2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5D8E" w:rsidRDefault="00BC2B3B" w:rsidP="0088636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C2B3B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800296" cy="3645243"/>
            <wp:effectExtent l="19050" t="0" r="9954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C4DC7" w:rsidRPr="008C4DC7" w:rsidRDefault="0094755C" w:rsidP="008C4DC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Рис.11</w:t>
      </w:r>
      <w:r w:rsidR="008C4DC7" w:rsidRPr="008C4D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37629" w:rsidRPr="008C4D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413DD3" w:rsidRPr="008C4D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Динамика изменения </w:t>
      </w:r>
      <w:r w:rsidR="00413DD3" w:rsidRPr="008C4DC7">
        <w:rPr>
          <w:rFonts w:ascii="Times New Roman" w:hAnsi="Times New Roman" w:cs="Times New Roman"/>
          <w:bCs/>
          <w:sz w:val="28"/>
          <w:szCs w:val="28"/>
        </w:rPr>
        <w:t>NIHSS</w:t>
      </w:r>
      <w:r w:rsidR="00413DD3" w:rsidRPr="008C4D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умерших пациентов </w:t>
      </w:r>
    </w:p>
    <w:p w:rsidR="008C4DC7" w:rsidRDefault="008C4DC7" w:rsidP="0088636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042AB" w:rsidRDefault="008C4DC7" w:rsidP="00037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Среди возрастной группы старше 80 лет отмечается наиболее в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 xml:space="preserve">ысокий </w:t>
      </w:r>
      <w:r>
        <w:rPr>
          <w:rFonts w:ascii="Times New Roman" w:hAnsi="Times New Roman" w:cs="Times New Roman"/>
          <w:sz w:val="28"/>
          <w:szCs w:val="28"/>
          <w:lang w:val="ru-RU"/>
        </w:rPr>
        <w:t>пок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затель летальности, что с одной стороны 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можно объяснить более тяжелым состоянием пациентов при поступлении (балл NIHSS до ТЛТ составил 17.9)</w:t>
      </w:r>
      <w:r w:rsidR="00BF6F6A" w:rsidRPr="00BF6F6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рис.11</w:t>
      </w:r>
      <w:r w:rsidR="00BF6F6A">
        <w:rPr>
          <w:rFonts w:ascii="Times New Roman" w:hAnsi="Times New Roman" w:cs="Times New Roman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другой стороны данные пациенты имели большее количество </w:t>
      </w:r>
      <w:proofErr w:type="spellStart"/>
      <w:r w:rsidR="002F404D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2F404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2F404D">
        <w:rPr>
          <w:rFonts w:ascii="Times New Roman" w:hAnsi="Times New Roman" w:cs="Times New Roman"/>
          <w:sz w:val="28"/>
          <w:szCs w:val="28"/>
          <w:lang w:val="ru-RU"/>
        </w:rPr>
        <w:t>морбидных</w:t>
      </w:r>
      <w:proofErr w:type="spellEnd"/>
      <w:r w:rsidR="002F404D">
        <w:rPr>
          <w:rFonts w:ascii="Times New Roman" w:hAnsi="Times New Roman" w:cs="Times New Roman"/>
          <w:sz w:val="28"/>
          <w:szCs w:val="28"/>
          <w:lang w:val="ru-RU"/>
        </w:rPr>
        <w:t xml:space="preserve"> заболеваний. </w:t>
      </w:r>
      <w:r>
        <w:rPr>
          <w:rFonts w:ascii="Times New Roman" w:hAnsi="Times New Roman" w:cs="Times New Roman"/>
          <w:sz w:val="28"/>
          <w:szCs w:val="28"/>
          <w:lang w:val="ru-RU"/>
        </w:rPr>
        <w:t>При этом, у данной группы пациентов, не произо</w:t>
      </w:r>
      <w:r>
        <w:rPr>
          <w:rFonts w:ascii="Times New Roman" w:hAnsi="Times New Roman" w:cs="Times New Roman"/>
          <w:sz w:val="28"/>
          <w:szCs w:val="28"/>
          <w:lang w:val="ru-RU"/>
        </w:rPr>
        <w:t>ш</w:t>
      </w:r>
      <w:r>
        <w:rPr>
          <w:rFonts w:ascii="Times New Roman" w:hAnsi="Times New Roman" w:cs="Times New Roman"/>
          <w:sz w:val="28"/>
          <w:szCs w:val="28"/>
          <w:lang w:val="ru-RU"/>
        </w:rPr>
        <w:t>ло ни од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ного случая ГТ (рис.12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  </w:t>
      </w:r>
    </w:p>
    <w:p w:rsidR="00F755FA" w:rsidRDefault="00F755FA" w:rsidP="00037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C4DC7" w:rsidRDefault="008C4DC7" w:rsidP="0088636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C4DC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40425" cy="3475109"/>
            <wp:effectExtent l="19050" t="0" r="22225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C4DC7" w:rsidRDefault="0094755C" w:rsidP="0088636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Рис.12 </w:t>
      </w:r>
      <w:r w:rsidR="00037351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ГТ у пациентов различных возрастных групп, получавших дозировку 0,6 мг/кг</w:t>
      </w:r>
    </w:p>
    <w:p w:rsidR="008C4DC7" w:rsidRDefault="008C4DC7" w:rsidP="0088636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C4DC7" w:rsidRDefault="008C4DC7" w:rsidP="00037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Отсутствие ГТ может свидетельствовать о том, что ТЛТ дозировке 0.6 мг/кг безопасна по риску развития ГТ, а смерть, вероятно, вызвана п</w:t>
      </w:r>
      <w:r w:rsidR="002F404D">
        <w:rPr>
          <w:rFonts w:ascii="Times New Roman" w:hAnsi="Times New Roman" w:cs="Times New Roman"/>
          <w:sz w:val="28"/>
          <w:szCs w:val="28"/>
          <w:lang w:val="ru-RU"/>
        </w:rPr>
        <w:t>ричинами, не связанными с проведением ТЛТ.</w:t>
      </w:r>
    </w:p>
    <w:p w:rsidR="00037351" w:rsidRDefault="00037351" w:rsidP="00037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оценке частоты развития ГТ у разных возрастных групп выявлено сл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дующее (рис.12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): </w:t>
      </w:r>
    </w:p>
    <w:p w:rsidR="00F755FA" w:rsidRDefault="00F755FA" w:rsidP="00037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755FA" w:rsidRDefault="00F755FA" w:rsidP="00037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755FA" w:rsidRDefault="00F755FA" w:rsidP="00037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7351" w:rsidRPr="00037351" w:rsidRDefault="00037351" w:rsidP="00037351">
      <w:pPr>
        <w:pStyle w:val="a3"/>
        <w:numPr>
          <w:ilvl w:val="0"/>
          <w:numId w:val="21"/>
        </w:numPr>
        <w:spacing w:line="36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373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Пациенты старшей возрастной группы (более 80 лет) </w:t>
      </w:r>
    </w:p>
    <w:p w:rsidR="00037351" w:rsidRPr="001343E2" w:rsidRDefault="00037351" w:rsidP="00037351">
      <w:pPr>
        <w:pStyle w:val="a3"/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 произошло ни одной ГТ среди умерших и выживших пациентов.</w:t>
      </w:r>
    </w:p>
    <w:p w:rsidR="00037351" w:rsidRPr="00037351" w:rsidRDefault="00037351" w:rsidP="00037351">
      <w:pPr>
        <w:pStyle w:val="a3"/>
        <w:numPr>
          <w:ilvl w:val="0"/>
          <w:numId w:val="21"/>
        </w:numPr>
        <w:spacing w:line="36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373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Пациенты возрастной группы от 60 до 79 </w:t>
      </w:r>
    </w:p>
    <w:p w:rsidR="00037351" w:rsidRDefault="00037351" w:rsidP="00037351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Среди умерших пациентов у пяти была ГТ (31.3%), </w:t>
      </w:r>
    </w:p>
    <w:p w:rsidR="00037351" w:rsidRPr="00282BBC" w:rsidRDefault="00037351" w:rsidP="00037351">
      <w:pPr>
        <w:pStyle w:val="a3"/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Среди выживших: у двоих пациентов (2,8%)</w:t>
      </w:r>
    </w:p>
    <w:p w:rsidR="00037351" w:rsidRPr="00037351" w:rsidRDefault="00037351" w:rsidP="00037351">
      <w:pPr>
        <w:pStyle w:val="a3"/>
        <w:numPr>
          <w:ilvl w:val="0"/>
          <w:numId w:val="21"/>
        </w:numPr>
        <w:spacing w:line="360" w:lineRule="auto"/>
        <w:ind w:left="284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373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Пац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иенты возрастной группы менее 60</w:t>
      </w:r>
      <w:r w:rsidRPr="000373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лет </w:t>
      </w:r>
    </w:p>
    <w:p w:rsidR="008C4DC7" w:rsidRPr="00CF53DC" w:rsidRDefault="00037351" w:rsidP="00CF53DC">
      <w:pPr>
        <w:pStyle w:val="a3"/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Среди выживших пациентов у одного была ГТ (3,3%)</w:t>
      </w:r>
    </w:p>
    <w:p w:rsidR="00282BBC" w:rsidRPr="00282BBC" w:rsidRDefault="00282BBC" w:rsidP="00282BB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343E2" w:rsidRPr="00F755FA" w:rsidRDefault="001343E2" w:rsidP="00F755FA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55F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Сравнение эффективности ТЛТ в дозировках 0.6 </w:t>
      </w:r>
      <w:proofErr w:type="spellStart"/>
      <w:r w:rsidRPr="00F755FA">
        <w:rPr>
          <w:rFonts w:ascii="Times New Roman" w:hAnsi="Times New Roman" w:cs="Times New Roman"/>
          <w:b/>
          <w:sz w:val="28"/>
          <w:szCs w:val="28"/>
          <w:lang w:val="ru-RU"/>
        </w:rPr>
        <w:t>мг\кг</w:t>
      </w:r>
      <w:proofErr w:type="spellEnd"/>
      <w:r w:rsidRPr="00F755F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0.9 </w:t>
      </w:r>
      <w:proofErr w:type="spellStart"/>
      <w:r w:rsidRPr="00F755FA">
        <w:rPr>
          <w:rFonts w:ascii="Times New Roman" w:hAnsi="Times New Roman" w:cs="Times New Roman"/>
          <w:b/>
          <w:sz w:val="28"/>
          <w:szCs w:val="28"/>
          <w:lang w:val="ru-RU"/>
        </w:rPr>
        <w:t>мг\кг</w:t>
      </w:r>
      <w:proofErr w:type="spellEnd"/>
    </w:p>
    <w:p w:rsidR="00037351" w:rsidRPr="00CF53DC" w:rsidRDefault="001343E2" w:rsidP="00CF53DC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43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Статистический анализ сформированных групп показал, что выборки не имеют статистически значимых различий по параметрам пола пациента, возраста, времени до проведения ТЛТ, балла </w:t>
      </w:r>
      <w:r w:rsidRPr="001343E2">
        <w:rPr>
          <w:rFonts w:ascii="Times New Roman" w:eastAsia="Times New Roman" w:hAnsi="Times New Roman" w:cs="Times New Roman"/>
          <w:sz w:val="28"/>
          <w:szCs w:val="28"/>
        </w:rPr>
        <w:t>NIHSS</w:t>
      </w:r>
      <w:r w:rsidRPr="001343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начала ТЛТ (</w:t>
      </w:r>
      <w:proofErr w:type="spellStart"/>
      <w:r w:rsidRPr="001343E2">
        <w:rPr>
          <w:rFonts w:ascii="Times New Roman" w:eastAsia="Times New Roman" w:hAnsi="Times New Roman" w:cs="Times New Roman"/>
          <w:sz w:val="28"/>
          <w:szCs w:val="28"/>
          <w:lang w:val="ru-RU"/>
        </w:rPr>
        <w:t>p</w:t>
      </w:r>
      <w:proofErr w:type="spellEnd"/>
      <w:r w:rsidRPr="001343E2">
        <w:rPr>
          <w:rFonts w:ascii="Times New Roman" w:eastAsia="Times New Roman" w:hAnsi="Times New Roman" w:cs="Times New Roman"/>
          <w:sz w:val="28"/>
          <w:szCs w:val="28"/>
          <w:lang w:val="ru-RU"/>
        </w:rPr>
        <w:t>&lt;0,05)</w:t>
      </w:r>
      <w:proofErr w:type="gramStart"/>
      <w:r w:rsidRPr="001343E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="009475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="0094755C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proofErr w:type="gramEnd"/>
      <w:r w:rsidR="0094755C">
        <w:rPr>
          <w:rFonts w:ascii="Times New Roman" w:eastAsia="Times New Roman" w:hAnsi="Times New Roman" w:cs="Times New Roman"/>
          <w:sz w:val="28"/>
          <w:szCs w:val="28"/>
          <w:lang w:val="ru-RU"/>
        </w:rPr>
        <w:t>аб.2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</w:p>
    <w:p w:rsidR="00E8353F" w:rsidRDefault="00E8353F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8353F" w:rsidRPr="00F44B20" w:rsidRDefault="0094755C" w:rsidP="001343E2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2</w:t>
      </w:r>
      <w:r w:rsidR="00E835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Style w:val="aa"/>
        <w:tblW w:w="9639" w:type="dxa"/>
        <w:tblLook w:val="04A0"/>
      </w:tblPr>
      <w:tblGrid>
        <w:gridCol w:w="1754"/>
        <w:gridCol w:w="1727"/>
        <w:gridCol w:w="1638"/>
        <w:gridCol w:w="1638"/>
        <w:gridCol w:w="1381"/>
        <w:gridCol w:w="1501"/>
      </w:tblGrid>
      <w:tr w:rsidR="00E8353F" w:rsidTr="009028AA">
        <w:trPr>
          <w:trHeight w:val="1127"/>
        </w:trPr>
        <w:tc>
          <w:tcPr>
            <w:tcW w:w="1754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Группа 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циентов</w:t>
            </w:r>
          </w:p>
        </w:tc>
        <w:tc>
          <w:tcPr>
            <w:tcW w:w="1727" w:type="dxa"/>
          </w:tcPr>
          <w:p w:rsidR="00E8353F" w:rsidRPr="00F17335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NIHSS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 ТЛТ</w:t>
            </w:r>
          </w:p>
        </w:tc>
        <w:tc>
          <w:tcPr>
            <w:tcW w:w="1638" w:type="dxa"/>
          </w:tcPr>
          <w:p w:rsidR="00E8353F" w:rsidRPr="00F17335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NIHSS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сле ТЛТ</w:t>
            </w:r>
          </w:p>
        </w:tc>
        <w:tc>
          <w:tcPr>
            <w:tcW w:w="1638" w:type="dxa"/>
          </w:tcPr>
          <w:p w:rsidR="00E8353F" w:rsidRPr="00F17335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NIHSS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 24 часа</w:t>
            </w:r>
          </w:p>
        </w:tc>
        <w:tc>
          <w:tcPr>
            <w:tcW w:w="1381" w:type="dxa"/>
          </w:tcPr>
          <w:p w:rsidR="00E8353F" w:rsidRPr="006666AA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Возраст (лет)</w:t>
            </w:r>
          </w:p>
        </w:tc>
        <w:tc>
          <w:tcPr>
            <w:tcW w:w="1501" w:type="dxa"/>
          </w:tcPr>
          <w:p w:rsidR="00E8353F" w:rsidRPr="006666AA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Время до ТЛТ (мин)</w:t>
            </w:r>
          </w:p>
        </w:tc>
      </w:tr>
      <w:tr w:rsidR="00E8353F" w:rsidTr="009028AA">
        <w:trPr>
          <w:trHeight w:val="1127"/>
        </w:trPr>
        <w:tc>
          <w:tcPr>
            <w:tcW w:w="1754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ТЛТ 0.6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мг\кг</w:t>
            </w:r>
            <w:proofErr w:type="spellEnd"/>
          </w:p>
        </w:tc>
        <w:tc>
          <w:tcPr>
            <w:tcW w:w="1727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14.4</w:t>
            </w:r>
            <w:r w:rsidRPr="00F173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2.6</w:t>
            </w:r>
          </w:p>
        </w:tc>
        <w:tc>
          <w:tcPr>
            <w:tcW w:w="1638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8.6</w:t>
            </w:r>
            <w:r w:rsidRPr="00F173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3.4</w:t>
            </w:r>
          </w:p>
        </w:tc>
        <w:tc>
          <w:tcPr>
            <w:tcW w:w="1638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8.2</w:t>
            </w:r>
            <w:r w:rsidRPr="00F173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7.2</w:t>
            </w:r>
          </w:p>
        </w:tc>
        <w:tc>
          <w:tcPr>
            <w:tcW w:w="1381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70.1</w:t>
            </w:r>
            <w:r w:rsidRPr="006666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6.3</w:t>
            </w:r>
          </w:p>
        </w:tc>
        <w:tc>
          <w:tcPr>
            <w:tcW w:w="1501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125.3</w:t>
            </w:r>
            <w:r w:rsidRPr="006666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65.5</w:t>
            </w:r>
          </w:p>
        </w:tc>
      </w:tr>
      <w:tr w:rsidR="00E8353F" w:rsidTr="009028AA">
        <w:trPr>
          <w:trHeight w:val="1127"/>
        </w:trPr>
        <w:tc>
          <w:tcPr>
            <w:tcW w:w="1754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ТЛТ 0.9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мг\кг</w:t>
            </w:r>
            <w:proofErr w:type="spellEnd"/>
          </w:p>
        </w:tc>
        <w:tc>
          <w:tcPr>
            <w:tcW w:w="1727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14.2</w:t>
            </w:r>
            <w:r w:rsidRPr="00F173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2.8</w:t>
            </w:r>
          </w:p>
        </w:tc>
        <w:tc>
          <w:tcPr>
            <w:tcW w:w="1638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8.6</w:t>
            </w:r>
            <w:r w:rsidRPr="00F173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3.6</w:t>
            </w:r>
          </w:p>
        </w:tc>
        <w:tc>
          <w:tcPr>
            <w:tcW w:w="1638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</w:t>
            </w:r>
            <w:r w:rsidRPr="00F173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7.8</w:t>
            </w:r>
          </w:p>
        </w:tc>
        <w:tc>
          <w:tcPr>
            <w:tcW w:w="1381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71.2</w:t>
            </w:r>
            <w:r w:rsidRPr="006666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6.0</w:t>
            </w:r>
          </w:p>
        </w:tc>
        <w:tc>
          <w:tcPr>
            <w:tcW w:w="1501" w:type="dxa"/>
          </w:tcPr>
          <w:p w:rsidR="00E8353F" w:rsidRDefault="00E8353F" w:rsidP="00697E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132.6</w:t>
            </w:r>
            <w:r w:rsidRPr="006666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73.5</w:t>
            </w:r>
          </w:p>
        </w:tc>
      </w:tr>
      <w:tr w:rsidR="00E8353F" w:rsidTr="009028AA">
        <w:trPr>
          <w:trHeight w:val="1127"/>
        </w:trPr>
        <w:tc>
          <w:tcPr>
            <w:tcW w:w="1754" w:type="dxa"/>
          </w:tcPr>
          <w:p w:rsidR="00E8353F" w:rsidRPr="00733A9C" w:rsidRDefault="00E8353F" w:rsidP="00697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p-value</w:t>
            </w:r>
          </w:p>
        </w:tc>
        <w:tc>
          <w:tcPr>
            <w:tcW w:w="1727" w:type="dxa"/>
          </w:tcPr>
          <w:p w:rsidR="00E8353F" w:rsidRPr="00733A9C" w:rsidRDefault="00E8353F" w:rsidP="00697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0.27</w:t>
            </w:r>
          </w:p>
        </w:tc>
        <w:tc>
          <w:tcPr>
            <w:tcW w:w="1638" w:type="dxa"/>
          </w:tcPr>
          <w:p w:rsidR="00E8353F" w:rsidRPr="00733A9C" w:rsidRDefault="00E8353F" w:rsidP="00697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0.88</w:t>
            </w:r>
          </w:p>
        </w:tc>
        <w:tc>
          <w:tcPr>
            <w:tcW w:w="1638" w:type="dxa"/>
          </w:tcPr>
          <w:p w:rsidR="00E8353F" w:rsidRPr="00733A9C" w:rsidRDefault="00E8353F" w:rsidP="00697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0.95</w:t>
            </w:r>
          </w:p>
        </w:tc>
        <w:tc>
          <w:tcPr>
            <w:tcW w:w="1381" w:type="dxa"/>
          </w:tcPr>
          <w:p w:rsidR="00E8353F" w:rsidRPr="00733A9C" w:rsidRDefault="00E8353F" w:rsidP="00697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0.73</w:t>
            </w:r>
          </w:p>
        </w:tc>
        <w:tc>
          <w:tcPr>
            <w:tcW w:w="1501" w:type="dxa"/>
          </w:tcPr>
          <w:p w:rsidR="00E8353F" w:rsidRPr="00733A9C" w:rsidRDefault="00E8353F" w:rsidP="00697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0.28</w:t>
            </w:r>
          </w:p>
        </w:tc>
      </w:tr>
    </w:tbl>
    <w:p w:rsidR="004B6043" w:rsidRDefault="004B6043" w:rsidP="004B6043">
      <w:pPr>
        <w:pStyle w:val="msonormalmailrucssattributepostfix"/>
        <w:spacing w:before="0" w:beforeAutospacing="0" w:after="0" w:afterAutospacing="0" w:line="360" w:lineRule="auto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</w:t>
      </w:r>
    </w:p>
    <w:p w:rsidR="00F755FA" w:rsidRDefault="00F755FA" w:rsidP="004B6043">
      <w:pPr>
        <w:pStyle w:val="msonormalmailrucssattributepostfix"/>
        <w:spacing w:before="0" w:beforeAutospacing="0" w:after="0" w:afterAutospacing="0" w:line="360" w:lineRule="auto"/>
        <w:rPr>
          <w:rFonts w:eastAsiaTheme="minorHAnsi"/>
          <w:sz w:val="28"/>
          <w:szCs w:val="28"/>
          <w:lang w:val="ru-RU"/>
        </w:rPr>
      </w:pPr>
    </w:p>
    <w:p w:rsidR="00F755FA" w:rsidRDefault="00F755FA" w:rsidP="004B6043">
      <w:pPr>
        <w:pStyle w:val="msonormalmailrucssattributepostfix"/>
        <w:spacing w:before="0" w:beforeAutospacing="0" w:after="0" w:afterAutospacing="0" w:line="360" w:lineRule="auto"/>
        <w:rPr>
          <w:rFonts w:eastAsiaTheme="minorHAnsi"/>
          <w:sz w:val="28"/>
          <w:szCs w:val="28"/>
          <w:lang w:val="ru-RU"/>
        </w:rPr>
      </w:pPr>
    </w:p>
    <w:p w:rsidR="00F755FA" w:rsidRDefault="00F755FA" w:rsidP="004B6043">
      <w:pPr>
        <w:pStyle w:val="msonormalmailrucssattributepostfix"/>
        <w:spacing w:before="0" w:beforeAutospacing="0" w:after="0" w:afterAutospacing="0" w:line="360" w:lineRule="auto"/>
        <w:rPr>
          <w:rFonts w:eastAsiaTheme="minorHAnsi"/>
          <w:sz w:val="28"/>
          <w:szCs w:val="28"/>
          <w:lang w:val="ru-RU"/>
        </w:rPr>
      </w:pPr>
    </w:p>
    <w:p w:rsidR="004B6043" w:rsidRDefault="00F755FA" w:rsidP="00F755FA">
      <w:pPr>
        <w:pStyle w:val="msonormalmailrucssattributepostfix"/>
        <w:numPr>
          <w:ilvl w:val="0"/>
          <w:numId w:val="19"/>
        </w:numPr>
        <w:spacing w:before="0" w:beforeAutospacing="0" w:after="0" w:afterAutospacing="0"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Определение безопасности и необходимости</w:t>
      </w:r>
      <w:r w:rsidR="004B6043" w:rsidRPr="004B6043">
        <w:rPr>
          <w:b/>
          <w:sz w:val="28"/>
          <w:szCs w:val="28"/>
          <w:lang w:val="ru-RU"/>
        </w:rPr>
        <w:t xml:space="preserve"> использования ТЛТ у пациентов старше 80 лет.</w:t>
      </w:r>
    </w:p>
    <w:p w:rsidR="00110A3E" w:rsidRDefault="00037351" w:rsidP="00110A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возрастной группе </w:t>
      </w:r>
      <w:r>
        <w:rPr>
          <w:sz w:val="28"/>
          <w:szCs w:val="28"/>
          <w:lang w:val="ru-RU"/>
        </w:rPr>
        <w:t xml:space="preserve">старше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80 лет не произошло ни одной ГТ, что говорит о том, что ТЛТ в дозе 0,6 мг/кг безопасна в отношении риска развития ГТ</w:t>
      </w:r>
      <w:r>
        <w:rPr>
          <w:sz w:val="28"/>
          <w:szCs w:val="28"/>
          <w:lang w:val="ru-RU"/>
        </w:rPr>
        <w:t>. Н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смотря на то, что показатель летальности у данной группы достаточно выс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кий, у умерших пациентов отмечалась положительная динамика</w:t>
      </w:r>
      <w:r w:rsidR="00110A3E" w:rsidRPr="00110A3E">
        <w:rPr>
          <w:sz w:val="28"/>
          <w:szCs w:val="28"/>
          <w:lang w:val="ru-RU"/>
        </w:rPr>
        <w:t xml:space="preserve"> </w:t>
      </w:r>
      <w:r w:rsidR="00110A3E">
        <w:rPr>
          <w:sz w:val="28"/>
          <w:szCs w:val="28"/>
        </w:rPr>
        <w:t>NIHSS</w:t>
      </w:r>
      <w:r w:rsidR="00110A3E">
        <w:rPr>
          <w:sz w:val="28"/>
          <w:szCs w:val="28"/>
          <w:lang w:val="ru-RU"/>
        </w:rPr>
        <w:t xml:space="preserve">, при этом исходный балл был очень высоким. В отношении данной группы можно сделать следующие выводы: </w:t>
      </w:r>
      <w:r w:rsidR="00110A3E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110A3E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>есмотря на старческий возраст и тяжесть заб</w:t>
      </w:r>
      <w:r w:rsidR="00110A3E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110A3E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левания по </w:t>
      </w:r>
      <w:r w:rsidR="00110A3E">
        <w:rPr>
          <w:rFonts w:ascii="Times New Roman" w:eastAsia="Times New Roman" w:hAnsi="Times New Roman" w:cs="Times New Roman"/>
          <w:sz w:val="28"/>
          <w:szCs w:val="28"/>
        </w:rPr>
        <w:t>NIHSS</w:t>
      </w:r>
      <w:r w:rsidR="00110A3E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>, при отсутствии противопоказаний, ТЛТ целесообразнее проводить, давая таким пациентам шанс на выживание и уменьшение степ</w:t>
      </w:r>
      <w:r w:rsidR="00110A3E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110A3E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>ни инвалидизации.</w:t>
      </w:r>
    </w:p>
    <w:p w:rsidR="00F755FA" w:rsidRPr="00110A3E" w:rsidRDefault="00F755FA" w:rsidP="00110A3E">
      <w:pPr>
        <w:spacing w:after="0" w:line="360" w:lineRule="auto"/>
        <w:jc w:val="both"/>
        <w:rPr>
          <w:sz w:val="28"/>
          <w:szCs w:val="28"/>
          <w:lang w:val="ru-RU"/>
        </w:rPr>
      </w:pPr>
    </w:p>
    <w:p w:rsidR="00F83EA1" w:rsidRDefault="00110A3E" w:rsidP="00F755FA">
      <w:pPr>
        <w:pStyle w:val="msonormalmailrucssattributepostfix"/>
        <w:numPr>
          <w:ilvl w:val="0"/>
          <w:numId w:val="19"/>
        </w:numPr>
        <w:spacing w:before="0" w:beforeAutospacing="0" w:after="0" w:afterAutospacing="0" w:line="36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Анализ пр</w:t>
      </w:r>
      <w:r w:rsidR="00F755FA">
        <w:rPr>
          <w:b/>
          <w:sz w:val="28"/>
          <w:szCs w:val="28"/>
          <w:lang w:val="ru-RU"/>
        </w:rPr>
        <w:t xml:space="preserve">ичин смерти и факторов риска в </w:t>
      </w:r>
      <w:r>
        <w:rPr>
          <w:b/>
          <w:sz w:val="28"/>
          <w:szCs w:val="28"/>
          <w:lang w:val="ru-RU"/>
        </w:rPr>
        <w:t xml:space="preserve"> группе пациентов, п</w:t>
      </w:r>
      <w:r>
        <w:rPr>
          <w:b/>
          <w:sz w:val="28"/>
          <w:szCs w:val="28"/>
          <w:lang w:val="ru-RU"/>
        </w:rPr>
        <w:t>о</w:t>
      </w:r>
      <w:r>
        <w:rPr>
          <w:b/>
          <w:sz w:val="28"/>
          <w:szCs w:val="28"/>
          <w:lang w:val="ru-RU"/>
        </w:rPr>
        <w:t xml:space="preserve">лучавших дозировку 0.6 мг/кг </w:t>
      </w:r>
    </w:p>
    <w:p w:rsidR="0094755C" w:rsidRDefault="0094755C" w:rsidP="0094755C">
      <w:pPr>
        <w:pStyle w:val="msonormalmailrucssattributepostfix"/>
        <w:spacing w:before="0" w:beforeAutospacing="0" w:after="0" w:afterAutospacing="0" w:line="360" w:lineRule="auto"/>
        <w:ind w:left="644"/>
        <w:rPr>
          <w:b/>
          <w:sz w:val="28"/>
          <w:szCs w:val="28"/>
          <w:lang w:val="ru-RU"/>
        </w:rPr>
      </w:pPr>
    </w:p>
    <w:p w:rsidR="00110A3E" w:rsidRDefault="00110A3E" w:rsidP="00F755FA">
      <w:pPr>
        <w:pStyle w:val="msonormalmailrucssattributepostfix"/>
        <w:spacing w:before="0" w:beforeAutospacing="0" w:after="0" w:afterAutospacing="0" w:line="360" w:lineRule="auto"/>
        <w:rPr>
          <w:sz w:val="28"/>
          <w:szCs w:val="28"/>
          <w:lang w:val="ru-RU"/>
        </w:rPr>
      </w:pPr>
      <w:r w:rsidRPr="00110A3E">
        <w:rPr>
          <w:sz w:val="28"/>
          <w:szCs w:val="28"/>
          <w:lang w:val="ru-RU"/>
        </w:rPr>
        <w:t>Среди 28 умерших пациентов, получавших дозировку 0.6 мг/кг: 7 па</w:t>
      </w:r>
      <w:r w:rsidR="00F755FA">
        <w:rPr>
          <w:sz w:val="28"/>
          <w:szCs w:val="28"/>
          <w:lang w:val="ru-RU"/>
        </w:rPr>
        <w:t>циентов (25%) умерло от ТЭЛА, 18 пациентов (</w:t>
      </w:r>
      <w:r w:rsidRPr="00110A3E">
        <w:rPr>
          <w:sz w:val="28"/>
          <w:szCs w:val="28"/>
          <w:lang w:val="ru-RU"/>
        </w:rPr>
        <w:t>6</w:t>
      </w:r>
      <w:r w:rsidR="00F755FA">
        <w:rPr>
          <w:sz w:val="28"/>
          <w:szCs w:val="28"/>
          <w:lang w:val="ru-RU"/>
        </w:rPr>
        <w:t>4</w:t>
      </w:r>
      <w:r w:rsidRPr="00110A3E">
        <w:rPr>
          <w:sz w:val="28"/>
          <w:szCs w:val="28"/>
          <w:lang w:val="ru-RU"/>
        </w:rPr>
        <w:t xml:space="preserve">%) от отека ГМ, </w:t>
      </w:r>
      <w:r>
        <w:rPr>
          <w:sz w:val="28"/>
          <w:szCs w:val="28"/>
          <w:lang w:val="ru-RU"/>
        </w:rPr>
        <w:t>1 пациент (4%) – от ос</w:t>
      </w:r>
      <w:r w:rsidR="00F755FA">
        <w:rPr>
          <w:sz w:val="28"/>
          <w:szCs w:val="28"/>
          <w:lang w:val="ru-RU"/>
        </w:rPr>
        <w:t xml:space="preserve">трого инфаркта миокарда (ОИМ), 2 пациента (7 </w:t>
      </w:r>
      <w:r>
        <w:rPr>
          <w:sz w:val="28"/>
          <w:szCs w:val="28"/>
          <w:lang w:val="ru-RU"/>
        </w:rPr>
        <w:t>%)  - от острой сердечной не</w:t>
      </w:r>
      <w:r w:rsidR="00F755FA">
        <w:rPr>
          <w:sz w:val="28"/>
          <w:szCs w:val="28"/>
          <w:lang w:val="ru-RU"/>
        </w:rPr>
        <w:t>достаточности (ОСН)</w:t>
      </w:r>
      <w:r w:rsidR="0094755C">
        <w:rPr>
          <w:sz w:val="28"/>
          <w:szCs w:val="28"/>
          <w:lang w:val="ru-RU"/>
        </w:rPr>
        <w:t xml:space="preserve"> (рис.13</w:t>
      </w:r>
      <w:r w:rsidR="00680771">
        <w:rPr>
          <w:sz w:val="28"/>
          <w:szCs w:val="28"/>
          <w:lang w:val="ru-RU"/>
        </w:rPr>
        <w:t xml:space="preserve">). </w:t>
      </w:r>
    </w:p>
    <w:p w:rsidR="0094755C" w:rsidRDefault="0094755C" w:rsidP="00F755FA">
      <w:pPr>
        <w:pStyle w:val="msonormalmailrucssattributepostfix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94755C" w:rsidRDefault="0094755C" w:rsidP="009475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Также, очень важен тот факт, что большая часть умерших пациентов (25 ч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ловек), находилось в стационаре более 72ч  (рис.14), что может свидетельс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вовать о том, что смерть не связана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непостредственно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 проведением ТЛТ.</w:t>
      </w:r>
    </w:p>
    <w:p w:rsidR="0094755C" w:rsidRDefault="0094755C" w:rsidP="009475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755C" w:rsidRPr="000C5717" w:rsidRDefault="0094755C" w:rsidP="009475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755C" w:rsidRDefault="0094755C" w:rsidP="00F755FA">
      <w:pPr>
        <w:pStyle w:val="msonormalmailrucssattributepostfix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110A3E" w:rsidRDefault="00A20C88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0C88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699442" cy="3743325"/>
            <wp:effectExtent l="19050" t="0" r="15558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33C41" w:rsidRDefault="0094755C" w:rsidP="002D1C3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Рис.13</w:t>
      </w:r>
      <w:r w:rsidR="00680771">
        <w:rPr>
          <w:rFonts w:ascii="Times New Roman" w:hAnsi="Times New Roman" w:cs="Times New Roman"/>
          <w:sz w:val="28"/>
          <w:szCs w:val="28"/>
          <w:lang w:val="ru-RU"/>
        </w:rPr>
        <w:t xml:space="preserve"> Причины смерти пациентов в группе 0.6 мг/кг</w:t>
      </w:r>
    </w:p>
    <w:p w:rsidR="00033C41" w:rsidRDefault="00033C41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33C41" w:rsidRDefault="00526C89" w:rsidP="00526C8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26C8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48285" cy="3558746"/>
            <wp:effectExtent l="19050" t="0" r="14365" b="3604"/>
            <wp:docPr id="34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3C41" w:rsidRDefault="0094755C" w:rsidP="000C571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Рис.14</w:t>
      </w:r>
      <w:r w:rsidR="00F75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5717">
        <w:rPr>
          <w:rFonts w:ascii="Times New Roman" w:hAnsi="Times New Roman" w:cs="Times New Roman"/>
          <w:sz w:val="28"/>
          <w:szCs w:val="28"/>
          <w:lang w:val="ru-RU"/>
        </w:rPr>
        <w:t xml:space="preserve"> Время пребывания в стационаре умерших пациентов.</w:t>
      </w:r>
    </w:p>
    <w:p w:rsidR="002F51A8" w:rsidRDefault="002F51A8" w:rsidP="002F5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C5717" w:rsidRDefault="000C5717" w:rsidP="002F5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Умершие пациенты имели большое количество факторов риска для развития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атеротромботического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подтип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 ИИ 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кардиоэмболического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в соответс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вии с классификацией </w:t>
      </w:r>
      <w:r>
        <w:rPr>
          <w:rFonts w:ascii="Times New Roman" w:hAnsi="Times New Roman" w:cs="Times New Roman"/>
          <w:sz w:val="28"/>
          <w:szCs w:val="28"/>
        </w:rPr>
        <w:t>TOAST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>В связи с этим, были проанализированы по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>тип</w:t>
      </w:r>
      <w:proofErr w:type="gramStart"/>
      <w:r w:rsidR="002F51A8">
        <w:rPr>
          <w:rFonts w:ascii="Times New Roman" w:hAnsi="Times New Roman" w:cs="Times New Roman"/>
          <w:sz w:val="28"/>
          <w:szCs w:val="28"/>
          <w:lang w:val="ru-RU"/>
        </w:rPr>
        <w:t>ы ИИ у</w:t>
      </w:r>
      <w:proofErr w:type="gramEnd"/>
      <w:r w:rsidR="002F51A8">
        <w:rPr>
          <w:rFonts w:ascii="Times New Roman" w:hAnsi="Times New Roman" w:cs="Times New Roman"/>
          <w:sz w:val="28"/>
          <w:szCs w:val="28"/>
          <w:lang w:val="ru-RU"/>
        </w:rPr>
        <w:t xml:space="preserve"> умерших пациентов. У 50% пациентов – </w:t>
      </w:r>
      <w:proofErr w:type="spellStart"/>
      <w:r w:rsidR="002F51A8">
        <w:rPr>
          <w:rFonts w:ascii="Times New Roman" w:hAnsi="Times New Roman" w:cs="Times New Roman"/>
          <w:sz w:val="28"/>
          <w:szCs w:val="28"/>
          <w:lang w:val="ru-RU"/>
        </w:rPr>
        <w:t>кардиоэмболический</w:t>
      </w:r>
      <w:proofErr w:type="spellEnd"/>
      <w:r w:rsidR="002F51A8">
        <w:rPr>
          <w:rFonts w:ascii="Times New Roman" w:hAnsi="Times New Roman" w:cs="Times New Roman"/>
          <w:sz w:val="28"/>
          <w:szCs w:val="28"/>
          <w:lang w:val="ru-RU"/>
        </w:rPr>
        <w:t xml:space="preserve"> подтип, у 43% </w:t>
      </w:r>
      <w:proofErr w:type="spellStart"/>
      <w:r w:rsidR="002F51A8">
        <w:rPr>
          <w:rFonts w:ascii="Times New Roman" w:hAnsi="Times New Roman" w:cs="Times New Roman"/>
          <w:sz w:val="28"/>
          <w:szCs w:val="28"/>
          <w:lang w:val="ru-RU"/>
        </w:rPr>
        <w:t>атеротромботический</w:t>
      </w:r>
      <w:proofErr w:type="spellEnd"/>
      <w:r w:rsidR="002F51A8">
        <w:rPr>
          <w:rFonts w:ascii="Times New Roman" w:hAnsi="Times New Roman" w:cs="Times New Roman"/>
          <w:sz w:val="28"/>
          <w:szCs w:val="28"/>
          <w:lang w:val="ru-RU"/>
        </w:rPr>
        <w:t xml:space="preserve"> подтип, у 7% пациен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 xml:space="preserve">тов </w:t>
      </w:r>
      <w:proofErr w:type="gramStart"/>
      <w:r w:rsidR="0094755C">
        <w:rPr>
          <w:rFonts w:ascii="Times New Roman" w:hAnsi="Times New Roman" w:cs="Times New Roman"/>
          <w:sz w:val="28"/>
          <w:szCs w:val="28"/>
          <w:lang w:val="ru-RU"/>
        </w:rPr>
        <w:t>–н</w:t>
      </w:r>
      <w:proofErr w:type="gramEnd"/>
      <w:r w:rsidR="0094755C">
        <w:rPr>
          <w:rFonts w:ascii="Times New Roman" w:hAnsi="Times New Roman" w:cs="Times New Roman"/>
          <w:sz w:val="28"/>
          <w:szCs w:val="28"/>
          <w:lang w:val="ru-RU"/>
        </w:rPr>
        <w:t>еустановленный (рис.15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4755C" w:rsidRDefault="0094755C" w:rsidP="002F5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3C41" w:rsidRDefault="000C5717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C57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36648" cy="3033657"/>
            <wp:effectExtent l="19050" t="0" r="6952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1A8" w:rsidRDefault="0094755C" w:rsidP="002F51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Рис.15</w:t>
      </w:r>
      <w:r w:rsidR="000C5717">
        <w:rPr>
          <w:rFonts w:ascii="Times New Roman" w:hAnsi="Times New Roman" w:cs="Times New Roman"/>
          <w:sz w:val="28"/>
          <w:szCs w:val="28"/>
          <w:lang w:val="ru-RU"/>
        </w:rPr>
        <w:t xml:space="preserve">  Подтип ИИ по </w:t>
      </w:r>
      <w:r w:rsidR="000C5717">
        <w:rPr>
          <w:rFonts w:ascii="Times New Roman" w:hAnsi="Times New Roman" w:cs="Times New Roman"/>
          <w:sz w:val="28"/>
          <w:szCs w:val="28"/>
        </w:rPr>
        <w:t>TOAST</w:t>
      </w:r>
      <w:r w:rsidR="000C5717">
        <w:rPr>
          <w:rFonts w:ascii="Times New Roman" w:hAnsi="Times New Roman" w:cs="Times New Roman"/>
          <w:sz w:val="28"/>
          <w:szCs w:val="28"/>
          <w:lang w:val="ru-RU"/>
        </w:rPr>
        <w:t xml:space="preserve"> среди умерших пациентов</w:t>
      </w:r>
    </w:p>
    <w:p w:rsidR="002F51A8" w:rsidRDefault="000C5717" w:rsidP="002F5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Среди наиболее частных причин смерти у пациентов наблюдались – ТЭЛА и отек 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>ГМ.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 xml:space="preserve">Среди пациентов, умерших от ТЭЛА (7 пациентов) у 5 пациентов (71%) был </w:t>
      </w:r>
      <w:proofErr w:type="spellStart"/>
      <w:r w:rsidR="002F51A8">
        <w:rPr>
          <w:rFonts w:ascii="Times New Roman" w:hAnsi="Times New Roman" w:cs="Times New Roman"/>
          <w:sz w:val="28"/>
          <w:szCs w:val="28"/>
          <w:lang w:val="ru-RU"/>
        </w:rPr>
        <w:t>кардиоэмболический</w:t>
      </w:r>
      <w:proofErr w:type="spellEnd"/>
      <w:r w:rsidR="002F51A8">
        <w:rPr>
          <w:rFonts w:ascii="Times New Roman" w:hAnsi="Times New Roman" w:cs="Times New Roman"/>
          <w:sz w:val="28"/>
          <w:szCs w:val="28"/>
          <w:lang w:val="ru-RU"/>
        </w:rPr>
        <w:t xml:space="preserve"> подтип, у 2 пациентов (29%) - </w:t>
      </w:r>
      <w:proofErr w:type="spellStart"/>
      <w:r w:rsidR="002F51A8">
        <w:rPr>
          <w:rFonts w:ascii="Times New Roman" w:hAnsi="Times New Roman" w:cs="Times New Roman"/>
          <w:sz w:val="28"/>
          <w:szCs w:val="28"/>
          <w:lang w:val="ru-RU"/>
        </w:rPr>
        <w:t>атеротромб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тический</w:t>
      </w:r>
      <w:proofErr w:type="spellEnd"/>
      <w:r w:rsidR="0094755C">
        <w:rPr>
          <w:rFonts w:ascii="Times New Roman" w:hAnsi="Times New Roman" w:cs="Times New Roman"/>
          <w:sz w:val="28"/>
          <w:szCs w:val="28"/>
          <w:lang w:val="ru-RU"/>
        </w:rPr>
        <w:t xml:space="preserve"> (рис.16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>) Остальные подтипы ИИ не встречались.</w:t>
      </w:r>
    </w:p>
    <w:p w:rsidR="002F51A8" w:rsidRDefault="002F51A8" w:rsidP="002F5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3C41" w:rsidRDefault="002F51A8" w:rsidP="000C571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51A8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46088" cy="3200400"/>
            <wp:effectExtent l="19050" t="0" r="16562" b="0"/>
            <wp:docPr id="3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33C41" w:rsidRDefault="0094755C" w:rsidP="002F51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Рис.16</w:t>
      </w:r>
      <w:r w:rsidR="002F51A8">
        <w:rPr>
          <w:rFonts w:ascii="Times New Roman" w:hAnsi="Times New Roman" w:cs="Times New Roman"/>
          <w:sz w:val="28"/>
          <w:szCs w:val="28"/>
          <w:lang w:val="ru-RU"/>
        </w:rPr>
        <w:t xml:space="preserve"> подтипы ИИ при смерти пациентов от ТЭЛА</w:t>
      </w: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33C41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6C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800982" cy="3483335"/>
            <wp:effectExtent l="19050" t="0" r="28318" b="2815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10832" w:rsidRDefault="0094755C" w:rsidP="002F51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Рис.17</w:t>
      </w:r>
      <w:r w:rsidR="00410832">
        <w:rPr>
          <w:rFonts w:ascii="Times New Roman" w:hAnsi="Times New Roman" w:cs="Times New Roman"/>
          <w:sz w:val="28"/>
          <w:szCs w:val="28"/>
          <w:lang w:val="ru-RU"/>
        </w:rPr>
        <w:t xml:space="preserve"> подтипы ИИ при смерти пациентов от отека ГМ</w:t>
      </w:r>
    </w:p>
    <w:p w:rsidR="00033C41" w:rsidRDefault="002F51A8" w:rsidP="002F51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Среди пациентов, умерших от отека ГМ (13 пациентов) у 7 пациентов (54%) был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кардиоэмболический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подтип, у 6  пациентов (46%) 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атеротромботич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4755C">
        <w:rPr>
          <w:rFonts w:ascii="Times New Roman" w:hAnsi="Times New Roman" w:cs="Times New Roman"/>
          <w:sz w:val="28"/>
          <w:szCs w:val="28"/>
          <w:lang w:val="ru-RU"/>
        </w:rPr>
        <w:t>ский</w:t>
      </w:r>
      <w:proofErr w:type="spellEnd"/>
      <w:r w:rsidR="0094755C">
        <w:rPr>
          <w:rFonts w:ascii="Times New Roman" w:hAnsi="Times New Roman" w:cs="Times New Roman"/>
          <w:sz w:val="28"/>
          <w:szCs w:val="28"/>
          <w:lang w:val="ru-RU"/>
        </w:rPr>
        <w:t xml:space="preserve"> (рис.17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33C41" w:rsidRDefault="00033C41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Pr="00410832" w:rsidRDefault="00410832" w:rsidP="00F755FA">
      <w:pPr>
        <w:pStyle w:val="msonormalmailrucssattributepostfix"/>
        <w:numPr>
          <w:ilvl w:val="0"/>
          <w:numId w:val="19"/>
        </w:numPr>
        <w:spacing w:before="0" w:beforeAutospacing="0" w:after="0" w:afterAutospacing="0" w:line="360" w:lineRule="auto"/>
        <w:rPr>
          <w:b/>
          <w:sz w:val="28"/>
          <w:szCs w:val="28"/>
          <w:lang w:val="ru-RU"/>
        </w:rPr>
      </w:pPr>
      <w:r w:rsidRPr="00410832">
        <w:rPr>
          <w:b/>
          <w:bCs/>
          <w:sz w:val="28"/>
          <w:szCs w:val="28"/>
          <w:lang w:val="ru-RU"/>
        </w:rPr>
        <w:t>Разработка</w:t>
      </w:r>
      <w:r w:rsidR="001626C6" w:rsidRPr="00410832">
        <w:rPr>
          <w:b/>
          <w:bCs/>
          <w:sz w:val="28"/>
          <w:szCs w:val="28"/>
          <w:lang w:val="ru-RU"/>
        </w:rPr>
        <w:t xml:space="preserve"> алгоритм</w:t>
      </w:r>
      <w:r w:rsidRPr="00410832">
        <w:rPr>
          <w:b/>
          <w:bCs/>
          <w:sz w:val="28"/>
          <w:szCs w:val="28"/>
          <w:lang w:val="ru-RU"/>
        </w:rPr>
        <w:t>а</w:t>
      </w:r>
      <w:r w:rsidR="001626C6" w:rsidRPr="00410832">
        <w:rPr>
          <w:b/>
          <w:bCs/>
          <w:sz w:val="28"/>
          <w:szCs w:val="28"/>
          <w:lang w:val="ru-RU"/>
        </w:rPr>
        <w:t xml:space="preserve"> тромболитической терапии на основании нового подхода.</w:t>
      </w:r>
    </w:p>
    <w:p w:rsidR="001626C6" w:rsidRPr="00BA436D" w:rsidRDefault="00407EE7" w:rsidP="001308E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308EC">
        <w:rPr>
          <w:rFonts w:ascii="Times New Roman" w:hAnsi="Times New Roman" w:cs="Times New Roman"/>
          <w:sz w:val="28"/>
          <w:szCs w:val="28"/>
          <w:lang w:val="ru-RU"/>
        </w:rPr>
        <w:t>Использование дозировки 0.6 мг/кг у пациентов с высокими рисками разв</w:t>
      </w:r>
      <w:r w:rsidR="001308E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1308EC">
        <w:rPr>
          <w:rFonts w:ascii="Times New Roman" w:hAnsi="Times New Roman" w:cs="Times New Roman"/>
          <w:sz w:val="28"/>
          <w:szCs w:val="28"/>
          <w:lang w:val="ru-RU"/>
        </w:rPr>
        <w:t xml:space="preserve">тия неблагоприятного исхода, а также шкалы </w:t>
      </w:r>
      <w:r w:rsidR="001308EC">
        <w:rPr>
          <w:rFonts w:ascii="Times New Roman" w:hAnsi="Times New Roman" w:cs="Times New Roman"/>
          <w:sz w:val="28"/>
          <w:szCs w:val="28"/>
        </w:rPr>
        <w:t>DRAGON</w:t>
      </w:r>
      <w:r w:rsidR="001308EC">
        <w:rPr>
          <w:rFonts w:ascii="Times New Roman" w:hAnsi="Times New Roman" w:cs="Times New Roman"/>
          <w:sz w:val="28"/>
          <w:szCs w:val="28"/>
          <w:lang w:val="ru-RU"/>
        </w:rPr>
        <w:t xml:space="preserve"> – для оценки рисков развития ГТ, позволил</w:t>
      </w:r>
      <w:r>
        <w:rPr>
          <w:rFonts w:ascii="Times New Roman" w:hAnsi="Times New Roman" w:cs="Times New Roman"/>
          <w:sz w:val="28"/>
          <w:szCs w:val="28"/>
          <w:lang w:val="ru-RU"/>
        </w:rPr>
        <w:t>о создать новый алгоритм (Приложение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ис.3</w:t>
      </w:r>
      <w:r w:rsidR="001308EC">
        <w:rPr>
          <w:rFonts w:ascii="Times New Roman" w:hAnsi="Times New Roman" w:cs="Times New Roman"/>
          <w:sz w:val="28"/>
          <w:szCs w:val="28"/>
          <w:lang w:val="ru-RU"/>
        </w:rPr>
        <w:t>), кот</w:t>
      </w:r>
      <w:r w:rsidR="001308E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1308EC">
        <w:rPr>
          <w:rFonts w:ascii="Times New Roman" w:hAnsi="Times New Roman" w:cs="Times New Roman"/>
          <w:sz w:val="28"/>
          <w:szCs w:val="28"/>
          <w:lang w:val="ru-RU"/>
        </w:rPr>
        <w:t>рый можно и нужно  использовать в клинической практике.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данный м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мент алгоритм активно внедряется в практику в </w:t>
      </w:r>
      <w:r w:rsidR="00425F13">
        <w:rPr>
          <w:rFonts w:ascii="Times New Roman" w:hAnsi="Times New Roman" w:cs="Times New Roman"/>
          <w:sz w:val="28"/>
          <w:szCs w:val="28"/>
          <w:lang w:val="ru-RU"/>
        </w:rPr>
        <w:t xml:space="preserve">СПб </w:t>
      </w:r>
      <w:r>
        <w:rPr>
          <w:rFonts w:ascii="Times New Roman" w:hAnsi="Times New Roman" w:cs="Times New Roman"/>
          <w:sz w:val="28"/>
          <w:szCs w:val="28"/>
          <w:lang w:val="ru-RU"/>
        </w:rPr>
        <w:t>ГБ</w:t>
      </w:r>
      <w:r w:rsidR="00425F13">
        <w:rPr>
          <w:rFonts w:ascii="Times New Roman" w:hAnsi="Times New Roman" w:cs="Times New Roman"/>
          <w:sz w:val="28"/>
          <w:szCs w:val="28"/>
          <w:lang w:val="ru-RU"/>
        </w:rPr>
        <w:t>УЗ «Елизаветинская больница»</w:t>
      </w:r>
      <w:r>
        <w:rPr>
          <w:rFonts w:ascii="Times New Roman" w:hAnsi="Times New Roman" w:cs="Times New Roman"/>
          <w:sz w:val="28"/>
          <w:szCs w:val="28"/>
          <w:lang w:val="ru-RU"/>
        </w:rPr>
        <w:t>. На основании данного алгоритма можно подобрать необходимую терапевтическую дозу для пациентов при проведении ТЛТ. Так, для пацие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тов старше 80 лет рекомендуется использовать дозировку 0.6 мг/кг. </w:t>
      </w:r>
      <w:r w:rsidR="00BA436D">
        <w:rPr>
          <w:rFonts w:ascii="Times New Roman" w:hAnsi="Times New Roman" w:cs="Times New Roman"/>
          <w:sz w:val="28"/>
          <w:szCs w:val="28"/>
          <w:lang w:val="ru-RU"/>
        </w:rPr>
        <w:t>Для п</w:t>
      </w:r>
      <w:r w:rsidR="00BA436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A436D">
        <w:rPr>
          <w:rFonts w:ascii="Times New Roman" w:hAnsi="Times New Roman" w:cs="Times New Roman"/>
          <w:sz w:val="28"/>
          <w:szCs w:val="28"/>
          <w:lang w:val="ru-RU"/>
        </w:rPr>
        <w:t xml:space="preserve">циентов, чей возраст менее 80 лет, рекомендуется использовать шкалу </w:t>
      </w:r>
      <w:r w:rsidR="00BA436D">
        <w:rPr>
          <w:rFonts w:ascii="Times New Roman" w:hAnsi="Times New Roman" w:cs="Times New Roman"/>
          <w:sz w:val="28"/>
          <w:szCs w:val="28"/>
        </w:rPr>
        <w:t>DRAGON</w:t>
      </w:r>
      <w:r w:rsidR="00BA436D">
        <w:rPr>
          <w:rFonts w:ascii="Times New Roman" w:hAnsi="Times New Roman" w:cs="Times New Roman"/>
          <w:sz w:val="28"/>
          <w:szCs w:val="28"/>
          <w:lang w:val="ru-RU"/>
        </w:rPr>
        <w:t xml:space="preserve">. Если балл по этой шкале более 5, то рекомендуется использование дозировки 0. 6 мг/кг,  если балл </w:t>
      </w:r>
      <w:r w:rsidR="00087625">
        <w:rPr>
          <w:rFonts w:ascii="Times New Roman" w:hAnsi="Times New Roman" w:cs="Times New Roman"/>
          <w:sz w:val="28"/>
          <w:szCs w:val="28"/>
          <w:lang w:val="ru-RU"/>
        </w:rPr>
        <w:t>более</w:t>
      </w:r>
      <w:r w:rsidR="00BA436D">
        <w:rPr>
          <w:rFonts w:ascii="Times New Roman" w:hAnsi="Times New Roman" w:cs="Times New Roman"/>
          <w:sz w:val="28"/>
          <w:szCs w:val="28"/>
          <w:lang w:val="ru-RU"/>
        </w:rPr>
        <w:t xml:space="preserve"> 5 – то 0.9 мг/кг. </w:t>
      </w:r>
    </w:p>
    <w:p w:rsidR="001626C6" w:rsidRDefault="001626C6" w:rsidP="001308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308EC" w:rsidRDefault="001308EC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308EC" w:rsidRDefault="001308EC" w:rsidP="001308E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626C6" w:rsidRDefault="001626C6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308EC" w:rsidRDefault="001308EC" w:rsidP="0094755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3C41" w:rsidRDefault="00033C41" w:rsidP="004B604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EA1" w:rsidRDefault="004E3389" w:rsidP="0047053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E3389">
        <w:rPr>
          <w:rFonts w:ascii="Times New Roman" w:hAnsi="Times New Roman" w:cs="Times New Roman"/>
          <w:b/>
          <w:sz w:val="28"/>
          <w:szCs w:val="28"/>
          <w:lang w:val="ru-RU"/>
        </w:rPr>
        <w:t>Заключение</w:t>
      </w:r>
    </w:p>
    <w:p w:rsidR="004E3389" w:rsidRPr="00A26703" w:rsidRDefault="00470537" w:rsidP="00E14D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Инсульт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безусловно является одним из тяжелейших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инвали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изирующих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заболеваний,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 xml:space="preserve"> 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несмотря на то, что его причины, методы лечения и проф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лактики хорошо изучены,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 xml:space="preserve"> следует искать новые, более эффективные, подх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>ды, чтобы снизить число неблагоприятных исходов.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 xml:space="preserve">Данная работа еще раз подтвердила тот факт, что </w:t>
      </w:r>
      <w:r w:rsidR="004B6043" w:rsidRPr="004B6043">
        <w:rPr>
          <w:rFonts w:ascii="Times New Roman" w:hAnsi="Times New Roman" w:cs="Times New Roman"/>
          <w:sz w:val="28"/>
          <w:szCs w:val="28"/>
          <w:lang w:val="ru-RU"/>
        </w:rPr>
        <w:t xml:space="preserve">ТЛТ </w:t>
      </w:r>
      <w:r w:rsidR="004B6043">
        <w:rPr>
          <w:rFonts w:ascii="Times New Roman" w:hAnsi="Times New Roman" w:cs="Times New Roman"/>
          <w:sz w:val="28"/>
          <w:szCs w:val="28"/>
          <w:lang w:val="ru-RU"/>
        </w:rPr>
        <w:t xml:space="preserve">является эффективным методом лечения 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>ишемического инсульта. В</w:t>
      </w:r>
      <w:r w:rsidR="00007B6A">
        <w:rPr>
          <w:rFonts w:ascii="Times New Roman" w:hAnsi="Times New Roman" w:cs="Times New Roman"/>
          <w:sz w:val="28"/>
          <w:szCs w:val="28"/>
          <w:lang w:val="ru-RU"/>
        </w:rPr>
        <w:t>о всех возрастных группах отмечалась полож</w:t>
      </w:r>
      <w:r w:rsidR="00007B6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07B6A">
        <w:rPr>
          <w:rFonts w:ascii="Times New Roman" w:hAnsi="Times New Roman" w:cs="Times New Roman"/>
          <w:sz w:val="28"/>
          <w:szCs w:val="28"/>
          <w:lang w:val="ru-RU"/>
        </w:rPr>
        <w:t xml:space="preserve">тельная динамика </w:t>
      </w:r>
      <w:r w:rsidR="00007B6A" w:rsidRPr="001343E2">
        <w:rPr>
          <w:rFonts w:ascii="Times New Roman" w:eastAsia="Times New Roman" w:hAnsi="Times New Roman" w:cs="Times New Roman"/>
          <w:sz w:val="28"/>
          <w:szCs w:val="28"/>
        </w:rPr>
        <w:t>NIHSS</w:t>
      </w:r>
      <w:r w:rsidR="00007B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ТЛТ, после ТЛТ, через 24ч, при выписке.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>пользование ТЛТ в дозировке 0,6 мг/кг – эффективный метод лечения бол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ных с </w:t>
      </w:r>
      <w:r w:rsidR="00F622B3">
        <w:rPr>
          <w:rFonts w:ascii="Times New Roman" w:eastAsia="Times New Roman" w:hAnsi="Times New Roman" w:cs="Times New Roman"/>
          <w:sz w:val="28"/>
          <w:szCs w:val="28"/>
          <w:lang w:val="ru-RU"/>
        </w:rPr>
        <w:t>ИИ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007B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данным статистического анализа не обнаружено достоверных различий между группами, получавшими дозировки 0,6 мг/кг и 0,9 мг/кг, что говорит о том, что в обеих группах ТЛТ была эффективна. Однако, пацие</w:t>
      </w:r>
      <w:r w:rsidR="00007B6A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007B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ты, получавшие дозировку 0,6 мг/ кг, изначально были более тяжелыми, о чем свидетельствует средний балл  </w:t>
      </w:r>
      <w:r w:rsidR="00007B6A" w:rsidRPr="001343E2">
        <w:rPr>
          <w:rFonts w:ascii="Times New Roman" w:eastAsia="Times New Roman" w:hAnsi="Times New Roman" w:cs="Times New Roman"/>
          <w:sz w:val="28"/>
          <w:szCs w:val="28"/>
        </w:rPr>
        <w:t>NIHSS</w:t>
      </w:r>
      <w:r w:rsidR="00007B6A">
        <w:rPr>
          <w:rFonts w:ascii="Times New Roman" w:eastAsia="Times New Roman" w:hAnsi="Times New Roman" w:cs="Times New Roman"/>
          <w:sz w:val="28"/>
          <w:szCs w:val="28"/>
          <w:lang w:val="ru-RU"/>
        </w:rPr>
        <w:t>, особенно в возрастной группе</w:t>
      </w:r>
      <w:r w:rsidR="00E14D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80 лет и старше, в связи с чем, имеются более высокие показатели летальности. При этом</w:t>
      </w:r>
      <w:proofErr w:type="gramStart"/>
      <w:r w:rsidR="00E14D9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proofErr w:type="gramEnd"/>
      <w:r w:rsidR="00E14D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возрастной группе 80 лет и старше не произошло ни одной ГТ, что говорит о том, что ТЛТ в дозе 0,6 мг/кг безопасна в отношении риска разви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тия ГТ. </w:t>
      </w:r>
      <w:r w:rsidR="00E14D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Также, среди умерших пациентов данной возрастной группы отмечается положительная динамика </w:t>
      </w:r>
      <w:r w:rsidR="00E14D9C" w:rsidRPr="001343E2">
        <w:rPr>
          <w:rFonts w:ascii="Times New Roman" w:eastAsia="Times New Roman" w:hAnsi="Times New Roman" w:cs="Times New Roman"/>
          <w:sz w:val="28"/>
          <w:szCs w:val="28"/>
        </w:rPr>
        <w:t>NIHSS</w:t>
      </w:r>
      <w:r w:rsidR="00E14D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ТЛТ, после ТЛТ, через 24ч.</w:t>
      </w:r>
      <w:r w:rsidR="00A26703">
        <w:rPr>
          <w:rFonts w:ascii="Times New Roman" w:hAnsi="Times New Roman" w:cs="Times New Roman"/>
          <w:sz w:val="28"/>
          <w:szCs w:val="28"/>
          <w:lang w:val="ru-RU"/>
        </w:rPr>
        <w:t xml:space="preserve"> В связи с этим, можно говорить о том, 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>что, н</w:t>
      </w:r>
      <w:r w:rsidR="004E3389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есмотря на старческий возраст и тяжесть заболевания по </w:t>
      </w:r>
      <w:r w:rsidR="004E3389">
        <w:rPr>
          <w:rFonts w:ascii="Times New Roman" w:eastAsia="Times New Roman" w:hAnsi="Times New Roman" w:cs="Times New Roman"/>
          <w:sz w:val="28"/>
          <w:szCs w:val="28"/>
        </w:rPr>
        <w:t>NIHSS</w:t>
      </w:r>
      <w:r w:rsidR="004E3389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>, при отсутствии противопоказаний, ТЛТ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п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A26703">
        <w:rPr>
          <w:rFonts w:ascii="Times New Roman" w:eastAsia="Times New Roman" w:hAnsi="Times New Roman" w:cs="Times New Roman"/>
          <w:sz w:val="28"/>
          <w:szCs w:val="28"/>
          <w:lang w:val="ru-RU"/>
        </w:rPr>
        <w:t>циентов старше 80 лет</w:t>
      </w:r>
      <w:r w:rsidR="004E3389" w:rsidRPr="004E33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целесообразнее проводить, давая таким пациентам шанс на выживание и уменьшение степени инвалидизации.</w:t>
      </w:r>
      <w:r w:rsidR="00F62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Разработанный алгоритм будет полезен в клинической практике, и, вероятно, поможет </w:t>
      </w:r>
      <w:proofErr w:type="gramStart"/>
      <w:r w:rsidR="00F622B3">
        <w:rPr>
          <w:rFonts w:ascii="Times New Roman" w:eastAsia="Times New Roman" w:hAnsi="Times New Roman" w:cs="Times New Roman"/>
          <w:sz w:val="28"/>
          <w:szCs w:val="28"/>
          <w:lang w:val="ru-RU"/>
        </w:rPr>
        <w:t>сн</w:t>
      </w:r>
      <w:r w:rsidR="00F622B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622B3">
        <w:rPr>
          <w:rFonts w:ascii="Times New Roman" w:eastAsia="Times New Roman" w:hAnsi="Times New Roman" w:cs="Times New Roman"/>
          <w:sz w:val="28"/>
          <w:szCs w:val="28"/>
          <w:lang w:val="ru-RU"/>
        </w:rPr>
        <w:t>зить число</w:t>
      </w:r>
      <w:proofErr w:type="gramEnd"/>
      <w:r w:rsidR="00F622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неблагоприятных исходов ишемического инсульта, связанных с развитием ГТ.</w:t>
      </w:r>
    </w:p>
    <w:p w:rsidR="00B1676A" w:rsidRDefault="00B1676A" w:rsidP="00E8353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08EC" w:rsidRPr="00A26703" w:rsidRDefault="001308EC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Pr="00C46670" w:rsidRDefault="00470537" w:rsidP="0047053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667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Выводы:</w:t>
      </w:r>
    </w:p>
    <w:p w:rsidR="00470537" w:rsidRPr="0094755C" w:rsidRDefault="00470537" w:rsidP="00470537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>ТЛТ дозировкой 0.6 мг/кг показала свою эффективность и безопа</w:t>
      </w:r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ность. Во всех возрастных группах у пациентов, получавших </w:t>
      </w:r>
      <w:proofErr w:type="spellStart"/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>альтепл</w:t>
      </w:r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>а</w:t>
      </w:r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>зу</w:t>
      </w:r>
      <w:proofErr w:type="spellEnd"/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дозировке 0.6 мг/кг, отмечалась положительная динамика </w:t>
      </w:r>
      <w:r w:rsidRPr="0094755C">
        <w:rPr>
          <w:rFonts w:ascii="Times New Roman" w:hAnsi="Times New Roman" w:cs="Times New Roman"/>
          <w:bCs/>
          <w:sz w:val="28"/>
          <w:szCs w:val="28"/>
        </w:rPr>
        <w:t>NIHSS</w:t>
      </w:r>
      <w:r w:rsidRPr="0094755C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70537" w:rsidRPr="0094755C" w:rsidRDefault="00470537" w:rsidP="00470537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>Не обнаружено достоверных различий между группами, получавшими дозировки 0,6 мг/кг и 0,9 мг/кг, что говорит о том, что в обеих группах ТЛТ была эффективна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Дозировка </w:t>
      </w: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>0.6 мг/кг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не хуже по эффективности дозировки 0.9 </w:t>
      </w: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>мг/кг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что соответствует исследованию </w:t>
      </w:r>
      <w:r>
        <w:rPr>
          <w:rFonts w:ascii="Times New Roman" w:hAnsi="Times New Roman" w:cs="Times New Roman"/>
          <w:bCs/>
          <w:sz w:val="28"/>
          <w:szCs w:val="28"/>
        </w:rPr>
        <w:t>ENCHANTED.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</w:p>
    <w:p w:rsidR="00470537" w:rsidRPr="00C46670" w:rsidRDefault="00470537" w:rsidP="00470537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>ТЛТ у пациентов старше 80 лет целесообразнее проводить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, ввиду о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сутствия</w:t>
      </w: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ГТ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данной группе и положительной динамики</w:t>
      </w: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C46670">
        <w:rPr>
          <w:rFonts w:ascii="Times New Roman" w:hAnsi="Times New Roman" w:cs="Times New Roman"/>
          <w:bCs/>
          <w:sz w:val="28"/>
          <w:szCs w:val="28"/>
        </w:rPr>
        <w:t>NIHSS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живших и умерших пациентов</w:t>
      </w:r>
      <w:r w:rsidRPr="00C46670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70537" w:rsidRPr="00410832" w:rsidRDefault="00470537" w:rsidP="00470537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GoBack"/>
      <w:bookmarkEnd w:id="5"/>
      <w:r>
        <w:rPr>
          <w:rFonts w:ascii="Times New Roman" w:hAnsi="Times New Roman" w:cs="Times New Roman"/>
          <w:bCs/>
          <w:sz w:val="28"/>
          <w:szCs w:val="28"/>
          <w:lang w:val="ru-RU"/>
        </w:rPr>
        <w:t>На основании нового подхода разработан алгоритм проведения ТЛТ, который позволит подобрать необходимую терапевтическую дозу для пациентов с высоким риском ГТ.</w:t>
      </w:r>
    </w:p>
    <w:p w:rsidR="00307079" w:rsidRPr="00470537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7079" w:rsidRPr="00470537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7079" w:rsidRPr="00470537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7079" w:rsidRPr="00470537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7079" w:rsidRPr="00470537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7079" w:rsidRPr="00470537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7079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Default="004705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Default="004705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Default="004705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Default="004705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Default="004705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Default="004705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0537" w:rsidRPr="00470537" w:rsidRDefault="004705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7079" w:rsidRPr="00470537" w:rsidRDefault="00307079" w:rsidP="00E835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10832" w:rsidRDefault="004B775B" w:rsidP="00E8353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108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 </w:t>
      </w:r>
    </w:p>
    <w:p w:rsidR="00841237" w:rsidRDefault="00841237" w:rsidP="00E835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02128" cy="3583459"/>
            <wp:effectExtent l="19050" t="0" r="0" b="0"/>
            <wp:docPr id="11" name="Рисунок 10" descr="https://psv4.userapi.com/c848328/u68369414/docs/d9/5d99af837425/Screenshot_20190518_010205.jpg?extra=xt2yI4qVqiNiSR3uLSLYqynho7L460gxyU5UfHTUq57CJEywcllF2ZbDGxPJzghNEu-tZevW_VMcBwoEjhq6v02pu-debwo9Lf9_-Pe9blnX3ECoiG01xnbCTKBJCDeCdbsWBEXmiROumKxxFwEGr3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848328/u68369414/docs/d9/5d99af837425/Screenshot_20190518_010205.jpg?extra=xt2yI4qVqiNiSR3uLSLYqynho7L460gxyU5UfHTUq57CJEywcllF2ZbDGxPJzghNEu-tZevW_VMcBwoEjhq6v02pu-debwo9Lf9_-Pe9blnX3ECoiG01xnbCTKBJCDeCdbsWBEXmiROumKxxFwEGr3n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99" cy="358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37" w:rsidRDefault="00882F19" w:rsidP="0041083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8"/>
          <w:lang w:val="ru-RU"/>
        </w:rPr>
      </w:pPr>
      <w:r w:rsidRPr="00F12C1C">
        <w:rPr>
          <w:rFonts w:ascii="Times New Roman" w:hAnsi="Times New Roman" w:cs="Times New Roman"/>
          <w:sz w:val="24"/>
          <w:szCs w:val="28"/>
          <w:lang w:val="ru-RU"/>
        </w:rPr>
        <w:t>Рис.1 Визуализация очага инсульта</w:t>
      </w:r>
      <w:r w:rsidR="00F12C1C">
        <w:rPr>
          <w:rFonts w:ascii="Times New Roman" w:hAnsi="Times New Roman" w:cs="Times New Roman"/>
          <w:sz w:val="24"/>
          <w:szCs w:val="28"/>
          <w:lang w:val="ru-RU"/>
        </w:rPr>
        <w:t xml:space="preserve"> (красный) и зоны </w:t>
      </w:r>
      <w:proofErr w:type="spellStart"/>
      <w:r w:rsidR="00F12C1C">
        <w:rPr>
          <w:rFonts w:ascii="Times New Roman" w:hAnsi="Times New Roman" w:cs="Times New Roman"/>
          <w:sz w:val="24"/>
          <w:szCs w:val="28"/>
          <w:lang w:val="ru-RU"/>
        </w:rPr>
        <w:t>пенумбры</w:t>
      </w:r>
      <w:proofErr w:type="spellEnd"/>
      <w:r w:rsidR="00F12C1C">
        <w:rPr>
          <w:rFonts w:ascii="Times New Roman" w:hAnsi="Times New Roman" w:cs="Times New Roman"/>
          <w:sz w:val="24"/>
          <w:szCs w:val="28"/>
          <w:lang w:val="ru-RU"/>
        </w:rPr>
        <w:t xml:space="preserve"> (зеле</w:t>
      </w:r>
      <w:r w:rsidRPr="00F12C1C">
        <w:rPr>
          <w:rFonts w:ascii="Times New Roman" w:hAnsi="Times New Roman" w:cs="Times New Roman"/>
          <w:sz w:val="24"/>
          <w:szCs w:val="28"/>
          <w:lang w:val="ru-RU"/>
        </w:rPr>
        <w:t>ный)</w:t>
      </w:r>
      <w:r w:rsidR="00F12C1C" w:rsidRPr="00F12C1C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F12C1C">
        <w:rPr>
          <w:rFonts w:ascii="Times New Roman" w:hAnsi="Times New Roman" w:cs="Times New Roman"/>
          <w:sz w:val="24"/>
          <w:szCs w:val="28"/>
          <w:lang w:val="ru-RU"/>
        </w:rPr>
        <w:t>[12</w:t>
      </w:r>
      <w:r w:rsidR="00F12C1C" w:rsidRPr="00F12C1C">
        <w:rPr>
          <w:rFonts w:ascii="Times New Roman" w:hAnsi="Times New Roman" w:cs="Times New Roman"/>
          <w:sz w:val="24"/>
          <w:szCs w:val="28"/>
          <w:lang w:val="ru-RU"/>
        </w:rPr>
        <w:t>].</w:t>
      </w:r>
    </w:p>
    <w:p w:rsidR="00410832" w:rsidRPr="00410832" w:rsidRDefault="00410832" w:rsidP="0041083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8"/>
          <w:lang w:val="ru-RU"/>
        </w:rPr>
      </w:pPr>
    </w:p>
    <w:p w:rsidR="004B775B" w:rsidRDefault="004B775B" w:rsidP="00E835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39761" cy="4003589"/>
            <wp:effectExtent l="19050" t="0" r="3839" b="0"/>
            <wp:docPr id="3" name="Рисунок 1" descr="C:\Users\Жанна\Desktop\Научка\к диплому\картинки\КТ-картинка мозг до ТЛТ и после ТЛ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Научка\к диплому\картинки\КТ-картинка мозг до ТЛТ и после ТЛТ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79" w:rsidRPr="002D2C36" w:rsidRDefault="00841237" w:rsidP="00370FA1">
      <w:pPr>
        <w:rPr>
          <w:rFonts w:ascii="Times New Roman" w:hAnsi="Times New Roman" w:cs="Times New Roman"/>
          <w:sz w:val="24"/>
          <w:szCs w:val="28"/>
          <w:lang w:val="ru-RU"/>
        </w:rPr>
        <w:sectPr w:rsidR="00307079" w:rsidRPr="002D2C36" w:rsidSect="00282BBC">
          <w:footerReference w:type="default" r:id="rId3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>Рис.2</w:t>
      </w:r>
      <w:r w:rsidR="004B775B">
        <w:rPr>
          <w:rFonts w:ascii="Times New Roman" w:hAnsi="Times New Roman" w:cs="Times New Roman"/>
          <w:sz w:val="28"/>
          <w:szCs w:val="28"/>
          <w:lang w:val="ru-RU"/>
        </w:rPr>
        <w:t xml:space="preserve"> Оценка эффективнос</w:t>
      </w:r>
      <w:r w:rsidR="00F12C1C">
        <w:rPr>
          <w:rFonts w:ascii="Times New Roman" w:hAnsi="Times New Roman" w:cs="Times New Roman"/>
          <w:sz w:val="28"/>
          <w:szCs w:val="28"/>
          <w:lang w:val="ru-RU"/>
        </w:rPr>
        <w:t xml:space="preserve">ти ТЛТ по данным КТ-ангиографии </w:t>
      </w:r>
      <w:r w:rsidR="00F12C1C">
        <w:rPr>
          <w:rFonts w:ascii="Times New Roman" w:hAnsi="Times New Roman" w:cs="Times New Roman"/>
          <w:sz w:val="24"/>
          <w:szCs w:val="28"/>
          <w:lang w:val="ru-RU"/>
        </w:rPr>
        <w:t>[6</w:t>
      </w:r>
      <w:r w:rsidR="00F12C1C" w:rsidRPr="00F12C1C">
        <w:rPr>
          <w:rFonts w:ascii="Times New Roman" w:hAnsi="Times New Roman" w:cs="Times New Roman"/>
          <w:sz w:val="24"/>
          <w:szCs w:val="28"/>
          <w:lang w:val="ru-RU"/>
        </w:rPr>
        <w:t>].</w:t>
      </w:r>
    </w:p>
    <w:p w:rsidR="00307079" w:rsidRDefault="00084BF5" w:rsidP="00370FA1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245830" cy="6326660"/>
            <wp:effectExtent l="19050" t="0" r="0" b="0"/>
            <wp:docPr id="10" name="Рисунок 1" descr="https://pp.userapi.com/c852124/v852124023/1334ce/k-TM59Q3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4/v852124023/1334ce/k-TM59Q3R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79" w:rsidRPr="005F745B" w:rsidRDefault="00EE237F" w:rsidP="00370FA1">
      <w:pPr>
        <w:rPr>
          <w:rFonts w:ascii="Times New Roman" w:hAnsi="Times New Roman" w:cs="Times New Roman"/>
          <w:sz w:val="24"/>
          <w:szCs w:val="28"/>
          <w:lang w:val="ru-RU"/>
        </w:rPr>
        <w:sectPr w:rsidR="00307079" w:rsidRPr="005F745B" w:rsidSect="00EE237F"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8"/>
          <w:lang w:val="ru-RU"/>
        </w:rPr>
        <w:t>Рис.3</w:t>
      </w:r>
      <w:r w:rsidR="005F745B">
        <w:rPr>
          <w:rFonts w:ascii="Times New Roman" w:hAnsi="Times New Roman" w:cs="Times New Roman"/>
          <w:sz w:val="24"/>
          <w:szCs w:val="28"/>
          <w:lang w:val="ru-RU"/>
        </w:rPr>
        <w:t xml:space="preserve"> Алгоритм ТЛТ на основании нового подхода.</w:t>
      </w:r>
    </w:p>
    <w:p w:rsidR="00307079" w:rsidRPr="005F745B" w:rsidRDefault="00307079" w:rsidP="00370FA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C7C95" w:rsidRPr="004B775B" w:rsidRDefault="00CC7C95" w:rsidP="004B60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B775B">
        <w:rPr>
          <w:rFonts w:ascii="Times New Roman" w:hAnsi="Times New Roman" w:cs="Times New Roman"/>
          <w:b/>
          <w:sz w:val="28"/>
          <w:szCs w:val="28"/>
          <w:lang w:val="ru-RU"/>
        </w:rPr>
        <w:t>Список литературы</w:t>
      </w:r>
    </w:p>
    <w:p w:rsidR="004B4AE9" w:rsidRPr="00D440F2" w:rsidRDefault="00CC7C95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Third International Stroke Trial 3: an update. Antonio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Arauza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Eivind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Bergeb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, and Peter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Sandercock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. 2014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Wolters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Kluwer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Health | Lippincott Williams &amp; Wilkins. Volume 27 _ Number 1 _ February 2014</w:t>
      </w:r>
    </w:p>
    <w:p w:rsidR="004B4AE9" w:rsidRPr="00D440F2" w:rsidRDefault="00E01156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Low-Dose versus Standard-Dose Intravenous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Alteplase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in Acute Ische</w:t>
      </w:r>
      <w:r w:rsidRPr="00D440F2">
        <w:rPr>
          <w:rFonts w:ascii="Times New Roman" w:hAnsi="Times New Roman" w:cs="Times New Roman"/>
          <w:sz w:val="28"/>
          <w:szCs w:val="28"/>
        </w:rPr>
        <w:t>m</w:t>
      </w:r>
      <w:r w:rsidRPr="00D440F2">
        <w:rPr>
          <w:rFonts w:ascii="Times New Roman" w:hAnsi="Times New Roman" w:cs="Times New Roman"/>
          <w:sz w:val="28"/>
          <w:szCs w:val="28"/>
        </w:rPr>
        <w:t>ic Stroke Craig S. Anderson, M.D., Ph.D., Thompson Robinson, M.D., Richard I. Lindley, M.D., 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Hisatomi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Arima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, M.D., Ph.D., Pablo M.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Lavados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>, M.D., M.P.H., 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Tsong-Hai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Lee, M.D., Ph.D., Joseph P. Brode</w:t>
      </w:r>
      <w:r w:rsidRPr="00D440F2">
        <w:rPr>
          <w:rFonts w:ascii="Times New Roman" w:hAnsi="Times New Roman" w:cs="Times New Roman"/>
          <w:sz w:val="28"/>
          <w:szCs w:val="28"/>
        </w:rPr>
        <w:t>r</w:t>
      </w:r>
      <w:r w:rsidRPr="00D440F2">
        <w:rPr>
          <w:rFonts w:ascii="Times New Roman" w:hAnsi="Times New Roman" w:cs="Times New Roman"/>
          <w:sz w:val="28"/>
          <w:szCs w:val="28"/>
        </w:rPr>
        <w:t>ick, M.D., 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Xiaoying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Chen,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B.Pharm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B.Mgt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>., 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Guofang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Chen, M.D., Vijay K. Sharma, M.D., 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Jong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S. Kim, M.D., Ph.D., Nguyen H.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Thang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>, M.D., et al.,  for the ENCHANTED Investigators and Coordin</w:t>
      </w:r>
      <w:r w:rsidRPr="00D440F2">
        <w:rPr>
          <w:rFonts w:ascii="Times New Roman" w:hAnsi="Times New Roman" w:cs="Times New Roman"/>
          <w:sz w:val="28"/>
          <w:szCs w:val="28"/>
        </w:rPr>
        <w:t>a</w:t>
      </w:r>
      <w:r w:rsidRPr="00D440F2">
        <w:rPr>
          <w:rFonts w:ascii="Times New Roman" w:hAnsi="Times New Roman" w:cs="Times New Roman"/>
          <w:sz w:val="28"/>
          <w:szCs w:val="28"/>
        </w:rPr>
        <w:t>tors</w:t>
      </w:r>
      <w:r w:rsidR="004B4AE9"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BDB" w:rsidRPr="00D440F2">
        <w:rPr>
          <w:rFonts w:ascii="Times New Roman" w:hAnsi="Times New Roman" w:cs="Times New Roman"/>
          <w:sz w:val="28"/>
          <w:szCs w:val="28"/>
        </w:rPr>
        <w:t>Emberson</w:t>
      </w:r>
      <w:proofErr w:type="spellEnd"/>
      <w:r w:rsidR="00FA7BDB" w:rsidRPr="00D440F2">
        <w:rPr>
          <w:rFonts w:ascii="Times New Roman" w:hAnsi="Times New Roman" w:cs="Times New Roman"/>
          <w:sz w:val="28"/>
          <w:szCs w:val="28"/>
        </w:rPr>
        <w:t xml:space="preserve"> J, Lees KR, </w:t>
      </w:r>
      <w:proofErr w:type="spellStart"/>
      <w:r w:rsidR="00FA7BDB" w:rsidRPr="00D440F2">
        <w:rPr>
          <w:rFonts w:ascii="Times New Roman" w:hAnsi="Times New Roman" w:cs="Times New Roman"/>
          <w:sz w:val="28"/>
          <w:szCs w:val="28"/>
        </w:rPr>
        <w:t>Lyden</w:t>
      </w:r>
      <w:proofErr w:type="spellEnd"/>
      <w:r w:rsidR="00FA7BDB" w:rsidRPr="00D440F2">
        <w:rPr>
          <w:rFonts w:ascii="Times New Roman" w:hAnsi="Times New Roman" w:cs="Times New Roman"/>
          <w:sz w:val="28"/>
          <w:szCs w:val="28"/>
        </w:rPr>
        <w:t xml:space="preserve"> P, et al. </w:t>
      </w:r>
    </w:p>
    <w:p w:rsidR="004B4AE9" w:rsidRPr="00D440F2" w:rsidRDefault="00FA7BDB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>Effect of treatment delay, age, and stroke severity on the effects of intr</w:t>
      </w:r>
      <w:r w:rsidRPr="00D440F2">
        <w:rPr>
          <w:rFonts w:ascii="Times New Roman" w:hAnsi="Times New Roman" w:cs="Times New Roman"/>
          <w:sz w:val="28"/>
          <w:szCs w:val="28"/>
        </w:rPr>
        <w:t>a</w:t>
      </w:r>
      <w:r w:rsidRPr="00D440F2">
        <w:rPr>
          <w:rFonts w:ascii="Times New Roman" w:hAnsi="Times New Roman" w:cs="Times New Roman"/>
          <w:sz w:val="28"/>
          <w:szCs w:val="28"/>
        </w:rPr>
        <w:t xml:space="preserve">venous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thrombolysis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alteplase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for acute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ischaemic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stroke: a meta-analysis of individual patient data from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randomised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trials. Lancet 2014;384:1929-1935</w:t>
      </w:r>
    </w:p>
    <w:p w:rsidR="004B4AE9" w:rsidRPr="00D440F2" w:rsidRDefault="00FA7BDB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0F2">
        <w:rPr>
          <w:rFonts w:ascii="Times New Roman" w:hAnsi="Times New Roman" w:cs="Times New Roman"/>
          <w:sz w:val="28"/>
          <w:szCs w:val="28"/>
        </w:rPr>
        <w:t>Wardlaw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JM, Murray V, Berge E, et al. Recombinant tissue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plasminogen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activator for acute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ischaemic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stroke: an updated systematic review and meta-analysis. Lancet 2012;379:2364-2372</w:t>
      </w:r>
    </w:p>
    <w:p w:rsidR="004B4AE9" w:rsidRPr="00D440F2" w:rsidRDefault="00FA7BDB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bCs/>
          <w:sz w:val="28"/>
          <w:szCs w:val="28"/>
        </w:rPr>
        <w:t> </w:t>
      </w:r>
      <w:r w:rsidRPr="00D440F2">
        <w:rPr>
          <w:rFonts w:ascii="Times New Roman" w:hAnsi="Times New Roman" w:cs="Times New Roman"/>
          <w:sz w:val="28"/>
          <w:szCs w:val="28"/>
        </w:rPr>
        <w:t xml:space="preserve">The National Institute of Neurological Disorders and Stroke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rt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-PA Stroke Study Group. Tissue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plasminogen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activator for acute ischemic stroke. N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Engl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J Med1995;333:1581-1587</w:t>
      </w:r>
      <w:bookmarkStart w:id="6" w:name="_Toc3750140"/>
      <w:bookmarkStart w:id="7" w:name="_Toc3750372"/>
    </w:p>
    <w:p w:rsidR="004B4AE9" w:rsidRPr="00D440F2" w:rsidRDefault="00F826F2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Safety of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Thrombolysis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in Acute Ischemic Stroke: A Review of Compl</w:t>
      </w:r>
      <w:r w:rsidRPr="00D440F2">
        <w:rPr>
          <w:rFonts w:ascii="Times New Roman" w:hAnsi="Times New Roman" w:cs="Times New Roman"/>
          <w:sz w:val="28"/>
          <w:szCs w:val="28"/>
        </w:rPr>
        <w:t>i</w:t>
      </w:r>
      <w:r w:rsidRPr="00D440F2">
        <w:rPr>
          <w:rFonts w:ascii="Times New Roman" w:hAnsi="Times New Roman" w:cs="Times New Roman"/>
          <w:sz w:val="28"/>
          <w:szCs w:val="28"/>
        </w:rPr>
        <w:t xml:space="preserve">cations, Risk Factors, and Newer Technologies. </w:t>
      </w:r>
      <w:hyperlink r:id="rId33" w:history="1">
        <w:r w:rsidRPr="00D440F2">
          <w:rPr>
            <w:rFonts w:ascii="Times New Roman" w:hAnsi="Times New Roman" w:cs="Times New Roman"/>
            <w:sz w:val="28"/>
            <w:szCs w:val="28"/>
          </w:rPr>
          <w:t>Daniel J. Miller</w:t>
        </w:r>
      </w:hyperlink>
      <w:r w:rsidRPr="00D440F2">
        <w:rPr>
          <w:rFonts w:ascii="Times New Roman" w:hAnsi="Times New Roman" w:cs="Times New Roman"/>
          <w:sz w:val="28"/>
          <w:szCs w:val="28"/>
        </w:rPr>
        <w:t>, MD, </w:t>
      </w:r>
      <w:hyperlink r:id="rId34" w:history="1">
        <w:r w:rsidRPr="00D440F2">
          <w:rPr>
            <w:rFonts w:ascii="Times New Roman" w:hAnsi="Times New Roman" w:cs="Times New Roman"/>
            <w:sz w:val="28"/>
            <w:szCs w:val="28"/>
          </w:rPr>
          <w:t>Jennifer R. Simpson</w:t>
        </w:r>
      </w:hyperlink>
      <w:r w:rsidRPr="00D440F2">
        <w:rPr>
          <w:rFonts w:ascii="Times New Roman" w:hAnsi="Times New Roman" w:cs="Times New Roman"/>
          <w:sz w:val="28"/>
          <w:szCs w:val="28"/>
        </w:rPr>
        <w:t>, MD,</w:t>
      </w:r>
      <w:proofErr w:type="gramStart"/>
      <w:r w:rsidRPr="00D440F2">
        <w:rPr>
          <w:rFonts w:ascii="Times New Roman" w:hAnsi="Times New Roman" w:cs="Times New Roman"/>
          <w:sz w:val="28"/>
          <w:szCs w:val="28"/>
        </w:rPr>
        <w:t>  </w:t>
      </w:r>
      <w:proofErr w:type="gramEnd"/>
      <w:r w:rsidR="000921C5" w:rsidRPr="00D440F2">
        <w:rPr>
          <w:rFonts w:ascii="Times New Roman" w:hAnsi="Times New Roman" w:cs="Times New Roman"/>
          <w:sz w:val="28"/>
          <w:szCs w:val="28"/>
        </w:rPr>
        <w:fldChar w:fldCharType="begin"/>
      </w:r>
      <w:r w:rsidR="00562E09" w:rsidRPr="00D440F2">
        <w:rPr>
          <w:rFonts w:ascii="Times New Roman" w:hAnsi="Times New Roman" w:cs="Times New Roman"/>
          <w:sz w:val="28"/>
          <w:szCs w:val="28"/>
        </w:rPr>
        <w:instrText>HYPERLINK "https://www.ncbi.nlm.nih.gov/pubmed/?term=Silver%20B%5BAuthor%5D&amp;cauthor=true&amp;cauthor_uid=23983849"</w:instrText>
      </w:r>
      <w:r w:rsidR="000921C5" w:rsidRPr="00D440F2">
        <w:rPr>
          <w:rFonts w:ascii="Times New Roman" w:hAnsi="Times New Roman" w:cs="Times New Roman"/>
          <w:sz w:val="28"/>
          <w:szCs w:val="28"/>
        </w:rPr>
        <w:fldChar w:fldCharType="separate"/>
      </w:r>
      <w:r w:rsidRPr="00D440F2">
        <w:rPr>
          <w:rFonts w:ascii="Times New Roman" w:hAnsi="Times New Roman" w:cs="Times New Roman"/>
          <w:sz w:val="28"/>
          <w:szCs w:val="28"/>
        </w:rPr>
        <w:t>Brian Silver</w:t>
      </w:r>
      <w:r w:rsidR="000921C5" w:rsidRPr="00D440F2">
        <w:rPr>
          <w:rFonts w:ascii="Times New Roman" w:hAnsi="Times New Roman" w:cs="Times New Roman"/>
          <w:sz w:val="28"/>
          <w:szCs w:val="28"/>
        </w:rPr>
        <w:fldChar w:fldCharType="end"/>
      </w:r>
      <w:r w:rsidRPr="00D440F2">
        <w:rPr>
          <w:rFonts w:ascii="Times New Roman" w:hAnsi="Times New Roman" w:cs="Times New Roman"/>
          <w:sz w:val="28"/>
          <w:szCs w:val="28"/>
        </w:rPr>
        <w:t xml:space="preserve">, MD. </w:t>
      </w:r>
      <w:hyperlink r:id="rId35" w:history="1">
        <w:proofErr w:type="spellStart"/>
        <w:r w:rsidRPr="00D440F2">
          <w:rPr>
            <w:rFonts w:ascii="Times New Roman" w:hAnsi="Times New Roman" w:cs="Times New Roman"/>
            <w:sz w:val="28"/>
            <w:szCs w:val="28"/>
          </w:rPr>
          <w:t>Neurohospitalist</w:t>
        </w:r>
        <w:proofErr w:type="spellEnd"/>
      </w:hyperlink>
      <w:r w:rsidRPr="00D440F2">
        <w:rPr>
          <w:rFonts w:ascii="Times New Roman" w:hAnsi="Times New Roman" w:cs="Times New Roman"/>
          <w:sz w:val="28"/>
          <w:szCs w:val="28"/>
        </w:rPr>
        <w:t>. 2011 Jul; 1(3): 138–147.</w:t>
      </w:r>
      <w:bookmarkStart w:id="8" w:name="_Toc3750141"/>
      <w:bookmarkStart w:id="9" w:name="_Toc3750373"/>
      <w:bookmarkEnd w:id="6"/>
      <w:bookmarkEnd w:id="7"/>
    </w:p>
    <w:p w:rsidR="004B4AE9" w:rsidRPr="00D440F2" w:rsidRDefault="00BE196C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Safety of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thrombolysis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in patients over the age of 80. </w:t>
      </w:r>
      <w:hyperlink r:id="rId36" w:history="1"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Joshua Z. Wi</w:t>
        </w:r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l</w:t>
        </w:r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ley</w:t>
        </w:r>
      </w:hyperlink>
      <w:r w:rsidRPr="00D440F2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7" w:history="1"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Nils Petersen</w:t>
        </w:r>
      </w:hyperlink>
      <w:r w:rsidRPr="00D440F2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"https://www.ncbi.nlm.nih.gov/pubmed/?term=Dhamoon%20MS%5BAuthor%5D&amp;cauthor=true&amp;cauthor_uid=22367841"</w:instrText>
      </w:r>
      <w:r w:rsidR="000921C5">
        <w:fldChar w:fldCharType="separate"/>
      </w:r>
      <w:r w:rsidRPr="00D440F2">
        <w:rPr>
          <w:rFonts w:ascii="Times New Roman" w:eastAsia="Times New Roman" w:hAnsi="Times New Roman" w:cs="Times New Roman"/>
          <w:sz w:val="28"/>
          <w:szCs w:val="28"/>
        </w:rPr>
        <w:t>Mandip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S.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Dhamoon</w:t>
      </w:r>
      <w:proofErr w:type="spellEnd"/>
      <w:r w:rsidR="000921C5">
        <w:fldChar w:fldCharType="end"/>
      </w:r>
      <w:r w:rsidRPr="00D440F2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8" w:history="1"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 xml:space="preserve">Joshua </w:t>
        </w:r>
        <w:proofErr w:type="spellStart"/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Stillman</w:t>
        </w:r>
        <w:proofErr w:type="spellEnd"/>
      </w:hyperlink>
      <w:r w:rsidRPr="00D440F2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9" w:history="1"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 xml:space="preserve">Bernadette </w:t>
        </w:r>
        <w:proofErr w:type="spellStart"/>
        <w:r w:rsidRPr="00D440F2">
          <w:rPr>
            <w:rFonts w:ascii="Times New Roman" w:eastAsia="Times New Roman" w:hAnsi="Times New Roman" w:cs="Times New Roman"/>
            <w:sz w:val="28"/>
            <w:szCs w:val="28"/>
          </w:rPr>
          <w:lastRenderedPageBreak/>
          <w:t>Boden-Albala</w:t>
        </w:r>
        <w:proofErr w:type="spellEnd"/>
      </w:hyperlink>
      <w:r w:rsidRPr="00D440F2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40" w:history="1"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 xml:space="preserve">Mitchell S.V. </w:t>
        </w:r>
        <w:proofErr w:type="spellStart"/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Elkind</w:t>
        </w:r>
        <w:proofErr w:type="spellEnd"/>
      </w:hyperlink>
      <w:r w:rsidRPr="00D440F2">
        <w:rPr>
          <w:rFonts w:ascii="Times New Roman" w:eastAsia="Times New Roman" w:hAnsi="Times New Roman" w:cs="Times New Roman"/>
          <w:sz w:val="28"/>
          <w:szCs w:val="28"/>
        </w:rPr>
        <w:t>, and </w:t>
      </w:r>
      <w:hyperlink r:id="rId41" w:history="1"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Randolph S. Marshall</w:t>
        </w:r>
      </w:hyperlink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</w:t>
      </w:r>
      <w:hyperlink r:id="rId42" w:tgtFrame="pmc_ext" w:history="1">
        <w:r w:rsidRPr="00D440F2">
          <w:rPr>
            <w:rFonts w:ascii="Times New Roman" w:eastAsia="Times New Roman" w:hAnsi="Times New Roman" w:cs="Times New Roman"/>
            <w:sz w:val="28"/>
            <w:szCs w:val="28"/>
          </w:rPr>
          <w:t>Neurologist. 2012 Mar; 18(2): 99–101.</w:t>
        </w:r>
        <w:bookmarkEnd w:id="8"/>
        <w:bookmarkEnd w:id="9"/>
      </w:hyperlink>
      <w:bookmarkStart w:id="10" w:name="_Toc3750142"/>
      <w:bookmarkStart w:id="11" w:name="_Toc3750374"/>
    </w:p>
    <w:p w:rsidR="004B4AE9" w:rsidRPr="00D440F2" w:rsidRDefault="00021CF2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Aspect of Thrombolytic Therapy: A Review. </w:t>
      </w:r>
      <w:hyperlink r:id="rId43" w:history="1"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Md.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Ramjan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Ali</w:t>
        </w:r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  </w:t>
      </w:r>
      <w:hyperlink r:id="rId44" w:history="1"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Mohammad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Salim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Hossain</w:t>
        </w:r>
        <w:proofErr w:type="spellEnd"/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 </w:t>
      </w:r>
      <w:hyperlink r:id="rId45" w:history="1"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Md.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Ariful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Islam</w:t>
        </w:r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</w:t>
      </w:r>
      <w:hyperlink r:id="rId46" w:history="1"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Md.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Saiful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Islam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Arman</w:t>
        </w:r>
        <w:proofErr w:type="spellEnd"/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 </w:t>
      </w:r>
      <w:proofErr w:type="spellStart"/>
      <w:r w:rsidR="000921C5">
        <w:fldChar w:fldCharType="begin"/>
      </w:r>
      <w:r w:rsidR="00654834">
        <w:instrText>HYPERLINK "https://www.ncbi.nlm.nih.gov/pubmed/?term=Sarwar%20Raju%20G%5BAuthor%5D&amp;cauthor=true&amp;cauthor_uid=25574487"</w:instrText>
      </w:r>
      <w:r w:rsidR="000921C5">
        <w:fldChar w:fldCharType="separate"/>
      </w:r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Golam</w:t>
      </w:r>
      <w:proofErr w:type="spellEnd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Sarwar</w:t>
      </w:r>
      <w:proofErr w:type="spellEnd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Raju</w:t>
      </w:r>
      <w:proofErr w:type="spellEnd"/>
      <w:r w:rsidR="000921C5">
        <w:fldChar w:fldCharType="end"/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 </w:t>
      </w:r>
      <w:proofErr w:type="spellStart"/>
      <w:r w:rsidR="000921C5">
        <w:fldChar w:fldCharType="begin"/>
      </w:r>
      <w:r w:rsidR="00654834">
        <w:instrText>HYPERLINK "https://www.ncbi.nlm.nih.gov/pubmed/?term=Dasgupta%20P%5BAuthor%5D&amp;cauthor=true&amp;cauthor_uid=25574487"</w:instrText>
      </w:r>
      <w:r w:rsidR="000921C5">
        <w:fldChar w:fldCharType="separate"/>
      </w:r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Prianka</w:t>
      </w:r>
      <w:proofErr w:type="spellEnd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Dasgupta</w:t>
      </w:r>
      <w:proofErr w:type="spellEnd"/>
      <w:r w:rsidR="000921C5">
        <w:fldChar w:fldCharType="end"/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and </w:t>
      </w:r>
      <w:hyperlink r:id="rId47" w:history="1"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Tasnim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Fariha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Noshin</w:t>
        </w:r>
        <w:proofErr w:type="spellEnd"/>
      </w:hyperlink>
      <w:r w:rsidRPr="00D440F2">
        <w:rPr>
          <w:rFonts w:ascii="Times New Roman" w:hAnsi="Times New Roman" w:cs="Times New Roman"/>
          <w:sz w:val="28"/>
          <w:szCs w:val="28"/>
        </w:rPr>
        <w:t xml:space="preserve">. </w:t>
      </w:r>
      <w:hyperlink r:id="rId48" w:history="1"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ScientificWorldJournal</w:t>
        </w:r>
        <w:proofErr w:type="spellEnd"/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2014; 2014: 586510.</w:t>
      </w:r>
      <w:bookmarkEnd w:id="10"/>
      <w:bookmarkEnd w:id="11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 </w:t>
      </w:r>
    </w:p>
    <w:p w:rsidR="004B4AE9" w:rsidRPr="00D440F2" w:rsidRDefault="00021CF2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Hacke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W, et al. "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Thrombolysis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with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Alteplase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to 4.5 Hours after Acute Ischemic Stroke". </w:t>
      </w:r>
      <w:r w:rsidRPr="00D440F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The New England Journal of Medicine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2008. 359(13):1317-1329.</w:t>
      </w:r>
    </w:p>
    <w:p w:rsidR="00FA4767" w:rsidRPr="00D440F2" w:rsidRDefault="00FA4767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hAnsi="Times New Roman" w:cs="Times New Roman"/>
          <w:sz w:val="28"/>
          <w:szCs w:val="28"/>
          <w:lang w:val="ru-RU"/>
        </w:rPr>
        <w:t>Ассоциация нейро</w:t>
      </w:r>
      <w:r w:rsidR="00D440F2">
        <w:rPr>
          <w:rFonts w:ascii="Times New Roman" w:hAnsi="Times New Roman" w:cs="Times New Roman"/>
          <w:sz w:val="28"/>
          <w:szCs w:val="28"/>
          <w:lang w:val="ru-RU"/>
        </w:rPr>
        <w:t>хирургов России. Клинические рекомендации внутрисосудистое лечение ишемического инсульта в острейшем п</w:t>
      </w:r>
      <w:r w:rsidR="00D440F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440F2">
        <w:rPr>
          <w:rFonts w:ascii="Times New Roman" w:hAnsi="Times New Roman" w:cs="Times New Roman"/>
          <w:sz w:val="28"/>
          <w:szCs w:val="28"/>
          <w:lang w:val="ru-RU"/>
        </w:rPr>
        <w:t>риоде</w:t>
      </w:r>
      <w:r w:rsidRPr="00D440F2">
        <w:rPr>
          <w:rFonts w:ascii="Times New Roman" w:hAnsi="Times New Roman" w:cs="Times New Roman"/>
          <w:sz w:val="28"/>
          <w:szCs w:val="28"/>
          <w:lang w:val="ru-RU"/>
        </w:rPr>
        <w:t>. Санкт-Петербург 2015</w:t>
      </w:r>
    </w:p>
    <w:p w:rsidR="004B4AE9" w:rsidRPr="00D440F2" w:rsidRDefault="0046544F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72B6" w:rsidRPr="00D440F2">
        <w:rPr>
          <w:rFonts w:ascii="Times New Roman" w:hAnsi="Times New Roman" w:cs="Times New Roman"/>
          <w:sz w:val="28"/>
          <w:szCs w:val="28"/>
          <w:lang w:val="ru-RU"/>
        </w:rPr>
        <w:t>Клинические рекомендации по проведению тромболитической т</w:t>
      </w:r>
      <w:r w:rsidR="000C72B6" w:rsidRPr="00D440F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C72B6" w:rsidRPr="00D440F2">
        <w:rPr>
          <w:rFonts w:ascii="Times New Roman" w:hAnsi="Times New Roman" w:cs="Times New Roman"/>
          <w:sz w:val="28"/>
          <w:szCs w:val="28"/>
          <w:lang w:val="ru-RU"/>
        </w:rPr>
        <w:t>рапии у пациентов с ишемическим инсультом. Москва, 2015</w:t>
      </w:r>
    </w:p>
    <w:p w:rsidR="0046544F" w:rsidRPr="00D440F2" w:rsidRDefault="007C0601" w:rsidP="00D440F2">
      <w:pPr>
        <w:pStyle w:val="a3"/>
        <w:numPr>
          <w:ilvl w:val="0"/>
          <w:numId w:val="6"/>
        </w:numPr>
        <w:shd w:val="clear" w:color="auto" w:fill="FFFFFF"/>
        <w:spacing w:before="240" w:after="12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12" w:name="_Toc8612553"/>
      <w:bookmarkStart w:id="13" w:name="_Toc8613259"/>
      <w:bookmarkStart w:id="14" w:name="_Toc8635135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Review of Stroke </w:t>
      </w:r>
      <w:proofErr w:type="spellStart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Thrombolytics</w:t>
      </w:r>
      <w:proofErr w:type="spellEnd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Andrew </w:t>
      </w:r>
      <w:proofErr w:type="spellStart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Bivard</w:t>
      </w:r>
      <w:proofErr w:type="spellEnd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Longting</w:t>
      </w:r>
      <w:proofErr w:type="spellEnd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Lin</w:t>
      </w:r>
      <w:proofErr w:type="gramStart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,b</w:t>
      </w:r>
      <w:proofErr w:type="spellEnd"/>
      <w:proofErr w:type="gramEnd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and Mark W. </w:t>
      </w:r>
      <w:proofErr w:type="spellStart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Parsonsb</w:t>
      </w:r>
      <w:proofErr w:type="spellEnd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J Stroke. 2013 May; 15(2): 90–98.</w:t>
      </w:r>
      <w:bookmarkEnd w:id="12"/>
      <w:bookmarkEnd w:id="13"/>
      <w:bookmarkEnd w:id="14"/>
      <w:r w:rsidR="0046544F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6544F" w:rsidRPr="00D440F2" w:rsidRDefault="00741D5C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World Health Organization </w:t>
      </w:r>
      <w:hyperlink r:id="rId49" w:history="1">
        <w:r w:rsidR="008F7B0F" w:rsidRPr="00D440F2">
          <w:rPr>
            <w:rFonts w:ascii="Times New Roman" w:hAnsi="Times New Roman" w:cs="Times New Roman"/>
            <w:sz w:val="28"/>
            <w:szCs w:val="28"/>
          </w:rPr>
          <w:t>https://www.who.int/</w:t>
        </w:r>
      </w:hyperlink>
    </w:p>
    <w:p w:rsidR="008F7B0F" w:rsidRPr="00D440F2" w:rsidRDefault="008F7B0F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Guidelines for Management of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Ischaemic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Stroke and Transient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Ischaemic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Attack.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European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Stroke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Organisation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, 2008 // </w:t>
      </w:r>
      <w:hyperlink r:id="rId50" w:history="1">
        <w:r w:rsidRPr="00D440F2">
          <w:rPr>
            <w:rFonts w:ascii="Times New Roman" w:hAnsi="Times New Roman" w:cs="Times New Roman"/>
            <w:sz w:val="28"/>
            <w:szCs w:val="28"/>
            <w:lang w:val="ru-RU"/>
          </w:rPr>
          <w:t>www.eso-stroke.org</w:t>
        </w:r>
      </w:hyperlink>
      <w:r w:rsidRPr="00D440F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D7E42" w:rsidRPr="00D440F2" w:rsidRDefault="008F7B0F" w:rsidP="00D440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Jauch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E.C., Saver J.L., Adams H.P. Jr. et al. Guidelines for the early management of patients with acute ischemic stroke: a guideline for healthcare professionals from the American Heart Association/American Stroke Association // Stroke. </w:t>
      </w:r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2013.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Vol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>. 44. № 3. P. 870–947.</w:t>
      </w:r>
    </w:p>
    <w:p w:rsidR="00FC2EAC" w:rsidRPr="00D440F2" w:rsidRDefault="00FC2EAC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Пизова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НВ.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Тромболитическая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терапия при ишемическом инсульте. Неврология,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нейропсихиатрия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психосоматика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>. 2013;(3):55–9.</w:t>
      </w:r>
    </w:p>
    <w:p w:rsidR="005A4C8A" w:rsidRPr="00D440F2" w:rsidRDefault="005A4C8A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Протокол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реперфузионной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терапии острого ишемического инсульта 2019. Союз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lang w:val="ru-RU"/>
        </w:rPr>
        <w:t>реабилитологов</w:t>
      </w:r>
      <w:proofErr w:type="spellEnd"/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России.</w:t>
      </w:r>
    </w:p>
    <w:p w:rsidR="00D56863" w:rsidRPr="00D440F2" w:rsidRDefault="00D15A1E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Striban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D., </w:t>
      </w:r>
      <w:proofErr w:type="spellStart"/>
      <w:proofErr w:type="gramStart"/>
      <w:r w:rsidRPr="00D440F2">
        <w:rPr>
          <w:rFonts w:ascii="Times New Roman" w:hAnsi="Times New Roman" w:cs="Times New Roman"/>
          <w:sz w:val="28"/>
          <w:szCs w:val="28"/>
        </w:rPr>
        <w:t>MeretojaA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Ahlhelm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F.J. et al. Predicting outcome of IV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thrombolysis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>-treated ischemic stroke patients: the DRAGON score. Ne</w:t>
      </w:r>
      <w:r w:rsidRPr="00D440F2">
        <w:rPr>
          <w:rFonts w:ascii="Times New Roman" w:hAnsi="Times New Roman" w:cs="Times New Roman"/>
          <w:sz w:val="28"/>
          <w:szCs w:val="28"/>
        </w:rPr>
        <w:t>u</w:t>
      </w:r>
      <w:r w:rsidRPr="00D440F2">
        <w:rPr>
          <w:rFonts w:ascii="Times New Roman" w:hAnsi="Times New Roman" w:cs="Times New Roman"/>
          <w:sz w:val="28"/>
          <w:szCs w:val="28"/>
        </w:rPr>
        <w:t>rology 2012 Feb 7; 78(6) 427-32</w:t>
      </w:r>
    </w:p>
    <w:p w:rsidR="00D56863" w:rsidRPr="00D440F2" w:rsidRDefault="00D56863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Российские клинические рекомендации по проведению тромбол</w:t>
      </w:r>
      <w:r w:rsidRPr="00D440F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тической терапии при ишемическом инсульте. Под редакцией 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демика РАМН, профессора Е.И.Гусева и член-корреспондента РАМН, профессора В.И.Скворцовой.</w:t>
      </w:r>
    </w:p>
    <w:p w:rsidR="00D56863" w:rsidRPr="00D440F2" w:rsidRDefault="00F43C51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Style w:val="mixed-citation"/>
          <w:rFonts w:ascii="Times New Roman" w:hAnsi="Times New Roman" w:cs="Times New Roman"/>
          <w:sz w:val="28"/>
          <w:szCs w:val="28"/>
        </w:rPr>
      </w:pPr>
      <w:r w:rsidRPr="002F40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Berrouschot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J,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Rother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J,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Glahn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J,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Kucinski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T,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Fiehler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J,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Thomalla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G.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Outcome and severe hemorrhagic complications of intravenous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thrombolysis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with tissue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plasminogen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activator in very old (&gt; or =80 years) stroke patients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Stroke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. 2005;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36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440F2">
        <w:rPr>
          <w:rStyle w:val="ref-iss"/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):2421–2425</w:t>
      </w:r>
    </w:p>
    <w:p w:rsidR="00F43C51" w:rsidRPr="00D440F2" w:rsidRDefault="00F43C51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Longstreth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WT,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Jr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Katz R,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Tirschwell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DL, Cushman M,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Psaty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BM.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Intravenous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tissue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plasminogen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activator and stroke in the elde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ly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Am J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Emerg</w:t>
      </w:r>
      <w:proofErr w:type="spellEnd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 Med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2010;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28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440F2">
        <w:rPr>
          <w:rStyle w:val="ref-iss"/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):359–363</w:t>
      </w:r>
    </w:p>
    <w:p w:rsidR="00F43C51" w:rsidRPr="00D440F2" w:rsidRDefault="00F43C51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Intracerebral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hemorrhage after intravenous t-PA therapy for ischemic stroke. The NINDS t-PA Stroke Study Group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Stroke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November 1997;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28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440F2">
        <w:rPr>
          <w:rStyle w:val="ref-iss"/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):2109–2118 </w:t>
      </w:r>
    </w:p>
    <w:p w:rsidR="003A18E5" w:rsidRPr="00D440F2" w:rsidRDefault="003A18E5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Saver JL.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Hemorrhage after thrombolytic therapy for stroke: the clinica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l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ly relevant number needed to harm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Stroke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2007;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38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440F2">
        <w:rPr>
          <w:rStyle w:val="ref-iss"/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):2279–2283 </w:t>
      </w:r>
    </w:p>
    <w:p w:rsidR="003A18E5" w:rsidRPr="00D440F2" w:rsidRDefault="003A18E5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Brown DL,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Barsan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WG,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Lisabeth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LD, Gallery ME, Morgenstern LB.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Survey of emergency physicians about recombinant tissue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plasmin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gen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activator for acute ischemic stroke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Ann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Emerg</w:t>
      </w:r>
      <w:proofErr w:type="spellEnd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 Med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2005;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46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440F2">
        <w:rPr>
          <w:rStyle w:val="ref-iss"/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):56–60</w:t>
      </w:r>
    </w:p>
    <w:p w:rsidR="003A18E5" w:rsidRPr="00D440F2" w:rsidRDefault="003A18E5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Bluhmki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E, Chamorro A,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Davalos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Stroke treatment with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alteplase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given 3.0-4.5 h after onset of acute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ischaemic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stroke (ECASS III): additional outcomes and subgroup analysis of a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randomised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co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trolled trial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Lancet Neurol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 2009;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440F2">
        <w:rPr>
          <w:rStyle w:val="ref-iss"/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):1095–1102</w:t>
      </w:r>
    </w:p>
    <w:p w:rsidR="005972E7" w:rsidRPr="00D440F2" w:rsidRDefault="003A18E5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Style w:val="mixed-citation"/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Cucchiara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B,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Kasner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SE, </w:t>
      </w:r>
      <w:proofErr w:type="spellStart"/>
      <w:proofErr w:type="gram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Tanne</w:t>
      </w:r>
      <w:proofErr w:type="spellEnd"/>
      <w:proofErr w:type="gram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D,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Factors associated with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intracerebral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hemorrhage after thrombolytic therapy for ischemic stroke: pooled analysis of placebo data from the Stroke-Acute Ischemic NXY Treatment (SAINT) I and SAINT II Trials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Stroke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. 2009;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40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440F2">
        <w:rPr>
          <w:rStyle w:val="ref-iss"/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):3067–3072</w:t>
      </w:r>
    </w:p>
    <w:p w:rsidR="005972E7" w:rsidRPr="00D440F2" w:rsidRDefault="005972E7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1" w:history="1"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Jie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Zhang</w:t>
        </w:r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52" w:history="1"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Yi Yang</w:t>
        </w:r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"https://www.ncbi.nlm.nih.gov/pubmed/?term=Sun%20H%5BAuthor%5D&amp;cauthor=true&amp;cauthor_uid=25333056"</w:instrText>
      </w:r>
      <w:r w:rsidR="000921C5">
        <w:fldChar w:fldCharType="separate"/>
      </w:r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Huijie</w:t>
      </w:r>
      <w:proofErr w:type="spellEnd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Sun</w:t>
      </w:r>
      <w:r w:rsidR="000921C5">
        <w:fldChar w:fldCharType="end"/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, and </w:t>
      </w:r>
      <w:proofErr w:type="spellStart"/>
      <w:r w:rsidR="000921C5">
        <w:fldChar w:fldCharType="begin"/>
      </w:r>
      <w:r w:rsidR="00654834">
        <w:instrText>HYPERLINK "https://www.ncbi.nlm.nih.gov/pubmed/?term=Xing%20Y%5BAuthor%5D&amp;cauthor=true&amp;cauthor_uid=25333056"</w:instrText>
      </w:r>
      <w:r w:rsidR="000921C5">
        <w:fldChar w:fldCharType="separate"/>
      </w:r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Yingqi</w:t>
      </w:r>
      <w:proofErr w:type="spellEnd"/>
      <w:r w:rsidRPr="00D440F2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Xing</w:t>
      </w:r>
      <w:r w:rsidR="000921C5">
        <w:fldChar w:fldCharType="end"/>
      </w:r>
      <w:r w:rsidRPr="00D440F2">
        <w:rPr>
          <w:rFonts w:ascii="Times New Roman" w:hAnsi="Times New Roman" w:cs="Times New Roman"/>
          <w:noProof/>
          <w:sz w:val="28"/>
          <w:szCs w:val="28"/>
          <w:shd w:val="clear" w:color="auto" w:fill="FFFFFF"/>
          <w:vertAlign w:val="superscript"/>
          <w:lang w:val="ru-RU"/>
        </w:rPr>
        <w:drawing>
          <wp:inline distT="0" distB="0" distL="0" distR="0">
            <wp:extent cx="64770" cy="86360"/>
            <wp:effectExtent l="19050" t="0" r="0" b="0"/>
            <wp:docPr id="4" name="Рисунок 2" descr="corresponding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responding author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E7" w:rsidRPr="00D440F2" w:rsidRDefault="005972E7" w:rsidP="00D440F2">
      <w:pPr>
        <w:pStyle w:val="a3"/>
        <w:shd w:val="clear" w:color="auto" w:fill="FFFFFF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lastRenderedPageBreak/>
        <w:t>Hemorrhagic transformation after cerebral infarction: current concepts and challenges.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4" w:history="1">
        <w:proofErr w:type="gram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Ann </w:t>
        </w:r>
        <w:proofErr w:type="spellStart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Transl</w:t>
        </w:r>
        <w:proofErr w:type="spellEnd"/>
        <w:r w:rsidRPr="00D440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Med</w:t>
        </w:r>
      </w:hyperlink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2014 Aug; 2(8): 81.</w:t>
      </w:r>
    </w:p>
    <w:p w:rsidR="003A18E5" w:rsidRPr="00D440F2" w:rsidRDefault="00C16591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Sussman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ES, Connolly ES, Jr.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Hemorrhagic transformation: a review of the rate of hemorrhage in the major clinical trials of acute ischemic stroke.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Front Neurol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2013;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:69</w:t>
      </w:r>
    </w:p>
    <w:p w:rsidR="00C16591" w:rsidRPr="00D440F2" w:rsidRDefault="00C16591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Terruso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D’Amelio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M, Di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Benedetto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Frequency and determ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nants for hemorrhagic transformation of cerebral infar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tion.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Neuroepidemiology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2009</w:t>
      </w:r>
      <w:proofErr w:type="gram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33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:261</w:t>
      </w:r>
      <w:proofErr w:type="gram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-5.</w:t>
      </w:r>
    </w:p>
    <w:p w:rsidR="00C16591" w:rsidRPr="00D440F2" w:rsidRDefault="00512D0C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Wang BG, Yang N, Lin M,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Analysis of Risk Factors of Hemo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rhagic Transformation After Acute Ischemic Stroke: Cerebral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Microbleeds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Do Not Correlate with Hemorrhagic Transformation.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Cell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Biochem</w:t>
      </w:r>
      <w:proofErr w:type="spellEnd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Biophys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 2014</w:t>
      </w:r>
      <w:proofErr w:type="gram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70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:135</w:t>
      </w:r>
      <w:proofErr w:type="gram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-42.</w:t>
      </w:r>
    </w:p>
    <w:p w:rsidR="00512D0C" w:rsidRPr="00D440F2" w:rsidRDefault="00622A6D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Tan S, Wang D, Liu M,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Frequency and predictors of spontaneous hemorrhagic transformation in ischemic stroke and its association with prognosis.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J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Neurol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 2014</w:t>
      </w:r>
      <w:proofErr w:type="gram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261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:905</w:t>
      </w:r>
      <w:proofErr w:type="gram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-12.</w:t>
      </w:r>
    </w:p>
    <w:p w:rsidR="001F02C0" w:rsidRPr="00D440F2" w:rsidRDefault="001F02C0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Lee JH, Park KY, Shin JH,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Symptomatic hemorrhagic transfo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mation and its predictors in acute ischemic stroke with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atrial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 fibrill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tion. 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Eur</w:t>
      </w:r>
      <w:proofErr w:type="spellEnd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Neurol</w:t>
      </w:r>
      <w:proofErr w:type="spellEnd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2010;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64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:193-200</w:t>
      </w:r>
    </w:p>
    <w:p w:rsidR="001F02C0" w:rsidRPr="00D440F2" w:rsidRDefault="001F02C0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Nogueira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RG, Gupta R,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Jovin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TG, et al. Predictors and clinical relevance of hemorrhagic transformation after endovascular therapy for anterior circulation large vessel occlusion strokes: a multicenter retrospective analysis of 1122 patients. J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Neurointerv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Surg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2014.</w:t>
      </w:r>
    </w:p>
    <w:p w:rsidR="00472A85" w:rsidRPr="00D440F2" w:rsidRDefault="00D440F2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2A85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Xing Y, Jiang X, Yang Y, et al. </w:t>
      </w:r>
      <w:r w:rsidR="00472A85"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Hemorrhagic transformation induced by acute hyperglycemia in a rat model of transient focal ischemia. </w:t>
      </w:r>
      <w:proofErr w:type="spellStart"/>
      <w:r w:rsidR="00472A85"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Acta</w:t>
      </w:r>
      <w:proofErr w:type="spellEnd"/>
      <w:r w:rsidR="00472A85"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2A85"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Neurochir</w:t>
      </w:r>
      <w:proofErr w:type="spellEnd"/>
      <w:r w:rsidR="00472A85"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 Suppl</w:t>
      </w:r>
      <w:r w:rsidR="00472A85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2011;</w:t>
      </w:r>
      <w:r w:rsidR="00472A85"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111</w:t>
      </w:r>
      <w:r w:rsidR="00472A85"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:49-54</w:t>
      </w:r>
    </w:p>
    <w:p w:rsidR="00472A85" w:rsidRPr="00D440F2" w:rsidRDefault="00472A85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Kunte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H, Busch MA, </w:t>
      </w:r>
      <w:proofErr w:type="spellStart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Trostdorf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 xml:space="preserve">Hemorrhagic transformation of ischemic stroke in diabetics on </w:t>
      </w:r>
      <w:proofErr w:type="spellStart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sulfonylureas</w:t>
      </w:r>
      <w:proofErr w:type="spellEnd"/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Ann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Neurol</w:t>
      </w:r>
      <w:proofErr w:type="spellEnd"/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 2012;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72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:799-806</w:t>
      </w:r>
    </w:p>
    <w:p w:rsidR="00A212B8" w:rsidRPr="00D440F2" w:rsidRDefault="0071067E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Classification of Subtype of Acute Ischemic Stroke Definitions for Use in a Multicenter Clinical Trial Harold P. Adams Jr., MD;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Birgitte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H.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lastRenderedPageBreak/>
        <w:t>Bendixen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, PhD, MD; L.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Jaap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Kappelle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, MD; Jose Biller, MD; Betsy B. Love, MD; David Lee Gordon, MD; E. Eugene Marsh III, MD; and the TOAST Investigators. </w:t>
      </w:r>
      <w:proofErr w:type="spellStart"/>
      <w:r w:rsidRPr="00D440F2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D440F2">
        <w:rPr>
          <w:rFonts w:ascii="Times New Roman" w:hAnsi="Times New Roman" w:cs="Times New Roman"/>
          <w:sz w:val="28"/>
          <w:szCs w:val="28"/>
        </w:rPr>
        <w:t xml:space="preserve"> 24, No 1 January 1993</w:t>
      </w:r>
    </w:p>
    <w:p w:rsidR="00F42476" w:rsidRPr="00D440F2" w:rsidRDefault="00A212B8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Шамалов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Кустова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МА. Криптогенный инсульт. Неврология,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нейропсихиатрия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психосоматика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. 2014; (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спецвыпуск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2):42–49</w:t>
      </w:r>
    </w:p>
    <w:p w:rsidR="005D7E94" w:rsidRPr="00D440F2" w:rsidRDefault="00F42476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Grotta</w:t>
      </w:r>
      <w:proofErr w:type="spellEnd"/>
      <w:r w:rsidRPr="002F4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>JC</w:t>
      </w:r>
      <w:r w:rsidRPr="002F404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Clinical practice. Carotid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stenosis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. N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Engl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J Med. </w:t>
      </w:r>
      <w:proofErr w:type="gramStart"/>
      <w:r w:rsidRPr="00D440F2">
        <w:rPr>
          <w:rFonts w:ascii="Times New Roman" w:eastAsia="Times New Roman" w:hAnsi="Times New Roman" w:cs="Times New Roman"/>
          <w:sz w:val="28"/>
          <w:szCs w:val="28"/>
        </w:rPr>
        <w:t>2013;</w:t>
      </w:r>
      <w:proofErr w:type="gram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(369):1143–50 Hart RG.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Cardiogenic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embolism to the brain. La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>cet. 1992;339(8797):589–94</w:t>
      </w:r>
    </w:p>
    <w:p w:rsidR="005D7E94" w:rsidRPr="00D440F2" w:rsidRDefault="005D7E94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Hart RG,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Diener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HC, Coutts SB. Embolic strokes of undetermined source: the case for a new clinical construct. Lancet Neurol.</w:t>
      </w:r>
      <w:r w:rsidRPr="002F4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2014</w:t>
      </w:r>
      <w:proofErr w:type="gram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;13</w:t>
      </w:r>
      <w:proofErr w:type="gram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(4):429–38.</w:t>
      </w:r>
    </w:p>
    <w:p w:rsidR="005D7E94" w:rsidRPr="00D440F2" w:rsidRDefault="005D7E94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Santamarina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E,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Penalba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A, Garcia-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Berrocoso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T, et al. Biomarker level improves the diagnosis of embolic source in ischemic stroke of unknown origin. J Neurol.</w:t>
      </w:r>
      <w:r w:rsidRPr="002F4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>2012</w:t>
      </w:r>
      <w:proofErr w:type="gramStart"/>
      <w:r w:rsidRPr="00D440F2">
        <w:rPr>
          <w:rFonts w:ascii="Times New Roman" w:eastAsia="Times New Roman" w:hAnsi="Times New Roman" w:cs="Times New Roman"/>
          <w:sz w:val="28"/>
          <w:szCs w:val="28"/>
        </w:rPr>
        <w:t>;259</w:t>
      </w:r>
      <w:proofErr w:type="gramEnd"/>
      <w:r w:rsidRPr="00D440F2">
        <w:rPr>
          <w:rFonts w:ascii="Times New Roman" w:eastAsia="Times New Roman" w:hAnsi="Times New Roman" w:cs="Times New Roman"/>
          <w:sz w:val="28"/>
          <w:szCs w:val="28"/>
        </w:rPr>
        <w:t>(12):2538–45. DOI: 10.1007/s00415-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012-6532-4.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Epub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2012 May 17</w:t>
      </w:r>
    </w:p>
    <w:p w:rsidR="005D7E94" w:rsidRPr="00D440F2" w:rsidRDefault="005D7E94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Amarenco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P,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Bogousslavsky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J,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Caplan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LR, et al. New Approach to Stroke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Subtyping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: The A-S-C-O (Phenotypic) Classification of Stroke.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Cerebrovascular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Dis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. 2009;27(5):502–8.</w:t>
      </w:r>
    </w:p>
    <w:p w:rsidR="00305496" w:rsidRPr="00D440F2" w:rsidRDefault="00305496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Style w:val="mixed-citation"/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t xml:space="preserve"> </w:t>
      </w:r>
      <w:r w:rsidRPr="00D440F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D’Amelio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M,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Terruso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V, </w:t>
      </w:r>
      <w:proofErr w:type="spell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Famoso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 G, et al. </w:t>
      </w:r>
      <w:r w:rsidRPr="00D440F2">
        <w:rPr>
          <w:rStyle w:val="ref-title"/>
          <w:rFonts w:ascii="Times New Roman" w:hAnsi="Times New Roman" w:cs="Times New Roman"/>
          <w:sz w:val="28"/>
          <w:szCs w:val="28"/>
          <w:shd w:val="clear" w:color="auto" w:fill="FFFFFF"/>
        </w:rPr>
        <w:t>Early and late mortality of spontaneous hemorrhagic transformation of ischemic stroke. </w:t>
      </w:r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J Stroke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Cerebrovasc</w:t>
      </w:r>
      <w:proofErr w:type="spellEnd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440F2">
        <w:rPr>
          <w:rStyle w:val="ref-journal"/>
          <w:rFonts w:ascii="Times New Roman" w:hAnsi="Times New Roman" w:cs="Times New Roman"/>
          <w:sz w:val="28"/>
          <w:szCs w:val="28"/>
          <w:shd w:val="clear" w:color="auto" w:fill="FFFFFF"/>
        </w:rPr>
        <w:t>Dis</w:t>
      </w:r>
      <w:proofErr w:type="spell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 2014</w:t>
      </w:r>
      <w:proofErr w:type="gramStart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440F2">
        <w:rPr>
          <w:rStyle w:val="ref-vol"/>
          <w:rFonts w:ascii="Times New Roman" w:hAnsi="Times New Roman" w:cs="Times New Roman"/>
          <w:sz w:val="28"/>
          <w:szCs w:val="28"/>
          <w:shd w:val="clear" w:color="auto" w:fill="FFFFFF"/>
        </w:rPr>
        <w:t>23</w:t>
      </w:r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:649</w:t>
      </w:r>
      <w:proofErr w:type="gramEnd"/>
      <w:r w:rsidRPr="00D440F2">
        <w:rPr>
          <w:rStyle w:val="mixed-citation"/>
          <w:rFonts w:ascii="Times New Roman" w:hAnsi="Times New Roman" w:cs="Times New Roman"/>
          <w:sz w:val="28"/>
          <w:szCs w:val="28"/>
          <w:shd w:val="clear" w:color="auto" w:fill="FFFFFF"/>
        </w:rPr>
        <w:t>-54.</w:t>
      </w:r>
    </w:p>
    <w:p w:rsidR="00305496" w:rsidRPr="00D440F2" w:rsidRDefault="00305496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Суслина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</w:t>
      </w:r>
      <w:r w:rsidR="005F201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А, Верещагин Н</w:t>
      </w:r>
      <w:r w:rsidR="005F201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В,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Пирадов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</w:t>
      </w:r>
      <w:r w:rsidR="005F201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Подтипы ишемических нарушений мозгового кровообращения: диагностика и лечение.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Consilium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Medicum.2001;3(5):218–21.</w:t>
      </w:r>
    </w:p>
    <w:p w:rsidR="00305496" w:rsidRPr="00D440F2" w:rsidRDefault="00305496" w:rsidP="00D440F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404D">
        <w:rPr>
          <w:rFonts w:ascii="Times New Roman" w:hAnsi="Times New Roman" w:cs="Times New Roman"/>
          <w:sz w:val="28"/>
          <w:szCs w:val="28"/>
        </w:rPr>
        <w:t xml:space="preserve"> 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Mohr JP, Thompson JLP, Lazar RM, et al.;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Warfarin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-Aspirin Recurrent Stroke Study Group. A comparison of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</w:rPr>
        <w:t>warfarin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 and aspirin for the pr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D440F2">
        <w:rPr>
          <w:rFonts w:ascii="Times New Roman" w:eastAsia="Times New Roman" w:hAnsi="Times New Roman" w:cs="Times New Roman"/>
          <w:sz w:val="28"/>
          <w:szCs w:val="28"/>
        </w:rPr>
        <w:t xml:space="preserve">vention of recurrent ischemic stroke. </w:t>
      </w:r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N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Engl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J </w:t>
      </w:r>
      <w:proofErr w:type="spellStart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Med</w:t>
      </w:r>
      <w:proofErr w:type="spellEnd"/>
      <w:r w:rsidRPr="00D440F2">
        <w:rPr>
          <w:rFonts w:ascii="Times New Roman" w:eastAsia="Times New Roman" w:hAnsi="Times New Roman" w:cs="Times New Roman"/>
          <w:sz w:val="28"/>
          <w:szCs w:val="28"/>
          <w:lang w:val="ru-RU"/>
        </w:rPr>
        <w:t>. 2001;345(20):1444–51.</w:t>
      </w:r>
    </w:p>
    <w:p w:rsidR="00E93D0B" w:rsidRPr="00E93D0B" w:rsidRDefault="00D440F2" w:rsidP="00E93D0B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Style w:val="mixed-citation"/>
          <w:rFonts w:ascii="Times New Roman" w:hAnsi="Times New Roman" w:cs="Times New Roman"/>
          <w:sz w:val="28"/>
          <w:szCs w:val="28"/>
        </w:rPr>
      </w:pPr>
      <w:r w:rsidRPr="00D440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color w:val="000000"/>
          <w:sz w:val="30"/>
          <w:szCs w:val="30"/>
          <w:shd w:val="clear" w:color="auto" w:fill="FFFFFF"/>
        </w:rPr>
        <w:t> </w:t>
      </w:r>
      <w:proofErr w:type="spellStart"/>
      <w:r w:rsidRPr="00D440F2">
        <w:rPr>
          <w:rStyle w:val="mixed-citation"/>
          <w:color w:val="000000"/>
          <w:sz w:val="28"/>
          <w:szCs w:val="28"/>
          <w:shd w:val="clear" w:color="auto" w:fill="FFFFFF"/>
        </w:rPr>
        <w:t>Kablau</w:t>
      </w:r>
      <w:proofErr w:type="spellEnd"/>
      <w:r w:rsidRPr="00D440F2">
        <w:rPr>
          <w:rStyle w:val="mixed-citation"/>
          <w:color w:val="000000"/>
          <w:sz w:val="28"/>
          <w:szCs w:val="28"/>
          <w:shd w:val="clear" w:color="auto" w:fill="FFFFFF"/>
        </w:rPr>
        <w:t xml:space="preserve"> M, </w:t>
      </w:r>
      <w:proofErr w:type="spellStart"/>
      <w:r w:rsidRPr="00D440F2">
        <w:rPr>
          <w:rStyle w:val="mixed-citation"/>
          <w:color w:val="000000"/>
          <w:sz w:val="28"/>
          <w:szCs w:val="28"/>
          <w:shd w:val="clear" w:color="auto" w:fill="FFFFFF"/>
        </w:rPr>
        <w:t>Kreisel</w:t>
      </w:r>
      <w:proofErr w:type="spellEnd"/>
      <w:r w:rsidRPr="00D440F2">
        <w:rPr>
          <w:rStyle w:val="mixed-citation"/>
          <w:color w:val="000000"/>
          <w:sz w:val="28"/>
          <w:szCs w:val="28"/>
          <w:shd w:val="clear" w:color="auto" w:fill="FFFFFF"/>
        </w:rPr>
        <w:t xml:space="preserve"> SH, Sauer T, et al. </w:t>
      </w:r>
      <w:r w:rsidRPr="00D440F2">
        <w:rPr>
          <w:rStyle w:val="ref-title"/>
          <w:color w:val="000000"/>
          <w:sz w:val="28"/>
          <w:szCs w:val="28"/>
          <w:shd w:val="clear" w:color="auto" w:fill="FFFFFF"/>
        </w:rPr>
        <w:t>Predictors and early outcome of hemorrhagic transformation after acute ischemic stroke. </w:t>
      </w:r>
      <w:proofErr w:type="spellStart"/>
      <w:r w:rsidRPr="00D440F2">
        <w:rPr>
          <w:rStyle w:val="ref-journal"/>
          <w:color w:val="000000"/>
          <w:sz w:val="28"/>
          <w:szCs w:val="28"/>
          <w:shd w:val="clear" w:color="auto" w:fill="FFFFFF"/>
        </w:rPr>
        <w:t>Cerebrovasc</w:t>
      </w:r>
      <w:proofErr w:type="spellEnd"/>
      <w:r w:rsidRPr="00D440F2">
        <w:rPr>
          <w:rStyle w:val="ref-journal"/>
          <w:color w:val="000000"/>
          <w:sz w:val="28"/>
          <w:szCs w:val="28"/>
          <w:shd w:val="clear" w:color="auto" w:fill="FFFFFF"/>
        </w:rPr>
        <w:t xml:space="preserve"> Dis</w:t>
      </w:r>
      <w:r w:rsidRPr="00D440F2">
        <w:rPr>
          <w:rStyle w:val="mixed-citation"/>
          <w:color w:val="000000"/>
          <w:sz w:val="28"/>
          <w:szCs w:val="28"/>
          <w:shd w:val="clear" w:color="auto" w:fill="FFFFFF"/>
        </w:rPr>
        <w:t>2011;</w:t>
      </w:r>
      <w:r w:rsidRPr="00D440F2">
        <w:rPr>
          <w:rStyle w:val="ref-vol"/>
          <w:color w:val="000000"/>
          <w:sz w:val="28"/>
          <w:szCs w:val="28"/>
          <w:shd w:val="clear" w:color="auto" w:fill="FFFFFF"/>
        </w:rPr>
        <w:t>32</w:t>
      </w:r>
      <w:r w:rsidRPr="00D440F2">
        <w:rPr>
          <w:rStyle w:val="mixed-citation"/>
          <w:color w:val="000000"/>
          <w:sz w:val="28"/>
          <w:szCs w:val="28"/>
          <w:shd w:val="clear" w:color="auto" w:fill="FFFFFF"/>
        </w:rPr>
        <w:t>:334-41</w:t>
      </w:r>
    </w:p>
    <w:p w:rsidR="008C3FA1" w:rsidRPr="008C3FA1" w:rsidRDefault="00E93D0B" w:rsidP="008C3FA1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D0B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367539" w:rsidRPr="00E93D0B">
        <w:rPr>
          <w:rFonts w:ascii="Times New Roman" w:eastAsia="TimesNewRomanPSMT" w:hAnsi="Times New Roman" w:cs="Times New Roman"/>
          <w:sz w:val="28"/>
          <w:szCs w:val="28"/>
          <w:lang w:eastAsia="en-US"/>
        </w:rPr>
        <w:t>Hill, M.D., et al. Alberta Stroke Program early computed tomography score to select patients</w:t>
      </w:r>
      <w:r w:rsidRPr="00E93D0B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367539" w:rsidRPr="00E93D0B">
        <w:rPr>
          <w:rFonts w:ascii="Times New Roman" w:eastAsia="TimesNewRomanPSMT" w:hAnsi="Times New Roman" w:cs="Times New Roman"/>
          <w:sz w:val="28"/>
          <w:szCs w:val="28"/>
          <w:lang w:eastAsia="en-US"/>
        </w:rPr>
        <w:t>for endovascular treatment: Interventional Ma</w:t>
      </w:r>
      <w:r w:rsidR="00367539" w:rsidRPr="00E93D0B">
        <w:rPr>
          <w:rFonts w:ascii="Times New Roman" w:eastAsia="TimesNewRomanPSMT" w:hAnsi="Times New Roman" w:cs="Times New Roman"/>
          <w:sz w:val="28"/>
          <w:szCs w:val="28"/>
          <w:lang w:eastAsia="en-US"/>
        </w:rPr>
        <w:t>n</w:t>
      </w:r>
      <w:r w:rsidR="00367539" w:rsidRPr="00E93D0B">
        <w:rPr>
          <w:rFonts w:ascii="Times New Roman" w:eastAsia="TimesNewRomanPSMT" w:hAnsi="Times New Roman" w:cs="Times New Roman"/>
          <w:sz w:val="28"/>
          <w:szCs w:val="28"/>
          <w:lang w:eastAsia="en-US"/>
        </w:rPr>
        <w:t>agement of Stroke (IMS)-III Trial. Stroke.</w:t>
      </w:r>
      <w:r w:rsidRPr="008C3FA1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367539" w:rsidRPr="008C3FA1">
        <w:rPr>
          <w:rFonts w:ascii="Times New Roman" w:eastAsia="TimesNewRomanPSMT" w:hAnsi="Times New Roman" w:cs="Times New Roman"/>
          <w:sz w:val="28"/>
          <w:szCs w:val="28"/>
          <w:lang w:eastAsia="en-US"/>
        </w:rPr>
        <w:t>2014 Feb;45(2):444-449</w:t>
      </w:r>
    </w:p>
    <w:p w:rsidR="008C3FA1" w:rsidRPr="008C3FA1" w:rsidRDefault="008C3FA1" w:rsidP="008C3FA1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FA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E93D0B" w:rsidRPr="008C3FA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Hemorrhagic transformation after ischemic stroke in animals and h</w:t>
      </w:r>
      <w:r w:rsidR="00E93D0B" w:rsidRPr="008C3FA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u</w:t>
      </w:r>
      <w:r w:rsidR="00E93D0B" w:rsidRPr="008C3FA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mans</w:t>
      </w:r>
      <w:r w:rsidRPr="008C3FA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. </w:t>
      </w:r>
      <w:hyperlink r:id="rId55" w:history="1"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Glen C Jickling</w:t>
        </w:r>
      </w:hyperlink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,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  <w:vertAlign w:val="superscript"/>
        </w:rPr>
        <w:t>1,*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0921C5">
        <w:fldChar w:fldCharType="begin"/>
      </w:r>
      <w:r w:rsidR="00654834">
        <w:instrText>HYPERLINK "https://www.ncbi.nlm.nih.gov/pubmed/?term=Liu%20D%5BAuthor%5D&amp;cauthor=true&amp;cauthor_uid=24281743"</w:instrText>
      </w:r>
      <w:r w:rsidR="000921C5">
        <w:fldChar w:fldCharType="separate"/>
      </w:r>
      <w:r w:rsidR="00E93D0B" w:rsidRPr="008C3FA1">
        <w:rPr>
          <w:rStyle w:val="a6"/>
          <w:rFonts w:cstheme="minorHAnsi"/>
          <w:color w:val="000000" w:themeColor="text1"/>
          <w:sz w:val="28"/>
          <w:szCs w:val="28"/>
          <w:u w:val="none"/>
          <w:shd w:val="clear" w:color="auto" w:fill="FFFFFF"/>
        </w:rPr>
        <w:t>DaZhi</w:t>
      </w:r>
      <w:proofErr w:type="spellEnd"/>
      <w:r w:rsidR="00E93D0B" w:rsidRPr="008C3FA1">
        <w:rPr>
          <w:rStyle w:val="a6"/>
          <w:rFonts w:cstheme="minorHAnsi"/>
          <w:color w:val="000000" w:themeColor="text1"/>
          <w:sz w:val="28"/>
          <w:szCs w:val="28"/>
          <w:u w:val="none"/>
          <w:shd w:val="clear" w:color="auto" w:fill="FFFFFF"/>
        </w:rPr>
        <w:t xml:space="preserve"> Liu</w:t>
      </w:r>
      <w:r w:rsidR="000921C5">
        <w:fldChar w:fldCharType="end"/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,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  <w:vertAlign w:val="superscript"/>
        </w:rPr>
        <w:t>1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0921C5">
        <w:fldChar w:fldCharType="begin"/>
      </w:r>
      <w:r w:rsidR="00654834">
        <w:instrText>HYPERLINK "https://www.ncbi.nlm.nih.gov/pubmed/?term=Stamova%20B%5BAuthor%5D&amp;cauthor=true&amp;cauthor_uid=24281743"</w:instrText>
      </w:r>
      <w:r w:rsidR="000921C5">
        <w:fldChar w:fldCharType="separate"/>
      </w:r>
      <w:r w:rsidR="00E93D0B" w:rsidRPr="008C3FA1">
        <w:rPr>
          <w:rStyle w:val="a6"/>
          <w:rFonts w:cstheme="minorHAnsi"/>
          <w:color w:val="000000" w:themeColor="text1"/>
          <w:sz w:val="28"/>
          <w:szCs w:val="28"/>
          <w:u w:val="none"/>
          <w:shd w:val="clear" w:color="auto" w:fill="FFFFFF"/>
        </w:rPr>
        <w:t>Boryana</w:t>
      </w:r>
      <w:proofErr w:type="spellEnd"/>
      <w:r w:rsidR="00E93D0B" w:rsidRPr="008C3FA1">
        <w:rPr>
          <w:rStyle w:val="a6"/>
          <w:rFonts w:cstheme="minorHAnsi"/>
          <w:color w:val="000000" w:themeColor="text1"/>
          <w:sz w:val="28"/>
          <w:szCs w:val="28"/>
          <w:u w:val="none"/>
          <w:shd w:val="clear" w:color="auto" w:fill="FFFFFF"/>
        </w:rPr>
        <w:t xml:space="preserve"> Stamova</w:t>
      </w:r>
      <w:r w:rsidR="000921C5">
        <w:fldChar w:fldCharType="end"/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,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  <w:vertAlign w:val="superscript"/>
        </w:rPr>
        <w:t>1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 </w:t>
      </w:r>
      <w:hyperlink r:id="rId56" w:history="1"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Bradley P A</w:t>
        </w:r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n</w:t>
        </w:r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der</w:t>
        </w:r>
      </w:hyperlink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,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  <w:vertAlign w:val="superscript"/>
        </w:rPr>
        <w:t>1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 </w:t>
      </w:r>
      <w:hyperlink r:id="rId57" w:history="1"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Xinhua Zhan</w:t>
        </w:r>
      </w:hyperlink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,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  <w:vertAlign w:val="superscript"/>
        </w:rPr>
        <w:t>1</w:t>
      </w:r>
      <w:hyperlink r:id="rId58" w:history="1"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Aigang Lu</w:t>
        </w:r>
      </w:hyperlink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,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 and </w:t>
      </w:r>
      <w:hyperlink r:id="rId59" w:history="1"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Frank R Sharp</w:t>
        </w:r>
      </w:hyperlink>
      <w:r w:rsidR="00E93D0B" w:rsidRPr="008C3FA1">
        <w:rPr>
          <w:rFonts w:cstheme="minorHAnsi"/>
          <w:color w:val="000000" w:themeColor="text1"/>
          <w:sz w:val="28"/>
          <w:szCs w:val="28"/>
        </w:rPr>
        <w:t>.</w:t>
      </w:r>
      <w:r w:rsidR="00E93D0B" w:rsidRPr="008C3FA1">
        <w:rPr>
          <w:rFonts w:ascii="Arial" w:hAnsi="Arial" w:cs="Arial"/>
          <w:color w:val="000000"/>
          <w:sz w:val="29"/>
          <w:szCs w:val="29"/>
          <w:shd w:val="clear" w:color="auto" w:fill="FFFFFF"/>
        </w:rPr>
        <w:t xml:space="preserve"> </w:t>
      </w:r>
      <w:hyperlink r:id="rId60" w:history="1"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J </w:t>
        </w:r>
        <w:proofErr w:type="spellStart"/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Cereb</w:t>
        </w:r>
        <w:proofErr w:type="spellEnd"/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Blood Flow </w:t>
        </w:r>
        <w:proofErr w:type="spellStart"/>
        <w:r w:rsidR="00E93D0B" w:rsidRPr="008C3FA1">
          <w:rPr>
            <w:rStyle w:val="a6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Metab</w:t>
        </w:r>
        <w:proofErr w:type="spellEnd"/>
      </w:hyperlink>
      <w:r w:rsidR="00E93D0B" w:rsidRPr="008C3FA1">
        <w:rPr>
          <w:rFonts w:cstheme="minorHAnsi"/>
          <w:color w:val="000000" w:themeColor="text1"/>
          <w:sz w:val="28"/>
          <w:szCs w:val="28"/>
          <w:shd w:val="clear" w:color="auto" w:fill="FFFFFF"/>
        </w:rPr>
        <w:t>. 2014 Feb; 34(2): 185–199.</w:t>
      </w:r>
    </w:p>
    <w:p w:rsidR="008C3FA1" w:rsidRPr="008C3FA1" w:rsidRDefault="008C3FA1" w:rsidP="008C3FA1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Style w:val="element-citation"/>
          <w:rFonts w:ascii="Times New Roman" w:hAnsi="Times New Roman" w:cs="Times New Roman"/>
          <w:sz w:val="28"/>
          <w:szCs w:val="28"/>
        </w:rPr>
      </w:pPr>
      <w:r>
        <w:rPr>
          <w:color w:val="000000"/>
          <w:sz w:val="34"/>
          <w:szCs w:val="34"/>
          <w:shd w:val="clear" w:color="auto" w:fill="FFFFFF"/>
        </w:rPr>
        <w:t> </w:t>
      </w:r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 xml:space="preserve">Parsons M, Spratt N, </w:t>
      </w:r>
      <w:proofErr w:type="spellStart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>Bivard</w:t>
      </w:r>
      <w:proofErr w:type="spellEnd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 xml:space="preserve"> A, Campbell B, Chung K, </w:t>
      </w:r>
      <w:proofErr w:type="spellStart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>Miteff</w:t>
      </w:r>
      <w:proofErr w:type="spellEnd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 xml:space="preserve"> F, et al. A randomized trial of </w:t>
      </w:r>
      <w:proofErr w:type="spellStart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>tenecteplase</w:t>
      </w:r>
      <w:proofErr w:type="spellEnd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 xml:space="preserve"> and </w:t>
      </w:r>
      <w:proofErr w:type="spellStart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>alteplase</w:t>
      </w:r>
      <w:proofErr w:type="spellEnd"/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 xml:space="preserve"> for acute ischemic stroke. </w:t>
      </w:r>
      <w:r w:rsidRPr="008C3FA1">
        <w:rPr>
          <w:rStyle w:val="ref-journal"/>
          <w:color w:val="000000"/>
          <w:sz w:val="28"/>
          <w:szCs w:val="28"/>
          <w:shd w:val="clear" w:color="auto" w:fill="FFFFFF"/>
        </w:rPr>
        <w:t xml:space="preserve">N </w:t>
      </w:r>
      <w:proofErr w:type="spellStart"/>
      <w:r w:rsidRPr="008C3FA1">
        <w:rPr>
          <w:rStyle w:val="ref-journal"/>
          <w:color w:val="000000"/>
          <w:sz w:val="28"/>
          <w:szCs w:val="28"/>
          <w:shd w:val="clear" w:color="auto" w:fill="FFFFFF"/>
        </w:rPr>
        <w:t>Engl</w:t>
      </w:r>
      <w:proofErr w:type="spellEnd"/>
      <w:r w:rsidRPr="008C3FA1">
        <w:rPr>
          <w:rStyle w:val="ref-journal"/>
          <w:color w:val="000000"/>
          <w:sz w:val="28"/>
          <w:szCs w:val="28"/>
          <w:shd w:val="clear" w:color="auto" w:fill="FFFFFF"/>
        </w:rPr>
        <w:t xml:space="preserve"> J Med. </w:t>
      </w:r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>2012;</w:t>
      </w:r>
      <w:r w:rsidRPr="008C3FA1">
        <w:rPr>
          <w:rStyle w:val="ref-vol"/>
          <w:color w:val="000000"/>
          <w:sz w:val="28"/>
          <w:szCs w:val="28"/>
          <w:shd w:val="clear" w:color="auto" w:fill="FFFFFF"/>
        </w:rPr>
        <w:t>366</w:t>
      </w:r>
      <w:r w:rsidRPr="008C3FA1">
        <w:rPr>
          <w:rStyle w:val="element-citation"/>
          <w:color w:val="000000"/>
          <w:sz w:val="28"/>
          <w:szCs w:val="28"/>
          <w:shd w:val="clear" w:color="auto" w:fill="FFFFFF"/>
        </w:rPr>
        <w:t>:1099–1107</w:t>
      </w:r>
    </w:p>
    <w:p w:rsidR="008C3FA1" w:rsidRPr="005A7634" w:rsidRDefault="008552DD" w:rsidP="008C3FA1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52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5DBA">
        <w:rPr>
          <w:color w:val="000000"/>
          <w:sz w:val="28"/>
          <w:szCs w:val="34"/>
          <w:shd w:val="clear" w:color="auto" w:fill="FFFFFF"/>
        </w:rPr>
        <w:t>Jaillard</w:t>
      </w:r>
      <w:proofErr w:type="spellEnd"/>
      <w:r w:rsidRPr="00335DBA">
        <w:rPr>
          <w:color w:val="000000"/>
          <w:sz w:val="28"/>
          <w:szCs w:val="34"/>
          <w:shd w:val="clear" w:color="auto" w:fill="FFFFFF"/>
        </w:rPr>
        <w:t xml:space="preserve"> A, </w:t>
      </w:r>
      <w:proofErr w:type="spellStart"/>
      <w:r w:rsidRPr="00335DBA">
        <w:rPr>
          <w:color w:val="000000"/>
          <w:sz w:val="28"/>
          <w:szCs w:val="34"/>
          <w:shd w:val="clear" w:color="auto" w:fill="FFFFFF"/>
        </w:rPr>
        <w:t>Cornu</w:t>
      </w:r>
      <w:proofErr w:type="spellEnd"/>
      <w:r w:rsidRPr="00335DBA">
        <w:rPr>
          <w:color w:val="000000"/>
          <w:sz w:val="28"/>
          <w:szCs w:val="34"/>
          <w:shd w:val="clear" w:color="auto" w:fill="FFFFFF"/>
        </w:rPr>
        <w:t xml:space="preserve"> C, </w:t>
      </w:r>
      <w:proofErr w:type="spellStart"/>
      <w:r w:rsidRPr="00335DBA">
        <w:rPr>
          <w:color w:val="000000"/>
          <w:sz w:val="28"/>
          <w:szCs w:val="34"/>
          <w:shd w:val="clear" w:color="auto" w:fill="FFFFFF"/>
        </w:rPr>
        <w:t>Durieux</w:t>
      </w:r>
      <w:proofErr w:type="spellEnd"/>
      <w:r w:rsidRPr="00335DBA">
        <w:rPr>
          <w:color w:val="000000"/>
          <w:sz w:val="28"/>
          <w:szCs w:val="34"/>
          <w:shd w:val="clear" w:color="auto" w:fill="FFFFFF"/>
        </w:rPr>
        <w:t xml:space="preserve"> A, et al. </w:t>
      </w:r>
      <w:r w:rsidRPr="00335DBA">
        <w:rPr>
          <w:rStyle w:val="ref-title"/>
          <w:color w:val="000000"/>
          <w:sz w:val="28"/>
          <w:szCs w:val="34"/>
          <w:shd w:val="clear" w:color="auto" w:fill="FFFFFF"/>
        </w:rPr>
        <w:t>Hemorrhagic transformation in acute ischemic stroke. The MAST-E study. MAST-E Group. </w:t>
      </w:r>
      <w:r w:rsidRPr="00335DBA">
        <w:rPr>
          <w:rStyle w:val="ref-journal"/>
          <w:color w:val="000000"/>
          <w:sz w:val="28"/>
          <w:szCs w:val="34"/>
          <w:shd w:val="clear" w:color="auto" w:fill="FFFFFF"/>
        </w:rPr>
        <w:t>Stroke</w:t>
      </w:r>
      <w:r w:rsidRPr="00335DBA">
        <w:rPr>
          <w:color w:val="000000"/>
          <w:sz w:val="28"/>
          <w:szCs w:val="34"/>
          <w:shd w:val="clear" w:color="auto" w:fill="FFFFFF"/>
        </w:rPr>
        <w:t> 1999;</w:t>
      </w:r>
      <w:r w:rsidRPr="00335DBA">
        <w:rPr>
          <w:rStyle w:val="ref-vol"/>
          <w:color w:val="000000"/>
          <w:sz w:val="28"/>
          <w:szCs w:val="34"/>
          <w:shd w:val="clear" w:color="auto" w:fill="FFFFFF"/>
        </w:rPr>
        <w:t>30</w:t>
      </w:r>
      <w:r w:rsidRPr="00335DBA">
        <w:rPr>
          <w:color w:val="000000"/>
          <w:sz w:val="28"/>
          <w:szCs w:val="34"/>
          <w:shd w:val="clear" w:color="auto" w:fill="FFFFFF"/>
        </w:rPr>
        <w:t>:1326-32</w:t>
      </w:r>
    </w:p>
    <w:p w:rsidR="005A7634" w:rsidRPr="005A7634" w:rsidRDefault="00335DBA" w:rsidP="00781A3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1077" w:hanging="357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 w:rsidR="005A7634" w:rsidRPr="005A763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Predicting outcome of IV </w:t>
      </w:r>
      <w:proofErr w:type="spellStart"/>
      <w:r w:rsidR="005A7634" w:rsidRPr="005A763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thrombolysis</w:t>
      </w:r>
      <w:proofErr w:type="spellEnd"/>
      <w:r w:rsidR="005A7634" w:rsidRPr="005A763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-treated ischemic stroke patients: the DRAGON score</w:t>
      </w:r>
      <w:r w:rsidR="005A763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.</w:t>
      </w:r>
      <w:r w:rsidRPr="00335DBA">
        <w:t xml:space="preserve"> </w:t>
      </w:r>
      <w:hyperlink r:id="rId61" w:history="1">
        <w:proofErr w:type="spellStart"/>
        <w:r w:rsidRPr="00335DBA">
          <w:rPr>
            <w:rStyle w:val="a6"/>
            <w:rFonts w:cstheme="minorHAnsi"/>
            <w:color w:val="000000" w:themeColor="text1"/>
            <w:sz w:val="25"/>
            <w:szCs w:val="25"/>
            <w:u w:val="none"/>
            <w:shd w:val="clear" w:color="auto" w:fill="FFFFFF"/>
          </w:rPr>
          <w:t>Strbian</w:t>
        </w:r>
        <w:proofErr w:type="spellEnd"/>
        <w:r w:rsidRPr="00335DBA">
          <w:rPr>
            <w:rStyle w:val="a6"/>
            <w:rFonts w:cstheme="minorHAnsi"/>
            <w:color w:val="000000" w:themeColor="text1"/>
            <w:sz w:val="25"/>
            <w:szCs w:val="25"/>
            <w:u w:val="none"/>
            <w:shd w:val="clear" w:color="auto" w:fill="FFFFFF"/>
          </w:rPr>
          <w:t xml:space="preserve"> D</w:t>
        </w:r>
      </w:hyperlink>
      <w:r w:rsidRPr="00335DBA">
        <w:rPr>
          <w:rFonts w:cstheme="minorHAnsi"/>
          <w:color w:val="000000" w:themeColor="text1"/>
          <w:sz w:val="20"/>
          <w:szCs w:val="20"/>
          <w:shd w:val="clear" w:color="auto" w:fill="FFFFFF"/>
          <w:vertAlign w:val="superscript"/>
        </w:rPr>
        <w:t>1</w:t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"https://www.ncbi.nlm.nih.gov/pubmed/?term=Meretoja%20A%5BAuthor%5D&amp;cauthor=true&amp;cauthor_uid=22311929"</w:instrText>
      </w:r>
      <w:r w:rsidR="000921C5">
        <w:fldChar w:fldCharType="separate"/>
      </w:r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>Meretoja</w:t>
      </w:r>
      <w:proofErr w:type="spellEnd"/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 xml:space="preserve"> A</w:t>
      </w:r>
      <w:r w:rsidR="000921C5">
        <w:fldChar w:fldCharType="end"/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"https://www.ncbi.nlm.nih.gov/pubmed/?term=Ahlhelm%20FJ%5BAuthor%5D&amp;cauthor=true&amp;cauthor_uid=22311929"</w:instrText>
      </w:r>
      <w:r w:rsidR="000921C5">
        <w:fldChar w:fldCharType="separate"/>
      </w:r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>Ahlhelm</w:t>
      </w:r>
      <w:proofErr w:type="spellEnd"/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 xml:space="preserve"> FJ</w:t>
      </w:r>
      <w:r w:rsidR="000921C5">
        <w:fldChar w:fldCharType="end"/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"https://www.ncbi.nlm.nih.gov/pubmed/?term=Pitk%C3%A4niemi%20J%5BAuthor%5D&amp;cauthor=true&amp;cauthor_uid=22311929"</w:instrText>
      </w:r>
      <w:r w:rsidR="000921C5">
        <w:fldChar w:fldCharType="separate"/>
      </w:r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>Pitkäniemi</w:t>
      </w:r>
      <w:proofErr w:type="spellEnd"/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 xml:space="preserve"> J</w:t>
      </w:r>
      <w:r w:rsidR="000921C5">
        <w:fldChar w:fldCharType="end"/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"https://www.ncbi.nlm.nih.gov/pubmed/?term=Lyrer%20P%5BAuthor%5D&amp;cauthor=true&amp;cauthor_uid=22311929"</w:instrText>
      </w:r>
      <w:r w:rsidR="000921C5">
        <w:fldChar w:fldCharType="separate"/>
      </w:r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>Lyrer</w:t>
      </w:r>
      <w:proofErr w:type="spellEnd"/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 xml:space="preserve"> P</w:t>
      </w:r>
      <w:r w:rsidR="000921C5">
        <w:fldChar w:fldCharType="end"/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"https://www.ncbi.nlm.nih.gov/pubmed/?term=Kaste%20M%5BAuthor%5D&amp;cauthor=true&amp;cauthor_uid=22311929"</w:instrText>
      </w:r>
      <w:r w:rsidR="000921C5">
        <w:fldChar w:fldCharType="separate"/>
      </w:r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>Kaste</w:t>
      </w:r>
      <w:proofErr w:type="spellEnd"/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 xml:space="preserve"> M</w:t>
      </w:r>
      <w:r w:rsidR="000921C5">
        <w:fldChar w:fldCharType="end"/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"https://www.ncbi.nlm.nih.gov/pubmed/?term=Engelter%20S%5BAuthor%5D&amp;cauthor=true&amp;cauthor_uid=22311929"</w:instrText>
      </w:r>
      <w:r w:rsidR="000921C5">
        <w:fldChar w:fldCharType="separate"/>
      </w:r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>Engelter</w:t>
      </w:r>
      <w:proofErr w:type="spellEnd"/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 xml:space="preserve"> S</w:t>
      </w:r>
      <w:r w:rsidR="000921C5">
        <w:fldChar w:fldCharType="end"/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, </w:t>
      </w:r>
      <w:proofErr w:type="spellStart"/>
      <w:r w:rsidR="000921C5">
        <w:fldChar w:fldCharType="begin"/>
      </w:r>
      <w:r w:rsidR="00654834">
        <w:instrText>HYPERLINK "https://www.ncbi.nlm.nih.gov/pubmed/?term=Tatlisumak%20T%5BAuthor%5D&amp;cauthor=true&amp;cauthor_uid=22311929"</w:instrText>
      </w:r>
      <w:r w:rsidR="000921C5">
        <w:fldChar w:fldCharType="separate"/>
      </w:r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>Tatlisumak</w:t>
      </w:r>
      <w:proofErr w:type="spellEnd"/>
      <w:r w:rsidRPr="00335DBA">
        <w:rPr>
          <w:rStyle w:val="a6"/>
          <w:rFonts w:cstheme="minorHAnsi"/>
          <w:color w:val="000000" w:themeColor="text1"/>
          <w:sz w:val="25"/>
          <w:szCs w:val="25"/>
          <w:u w:val="none"/>
          <w:shd w:val="clear" w:color="auto" w:fill="FFFFFF"/>
        </w:rPr>
        <w:t xml:space="preserve"> T</w:t>
      </w:r>
      <w:r w:rsidR="000921C5">
        <w:fldChar w:fldCharType="end"/>
      </w:r>
      <w:r w:rsidRPr="00335DBA">
        <w:rPr>
          <w:rFonts w:cstheme="minorHAnsi"/>
          <w:color w:val="000000" w:themeColor="text1"/>
          <w:sz w:val="25"/>
          <w:szCs w:val="25"/>
          <w:shd w:val="clear" w:color="auto" w:fill="FFFFFF"/>
        </w:rPr>
        <w:t>.</w:t>
      </w:r>
    </w:p>
    <w:p w:rsidR="005A7634" w:rsidRPr="00781A33" w:rsidRDefault="00781A33" w:rsidP="00781A33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1077" w:hanging="357"/>
        <w:rPr>
          <w:rFonts w:ascii="Times New Roman" w:hAnsi="Times New Roman" w:cs="Times New Roman"/>
          <w:sz w:val="28"/>
          <w:szCs w:val="28"/>
          <w:lang w:val="ru-RU"/>
        </w:rPr>
      </w:pPr>
      <w:r w:rsidRPr="002F4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Шкалы в общей неврологии под редакцией профессора С.К. Евт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шенко.</w:t>
      </w:r>
      <w:r w:rsidRPr="00781A3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2009;13-14</w:t>
      </w:r>
    </w:p>
    <w:p w:rsidR="008C3FA1" w:rsidRPr="00781A33" w:rsidRDefault="008C3FA1" w:rsidP="008C3FA1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8C3FA1" w:rsidRDefault="008C3FA1" w:rsidP="00E93D0B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lang w:val="ru-RU"/>
        </w:rPr>
      </w:pPr>
    </w:p>
    <w:p w:rsidR="00407EE7" w:rsidRDefault="00407EE7" w:rsidP="00E93D0B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lang w:val="ru-RU"/>
        </w:rPr>
      </w:pPr>
    </w:p>
    <w:p w:rsidR="00407EE7" w:rsidRDefault="00407EE7" w:rsidP="00E93D0B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lang w:val="ru-RU"/>
        </w:rPr>
      </w:pPr>
    </w:p>
    <w:p w:rsidR="00407EE7" w:rsidRDefault="00407EE7" w:rsidP="00E93D0B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lang w:val="ru-RU"/>
        </w:rPr>
      </w:pPr>
    </w:p>
    <w:p w:rsidR="00407EE7" w:rsidRDefault="00407EE7" w:rsidP="00E93D0B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lang w:val="ru-RU"/>
        </w:rPr>
      </w:pPr>
    </w:p>
    <w:p w:rsidR="00407EE7" w:rsidRDefault="00407EE7" w:rsidP="00E93D0B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lang w:val="ru-RU"/>
        </w:rPr>
      </w:pPr>
    </w:p>
    <w:p w:rsidR="00407EE7" w:rsidRDefault="00407EE7" w:rsidP="00E93D0B">
      <w:pPr>
        <w:pStyle w:val="a3"/>
        <w:shd w:val="clear" w:color="auto" w:fill="FFFFFF"/>
        <w:spacing w:after="0" w:line="360" w:lineRule="auto"/>
        <w:ind w:left="1077"/>
        <w:rPr>
          <w:rFonts w:cstheme="minorHAnsi"/>
          <w:color w:val="000000" w:themeColor="text1"/>
          <w:sz w:val="28"/>
          <w:szCs w:val="28"/>
          <w:lang w:val="ru-RU"/>
        </w:rPr>
      </w:pPr>
    </w:p>
    <w:p w:rsidR="00407EE7" w:rsidRPr="00F622B3" w:rsidRDefault="00407EE7" w:rsidP="00F622B3">
      <w:pPr>
        <w:shd w:val="clear" w:color="auto" w:fill="FFFFFF"/>
        <w:spacing w:after="0" w:line="360" w:lineRule="auto"/>
        <w:rPr>
          <w:rFonts w:cstheme="minorHAnsi"/>
          <w:color w:val="000000" w:themeColor="text1"/>
          <w:sz w:val="28"/>
          <w:szCs w:val="28"/>
          <w:lang w:val="ru-RU"/>
        </w:rPr>
      </w:pPr>
    </w:p>
    <w:sectPr w:rsidR="00407EE7" w:rsidRPr="00F622B3" w:rsidSect="0030707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158" w:rsidRDefault="000C5158" w:rsidP="008C3FA3">
      <w:pPr>
        <w:spacing w:after="0" w:line="240" w:lineRule="auto"/>
      </w:pPr>
      <w:r>
        <w:separator/>
      </w:r>
    </w:p>
  </w:endnote>
  <w:endnote w:type="continuationSeparator" w:id="0">
    <w:p w:rsidR="000C5158" w:rsidRDefault="000C5158" w:rsidP="008C3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748982"/>
      <w:docPartObj>
        <w:docPartGallery w:val="Page Numbers (Bottom of Page)"/>
        <w:docPartUnique/>
      </w:docPartObj>
    </w:sdtPr>
    <w:sdtContent>
      <w:p w:rsidR="00986F69" w:rsidRDefault="000921C5">
        <w:pPr>
          <w:pStyle w:val="af"/>
          <w:jc w:val="right"/>
        </w:pPr>
        <w:fldSimple w:instr=" PAGE   \* MERGEFORMAT ">
          <w:r w:rsidR="00186B26">
            <w:rPr>
              <w:noProof/>
            </w:rPr>
            <w:t>48</w:t>
          </w:r>
        </w:fldSimple>
      </w:p>
    </w:sdtContent>
  </w:sdt>
  <w:p w:rsidR="00986F69" w:rsidRDefault="00986F6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158" w:rsidRDefault="000C5158" w:rsidP="008C3FA3">
      <w:pPr>
        <w:spacing w:after="0" w:line="240" w:lineRule="auto"/>
      </w:pPr>
      <w:r>
        <w:separator/>
      </w:r>
    </w:p>
  </w:footnote>
  <w:footnote w:type="continuationSeparator" w:id="0">
    <w:p w:rsidR="000C5158" w:rsidRDefault="000C5158" w:rsidP="008C3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C51"/>
    <w:multiLevelType w:val="hybridMultilevel"/>
    <w:tmpl w:val="7038940E"/>
    <w:lvl w:ilvl="0" w:tplc="C55013CA">
      <w:start w:val="1"/>
      <w:numFmt w:val="decimal"/>
      <w:lvlText w:val="%1)"/>
      <w:lvlJc w:val="left"/>
      <w:pPr>
        <w:ind w:left="720" w:hanging="360"/>
      </w:pPr>
      <w:rPr>
        <w:rFonts w:eastAsia="Symbol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E7370"/>
    <w:multiLevelType w:val="hybridMultilevel"/>
    <w:tmpl w:val="49D28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305C"/>
    <w:multiLevelType w:val="hybridMultilevel"/>
    <w:tmpl w:val="2E084F2C"/>
    <w:lvl w:ilvl="0" w:tplc="0419000F">
      <w:start w:val="1"/>
      <w:numFmt w:val="decimal"/>
      <w:lvlText w:val="%1."/>
      <w:lvlJc w:val="left"/>
      <w:pPr>
        <w:ind w:left="88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3">
    <w:nsid w:val="034758C8"/>
    <w:multiLevelType w:val="hybridMultilevel"/>
    <w:tmpl w:val="FD74E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F58C2"/>
    <w:multiLevelType w:val="hybridMultilevel"/>
    <w:tmpl w:val="CA6063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2A6DD9"/>
    <w:multiLevelType w:val="hybridMultilevel"/>
    <w:tmpl w:val="9D660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A4F0D"/>
    <w:multiLevelType w:val="hybridMultilevel"/>
    <w:tmpl w:val="6764CA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20BA2"/>
    <w:multiLevelType w:val="hybridMultilevel"/>
    <w:tmpl w:val="9266C48C"/>
    <w:lvl w:ilvl="0" w:tplc="3C76F3B8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067E79"/>
    <w:multiLevelType w:val="hybridMultilevel"/>
    <w:tmpl w:val="206E7D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2CAFDAE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FD86236"/>
    <w:multiLevelType w:val="hybridMultilevel"/>
    <w:tmpl w:val="B246B20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E2270"/>
    <w:multiLevelType w:val="hybridMultilevel"/>
    <w:tmpl w:val="9DF64FE8"/>
    <w:lvl w:ilvl="0" w:tplc="E0325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A0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141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89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6E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60F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F29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F03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CB5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89D584C"/>
    <w:multiLevelType w:val="multilevel"/>
    <w:tmpl w:val="6E029AD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B7D1943"/>
    <w:multiLevelType w:val="hybridMultilevel"/>
    <w:tmpl w:val="59F68A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24543"/>
    <w:multiLevelType w:val="hybridMultilevel"/>
    <w:tmpl w:val="CDD64246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4">
    <w:nsid w:val="2FBA2860"/>
    <w:multiLevelType w:val="hybridMultilevel"/>
    <w:tmpl w:val="D1A424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05072"/>
    <w:multiLevelType w:val="hybridMultilevel"/>
    <w:tmpl w:val="49D28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F43D1"/>
    <w:multiLevelType w:val="hybridMultilevel"/>
    <w:tmpl w:val="2B6E8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B00F0"/>
    <w:multiLevelType w:val="multilevel"/>
    <w:tmpl w:val="274E4BDA"/>
    <w:lvl w:ilvl="0">
      <w:start w:val="1"/>
      <w:numFmt w:val="decimal"/>
      <w:lvlText w:val="%1"/>
      <w:lvlJc w:val="left"/>
      <w:pPr>
        <w:ind w:left="367" w:hanging="36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7" w:hanging="3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0AB2790"/>
    <w:multiLevelType w:val="multilevel"/>
    <w:tmpl w:val="BB206FC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431549E7"/>
    <w:multiLevelType w:val="multilevel"/>
    <w:tmpl w:val="E7E6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8A3BFE"/>
    <w:multiLevelType w:val="hybridMultilevel"/>
    <w:tmpl w:val="9994575A"/>
    <w:lvl w:ilvl="0" w:tplc="AC107C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1FA8C6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6499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BD003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3DEDAB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4A09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51A70A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7AA4E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28C57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221962"/>
    <w:multiLevelType w:val="hybridMultilevel"/>
    <w:tmpl w:val="A7DE99C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4AE0A8B"/>
    <w:multiLevelType w:val="hybridMultilevel"/>
    <w:tmpl w:val="14E631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8B5233"/>
    <w:multiLevelType w:val="hybridMultilevel"/>
    <w:tmpl w:val="75C688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2CAFDAE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B943680"/>
    <w:multiLevelType w:val="hybridMultilevel"/>
    <w:tmpl w:val="70F24EF2"/>
    <w:lvl w:ilvl="0" w:tplc="C512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C1267D"/>
    <w:multiLevelType w:val="multilevel"/>
    <w:tmpl w:val="96E0A4EC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CB2F65"/>
    <w:multiLevelType w:val="hybridMultilevel"/>
    <w:tmpl w:val="F8CC5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F34296"/>
    <w:multiLevelType w:val="hybridMultilevel"/>
    <w:tmpl w:val="CC685A74"/>
    <w:lvl w:ilvl="0" w:tplc="770690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9887196"/>
    <w:multiLevelType w:val="hybridMultilevel"/>
    <w:tmpl w:val="FF10D1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C71E9A"/>
    <w:multiLevelType w:val="hybridMultilevel"/>
    <w:tmpl w:val="70F24EF2"/>
    <w:lvl w:ilvl="0" w:tplc="C512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6260E0"/>
    <w:multiLevelType w:val="hybridMultilevel"/>
    <w:tmpl w:val="05E688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651BCE"/>
    <w:multiLevelType w:val="hybridMultilevel"/>
    <w:tmpl w:val="5E8A5C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3659E"/>
    <w:multiLevelType w:val="hybridMultilevel"/>
    <w:tmpl w:val="A74CB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AD288B"/>
    <w:multiLevelType w:val="hybridMultilevel"/>
    <w:tmpl w:val="37504686"/>
    <w:lvl w:ilvl="0" w:tplc="02BEAF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A68AC7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4343AB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92EA4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DB027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44E48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F620BE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D5652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BD6DE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B61B04"/>
    <w:multiLevelType w:val="hybridMultilevel"/>
    <w:tmpl w:val="FF10D1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3"/>
  </w:num>
  <w:num w:numId="4">
    <w:abstractNumId w:val="21"/>
  </w:num>
  <w:num w:numId="5">
    <w:abstractNumId w:val="19"/>
  </w:num>
  <w:num w:numId="6">
    <w:abstractNumId w:val="29"/>
  </w:num>
  <w:num w:numId="7">
    <w:abstractNumId w:val="1"/>
  </w:num>
  <w:num w:numId="8">
    <w:abstractNumId w:val="18"/>
  </w:num>
  <w:num w:numId="9">
    <w:abstractNumId w:val="11"/>
  </w:num>
  <w:num w:numId="10">
    <w:abstractNumId w:val="2"/>
  </w:num>
  <w:num w:numId="11">
    <w:abstractNumId w:val="13"/>
  </w:num>
  <w:num w:numId="12">
    <w:abstractNumId w:val="25"/>
  </w:num>
  <w:num w:numId="13">
    <w:abstractNumId w:val="20"/>
  </w:num>
  <w:num w:numId="14">
    <w:abstractNumId w:val="12"/>
  </w:num>
  <w:num w:numId="15">
    <w:abstractNumId w:val="16"/>
  </w:num>
  <w:num w:numId="16">
    <w:abstractNumId w:val="26"/>
  </w:num>
  <w:num w:numId="17">
    <w:abstractNumId w:val="14"/>
  </w:num>
  <w:num w:numId="18">
    <w:abstractNumId w:val="28"/>
  </w:num>
  <w:num w:numId="19">
    <w:abstractNumId w:val="9"/>
  </w:num>
  <w:num w:numId="20">
    <w:abstractNumId w:val="34"/>
  </w:num>
  <w:num w:numId="21">
    <w:abstractNumId w:val="27"/>
  </w:num>
  <w:num w:numId="22">
    <w:abstractNumId w:val="17"/>
  </w:num>
  <w:num w:numId="23">
    <w:abstractNumId w:val="0"/>
  </w:num>
  <w:num w:numId="24">
    <w:abstractNumId w:val="33"/>
  </w:num>
  <w:num w:numId="25">
    <w:abstractNumId w:val="3"/>
  </w:num>
  <w:num w:numId="26">
    <w:abstractNumId w:val="32"/>
  </w:num>
  <w:num w:numId="27">
    <w:abstractNumId w:val="6"/>
  </w:num>
  <w:num w:numId="28">
    <w:abstractNumId w:val="5"/>
  </w:num>
  <w:num w:numId="29">
    <w:abstractNumId w:val="31"/>
  </w:num>
  <w:num w:numId="30">
    <w:abstractNumId w:val="30"/>
  </w:num>
  <w:num w:numId="31">
    <w:abstractNumId w:val="22"/>
  </w:num>
  <w:num w:numId="32">
    <w:abstractNumId w:val="24"/>
  </w:num>
  <w:num w:numId="33">
    <w:abstractNumId w:val="10"/>
  </w:num>
  <w:num w:numId="34">
    <w:abstractNumId w:val="15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A6D"/>
    <w:rsid w:val="00003CE9"/>
    <w:rsid w:val="000042AB"/>
    <w:rsid w:val="00007B6A"/>
    <w:rsid w:val="00016E44"/>
    <w:rsid w:val="00021CF2"/>
    <w:rsid w:val="00033C41"/>
    <w:rsid w:val="00036811"/>
    <w:rsid w:val="00037351"/>
    <w:rsid w:val="00052524"/>
    <w:rsid w:val="000545DD"/>
    <w:rsid w:val="00065709"/>
    <w:rsid w:val="00073857"/>
    <w:rsid w:val="00084BF5"/>
    <w:rsid w:val="00087625"/>
    <w:rsid w:val="00091EFC"/>
    <w:rsid w:val="000921C5"/>
    <w:rsid w:val="00093215"/>
    <w:rsid w:val="00095A9F"/>
    <w:rsid w:val="000C3AA9"/>
    <w:rsid w:val="000C50B6"/>
    <w:rsid w:val="000C5158"/>
    <w:rsid w:val="000C5717"/>
    <w:rsid w:val="000C5FB5"/>
    <w:rsid w:val="000C72B6"/>
    <w:rsid w:val="000F1E20"/>
    <w:rsid w:val="000F29C6"/>
    <w:rsid w:val="00110A3E"/>
    <w:rsid w:val="00112AED"/>
    <w:rsid w:val="00116270"/>
    <w:rsid w:val="001211F8"/>
    <w:rsid w:val="00122CD9"/>
    <w:rsid w:val="0012518C"/>
    <w:rsid w:val="0012759B"/>
    <w:rsid w:val="001308EC"/>
    <w:rsid w:val="001343E2"/>
    <w:rsid w:val="001538AA"/>
    <w:rsid w:val="001563FB"/>
    <w:rsid w:val="001611F5"/>
    <w:rsid w:val="001626C6"/>
    <w:rsid w:val="00174E29"/>
    <w:rsid w:val="00182CBF"/>
    <w:rsid w:val="00185ACB"/>
    <w:rsid w:val="00186B26"/>
    <w:rsid w:val="001B2A6D"/>
    <w:rsid w:val="001C27DA"/>
    <w:rsid w:val="001D3EAF"/>
    <w:rsid w:val="001D69F6"/>
    <w:rsid w:val="001E00DF"/>
    <w:rsid w:val="001E1161"/>
    <w:rsid w:val="001E6E2A"/>
    <w:rsid w:val="001E7AF2"/>
    <w:rsid w:val="001F02C0"/>
    <w:rsid w:val="001F1F5A"/>
    <w:rsid w:val="001F2F16"/>
    <w:rsid w:val="0022412E"/>
    <w:rsid w:val="00225722"/>
    <w:rsid w:val="00243F7A"/>
    <w:rsid w:val="0024437A"/>
    <w:rsid w:val="00263C0A"/>
    <w:rsid w:val="00266979"/>
    <w:rsid w:val="00276BBA"/>
    <w:rsid w:val="00282BBC"/>
    <w:rsid w:val="002B6DD4"/>
    <w:rsid w:val="002B7A33"/>
    <w:rsid w:val="002C2438"/>
    <w:rsid w:val="002D1C32"/>
    <w:rsid w:val="002D2C36"/>
    <w:rsid w:val="002D5C88"/>
    <w:rsid w:val="002D6E16"/>
    <w:rsid w:val="002E3068"/>
    <w:rsid w:val="002E424D"/>
    <w:rsid w:val="002F404D"/>
    <w:rsid w:val="002F51A8"/>
    <w:rsid w:val="002F5807"/>
    <w:rsid w:val="0030257E"/>
    <w:rsid w:val="00303168"/>
    <w:rsid w:val="00305496"/>
    <w:rsid w:val="00307079"/>
    <w:rsid w:val="00313C6F"/>
    <w:rsid w:val="00325896"/>
    <w:rsid w:val="00335DBA"/>
    <w:rsid w:val="00363F5B"/>
    <w:rsid w:val="0036450D"/>
    <w:rsid w:val="00367539"/>
    <w:rsid w:val="00370FA1"/>
    <w:rsid w:val="0037262C"/>
    <w:rsid w:val="0038442E"/>
    <w:rsid w:val="00385EE4"/>
    <w:rsid w:val="003A18E5"/>
    <w:rsid w:val="003B2F35"/>
    <w:rsid w:val="003F2D73"/>
    <w:rsid w:val="003F2E38"/>
    <w:rsid w:val="00406B27"/>
    <w:rsid w:val="00407EE7"/>
    <w:rsid w:val="00410832"/>
    <w:rsid w:val="004110F7"/>
    <w:rsid w:val="00413DD3"/>
    <w:rsid w:val="00417A3B"/>
    <w:rsid w:val="00425F13"/>
    <w:rsid w:val="0043153D"/>
    <w:rsid w:val="00444436"/>
    <w:rsid w:val="0044703C"/>
    <w:rsid w:val="00455EB0"/>
    <w:rsid w:val="00460087"/>
    <w:rsid w:val="004604B2"/>
    <w:rsid w:val="0046544F"/>
    <w:rsid w:val="00470537"/>
    <w:rsid w:val="00472A85"/>
    <w:rsid w:val="00476F63"/>
    <w:rsid w:val="004772AE"/>
    <w:rsid w:val="00482988"/>
    <w:rsid w:val="004928F1"/>
    <w:rsid w:val="004B27FD"/>
    <w:rsid w:val="004B4AE9"/>
    <w:rsid w:val="004B6043"/>
    <w:rsid w:val="004B775B"/>
    <w:rsid w:val="004D3136"/>
    <w:rsid w:val="004D31C0"/>
    <w:rsid w:val="004E3389"/>
    <w:rsid w:val="0050658C"/>
    <w:rsid w:val="00512D0C"/>
    <w:rsid w:val="00526C89"/>
    <w:rsid w:val="005408A6"/>
    <w:rsid w:val="005477B2"/>
    <w:rsid w:val="005573E7"/>
    <w:rsid w:val="00562E09"/>
    <w:rsid w:val="00582D2B"/>
    <w:rsid w:val="0058717E"/>
    <w:rsid w:val="005972E7"/>
    <w:rsid w:val="005A0321"/>
    <w:rsid w:val="005A4C8A"/>
    <w:rsid w:val="005A7634"/>
    <w:rsid w:val="005B1B32"/>
    <w:rsid w:val="005C5289"/>
    <w:rsid w:val="005D1D8F"/>
    <w:rsid w:val="005D285D"/>
    <w:rsid w:val="005D7E94"/>
    <w:rsid w:val="005E1132"/>
    <w:rsid w:val="005E2D5D"/>
    <w:rsid w:val="005F2014"/>
    <w:rsid w:val="005F6649"/>
    <w:rsid w:val="005F745B"/>
    <w:rsid w:val="00604912"/>
    <w:rsid w:val="00613D97"/>
    <w:rsid w:val="006176BF"/>
    <w:rsid w:val="00622A6D"/>
    <w:rsid w:val="006320C5"/>
    <w:rsid w:val="00642AC3"/>
    <w:rsid w:val="00654834"/>
    <w:rsid w:val="006557E1"/>
    <w:rsid w:val="00666C9A"/>
    <w:rsid w:val="00680771"/>
    <w:rsid w:val="006840C0"/>
    <w:rsid w:val="00697E3B"/>
    <w:rsid w:val="006A2F05"/>
    <w:rsid w:val="006A432D"/>
    <w:rsid w:val="006C1623"/>
    <w:rsid w:val="006C4DAF"/>
    <w:rsid w:val="006D052D"/>
    <w:rsid w:val="006D52D9"/>
    <w:rsid w:val="006E2802"/>
    <w:rsid w:val="006E56FD"/>
    <w:rsid w:val="006F5DFE"/>
    <w:rsid w:val="0071067E"/>
    <w:rsid w:val="0072208E"/>
    <w:rsid w:val="00724F16"/>
    <w:rsid w:val="00741D5C"/>
    <w:rsid w:val="00761E03"/>
    <w:rsid w:val="00767BC1"/>
    <w:rsid w:val="007764A8"/>
    <w:rsid w:val="007803A3"/>
    <w:rsid w:val="00781A33"/>
    <w:rsid w:val="00783544"/>
    <w:rsid w:val="007838B5"/>
    <w:rsid w:val="007A0D7C"/>
    <w:rsid w:val="007C0601"/>
    <w:rsid w:val="007C3F20"/>
    <w:rsid w:val="007C77A5"/>
    <w:rsid w:val="007F6812"/>
    <w:rsid w:val="00806467"/>
    <w:rsid w:val="00807E52"/>
    <w:rsid w:val="008166C0"/>
    <w:rsid w:val="00817646"/>
    <w:rsid w:val="0082201A"/>
    <w:rsid w:val="008224D4"/>
    <w:rsid w:val="00824743"/>
    <w:rsid w:val="008267E3"/>
    <w:rsid w:val="00836D43"/>
    <w:rsid w:val="00841237"/>
    <w:rsid w:val="00841F0A"/>
    <w:rsid w:val="008442F2"/>
    <w:rsid w:val="008552DD"/>
    <w:rsid w:val="00872C50"/>
    <w:rsid w:val="0087493B"/>
    <w:rsid w:val="00882F19"/>
    <w:rsid w:val="0088636F"/>
    <w:rsid w:val="008919D6"/>
    <w:rsid w:val="008B39EE"/>
    <w:rsid w:val="008C3FA1"/>
    <w:rsid w:val="008C3FA3"/>
    <w:rsid w:val="008C4DC7"/>
    <w:rsid w:val="008D3574"/>
    <w:rsid w:val="008D5793"/>
    <w:rsid w:val="008D7DFA"/>
    <w:rsid w:val="008F7B0F"/>
    <w:rsid w:val="009028AA"/>
    <w:rsid w:val="00903A5F"/>
    <w:rsid w:val="00910250"/>
    <w:rsid w:val="0091061D"/>
    <w:rsid w:val="00937821"/>
    <w:rsid w:val="0094755C"/>
    <w:rsid w:val="009548A3"/>
    <w:rsid w:val="00955B97"/>
    <w:rsid w:val="0096635E"/>
    <w:rsid w:val="00977FBA"/>
    <w:rsid w:val="00986F69"/>
    <w:rsid w:val="00987073"/>
    <w:rsid w:val="009C0046"/>
    <w:rsid w:val="009D5644"/>
    <w:rsid w:val="00A20C88"/>
    <w:rsid w:val="00A212B8"/>
    <w:rsid w:val="00A24C79"/>
    <w:rsid w:val="00A26703"/>
    <w:rsid w:val="00A35F35"/>
    <w:rsid w:val="00A50B3A"/>
    <w:rsid w:val="00A6071D"/>
    <w:rsid w:val="00A60B27"/>
    <w:rsid w:val="00A72F56"/>
    <w:rsid w:val="00A817BD"/>
    <w:rsid w:val="00A86B2E"/>
    <w:rsid w:val="00A94AF0"/>
    <w:rsid w:val="00AA0D97"/>
    <w:rsid w:val="00AB47B7"/>
    <w:rsid w:val="00AB7848"/>
    <w:rsid w:val="00AD0492"/>
    <w:rsid w:val="00AD0BEF"/>
    <w:rsid w:val="00B02ED1"/>
    <w:rsid w:val="00B1676A"/>
    <w:rsid w:val="00B172B0"/>
    <w:rsid w:val="00B257FA"/>
    <w:rsid w:val="00B30D42"/>
    <w:rsid w:val="00B3297A"/>
    <w:rsid w:val="00B4775C"/>
    <w:rsid w:val="00B5734E"/>
    <w:rsid w:val="00B637C2"/>
    <w:rsid w:val="00B67401"/>
    <w:rsid w:val="00B67E69"/>
    <w:rsid w:val="00B70818"/>
    <w:rsid w:val="00B82B87"/>
    <w:rsid w:val="00B86A6E"/>
    <w:rsid w:val="00BA073A"/>
    <w:rsid w:val="00BA436D"/>
    <w:rsid w:val="00BC2B3B"/>
    <w:rsid w:val="00BD7DD5"/>
    <w:rsid w:val="00BE196C"/>
    <w:rsid w:val="00BE1A35"/>
    <w:rsid w:val="00BF6F6A"/>
    <w:rsid w:val="00C00FB4"/>
    <w:rsid w:val="00C14173"/>
    <w:rsid w:val="00C16591"/>
    <w:rsid w:val="00C37629"/>
    <w:rsid w:val="00C379C8"/>
    <w:rsid w:val="00C44145"/>
    <w:rsid w:val="00C454AC"/>
    <w:rsid w:val="00C46670"/>
    <w:rsid w:val="00C5109C"/>
    <w:rsid w:val="00C5144D"/>
    <w:rsid w:val="00C7480F"/>
    <w:rsid w:val="00C86C53"/>
    <w:rsid w:val="00C91478"/>
    <w:rsid w:val="00CA2698"/>
    <w:rsid w:val="00CA6C84"/>
    <w:rsid w:val="00CB758B"/>
    <w:rsid w:val="00CC7C95"/>
    <w:rsid w:val="00CE260F"/>
    <w:rsid w:val="00CF1009"/>
    <w:rsid w:val="00CF53DC"/>
    <w:rsid w:val="00D15A1E"/>
    <w:rsid w:val="00D16A43"/>
    <w:rsid w:val="00D35A05"/>
    <w:rsid w:val="00D3707D"/>
    <w:rsid w:val="00D440F2"/>
    <w:rsid w:val="00D461EB"/>
    <w:rsid w:val="00D514DF"/>
    <w:rsid w:val="00D5314F"/>
    <w:rsid w:val="00D56863"/>
    <w:rsid w:val="00D9253C"/>
    <w:rsid w:val="00DA1565"/>
    <w:rsid w:val="00DA2F3B"/>
    <w:rsid w:val="00DA3AF5"/>
    <w:rsid w:val="00DA7E19"/>
    <w:rsid w:val="00DB5C29"/>
    <w:rsid w:val="00DC70AB"/>
    <w:rsid w:val="00DD1DC5"/>
    <w:rsid w:val="00DD4DA3"/>
    <w:rsid w:val="00DD71BE"/>
    <w:rsid w:val="00DD7E42"/>
    <w:rsid w:val="00DE0F25"/>
    <w:rsid w:val="00DE4D10"/>
    <w:rsid w:val="00DF56DC"/>
    <w:rsid w:val="00E01156"/>
    <w:rsid w:val="00E14D9C"/>
    <w:rsid w:val="00E23971"/>
    <w:rsid w:val="00E310BA"/>
    <w:rsid w:val="00E3438F"/>
    <w:rsid w:val="00E357BC"/>
    <w:rsid w:val="00E370DB"/>
    <w:rsid w:val="00E45234"/>
    <w:rsid w:val="00E80EA5"/>
    <w:rsid w:val="00E8353F"/>
    <w:rsid w:val="00E872CD"/>
    <w:rsid w:val="00E90B9E"/>
    <w:rsid w:val="00E93D0B"/>
    <w:rsid w:val="00E94085"/>
    <w:rsid w:val="00E96823"/>
    <w:rsid w:val="00E9744B"/>
    <w:rsid w:val="00EA1104"/>
    <w:rsid w:val="00EB5D8E"/>
    <w:rsid w:val="00ED76CD"/>
    <w:rsid w:val="00EE237F"/>
    <w:rsid w:val="00EF7370"/>
    <w:rsid w:val="00F00B3C"/>
    <w:rsid w:val="00F12C1C"/>
    <w:rsid w:val="00F222B3"/>
    <w:rsid w:val="00F226C2"/>
    <w:rsid w:val="00F323DC"/>
    <w:rsid w:val="00F32860"/>
    <w:rsid w:val="00F42476"/>
    <w:rsid w:val="00F43C51"/>
    <w:rsid w:val="00F45FC9"/>
    <w:rsid w:val="00F50CAD"/>
    <w:rsid w:val="00F522D9"/>
    <w:rsid w:val="00F622B3"/>
    <w:rsid w:val="00F755FA"/>
    <w:rsid w:val="00F826F2"/>
    <w:rsid w:val="00F83EA1"/>
    <w:rsid w:val="00F94FF2"/>
    <w:rsid w:val="00FA4767"/>
    <w:rsid w:val="00FA7BDB"/>
    <w:rsid w:val="00FB30F4"/>
    <w:rsid w:val="00FC2EAC"/>
    <w:rsid w:val="00FC66B8"/>
    <w:rsid w:val="00FD52E7"/>
    <w:rsid w:val="00FD54D3"/>
    <w:rsid w:val="00FE0975"/>
    <w:rsid w:val="00FE2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A1"/>
    <w:rPr>
      <w:lang w:val="en-US" w:eastAsia="ru-RU"/>
    </w:rPr>
  </w:style>
  <w:style w:type="paragraph" w:styleId="1">
    <w:name w:val="heading 1"/>
    <w:basedOn w:val="a"/>
    <w:link w:val="10"/>
    <w:uiPriority w:val="9"/>
    <w:qFormat/>
    <w:rsid w:val="00E011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D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D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35F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1B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CC7C9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011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itledefault">
    <w:name w:val="title_default"/>
    <w:basedOn w:val="a0"/>
    <w:rsid w:val="00E01156"/>
  </w:style>
  <w:style w:type="paragraph" w:styleId="HTML">
    <w:name w:val="HTML Preformatted"/>
    <w:basedOn w:val="a"/>
    <w:link w:val="HTML0"/>
    <w:uiPriority w:val="99"/>
    <w:unhideWhenUsed/>
    <w:rsid w:val="00977F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77FB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itationsource-journal">
    <w:name w:val="citation_source-journal"/>
    <w:basedOn w:val="a0"/>
    <w:rsid w:val="00FA7BDB"/>
  </w:style>
  <w:style w:type="character" w:customStyle="1" w:styleId="nlmyear">
    <w:name w:val="nlm_year"/>
    <w:basedOn w:val="a0"/>
    <w:rsid w:val="00FA7BDB"/>
  </w:style>
  <w:style w:type="character" w:customStyle="1" w:styleId="nlmfpage">
    <w:name w:val="nlm_fpage"/>
    <w:basedOn w:val="a0"/>
    <w:rsid w:val="00FA7BDB"/>
  </w:style>
  <w:style w:type="character" w:customStyle="1" w:styleId="nlmlpage">
    <w:name w:val="nlm_lpage"/>
    <w:basedOn w:val="a0"/>
    <w:rsid w:val="00FA7BDB"/>
  </w:style>
  <w:style w:type="character" w:styleId="a5">
    <w:name w:val="Strong"/>
    <w:basedOn w:val="a0"/>
    <w:uiPriority w:val="22"/>
    <w:qFormat/>
    <w:rsid w:val="00FA7BDB"/>
    <w:rPr>
      <w:b/>
      <w:bCs/>
    </w:rPr>
  </w:style>
  <w:style w:type="character" w:styleId="a6">
    <w:name w:val="Hyperlink"/>
    <w:basedOn w:val="a0"/>
    <w:uiPriority w:val="99"/>
    <w:unhideWhenUsed/>
    <w:rsid w:val="00F826F2"/>
    <w:rPr>
      <w:color w:val="0000FF"/>
      <w:u w:val="single"/>
    </w:rPr>
  </w:style>
  <w:style w:type="character" w:customStyle="1" w:styleId="cit">
    <w:name w:val="cit"/>
    <w:basedOn w:val="a0"/>
    <w:rsid w:val="00BE196C"/>
  </w:style>
  <w:style w:type="character" w:customStyle="1" w:styleId="20">
    <w:name w:val="Заголовок 2 Знак"/>
    <w:basedOn w:val="a0"/>
    <w:link w:val="2"/>
    <w:uiPriority w:val="9"/>
    <w:rsid w:val="002D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rsid w:val="002D6E16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2D6E1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D6E16"/>
    <w:pPr>
      <w:spacing w:after="100"/>
      <w:ind w:left="220"/>
    </w:pPr>
  </w:style>
  <w:style w:type="paragraph" w:styleId="a8">
    <w:name w:val="Balloon Text"/>
    <w:basedOn w:val="a"/>
    <w:link w:val="a9"/>
    <w:uiPriority w:val="99"/>
    <w:semiHidden/>
    <w:unhideWhenUsed/>
    <w:rsid w:val="002D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6E1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D6E1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qFormat/>
    <w:rsid w:val="002D6E16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A35F35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ru-RU"/>
    </w:rPr>
  </w:style>
  <w:style w:type="table" w:styleId="aa">
    <w:name w:val="Table Grid"/>
    <w:basedOn w:val="a1"/>
    <w:uiPriority w:val="39"/>
    <w:rsid w:val="00DC7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basedOn w:val="a0"/>
    <w:link w:val="a3"/>
    <w:uiPriority w:val="34"/>
    <w:rsid w:val="00DB5C29"/>
    <w:rPr>
      <w:lang w:val="en-US" w:eastAsia="ru-RU"/>
    </w:rPr>
  </w:style>
  <w:style w:type="paragraph" w:styleId="ab">
    <w:name w:val="Normal (Web)"/>
    <w:basedOn w:val="a"/>
    <w:link w:val="ac"/>
    <w:uiPriority w:val="99"/>
    <w:unhideWhenUsed/>
    <w:qFormat/>
    <w:rsid w:val="008C3FA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бычный (веб) Знак"/>
    <w:link w:val="ab"/>
    <w:uiPriority w:val="99"/>
    <w:rsid w:val="008C3FA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8C3F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d">
    <w:name w:val="header"/>
    <w:basedOn w:val="a"/>
    <w:link w:val="ae"/>
    <w:uiPriority w:val="99"/>
    <w:unhideWhenUsed/>
    <w:rsid w:val="008C3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C3FA3"/>
    <w:rPr>
      <w:lang w:val="en-US" w:eastAsia="ru-RU"/>
    </w:rPr>
  </w:style>
  <w:style w:type="paragraph" w:styleId="af">
    <w:name w:val="footer"/>
    <w:basedOn w:val="a"/>
    <w:link w:val="af0"/>
    <w:uiPriority w:val="99"/>
    <w:unhideWhenUsed/>
    <w:rsid w:val="008C3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C3FA3"/>
    <w:rPr>
      <w:lang w:val="en-US" w:eastAsia="ru-RU"/>
    </w:rPr>
  </w:style>
  <w:style w:type="paragraph" w:styleId="af1">
    <w:name w:val="Subtitle"/>
    <w:basedOn w:val="a"/>
    <w:next w:val="a"/>
    <w:link w:val="af2"/>
    <w:uiPriority w:val="11"/>
    <w:qFormat/>
    <w:rsid w:val="004E33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4E33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ru-RU"/>
    </w:rPr>
  </w:style>
  <w:style w:type="character" w:customStyle="1" w:styleId="mixed-citation">
    <w:name w:val="mixed-citation"/>
    <w:basedOn w:val="a0"/>
    <w:rsid w:val="00F43C51"/>
  </w:style>
  <w:style w:type="character" w:customStyle="1" w:styleId="ref-title">
    <w:name w:val="ref-title"/>
    <w:basedOn w:val="a0"/>
    <w:rsid w:val="00F43C51"/>
  </w:style>
  <w:style w:type="character" w:customStyle="1" w:styleId="ref-journal">
    <w:name w:val="ref-journal"/>
    <w:basedOn w:val="a0"/>
    <w:rsid w:val="00F43C51"/>
  </w:style>
  <w:style w:type="character" w:customStyle="1" w:styleId="ref-vol">
    <w:name w:val="ref-vol"/>
    <w:basedOn w:val="a0"/>
    <w:rsid w:val="00F43C51"/>
  </w:style>
  <w:style w:type="character" w:customStyle="1" w:styleId="ref-iss">
    <w:name w:val="ref-iss"/>
    <w:basedOn w:val="a0"/>
    <w:rsid w:val="00F43C51"/>
  </w:style>
  <w:style w:type="character" w:customStyle="1" w:styleId="element-citation">
    <w:name w:val="element-citation"/>
    <w:basedOn w:val="a0"/>
    <w:rsid w:val="008C3FA1"/>
  </w:style>
  <w:style w:type="character" w:customStyle="1" w:styleId="font21">
    <w:name w:val="font21"/>
    <w:rsid w:val="00DA3AF5"/>
    <w:rPr>
      <w:rFonts w:ascii="Times New Roman" w:hAnsi="Times New Roman" w:cs="Times New Roman"/>
      <w:sz w:val="18"/>
      <w:szCs w:val="18"/>
    </w:rPr>
  </w:style>
  <w:style w:type="paragraph" w:customStyle="1" w:styleId="af3">
    <w:name w:val="Текстовый блок"/>
    <w:rsid w:val="00DA3AF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0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740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65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3896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3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942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81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178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image" Target="media/image11.png"/><Relationship Id="rId39" Type="http://schemas.openxmlformats.org/officeDocument/2006/relationships/hyperlink" Target="https://www.ncbi.nlm.nih.gov/pubmed/?term=Boden-Albala%20B%5BAuthor%5D&amp;cauthor=true&amp;cauthor_uid=22367841" TargetMode="External"/><Relationship Id="rId21" Type="http://schemas.openxmlformats.org/officeDocument/2006/relationships/chart" Target="charts/chart4.xml"/><Relationship Id="rId34" Type="http://schemas.openxmlformats.org/officeDocument/2006/relationships/hyperlink" Target="https://www.ncbi.nlm.nih.gov/pubmed/?term=Simpson%20JR%5BAuthor%5D&amp;cauthor=true&amp;cauthor_uid=23983849" TargetMode="External"/><Relationship Id="rId42" Type="http://schemas.openxmlformats.org/officeDocument/2006/relationships/hyperlink" Target="https://www.ncbi.nlm.nih.gov/entrez/eutils/elink.fcgi?dbfrom=pubmed&amp;retmode=ref&amp;cmd=prlinks&amp;id=22367841" TargetMode="External"/><Relationship Id="rId47" Type="http://schemas.openxmlformats.org/officeDocument/2006/relationships/hyperlink" Target="https://www.ncbi.nlm.nih.gov/pubmed/?term=Noshin%20TF%5BAuthor%5D&amp;cauthor=true&amp;cauthor_uid=25574487" TargetMode="External"/><Relationship Id="rId50" Type="http://schemas.openxmlformats.org/officeDocument/2006/relationships/hyperlink" Target="http://www.eso-stroke.org" TargetMode="External"/><Relationship Id="rId55" Type="http://schemas.openxmlformats.org/officeDocument/2006/relationships/hyperlink" Target="https://www.ncbi.nlm.nih.gov/pubmed/?term=Jickling%20GC%5BAuthor%5D&amp;cauthor=true&amp;cauthor_uid=24281743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3.xml"/><Relationship Id="rId29" Type="http://schemas.openxmlformats.org/officeDocument/2006/relationships/image" Target="media/image12.jpeg"/><Relationship Id="rId41" Type="http://schemas.openxmlformats.org/officeDocument/2006/relationships/hyperlink" Target="https://www.ncbi.nlm.nih.gov/pubmed/?term=Marshall%20RS%5BAuthor%5D&amp;cauthor=true&amp;cauthor_uid=22367841" TargetMode="External"/><Relationship Id="rId54" Type="http://schemas.openxmlformats.org/officeDocument/2006/relationships/hyperlink" Target="https://www.ncbi.nlm.nih.gov/pmc/articles/PMC4200641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32" Type="http://schemas.openxmlformats.org/officeDocument/2006/relationships/image" Target="media/image14.jpeg"/><Relationship Id="rId37" Type="http://schemas.openxmlformats.org/officeDocument/2006/relationships/hyperlink" Target="https://www.ncbi.nlm.nih.gov/pubmed/?term=Petersen%20N%5BAuthor%5D&amp;cauthor=true&amp;cauthor_uid=22367841" TargetMode="External"/><Relationship Id="rId40" Type="http://schemas.openxmlformats.org/officeDocument/2006/relationships/hyperlink" Target="https://www.ncbi.nlm.nih.gov/pubmed/?term=Elkind%20MS%5BAuthor%5D&amp;cauthor=true&amp;cauthor_uid=22367841" TargetMode="External"/><Relationship Id="rId45" Type="http://schemas.openxmlformats.org/officeDocument/2006/relationships/hyperlink" Target="https://www.ncbi.nlm.nih.gov/pubmed/?term=Islam%20MA%5BAuthor%5D&amp;cauthor=true&amp;cauthor_uid=25574487" TargetMode="External"/><Relationship Id="rId53" Type="http://schemas.openxmlformats.org/officeDocument/2006/relationships/image" Target="media/image15.gif"/><Relationship Id="rId58" Type="http://schemas.openxmlformats.org/officeDocument/2006/relationships/hyperlink" Target="https://www.ncbi.nlm.nih.gov/pubmed/?term=Lu%20A%5BAuthor%5D&amp;cauthor=true&amp;cauthor_uid=2428174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6.xml"/><Relationship Id="rId28" Type="http://schemas.openxmlformats.org/officeDocument/2006/relationships/chart" Target="charts/chart10.xml"/><Relationship Id="rId36" Type="http://schemas.openxmlformats.org/officeDocument/2006/relationships/hyperlink" Target="https://www.ncbi.nlm.nih.gov/pubmed/?term=Willey%20JZ%5BAuthor%5D&amp;cauthor=true&amp;cauthor_uid=22367841" TargetMode="External"/><Relationship Id="rId49" Type="http://schemas.openxmlformats.org/officeDocument/2006/relationships/hyperlink" Target="https://www.who.int/" TargetMode="External"/><Relationship Id="rId57" Type="http://schemas.openxmlformats.org/officeDocument/2006/relationships/hyperlink" Target="https://www.ncbi.nlm.nih.gov/pubmed/?term=Zhan%20X%5BAuthor%5D&amp;cauthor=true&amp;cauthor_uid=24281743" TargetMode="External"/><Relationship Id="rId61" Type="http://schemas.openxmlformats.org/officeDocument/2006/relationships/hyperlink" Target="https://www.ncbi.nlm.nih.gov/pubmed/?term=Strbian%20D%5BAuthor%5D&amp;cauthor=true&amp;cauthor_uid=22311929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footer" Target="footer1.xml"/><Relationship Id="rId44" Type="http://schemas.openxmlformats.org/officeDocument/2006/relationships/hyperlink" Target="https://www.ncbi.nlm.nih.gov/pubmed/?term=Salim%20Hossain%20M%5BAuthor%5D&amp;cauthor=true&amp;cauthor_uid=25574487" TargetMode="External"/><Relationship Id="rId52" Type="http://schemas.openxmlformats.org/officeDocument/2006/relationships/hyperlink" Target="https://www.ncbi.nlm.nih.gov/pubmed/?term=Yang%20Y%5BAuthor%5D&amp;cauthor=true&amp;cauthor_uid=25333056" TargetMode="External"/><Relationship Id="rId60" Type="http://schemas.openxmlformats.org/officeDocument/2006/relationships/hyperlink" Target="https://www.ncbi.nlm.nih.gov/pmc/articles/PMC391521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chart" Target="charts/chart5.xml"/><Relationship Id="rId27" Type="http://schemas.openxmlformats.org/officeDocument/2006/relationships/chart" Target="charts/chart9.xml"/><Relationship Id="rId30" Type="http://schemas.openxmlformats.org/officeDocument/2006/relationships/image" Target="media/image13.jpeg"/><Relationship Id="rId35" Type="http://schemas.openxmlformats.org/officeDocument/2006/relationships/hyperlink" Target="https://www.ncbi.nlm.nih.gov/pmc/articles/PMC3726129/" TargetMode="External"/><Relationship Id="rId43" Type="http://schemas.openxmlformats.org/officeDocument/2006/relationships/hyperlink" Target="https://www.ncbi.nlm.nih.gov/pubmed/?term=Ali%20MR%5BAuthor%5D&amp;cauthor=true&amp;cauthor_uid=25574487" TargetMode="External"/><Relationship Id="rId48" Type="http://schemas.openxmlformats.org/officeDocument/2006/relationships/hyperlink" Target="https://www.ncbi.nlm.nih.gov/pmc/articles/PMC4276353/" TargetMode="External"/><Relationship Id="rId56" Type="http://schemas.openxmlformats.org/officeDocument/2006/relationships/hyperlink" Target="https://www.ncbi.nlm.nih.gov/pubmed/?term=Ander%20BP%5BAuthor%5D&amp;cauthor=true&amp;cauthor_uid=2428174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ncbi.nlm.nih.gov/pubmed/?term=Zhang%20J%5BAuthor%5D&amp;cauthor=true&amp;cauthor_uid=25333056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8.xml"/><Relationship Id="rId33" Type="http://schemas.openxmlformats.org/officeDocument/2006/relationships/hyperlink" Target="https://www.ncbi.nlm.nih.gov/pubmed/?term=Miller%20DJ%5BAuthor%5D&amp;cauthor=true&amp;cauthor_uid=23983849" TargetMode="External"/><Relationship Id="rId38" Type="http://schemas.openxmlformats.org/officeDocument/2006/relationships/hyperlink" Target="https://www.ncbi.nlm.nih.gov/pubmed/?term=Stillman%20J%5BAuthor%5D&amp;cauthor=true&amp;cauthor_uid=22367841" TargetMode="External"/><Relationship Id="rId46" Type="http://schemas.openxmlformats.org/officeDocument/2006/relationships/hyperlink" Target="https://www.ncbi.nlm.nih.gov/pubmed/?term=Saiful%20Islam%20Arman%20M%5BAuthor%5D&amp;cauthor=true&amp;cauthor_uid=25574487" TargetMode="External"/><Relationship Id="rId59" Type="http://schemas.openxmlformats.org/officeDocument/2006/relationships/hyperlink" Target="https://www.ncbi.nlm.nih.gov/pubmed/?term=Sharp%20FR%5BAuthor%5D&amp;cauthor=true&amp;cauthor_uid=24281743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6;&#1072;&#1085;&#1085;&#1072;\Desktop\&#1053;&#1072;&#1091;&#1095;&#1082;&#1072;\&#1082;%20&#1076;&#1080;&#1087;&#1083;&#1086;&#1084;&#1091;\&#1090;&#1072;&#1073;&#1083;&#1080;&#1094;&#1099;%20&#1082;%20&#1076;&#1080;&#1087;&#1083;&#1086;&#1084;&#1091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46;&#1072;&#1085;&#1085;&#1072;\Desktop\&#1053;&#1072;&#1091;&#1095;&#1082;&#1072;\&#1082;%20&#1076;&#1080;&#1087;&#1083;&#1086;&#1084;&#1091;\&#1090;&#1072;&#1073;&#1083;&#1080;&#1094;&#1099;%20&#1082;%20&#1076;&#1080;&#1087;&#1083;&#1086;&#1084;&#1091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6;&#1072;&#1085;&#1085;&#1072;\Downloads\999kotov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/>
    <c:plotArea>
      <c:layout/>
      <c:pie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Исход</c:v>
                </c:pt>
              </c:strCache>
            </c:strRef>
          </c:tx>
          <c:dLbls>
            <c:dLbl>
              <c:idx val="0"/>
              <c:layout>
                <c:manualLayout>
                  <c:x val="0.17799777631962671"/>
                  <c:y val="-0.21878952630921134"/>
                </c:manualLayout>
              </c:layout>
              <c:tx>
                <c:rich>
                  <a:bodyPr/>
                  <a:lstStyle/>
                  <a:p>
                    <a:r>
                      <a:rPr lang="ru-RU" sz="1050" b="0">
                        <a:latin typeface="Arial Black" pitchFamily="34" charset="0"/>
                      </a:rPr>
                      <a:t>Выписано из стационара</a:t>
                    </a:r>
                  </a:p>
                  <a:p>
                    <a:r>
                      <a:rPr lang="ru-RU" sz="1050" b="0">
                        <a:latin typeface="Arial Black" pitchFamily="34" charset="0"/>
                      </a:rPr>
                      <a:t>128 пациентов 
82%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0.13784977398658502"/>
                  <c:y val="1.5878015248093996E-2"/>
                </c:manualLayout>
              </c:layout>
              <c:tx>
                <c:rich>
                  <a:bodyPr/>
                  <a:lstStyle/>
                  <a:p>
                    <a:r>
                      <a:rPr lang="ru-RU" sz="1050">
                        <a:latin typeface="Arial Black" pitchFamily="34" charset="0"/>
                      </a:rPr>
                      <a:t>Смерть </a:t>
                    </a:r>
                  </a:p>
                  <a:p>
                    <a:r>
                      <a:rPr lang="ru-RU" sz="1050">
                        <a:latin typeface="Arial Black" pitchFamily="34" charset="0"/>
                      </a:rPr>
                      <a:t>28 пациентов
18%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'Лист1'!$A$2:$A$3</c:f>
              <c:strCache>
                <c:ptCount val="2"/>
                <c:pt idx="0">
                  <c:v>Выписано из стационара </c:v>
                </c:pt>
                <c:pt idx="1">
                  <c:v>Умерло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128</c:v>
                </c:pt>
                <c:pt idx="1">
                  <c:v>28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Pr>
        <a:bodyPr/>
        <a:lstStyle/>
        <a:p>
          <a:pPr>
            <a:defRPr sz="1600"/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Подтипы ИИ при отеке ГМ</c:v>
                </c:pt>
              </c:strCache>
            </c:strRef>
          </c:tx>
          <c:dLbls>
            <c:dLbl>
              <c:idx val="0"/>
              <c:layout>
                <c:manualLayout>
                  <c:x val="0.10185185185185186"/>
                  <c:y val="-0.12698412698412692"/>
                </c:manualLayout>
              </c:layout>
              <c:showPercent val="1"/>
            </c:dLbl>
            <c:dLbl>
              <c:idx val="1"/>
              <c:layout>
                <c:manualLayout>
                  <c:x val="-7.6388888888888881E-2"/>
                  <c:y val="-0.10714285714285714"/>
                </c:manualLayout>
              </c:layout>
              <c:showPercent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'Лист1'!$A$2:$A$3</c:f>
              <c:strCache>
                <c:ptCount val="2"/>
                <c:pt idx="0">
                  <c:v>Кардиоэмболический подтип </c:v>
                </c:pt>
                <c:pt idx="1">
                  <c:v>Атеротромботический подтип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7</c:v>
                </c:pt>
                <c:pt idx="1">
                  <c:v>6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</c:plotArea>
    <c:legend>
      <c:legendPos val="r"/>
      <c:legendEntry>
        <c:idx val="0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/>
            </a:pPr>
            <a:endParaRPr lang="ru-RU"/>
          </a:p>
        </c:txPr>
      </c:legendEntry>
      <c:txPr>
        <a:bodyPr/>
        <a:lstStyle/>
        <a:p>
          <a:pPr>
            <a:defRPr sz="1200" b="1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600"/>
              <a:t>Динамика</a:t>
            </a:r>
            <a:r>
              <a:rPr lang="ru-RU" sz="1600" baseline="0"/>
              <a:t> изменения </a:t>
            </a:r>
            <a:r>
              <a:rPr lang="en-US" sz="1600" b="1" i="0" u="none" strike="noStrike" baseline="0"/>
              <a:t>NIHSS </a:t>
            </a:r>
            <a:r>
              <a:rPr lang="ru-RU" sz="1600" b="1" i="0" u="none" strike="noStrike" baseline="0"/>
              <a:t>у выживших пациентов</a:t>
            </a:r>
            <a:r>
              <a:rPr lang="ru-RU" sz="1600" baseline="0"/>
              <a:t> </a:t>
            </a:r>
            <a:endParaRPr lang="ru-RU" sz="16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NIHSS до ТЛТ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группа &lt; 59 </c:v>
                </c:pt>
                <c:pt idx="1">
                  <c:v>группа 60-79</c:v>
                </c:pt>
                <c:pt idx="2">
                  <c:v>группа &gt;80</c:v>
                </c:pt>
                <c:pt idx="3">
                  <c:v>Все пациенты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9.6</c:v>
                </c:pt>
                <c:pt idx="1">
                  <c:v>11</c:v>
                </c:pt>
                <c:pt idx="2">
                  <c:v>13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NIHSS после ТЛТ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группа &lt; 59 </c:v>
                </c:pt>
                <c:pt idx="1">
                  <c:v>группа 60-79</c:v>
                </c:pt>
                <c:pt idx="2">
                  <c:v>группа &gt;80</c:v>
                </c:pt>
                <c:pt idx="3">
                  <c:v>Все пациенты</c:v>
                </c:pt>
              </c:strCache>
            </c:strRef>
          </c:cat>
          <c:val>
            <c:numRef>
              <c:f>'Лист1'!$C$2:$C$5</c:f>
              <c:numCache>
                <c:formatCode>General</c:formatCode>
                <c:ptCount val="4"/>
                <c:pt idx="0">
                  <c:v>5.4</c:v>
                </c:pt>
                <c:pt idx="1">
                  <c:v>6.2</c:v>
                </c:pt>
                <c:pt idx="2">
                  <c:v>8.2000000000000011</c:v>
                </c:pt>
                <c:pt idx="3">
                  <c:v>7.7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NIHSS 24ч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группа &lt; 59 </c:v>
                </c:pt>
                <c:pt idx="1">
                  <c:v>группа 60-79</c:v>
                </c:pt>
                <c:pt idx="2">
                  <c:v>группа &gt;80</c:v>
                </c:pt>
                <c:pt idx="3">
                  <c:v>Все пациенты</c:v>
                </c:pt>
              </c:strCache>
            </c:strRef>
          </c:cat>
          <c:val>
            <c:numRef>
              <c:f>'Лист1'!$D$2:$D$5</c:f>
              <c:numCache>
                <c:formatCode>General</c:formatCode>
                <c:ptCount val="4"/>
                <c:pt idx="0">
                  <c:v>3.7</c:v>
                </c:pt>
                <c:pt idx="1">
                  <c:v>4.2</c:v>
                </c:pt>
                <c:pt idx="2">
                  <c:v>5.4</c:v>
                </c:pt>
                <c:pt idx="3">
                  <c:v>6.5</c:v>
                </c:pt>
              </c:numCache>
            </c:numRef>
          </c:val>
        </c:ser>
        <c:ser>
          <c:idx val="3"/>
          <c:order val="3"/>
          <c:tx>
            <c:strRef>
              <c:f>'Лист1'!$E$1</c:f>
              <c:strCache>
                <c:ptCount val="1"/>
                <c:pt idx="0">
                  <c:v>NIHSS при выписке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группа &lt; 59 </c:v>
                </c:pt>
                <c:pt idx="1">
                  <c:v>группа 60-79</c:v>
                </c:pt>
                <c:pt idx="2">
                  <c:v>группа &gt;80</c:v>
                </c:pt>
                <c:pt idx="3">
                  <c:v>Все пациенты</c:v>
                </c:pt>
              </c:strCache>
            </c:strRef>
          </c:cat>
          <c:val>
            <c:numRef>
              <c:f>'Лист1'!$E$2:$E$5</c:f>
              <c:numCache>
                <c:formatCode>General</c:formatCode>
                <c:ptCount val="4"/>
                <c:pt idx="0">
                  <c:v>1.9000000000000001</c:v>
                </c:pt>
                <c:pt idx="1">
                  <c:v>1.9000000000000001</c:v>
                </c:pt>
                <c:pt idx="2">
                  <c:v>3.1</c:v>
                </c:pt>
                <c:pt idx="3">
                  <c:v>6.3</c:v>
                </c:pt>
              </c:numCache>
            </c:numRef>
          </c:val>
        </c:ser>
        <c:dLbls>
          <c:showVal val="1"/>
        </c:dLbls>
        <c:gapWidth val="75"/>
        <c:overlap val="-25"/>
        <c:axId val="117340800"/>
        <c:axId val="117350784"/>
      </c:barChart>
      <c:catAx>
        <c:axId val="1173408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7350784"/>
        <c:crosses val="autoZero"/>
        <c:auto val="1"/>
        <c:lblAlgn val="ctr"/>
        <c:lblOffset val="100"/>
      </c:catAx>
      <c:valAx>
        <c:axId val="1173507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ru-RU" sz="1050"/>
                  <a:t>Балл</a:t>
                </a:r>
                <a:r>
                  <a:rPr lang="ru-RU" sz="1050" baseline="0"/>
                  <a:t> </a:t>
                </a:r>
                <a:r>
                  <a:rPr lang="en-US" sz="1050" baseline="0"/>
                  <a:t>NIHSS</a:t>
                </a:r>
                <a:r>
                  <a:rPr lang="ru-RU" sz="1050"/>
                  <a:t> </a:t>
                </a:r>
              </a:p>
            </c:rich>
          </c:tx>
        </c:title>
        <c:numFmt formatCode="General" sourceLinked="1"/>
        <c:majorTickMark val="none"/>
        <c:tickLblPos val="nextTo"/>
        <c:crossAx val="117340800"/>
        <c:crosses val="autoZero"/>
        <c:crossBetween val="between"/>
      </c:valAx>
    </c:plotArea>
    <c:legend>
      <c:legendPos val="b"/>
      <c:txPr>
        <a:bodyPr/>
        <a:lstStyle/>
        <a:p>
          <a:pPr>
            <a:defRPr sz="1050" b="1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Pr>
        <a:bodyPr/>
        <a:lstStyle/>
        <a:p>
          <a:pPr>
            <a:defRPr sz="1600"/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Лист1!$H$1</c:f>
              <c:strCache>
                <c:ptCount val="1"/>
                <c:pt idx="0">
                  <c:v>% летальность </c:v>
                </c:pt>
              </c:strCache>
            </c:strRef>
          </c:tx>
          <c:dLbls>
            <c:dLbl>
              <c:idx val="0"/>
              <c:layout>
                <c:manualLayout>
                  <c:x val="2.1846308980088954E-3"/>
                  <c:y val="-4.0659527415700177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1846308980088755E-3"/>
                  <c:y val="-2.3718057659158437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100" b="1">
                    <a:latin typeface="Arial Black" pitchFamily="34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Лист1!$G$2:$G$5</c:f>
              <c:strCache>
                <c:ptCount val="4"/>
                <c:pt idx="0">
                  <c:v>Все пациенты</c:v>
                </c:pt>
                <c:pt idx="1">
                  <c:v>Группа &lt; 60</c:v>
                </c:pt>
                <c:pt idx="2">
                  <c:v>Группа 60 - 79</c:v>
                </c:pt>
                <c:pt idx="3">
                  <c:v>Группа  &gt; 80</c:v>
                </c:pt>
              </c:strCache>
            </c:strRef>
          </c:cat>
          <c:val>
            <c:numRef>
              <c:f>Лист1!$H$2:$H$5</c:f>
              <c:numCache>
                <c:formatCode>0%</c:formatCode>
                <c:ptCount val="4"/>
                <c:pt idx="0">
                  <c:v>0.18000000000000013</c:v>
                </c:pt>
                <c:pt idx="1">
                  <c:v>0</c:v>
                </c:pt>
                <c:pt idx="2" formatCode="0.00%">
                  <c:v>0.18600000000000014</c:v>
                </c:pt>
                <c:pt idx="3" formatCode="0.00%">
                  <c:v>0.30800000000000027</c:v>
                </c:pt>
              </c:numCache>
            </c:numRef>
          </c:val>
        </c:ser>
        <c:dLbls>
          <c:showVal val="1"/>
        </c:dLbls>
        <c:gapWidth val="75"/>
        <c:overlap val="40"/>
        <c:axId val="117383936"/>
        <c:axId val="117385472"/>
      </c:barChart>
      <c:catAx>
        <c:axId val="1173839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05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7385472"/>
        <c:crosses val="autoZero"/>
        <c:auto val="1"/>
        <c:lblAlgn val="ctr"/>
        <c:lblOffset val="100"/>
      </c:catAx>
      <c:valAx>
        <c:axId val="11738547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txPr>
          <a:bodyPr/>
          <a:lstStyle/>
          <a:p>
            <a:pPr>
              <a:defRPr b="1">
                <a:latin typeface="Arial Black" pitchFamily="34" charset="0"/>
              </a:defRPr>
            </a:pPr>
            <a:endParaRPr lang="ru-RU"/>
          </a:p>
        </c:txPr>
        <c:crossAx val="11738393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Выписано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Все пациенты</c:v>
                </c:pt>
                <c:pt idx="1">
                  <c:v>Группа &lt; 60</c:v>
                </c:pt>
                <c:pt idx="2">
                  <c:v>Группа 60 - 79</c:v>
                </c:pt>
                <c:pt idx="3">
                  <c:v>Группа  &gt; 80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127</c:v>
                </c:pt>
                <c:pt idx="1">
                  <c:v>30</c:v>
                </c:pt>
                <c:pt idx="2">
                  <c:v>76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 </c:v>
                </c:pt>
              </c:strCache>
            </c:strRef>
          </c:tx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Все пациенты</c:v>
                </c:pt>
                <c:pt idx="1">
                  <c:v>Группа &lt; 60</c:v>
                </c:pt>
                <c:pt idx="2">
                  <c:v>Группа 60 - 79</c:v>
                </c:pt>
                <c:pt idx="3">
                  <c:v>Группа  &gt; 80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0</c:v>
                </c:pt>
                <c:pt idx="2">
                  <c:v>16</c:v>
                </c:pt>
                <c:pt idx="3">
                  <c:v>12</c:v>
                </c:pt>
              </c:numCache>
            </c:numRef>
          </c:val>
        </c:ser>
        <c:dLbls>
          <c:showVal val="1"/>
        </c:dLbls>
        <c:gapWidth val="75"/>
        <c:axId val="118045696"/>
        <c:axId val="118051584"/>
      </c:barChart>
      <c:catAx>
        <c:axId val="1180456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8051584"/>
        <c:crosses val="autoZero"/>
        <c:auto val="1"/>
        <c:lblAlgn val="ctr"/>
        <c:lblOffset val="100"/>
      </c:catAx>
      <c:valAx>
        <c:axId val="1180515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 b="1">
                    <a:latin typeface="+mn-lt"/>
                    <a:cs typeface="Arial" pitchFamily="34" charset="0"/>
                  </a:rPr>
                  <a:t>количество  пациентов </a:t>
                </a:r>
              </a:p>
            </c:rich>
          </c:tx>
        </c:title>
        <c:numFmt formatCode="General" sourceLinked="1"/>
        <c:majorTickMark val="none"/>
        <c:tickLblPos val="nextTo"/>
        <c:crossAx val="118045696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изменения </a:t>
            </a:r>
            <a:r>
              <a:rPr lang="en-US" sz="1400"/>
              <a:t>NIHSS</a:t>
            </a:r>
            <a:r>
              <a:rPr lang="ru-RU" sz="1400"/>
              <a:t> у умерших пациентов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NIHSS до ТЛТ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группа 60-79</c:v>
                </c:pt>
                <c:pt idx="1">
                  <c:v>группа &gt;80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11</c:v>
                </c:pt>
                <c:pt idx="1">
                  <c:v>17.899999999999999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NIHSS после ТЛТ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группа 60-79</c:v>
                </c:pt>
                <c:pt idx="1">
                  <c:v>группа &gt;80</c:v>
                </c:pt>
              </c:strCache>
            </c:str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6.2</c:v>
                </c:pt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NIHSS24ч 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группа 60-79</c:v>
                </c:pt>
                <c:pt idx="1">
                  <c:v>группа &gt;80</c:v>
                </c:pt>
              </c:strCache>
            </c:strRef>
          </c:cat>
          <c:val>
            <c:numRef>
              <c:f>'Лист1'!$D$2:$D$3</c:f>
              <c:numCache>
                <c:formatCode>General</c:formatCode>
                <c:ptCount val="2"/>
                <c:pt idx="0">
                  <c:v>4.2</c:v>
                </c:pt>
                <c:pt idx="1">
                  <c:v>14.6</c:v>
                </c:pt>
              </c:numCache>
            </c:numRef>
          </c:val>
        </c:ser>
        <c:dLbls>
          <c:showVal val="1"/>
        </c:dLbls>
        <c:gapWidth val="75"/>
        <c:axId val="118073216"/>
        <c:axId val="118074752"/>
      </c:barChart>
      <c:catAx>
        <c:axId val="118073216"/>
        <c:scaling>
          <c:orientation val="minMax"/>
        </c:scaling>
        <c:axPos val="b"/>
        <c:majorTickMark val="none"/>
        <c:tickLblPos val="nextTo"/>
        <c:crossAx val="118074752"/>
        <c:crosses val="autoZero"/>
        <c:auto val="1"/>
        <c:lblAlgn val="ctr"/>
        <c:lblOffset val="100"/>
      </c:catAx>
      <c:valAx>
        <c:axId val="1180747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807321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title>
      <c:txPr>
        <a:bodyPr/>
        <a:lstStyle/>
        <a:p>
          <a:pPr>
            <a:defRPr sz="1800"/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Геморрагическая трансформация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100" b="1">
                        <a:latin typeface="Arial Black" pitchFamily="34" charset="0"/>
                      </a:rPr>
                      <a:t> </a:t>
                    </a:r>
                    <a:r>
                      <a:rPr lang="ru-RU"/>
                      <a:t>1</a:t>
                    </a:r>
                  </a:p>
                </c:rich>
              </c:tx>
              <c:showVal val="1"/>
              <c:showCatNam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100" b="1">
                        <a:latin typeface="Arial Black" pitchFamily="34" charset="0"/>
                      </a:rPr>
                      <a:t> </a:t>
                    </a:r>
                    <a:r>
                      <a:rPr lang="ru-RU"/>
                      <a:t>2</a:t>
                    </a:r>
                  </a:p>
                </c:rich>
              </c:tx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100" b="1">
                        <a:latin typeface="Arial Black" pitchFamily="34" charset="0"/>
                      </a:rPr>
                      <a:t>5</a:t>
                    </a:r>
                    <a:endParaRPr lang="ru-RU"/>
                  </a:p>
                </c:rich>
              </c:tx>
              <c:dLblPos val="outEnd"/>
              <c:showVal val="1"/>
              <c:showCatName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100" b="1">
                        <a:latin typeface="Arial Black" pitchFamily="34" charset="0"/>
                      </a:rPr>
                      <a:t>0</a:t>
                    </a:r>
                    <a:endParaRPr lang="ru-RU"/>
                  </a:p>
                </c:rich>
              </c:tx>
              <c:showVal val="1"/>
              <c:showCatName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100" b="1">
                        <a:latin typeface="Arial Black" pitchFamily="34" charset="0"/>
                      </a:rPr>
                      <a:t> </a:t>
                    </a:r>
                    <a:r>
                      <a:rPr lang="ru-RU"/>
                      <a:t>8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100" b="1">
                    <a:latin typeface="Arial Black" pitchFamily="34" charset="0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'Лист1'!$A$2:$A$6</c:f>
              <c:strCache>
                <c:ptCount val="5"/>
                <c:pt idx="0">
                  <c:v>группа &lt; 60 </c:v>
                </c:pt>
                <c:pt idx="1">
                  <c:v>группа 60-79 выжившие</c:v>
                </c:pt>
                <c:pt idx="2">
                  <c:v>группа 60-79 умершие</c:v>
                </c:pt>
                <c:pt idx="3">
                  <c:v>группа &gt;80</c:v>
                </c:pt>
                <c:pt idx="4">
                  <c:v>всего ГТ</c:v>
                </c:pt>
              </c:strCache>
            </c:strRef>
          </c:cat>
          <c:val>
            <c:numRef>
              <c:f>'Лист1'!$B$2:$B$6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0</c:v>
                </c:pt>
                <c:pt idx="4">
                  <c:v>8</c:v>
                </c:pt>
              </c:numCache>
            </c:numRef>
          </c:val>
        </c:ser>
        <c:axId val="118694272"/>
        <c:axId val="118695808"/>
      </c:barChart>
      <c:catAx>
        <c:axId val="11869427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8695808"/>
        <c:crosses val="autoZero"/>
        <c:auto val="1"/>
        <c:lblAlgn val="ctr"/>
        <c:lblOffset val="100"/>
      </c:catAx>
      <c:valAx>
        <c:axId val="11869580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случаев ГТ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8694272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 sz="1800"/>
            </a:pPr>
            <a:r>
              <a:rPr lang="ru-RU" sz="1800"/>
              <a:t>Причины смерти</a:t>
            </a:r>
          </a:p>
        </c:rich>
      </c:tx>
      <c:layout>
        <c:manualLayout>
          <c:xMode val="edge"/>
          <c:yMode val="edge"/>
          <c:x val="3.2103367805748295E-2"/>
          <c:y val="3.6274050058708394E-2"/>
        </c:manualLayout>
      </c:layout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смерти </c:v>
                </c:pt>
              </c:strCache>
            </c:strRef>
          </c:tx>
          <c:dLbls>
            <c:dLbl>
              <c:idx val="0"/>
              <c:layout>
                <c:manualLayout>
                  <c:x val="0.12037037037037046"/>
                  <c:y val="-1.9841269841269861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0.23381529496679612"/>
                  <c:y val="-1.8721772063944125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6.7129629629629664E-2"/>
                  <c:y val="-0.10714285714285715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1.1574074074074073E-2"/>
                  <c:y val="-0.1230158730158730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ТЭЛА</c:v>
                </c:pt>
                <c:pt idx="1">
                  <c:v>Отек ГМ</c:v>
                </c:pt>
                <c:pt idx="2">
                  <c:v>ОИМ</c:v>
                </c:pt>
                <c:pt idx="3">
                  <c:v>ОСН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18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</c:plotArea>
    <c:legend>
      <c:legendPos val="b"/>
      <c:txPr>
        <a:bodyPr/>
        <a:lstStyle/>
        <a:p>
          <a:pPr>
            <a:defRPr sz="1050" b="1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itchFamily="34" charset="0"/>
                <a:ea typeface="+mn-ea"/>
                <a:cs typeface="+mn-cs"/>
              </a:defRPr>
            </a:pPr>
            <a:r>
              <a:rPr lang="ru-RU" b="0">
                <a:latin typeface="Arial Black" pitchFamily="34" charset="0"/>
              </a:rPr>
              <a:t>пребывание</a:t>
            </a:r>
            <a:r>
              <a:rPr lang="ru-RU" b="0" baseline="0">
                <a:latin typeface="Arial Black" pitchFamily="34" charset="0"/>
              </a:rPr>
              <a:t> в стационаре</a:t>
            </a:r>
            <a:endParaRPr lang="ru-RU" b="0">
              <a:latin typeface="Arial Black" pitchFamily="34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-6.9475360136024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Val val="1"/>
            </c:dLbl>
            <c:dLbl>
              <c:idx val="1"/>
              <c:layout>
                <c:manualLayout>
                  <c:x val="0"/>
                  <c:y val="-7.28679961223056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Val val="1"/>
            </c:dLbl>
            <c:dLbl>
              <c:idx val="2"/>
              <c:layout>
                <c:manualLayout>
                  <c:x val="2.7229758051808294E-3"/>
                  <c:y val="-0.3446470895794592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Лист6!$B$1:$B$3</c:f>
              <c:strCache>
                <c:ptCount val="3"/>
                <c:pt idx="0">
                  <c:v>менее 36 часов</c:v>
                </c:pt>
                <c:pt idx="1">
                  <c:v>менее 72 часов</c:v>
                </c:pt>
                <c:pt idx="2">
                  <c:v>более 72 часов</c:v>
                </c:pt>
              </c:strCache>
            </c:strRef>
          </c:cat>
          <c:val>
            <c:numRef>
              <c:f>Лист6!$A$1:$A$3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25</c:v>
                </c:pt>
              </c:numCache>
            </c:numRef>
          </c:val>
        </c:ser>
        <c:dLbls>
          <c:showVal val="1"/>
        </c:dLbls>
        <c:gapWidth val="79"/>
        <c:overlap val="100"/>
        <c:axId val="123845248"/>
        <c:axId val="123613568"/>
      </c:barChart>
      <c:catAx>
        <c:axId val="1238452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itchFamily="34" charset="0"/>
                <a:ea typeface="+mn-ea"/>
                <a:cs typeface="+mn-cs"/>
              </a:defRPr>
            </a:pPr>
            <a:endParaRPr lang="ru-RU"/>
          </a:p>
        </c:txPr>
        <c:crossAx val="123613568"/>
        <c:crosses val="autoZero"/>
        <c:auto val="1"/>
        <c:lblAlgn val="ctr"/>
        <c:lblOffset val="100"/>
      </c:catAx>
      <c:valAx>
        <c:axId val="123613568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sz="1200" b="1"/>
                </a:pPr>
                <a:r>
                  <a:rPr lang="ru-RU" sz="1200" b="1">
                    <a:latin typeface="Arial" pitchFamily="34" charset="0"/>
                    <a:cs typeface="Arial" pitchFamily="34" charset="0"/>
                  </a:rPr>
                  <a:t>Количество пациентов</a:t>
                </a:r>
              </a:p>
            </c:rich>
          </c:tx>
        </c:title>
        <c:numFmt formatCode="General" sourceLinked="1"/>
        <c:majorTickMark val="none"/>
        <c:tickLblPos val="none"/>
        <c:crossAx val="1238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Pr>
        <a:bodyPr/>
        <a:lstStyle/>
        <a:p>
          <a:pPr>
            <a:defRPr sz="1600"/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Подтип ИИ при ТЭЛА</c:v>
                </c:pt>
              </c:strCache>
            </c:strRef>
          </c:tx>
          <c:dLbls>
            <c:dLbl>
              <c:idx val="0"/>
              <c:layout>
                <c:manualLayout>
                  <c:x val="0.1041666666666668"/>
                  <c:y val="7.142857142857142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71%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6.481481481481495E-2"/>
                  <c:y val="-0.13492063492063489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29%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'Лист1'!$A$2:$A$3</c:f>
              <c:strCache>
                <c:ptCount val="2"/>
                <c:pt idx="0">
                  <c:v>Кардиоэмболический подтип</c:v>
                </c:pt>
                <c:pt idx="1">
                  <c:v>Атеротромботический подтип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5</c:v>
                </c:pt>
                <c:pt idx="1">
                  <c:v>2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</c:plotArea>
    <c:legend>
      <c:legendPos val="r"/>
      <c:txPr>
        <a:bodyPr/>
        <a:lstStyle/>
        <a:p>
          <a:pPr>
            <a:defRPr sz="1100"/>
          </a:pPr>
          <a:endParaRPr lang="ru-RU"/>
        </a:p>
      </c:txPr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0.23585</cdr:x>
      <cdr:y>0</cdr:y>
    </cdr:from>
    <cdr:to>
      <cdr:x>0.30943</cdr:x>
      <cdr:y>0.12703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78303" y="0"/>
          <a:ext cx="336430" cy="4054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2793F-9068-4240-BFA1-900DBBCB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4620</TotalTime>
  <Pages>51</Pages>
  <Words>8505</Words>
  <Characters>48483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42</cp:revision>
  <cp:lastPrinted>2019-05-19T22:53:00Z</cp:lastPrinted>
  <dcterms:created xsi:type="dcterms:W3CDTF">2019-05-13T18:01:00Z</dcterms:created>
  <dcterms:modified xsi:type="dcterms:W3CDTF">2019-05-21T11:44:00Z</dcterms:modified>
</cp:coreProperties>
</file>