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21D" w:rsidRDefault="58D58E08" w:rsidP="58D58E08">
      <w:pPr>
        <w:spacing w:after="120"/>
        <w:ind w:firstLine="720"/>
        <w:jc w:val="center"/>
        <w:rPr>
          <w:sz w:val="28"/>
          <w:szCs w:val="28"/>
        </w:rPr>
      </w:pPr>
      <w:bookmarkStart w:id="0" w:name="_Hlk8931610"/>
      <w:bookmarkEnd w:id="0"/>
      <w:r w:rsidRPr="58D58E08">
        <w:rPr>
          <w:sz w:val="28"/>
          <w:szCs w:val="28"/>
        </w:rPr>
        <w:t>ФГОУ ВО «Санкт-Петербургский государственный университет»</w:t>
      </w:r>
    </w:p>
    <w:p w:rsidR="0031521D" w:rsidRDefault="58D58E08" w:rsidP="58D58E08">
      <w:pPr>
        <w:spacing w:after="120"/>
        <w:ind w:firstLine="720"/>
        <w:jc w:val="center"/>
        <w:rPr>
          <w:sz w:val="28"/>
          <w:szCs w:val="28"/>
        </w:rPr>
      </w:pPr>
      <w:r w:rsidRPr="58D58E08">
        <w:rPr>
          <w:sz w:val="28"/>
          <w:szCs w:val="28"/>
        </w:rPr>
        <w:t>Направление «Стоматология»</w:t>
      </w:r>
    </w:p>
    <w:p w:rsidR="0031521D" w:rsidRDefault="0031521D" w:rsidP="0031521D">
      <w:pPr>
        <w:ind w:firstLine="720"/>
        <w:jc w:val="both"/>
        <w:rPr>
          <w:sz w:val="28"/>
        </w:rPr>
      </w:pPr>
    </w:p>
    <w:p w:rsidR="00D02672" w:rsidRDefault="00D02672" w:rsidP="0031521D">
      <w:pPr>
        <w:ind w:firstLine="720"/>
        <w:jc w:val="both"/>
        <w:rPr>
          <w:sz w:val="28"/>
        </w:rPr>
      </w:pPr>
    </w:p>
    <w:p w:rsidR="0031521D" w:rsidRDefault="0031521D" w:rsidP="0031521D">
      <w:pPr>
        <w:ind w:firstLine="720"/>
        <w:jc w:val="both"/>
        <w:rPr>
          <w:sz w:val="28"/>
        </w:rPr>
      </w:pPr>
    </w:p>
    <w:p w:rsidR="0031521D" w:rsidRDefault="0031521D" w:rsidP="0031521D">
      <w:pPr>
        <w:ind w:firstLine="720"/>
        <w:jc w:val="both"/>
        <w:rPr>
          <w:sz w:val="28"/>
        </w:rPr>
      </w:pPr>
    </w:p>
    <w:p w:rsidR="0031521D" w:rsidRDefault="0031521D" w:rsidP="0031521D">
      <w:pPr>
        <w:spacing w:line="360" w:lineRule="auto"/>
        <w:ind w:firstLine="720"/>
        <w:jc w:val="both"/>
        <w:rPr>
          <w:sz w:val="28"/>
          <w:szCs w:val="28"/>
        </w:rPr>
      </w:pPr>
    </w:p>
    <w:p w:rsidR="00E42994" w:rsidRDefault="00E42994" w:rsidP="0031521D">
      <w:pPr>
        <w:spacing w:line="360" w:lineRule="auto"/>
        <w:ind w:firstLine="720"/>
        <w:jc w:val="both"/>
        <w:rPr>
          <w:sz w:val="28"/>
          <w:szCs w:val="28"/>
        </w:rPr>
      </w:pPr>
    </w:p>
    <w:p w:rsidR="00E42994" w:rsidRDefault="00E42994" w:rsidP="0031521D">
      <w:pPr>
        <w:spacing w:line="360" w:lineRule="auto"/>
        <w:ind w:firstLine="720"/>
        <w:jc w:val="both"/>
        <w:rPr>
          <w:sz w:val="28"/>
        </w:rPr>
      </w:pPr>
    </w:p>
    <w:p w:rsidR="0031521D" w:rsidRDefault="0031521D" w:rsidP="58D58E08">
      <w:pPr>
        <w:ind w:firstLine="720"/>
        <w:jc w:val="both"/>
        <w:rPr>
          <w:sz w:val="28"/>
          <w:szCs w:val="28"/>
        </w:rPr>
      </w:pPr>
    </w:p>
    <w:p w:rsidR="0031521D" w:rsidRDefault="0031521D" w:rsidP="0031521D">
      <w:pPr>
        <w:ind w:firstLine="720"/>
        <w:jc w:val="both"/>
        <w:rPr>
          <w:sz w:val="28"/>
        </w:rPr>
      </w:pPr>
    </w:p>
    <w:p w:rsidR="0031521D" w:rsidRDefault="58D58E08" w:rsidP="58D58E08">
      <w:pPr>
        <w:ind w:firstLine="720"/>
        <w:jc w:val="center"/>
        <w:rPr>
          <w:b/>
          <w:bCs/>
          <w:sz w:val="28"/>
          <w:szCs w:val="28"/>
        </w:rPr>
      </w:pPr>
      <w:r w:rsidRPr="58D58E08">
        <w:rPr>
          <w:b/>
          <w:bCs/>
          <w:sz w:val="28"/>
          <w:szCs w:val="28"/>
        </w:rPr>
        <w:t>ВЫПУСКНАЯ КВАЛИФИКАЦИОННАЯ РАБОТА НА ТЕМУ:</w:t>
      </w:r>
    </w:p>
    <w:p w:rsidR="0031521D" w:rsidRDefault="0031521D" w:rsidP="0031521D">
      <w:pPr>
        <w:ind w:firstLine="720"/>
        <w:jc w:val="both"/>
        <w:rPr>
          <w:sz w:val="28"/>
        </w:rPr>
      </w:pPr>
    </w:p>
    <w:p w:rsidR="0031521D" w:rsidRPr="0031521D" w:rsidRDefault="00D02672" w:rsidP="58D58E08">
      <w:pPr>
        <w:ind w:firstLine="720"/>
        <w:jc w:val="center"/>
        <w:rPr>
          <w:sz w:val="28"/>
          <w:szCs w:val="28"/>
        </w:rPr>
      </w:pPr>
      <w:r>
        <w:rPr>
          <w:sz w:val="28"/>
          <w:szCs w:val="28"/>
        </w:rPr>
        <w:t>Особенности сочетанного поражения слизистых оболочек</w:t>
      </w:r>
      <w:r w:rsidR="58D58E08" w:rsidRPr="58D58E08">
        <w:rPr>
          <w:sz w:val="28"/>
          <w:szCs w:val="28"/>
        </w:rPr>
        <w:t xml:space="preserve"> полости рта и гениталий </w:t>
      </w:r>
      <w:r>
        <w:rPr>
          <w:sz w:val="28"/>
          <w:szCs w:val="28"/>
        </w:rPr>
        <w:t>у пациентов с красным плоским</w:t>
      </w:r>
      <w:r w:rsidR="58D58E08" w:rsidRPr="58D58E08">
        <w:rPr>
          <w:sz w:val="28"/>
          <w:szCs w:val="28"/>
        </w:rPr>
        <w:t xml:space="preserve"> лишае</w:t>
      </w:r>
      <w:r>
        <w:rPr>
          <w:sz w:val="28"/>
          <w:szCs w:val="28"/>
        </w:rPr>
        <w:t>м</w:t>
      </w:r>
    </w:p>
    <w:p w:rsidR="0031521D" w:rsidRDefault="0031521D" w:rsidP="58D58E08">
      <w:pPr>
        <w:ind w:firstLine="720"/>
        <w:jc w:val="both"/>
        <w:rPr>
          <w:sz w:val="28"/>
          <w:szCs w:val="28"/>
        </w:rPr>
      </w:pPr>
    </w:p>
    <w:p w:rsidR="00E42994" w:rsidRDefault="00E42994" w:rsidP="58D58E08">
      <w:pPr>
        <w:ind w:firstLine="720"/>
        <w:jc w:val="both"/>
        <w:rPr>
          <w:sz w:val="28"/>
          <w:szCs w:val="28"/>
        </w:rPr>
      </w:pPr>
    </w:p>
    <w:p w:rsidR="00E42994" w:rsidRDefault="00E42994" w:rsidP="58D58E08">
      <w:pPr>
        <w:ind w:firstLine="720"/>
        <w:jc w:val="both"/>
        <w:rPr>
          <w:sz w:val="28"/>
          <w:szCs w:val="28"/>
        </w:rPr>
      </w:pPr>
    </w:p>
    <w:p w:rsidR="00E42994" w:rsidRDefault="00E42994" w:rsidP="58D58E08">
      <w:pPr>
        <w:ind w:firstLine="720"/>
        <w:jc w:val="both"/>
        <w:rPr>
          <w:sz w:val="28"/>
          <w:szCs w:val="28"/>
        </w:rPr>
      </w:pPr>
    </w:p>
    <w:p w:rsidR="00E42994" w:rsidRDefault="00E42994" w:rsidP="58D58E08">
      <w:pPr>
        <w:ind w:firstLine="720"/>
        <w:jc w:val="both"/>
        <w:rPr>
          <w:sz w:val="28"/>
          <w:szCs w:val="28"/>
        </w:rPr>
      </w:pPr>
    </w:p>
    <w:p w:rsidR="0031521D" w:rsidRDefault="0031521D" w:rsidP="58D58E08">
      <w:pPr>
        <w:ind w:firstLine="720"/>
        <w:jc w:val="both"/>
        <w:rPr>
          <w:sz w:val="28"/>
          <w:szCs w:val="28"/>
        </w:rPr>
      </w:pPr>
    </w:p>
    <w:p w:rsidR="0031521D" w:rsidRDefault="0031521D" w:rsidP="58D58E08">
      <w:pPr>
        <w:ind w:firstLine="720"/>
        <w:jc w:val="both"/>
        <w:rPr>
          <w:sz w:val="28"/>
          <w:szCs w:val="28"/>
        </w:rPr>
      </w:pPr>
    </w:p>
    <w:p w:rsidR="0031521D" w:rsidRDefault="0031521D" w:rsidP="58D58E08">
      <w:pPr>
        <w:ind w:firstLine="720"/>
        <w:jc w:val="both"/>
        <w:rPr>
          <w:sz w:val="28"/>
          <w:szCs w:val="28"/>
        </w:rPr>
      </w:pPr>
    </w:p>
    <w:p w:rsidR="0031521D" w:rsidRDefault="0031521D" w:rsidP="58D58E08">
      <w:pPr>
        <w:spacing w:line="360" w:lineRule="auto"/>
        <w:ind w:firstLine="720"/>
        <w:jc w:val="both"/>
        <w:rPr>
          <w:sz w:val="28"/>
          <w:szCs w:val="28"/>
        </w:rPr>
      </w:pPr>
    </w:p>
    <w:p w:rsidR="0031521D" w:rsidRDefault="58D58E08" w:rsidP="00734281">
      <w:pPr>
        <w:spacing w:line="360" w:lineRule="auto"/>
        <w:ind w:left="5652" w:firstLine="720"/>
        <w:jc w:val="right"/>
        <w:rPr>
          <w:sz w:val="28"/>
          <w:szCs w:val="28"/>
        </w:rPr>
      </w:pPr>
      <w:r w:rsidRPr="58D58E08">
        <w:rPr>
          <w:sz w:val="28"/>
          <w:szCs w:val="28"/>
        </w:rPr>
        <w:t>Выполнил студент</w:t>
      </w:r>
    </w:p>
    <w:p w:rsidR="0031521D" w:rsidRDefault="58D58E08" w:rsidP="00734281">
      <w:pPr>
        <w:spacing w:line="360" w:lineRule="auto"/>
        <w:ind w:left="5652" w:firstLine="720"/>
        <w:jc w:val="right"/>
        <w:rPr>
          <w:sz w:val="28"/>
          <w:szCs w:val="28"/>
        </w:rPr>
      </w:pPr>
      <w:r w:rsidRPr="58D58E08">
        <w:rPr>
          <w:sz w:val="28"/>
          <w:szCs w:val="28"/>
        </w:rPr>
        <w:t xml:space="preserve"> Группы 524</w:t>
      </w:r>
    </w:p>
    <w:p w:rsidR="0031521D" w:rsidRDefault="58D58E08" w:rsidP="00734281">
      <w:pPr>
        <w:tabs>
          <w:tab w:val="left" w:pos="5920"/>
        </w:tabs>
        <w:spacing w:line="360" w:lineRule="auto"/>
        <w:ind w:left="4320" w:firstLine="720"/>
        <w:jc w:val="right"/>
        <w:rPr>
          <w:sz w:val="28"/>
          <w:szCs w:val="28"/>
        </w:rPr>
      </w:pPr>
      <w:r w:rsidRPr="58D58E08">
        <w:rPr>
          <w:sz w:val="28"/>
          <w:szCs w:val="28"/>
        </w:rPr>
        <w:t>Леончикова Валерия</w:t>
      </w:r>
    </w:p>
    <w:p w:rsidR="0031521D" w:rsidRDefault="0031521D" w:rsidP="00734281">
      <w:pPr>
        <w:spacing w:line="360" w:lineRule="auto"/>
        <w:ind w:left="3600" w:firstLine="720"/>
        <w:jc w:val="right"/>
        <w:rPr>
          <w:sz w:val="28"/>
        </w:rPr>
      </w:pPr>
    </w:p>
    <w:p w:rsidR="0031521D" w:rsidRDefault="0031521D" w:rsidP="00734281">
      <w:pPr>
        <w:spacing w:line="360" w:lineRule="auto"/>
        <w:ind w:left="4932" w:firstLine="720"/>
        <w:jc w:val="right"/>
        <w:rPr>
          <w:sz w:val="28"/>
        </w:rPr>
      </w:pPr>
      <w:r>
        <w:rPr>
          <w:sz w:val="28"/>
        </w:rPr>
        <w:t>Научные руководители:</w:t>
      </w:r>
    </w:p>
    <w:p w:rsidR="0031521D" w:rsidRDefault="0031521D" w:rsidP="00734281">
      <w:pPr>
        <w:spacing w:line="360" w:lineRule="auto"/>
        <w:jc w:val="right"/>
        <w:rPr>
          <w:sz w:val="28"/>
        </w:rPr>
      </w:pPr>
      <w:r>
        <w:rPr>
          <w:sz w:val="28"/>
        </w:rPr>
        <w:t xml:space="preserve">К.м.н. Михайлова </w:t>
      </w:r>
      <w:r w:rsidR="00734281">
        <w:rPr>
          <w:sz w:val="28"/>
        </w:rPr>
        <w:t xml:space="preserve"> Екатерина Станиславовна</w:t>
      </w:r>
    </w:p>
    <w:p w:rsidR="0031521D" w:rsidRDefault="00734281" w:rsidP="00734281">
      <w:pPr>
        <w:spacing w:line="360" w:lineRule="auto"/>
        <w:ind w:firstLine="720"/>
        <w:jc w:val="right"/>
        <w:rPr>
          <w:sz w:val="28"/>
          <w:szCs w:val="28"/>
        </w:rPr>
      </w:pPr>
      <w:r>
        <w:rPr>
          <w:sz w:val="28"/>
          <w:szCs w:val="28"/>
        </w:rPr>
        <w:t>Д.м.н. Смирнова Ирина Олеговна</w:t>
      </w:r>
    </w:p>
    <w:p w:rsidR="0031521D" w:rsidRDefault="0031521D" w:rsidP="00734281">
      <w:pPr>
        <w:ind w:firstLine="720"/>
        <w:jc w:val="right"/>
        <w:rPr>
          <w:sz w:val="28"/>
          <w:szCs w:val="28"/>
        </w:rPr>
      </w:pPr>
    </w:p>
    <w:p w:rsidR="0031521D" w:rsidRDefault="0031521D" w:rsidP="58D58E08">
      <w:pPr>
        <w:ind w:left="4320" w:firstLine="720"/>
        <w:jc w:val="both"/>
        <w:rPr>
          <w:sz w:val="28"/>
          <w:szCs w:val="28"/>
        </w:rPr>
      </w:pPr>
    </w:p>
    <w:p w:rsidR="00CE0FCF" w:rsidRDefault="00CE0FCF" w:rsidP="58D58E08">
      <w:pPr>
        <w:ind w:left="4320" w:firstLine="720"/>
        <w:jc w:val="both"/>
        <w:rPr>
          <w:sz w:val="28"/>
          <w:szCs w:val="28"/>
        </w:rPr>
      </w:pPr>
      <w:bookmarkStart w:id="1" w:name="_GoBack"/>
      <w:bookmarkEnd w:id="1"/>
    </w:p>
    <w:p w:rsidR="0031521D" w:rsidRDefault="0031521D" w:rsidP="58D58E08">
      <w:pPr>
        <w:ind w:firstLine="720"/>
        <w:jc w:val="both"/>
        <w:rPr>
          <w:sz w:val="28"/>
          <w:szCs w:val="28"/>
        </w:rPr>
      </w:pPr>
    </w:p>
    <w:p w:rsidR="0031521D" w:rsidRDefault="0031521D" w:rsidP="58D58E08">
      <w:pPr>
        <w:ind w:firstLine="720"/>
        <w:jc w:val="both"/>
        <w:rPr>
          <w:sz w:val="28"/>
          <w:szCs w:val="28"/>
        </w:rPr>
      </w:pPr>
    </w:p>
    <w:p w:rsidR="002503D2" w:rsidRDefault="58D58E08" w:rsidP="002503D2">
      <w:pPr>
        <w:spacing w:line="360" w:lineRule="auto"/>
        <w:ind w:firstLine="720"/>
        <w:jc w:val="center"/>
        <w:rPr>
          <w:sz w:val="28"/>
          <w:szCs w:val="28"/>
        </w:rPr>
      </w:pPr>
      <w:r w:rsidRPr="58D58E08">
        <w:rPr>
          <w:sz w:val="28"/>
          <w:szCs w:val="28"/>
        </w:rPr>
        <w:t>Санкт-Петербург</w:t>
      </w:r>
    </w:p>
    <w:p w:rsidR="0031521D" w:rsidRPr="002503D2" w:rsidRDefault="58D58E08" w:rsidP="002503D2">
      <w:pPr>
        <w:spacing w:line="360" w:lineRule="auto"/>
        <w:ind w:firstLine="720"/>
        <w:jc w:val="center"/>
        <w:rPr>
          <w:sz w:val="28"/>
          <w:szCs w:val="28"/>
        </w:rPr>
      </w:pPr>
      <w:r w:rsidRPr="58D58E08">
        <w:rPr>
          <w:sz w:val="28"/>
          <w:szCs w:val="28"/>
        </w:rPr>
        <w:t>2019</w:t>
      </w:r>
    </w:p>
    <w:sdt>
      <w:sdtPr>
        <w:rPr>
          <w:rFonts w:ascii="Times New Roman" w:eastAsia="Times New Roman" w:hAnsi="Times New Roman" w:cs="Times New Roman"/>
          <w:b w:val="0"/>
          <w:bCs w:val="0"/>
          <w:color w:val="auto"/>
          <w:sz w:val="24"/>
          <w:szCs w:val="24"/>
        </w:rPr>
        <w:id w:val="2124410095"/>
        <w:docPartObj>
          <w:docPartGallery w:val="Table of Contents"/>
          <w:docPartUnique/>
        </w:docPartObj>
      </w:sdtPr>
      <w:sdtEndPr>
        <w:rPr>
          <w:noProof/>
        </w:rPr>
      </w:sdtEndPr>
      <w:sdtContent>
        <w:p w:rsidR="003848E3" w:rsidRPr="0078135B" w:rsidRDefault="0078135B" w:rsidP="0031521D">
          <w:pPr>
            <w:pStyle w:val="ac"/>
            <w:jc w:val="both"/>
            <w:rPr>
              <w:rFonts w:ascii="Times New Roman" w:hAnsi="Times New Roman" w:cs="Times New Roman"/>
              <w:color w:val="auto"/>
            </w:rPr>
          </w:pPr>
          <w:r>
            <w:rPr>
              <w:rFonts w:ascii="Times New Roman" w:hAnsi="Times New Roman" w:cs="Times New Roman"/>
              <w:color w:val="auto"/>
            </w:rPr>
            <w:t>ОГЛАВЛЕНИЕ</w:t>
          </w:r>
        </w:p>
        <w:p w:rsidR="003848E3" w:rsidRPr="00357C58" w:rsidRDefault="00101745" w:rsidP="0031521D">
          <w:pPr>
            <w:pStyle w:val="12"/>
            <w:tabs>
              <w:tab w:val="right" w:leader="dot" w:pos="9339"/>
            </w:tabs>
            <w:jc w:val="both"/>
            <w:rPr>
              <w:rFonts w:ascii="Times New Roman" w:eastAsiaTheme="minorEastAsia" w:hAnsi="Times New Roman" w:cs="Times New Roman"/>
              <w:b w:val="0"/>
              <w:i w:val="0"/>
              <w:noProof/>
              <w:sz w:val="28"/>
              <w:szCs w:val="28"/>
              <w:lang w:val="en-US"/>
            </w:rPr>
          </w:pPr>
          <w:r w:rsidRPr="0031521D">
            <w:rPr>
              <w:rFonts w:ascii="Times New Roman" w:hAnsi="Times New Roman" w:cs="Times New Roman"/>
              <w:b w:val="0"/>
              <w:bCs w:val="0"/>
              <w:i w:val="0"/>
              <w:sz w:val="28"/>
              <w:szCs w:val="28"/>
            </w:rPr>
            <w:fldChar w:fldCharType="begin"/>
          </w:r>
          <w:r w:rsidR="003848E3" w:rsidRPr="0031521D">
            <w:rPr>
              <w:rFonts w:ascii="Times New Roman" w:hAnsi="Times New Roman" w:cs="Times New Roman"/>
              <w:b w:val="0"/>
              <w:i w:val="0"/>
              <w:sz w:val="28"/>
              <w:szCs w:val="28"/>
            </w:rPr>
            <w:instrText>TOC \o "1-3" \h \z \u</w:instrText>
          </w:r>
          <w:r w:rsidRPr="0031521D">
            <w:rPr>
              <w:rFonts w:ascii="Times New Roman" w:hAnsi="Times New Roman" w:cs="Times New Roman"/>
              <w:b w:val="0"/>
              <w:bCs w:val="0"/>
              <w:i w:val="0"/>
              <w:sz w:val="28"/>
              <w:szCs w:val="28"/>
            </w:rPr>
            <w:fldChar w:fldCharType="separate"/>
          </w:r>
          <w:hyperlink w:anchor="_Toc9011381" w:history="1">
            <w:r w:rsidR="003848E3" w:rsidRPr="0078135B">
              <w:rPr>
                <w:rStyle w:val="a3"/>
                <w:rFonts w:ascii="Times New Roman" w:eastAsiaTheme="majorEastAsia" w:hAnsi="Times New Roman" w:cs="Times New Roman"/>
                <w:i w:val="0"/>
                <w:noProof/>
                <w:sz w:val="28"/>
                <w:szCs w:val="28"/>
              </w:rPr>
              <w:t>Перечень</w:t>
            </w:r>
            <w:r w:rsidR="002503D2" w:rsidRPr="0078135B">
              <w:rPr>
                <w:rStyle w:val="a3"/>
                <w:rFonts w:ascii="Times New Roman" w:eastAsiaTheme="majorEastAsia" w:hAnsi="Times New Roman" w:cs="Times New Roman"/>
                <w:i w:val="0"/>
                <w:noProof/>
                <w:sz w:val="28"/>
                <w:szCs w:val="28"/>
              </w:rPr>
              <w:t xml:space="preserve"> условных обозначений и символов</w:t>
            </w:r>
            <w:r w:rsidR="003848E3" w:rsidRPr="0078135B">
              <w:rPr>
                <w:rFonts w:ascii="Times New Roman" w:hAnsi="Times New Roman" w:cs="Times New Roman"/>
                <w:b w:val="0"/>
                <w:i w:val="0"/>
                <w:noProof/>
                <w:webHidden/>
                <w:sz w:val="28"/>
                <w:szCs w:val="28"/>
              </w:rPr>
              <w:tab/>
            </w:r>
          </w:hyperlink>
          <w:r w:rsidR="00357C58">
            <w:rPr>
              <w:rFonts w:ascii="Times New Roman" w:hAnsi="Times New Roman" w:cs="Times New Roman"/>
              <w:i w:val="0"/>
              <w:noProof/>
              <w:sz w:val="28"/>
              <w:szCs w:val="28"/>
              <w:lang w:val="en-US"/>
            </w:rPr>
            <w:t>4</w:t>
          </w:r>
        </w:p>
        <w:p w:rsidR="003848E3" w:rsidRPr="00357C58" w:rsidRDefault="00A06DBB" w:rsidP="0031521D">
          <w:pPr>
            <w:pStyle w:val="12"/>
            <w:tabs>
              <w:tab w:val="right" w:leader="dot" w:pos="9339"/>
            </w:tabs>
            <w:jc w:val="both"/>
            <w:rPr>
              <w:rFonts w:ascii="Times New Roman" w:eastAsiaTheme="minorEastAsia" w:hAnsi="Times New Roman" w:cs="Times New Roman"/>
              <w:b w:val="0"/>
              <w:i w:val="0"/>
              <w:noProof/>
              <w:sz w:val="28"/>
              <w:szCs w:val="28"/>
              <w:lang w:val="en-US"/>
            </w:rPr>
          </w:pPr>
          <w:hyperlink w:anchor="_Toc9011382" w:history="1">
            <w:r w:rsidR="003848E3" w:rsidRPr="0078135B">
              <w:rPr>
                <w:rStyle w:val="a3"/>
                <w:rFonts w:ascii="Times New Roman" w:eastAsiaTheme="majorEastAsia" w:hAnsi="Times New Roman" w:cs="Times New Roman"/>
                <w:i w:val="0"/>
                <w:noProof/>
                <w:sz w:val="28"/>
                <w:szCs w:val="28"/>
              </w:rPr>
              <w:t>Введение</w:t>
            </w:r>
            <w:r w:rsidR="003848E3" w:rsidRPr="0078135B">
              <w:rPr>
                <w:rFonts w:ascii="Times New Roman" w:hAnsi="Times New Roman" w:cs="Times New Roman"/>
                <w:b w:val="0"/>
                <w:i w:val="0"/>
                <w:noProof/>
                <w:webHidden/>
                <w:sz w:val="28"/>
                <w:szCs w:val="28"/>
              </w:rPr>
              <w:tab/>
            </w:r>
          </w:hyperlink>
          <w:r w:rsidR="00357C58">
            <w:rPr>
              <w:rFonts w:ascii="Times New Roman" w:hAnsi="Times New Roman" w:cs="Times New Roman"/>
              <w:i w:val="0"/>
              <w:noProof/>
              <w:sz w:val="28"/>
              <w:szCs w:val="28"/>
              <w:lang w:val="en-US"/>
            </w:rPr>
            <w:t>5</w:t>
          </w:r>
        </w:p>
        <w:p w:rsidR="003848E3" w:rsidRPr="00357C58" w:rsidRDefault="00A06DBB" w:rsidP="0031521D">
          <w:pPr>
            <w:pStyle w:val="12"/>
            <w:tabs>
              <w:tab w:val="right" w:leader="dot" w:pos="9339"/>
            </w:tabs>
            <w:jc w:val="both"/>
            <w:rPr>
              <w:rFonts w:ascii="Times New Roman" w:eastAsiaTheme="minorEastAsia" w:hAnsi="Times New Roman" w:cs="Times New Roman"/>
              <w:i w:val="0"/>
              <w:noProof/>
              <w:sz w:val="28"/>
              <w:szCs w:val="28"/>
              <w:lang w:val="en-US"/>
            </w:rPr>
          </w:pPr>
          <w:hyperlink w:anchor="_Toc9011387" w:history="1">
            <w:r w:rsidR="003848E3" w:rsidRPr="0078135B">
              <w:rPr>
                <w:rStyle w:val="a3"/>
                <w:rFonts w:ascii="Times New Roman" w:eastAsiaTheme="majorEastAsia" w:hAnsi="Times New Roman" w:cs="Times New Roman"/>
                <w:i w:val="0"/>
                <w:noProof/>
                <w:sz w:val="28"/>
                <w:szCs w:val="28"/>
              </w:rPr>
              <w:t>Глава 1.Обзор литературы</w:t>
            </w:r>
            <w:r w:rsidR="003848E3" w:rsidRPr="0078135B">
              <w:rPr>
                <w:rFonts w:ascii="Times New Roman" w:hAnsi="Times New Roman" w:cs="Times New Roman"/>
                <w:b w:val="0"/>
                <w:i w:val="0"/>
                <w:noProof/>
                <w:webHidden/>
                <w:sz w:val="28"/>
                <w:szCs w:val="28"/>
              </w:rPr>
              <w:tab/>
            </w:r>
          </w:hyperlink>
          <w:r w:rsidR="00357C58" w:rsidRPr="00357C58">
            <w:rPr>
              <w:rFonts w:ascii="Times New Roman" w:hAnsi="Times New Roman" w:cs="Times New Roman"/>
              <w:b w:val="0"/>
              <w:i w:val="0"/>
              <w:noProof/>
              <w:sz w:val="28"/>
              <w:szCs w:val="28"/>
              <w:lang w:val="en-US"/>
            </w:rPr>
            <w:t>8</w:t>
          </w:r>
        </w:p>
        <w:p w:rsidR="003848E3" w:rsidRPr="00357C58" w:rsidRDefault="00A06DBB" w:rsidP="0031521D">
          <w:pPr>
            <w:pStyle w:val="12"/>
            <w:tabs>
              <w:tab w:val="left" w:pos="720"/>
              <w:tab w:val="right" w:leader="dot" w:pos="9339"/>
            </w:tabs>
            <w:jc w:val="both"/>
            <w:rPr>
              <w:rFonts w:ascii="Times New Roman" w:eastAsiaTheme="minorEastAsia" w:hAnsi="Times New Roman" w:cs="Times New Roman"/>
              <w:b w:val="0"/>
              <w:i w:val="0"/>
              <w:noProof/>
              <w:sz w:val="28"/>
              <w:szCs w:val="28"/>
              <w:lang w:val="en-US"/>
            </w:rPr>
          </w:pPr>
          <w:hyperlink w:anchor="_Toc9011388" w:history="1">
            <w:r w:rsidR="003848E3" w:rsidRPr="0031521D">
              <w:rPr>
                <w:rStyle w:val="a3"/>
                <w:rFonts w:ascii="Times New Roman" w:eastAsiaTheme="majorEastAsia" w:hAnsi="Times New Roman" w:cs="Times New Roman"/>
                <w:b w:val="0"/>
                <w:i w:val="0"/>
                <w:noProof/>
                <w:sz w:val="28"/>
                <w:szCs w:val="28"/>
              </w:rPr>
              <w:t>1.1.Красный плоский лишай</w:t>
            </w:r>
            <w:r w:rsidR="003848E3" w:rsidRPr="0031521D">
              <w:rPr>
                <w:rFonts w:ascii="Times New Roman" w:hAnsi="Times New Roman" w:cs="Times New Roman"/>
                <w:b w:val="0"/>
                <w:i w:val="0"/>
                <w:noProof/>
                <w:webHidden/>
                <w:sz w:val="28"/>
                <w:szCs w:val="28"/>
              </w:rPr>
              <w:tab/>
            </w:r>
          </w:hyperlink>
          <w:r w:rsidR="00357C58">
            <w:rPr>
              <w:rFonts w:ascii="Times New Roman" w:hAnsi="Times New Roman" w:cs="Times New Roman"/>
              <w:b w:val="0"/>
              <w:i w:val="0"/>
              <w:noProof/>
              <w:sz w:val="28"/>
              <w:szCs w:val="28"/>
              <w:lang w:val="en-US"/>
            </w:rPr>
            <w:t>8</w:t>
          </w:r>
        </w:p>
        <w:p w:rsidR="003848E3" w:rsidRPr="00357C58" w:rsidRDefault="00A06DBB" w:rsidP="00076C7C">
          <w:pPr>
            <w:pStyle w:val="21"/>
            <w:tabs>
              <w:tab w:val="left" w:pos="1200"/>
              <w:tab w:val="right" w:leader="dot" w:pos="9339"/>
            </w:tabs>
            <w:ind w:left="0"/>
            <w:jc w:val="both"/>
            <w:rPr>
              <w:rFonts w:ascii="Times New Roman" w:eastAsiaTheme="minorEastAsia" w:hAnsi="Times New Roman" w:cs="Times New Roman"/>
              <w:b w:val="0"/>
              <w:noProof/>
              <w:sz w:val="28"/>
              <w:szCs w:val="28"/>
              <w:lang w:val="en-US"/>
            </w:rPr>
          </w:pPr>
          <w:hyperlink w:anchor="_Toc9011389" w:history="1">
            <w:r w:rsidR="003848E3" w:rsidRPr="0031521D">
              <w:rPr>
                <w:rStyle w:val="a3"/>
                <w:rFonts w:ascii="Times New Roman" w:eastAsiaTheme="majorEastAsia" w:hAnsi="Times New Roman" w:cs="Times New Roman"/>
                <w:b w:val="0"/>
                <w:noProof/>
                <w:sz w:val="28"/>
                <w:szCs w:val="28"/>
              </w:rPr>
              <w:t>1.1.1</w:t>
            </w:r>
            <w:r w:rsidR="002848F1">
              <w:rPr>
                <w:rStyle w:val="a3"/>
                <w:rFonts w:ascii="Times New Roman" w:eastAsiaTheme="majorEastAsia" w:hAnsi="Times New Roman" w:cs="Times New Roman"/>
                <w:b w:val="0"/>
                <w:noProof/>
                <w:sz w:val="28"/>
                <w:szCs w:val="28"/>
              </w:rPr>
              <w:t>.</w:t>
            </w:r>
            <w:r w:rsidR="003848E3" w:rsidRPr="0031521D">
              <w:rPr>
                <w:rStyle w:val="a3"/>
                <w:rFonts w:ascii="Times New Roman" w:eastAsiaTheme="majorEastAsia" w:hAnsi="Times New Roman" w:cs="Times New Roman"/>
                <w:b w:val="0"/>
                <w:noProof/>
                <w:sz w:val="28"/>
                <w:szCs w:val="28"/>
              </w:rPr>
              <w:t>Эпидемиология.</w:t>
            </w:r>
            <w:r w:rsidR="003848E3" w:rsidRPr="0031521D">
              <w:rPr>
                <w:rFonts w:ascii="Times New Roman" w:hAnsi="Times New Roman" w:cs="Times New Roman"/>
                <w:b w:val="0"/>
                <w:noProof/>
                <w:webHidden/>
                <w:sz w:val="28"/>
                <w:szCs w:val="28"/>
              </w:rPr>
              <w:tab/>
            </w:r>
          </w:hyperlink>
          <w:r w:rsidR="00357C58">
            <w:rPr>
              <w:rFonts w:ascii="Times New Roman" w:hAnsi="Times New Roman" w:cs="Times New Roman"/>
              <w:b w:val="0"/>
              <w:noProof/>
              <w:sz w:val="28"/>
              <w:szCs w:val="28"/>
              <w:lang w:val="en-US"/>
            </w:rPr>
            <w:t>8</w:t>
          </w:r>
        </w:p>
        <w:p w:rsidR="003848E3" w:rsidRPr="00357C58" w:rsidRDefault="00A06DBB" w:rsidP="00076C7C">
          <w:pPr>
            <w:pStyle w:val="21"/>
            <w:tabs>
              <w:tab w:val="right" w:leader="dot" w:pos="9339"/>
            </w:tabs>
            <w:ind w:left="0"/>
            <w:jc w:val="both"/>
            <w:rPr>
              <w:rFonts w:ascii="Times New Roman" w:eastAsiaTheme="minorEastAsia" w:hAnsi="Times New Roman" w:cs="Times New Roman"/>
              <w:b w:val="0"/>
              <w:noProof/>
              <w:sz w:val="28"/>
              <w:szCs w:val="28"/>
              <w:lang w:val="en-US"/>
            </w:rPr>
          </w:pPr>
          <w:hyperlink w:anchor="_Toc9011390" w:history="1">
            <w:r w:rsidR="003848E3" w:rsidRPr="0031521D">
              <w:rPr>
                <w:rStyle w:val="a3"/>
                <w:rFonts w:ascii="Times New Roman" w:eastAsiaTheme="majorEastAsia" w:hAnsi="Times New Roman" w:cs="Times New Roman"/>
                <w:b w:val="0"/>
                <w:noProof/>
                <w:sz w:val="28"/>
                <w:szCs w:val="28"/>
              </w:rPr>
              <w:t>1.1.2. Этиология</w:t>
            </w:r>
            <w:r w:rsidR="003848E3" w:rsidRPr="0031521D">
              <w:rPr>
                <w:rFonts w:ascii="Times New Roman" w:hAnsi="Times New Roman" w:cs="Times New Roman"/>
                <w:b w:val="0"/>
                <w:noProof/>
                <w:webHidden/>
                <w:sz w:val="28"/>
                <w:szCs w:val="28"/>
              </w:rPr>
              <w:tab/>
            </w:r>
          </w:hyperlink>
          <w:r w:rsidR="00357C58">
            <w:rPr>
              <w:rFonts w:ascii="Times New Roman" w:hAnsi="Times New Roman" w:cs="Times New Roman"/>
              <w:b w:val="0"/>
              <w:noProof/>
              <w:sz w:val="28"/>
              <w:szCs w:val="28"/>
              <w:lang w:val="en-US"/>
            </w:rPr>
            <w:t>8</w:t>
          </w:r>
        </w:p>
        <w:p w:rsidR="003848E3" w:rsidRPr="00357C58" w:rsidRDefault="00A06DBB" w:rsidP="00076C7C">
          <w:pPr>
            <w:pStyle w:val="21"/>
            <w:tabs>
              <w:tab w:val="right" w:leader="dot" w:pos="9339"/>
            </w:tabs>
            <w:ind w:left="0"/>
            <w:jc w:val="both"/>
            <w:rPr>
              <w:rFonts w:ascii="Times New Roman" w:eastAsiaTheme="minorEastAsia" w:hAnsi="Times New Roman" w:cs="Times New Roman"/>
              <w:b w:val="0"/>
              <w:noProof/>
              <w:sz w:val="28"/>
              <w:szCs w:val="28"/>
              <w:lang w:val="en-US"/>
            </w:rPr>
          </w:pPr>
          <w:hyperlink w:anchor="_Toc9011391" w:history="1">
            <w:r w:rsidR="003848E3" w:rsidRPr="0031521D">
              <w:rPr>
                <w:rStyle w:val="a3"/>
                <w:rFonts w:ascii="Times New Roman" w:eastAsiaTheme="majorEastAsia" w:hAnsi="Times New Roman" w:cs="Times New Roman"/>
                <w:b w:val="0"/>
                <w:noProof/>
                <w:sz w:val="28"/>
                <w:szCs w:val="28"/>
              </w:rPr>
              <w:t>1.1.3. Патофизиология</w:t>
            </w:r>
            <w:r w:rsidR="003848E3" w:rsidRPr="0031521D">
              <w:rPr>
                <w:rFonts w:ascii="Times New Roman" w:hAnsi="Times New Roman" w:cs="Times New Roman"/>
                <w:b w:val="0"/>
                <w:noProof/>
                <w:webHidden/>
                <w:sz w:val="28"/>
                <w:szCs w:val="28"/>
              </w:rPr>
              <w:tab/>
            </w:r>
          </w:hyperlink>
          <w:r w:rsidR="00357C58">
            <w:rPr>
              <w:rFonts w:ascii="Times New Roman" w:hAnsi="Times New Roman" w:cs="Times New Roman"/>
              <w:b w:val="0"/>
              <w:noProof/>
              <w:sz w:val="28"/>
              <w:szCs w:val="28"/>
              <w:lang w:val="en-US"/>
            </w:rPr>
            <w:t>10</w:t>
          </w:r>
        </w:p>
        <w:p w:rsidR="003848E3" w:rsidRPr="00357C58" w:rsidRDefault="00A06DBB" w:rsidP="0031521D">
          <w:pPr>
            <w:pStyle w:val="12"/>
            <w:tabs>
              <w:tab w:val="left" w:pos="720"/>
              <w:tab w:val="right" w:leader="dot" w:pos="9339"/>
            </w:tabs>
            <w:jc w:val="both"/>
            <w:rPr>
              <w:rFonts w:ascii="Times New Roman" w:eastAsiaTheme="minorEastAsia" w:hAnsi="Times New Roman" w:cs="Times New Roman"/>
              <w:b w:val="0"/>
              <w:i w:val="0"/>
              <w:noProof/>
              <w:sz w:val="28"/>
              <w:szCs w:val="28"/>
              <w:lang w:val="en-US"/>
            </w:rPr>
          </w:pPr>
          <w:hyperlink w:anchor="_Toc9011392" w:history="1">
            <w:r w:rsidR="003848E3" w:rsidRPr="0031521D">
              <w:rPr>
                <w:rStyle w:val="a3"/>
                <w:rFonts w:ascii="Times New Roman" w:eastAsiaTheme="majorEastAsia" w:hAnsi="Times New Roman" w:cs="Times New Roman"/>
                <w:b w:val="0"/>
                <w:i w:val="0"/>
                <w:noProof/>
                <w:sz w:val="28"/>
                <w:szCs w:val="28"/>
              </w:rPr>
              <w:t>1.2.Клиническая картина.</w:t>
            </w:r>
            <w:r w:rsidR="003848E3" w:rsidRPr="0031521D">
              <w:rPr>
                <w:rFonts w:ascii="Times New Roman" w:hAnsi="Times New Roman" w:cs="Times New Roman"/>
                <w:b w:val="0"/>
                <w:i w:val="0"/>
                <w:noProof/>
                <w:webHidden/>
                <w:sz w:val="28"/>
                <w:szCs w:val="28"/>
              </w:rPr>
              <w:tab/>
            </w:r>
          </w:hyperlink>
          <w:r w:rsidR="00357C58">
            <w:rPr>
              <w:rFonts w:ascii="Times New Roman" w:hAnsi="Times New Roman" w:cs="Times New Roman"/>
              <w:b w:val="0"/>
              <w:i w:val="0"/>
              <w:noProof/>
              <w:sz w:val="28"/>
              <w:szCs w:val="28"/>
              <w:lang w:val="en-US"/>
            </w:rPr>
            <w:t>11</w:t>
          </w:r>
        </w:p>
        <w:p w:rsidR="003848E3" w:rsidRPr="00357C58" w:rsidRDefault="00A06DBB" w:rsidP="00076C7C">
          <w:pPr>
            <w:pStyle w:val="21"/>
            <w:tabs>
              <w:tab w:val="left" w:pos="1200"/>
              <w:tab w:val="right" w:leader="dot" w:pos="9339"/>
            </w:tabs>
            <w:ind w:left="0"/>
            <w:jc w:val="both"/>
            <w:rPr>
              <w:rFonts w:ascii="Times New Roman" w:eastAsiaTheme="minorEastAsia" w:hAnsi="Times New Roman" w:cs="Times New Roman"/>
              <w:b w:val="0"/>
              <w:noProof/>
              <w:sz w:val="28"/>
              <w:szCs w:val="28"/>
              <w:lang w:val="en-US"/>
            </w:rPr>
          </w:pPr>
          <w:hyperlink w:anchor="_Toc9011393" w:history="1">
            <w:r w:rsidR="003848E3" w:rsidRPr="0031521D">
              <w:rPr>
                <w:rStyle w:val="a3"/>
                <w:rFonts w:ascii="Times New Roman" w:eastAsiaTheme="majorEastAsia" w:hAnsi="Times New Roman" w:cs="Times New Roman"/>
                <w:b w:val="0"/>
                <w:noProof/>
                <w:sz w:val="28"/>
                <w:szCs w:val="28"/>
              </w:rPr>
              <w:t>1.2.1.Гистология</w:t>
            </w:r>
            <w:r w:rsidR="003848E3" w:rsidRPr="0031521D">
              <w:rPr>
                <w:rFonts w:ascii="Times New Roman" w:hAnsi="Times New Roman" w:cs="Times New Roman"/>
                <w:b w:val="0"/>
                <w:noProof/>
                <w:webHidden/>
                <w:sz w:val="28"/>
                <w:szCs w:val="28"/>
              </w:rPr>
              <w:tab/>
            </w:r>
          </w:hyperlink>
          <w:r w:rsidR="00357C58">
            <w:rPr>
              <w:rFonts w:ascii="Times New Roman" w:hAnsi="Times New Roman" w:cs="Times New Roman"/>
              <w:b w:val="0"/>
              <w:noProof/>
              <w:sz w:val="28"/>
              <w:szCs w:val="28"/>
              <w:lang w:val="en-US"/>
            </w:rPr>
            <w:t>13</w:t>
          </w:r>
        </w:p>
        <w:p w:rsidR="003848E3" w:rsidRPr="00357C58" w:rsidRDefault="00A06DBB" w:rsidP="0031521D">
          <w:pPr>
            <w:pStyle w:val="12"/>
            <w:tabs>
              <w:tab w:val="right" w:leader="dot" w:pos="9339"/>
            </w:tabs>
            <w:jc w:val="both"/>
            <w:rPr>
              <w:rFonts w:ascii="Times New Roman" w:eastAsiaTheme="minorEastAsia" w:hAnsi="Times New Roman" w:cs="Times New Roman"/>
              <w:b w:val="0"/>
              <w:i w:val="0"/>
              <w:noProof/>
              <w:sz w:val="28"/>
              <w:szCs w:val="28"/>
              <w:lang w:val="en-US"/>
            </w:rPr>
          </w:pPr>
          <w:hyperlink w:anchor="_Toc9011394" w:history="1">
            <w:r w:rsidR="002503D2">
              <w:rPr>
                <w:rStyle w:val="a3"/>
                <w:rFonts w:ascii="Times New Roman" w:eastAsiaTheme="majorEastAsia" w:hAnsi="Times New Roman" w:cs="Times New Roman"/>
                <w:b w:val="0"/>
                <w:i w:val="0"/>
                <w:noProof/>
                <w:sz w:val="28"/>
                <w:szCs w:val="28"/>
              </w:rPr>
              <w:t xml:space="preserve">1.3. </w:t>
            </w:r>
            <w:r w:rsidR="003848E3" w:rsidRPr="0031521D">
              <w:rPr>
                <w:rStyle w:val="a3"/>
                <w:rFonts w:ascii="Times New Roman" w:eastAsiaTheme="majorEastAsia" w:hAnsi="Times New Roman" w:cs="Times New Roman"/>
                <w:b w:val="0"/>
                <w:i w:val="0"/>
                <w:noProof/>
                <w:sz w:val="28"/>
                <w:szCs w:val="28"/>
              </w:rPr>
              <w:t>Поражение слизистой оболочки при красном плоском лишае.</w:t>
            </w:r>
            <w:r w:rsidR="003848E3" w:rsidRPr="0031521D">
              <w:rPr>
                <w:rFonts w:ascii="Times New Roman" w:hAnsi="Times New Roman" w:cs="Times New Roman"/>
                <w:b w:val="0"/>
                <w:i w:val="0"/>
                <w:noProof/>
                <w:webHidden/>
                <w:sz w:val="28"/>
                <w:szCs w:val="28"/>
              </w:rPr>
              <w:tab/>
            </w:r>
            <w:r w:rsidR="00101745" w:rsidRPr="0031521D">
              <w:rPr>
                <w:rFonts w:ascii="Times New Roman" w:hAnsi="Times New Roman" w:cs="Times New Roman"/>
                <w:b w:val="0"/>
                <w:i w:val="0"/>
                <w:noProof/>
                <w:webHidden/>
                <w:sz w:val="28"/>
                <w:szCs w:val="28"/>
              </w:rPr>
              <w:fldChar w:fldCharType="begin"/>
            </w:r>
            <w:r w:rsidR="003848E3" w:rsidRPr="0031521D">
              <w:rPr>
                <w:rFonts w:ascii="Times New Roman" w:hAnsi="Times New Roman" w:cs="Times New Roman"/>
                <w:b w:val="0"/>
                <w:i w:val="0"/>
                <w:noProof/>
                <w:webHidden/>
                <w:sz w:val="28"/>
                <w:szCs w:val="28"/>
              </w:rPr>
              <w:instrText xml:space="preserve"> PAGEREF _Toc9011394 \h </w:instrText>
            </w:r>
            <w:r w:rsidR="00101745" w:rsidRPr="0031521D">
              <w:rPr>
                <w:rFonts w:ascii="Times New Roman" w:hAnsi="Times New Roman" w:cs="Times New Roman"/>
                <w:b w:val="0"/>
                <w:i w:val="0"/>
                <w:noProof/>
                <w:webHidden/>
                <w:sz w:val="28"/>
                <w:szCs w:val="28"/>
              </w:rPr>
            </w:r>
            <w:r w:rsidR="00101745" w:rsidRPr="0031521D">
              <w:rPr>
                <w:rFonts w:ascii="Times New Roman" w:hAnsi="Times New Roman" w:cs="Times New Roman"/>
                <w:b w:val="0"/>
                <w:i w:val="0"/>
                <w:noProof/>
                <w:webHidden/>
                <w:sz w:val="28"/>
                <w:szCs w:val="28"/>
              </w:rPr>
              <w:fldChar w:fldCharType="separate"/>
            </w:r>
            <w:r w:rsidR="003848E3" w:rsidRPr="0031521D">
              <w:rPr>
                <w:rFonts w:ascii="Times New Roman" w:hAnsi="Times New Roman" w:cs="Times New Roman"/>
                <w:b w:val="0"/>
                <w:i w:val="0"/>
                <w:noProof/>
                <w:webHidden/>
                <w:sz w:val="28"/>
                <w:szCs w:val="28"/>
              </w:rPr>
              <w:t>1</w:t>
            </w:r>
            <w:r w:rsidR="00101745" w:rsidRPr="0031521D">
              <w:rPr>
                <w:rFonts w:ascii="Times New Roman" w:hAnsi="Times New Roman" w:cs="Times New Roman"/>
                <w:b w:val="0"/>
                <w:i w:val="0"/>
                <w:noProof/>
                <w:webHidden/>
                <w:sz w:val="28"/>
                <w:szCs w:val="28"/>
              </w:rPr>
              <w:fldChar w:fldCharType="end"/>
            </w:r>
          </w:hyperlink>
          <w:r w:rsidR="00357C58">
            <w:rPr>
              <w:rFonts w:ascii="Times New Roman" w:hAnsi="Times New Roman" w:cs="Times New Roman"/>
              <w:b w:val="0"/>
              <w:i w:val="0"/>
              <w:noProof/>
              <w:sz w:val="28"/>
              <w:szCs w:val="28"/>
              <w:lang w:val="en-US"/>
            </w:rPr>
            <w:t>3</w:t>
          </w:r>
        </w:p>
        <w:p w:rsidR="003848E3" w:rsidRPr="00C70808" w:rsidRDefault="00A06DBB" w:rsidP="00076C7C">
          <w:pPr>
            <w:pStyle w:val="21"/>
            <w:tabs>
              <w:tab w:val="right" w:leader="dot" w:pos="9339"/>
            </w:tabs>
            <w:ind w:left="0"/>
            <w:jc w:val="both"/>
            <w:rPr>
              <w:rFonts w:ascii="Times New Roman" w:eastAsiaTheme="minorEastAsia" w:hAnsi="Times New Roman" w:cs="Times New Roman"/>
              <w:b w:val="0"/>
              <w:noProof/>
              <w:sz w:val="28"/>
              <w:szCs w:val="28"/>
            </w:rPr>
          </w:pPr>
          <w:hyperlink w:anchor="_Toc9011395" w:history="1">
            <w:r w:rsidR="003848E3" w:rsidRPr="0031521D">
              <w:rPr>
                <w:rStyle w:val="a3"/>
                <w:rFonts w:ascii="Times New Roman" w:eastAsiaTheme="majorEastAsia" w:hAnsi="Times New Roman" w:cs="Times New Roman"/>
                <w:b w:val="0"/>
                <w:noProof/>
                <w:sz w:val="28"/>
                <w:szCs w:val="28"/>
              </w:rPr>
              <w:t>1.3.1.Поражение слизистой оболочки полости рта</w:t>
            </w:r>
            <w:r w:rsidR="003848E3" w:rsidRPr="0031521D">
              <w:rPr>
                <w:rFonts w:ascii="Times New Roman" w:hAnsi="Times New Roman" w:cs="Times New Roman"/>
                <w:b w:val="0"/>
                <w:noProof/>
                <w:webHidden/>
                <w:sz w:val="28"/>
                <w:szCs w:val="28"/>
              </w:rPr>
              <w:tab/>
            </w:r>
          </w:hyperlink>
          <w:r w:rsidR="00357C58">
            <w:rPr>
              <w:rFonts w:ascii="Times New Roman" w:hAnsi="Times New Roman" w:cs="Times New Roman"/>
              <w:b w:val="0"/>
              <w:noProof/>
              <w:sz w:val="28"/>
              <w:szCs w:val="28"/>
              <w:lang w:val="en-US"/>
            </w:rPr>
            <w:t>1</w:t>
          </w:r>
          <w:r w:rsidR="00C70808">
            <w:rPr>
              <w:rFonts w:ascii="Times New Roman" w:hAnsi="Times New Roman" w:cs="Times New Roman"/>
              <w:b w:val="0"/>
              <w:noProof/>
              <w:sz w:val="28"/>
              <w:szCs w:val="28"/>
            </w:rPr>
            <w:t>3</w:t>
          </w:r>
        </w:p>
        <w:p w:rsidR="003848E3" w:rsidRPr="00C70808" w:rsidRDefault="00A06DBB" w:rsidP="00076C7C">
          <w:pPr>
            <w:pStyle w:val="21"/>
            <w:tabs>
              <w:tab w:val="right" w:leader="dot" w:pos="9339"/>
            </w:tabs>
            <w:ind w:left="0"/>
            <w:jc w:val="both"/>
            <w:rPr>
              <w:rFonts w:ascii="Times New Roman" w:eastAsiaTheme="minorEastAsia" w:hAnsi="Times New Roman" w:cs="Times New Roman"/>
              <w:b w:val="0"/>
              <w:noProof/>
              <w:sz w:val="28"/>
              <w:szCs w:val="28"/>
            </w:rPr>
          </w:pPr>
          <w:hyperlink w:anchor="_Toc9011396" w:history="1">
            <w:r w:rsidR="003848E3" w:rsidRPr="0031521D">
              <w:rPr>
                <w:rStyle w:val="a3"/>
                <w:rFonts w:ascii="Times New Roman" w:eastAsiaTheme="majorEastAsia" w:hAnsi="Times New Roman" w:cs="Times New Roman"/>
                <w:b w:val="0"/>
                <w:noProof/>
                <w:sz w:val="28"/>
                <w:szCs w:val="28"/>
              </w:rPr>
              <w:t>1.3.2.Поражение слизистой оболочки гениталий.</w:t>
            </w:r>
            <w:r w:rsidR="003848E3" w:rsidRPr="0031521D">
              <w:rPr>
                <w:rFonts w:ascii="Times New Roman" w:hAnsi="Times New Roman" w:cs="Times New Roman"/>
                <w:b w:val="0"/>
                <w:noProof/>
                <w:webHidden/>
                <w:sz w:val="28"/>
                <w:szCs w:val="28"/>
              </w:rPr>
              <w:tab/>
            </w:r>
          </w:hyperlink>
          <w:r w:rsidR="00357C58">
            <w:rPr>
              <w:rFonts w:ascii="Times New Roman" w:hAnsi="Times New Roman" w:cs="Times New Roman"/>
              <w:b w:val="0"/>
              <w:noProof/>
              <w:sz w:val="28"/>
              <w:szCs w:val="28"/>
              <w:lang w:val="en-US"/>
            </w:rPr>
            <w:t>2</w:t>
          </w:r>
          <w:r w:rsidR="00C70808">
            <w:rPr>
              <w:rFonts w:ascii="Times New Roman" w:hAnsi="Times New Roman" w:cs="Times New Roman"/>
              <w:b w:val="0"/>
              <w:noProof/>
              <w:sz w:val="28"/>
              <w:szCs w:val="28"/>
            </w:rPr>
            <w:t>0</w:t>
          </w:r>
        </w:p>
        <w:p w:rsidR="003848E3" w:rsidRPr="00C70808" w:rsidRDefault="00A06DBB" w:rsidP="00076C7C">
          <w:pPr>
            <w:pStyle w:val="21"/>
            <w:tabs>
              <w:tab w:val="right" w:leader="dot" w:pos="9339"/>
            </w:tabs>
            <w:ind w:left="0"/>
            <w:jc w:val="both"/>
            <w:rPr>
              <w:rFonts w:ascii="Times New Roman" w:eastAsiaTheme="minorEastAsia" w:hAnsi="Times New Roman" w:cs="Times New Roman"/>
              <w:b w:val="0"/>
              <w:noProof/>
              <w:sz w:val="28"/>
              <w:szCs w:val="28"/>
            </w:rPr>
          </w:pPr>
          <w:hyperlink w:anchor="_Toc9011397" w:history="1">
            <w:r w:rsidR="003848E3" w:rsidRPr="0031521D">
              <w:rPr>
                <w:rStyle w:val="a3"/>
                <w:rFonts w:ascii="Times New Roman" w:eastAsiaTheme="majorEastAsia" w:hAnsi="Times New Roman" w:cs="Times New Roman"/>
                <w:b w:val="0"/>
                <w:noProof/>
                <w:sz w:val="28"/>
                <w:szCs w:val="28"/>
              </w:rPr>
              <w:t>1.3.3.Сочетанное поражения слизистой оболочки полости рта и гениталий.</w:t>
            </w:r>
            <w:r w:rsidR="003848E3" w:rsidRPr="0031521D">
              <w:rPr>
                <w:rFonts w:ascii="Times New Roman" w:hAnsi="Times New Roman" w:cs="Times New Roman"/>
                <w:b w:val="0"/>
                <w:noProof/>
                <w:webHidden/>
                <w:sz w:val="28"/>
                <w:szCs w:val="28"/>
              </w:rPr>
              <w:tab/>
            </w:r>
          </w:hyperlink>
          <w:r w:rsidR="00357C58">
            <w:rPr>
              <w:rFonts w:ascii="Times New Roman" w:hAnsi="Times New Roman" w:cs="Times New Roman"/>
              <w:b w:val="0"/>
              <w:noProof/>
              <w:sz w:val="28"/>
              <w:szCs w:val="28"/>
              <w:lang w:val="en-US"/>
            </w:rPr>
            <w:t>2</w:t>
          </w:r>
          <w:r w:rsidR="00C70808">
            <w:rPr>
              <w:rFonts w:ascii="Times New Roman" w:hAnsi="Times New Roman" w:cs="Times New Roman"/>
              <w:b w:val="0"/>
              <w:noProof/>
              <w:sz w:val="28"/>
              <w:szCs w:val="28"/>
            </w:rPr>
            <w:t>2</w:t>
          </w:r>
        </w:p>
        <w:p w:rsidR="003848E3" w:rsidRPr="00357C58" w:rsidRDefault="00A06DBB" w:rsidP="0031521D">
          <w:pPr>
            <w:pStyle w:val="12"/>
            <w:tabs>
              <w:tab w:val="right" w:leader="dot" w:pos="9339"/>
            </w:tabs>
            <w:jc w:val="both"/>
            <w:rPr>
              <w:rFonts w:ascii="Times New Roman" w:eastAsiaTheme="minorEastAsia" w:hAnsi="Times New Roman" w:cs="Times New Roman"/>
              <w:b w:val="0"/>
              <w:i w:val="0"/>
              <w:noProof/>
              <w:sz w:val="28"/>
              <w:szCs w:val="28"/>
              <w:lang w:val="en-US"/>
            </w:rPr>
          </w:pPr>
          <w:hyperlink w:anchor="_Toc9011398" w:history="1">
            <w:r w:rsidR="003848E3" w:rsidRPr="0078135B">
              <w:rPr>
                <w:rStyle w:val="a3"/>
                <w:rFonts w:ascii="Times New Roman" w:eastAsiaTheme="majorEastAsia" w:hAnsi="Times New Roman" w:cs="Times New Roman"/>
                <w:i w:val="0"/>
                <w:noProof/>
                <w:sz w:val="28"/>
                <w:szCs w:val="28"/>
              </w:rPr>
              <w:t>Глава 2. Материал и методы исследования</w:t>
            </w:r>
            <w:r w:rsidR="003848E3" w:rsidRPr="0031521D">
              <w:rPr>
                <w:rFonts w:ascii="Times New Roman" w:hAnsi="Times New Roman" w:cs="Times New Roman"/>
                <w:b w:val="0"/>
                <w:i w:val="0"/>
                <w:noProof/>
                <w:webHidden/>
                <w:sz w:val="28"/>
                <w:szCs w:val="28"/>
              </w:rPr>
              <w:tab/>
            </w:r>
          </w:hyperlink>
          <w:r w:rsidR="00357C58">
            <w:rPr>
              <w:rFonts w:ascii="Times New Roman" w:hAnsi="Times New Roman" w:cs="Times New Roman"/>
              <w:b w:val="0"/>
              <w:i w:val="0"/>
              <w:noProof/>
              <w:sz w:val="28"/>
              <w:szCs w:val="28"/>
              <w:lang w:val="en-US"/>
            </w:rPr>
            <w:t>23</w:t>
          </w:r>
        </w:p>
        <w:p w:rsidR="003848E3" w:rsidRPr="00357C58" w:rsidRDefault="00A06DBB" w:rsidP="0031521D">
          <w:pPr>
            <w:pStyle w:val="12"/>
            <w:tabs>
              <w:tab w:val="right" w:leader="dot" w:pos="9339"/>
            </w:tabs>
            <w:jc w:val="both"/>
            <w:rPr>
              <w:rFonts w:ascii="Times New Roman" w:eastAsiaTheme="minorEastAsia" w:hAnsi="Times New Roman" w:cs="Times New Roman"/>
              <w:b w:val="0"/>
              <w:i w:val="0"/>
              <w:noProof/>
              <w:sz w:val="28"/>
              <w:szCs w:val="28"/>
              <w:lang w:val="en-US"/>
            </w:rPr>
          </w:pPr>
          <w:hyperlink w:anchor="_Toc9011399" w:history="1">
            <w:r w:rsidR="003848E3" w:rsidRPr="0031521D">
              <w:rPr>
                <w:rStyle w:val="a3"/>
                <w:rFonts w:ascii="Times New Roman" w:eastAsiaTheme="majorEastAsia" w:hAnsi="Times New Roman" w:cs="Times New Roman"/>
                <w:b w:val="0"/>
                <w:i w:val="0"/>
                <w:noProof/>
                <w:sz w:val="28"/>
                <w:szCs w:val="28"/>
              </w:rPr>
              <w:t>2.1. Материал исследования</w:t>
            </w:r>
            <w:r w:rsidR="003848E3" w:rsidRPr="0031521D">
              <w:rPr>
                <w:rFonts w:ascii="Times New Roman" w:hAnsi="Times New Roman" w:cs="Times New Roman"/>
                <w:b w:val="0"/>
                <w:i w:val="0"/>
                <w:noProof/>
                <w:webHidden/>
                <w:sz w:val="28"/>
                <w:szCs w:val="28"/>
              </w:rPr>
              <w:tab/>
            </w:r>
            <w:r w:rsidR="00101745" w:rsidRPr="0031521D">
              <w:rPr>
                <w:rFonts w:ascii="Times New Roman" w:hAnsi="Times New Roman" w:cs="Times New Roman"/>
                <w:b w:val="0"/>
                <w:i w:val="0"/>
                <w:noProof/>
                <w:webHidden/>
                <w:sz w:val="28"/>
                <w:szCs w:val="28"/>
              </w:rPr>
              <w:fldChar w:fldCharType="begin"/>
            </w:r>
            <w:r w:rsidR="003848E3" w:rsidRPr="0031521D">
              <w:rPr>
                <w:rFonts w:ascii="Times New Roman" w:hAnsi="Times New Roman" w:cs="Times New Roman"/>
                <w:b w:val="0"/>
                <w:i w:val="0"/>
                <w:noProof/>
                <w:webHidden/>
                <w:sz w:val="28"/>
                <w:szCs w:val="28"/>
              </w:rPr>
              <w:instrText xml:space="preserve"> PAGEREF _Toc9011399 \h </w:instrText>
            </w:r>
            <w:r w:rsidR="00101745" w:rsidRPr="0031521D">
              <w:rPr>
                <w:rFonts w:ascii="Times New Roman" w:hAnsi="Times New Roman" w:cs="Times New Roman"/>
                <w:b w:val="0"/>
                <w:i w:val="0"/>
                <w:noProof/>
                <w:webHidden/>
                <w:sz w:val="28"/>
                <w:szCs w:val="28"/>
              </w:rPr>
            </w:r>
            <w:r w:rsidR="00101745" w:rsidRPr="0031521D">
              <w:rPr>
                <w:rFonts w:ascii="Times New Roman" w:hAnsi="Times New Roman" w:cs="Times New Roman"/>
                <w:b w:val="0"/>
                <w:i w:val="0"/>
                <w:noProof/>
                <w:webHidden/>
                <w:sz w:val="28"/>
                <w:szCs w:val="28"/>
              </w:rPr>
              <w:fldChar w:fldCharType="separate"/>
            </w:r>
            <w:r w:rsidR="003848E3" w:rsidRPr="0031521D">
              <w:rPr>
                <w:rFonts w:ascii="Times New Roman" w:hAnsi="Times New Roman" w:cs="Times New Roman"/>
                <w:b w:val="0"/>
                <w:i w:val="0"/>
                <w:noProof/>
                <w:webHidden/>
                <w:sz w:val="28"/>
                <w:szCs w:val="28"/>
              </w:rPr>
              <w:t>2</w:t>
            </w:r>
            <w:r w:rsidR="00101745" w:rsidRPr="0031521D">
              <w:rPr>
                <w:rFonts w:ascii="Times New Roman" w:hAnsi="Times New Roman" w:cs="Times New Roman"/>
                <w:b w:val="0"/>
                <w:i w:val="0"/>
                <w:noProof/>
                <w:webHidden/>
                <w:sz w:val="28"/>
                <w:szCs w:val="28"/>
              </w:rPr>
              <w:fldChar w:fldCharType="end"/>
            </w:r>
          </w:hyperlink>
          <w:r w:rsidR="00357C58">
            <w:rPr>
              <w:rFonts w:ascii="Times New Roman" w:hAnsi="Times New Roman" w:cs="Times New Roman"/>
              <w:b w:val="0"/>
              <w:i w:val="0"/>
              <w:noProof/>
              <w:sz w:val="28"/>
              <w:szCs w:val="28"/>
              <w:lang w:val="en-US"/>
            </w:rPr>
            <w:t>3</w:t>
          </w:r>
        </w:p>
        <w:p w:rsidR="003848E3" w:rsidRPr="00357C58" w:rsidRDefault="00A06DBB" w:rsidP="0031521D">
          <w:pPr>
            <w:pStyle w:val="12"/>
            <w:tabs>
              <w:tab w:val="left" w:pos="720"/>
              <w:tab w:val="right" w:leader="dot" w:pos="9339"/>
            </w:tabs>
            <w:jc w:val="both"/>
            <w:rPr>
              <w:rFonts w:ascii="Times New Roman" w:eastAsiaTheme="minorEastAsia" w:hAnsi="Times New Roman" w:cs="Times New Roman"/>
              <w:b w:val="0"/>
              <w:i w:val="0"/>
              <w:noProof/>
              <w:sz w:val="28"/>
              <w:szCs w:val="28"/>
              <w:lang w:val="en-US"/>
            </w:rPr>
          </w:pPr>
          <w:hyperlink w:anchor="_Toc9011400" w:history="1">
            <w:r w:rsidR="002848F1">
              <w:rPr>
                <w:rStyle w:val="a3"/>
                <w:rFonts w:ascii="Times New Roman" w:eastAsiaTheme="majorEastAsia" w:hAnsi="Times New Roman" w:cs="Times New Roman"/>
                <w:b w:val="0"/>
                <w:i w:val="0"/>
                <w:noProof/>
                <w:sz w:val="28"/>
                <w:szCs w:val="28"/>
              </w:rPr>
              <w:t xml:space="preserve">2.2. </w:t>
            </w:r>
            <w:r w:rsidR="003848E3" w:rsidRPr="0031521D">
              <w:rPr>
                <w:rStyle w:val="a3"/>
                <w:rFonts w:ascii="Times New Roman" w:eastAsiaTheme="majorEastAsia" w:hAnsi="Times New Roman" w:cs="Times New Roman"/>
                <w:b w:val="0"/>
                <w:i w:val="0"/>
                <w:noProof/>
                <w:sz w:val="28"/>
                <w:szCs w:val="28"/>
              </w:rPr>
              <w:t>Методы исследования</w:t>
            </w:r>
            <w:r w:rsidR="003848E3" w:rsidRPr="0031521D">
              <w:rPr>
                <w:rFonts w:ascii="Times New Roman" w:hAnsi="Times New Roman" w:cs="Times New Roman"/>
                <w:b w:val="0"/>
                <w:i w:val="0"/>
                <w:noProof/>
                <w:webHidden/>
                <w:sz w:val="28"/>
                <w:szCs w:val="28"/>
              </w:rPr>
              <w:tab/>
            </w:r>
            <w:r w:rsidR="00101745" w:rsidRPr="0031521D">
              <w:rPr>
                <w:rFonts w:ascii="Times New Roman" w:hAnsi="Times New Roman" w:cs="Times New Roman"/>
                <w:b w:val="0"/>
                <w:i w:val="0"/>
                <w:noProof/>
                <w:webHidden/>
                <w:sz w:val="28"/>
                <w:szCs w:val="28"/>
              </w:rPr>
              <w:fldChar w:fldCharType="begin"/>
            </w:r>
            <w:r w:rsidR="003848E3" w:rsidRPr="0031521D">
              <w:rPr>
                <w:rFonts w:ascii="Times New Roman" w:hAnsi="Times New Roman" w:cs="Times New Roman"/>
                <w:b w:val="0"/>
                <w:i w:val="0"/>
                <w:noProof/>
                <w:webHidden/>
                <w:sz w:val="28"/>
                <w:szCs w:val="28"/>
              </w:rPr>
              <w:instrText xml:space="preserve"> PAGEREF _Toc9011400 \h </w:instrText>
            </w:r>
            <w:r w:rsidR="00101745" w:rsidRPr="0031521D">
              <w:rPr>
                <w:rFonts w:ascii="Times New Roman" w:hAnsi="Times New Roman" w:cs="Times New Roman"/>
                <w:b w:val="0"/>
                <w:i w:val="0"/>
                <w:noProof/>
                <w:webHidden/>
                <w:sz w:val="28"/>
                <w:szCs w:val="28"/>
              </w:rPr>
            </w:r>
            <w:r w:rsidR="00101745" w:rsidRPr="0031521D">
              <w:rPr>
                <w:rFonts w:ascii="Times New Roman" w:hAnsi="Times New Roman" w:cs="Times New Roman"/>
                <w:b w:val="0"/>
                <w:i w:val="0"/>
                <w:noProof/>
                <w:webHidden/>
                <w:sz w:val="28"/>
                <w:szCs w:val="28"/>
              </w:rPr>
              <w:fldChar w:fldCharType="separate"/>
            </w:r>
            <w:r w:rsidR="003848E3" w:rsidRPr="0031521D">
              <w:rPr>
                <w:rFonts w:ascii="Times New Roman" w:hAnsi="Times New Roman" w:cs="Times New Roman"/>
                <w:b w:val="0"/>
                <w:i w:val="0"/>
                <w:noProof/>
                <w:webHidden/>
                <w:sz w:val="28"/>
                <w:szCs w:val="28"/>
              </w:rPr>
              <w:t>2</w:t>
            </w:r>
            <w:r w:rsidR="00101745" w:rsidRPr="0031521D">
              <w:rPr>
                <w:rFonts w:ascii="Times New Roman" w:hAnsi="Times New Roman" w:cs="Times New Roman"/>
                <w:b w:val="0"/>
                <w:i w:val="0"/>
                <w:noProof/>
                <w:webHidden/>
                <w:sz w:val="28"/>
                <w:szCs w:val="28"/>
              </w:rPr>
              <w:fldChar w:fldCharType="end"/>
            </w:r>
          </w:hyperlink>
          <w:r w:rsidR="00357C58">
            <w:rPr>
              <w:rFonts w:ascii="Times New Roman" w:hAnsi="Times New Roman" w:cs="Times New Roman"/>
              <w:b w:val="0"/>
              <w:i w:val="0"/>
              <w:noProof/>
              <w:sz w:val="28"/>
              <w:szCs w:val="28"/>
              <w:lang w:val="en-US"/>
            </w:rPr>
            <w:t>3</w:t>
          </w:r>
        </w:p>
        <w:p w:rsidR="003848E3" w:rsidRPr="00357C58" w:rsidRDefault="00A06DBB" w:rsidP="00076C7C">
          <w:pPr>
            <w:pStyle w:val="21"/>
            <w:tabs>
              <w:tab w:val="right" w:leader="dot" w:pos="9339"/>
            </w:tabs>
            <w:ind w:left="0"/>
            <w:jc w:val="both"/>
            <w:rPr>
              <w:rFonts w:ascii="Times New Roman" w:eastAsiaTheme="minorEastAsia" w:hAnsi="Times New Roman" w:cs="Times New Roman"/>
              <w:b w:val="0"/>
              <w:noProof/>
              <w:sz w:val="28"/>
              <w:szCs w:val="28"/>
              <w:lang w:val="en-US"/>
            </w:rPr>
          </w:pPr>
          <w:hyperlink w:anchor="_Toc9011401" w:history="1">
            <w:r w:rsidR="002503D2">
              <w:rPr>
                <w:rStyle w:val="a3"/>
                <w:rFonts w:ascii="Times New Roman" w:eastAsiaTheme="majorEastAsia" w:hAnsi="Times New Roman" w:cs="Times New Roman"/>
                <w:b w:val="0"/>
                <w:noProof/>
                <w:sz w:val="28"/>
                <w:szCs w:val="28"/>
              </w:rPr>
              <w:t>2.2.1.</w:t>
            </w:r>
            <w:r w:rsidR="003848E3" w:rsidRPr="0031521D">
              <w:rPr>
                <w:rStyle w:val="a3"/>
                <w:rFonts w:ascii="Times New Roman" w:eastAsiaTheme="majorEastAsia" w:hAnsi="Times New Roman" w:cs="Times New Roman"/>
                <w:b w:val="0"/>
                <w:noProof/>
                <w:sz w:val="28"/>
                <w:szCs w:val="28"/>
              </w:rPr>
              <w:t xml:space="preserve"> Анализ возрастной структры</w:t>
            </w:r>
            <w:r w:rsidR="003848E3" w:rsidRPr="0031521D">
              <w:rPr>
                <w:rFonts w:ascii="Times New Roman" w:hAnsi="Times New Roman" w:cs="Times New Roman"/>
                <w:b w:val="0"/>
                <w:noProof/>
                <w:webHidden/>
                <w:sz w:val="28"/>
                <w:szCs w:val="28"/>
              </w:rPr>
              <w:tab/>
            </w:r>
            <w:r w:rsidR="00101745" w:rsidRPr="0031521D">
              <w:rPr>
                <w:rFonts w:ascii="Times New Roman" w:hAnsi="Times New Roman" w:cs="Times New Roman"/>
                <w:b w:val="0"/>
                <w:noProof/>
                <w:webHidden/>
                <w:sz w:val="28"/>
                <w:szCs w:val="28"/>
              </w:rPr>
              <w:fldChar w:fldCharType="begin"/>
            </w:r>
            <w:r w:rsidR="003848E3" w:rsidRPr="0031521D">
              <w:rPr>
                <w:rFonts w:ascii="Times New Roman" w:hAnsi="Times New Roman" w:cs="Times New Roman"/>
                <w:b w:val="0"/>
                <w:noProof/>
                <w:webHidden/>
                <w:sz w:val="28"/>
                <w:szCs w:val="28"/>
              </w:rPr>
              <w:instrText xml:space="preserve"> PAGEREF _Toc9011401 \h </w:instrText>
            </w:r>
            <w:r w:rsidR="00101745" w:rsidRPr="0031521D">
              <w:rPr>
                <w:rFonts w:ascii="Times New Roman" w:hAnsi="Times New Roman" w:cs="Times New Roman"/>
                <w:b w:val="0"/>
                <w:noProof/>
                <w:webHidden/>
                <w:sz w:val="28"/>
                <w:szCs w:val="28"/>
              </w:rPr>
            </w:r>
            <w:r w:rsidR="00101745" w:rsidRPr="0031521D">
              <w:rPr>
                <w:rFonts w:ascii="Times New Roman" w:hAnsi="Times New Roman" w:cs="Times New Roman"/>
                <w:b w:val="0"/>
                <w:noProof/>
                <w:webHidden/>
                <w:sz w:val="28"/>
                <w:szCs w:val="28"/>
              </w:rPr>
              <w:fldChar w:fldCharType="separate"/>
            </w:r>
            <w:r w:rsidR="003848E3" w:rsidRPr="0031521D">
              <w:rPr>
                <w:rFonts w:ascii="Times New Roman" w:hAnsi="Times New Roman" w:cs="Times New Roman"/>
                <w:b w:val="0"/>
                <w:noProof/>
                <w:webHidden/>
                <w:sz w:val="28"/>
                <w:szCs w:val="28"/>
              </w:rPr>
              <w:t>2</w:t>
            </w:r>
            <w:r w:rsidR="00101745" w:rsidRPr="0031521D">
              <w:rPr>
                <w:rFonts w:ascii="Times New Roman" w:hAnsi="Times New Roman" w:cs="Times New Roman"/>
                <w:b w:val="0"/>
                <w:noProof/>
                <w:webHidden/>
                <w:sz w:val="28"/>
                <w:szCs w:val="28"/>
              </w:rPr>
              <w:fldChar w:fldCharType="end"/>
            </w:r>
          </w:hyperlink>
          <w:r w:rsidR="00357C58">
            <w:rPr>
              <w:rFonts w:ascii="Times New Roman" w:hAnsi="Times New Roman" w:cs="Times New Roman"/>
              <w:b w:val="0"/>
              <w:noProof/>
              <w:sz w:val="28"/>
              <w:szCs w:val="28"/>
              <w:lang w:val="en-US"/>
            </w:rPr>
            <w:t>3</w:t>
          </w:r>
        </w:p>
        <w:p w:rsidR="003848E3" w:rsidRPr="00357C58" w:rsidRDefault="00A06DBB" w:rsidP="00076C7C">
          <w:pPr>
            <w:pStyle w:val="21"/>
            <w:tabs>
              <w:tab w:val="right" w:leader="dot" w:pos="9339"/>
            </w:tabs>
            <w:ind w:left="0"/>
            <w:jc w:val="both"/>
            <w:rPr>
              <w:rFonts w:ascii="Times New Roman" w:eastAsiaTheme="minorEastAsia" w:hAnsi="Times New Roman" w:cs="Times New Roman"/>
              <w:b w:val="0"/>
              <w:noProof/>
              <w:sz w:val="28"/>
              <w:szCs w:val="28"/>
              <w:lang w:val="en-US"/>
            </w:rPr>
          </w:pPr>
          <w:hyperlink w:anchor="_Toc9011402" w:history="1">
            <w:r w:rsidR="002503D2">
              <w:rPr>
                <w:rStyle w:val="a3"/>
                <w:rFonts w:ascii="Times New Roman" w:eastAsiaTheme="majorEastAsia" w:hAnsi="Times New Roman" w:cs="Times New Roman"/>
                <w:b w:val="0"/>
                <w:noProof/>
                <w:sz w:val="28"/>
                <w:szCs w:val="28"/>
              </w:rPr>
              <w:t>2.2.2</w:t>
            </w:r>
            <w:r w:rsidR="003848E3" w:rsidRPr="0031521D">
              <w:rPr>
                <w:rStyle w:val="a3"/>
                <w:rFonts w:ascii="Times New Roman" w:eastAsiaTheme="majorEastAsia" w:hAnsi="Times New Roman" w:cs="Times New Roman"/>
                <w:b w:val="0"/>
                <w:noProof/>
                <w:sz w:val="28"/>
                <w:szCs w:val="28"/>
              </w:rPr>
              <w:t>.</w:t>
            </w:r>
            <w:r w:rsidR="002503D2">
              <w:rPr>
                <w:rStyle w:val="a3"/>
                <w:rFonts w:ascii="Times New Roman" w:eastAsiaTheme="majorEastAsia" w:hAnsi="Times New Roman" w:cs="Times New Roman"/>
                <w:b w:val="0"/>
                <w:noProof/>
                <w:sz w:val="28"/>
                <w:szCs w:val="28"/>
              </w:rPr>
              <w:t xml:space="preserve"> Анализ степени тяжести КПЛ на СОПР</w:t>
            </w:r>
            <w:r w:rsidR="003848E3" w:rsidRPr="0031521D">
              <w:rPr>
                <w:rFonts w:ascii="Times New Roman" w:hAnsi="Times New Roman" w:cs="Times New Roman"/>
                <w:b w:val="0"/>
                <w:noProof/>
                <w:webHidden/>
                <w:sz w:val="28"/>
                <w:szCs w:val="28"/>
              </w:rPr>
              <w:tab/>
            </w:r>
            <w:r w:rsidR="00101745" w:rsidRPr="0031521D">
              <w:rPr>
                <w:rFonts w:ascii="Times New Roman" w:hAnsi="Times New Roman" w:cs="Times New Roman"/>
                <w:b w:val="0"/>
                <w:noProof/>
                <w:webHidden/>
                <w:sz w:val="28"/>
                <w:szCs w:val="28"/>
              </w:rPr>
              <w:fldChar w:fldCharType="begin"/>
            </w:r>
            <w:r w:rsidR="003848E3" w:rsidRPr="0031521D">
              <w:rPr>
                <w:rFonts w:ascii="Times New Roman" w:hAnsi="Times New Roman" w:cs="Times New Roman"/>
                <w:b w:val="0"/>
                <w:noProof/>
                <w:webHidden/>
                <w:sz w:val="28"/>
                <w:szCs w:val="28"/>
              </w:rPr>
              <w:instrText xml:space="preserve"> PAGEREF _Toc9011402 \h </w:instrText>
            </w:r>
            <w:r w:rsidR="00101745" w:rsidRPr="0031521D">
              <w:rPr>
                <w:rFonts w:ascii="Times New Roman" w:hAnsi="Times New Roman" w:cs="Times New Roman"/>
                <w:b w:val="0"/>
                <w:noProof/>
                <w:webHidden/>
                <w:sz w:val="28"/>
                <w:szCs w:val="28"/>
              </w:rPr>
            </w:r>
            <w:r w:rsidR="00101745" w:rsidRPr="0031521D">
              <w:rPr>
                <w:rFonts w:ascii="Times New Roman" w:hAnsi="Times New Roman" w:cs="Times New Roman"/>
                <w:b w:val="0"/>
                <w:noProof/>
                <w:webHidden/>
                <w:sz w:val="28"/>
                <w:szCs w:val="28"/>
              </w:rPr>
              <w:fldChar w:fldCharType="separate"/>
            </w:r>
            <w:r w:rsidR="003848E3" w:rsidRPr="0031521D">
              <w:rPr>
                <w:rFonts w:ascii="Times New Roman" w:hAnsi="Times New Roman" w:cs="Times New Roman"/>
                <w:b w:val="0"/>
                <w:noProof/>
                <w:webHidden/>
                <w:sz w:val="28"/>
                <w:szCs w:val="28"/>
              </w:rPr>
              <w:t>2</w:t>
            </w:r>
            <w:r w:rsidR="00101745" w:rsidRPr="0031521D">
              <w:rPr>
                <w:rFonts w:ascii="Times New Roman" w:hAnsi="Times New Roman" w:cs="Times New Roman"/>
                <w:b w:val="0"/>
                <w:noProof/>
                <w:webHidden/>
                <w:sz w:val="28"/>
                <w:szCs w:val="28"/>
              </w:rPr>
              <w:fldChar w:fldCharType="end"/>
            </w:r>
          </w:hyperlink>
          <w:r w:rsidR="00357C58">
            <w:rPr>
              <w:rFonts w:ascii="Times New Roman" w:hAnsi="Times New Roman" w:cs="Times New Roman"/>
              <w:b w:val="0"/>
              <w:noProof/>
              <w:sz w:val="28"/>
              <w:szCs w:val="28"/>
              <w:lang w:val="en-US"/>
            </w:rPr>
            <w:t>4</w:t>
          </w:r>
        </w:p>
        <w:p w:rsidR="003848E3" w:rsidRPr="00357C58" w:rsidRDefault="00A06DBB" w:rsidP="00076C7C">
          <w:pPr>
            <w:pStyle w:val="21"/>
            <w:tabs>
              <w:tab w:val="right" w:leader="dot" w:pos="9339"/>
            </w:tabs>
            <w:ind w:left="0"/>
            <w:jc w:val="both"/>
            <w:rPr>
              <w:rFonts w:ascii="Times New Roman" w:eastAsiaTheme="minorEastAsia" w:hAnsi="Times New Roman" w:cs="Times New Roman"/>
              <w:b w:val="0"/>
              <w:noProof/>
              <w:sz w:val="28"/>
              <w:szCs w:val="28"/>
              <w:lang w:val="en-US"/>
            </w:rPr>
          </w:pPr>
          <w:hyperlink w:anchor="_Toc9011403" w:history="1">
            <w:r w:rsidR="002503D2">
              <w:rPr>
                <w:rStyle w:val="a3"/>
                <w:rFonts w:ascii="Times New Roman" w:eastAsiaTheme="majorEastAsia" w:hAnsi="Times New Roman" w:cs="Times New Roman"/>
                <w:b w:val="0"/>
                <w:noProof/>
                <w:sz w:val="28"/>
                <w:szCs w:val="28"/>
              </w:rPr>
              <w:t>2.2.3</w:t>
            </w:r>
            <w:r w:rsidR="003848E3" w:rsidRPr="0031521D">
              <w:rPr>
                <w:rStyle w:val="a3"/>
                <w:rFonts w:ascii="Times New Roman" w:eastAsiaTheme="majorEastAsia" w:hAnsi="Times New Roman" w:cs="Times New Roman"/>
                <w:b w:val="0"/>
                <w:noProof/>
                <w:sz w:val="28"/>
                <w:szCs w:val="28"/>
              </w:rPr>
              <w:t>.</w:t>
            </w:r>
            <w:r w:rsidR="002503D2">
              <w:rPr>
                <w:rStyle w:val="a3"/>
                <w:rFonts w:ascii="Times New Roman" w:eastAsiaTheme="majorEastAsia" w:hAnsi="Times New Roman" w:cs="Times New Roman"/>
                <w:b w:val="0"/>
                <w:noProof/>
                <w:sz w:val="28"/>
                <w:szCs w:val="28"/>
              </w:rPr>
              <w:t xml:space="preserve"> Анализ степени тяжести КПЛ на АГО</w:t>
            </w:r>
            <w:r w:rsidR="003848E3" w:rsidRPr="0031521D">
              <w:rPr>
                <w:rFonts w:ascii="Times New Roman" w:hAnsi="Times New Roman" w:cs="Times New Roman"/>
                <w:b w:val="0"/>
                <w:noProof/>
                <w:webHidden/>
                <w:sz w:val="28"/>
                <w:szCs w:val="28"/>
              </w:rPr>
              <w:tab/>
            </w:r>
            <w:r w:rsidR="00101745" w:rsidRPr="0031521D">
              <w:rPr>
                <w:rFonts w:ascii="Times New Roman" w:hAnsi="Times New Roman" w:cs="Times New Roman"/>
                <w:b w:val="0"/>
                <w:noProof/>
                <w:webHidden/>
                <w:sz w:val="28"/>
                <w:szCs w:val="28"/>
              </w:rPr>
              <w:fldChar w:fldCharType="begin"/>
            </w:r>
            <w:r w:rsidR="003848E3" w:rsidRPr="0031521D">
              <w:rPr>
                <w:rFonts w:ascii="Times New Roman" w:hAnsi="Times New Roman" w:cs="Times New Roman"/>
                <w:b w:val="0"/>
                <w:noProof/>
                <w:webHidden/>
                <w:sz w:val="28"/>
                <w:szCs w:val="28"/>
              </w:rPr>
              <w:instrText xml:space="preserve"> PAGEREF _Toc9011403 \h </w:instrText>
            </w:r>
            <w:r w:rsidR="00101745" w:rsidRPr="0031521D">
              <w:rPr>
                <w:rFonts w:ascii="Times New Roman" w:hAnsi="Times New Roman" w:cs="Times New Roman"/>
                <w:b w:val="0"/>
                <w:noProof/>
                <w:webHidden/>
                <w:sz w:val="28"/>
                <w:szCs w:val="28"/>
              </w:rPr>
            </w:r>
            <w:r w:rsidR="00101745" w:rsidRPr="0031521D">
              <w:rPr>
                <w:rFonts w:ascii="Times New Roman" w:hAnsi="Times New Roman" w:cs="Times New Roman"/>
                <w:b w:val="0"/>
                <w:noProof/>
                <w:webHidden/>
                <w:sz w:val="28"/>
                <w:szCs w:val="28"/>
              </w:rPr>
              <w:fldChar w:fldCharType="separate"/>
            </w:r>
            <w:r w:rsidR="003848E3" w:rsidRPr="0031521D">
              <w:rPr>
                <w:rFonts w:ascii="Times New Roman" w:hAnsi="Times New Roman" w:cs="Times New Roman"/>
                <w:b w:val="0"/>
                <w:noProof/>
                <w:webHidden/>
                <w:sz w:val="28"/>
                <w:szCs w:val="28"/>
              </w:rPr>
              <w:t>2</w:t>
            </w:r>
            <w:r w:rsidR="00101745" w:rsidRPr="0031521D">
              <w:rPr>
                <w:rFonts w:ascii="Times New Roman" w:hAnsi="Times New Roman" w:cs="Times New Roman"/>
                <w:b w:val="0"/>
                <w:noProof/>
                <w:webHidden/>
                <w:sz w:val="28"/>
                <w:szCs w:val="28"/>
              </w:rPr>
              <w:fldChar w:fldCharType="end"/>
            </w:r>
          </w:hyperlink>
          <w:r w:rsidR="00357C58">
            <w:rPr>
              <w:rFonts w:ascii="Times New Roman" w:hAnsi="Times New Roman" w:cs="Times New Roman"/>
              <w:b w:val="0"/>
              <w:noProof/>
              <w:sz w:val="28"/>
              <w:szCs w:val="28"/>
              <w:lang w:val="en-US"/>
            </w:rPr>
            <w:t>5</w:t>
          </w:r>
        </w:p>
        <w:p w:rsidR="003848E3" w:rsidRPr="00357C58" w:rsidRDefault="00A06DBB" w:rsidP="00076C7C">
          <w:pPr>
            <w:pStyle w:val="21"/>
            <w:tabs>
              <w:tab w:val="left" w:pos="1200"/>
              <w:tab w:val="right" w:leader="dot" w:pos="9339"/>
            </w:tabs>
            <w:ind w:left="0"/>
            <w:jc w:val="both"/>
            <w:rPr>
              <w:rFonts w:ascii="Times New Roman" w:eastAsiaTheme="minorEastAsia" w:hAnsi="Times New Roman" w:cs="Times New Roman"/>
              <w:b w:val="0"/>
              <w:noProof/>
              <w:sz w:val="28"/>
              <w:szCs w:val="28"/>
              <w:lang w:val="en-US"/>
            </w:rPr>
          </w:pPr>
          <w:hyperlink w:anchor="_Toc9011404" w:history="1">
            <w:r w:rsidR="002503D2">
              <w:rPr>
                <w:rStyle w:val="a3"/>
                <w:rFonts w:ascii="Times New Roman" w:eastAsiaTheme="majorEastAsia" w:hAnsi="Times New Roman" w:cs="Times New Roman"/>
                <w:b w:val="0"/>
                <w:noProof/>
                <w:sz w:val="28"/>
                <w:szCs w:val="28"/>
              </w:rPr>
              <w:t>2.2.4</w:t>
            </w:r>
            <w:r w:rsidR="003848E3" w:rsidRPr="0031521D">
              <w:rPr>
                <w:rStyle w:val="a3"/>
                <w:rFonts w:ascii="Times New Roman" w:eastAsiaTheme="majorEastAsia" w:hAnsi="Times New Roman" w:cs="Times New Roman"/>
                <w:b w:val="0"/>
                <w:noProof/>
                <w:sz w:val="28"/>
                <w:szCs w:val="28"/>
              </w:rPr>
              <w:t>.Гистологическое и морфометрическое исследование</w:t>
            </w:r>
            <w:r w:rsidR="003848E3" w:rsidRPr="0031521D">
              <w:rPr>
                <w:rFonts w:ascii="Times New Roman" w:hAnsi="Times New Roman" w:cs="Times New Roman"/>
                <w:b w:val="0"/>
                <w:noProof/>
                <w:webHidden/>
                <w:sz w:val="28"/>
                <w:szCs w:val="28"/>
              </w:rPr>
              <w:tab/>
            </w:r>
            <w:r w:rsidR="00101745" w:rsidRPr="0031521D">
              <w:rPr>
                <w:rFonts w:ascii="Times New Roman" w:hAnsi="Times New Roman" w:cs="Times New Roman"/>
                <w:b w:val="0"/>
                <w:noProof/>
                <w:webHidden/>
                <w:sz w:val="28"/>
                <w:szCs w:val="28"/>
              </w:rPr>
              <w:fldChar w:fldCharType="begin"/>
            </w:r>
            <w:r w:rsidR="003848E3" w:rsidRPr="0031521D">
              <w:rPr>
                <w:rFonts w:ascii="Times New Roman" w:hAnsi="Times New Roman" w:cs="Times New Roman"/>
                <w:b w:val="0"/>
                <w:noProof/>
                <w:webHidden/>
                <w:sz w:val="28"/>
                <w:szCs w:val="28"/>
              </w:rPr>
              <w:instrText xml:space="preserve"> PAGEREF _Toc9011404 \h </w:instrText>
            </w:r>
            <w:r w:rsidR="00101745" w:rsidRPr="0031521D">
              <w:rPr>
                <w:rFonts w:ascii="Times New Roman" w:hAnsi="Times New Roman" w:cs="Times New Roman"/>
                <w:b w:val="0"/>
                <w:noProof/>
                <w:webHidden/>
                <w:sz w:val="28"/>
                <w:szCs w:val="28"/>
              </w:rPr>
            </w:r>
            <w:r w:rsidR="00101745" w:rsidRPr="0031521D">
              <w:rPr>
                <w:rFonts w:ascii="Times New Roman" w:hAnsi="Times New Roman" w:cs="Times New Roman"/>
                <w:b w:val="0"/>
                <w:noProof/>
                <w:webHidden/>
                <w:sz w:val="28"/>
                <w:szCs w:val="28"/>
              </w:rPr>
              <w:fldChar w:fldCharType="separate"/>
            </w:r>
            <w:r w:rsidR="003848E3" w:rsidRPr="0031521D">
              <w:rPr>
                <w:rFonts w:ascii="Times New Roman" w:hAnsi="Times New Roman" w:cs="Times New Roman"/>
                <w:b w:val="0"/>
                <w:noProof/>
                <w:webHidden/>
                <w:sz w:val="28"/>
                <w:szCs w:val="28"/>
              </w:rPr>
              <w:t>2</w:t>
            </w:r>
            <w:r w:rsidR="00101745" w:rsidRPr="0031521D">
              <w:rPr>
                <w:rFonts w:ascii="Times New Roman" w:hAnsi="Times New Roman" w:cs="Times New Roman"/>
                <w:b w:val="0"/>
                <w:noProof/>
                <w:webHidden/>
                <w:sz w:val="28"/>
                <w:szCs w:val="28"/>
              </w:rPr>
              <w:fldChar w:fldCharType="end"/>
            </w:r>
          </w:hyperlink>
          <w:r w:rsidR="00357C58">
            <w:rPr>
              <w:rFonts w:ascii="Times New Roman" w:hAnsi="Times New Roman" w:cs="Times New Roman"/>
              <w:b w:val="0"/>
              <w:noProof/>
              <w:sz w:val="28"/>
              <w:szCs w:val="28"/>
              <w:lang w:val="en-US"/>
            </w:rPr>
            <w:t>6</w:t>
          </w:r>
        </w:p>
        <w:p w:rsidR="003848E3" w:rsidRPr="0031521D" w:rsidRDefault="00A06DBB" w:rsidP="00076C7C">
          <w:pPr>
            <w:pStyle w:val="21"/>
            <w:tabs>
              <w:tab w:val="right" w:leader="dot" w:pos="9339"/>
            </w:tabs>
            <w:ind w:left="0"/>
            <w:jc w:val="both"/>
            <w:rPr>
              <w:rFonts w:ascii="Times New Roman" w:eastAsiaTheme="minorEastAsia" w:hAnsi="Times New Roman" w:cs="Times New Roman"/>
              <w:b w:val="0"/>
              <w:noProof/>
              <w:sz w:val="28"/>
              <w:szCs w:val="28"/>
            </w:rPr>
          </w:pPr>
          <w:hyperlink w:anchor="_Toc9011405" w:history="1">
            <w:r w:rsidR="002503D2">
              <w:rPr>
                <w:rStyle w:val="a3"/>
                <w:rFonts w:ascii="Times New Roman" w:eastAsiaTheme="majorEastAsia" w:hAnsi="Times New Roman" w:cs="Times New Roman"/>
                <w:b w:val="0"/>
                <w:noProof/>
                <w:sz w:val="28"/>
                <w:szCs w:val="28"/>
              </w:rPr>
              <w:t>2.2.5.</w:t>
            </w:r>
            <w:r w:rsidR="00C70808">
              <w:rPr>
                <w:rStyle w:val="a3"/>
                <w:rFonts w:ascii="Times New Roman" w:eastAsiaTheme="majorEastAsia" w:hAnsi="Times New Roman" w:cs="Times New Roman"/>
                <w:b w:val="0"/>
                <w:noProof/>
                <w:sz w:val="28"/>
                <w:szCs w:val="28"/>
              </w:rPr>
              <w:t xml:space="preserve"> Статистический анализ результатов обследовани</w:t>
            </w:r>
            <w:r w:rsidR="003848E3" w:rsidRPr="0031521D">
              <w:rPr>
                <w:rFonts w:ascii="Times New Roman" w:hAnsi="Times New Roman" w:cs="Times New Roman"/>
                <w:b w:val="0"/>
                <w:noProof/>
                <w:webHidden/>
                <w:sz w:val="28"/>
                <w:szCs w:val="28"/>
              </w:rPr>
              <w:tab/>
            </w:r>
            <w:r w:rsidR="00101745" w:rsidRPr="0031521D">
              <w:rPr>
                <w:rFonts w:ascii="Times New Roman" w:hAnsi="Times New Roman" w:cs="Times New Roman"/>
                <w:b w:val="0"/>
                <w:noProof/>
                <w:webHidden/>
                <w:sz w:val="28"/>
                <w:szCs w:val="28"/>
              </w:rPr>
              <w:fldChar w:fldCharType="begin"/>
            </w:r>
            <w:r w:rsidR="003848E3" w:rsidRPr="0031521D">
              <w:rPr>
                <w:rFonts w:ascii="Times New Roman" w:hAnsi="Times New Roman" w:cs="Times New Roman"/>
                <w:b w:val="0"/>
                <w:noProof/>
                <w:webHidden/>
                <w:sz w:val="28"/>
                <w:szCs w:val="28"/>
              </w:rPr>
              <w:instrText xml:space="preserve"> PAGEREF _Toc9011405 \h </w:instrText>
            </w:r>
            <w:r w:rsidR="00101745" w:rsidRPr="0031521D">
              <w:rPr>
                <w:rFonts w:ascii="Times New Roman" w:hAnsi="Times New Roman" w:cs="Times New Roman"/>
                <w:b w:val="0"/>
                <w:noProof/>
                <w:webHidden/>
                <w:sz w:val="28"/>
                <w:szCs w:val="28"/>
              </w:rPr>
            </w:r>
            <w:r w:rsidR="00101745" w:rsidRPr="0031521D">
              <w:rPr>
                <w:rFonts w:ascii="Times New Roman" w:hAnsi="Times New Roman" w:cs="Times New Roman"/>
                <w:b w:val="0"/>
                <w:noProof/>
                <w:webHidden/>
                <w:sz w:val="28"/>
                <w:szCs w:val="28"/>
              </w:rPr>
              <w:fldChar w:fldCharType="separate"/>
            </w:r>
            <w:r w:rsidR="003848E3" w:rsidRPr="0031521D">
              <w:rPr>
                <w:rFonts w:ascii="Times New Roman" w:hAnsi="Times New Roman" w:cs="Times New Roman"/>
                <w:b w:val="0"/>
                <w:noProof/>
                <w:webHidden/>
                <w:sz w:val="28"/>
                <w:szCs w:val="28"/>
              </w:rPr>
              <w:t>26</w:t>
            </w:r>
            <w:r w:rsidR="00101745" w:rsidRPr="0031521D">
              <w:rPr>
                <w:rFonts w:ascii="Times New Roman" w:hAnsi="Times New Roman" w:cs="Times New Roman"/>
                <w:b w:val="0"/>
                <w:noProof/>
                <w:webHidden/>
                <w:sz w:val="28"/>
                <w:szCs w:val="28"/>
              </w:rPr>
              <w:fldChar w:fldCharType="end"/>
            </w:r>
          </w:hyperlink>
        </w:p>
        <w:p w:rsidR="003848E3" w:rsidRPr="00357C58" w:rsidRDefault="00A06DBB" w:rsidP="0031521D">
          <w:pPr>
            <w:pStyle w:val="12"/>
            <w:tabs>
              <w:tab w:val="right" w:leader="dot" w:pos="9339"/>
            </w:tabs>
            <w:jc w:val="both"/>
            <w:rPr>
              <w:rFonts w:ascii="Times New Roman" w:eastAsiaTheme="minorEastAsia" w:hAnsi="Times New Roman" w:cs="Times New Roman"/>
              <w:b w:val="0"/>
              <w:i w:val="0"/>
              <w:noProof/>
              <w:sz w:val="28"/>
              <w:szCs w:val="28"/>
            </w:rPr>
          </w:pPr>
          <w:hyperlink w:anchor="_Toc9011406" w:history="1">
            <w:r w:rsidR="003848E3" w:rsidRPr="0078135B">
              <w:rPr>
                <w:rStyle w:val="a3"/>
                <w:rFonts w:ascii="Times New Roman" w:eastAsiaTheme="majorEastAsia" w:hAnsi="Times New Roman" w:cs="Times New Roman"/>
                <w:i w:val="0"/>
                <w:noProof/>
                <w:sz w:val="28"/>
                <w:szCs w:val="28"/>
              </w:rPr>
              <w:t>Глава 3. Результаты собственных исследований</w:t>
            </w:r>
            <w:r w:rsidR="003848E3" w:rsidRPr="0031521D">
              <w:rPr>
                <w:rFonts w:ascii="Times New Roman" w:hAnsi="Times New Roman" w:cs="Times New Roman"/>
                <w:b w:val="0"/>
                <w:i w:val="0"/>
                <w:noProof/>
                <w:webHidden/>
                <w:sz w:val="28"/>
                <w:szCs w:val="28"/>
              </w:rPr>
              <w:tab/>
            </w:r>
            <w:r w:rsidR="00101745" w:rsidRPr="0031521D">
              <w:rPr>
                <w:rFonts w:ascii="Times New Roman" w:hAnsi="Times New Roman" w:cs="Times New Roman"/>
                <w:b w:val="0"/>
                <w:i w:val="0"/>
                <w:noProof/>
                <w:webHidden/>
                <w:sz w:val="28"/>
                <w:szCs w:val="28"/>
              </w:rPr>
              <w:fldChar w:fldCharType="begin"/>
            </w:r>
            <w:r w:rsidR="003848E3" w:rsidRPr="0031521D">
              <w:rPr>
                <w:rFonts w:ascii="Times New Roman" w:hAnsi="Times New Roman" w:cs="Times New Roman"/>
                <w:b w:val="0"/>
                <w:i w:val="0"/>
                <w:noProof/>
                <w:webHidden/>
                <w:sz w:val="28"/>
                <w:szCs w:val="28"/>
              </w:rPr>
              <w:instrText xml:space="preserve"> PAGEREF _Toc9011406 \h </w:instrText>
            </w:r>
            <w:r w:rsidR="00101745" w:rsidRPr="0031521D">
              <w:rPr>
                <w:rFonts w:ascii="Times New Roman" w:hAnsi="Times New Roman" w:cs="Times New Roman"/>
                <w:b w:val="0"/>
                <w:i w:val="0"/>
                <w:noProof/>
                <w:webHidden/>
                <w:sz w:val="28"/>
                <w:szCs w:val="28"/>
              </w:rPr>
            </w:r>
            <w:r w:rsidR="00101745" w:rsidRPr="0031521D">
              <w:rPr>
                <w:rFonts w:ascii="Times New Roman" w:hAnsi="Times New Roman" w:cs="Times New Roman"/>
                <w:b w:val="0"/>
                <w:i w:val="0"/>
                <w:noProof/>
                <w:webHidden/>
                <w:sz w:val="28"/>
                <w:szCs w:val="28"/>
              </w:rPr>
              <w:fldChar w:fldCharType="separate"/>
            </w:r>
            <w:r w:rsidR="003848E3" w:rsidRPr="0031521D">
              <w:rPr>
                <w:rFonts w:ascii="Times New Roman" w:hAnsi="Times New Roman" w:cs="Times New Roman"/>
                <w:b w:val="0"/>
                <w:i w:val="0"/>
                <w:noProof/>
                <w:webHidden/>
                <w:sz w:val="28"/>
                <w:szCs w:val="28"/>
              </w:rPr>
              <w:t>2</w:t>
            </w:r>
            <w:r w:rsidR="00101745" w:rsidRPr="0031521D">
              <w:rPr>
                <w:rFonts w:ascii="Times New Roman" w:hAnsi="Times New Roman" w:cs="Times New Roman"/>
                <w:b w:val="0"/>
                <w:i w:val="0"/>
                <w:noProof/>
                <w:webHidden/>
                <w:sz w:val="28"/>
                <w:szCs w:val="28"/>
              </w:rPr>
              <w:fldChar w:fldCharType="end"/>
            </w:r>
          </w:hyperlink>
          <w:r w:rsidR="00357C58" w:rsidRPr="00357C58">
            <w:rPr>
              <w:rFonts w:ascii="Times New Roman" w:hAnsi="Times New Roman" w:cs="Times New Roman"/>
              <w:b w:val="0"/>
              <w:i w:val="0"/>
              <w:noProof/>
              <w:sz w:val="28"/>
              <w:szCs w:val="28"/>
            </w:rPr>
            <w:t>7</w:t>
          </w:r>
        </w:p>
        <w:p w:rsidR="003848E3" w:rsidRPr="00357C58" w:rsidRDefault="00A06DBB" w:rsidP="0031521D">
          <w:pPr>
            <w:pStyle w:val="12"/>
            <w:tabs>
              <w:tab w:val="right" w:leader="dot" w:pos="9339"/>
            </w:tabs>
            <w:jc w:val="both"/>
            <w:rPr>
              <w:rFonts w:ascii="Times New Roman" w:hAnsi="Times New Roman" w:cs="Times New Roman"/>
              <w:b w:val="0"/>
              <w:i w:val="0"/>
              <w:noProof/>
              <w:sz w:val="28"/>
              <w:szCs w:val="28"/>
            </w:rPr>
          </w:pPr>
          <w:hyperlink w:anchor="_Toc9011407" w:history="1">
            <w:r w:rsidR="003848E3" w:rsidRPr="0031521D">
              <w:rPr>
                <w:rStyle w:val="a3"/>
                <w:rFonts w:ascii="Times New Roman" w:eastAsiaTheme="majorEastAsia" w:hAnsi="Times New Roman" w:cs="Times New Roman"/>
                <w:b w:val="0"/>
                <w:i w:val="0"/>
                <w:noProof/>
                <w:sz w:val="28"/>
                <w:szCs w:val="28"/>
              </w:rPr>
              <w:t xml:space="preserve">3.1. Результаты сравнительного анализа </w:t>
            </w:r>
            <w:r w:rsidR="00A5075E">
              <w:rPr>
                <w:rStyle w:val="a3"/>
                <w:rFonts w:ascii="Times New Roman" w:eastAsiaTheme="majorEastAsia" w:hAnsi="Times New Roman" w:cs="Times New Roman"/>
                <w:b w:val="0"/>
                <w:i w:val="0"/>
                <w:noProof/>
                <w:sz w:val="28"/>
                <w:szCs w:val="28"/>
              </w:rPr>
              <w:t xml:space="preserve">распространенности, </w:t>
            </w:r>
            <w:r w:rsidR="003848E3" w:rsidRPr="0031521D">
              <w:rPr>
                <w:rStyle w:val="a3"/>
                <w:rFonts w:ascii="Times New Roman" w:eastAsiaTheme="majorEastAsia" w:hAnsi="Times New Roman" w:cs="Times New Roman"/>
                <w:b w:val="0"/>
                <w:i w:val="0"/>
                <w:noProof/>
                <w:sz w:val="28"/>
                <w:szCs w:val="28"/>
              </w:rPr>
              <w:t>половой и возрастной структуры заболеваемости КПЛ с сочетанным поражением СОПР и АГО</w:t>
            </w:r>
            <w:r w:rsidR="003848E3" w:rsidRPr="0031521D">
              <w:rPr>
                <w:rFonts w:ascii="Times New Roman" w:hAnsi="Times New Roman" w:cs="Times New Roman"/>
                <w:b w:val="0"/>
                <w:i w:val="0"/>
                <w:noProof/>
                <w:webHidden/>
                <w:sz w:val="28"/>
                <w:szCs w:val="28"/>
              </w:rPr>
              <w:tab/>
            </w:r>
            <w:r w:rsidR="00101745" w:rsidRPr="0031521D">
              <w:rPr>
                <w:rFonts w:ascii="Times New Roman" w:hAnsi="Times New Roman" w:cs="Times New Roman"/>
                <w:b w:val="0"/>
                <w:i w:val="0"/>
                <w:noProof/>
                <w:webHidden/>
                <w:sz w:val="28"/>
                <w:szCs w:val="28"/>
              </w:rPr>
              <w:fldChar w:fldCharType="begin"/>
            </w:r>
            <w:r w:rsidR="003848E3" w:rsidRPr="0031521D">
              <w:rPr>
                <w:rFonts w:ascii="Times New Roman" w:hAnsi="Times New Roman" w:cs="Times New Roman"/>
                <w:b w:val="0"/>
                <w:i w:val="0"/>
                <w:noProof/>
                <w:webHidden/>
                <w:sz w:val="28"/>
                <w:szCs w:val="28"/>
              </w:rPr>
              <w:instrText xml:space="preserve"> PAGEREF _Toc9011407 \h </w:instrText>
            </w:r>
            <w:r w:rsidR="00101745" w:rsidRPr="0031521D">
              <w:rPr>
                <w:rFonts w:ascii="Times New Roman" w:hAnsi="Times New Roman" w:cs="Times New Roman"/>
                <w:b w:val="0"/>
                <w:i w:val="0"/>
                <w:noProof/>
                <w:webHidden/>
                <w:sz w:val="28"/>
                <w:szCs w:val="28"/>
              </w:rPr>
            </w:r>
            <w:r w:rsidR="00101745" w:rsidRPr="0031521D">
              <w:rPr>
                <w:rFonts w:ascii="Times New Roman" w:hAnsi="Times New Roman" w:cs="Times New Roman"/>
                <w:b w:val="0"/>
                <w:i w:val="0"/>
                <w:noProof/>
                <w:webHidden/>
                <w:sz w:val="28"/>
                <w:szCs w:val="28"/>
              </w:rPr>
              <w:fldChar w:fldCharType="separate"/>
            </w:r>
            <w:r w:rsidR="003848E3" w:rsidRPr="0031521D">
              <w:rPr>
                <w:rFonts w:ascii="Times New Roman" w:hAnsi="Times New Roman" w:cs="Times New Roman"/>
                <w:b w:val="0"/>
                <w:i w:val="0"/>
                <w:noProof/>
                <w:webHidden/>
                <w:sz w:val="28"/>
                <w:szCs w:val="28"/>
              </w:rPr>
              <w:t>2</w:t>
            </w:r>
            <w:r w:rsidR="00101745" w:rsidRPr="0031521D">
              <w:rPr>
                <w:rFonts w:ascii="Times New Roman" w:hAnsi="Times New Roman" w:cs="Times New Roman"/>
                <w:b w:val="0"/>
                <w:i w:val="0"/>
                <w:noProof/>
                <w:webHidden/>
                <w:sz w:val="28"/>
                <w:szCs w:val="28"/>
              </w:rPr>
              <w:fldChar w:fldCharType="end"/>
            </w:r>
          </w:hyperlink>
          <w:r w:rsidR="00357C58" w:rsidRPr="00357C58">
            <w:rPr>
              <w:rFonts w:ascii="Times New Roman" w:hAnsi="Times New Roman" w:cs="Times New Roman"/>
              <w:b w:val="0"/>
              <w:i w:val="0"/>
              <w:noProof/>
              <w:sz w:val="28"/>
              <w:szCs w:val="28"/>
            </w:rPr>
            <w:t>7</w:t>
          </w:r>
        </w:p>
        <w:p w:rsidR="00F245FD" w:rsidRPr="00357C58" w:rsidRDefault="00A5075E" w:rsidP="00F245FD">
          <w:pPr>
            <w:rPr>
              <w:sz w:val="28"/>
              <w:szCs w:val="28"/>
            </w:rPr>
          </w:pPr>
          <w:r>
            <w:rPr>
              <w:sz w:val="28"/>
              <w:szCs w:val="28"/>
            </w:rPr>
            <w:t>3.1.1.Распространенность………………………………………………………</w:t>
          </w:r>
          <w:r w:rsidR="00357C58">
            <w:rPr>
              <w:sz w:val="28"/>
              <w:szCs w:val="28"/>
            </w:rPr>
            <w:t>.</w:t>
          </w:r>
          <w:r w:rsidR="00F245FD">
            <w:rPr>
              <w:sz w:val="28"/>
              <w:szCs w:val="28"/>
            </w:rPr>
            <w:t>2</w:t>
          </w:r>
          <w:r w:rsidR="00357C58" w:rsidRPr="00357C58">
            <w:rPr>
              <w:sz w:val="28"/>
              <w:szCs w:val="28"/>
            </w:rPr>
            <w:t>7</w:t>
          </w:r>
        </w:p>
        <w:p w:rsidR="00F245FD" w:rsidRPr="00815536" w:rsidRDefault="00F245FD" w:rsidP="00F245FD">
          <w:pPr>
            <w:rPr>
              <w:rFonts w:eastAsiaTheme="minorEastAsia"/>
              <w:sz w:val="28"/>
              <w:szCs w:val="28"/>
            </w:rPr>
          </w:pPr>
          <w:r w:rsidRPr="00F245FD">
            <w:rPr>
              <w:rFonts w:eastAsiaTheme="minorEastAsia"/>
              <w:sz w:val="28"/>
              <w:szCs w:val="28"/>
            </w:rPr>
            <w:t>3.1.2. Половаяструктура……</w:t>
          </w:r>
          <w:r>
            <w:rPr>
              <w:rFonts w:eastAsiaTheme="minorEastAsia"/>
              <w:sz w:val="28"/>
              <w:szCs w:val="28"/>
            </w:rPr>
            <w:t>...</w:t>
          </w:r>
          <w:r w:rsidRPr="00F245FD">
            <w:rPr>
              <w:rFonts w:eastAsiaTheme="minorEastAsia"/>
              <w:sz w:val="28"/>
              <w:szCs w:val="28"/>
            </w:rPr>
            <w:t>………………………</w:t>
          </w:r>
          <w:r>
            <w:rPr>
              <w:rFonts w:eastAsiaTheme="minorEastAsia"/>
              <w:sz w:val="28"/>
              <w:szCs w:val="28"/>
            </w:rPr>
            <w:t>...</w:t>
          </w:r>
          <w:r w:rsidRPr="00F245FD">
            <w:rPr>
              <w:rFonts w:eastAsiaTheme="minorEastAsia"/>
              <w:sz w:val="28"/>
              <w:szCs w:val="28"/>
            </w:rPr>
            <w:t>…………………</w:t>
          </w:r>
          <w:r w:rsidR="0033407C">
            <w:rPr>
              <w:rFonts w:eastAsiaTheme="minorEastAsia"/>
              <w:sz w:val="28"/>
              <w:szCs w:val="28"/>
            </w:rPr>
            <w:t>.</w:t>
          </w:r>
          <w:r w:rsidRPr="00F245FD">
            <w:rPr>
              <w:rFonts w:eastAsiaTheme="minorEastAsia"/>
              <w:sz w:val="28"/>
              <w:szCs w:val="28"/>
            </w:rPr>
            <w:t>…….2</w:t>
          </w:r>
          <w:r w:rsidR="0033407C">
            <w:rPr>
              <w:rFonts w:eastAsiaTheme="minorEastAsia"/>
              <w:sz w:val="28"/>
              <w:szCs w:val="28"/>
            </w:rPr>
            <w:t>8</w:t>
          </w:r>
        </w:p>
        <w:p w:rsidR="00F245FD" w:rsidRPr="00815536" w:rsidRDefault="00F245FD" w:rsidP="00F245FD">
          <w:pPr>
            <w:rPr>
              <w:rFonts w:eastAsiaTheme="minorEastAsia"/>
              <w:sz w:val="28"/>
              <w:szCs w:val="28"/>
            </w:rPr>
          </w:pPr>
          <w:r>
            <w:rPr>
              <w:rFonts w:eastAsiaTheme="minorEastAsia"/>
              <w:sz w:val="28"/>
              <w:szCs w:val="28"/>
            </w:rPr>
            <w:t>3.1.3. Возрастная стуктура………………………………………………………</w:t>
          </w:r>
          <w:r w:rsidR="00357C58" w:rsidRPr="00815536">
            <w:rPr>
              <w:rFonts w:eastAsiaTheme="minorEastAsia"/>
              <w:sz w:val="28"/>
              <w:szCs w:val="28"/>
            </w:rPr>
            <w:t>28</w:t>
          </w:r>
        </w:p>
        <w:p w:rsidR="003848E3" w:rsidRDefault="00A06DBB" w:rsidP="0031521D">
          <w:pPr>
            <w:pStyle w:val="12"/>
            <w:tabs>
              <w:tab w:val="right" w:leader="dot" w:pos="9339"/>
            </w:tabs>
            <w:jc w:val="both"/>
            <w:rPr>
              <w:rFonts w:ascii="Times New Roman" w:hAnsi="Times New Roman" w:cs="Times New Roman"/>
              <w:b w:val="0"/>
              <w:i w:val="0"/>
              <w:noProof/>
              <w:sz w:val="28"/>
              <w:szCs w:val="28"/>
            </w:rPr>
          </w:pPr>
          <w:hyperlink w:anchor="_Toc9011408" w:history="1">
            <w:r w:rsidR="002503D2">
              <w:rPr>
                <w:rStyle w:val="a3"/>
                <w:rFonts w:ascii="Times New Roman" w:eastAsiaTheme="majorEastAsia" w:hAnsi="Times New Roman" w:cs="Times New Roman"/>
                <w:b w:val="0"/>
                <w:i w:val="0"/>
                <w:noProof/>
                <w:sz w:val="28"/>
                <w:szCs w:val="28"/>
              </w:rPr>
              <w:t>3.2. Результаты сравнительного</w:t>
            </w:r>
            <w:r w:rsidR="003848E3" w:rsidRPr="0031521D">
              <w:rPr>
                <w:rStyle w:val="a3"/>
                <w:rFonts w:ascii="Times New Roman" w:eastAsiaTheme="majorEastAsia" w:hAnsi="Times New Roman" w:cs="Times New Roman"/>
                <w:b w:val="0"/>
                <w:i w:val="0"/>
                <w:noProof/>
                <w:sz w:val="28"/>
                <w:szCs w:val="28"/>
              </w:rPr>
              <w:t xml:space="preserve"> анализа клинической картины КПЛ с сочетанным поражением СОПР и АГО</w:t>
            </w:r>
            <w:r w:rsidR="003848E3" w:rsidRPr="0031521D">
              <w:rPr>
                <w:rFonts w:ascii="Times New Roman" w:hAnsi="Times New Roman" w:cs="Times New Roman"/>
                <w:b w:val="0"/>
                <w:i w:val="0"/>
                <w:noProof/>
                <w:webHidden/>
                <w:sz w:val="28"/>
                <w:szCs w:val="28"/>
              </w:rPr>
              <w:tab/>
            </w:r>
          </w:hyperlink>
          <w:r w:rsidR="0033407C">
            <w:rPr>
              <w:rFonts w:ascii="Times New Roman" w:hAnsi="Times New Roman" w:cs="Times New Roman"/>
              <w:b w:val="0"/>
              <w:i w:val="0"/>
              <w:noProof/>
              <w:sz w:val="28"/>
              <w:szCs w:val="28"/>
            </w:rPr>
            <w:t>30</w:t>
          </w:r>
        </w:p>
        <w:p w:rsidR="00F245FD" w:rsidRPr="00815536" w:rsidRDefault="00F245FD" w:rsidP="00F245FD">
          <w:pPr>
            <w:rPr>
              <w:rFonts w:eastAsiaTheme="minorEastAsia"/>
              <w:sz w:val="28"/>
              <w:szCs w:val="28"/>
            </w:rPr>
          </w:pPr>
          <w:r w:rsidRPr="00F245FD">
            <w:rPr>
              <w:rFonts w:eastAsiaTheme="minorEastAsia"/>
              <w:sz w:val="28"/>
              <w:szCs w:val="28"/>
            </w:rPr>
            <w:t>3.2.1. Жалобы…………………………………………………………………</w:t>
          </w:r>
          <w:r w:rsidR="00357C58" w:rsidRPr="00357C58">
            <w:rPr>
              <w:rFonts w:eastAsiaTheme="minorEastAsia"/>
              <w:sz w:val="28"/>
              <w:szCs w:val="28"/>
            </w:rPr>
            <w:t>..</w:t>
          </w:r>
          <w:r w:rsidRPr="00F245FD">
            <w:rPr>
              <w:rFonts w:eastAsiaTheme="minorEastAsia"/>
              <w:sz w:val="28"/>
              <w:szCs w:val="28"/>
            </w:rPr>
            <w:t>...</w:t>
          </w:r>
          <w:r w:rsidR="00815536" w:rsidRPr="00815536">
            <w:rPr>
              <w:rFonts w:eastAsiaTheme="minorEastAsia"/>
              <w:sz w:val="28"/>
              <w:szCs w:val="28"/>
            </w:rPr>
            <w:t>30</w:t>
          </w:r>
        </w:p>
        <w:p w:rsidR="00F245FD" w:rsidRPr="00815536" w:rsidRDefault="00F245FD" w:rsidP="00F245FD">
          <w:pPr>
            <w:rPr>
              <w:rFonts w:eastAsiaTheme="minorEastAsia"/>
              <w:sz w:val="28"/>
              <w:szCs w:val="28"/>
            </w:rPr>
          </w:pPr>
          <w:r>
            <w:rPr>
              <w:rFonts w:eastAsiaTheme="minorEastAsia"/>
              <w:sz w:val="28"/>
              <w:szCs w:val="28"/>
            </w:rPr>
            <w:t>3.2.1.1. Жалобы со стороны СОПР……………………………………………</w:t>
          </w:r>
          <w:r w:rsidR="00357C58">
            <w:rPr>
              <w:rFonts w:eastAsiaTheme="minorEastAsia"/>
              <w:sz w:val="28"/>
              <w:szCs w:val="28"/>
            </w:rPr>
            <w:t>.</w:t>
          </w:r>
          <w:r>
            <w:rPr>
              <w:rFonts w:eastAsiaTheme="minorEastAsia"/>
              <w:sz w:val="28"/>
              <w:szCs w:val="28"/>
            </w:rPr>
            <w:t>.</w:t>
          </w:r>
          <w:r w:rsidR="00815536" w:rsidRPr="00815536">
            <w:rPr>
              <w:rFonts w:eastAsiaTheme="minorEastAsia"/>
              <w:sz w:val="28"/>
              <w:szCs w:val="28"/>
            </w:rPr>
            <w:t>30</w:t>
          </w:r>
        </w:p>
        <w:p w:rsidR="00F245FD" w:rsidRPr="00357C58" w:rsidRDefault="00F245FD" w:rsidP="00F245FD">
          <w:pPr>
            <w:rPr>
              <w:rFonts w:eastAsiaTheme="minorEastAsia"/>
              <w:sz w:val="28"/>
              <w:szCs w:val="28"/>
            </w:rPr>
          </w:pPr>
          <w:r>
            <w:rPr>
              <w:rFonts w:eastAsiaTheme="minorEastAsia"/>
              <w:sz w:val="28"/>
              <w:szCs w:val="28"/>
            </w:rPr>
            <w:t>3.2.1.2. Жалобы со стороны АГО………………………………………………</w:t>
          </w:r>
          <w:r w:rsidR="00357C58">
            <w:rPr>
              <w:rFonts w:eastAsiaTheme="minorEastAsia"/>
              <w:sz w:val="28"/>
              <w:szCs w:val="28"/>
            </w:rPr>
            <w:t>.</w:t>
          </w:r>
          <w:r>
            <w:rPr>
              <w:rFonts w:eastAsiaTheme="minorEastAsia"/>
              <w:sz w:val="28"/>
              <w:szCs w:val="28"/>
            </w:rPr>
            <w:t>3</w:t>
          </w:r>
          <w:r w:rsidR="00357C58" w:rsidRPr="00357C58">
            <w:rPr>
              <w:rFonts w:eastAsiaTheme="minorEastAsia"/>
              <w:sz w:val="28"/>
              <w:szCs w:val="28"/>
            </w:rPr>
            <w:t>0</w:t>
          </w:r>
        </w:p>
        <w:p w:rsidR="00F245FD" w:rsidRPr="00815536" w:rsidRDefault="00F245FD" w:rsidP="00F245FD">
          <w:pPr>
            <w:rPr>
              <w:rFonts w:eastAsiaTheme="minorEastAsia"/>
              <w:sz w:val="28"/>
              <w:szCs w:val="28"/>
            </w:rPr>
          </w:pPr>
          <w:r>
            <w:rPr>
              <w:rFonts w:eastAsiaTheme="minorEastAsia"/>
              <w:sz w:val="28"/>
              <w:szCs w:val="28"/>
            </w:rPr>
            <w:t>3.2.2. Длительность заболевания……………………………………………….3</w:t>
          </w:r>
          <w:r w:rsidR="00357C58" w:rsidRPr="00815536">
            <w:rPr>
              <w:rFonts w:eastAsiaTheme="minorEastAsia"/>
              <w:sz w:val="28"/>
              <w:szCs w:val="28"/>
            </w:rPr>
            <w:t>1</w:t>
          </w:r>
        </w:p>
        <w:p w:rsidR="00F245FD" w:rsidRPr="00815536" w:rsidRDefault="00F245FD" w:rsidP="00F245FD">
          <w:pPr>
            <w:rPr>
              <w:rFonts w:eastAsiaTheme="minorEastAsia"/>
              <w:sz w:val="28"/>
              <w:szCs w:val="28"/>
            </w:rPr>
          </w:pPr>
          <w:r>
            <w:rPr>
              <w:rFonts w:eastAsiaTheme="minorEastAsia"/>
              <w:sz w:val="28"/>
              <w:szCs w:val="28"/>
            </w:rPr>
            <w:t>3.2.3. Распространенность на СОПР……………………………………………</w:t>
          </w:r>
          <w:r w:rsidR="00815536" w:rsidRPr="00815536">
            <w:rPr>
              <w:rFonts w:eastAsiaTheme="minorEastAsia"/>
              <w:sz w:val="28"/>
              <w:szCs w:val="28"/>
            </w:rPr>
            <w:t>32</w:t>
          </w:r>
        </w:p>
        <w:p w:rsidR="00F245FD" w:rsidRPr="00815536" w:rsidRDefault="00F245FD" w:rsidP="00F245FD">
          <w:pPr>
            <w:rPr>
              <w:rFonts w:eastAsiaTheme="minorEastAsia"/>
              <w:sz w:val="28"/>
              <w:szCs w:val="28"/>
            </w:rPr>
          </w:pPr>
          <w:r>
            <w:rPr>
              <w:rFonts w:eastAsiaTheme="minorEastAsia"/>
              <w:sz w:val="28"/>
              <w:szCs w:val="28"/>
            </w:rPr>
            <w:lastRenderedPageBreak/>
            <w:t>3.2.4. Наличие высыпаний на коже…………………………………………….</w:t>
          </w:r>
          <w:r w:rsidR="00815536" w:rsidRPr="00815536">
            <w:rPr>
              <w:rFonts w:eastAsiaTheme="minorEastAsia"/>
              <w:sz w:val="28"/>
              <w:szCs w:val="28"/>
            </w:rPr>
            <w:t>34</w:t>
          </w:r>
        </w:p>
        <w:p w:rsidR="00F245FD" w:rsidRDefault="00F245FD" w:rsidP="00F245FD">
          <w:pPr>
            <w:rPr>
              <w:rFonts w:eastAsiaTheme="minorEastAsia"/>
              <w:sz w:val="28"/>
              <w:szCs w:val="28"/>
            </w:rPr>
          </w:pPr>
          <w:r>
            <w:rPr>
              <w:rFonts w:eastAsiaTheme="minorEastAsia"/>
              <w:sz w:val="28"/>
              <w:szCs w:val="28"/>
            </w:rPr>
            <w:t>3.2.5. Форма КПЛ на СОПР……………………………………………………..35</w:t>
          </w:r>
        </w:p>
        <w:p w:rsidR="00F245FD" w:rsidRPr="00815536" w:rsidRDefault="00F245FD" w:rsidP="00F245FD">
          <w:pPr>
            <w:rPr>
              <w:rFonts w:eastAsiaTheme="minorEastAsia"/>
              <w:sz w:val="28"/>
              <w:szCs w:val="28"/>
            </w:rPr>
          </w:pPr>
          <w:r>
            <w:rPr>
              <w:rFonts w:eastAsiaTheme="minorEastAsia"/>
              <w:sz w:val="28"/>
              <w:szCs w:val="28"/>
            </w:rPr>
            <w:t>3.2.6. Степень тяжести КПЛ…………………………………………………….3</w:t>
          </w:r>
          <w:r w:rsidR="00815536" w:rsidRPr="00815536">
            <w:rPr>
              <w:rFonts w:eastAsiaTheme="minorEastAsia"/>
              <w:sz w:val="28"/>
              <w:szCs w:val="28"/>
            </w:rPr>
            <w:t>8</w:t>
          </w:r>
        </w:p>
        <w:p w:rsidR="00F245FD" w:rsidRDefault="00F245FD" w:rsidP="00F245FD">
          <w:pPr>
            <w:rPr>
              <w:rFonts w:eastAsiaTheme="minorEastAsia"/>
              <w:sz w:val="28"/>
              <w:szCs w:val="28"/>
            </w:rPr>
          </w:pPr>
          <w:r>
            <w:rPr>
              <w:rFonts w:eastAsiaTheme="minorEastAsia"/>
              <w:sz w:val="28"/>
              <w:szCs w:val="28"/>
            </w:rPr>
            <w:t>3.2.6.1. Степень тяжести КПЛ на СОПР……………………………………</w:t>
          </w:r>
          <w:r w:rsidR="00815536">
            <w:rPr>
              <w:rFonts w:eastAsiaTheme="minorEastAsia"/>
              <w:sz w:val="28"/>
              <w:szCs w:val="28"/>
            </w:rPr>
            <w:t>….</w:t>
          </w:r>
          <w:r>
            <w:rPr>
              <w:rFonts w:eastAsiaTheme="minorEastAsia"/>
              <w:sz w:val="28"/>
              <w:szCs w:val="28"/>
            </w:rPr>
            <w:t>38</w:t>
          </w:r>
        </w:p>
        <w:p w:rsidR="00F245FD" w:rsidRPr="00F245FD" w:rsidRDefault="00F245FD" w:rsidP="00F245FD">
          <w:pPr>
            <w:rPr>
              <w:rFonts w:eastAsiaTheme="minorEastAsia"/>
              <w:sz w:val="28"/>
              <w:szCs w:val="28"/>
            </w:rPr>
          </w:pPr>
          <w:r>
            <w:rPr>
              <w:rFonts w:eastAsiaTheme="minorEastAsia"/>
              <w:sz w:val="28"/>
              <w:szCs w:val="28"/>
            </w:rPr>
            <w:t>3.2.6.2. Степень тяжести КПЛ на АГО………………………………………</w:t>
          </w:r>
          <w:r w:rsidR="00815536">
            <w:rPr>
              <w:rFonts w:eastAsiaTheme="minorEastAsia"/>
              <w:sz w:val="28"/>
              <w:szCs w:val="28"/>
            </w:rPr>
            <w:t>…38</w:t>
          </w:r>
        </w:p>
        <w:p w:rsidR="003848E3" w:rsidRPr="00815536" w:rsidRDefault="00A06DBB" w:rsidP="0031521D">
          <w:pPr>
            <w:pStyle w:val="12"/>
            <w:tabs>
              <w:tab w:val="right" w:leader="dot" w:pos="9339"/>
            </w:tabs>
            <w:jc w:val="both"/>
            <w:rPr>
              <w:rFonts w:ascii="Times New Roman" w:hAnsi="Times New Roman" w:cs="Times New Roman"/>
              <w:b w:val="0"/>
              <w:i w:val="0"/>
              <w:noProof/>
              <w:sz w:val="28"/>
              <w:szCs w:val="28"/>
              <w:lang w:val="en-US"/>
            </w:rPr>
          </w:pPr>
          <w:hyperlink w:anchor="_Toc9011409" w:history="1">
            <w:r w:rsidR="003848E3" w:rsidRPr="0031521D">
              <w:rPr>
                <w:rStyle w:val="a3"/>
                <w:rFonts w:ascii="Times New Roman" w:eastAsiaTheme="majorEastAsia" w:hAnsi="Times New Roman" w:cs="Times New Roman"/>
                <w:b w:val="0"/>
                <w:i w:val="0"/>
                <w:noProof/>
                <w:sz w:val="28"/>
                <w:szCs w:val="28"/>
              </w:rPr>
              <w:t xml:space="preserve">3.3. </w:t>
            </w:r>
            <w:r w:rsidR="002503D2">
              <w:rPr>
                <w:rStyle w:val="a3"/>
                <w:rFonts w:ascii="Times New Roman" w:eastAsiaTheme="majorEastAsia" w:hAnsi="Times New Roman" w:cs="Times New Roman"/>
                <w:b w:val="0"/>
                <w:i w:val="0"/>
                <w:noProof/>
                <w:sz w:val="28"/>
                <w:szCs w:val="28"/>
              </w:rPr>
              <w:t>Особенности патоморфологической картины элементов КПЛ при сочетанном поражении СОПР и АГО</w:t>
            </w:r>
            <w:r w:rsidR="003848E3" w:rsidRPr="0031521D">
              <w:rPr>
                <w:rFonts w:ascii="Times New Roman" w:hAnsi="Times New Roman" w:cs="Times New Roman"/>
                <w:b w:val="0"/>
                <w:i w:val="0"/>
                <w:noProof/>
                <w:webHidden/>
                <w:sz w:val="28"/>
                <w:szCs w:val="28"/>
              </w:rPr>
              <w:tab/>
            </w:r>
          </w:hyperlink>
          <w:r w:rsidR="00815536">
            <w:rPr>
              <w:rFonts w:ascii="Times New Roman" w:hAnsi="Times New Roman" w:cs="Times New Roman"/>
              <w:b w:val="0"/>
              <w:i w:val="0"/>
              <w:noProof/>
              <w:sz w:val="28"/>
              <w:szCs w:val="28"/>
              <w:lang w:val="en-US"/>
            </w:rPr>
            <w:t>39</w:t>
          </w:r>
        </w:p>
        <w:p w:rsidR="002503D2" w:rsidRPr="00815536" w:rsidRDefault="002503D2" w:rsidP="002503D2">
          <w:pPr>
            <w:rPr>
              <w:rFonts w:eastAsiaTheme="minorEastAsia"/>
              <w:sz w:val="28"/>
              <w:szCs w:val="28"/>
              <w:lang w:val="en-US"/>
            </w:rPr>
          </w:pPr>
          <w:r w:rsidRPr="0078135B">
            <w:rPr>
              <w:rFonts w:eastAsiaTheme="minorEastAsia"/>
              <w:b/>
              <w:sz w:val="28"/>
              <w:szCs w:val="28"/>
            </w:rPr>
            <w:t>ЗАКЛЮЧЕНИЕ</w:t>
          </w:r>
          <w:r w:rsidRPr="00815536">
            <w:rPr>
              <w:rFonts w:eastAsiaTheme="minorEastAsia"/>
              <w:sz w:val="28"/>
              <w:szCs w:val="28"/>
            </w:rPr>
            <w:t>………………………………………………………………</w:t>
          </w:r>
          <w:r w:rsidR="00815536">
            <w:rPr>
              <w:rFonts w:eastAsiaTheme="minorEastAsia"/>
              <w:sz w:val="28"/>
              <w:szCs w:val="28"/>
              <w:lang w:val="en-US"/>
            </w:rPr>
            <w:t>..</w:t>
          </w:r>
          <w:r w:rsidR="00F245FD" w:rsidRPr="00815536">
            <w:rPr>
              <w:rFonts w:eastAsiaTheme="minorEastAsia"/>
              <w:sz w:val="28"/>
              <w:szCs w:val="28"/>
            </w:rPr>
            <w:t>.</w:t>
          </w:r>
          <w:r w:rsidR="00815536" w:rsidRPr="00815536">
            <w:rPr>
              <w:rFonts w:eastAsiaTheme="minorEastAsia"/>
              <w:sz w:val="28"/>
              <w:szCs w:val="28"/>
              <w:lang w:val="en-US"/>
            </w:rPr>
            <w:t>42</w:t>
          </w:r>
        </w:p>
        <w:p w:rsidR="00E701CA" w:rsidRPr="00E701CA" w:rsidRDefault="00A06DBB" w:rsidP="00E701CA">
          <w:pPr>
            <w:rPr>
              <w:rFonts w:eastAsiaTheme="minorEastAsia"/>
            </w:rPr>
          </w:pPr>
          <w:hyperlink w:anchor="_Toc9011410" w:history="1">
            <w:r w:rsidR="00076C7C" w:rsidRPr="00E701CA">
              <w:rPr>
                <w:rStyle w:val="a3"/>
                <w:rFonts w:eastAsiaTheme="majorEastAsia"/>
                <w:b/>
                <w:noProof/>
                <w:sz w:val="28"/>
                <w:szCs w:val="28"/>
              </w:rPr>
              <w:t>ВЫВОДЫ</w:t>
            </w:r>
            <w:r w:rsidR="00E701CA">
              <w:rPr>
                <w:noProof/>
                <w:webHidden/>
                <w:sz w:val="28"/>
                <w:szCs w:val="28"/>
              </w:rPr>
              <w:t>………………………………………………………………………..</w:t>
            </w:r>
            <w:r w:rsidR="00101745" w:rsidRPr="00E701CA">
              <w:rPr>
                <w:noProof/>
                <w:webHidden/>
                <w:sz w:val="28"/>
                <w:szCs w:val="28"/>
              </w:rPr>
              <w:fldChar w:fldCharType="begin"/>
            </w:r>
            <w:r w:rsidR="003848E3" w:rsidRPr="00E701CA">
              <w:rPr>
                <w:noProof/>
                <w:webHidden/>
                <w:sz w:val="28"/>
                <w:szCs w:val="28"/>
              </w:rPr>
              <w:instrText xml:space="preserve"> PAGEREF _Toc9011410 \h </w:instrText>
            </w:r>
            <w:r w:rsidR="00101745" w:rsidRPr="00E701CA">
              <w:rPr>
                <w:noProof/>
                <w:webHidden/>
                <w:sz w:val="28"/>
                <w:szCs w:val="28"/>
              </w:rPr>
            </w:r>
            <w:r w:rsidR="00101745" w:rsidRPr="00E701CA">
              <w:rPr>
                <w:noProof/>
                <w:webHidden/>
                <w:sz w:val="28"/>
                <w:szCs w:val="28"/>
              </w:rPr>
              <w:fldChar w:fldCharType="separate"/>
            </w:r>
            <w:r w:rsidR="00815536" w:rsidRPr="00E701CA">
              <w:rPr>
                <w:noProof/>
                <w:webHidden/>
                <w:sz w:val="28"/>
                <w:szCs w:val="28"/>
                <w:lang w:val="en-US"/>
              </w:rPr>
              <w:t>4</w:t>
            </w:r>
            <w:r w:rsidR="003848E3" w:rsidRPr="00E701CA">
              <w:rPr>
                <w:noProof/>
                <w:webHidden/>
                <w:sz w:val="28"/>
                <w:szCs w:val="28"/>
              </w:rPr>
              <w:t>5</w:t>
            </w:r>
            <w:r w:rsidR="00101745" w:rsidRPr="00E701CA">
              <w:rPr>
                <w:noProof/>
                <w:webHidden/>
                <w:sz w:val="28"/>
                <w:szCs w:val="28"/>
              </w:rPr>
              <w:fldChar w:fldCharType="end"/>
            </w:r>
          </w:hyperlink>
          <w:r w:rsidR="00E701CA" w:rsidRPr="00E701CA">
            <w:rPr>
              <w:rFonts w:eastAsiaTheme="minorEastAsia"/>
            </w:rPr>
            <w:t xml:space="preserve"> </w:t>
          </w:r>
        </w:p>
        <w:p w:rsidR="00E701CA" w:rsidRPr="0033407C" w:rsidRDefault="00E701CA" w:rsidP="00E701CA">
          <w:pPr>
            <w:rPr>
              <w:rFonts w:eastAsiaTheme="minorEastAsia"/>
            </w:rPr>
          </w:pPr>
          <w:r w:rsidRPr="0033407C">
            <w:rPr>
              <w:rFonts w:eastAsiaTheme="minorEastAsia"/>
              <w:b/>
            </w:rPr>
            <w:t>ПРАКТИЧЕСКИЕ РЕКОМЕНДАЦИИ</w:t>
          </w:r>
          <w:r>
            <w:rPr>
              <w:rFonts w:eastAsiaTheme="minorEastAsia"/>
            </w:rPr>
            <w:t>……………………………………………………46</w:t>
          </w:r>
        </w:p>
        <w:p w:rsidR="003848E3" w:rsidRPr="00A4382F" w:rsidRDefault="00A06DBB" w:rsidP="0031521D">
          <w:pPr>
            <w:pStyle w:val="12"/>
            <w:tabs>
              <w:tab w:val="right" w:leader="dot" w:pos="9339"/>
            </w:tabs>
            <w:jc w:val="both"/>
            <w:rPr>
              <w:rFonts w:ascii="Times New Roman" w:hAnsi="Times New Roman" w:cs="Times New Roman"/>
              <w:b w:val="0"/>
              <w:i w:val="0"/>
              <w:noProof/>
              <w:sz w:val="28"/>
              <w:szCs w:val="28"/>
            </w:rPr>
          </w:pPr>
          <w:hyperlink w:anchor="_Toc9011411" w:history="1">
            <w:r w:rsidR="003848E3" w:rsidRPr="0078135B">
              <w:rPr>
                <w:rStyle w:val="a3"/>
                <w:rFonts w:ascii="Times New Roman" w:eastAsiaTheme="majorEastAsia" w:hAnsi="Times New Roman" w:cs="Times New Roman"/>
                <w:i w:val="0"/>
                <w:noProof/>
                <w:sz w:val="28"/>
                <w:szCs w:val="28"/>
              </w:rPr>
              <w:t>С</w:t>
            </w:r>
            <w:r w:rsidR="00076C7C" w:rsidRPr="0078135B">
              <w:rPr>
                <w:rStyle w:val="a3"/>
                <w:rFonts w:ascii="Times New Roman" w:eastAsiaTheme="majorEastAsia" w:hAnsi="Times New Roman" w:cs="Times New Roman"/>
                <w:i w:val="0"/>
                <w:noProof/>
                <w:sz w:val="28"/>
                <w:szCs w:val="28"/>
              </w:rPr>
              <w:t>ПИСОК ЛИТЕРАТУРЫ</w:t>
            </w:r>
            <w:r w:rsidR="003848E3" w:rsidRPr="00815536">
              <w:rPr>
                <w:rFonts w:ascii="Times New Roman" w:hAnsi="Times New Roman" w:cs="Times New Roman"/>
                <w:b w:val="0"/>
                <w:i w:val="0"/>
                <w:noProof/>
                <w:webHidden/>
                <w:sz w:val="28"/>
                <w:szCs w:val="28"/>
              </w:rPr>
              <w:tab/>
            </w:r>
          </w:hyperlink>
          <w:r w:rsidR="00815536" w:rsidRPr="00815536">
            <w:rPr>
              <w:rFonts w:ascii="Times New Roman" w:hAnsi="Times New Roman" w:cs="Times New Roman"/>
              <w:b w:val="0"/>
              <w:i w:val="0"/>
              <w:noProof/>
              <w:sz w:val="28"/>
              <w:szCs w:val="28"/>
              <w:lang w:val="en-US"/>
            </w:rPr>
            <w:t>4</w:t>
          </w:r>
          <w:r w:rsidR="00A4382F">
            <w:rPr>
              <w:rFonts w:ascii="Times New Roman" w:hAnsi="Times New Roman" w:cs="Times New Roman"/>
              <w:b w:val="0"/>
              <w:i w:val="0"/>
              <w:noProof/>
              <w:sz w:val="28"/>
              <w:szCs w:val="28"/>
            </w:rPr>
            <w:t>7</w:t>
          </w:r>
        </w:p>
        <w:p w:rsidR="00D32BB7" w:rsidRPr="0031521D" w:rsidRDefault="00101745" w:rsidP="0031521D">
          <w:pPr>
            <w:jc w:val="both"/>
            <w:rPr>
              <w:bCs/>
              <w:noProof/>
              <w:sz w:val="28"/>
              <w:szCs w:val="28"/>
            </w:rPr>
          </w:pPr>
          <w:r w:rsidRPr="0031521D">
            <w:rPr>
              <w:bCs/>
              <w:noProof/>
              <w:sz w:val="28"/>
              <w:szCs w:val="28"/>
            </w:rPr>
            <w:fldChar w:fldCharType="end"/>
          </w:r>
        </w:p>
      </w:sdtContent>
    </w:sdt>
    <w:bookmarkStart w:id="2" w:name="_Toc9011381" w:displacedByCustomXml="prev"/>
    <w:bookmarkStart w:id="3" w:name="_Toc9011561" w:displacedByCustomXml="prev"/>
    <w:p w:rsidR="00D32BB7" w:rsidRPr="0031521D" w:rsidRDefault="00D32BB7" w:rsidP="58D58E08">
      <w:pPr>
        <w:ind w:firstLine="720"/>
        <w:jc w:val="both"/>
        <w:rPr>
          <w:sz w:val="28"/>
          <w:szCs w:val="28"/>
        </w:rPr>
      </w:pPr>
      <w:r w:rsidRPr="58D58E08">
        <w:rPr>
          <w:sz w:val="28"/>
          <w:szCs w:val="28"/>
        </w:rPr>
        <w:br w:type="page"/>
      </w:r>
    </w:p>
    <w:p w:rsidR="00E00705" w:rsidRPr="0078135B" w:rsidRDefault="5D5E6525" w:rsidP="5D5E6525">
      <w:pPr>
        <w:pStyle w:val="1"/>
        <w:ind w:firstLine="720"/>
        <w:jc w:val="both"/>
        <w:rPr>
          <w:rFonts w:ascii="Times New Roman" w:hAnsi="Times New Roman" w:cs="Times New Roman"/>
          <w:b/>
          <w:color w:val="auto"/>
          <w:sz w:val="28"/>
          <w:szCs w:val="28"/>
        </w:rPr>
      </w:pPr>
      <w:bookmarkStart w:id="4" w:name="_Toc419408690"/>
      <w:bookmarkStart w:id="5" w:name="_Toc450866942"/>
      <w:bookmarkEnd w:id="3"/>
      <w:bookmarkEnd w:id="2"/>
      <w:r w:rsidRPr="0078135B">
        <w:rPr>
          <w:rFonts w:ascii="Times New Roman" w:hAnsi="Times New Roman" w:cs="Times New Roman"/>
          <w:b/>
          <w:color w:val="auto"/>
          <w:sz w:val="28"/>
          <w:szCs w:val="28"/>
        </w:rPr>
        <w:lastRenderedPageBreak/>
        <w:t>СПИСОК СОКРАЩЕНИЙ</w:t>
      </w:r>
      <w:bookmarkEnd w:id="4"/>
      <w:bookmarkEnd w:id="5"/>
    </w:p>
    <w:p w:rsidR="002503D2" w:rsidRPr="002503D2" w:rsidRDefault="002503D2" w:rsidP="002503D2"/>
    <w:p w:rsidR="5BAD4C16" w:rsidRPr="0031521D" w:rsidRDefault="58D58E08" w:rsidP="58D58E08">
      <w:pPr>
        <w:spacing w:after="160" w:line="360" w:lineRule="auto"/>
        <w:ind w:firstLine="720"/>
        <w:jc w:val="both"/>
        <w:rPr>
          <w:sz w:val="28"/>
          <w:szCs w:val="28"/>
        </w:rPr>
      </w:pPr>
      <w:r w:rsidRPr="58D58E08">
        <w:rPr>
          <w:sz w:val="28"/>
          <w:szCs w:val="28"/>
        </w:rPr>
        <w:t xml:space="preserve">АГО - аногенитальная область </w:t>
      </w:r>
    </w:p>
    <w:p w:rsidR="5BAD4C16" w:rsidRPr="0031521D" w:rsidRDefault="6F1DE277" w:rsidP="6F1DE277">
      <w:pPr>
        <w:spacing w:after="160" w:line="360" w:lineRule="auto"/>
        <w:ind w:firstLine="720"/>
        <w:jc w:val="both"/>
        <w:rPr>
          <w:sz w:val="28"/>
          <w:szCs w:val="28"/>
        </w:rPr>
      </w:pPr>
      <w:r w:rsidRPr="6F1DE277">
        <w:rPr>
          <w:sz w:val="28"/>
          <w:szCs w:val="28"/>
        </w:rPr>
        <w:t>АПФ - ангиотензинпревращающий фермент</w:t>
      </w:r>
    </w:p>
    <w:p w:rsidR="6F1DE277" w:rsidRDefault="6F1DE277" w:rsidP="6F1DE277">
      <w:pPr>
        <w:spacing w:after="160" w:line="360" w:lineRule="auto"/>
        <w:ind w:firstLine="720"/>
        <w:jc w:val="both"/>
        <w:rPr>
          <w:sz w:val="28"/>
          <w:szCs w:val="28"/>
        </w:rPr>
      </w:pPr>
      <w:r w:rsidRPr="6F1DE277">
        <w:rPr>
          <w:sz w:val="28"/>
          <w:szCs w:val="28"/>
        </w:rPr>
        <w:t>ВВДС - вульво-вагинально-десневой синдром</w:t>
      </w:r>
    </w:p>
    <w:p w:rsidR="5BAD4C16" w:rsidRPr="0031521D" w:rsidRDefault="58D58E08" w:rsidP="58D58E08">
      <w:pPr>
        <w:spacing w:after="160" w:line="360" w:lineRule="auto"/>
        <w:ind w:firstLine="720"/>
        <w:jc w:val="both"/>
        <w:rPr>
          <w:sz w:val="28"/>
          <w:szCs w:val="28"/>
        </w:rPr>
      </w:pPr>
      <w:r w:rsidRPr="58D58E08">
        <w:rPr>
          <w:sz w:val="28"/>
          <w:szCs w:val="28"/>
        </w:rPr>
        <w:t>КПЛ - красный плоский лишай</w:t>
      </w:r>
    </w:p>
    <w:p w:rsidR="00CB036F" w:rsidRPr="0031521D" w:rsidRDefault="00880274" w:rsidP="00880274">
      <w:pPr>
        <w:spacing w:after="160" w:line="360" w:lineRule="auto"/>
        <w:ind w:firstLine="720"/>
        <w:rPr>
          <w:sz w:val="28"/>
          <w:szCs w:val="28"/>
        </w:rPr>
      </w:pPr>
      <w:r>
        <w:rPr>
          <w:sz w:val="28"/>
          <w:szCs w:val="28"/>
        </w:rPr>
        <w:t>СОПР -</w:t>
      </w:r>
      <w:r w:rsidRPr="00880274">
        <w:rPr>
          <w:sz w:val="28"/>
          <w:szCs w:val="28"/>
        </w:rPr>
        <w:t xml:space="preserve"> </w:t>
      </w:r>
      <w:r w:rsidR="5D5E6525" w:rsidRPr="5D5E6525">
        <w:rPr>
          <w:sz w:val="28"/>
          <w:szCs w:val="28"/>
        </w:rPr>
        <w:t>слизистая оболочка полости рта</w:t>
      </w:r>
      <w:r w:rsidR="58D58E08" w:rsidRPr="5D5E6525">
        <w:rPr>
          <w:sz w:val="28"/>
          <w:szCs w:val="28"/>
        </w:rPr>
        <w:br w:type="page"/>
      </w:r>
      <w:r w:rsidR="5D5E6525" w:rsidRPr="0078135B">
        <w:rPr>
          <w:b/>
          <w:sz w:val="28"/>
          <w:szCs w:val="28"/>
        </w:rPr>
        <w:lastRenderedPageBreak/>
        <w:t>ВВЕДЕНИЕ</w:t>
      </w:r>
      <w:bookmarkStart w:id="6" w:name="_Toc9011382"/>
      <w:bookmarkStart w:id="7" w:name="_Toc9011562"/>
      <w:bookmarkStart w:id="8" w:name="_Toc9011383"/>
      <w:bookmarkStart w:id="9" w:name="_Toc9011563"/>
      <w:bookmarkEnd w:id="6"/>
      <w:bookmarkEnd w:id="7"/>
    </w:p>
    <w:p w:rsidR="00E14526" w:rsidRPr="00E14526" w:rsidRDefault="5D5E6525" w:rsidP="002848F1">
      <w:pPr>
        <w:spacing w:line="360" w:lineRule="auto"/>
        <w:jc w:val="both"/>
        <w:rPr>
          <w:b/>
          <w:sz w:val="28"/>
          <w:szCs w:val="28"/>
        </w:rPr>
      </w:pPr>
      <w:r w:rsidRPr="00E14526">
        <w:rPr>
          <w:b/>
          <w:sz w:val="28"/>
          <w:szCs w:val="28"/>
        </w:rPr>
        <w:t>Актуальность проблемы</w:t>
      </w:r>
    </w:p>
    <w:p w:rsidR="00A65E17" w:rsidRDefault="5D5E6525" w:rsidP="002848F1">
      <w:pPr>
        <w:spacing w:line="360" w:lineRule="auto"/>
        <w:jc w:val="both"/>
        <w:rPr>
          <w:color w:val="212121"/>
          <w:sz w:val="28"/>
          <w:szCs w:val="28"/>
        </w:rPr>
      </w:pPr>
      <w:r w:rsidRPr="5D5E6525">
        <w:rPr>
          <w:color w:val="212121"/>
          <w:sz w:val="28"/>
          <w:szCs w:val="28"/>
        </w:rPr>
        <w:t>Красный плоский лишай (КПЛ) - воспалительное заболевание кожи, представленное зудящими ливидными папулами полигональной формы. Это относительно редкое заболевание, им болеет примерно 1% населения [</w:t>
      </w:r>
      <w:r w:rsidR="003448A1" w:rsidRPr="00E14526">
        <w:rPr>
          <w:color w:val="212121"/>
          <w:sz w:val="28"/>
          <w:szCs w:val="28"/>
        </w:rPr>
        <w:t>4</w:t>
      </w:r>
      <w:r w:rsidRPr="5D5E6525">
        <w:rPr>
          <w:color w:val="212121"/>
          <w:sz w:val="28"/>
          <w:szCs w:val="28"/>
        </w:rPr>
        <w:t xml:space="preserve">1]. </w:t>
      </w:r>
      <w:bookmarkEnd w:id="8"/>
      <w:bookmarkEnd w:id="9"/>
    </w:p>
    <w:p w:rsidR="00A65E17" w:rsidRDefault="00A65E17" w:rsidP="00A65E17">
      <w:pPr>
        <w:spacing w:line="360" w:lineRule="auto"/>
        <w:ind w:firstLine="709"/>
        <w:jc w:val="both"/>
        <w:rPr>
          <w:color w:val="212121"/>
          <w:sz w:val="28"/>
          <w:szCs w:val="28"/>
        </w:rPr>
      </w:pPr>
      <w:r w:rsidRPr="00A65E17">
        <w:rPr>
          <w:color w:val="212121"/>
          <w:sz w:val="28"/>
          <w:szCs w:val="28"/>
        </w:rPr>
        <w:t xml:space="preserve">Излюбленной локализацией при </w:t>
      </w:r>
      <w:r>
        <w:rPr>
          <w:color w:val="212121"/>
          <w:sz w:val="28"/>
          <w:szCs w:val="28"/>
        </w:rPr>
        <w:t>КПЛ</w:t>
      </w:r>
      <w:r w:rsidRPr="00A65E17">
        <w:rPr>
          <w:color w:val="212121"/>
          <w:sz w:val="28"/>
          <w:szCs w:val="28"/>
        </w:rPr>
        <w:t xml:space="preserve"> являются сгибательные поверхности</w:t>
      </w:r>
      <w:r>
        <w:rPr>
          <w:color w:val="212121"/>
          <w:sz w:val="28"/>
          <w:szCs w:val="28"/>
        </w:rPr>
        <w:t xml:space="preserve"> конечностей и область крестца. Однако у пациентов нередко поражаются слизистые оболочки – слизистые оболочки полости рта (СОПР) и гениталий. </w:t>
      </w:r>
    </w:p>
    <w:p w:rsidR="00A65E17" w:rsidRDefault="00A65E17" w:rsidP="00A65E17">
      <w:pPr>
        <w:spacing w:line="360" w:lineRule="auto"/>
        <w:ind w:firstLine="709"/>
        <w:jc w:val="both"/>
        <w:rPr>
          <w:color w:val="212121"/>
          <w:sz w:val="28"/>
          <w:szCs w:val="28"/>
        </w:rPr>
      </w:pPr>
      <w:r>
        <w:rPr>
          <w:color w:val="212121"/>
          <w:sz w:val="28"/>
          <w:szCs w:val="28"/>
        </w:rPr>
        <w:t>П</w:t>
      </w:r>
      <w:r w:rsidRPr="00A65E17">
        <w:rPr>
          <w:color w:val="212121"/>
          <w:sz w:val="28"/>
          <w:szCs w:val="28"/>
        </w:rPr>
        <w:t xml:space="preserve">оражение </w:t>
      </w:r>
      <w:r>
        <w:rPr>
          <w:color w:val="212121"/>
          <w:sz w:val="28"/>
          <w:szCs w:val="28"/>
        </w:rPr>
        <w:t>СОПР</w:t>
      </w:r>
      <w:r w:rsidRPr="00A65E17">
        <w:rPr>
          <w:color w:val="212121"/>
          <w:sz w:val="28"/>
          <w:szCs w:val="28"/>
        </w:rPr>
        <w:t xml:space="preserve"> - щек, языка и десен имеют</w:t>
      </w:r>
      <w:r>
        <w:rPr>
          <w:color w:val="212121"/>
          <w:sz w:val="28"/>
          <w:szCs w:val="28"/>
        </w:rPr>
        <w:t xml:space="preserve"> п</w:t>
      </w:r>
      <w:r w:rsidRPr="00A65E17">
        <w:rPr>
          <w:color w:val="212121"/>
          <w:sz w:val="28"/>
          <w:szCs w:val="28"/>
        </w:rPr>
        <w:t>римерно 40-60% пациентов с высыпаниями на коже, и наоборот среди пациентов с высыпаниями на слизистых рта - половина имеет кожные проявления. Поражение слизистых рта несколько чаще встречается у женщин чем у мужчин, наиболее часто высыпания возникают у лиц 30-70 лет</w:t>
      </w:r>
      <w:r w:rsidR="003448A1" w:rsidRPr="003448A1">
        <w:rPr>
          <w:color w:val="212121"/>
          <w:sz w:val="28"/>
          <w:szCs w:val="28"/>
        </w:rPr>
        <w:t>[12]</w:t>
      </w:r>
      <w:r>
        <w:rPr>
          <w:color w:val="212121"/>
          <w:sz w:val="28"/>
          <w:szCs w:val="28"/>
        </w:rPr>
        <w:t>.</w:t>
      </w:r>
    </w:p>
    <w:p w:rsidR="00A65E17" w:rsidRPr="003448A1" w:rsidRDefault="00A65E17" w:rsidP="00A65E17">
      <w:pPr>
        <w:spacing w:line="360" w:lineRule="auto"/>
        <w:ind w:firstLine="709"/>
        <w:jc w:val="both"/>
        <w:rPr>
          <w:color w:val="212121"/>
          <w:sz w:val="28"/>
          <w:szCs w:val="28"/>
        </w:rPr>
      </w:pPr>
      <w:r w:rsidRPr="00A65E17">
        <w:rPr>
          <w:color w:val="212121"/>
          <w:sz w:val="28"/>
          <w:szCs w:val="28"/>
        </w:rPr>
        <w:t xml:space="preserve">Клиническая картина при поражении слизистых оболочек полости рта весьма разнообразна и может быть представлена малосимптомными высыпаниями белого цвета – пятнами и бляшками с кружевным рисунком или рисуноком в виде листьев папоротника (сеточка Уикхема) на поверхности, десквамативным гингивитом, болезненными эрозивными высыпаниями, изредка гипертрофическими папулами. У ряда пациентов могут поражаться слизистые оболочки пищевода, трахеи и глаз </w:t>
      </w:r>
      <w:r w:rsidR="003448A1" w:rsidRPr="003448A1">
        <w:rPr>
          <w:color w:val="212121"/>
          <w:sz w:val="28"/>
          <w:szCs w:val="28"/>
        </w:rPr>
        <w:t>[25]</w:t>
      </w:r>
    </w:p>
    <w:p w:rsidR="00C4472C" w:rsidRDefault="00A65E17" w:rsidP="00C4472C">
      <w:pPr>
        <w:spacing w:line="360" w:lineRule="auto"/>
        <w:ind w:firstLine="709"/>
        <w:jc w:val="both"/>
        <w:rPr>
          <w:color w:val="212121"/>
          <w:sz w:val="28"/>
          <w:szCs w:val="28"/>
        </w:rPr>
      </w:pPr>
      <w:r>
        <w:rPr>
          <w:color w:val="212121"/>
          <w:sz w:val="28"/>
          <w:szCs w:val="28"/>
        </w:rPr>
        <w:t xml:space="preserve">Что касается </w:t>
      </w:r>
      <w:r w:rsidR="00C4472C">
        <w:rPr>
          <w:color w:val="212121"/>
          <w:sz w:val="28"/>
          <w:szCs w:val="28"/>
        </w:rPr>
        <w:t>поражения</w:t>
      </w:r>
      <w:r w:rsidRPr="00A65E17">
        <w:rPr>
          <w:color w:val="212121"/>
          <w:sz w:val="28"/>
          <w:szCs w:val="28"/>
        </w:rPr>
        <w:t xml:space="preserve"> гениталий при </w:t>
      </w:r>
      <w:r w:rsidR="00C4472C">
        <w:rPr>
          <w:color w:val="212121"/>
          <w:sz w:val="28"/>
          <w:szCs w:val="28"/>
        </w:rPr>
        <w:t>КПЛ, то оно часто</w:t>
      </w:r>
      <w:r w:rsidRPr="00A65E17">
        <w:rPr>
          <w:color w:val="212121"/>
          <w:sz w:val="28"/>
          <w:szCs w:val="28"/>
        </w:rPr>
        <w:t xml:space="preserve"> является частью распространенного процесса. Точных данных о частоте поражения вульвы у пациенток с кожным процессом нет. Однако некоторые авторы считают, что она довольно высокая и может достигать 50%</w:t>
      </w:r>
      <w:r w:rsidR="003448A1" w:rsidRPr="003448A1">
        <w:rPr>
          <w:color w:val="212121"/>
          <w:sz w:val="28"/>
          <w:szCs w:val="28"/>
        </w:rPr>
        <w:t xml:space="preserve"> [21]</w:t>
      </w:r>
      <w:r w:rsidRPr="00A65E17">
        <w:rPr>
          <w:color w:val="212121"/>
          <w:sz w:val="28"/>
          <w:szCs w:val="28"/>
        </w:rPr>
        <w:t xml:space="preserve">. При </w:t>
      </w:r>
      <w:r w:rsidR="00C4472C">
        <w:rPr>
          <w:color w:val="212121"/>
          <w:sz w:val="28"/>
          <w:szCs w:val="28"/>
        </w:rPr>
        <w:t>этом может наблюдаться сочетанное поражение СОПР и гениталий. Так вовлечение вульвы характерно для</w:t>
      </w:r>
      <w:r w:rsidRPr="00A65E17">
        <w:rPr>
          <w:color w:val="212121"/>
          <w:sz w:val="28"/>
          <w:szCs w:val="28"/>
        </w:rPr>
        <w:t xml:space="preserve"> 25% </w:t>
      </w:r>
      <w:r w:rsidR="00C4472C">
        <w:rPr>
          <w:color w:val="212121"/>
          <w:sz w:val="28"/>
          <w:szCs w:val="28"/>
        </w:rPr>
        <w:t xml:space="preserve">женщин, а слизистых полового члена для </w:t>
      </w:r>
      <w:r w:rsidR="00C4472C" w:rsidRPr="00A65E17">
        <w:rPr>
          <w:color w:val="212121"/>
          <w:sz w:val="28"/>
          <w:szCs w:val="28"/>
        </w:rPr>
        <w:t>2-4%</w:t>
      </w:r>
      <w:r w:rsidR="00C4472C">
        <w:rPr>
          <w:color w:val="212121"/>
          <w:sz w:val="28"/>
          <w:szCs w:val="28"/>
        </w:rPr>
        <w:t xml:space="preserve"> мужчинс высыпаниями на СОПР.</w:t>
      </w:r>
    </w:p>
    <w:p w:rsidR="00C4472C" w:rsidRDefault="6F1DE277" w:rsidP="6F1DE277">
      <w:pPr>
        <w:spacing w:line="360" w:lineRule="auto"/>
        <w:ind w:firstLine="709"/>
        <w:jc w:val="both"/>
        <w:rPr>
          <w:color w:val="212121"/>
          <w:sz w:val="28"/>
          <w:szCs w:val="28"/>
        </w:rPr>
      </w:pPr>
      <w:r w:rsidRPr="6F1DE277">
        <w:rPr>
          <w:color w:val="212121"/>
          <w:sz w:val="28"/>
          <w:szCs w:val="28"/>
        </w:rPr>
        <w:t>Кроме того, у женщин с сочетанным поражением СОПР и генит</w:t>
      </w:r>
      <w:r w:rsidR="00E42994">
        <w:rPr>
          <w:color w:val="212121"/>
          <w:sz w:val="28"/>
          <w:szCs w:val="28"/>
        </w:rPr>
        <w:t xml:space="preserve">алий может формироваться редкий </w:t>
      </w:r>
      <w:r w:rsidRPr="6F1DE277">
        <w:rPr>
          <w:color w:val="212121"/>
          <w:sz w:val="28"/>
          <w:szCs w:val="28"/>
        </w:rPr>
        <w:t xml:space="preserve">тяжелый вариант характеризующийся </w:t>
      </w:r>
      <w:r w:rsidRPr="6F1DE277">
        <w:rPr>
          <w:color w:val="212121"/>
          <w:sz w:val="28"/>
          <w:szCs w:val="28"/>
        </w:rPr>
        <w:lastRenderedPageBreak/>
        <w:t>эрозированием и десквамацией слизистой вульвы, влагалища и десен, выраженной тенденцией к рубцеванию и образованию стриктур - вульво-вагинально-гингивальный синдром</w:t>
      </w:r>
      <w:r w:rsidR="003448A1" w:rsidRPr="003448A1">
        <w:rPr>
          <w:color w:val="212121"/>
          <w:sz w:val="28"/>
          <w:szCs w:val="28"/>
        </w:rPr>
        <w:t xml:space="preserve"> [23</w:t>
      </w:r>
      <w:r w:rsidR="003448A1" w:rsidRPr="000536D5">
        <w:rPr>
          <w:color w:val="212121"/>
          <w:sz w:val="28"/>
          <w:szCs w:val="28"/>
        </w:rPr>
        <w:t>]</w:t>
      </w:r>
      <w:r w:rsidRPr="6F1DE277">
        <w:rPr>
          <w:color w:val="212121"/>
          <w:sz w:val="28"/>
          <w:szCs w:val="28"/>
        </w:rPr>
        <w:t>. Причины тяжелого течения этой формы заболевания неизвестны. Предполагается, что она может иметь генетическую предрасположенность, 80% пациентов имеют аллели DQB1</w:t>
      </w:r>
      <w:r w:rsidRPr="6F1DE277">
        <w:rPr>
          <w:rFonts w:ascii="Cambria Math" w:hAnsi="Cambria Math" w:cs="Cambria Math"/>
          <w:color w:val="212121"/>
          <w:sz w:val="28"/>
          <w:szCs w:val="28"/>
        </w:rPr>
        <w:t>∗</w:t>
      </w:r>
      <w:r w:rsidRPr="6F1DE277">
        <w:rPr>
          <w:color w:val="212121"/>
          <w:sz w:val="28"/>
          <w:szCs w:val="28"/>
        </w:rPr>
        <w:t>0201 (по сравнению с 41,8% в группе контроля, относительный риск формирования синдрома у носителей аллели составляет 3,7, p ≤ .0042).</w:t>
      </w:r>
    </w:p>
    <w:p w:rsidR="00E14526" w:rsidRDefault="00C4472C" w:rsidP="00E14526">
      <w:pPr>
        <w:spacing w:line="360" w:lineRule="auto"/>
        <w:ind w:firstLine="709"/>
        <w:jc w:val="both"/>
        <w:rPr>
          <w:color w:val="212121"/>
          <w:sz w:val="28"/>
          <w:szCs w:val="28"/>
        </w:rPr>
      </w:pPr>
      <w:r>
        <w:rPr>
          <w:color w:val="212121"/>
          <w:sz w:val="28"/>
          <w:szCs w:val="28"/>
        </w:rPr>
        <w:t>Данные о клинической картине заболевания на СОПР при сочтетанном поражении аногенитальной области малочисленны и</w:t>
      </w:r>
      <w:r w:rsidR="00E14526">
        <w:rPr>
          <w:color w:val="212121"/>
          <w:sz w:val="28"/>
          <w:szCs w:val="28"/>
        </w:rPr>
        <w:t xml:space="preserve"> требуют дальнейшего изучения. </w:t>
      </w:r>
    </w:p>
    <w:p w:rsidR="00E14526" w:rsidRDefault="00E14526" w:rsidP="00E14526">
      <w:pPr>
        <w:spacing w:line="360" w:lineRule="auto"/>
        <w:ind w:firstLine="709"/>
        <w:jc w:val="both"/>
        <w:rPr>
          <w:color w:val="212121"/>
          <w:sz w:val="28"/>
          <w:szCs w:val="28"/>
        </w:rPr>
      </w:pPr>
    </w:p>
    <w:p w:rsidR="00CB036F" w:rsidRPr="00E14526" w:rsidRDefault="5D5E6525" w:rsidP="00E14526">
      <w:pPr>
        <w:spacing w:line="360" w:lineRule="auto"/>
        <w:ind w:firstLine="709"/>
        <w:jc w:val="both"/>
        <w:rPr>
          <w:color w:val="212121"/>
          <w:sz w:val="28"/>
          <w:szCs w:val="28"/>
        </w:rPr>
      </w:pPr>
      <w:r w:rsidRPr="5D5E6525">
        <w:rPr>
          <w:b/>
          <w:bCs/>
          <w:sz w:val="28"/>
          <w:szCs w:val="28"/>
        </w:rPr>
        <w:t>Цель исследования:</w:t>
      </w:r>
      <w:bookmarkStart w:id="10" w:name="_Toc9011385"/>
      <w:bookmarkStart w:id="11" w:name="_Toc9011565"/>
    </w:p>
    <w:p w:rsidR="00CB036F" w:rsidRPr="0031521D" w:rsidRDefault="5D5E6525" w:rsidP="5D5E6525">
      <w:pPr>
        <w:spacing w:line="360" w:lineRule="auto"/>
        <w:ind w:firstLine="709"/>
        <w:jc w:val="both"/>
        <w:rPr>
          <w:sz w:val="28"/>
          <w:szCs w:val="28"/>
        </w:rPr>
      </w:pPr>
      <w:r w:rsidRPr="5D5E6525">
        <w:rPr>
          <w:sz w:val="28"/>
          <w:szCs w:val="28"/>
        </w:rPr>
        <w:t>Изучить особенности клинической картины красного плоского лишая на слизистых оболочках полости рта при сочетанном поражении с аногенитальной областью</w:t>
      </w:r>
    </w:p>
    <w:p w:rsidR="00E14526" w:rsidRDefault="00E14526" w:rsidP="00022863">
      <w:pPr>
        <w:spacing w:line="360" w:lineRule="auto"/>
        <w:ind w:firstLine="709"/>
        <w:jc w:val="both"/>
        <w:rPr>
          <w:b/>
          <w:bCs/>
          <w:sz w:val="28"/>
          <w:szCs w:val="28"/>
        </w:rPr>
      </w:pPr>
    </w:p>
    <w:p w:rsidR="006959D0" w:rsidRPr="0031521D" w:rsidRDefault="58D58E08" w:rsidP="00022863">
      <w:pPr>
        <w:spacing w:line="360" w:lineRule="auto"/>
        <w:ind w:firstLine="709"/>
        <w:jc w:val="both"/>
        <w:rPr>
          <w:sz w:val="28"/>
          <w:szCs w:val="28"/>
        </w:rPr>
      </w:pPr>
      <w:r w:rsidRPr="58D58E08">
        <w:rPr>
          <w:b/>
          <w:bCs/>
          <w:sz w:val="28"/>
          <w:szCs w:val="28"/>
        </w:rPr>
        <w:t>Задачи исследования:</w:t>
      </w:r>
      <w:bookmarkEnd w:id="10"/>
      <w:bookmarkEnd w:id="11"/>
    </w:p>
    <w:p w:rsidR="00D32BB7" w:rsidRPr="0031521D" w:rsidRDefault="5D5E6525" w:rsidP="5D5E6525">
      <w:pPr>
        <w:pStyle w:val="a4"/>
        <w:numPr>
          <w:ilvl w:val="0"/>
          <w:numId w:val="39"/>
        </w:numPr>
        <w:spacing w:line="360" w:lineRule="auto"/>
        <w:ind w:left="0" w:firstLine="709"/>
        <w:jc w:val="both"/>
        <w:rPr>
          <w:sz w:val="28"/>
          <w:szCs w:val="28"/>
        </w:rPr>
      </w:pPr>
      <w:r w:rsidRPr="00880274">
        <w:rPr>
          <w:sz w:val="28"/>
          <w:szCs w:val="28"/>
        </w:rPr>
        <w:t>Оценить</w:t>
      </w:r>
      <w:r w:rsidR="00880274" w:rsidRPr="00880274">
        <w:rPr>
          <w:sz w:val="28"/>
          <w:szCs w:val="28"/>
        </w:rPr>
        <w:t xml:space="preserve"> </w:t>
      </w:r>
      <w:r w:rsidR="00880274">
        <w:rPr>
          <w:sz w:val="28"/>
          <w:szCs w:val="28"/>
        </w:rPr>
        <w:t>распространенность</w:t>
      </w:r>
      <w:r w:rsidRPr="00880274">
        <w:rPr>
          <w:sz w:val="28"/>
          <w:szCs w:val="28"/>
        </w:rPr>
        <w:t>,</w:t>
      </w:r>
      <w:r w:rsidRPr="5D5E6525">
        <w:rPr>
          <w:sz w:val="28"/>
          <w:szCs w:val="28"/>
        </w:rPr>
        <w:t xml:space="preserve"> половую и возрастную структуру пациентов с сочетанным поражением слизистых оболочек полости рта и гениталий</w:t>
      </w:r>
    </w:p>
    <w:p w:rsidR="00C4472C" w:rsidRDefault="5D5E6525" w:rsidP="5D5E6525">
      <w:pPr>
        <w:pStyle w:val="a4"/>
        <w:numPr>
          <w:ilvl w:val="0"/>
          <w:numId w:val="39"/>
        </w:numPr>
        <w:spacing w:line="360" w:lineRule="auto"/>
        <w:ind w:left="0" w:firstLine="709"/>
        <w:jc w:val="both"/>
        <w:rPr>
          <w:sz w:val="28"/>
          <w:szCs w:val="28"/>
        </w:rPr>
      </w:pPr>
      <w:r w:rsidRPr="5D5E6525">
        <w:rPr>
          <w:sz w:val="28"/>
          <w:szCs w:val="28"/>
        </w:rPr>
        <w:t>Выделить ведущие клинические проявления поражения слизистых оболочек полости рта у пациентов с сочетанным поражением аногенитальной области.</w:t>
      </w:r>
      <w:bookmarkStart w:id="12" w:name="_Toc9011386"/>
      <w:bookmarkStart w:id="13" w:name="_Toc9011566"/>
    </w:p>
    <w:p w:rsidR="00F068D8" w:rsidRPr="00E14526" w:rsidRDefault="00C4472C" w:rsidP="00E14526">
      <w:pPr>
        <w:pStyle w:val="a4"/>
        <w:numPr>
          <w:ilvl w:val="0"/>
          <w:numId w:val="39"/>
        </w:numPr>
        <w:spacing w:line="360" w:lineRule="auto"/>
        <w:ind w:left="0" w:firstLine="709"/>
        <w:jc w:val="both"/>
        <w:rPr>
          <w:sz w:val="28"/>
          <w:szCs w:val="28"/>
        </w:rPr>
      </w:pPr>
      <w:r>
        <w:rPr>
          <w:sz w:val="28"/>
          <w:szCs w:val="28"/>
        </w:rPr>
        <w:t>Изучить особенности патоморфологической картины красного плоского лишая слизистых оболочек полости рта при сочетанном поражении аногенитальной области.</w:t>
      </w:r>
    </w:p>
    <w:p w:rsidR="00734281" w:rsidRDefault="00734281" w:rsidP="00734281">
      <w:pPr>
        <w:pStyle w:val="a4"/>
        <w:spacing w:line="360" w:lineRule="auto"/>
        <w:ind w:left="709"/>
        <w:rPr>
          <w:b/>
          <w:bCs/>
          <w:sz w:val="28"/>
          <w:szCs w:val="28"/>
        </w:rPr>
      </w:pPr>
    </w:p>
    <w:p w:rsidR="00734281" w:rsidRDefault="00734281" w:rsidP="00734281">
      <w:pPr>
        <w:pStyle w:val="a4"/>
        <w:spacing w:line="360" w:lineRule="auto"/>
        <w:ind w:left="709"/>
        <w:rPr>
          <w:b/>
          <w:bCs/>
          <w:sz w:val="28"/>
          <w:szCs w:val="28"/>
        </w:rPr>
      </w:pPr>
    </w:p>
    <w:p w:rsidR="00734281" w:rsidRDefault="00734281" w:rsidP="00734281">
      <w:pPr>
        <w:pStyle w:val="a4"/>
        <w:spacing w:line="360" w:lineRule="auto"/>
        <w:ind w:left="709"/>
        <w:rPr>
          <w:b/>
          <w:bCs/>
          <w:sz w:val="28"/>
          <w:szCs w:val="28"/>
        </w:rPr>
      </w:pPr>
    </w:p>
    <w:p w:rsidR="00734281" w:rsidRDefault="00734281" w:rsidP="00734281">
      <w:pPr>
        <w:pStyle w:val="a4"/>
        <w:spacing w:line="360" w:lineRule="auto"/>
        <w:ind w:left="709"/>
        <w:rPr>
          <w:b/>
          <w:bCs/>
          <w:sz w:val="28"/>
          <w:szCs w:val="28"/>
        </w:rPr>
      </w:pPr>
    </w:p>
    <w:p w:rsidR="00734281" w:rsidRDefault="5D5E6525" w:rsidP="00734281">
      <w:pPr>
        <w:pStyle w:val="a4"/>
        <w:spacing w:line="360" w:lineRule="auto"/>
        <w:ind w:left="709"/>
        <w:rPr>
          <w:b/>
          <w:bCs/>
          <w:sz w:val="28"/>
          <w:szCs w:val="28"/>
        </w:rPr>
      </w:pPr>
      <w:r w:rsidRPr="5D5E6525">
        <w:rPr>
          <w:b/>
          <w:bCs/>
          <w:sz w:val="28"/>
          <w:szCs w:val="28"/>
        </w:rPr>
        <w:lastRenderedPageBreak/>
        <w:t>Научная новизна</w:t>
      </w:r>
    </w:p>
    <w:p w:rsidR="00C4472C" w:rsidRPr="00734281" w:rsidRDefault="5D5E6525" w:rsidP="00734281">
      <w:pPr>
        <w:spacing w:line="360" w:lineRule="auto"/>
        <w:ind w:firstLine="709"/>
        <w:jc w:val="both"/>
        <w:rPr>
          <w:sz w:val="28"/>
          <w:szCs w:val="28"/>
        </w:rPr>
      </w:pPr>
      <w:r w:rsidRPr="5D5E6525">
        <w:rPr>
          <w:sz w:val="28"/>
          <w:szCs w:val="28"/>
        </w:rPr>
        <w:t>Установлено, что среди всех пациентов с КПЛ поражение СОПР наблюдается у 15,9%, из которых 9,8% имеют сочетанное поражение СОПР и АГО.</w:t>
      </w:r>
    </w:p>
    <w:p w:rsidR="5D5E6525" w:rsidRDefault="5D5E6525" w:rsidP="5D5E6525">
      <w:pPr>
        <w:spacing w:line="360" w:lineRule="auto"/>
        <w:ind w:firstLine="709"/>
        <w:jc w:val="both"/>
        <w:rPr>
          <w:sz w:val="28"/>
          <w:szCs w:val="28"/>
        </w:rPr>
      </w:pPr>
      <w:r w:rsidRPr="5D5E6525">
        <w:rPr>
          <w:sz w:val="28"/>
          <w:szCs w:val="28"/>
        </w:rPr>
        <w:t xml:space="preserve">Выявлено, что КПЛ при сочетанном поражении чаще встречается среди лиц молодого возраста (18-44 года), в то время как поражение СОПР без АГО более характерно для среднего (45-59 лет) и пожилого (60-74 года) возраста. </w:t>
      </w:r>
    </w:p>
    <w:p w:rsidR="5D5E6525" w:rsidRDefault="5D5E6525" w:rsidP="5D5E6525">
      <w:pPr>
        <w:spacing w:line="360" w:lineRule="auto"/>
        <w:ind w:firstLine="709"/>
        <w:jc w:val="both"/>
        <w:rPr>
          <w:sz w:val="28"/>
          <w:szCs w:val="28"/>
        </w:rPr>
      </w:pPr>
      <w:r w:rsidRPr="5D5E6525">
        <w:rPr>
          <w:sz w:val="28"/>
          <w:szCs w:val="28"/>
        </w:rPr>
        <w:t>Так же установлено, что КПЛ чаще встречается у лиц женского пола.</w:t>
      </w:r>
    </w:p>
    <w:p w:rsidR="00C4472C" w:rsidRDefault="5D5E6525" w:rsidP="5D5E6525">
      <w:pPr>
        <w:spacing w:line="360" w:lineRule="auto"/>
        <w:ind w:firstLine="709"/>
        <w:jc w:val="both"/>
        <w:rPr>
          <w:sz w:val="28"/>
          <w:szCs w:val="28"/>
        </w:rPr>
      </w:pPr>
      <w:r w:rsidRPr="5D5E6525">
        <w:rPr>
          <w:sz w:val="28"/>
          <w:szCs w:val="28"/>
        </w:rPr>
        <w:t>Продемонстрировано, что для сочетанного поражение наиболее характерным местом локализации очага является десна, при КПЛ СОПР без поражение АГО редко встречается такая локализация</w:t>
      </w:r>
    </w:p>
    <w:p w:rsidR="5D5E6525" w:rsidRDefault="5D5E6525" w:rsidP="5D5E6525">
      <w:pPr>
        <w:spacing w:line="360" w:lineRule="auto"/>
        <w:ind w:firstLine="709"/>
        <w:jc w:val="both"/>
        <w:rPr>
          <w:color w:val="000000" w:themeColor="text1"/>
          <w:sz w:val="28"/>
          <w:szCs w:val="28"/>
        </w:rPr>
      </w:pPr>
      <w:r w:rsidRPr="5D5E6525">
        <w:rPr>
          <w:sz w:val="28"/>
          <w:szCs w:val="28"/>
        </w:rPr>
        <w:t>Выявлено,</w:t>
      </w:r>
      <w:r w:rsidRPr="5D5E6525">
        <w:rPr>
          <w:color w:val="000000" w:themeColor="text1"/>
          <w:sz w:val="28"/>
          <w:szCs w:val="28"/>
        </w:rPr>
        <w:t xml:space="preserve"> что для пациентов с тяжелой степенью поражения СОПР характерны более высокие баллы поражения АГО (в среднем 14 баллов), чем для пациентов с легкой степень тяжести поражения СОПР (в среднем 8,75 баллов)</w:t>
      </w:r>
    </w:p>
    <w:p w:rsidR="00C4472C" w:rsidRPr="00F068D8" w:rsidRDefault="5D5E6525" w:rsidP="00F068D8">
      <w:pPr>
        <w:spacing w:line="360" w:lineRule="auto"/>
        <w:ind w:firstLine="709"/>
        <w:jc w:val="both"/>
        <w:rPr>
          <w:sz w:val="28"/>
          <w:szCs w:val="28"/>
        </w:rPr>
      </w:pPr>
      <w:r w:rsidRPr="5D5E6525">
        <w:rPr>
          <w:sz w:val="28"/>
          <w:szCs w:val="28"/>
        </w:rPr>
        <w:t>Продемонстрировано, что гистологическая картина элементов КПЛ при сочетанном поражении СОПР и АГО соответствует характерной картине КПЛ.</w:t>
      </w:r>
    </w:p>
    <w:p w:rsidR="00E14526" w:rsidRDefault="00E14526" w:rsidP="00022863">
      <w:pPr>
        <w:spacing w:line="360" w:lineRule="auto"/>
        <w:ind w:firstLine="709"/>
        <w:jc w:val="both"/>
        <w:rPr>
          <w:b/>
          <w:bCs/>
          <w:sz w:val="28"/>
          <w:szCs w:val="28"/>
        </w:rPr>
      </w:pPr>
    </w:p>
    <w:p w:rsidR="006959D0" w:rsidRPr="0031521D" w:rsidRDefault="00C4472C" w:rsidP="00022863">
      <w:pPr>
        <w:spacing w:line="360" w:lineRule="auto"/>
        <w:ind w:firstLine="709"/>
        <w:jc w:val="both"/>
        <w:rPr>
          <w:sz w:val="28"/>
          <w:szCs w:val="28"/>
        </w:rPr>
      </w:pPr>
      <w:r>
        <w:rPr>
          <w:b/>
          <w:bCs/>
          <w:sz w:val="28"/>
          <w:szCs w:val="28"/>
        </w:rPr>
        <w:t>Теоретическая и п</w:t>
      </w:r>
      <w:r w:rsidR="58D58E08" w:rsidRPr="58D58E08">
        <w:rPr>
          <w:b/>
          <w:bCs/>
          <w:sz w:val="28"/>
          <w:szCs w:val="28"/>
        </w:rPr>
        <w:t xml:space="preserve">рактическая значимость работы </w:t>
      </w:r>
      <w:bookmarkEnd w:id="12"/>
      <w:bookmarkEnd w:id="13"/>
    </w:p>
    <w:p w:rsidR="00D32BB7" w:rsidRPr="0031521D" w:rsidRDefault="58D58E08" w:rsidP="00022863">
      <w:pPr>
        <w:spacing w:line="360" w:lineRule="auto"/>
        <w:ind w:firstLine="709"/>
        <w:jc w:val="both"/>
        <w:rPr>
          <w:sz w:val="28"/>
          <w:szCs w:val="28"/>
        </w:rPr>
      </w:pPr>
      <w:r w:rsidRPr="58D58E08">
        <w:rPr>
          <w:sz w:val="28"/>
          <w:szCs w:val="28"/>
        </w:rPr>
        <w:t>Состоит в том, что материалы исследования и выводы, сформулированные в данной работе, могут помочь врачу-стоматологу в ранней диагностике сочета</w:t>
      </w:r>
      <w:r w:rsidRPr="00F068D8">
        <w:rPr>
          <w:sz w:val="34"/>
          <w:szCs w:val="28"/>
        </w:rPr>
        <w:t>н</w:t>
      </w:r>
      <w:r w:rsidRPr="58D58E08">
        <w:rPr>
          <w:sz w:val="28"/>
          <w:szCs w:val="28"/>
        </w:rPr>
        <w:t>ного поражение слизистых оболочек полости рта и гениталий при КПЛ, что в свою очередь может предупредить развитие серьезных осложнений.</w:t>
      </w:r>
      <w:bookmarkStart w:id="14" w:name="_Toc9011387"/>
      <w:bookmarkStart w:id="15" w:name="_Toc9011567"/>
    </w:p>
    <w:p w:rsidR="00D32BB7" w:rsidRPr="0031521D" w:rsidRDefault="00D32BB7" w:rsidP="00022863">
      <w:pPr>
        <w:spacing w:line="360" w:lineRule="auto"/>
        <w:ind w:firstLine="720"/>
        <w:jc w:val="both"/>
        <w:rPr>
          <w:sz w:val="28"/>
          <w:szCs w:val="28"/>
        </w:rPr>
      </w:pPr>
      <w:r w:rsidRPr="58D58E08">
        <w:rPr>
          <w:sz w:val="28"/>
          <w:szCs w:val="28"/>
        </w:rPr>
        <w:br w:type="page"/>
      </w:r>
    </w:p>
    <w:p w:rsidR="00CB036F" w:rsidRPr="00E14526" w:rsidRDefault="58D58E08" w:rsidP="00022863">
      <w:pPr>
        <w:spacing w:line="360" w:lineRule="auto"/>
        <w:ind w:firstLine="709"/>
        <w:jc w:val="both"/>
        <w:rPr>
          <w:b/>
          <w:sz w:val="28"/>
          <w:szCs w:val="28"/>
        </w:rPr>
      </w:pPr>
      <w:r w:rsidRPr="00E14526">
        <w:rPr>
          <w:b/>
          <w:sz w:val="28"/>
          <w:szCs w:val="28"/>
        </w:rPr>
        <w:lastRenderedPageBreak/>
        <w:t>Глава 1. О</w:t>
      </w:r>
      <w:bookmarkEnd w:id="14"/>
      <w:bookmarkEnd w:id="15"/>
      <w:r w:rsidR="0078135B">
        <w:rPr>
          <w:b/>
          <w:sz w:val="28"/>
          <w:szCs w:val="28"/>
        </w:rPr>
        <w:t>БЗОР ЛИТЕРАТУРЫ</w:t>
      </w:r>
    </w:p>
    <w:p w:rsidR="5BAD4C16" w:rsidRPr="00022863" w:rsidRDefault="00F068D8" w:rsidP="00F068D8">
      <w:pPr>
        <w:pStyle w:val="1"/>
        <w:spacing w:before="0" w:line="360" w:lineRule="auto"/>
        <w:ind w:left="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1.1 </w:t>
      </w:r>
      <w:r w:rsidR="58D58E08" w:rsidRPr="00022863">
        <w:rPr>
          <w:rFonts w:ascii="Times New Roman" w:hAnsi="Times New Roman" w:cs="Times New Roman"/>
          <w:b/>
          <w:color w:val="auto"/>
          <w:sz w:val="28"/>
          <w:szCs w:val="28"/>
        </w:rPr>
        <w:t xml:space="preserve">Красный плоский лишай </w:t>
      </w:r>
      <w:bookmarkStart w:id="16" w:name="_Toc9011388"/>
      <w:bookmarkStart w:id="17" w:name="_Toc9011568"/>
      <w:bookmarkEnd w:id="16"/>
      <w:bookmarkEnd w:id="17"/>
    </w:p>
    <w:p w:rsidR="5BAD4C16" w:rsidRPr="00C4472C" w:rsidRDefault="58D58E08" w:rsidP="00022863">
      <w:pPr>
        <w:spacing w:line="360" w:lineRule="auto"/>
        <w:ind w:firstLine="709"/>
        <w:jc w:val="both"/>
        <w:rPr>
          <w:sz w:val="28"/>
          <w:szCs w:val="28"/>
        </w:rPr>
      </w:pPr>
      <w:r w:rsidRPr="00C4472C">
        <w:rPr>
          <w:color w:val="141B22"/>
          <w:sz w:val="28"/>
          <w:szCs w:val="28"/>
        </w:rPr>
        <w:t xml:space="preserve">Красный плоский лишай (КПЛ) – хронический длительно текущий дерматоз с многообразными клиническими проявлениями и вовлечением в процесс кожи, ее придатков (волос, ногтей) и слизистых оболочек. </w:t>
      </w:r>
    </w:p>
    <w:p w:rsidR="006959D0" w:rsidRPr="00C4472C" w:rsidRDefault="58D58E08" w:rsidP="00022863">
      <w:pPr>
        <w:pStyle w:val="a4"/>
        <w:numPr>
          <w:ilvl w:val="2"/>
          <w:numId w:val="36"/>
        </w:numPr>
        <w:spacing w:line="360" w:lineRule="auto"/>
        <w:ind w:left="0" w:firstLine="709"/>
        <w:jc w:val="both"/>
        <w:outlineLvl w:val="1"/>
        <w:rPr>
          <w:color w:val="141B22"/>
          <w:sz w:val="28"/>
          <w:szCs w:val="28"/>
        </w:rPr>
      </w:pPr>
      <w:bookmarkStart w:id="18" w:name="_Toc9011389"/>
      <w:bookmarkStart w:id="19" w:name="_Toc9011569"/>
      <w:r w:rsidRPr="00C4472C">
        <w:rPr>
          <w:color w:val="141B22"/>
          <w:sz w:val="28"/>
          <w:szCs w:val="28"/>
        </w:rPr>
        <w:t>Эпидемиология</w:t>
      </w:r>
      <w:bookmarkEnd w:id="18"/>
      <w:bookmarkEnd w:id="19"/>
    </w:p>
    <w:p w:rsidR="00022863" w:rsidRPr="00C4472C" w:rsidRDefault="58D58E08" w:rsidP="0048593F">
      <w:pPr>
        <w:spacing w:line="360" w:lineRule="auto"/>
        <w:ind w:firstLine="709"/>
        <w:jc w:val="both"/>
        <w:rPr>
          <w:sz w:val="28"/>
          <w:szCs w:val="28"/>
        </w:rPr>
      </w:pPr>
      <w:r w:rsidRPr="00C4472C">
        <w:rPr>
          <w:color w:val="141B22"/>
          <w:sz w:val="28"/>
          <w:szCs w:val="28"/>
        </w:rPr>
        <w:t>КПЛ наблюдается примерно у 1% населения. Данная патология может возникнуть в любом возрасте, однако этот дерматоз редко встречается в молодом и пожилом возрасте, средний возраст больных от 40 до 60 лет</w:t>
      </w:r>
      <w:r w:rsidRPr="00C4472C">
        <w:rPr>
          <w:sz w:val="28"/>
          <w:szCs w:val="28"/>
        </w:rPr>
        <w:t xml:space="preserve"> при поражении СОПР, и от 40 до 45 лет при вовлечении в процесс только кожных покровов [</w:t>
      </w:r>
      <w:r w:rsidR="000536D5" w:rsidRPr="000536D5">
        <w:rPr>
          <w:sz w:val="28"/>
          <w:szCs w:val="28"/>
        </w:rPr>
        <w:t>4</w:t>
      </w:r>
      <w:r w:rsidR="000536D5">
        <w:rPr>
          <w:sz w:val="28"/>
          <w:szCs w:val="28"/>
        </w:rPr>
        <w:t>1] [4] [16</w:t>
      </w:r>
      <w:r w:rsidRPr="00C4472C">
        <w:rPr>
          <w:sz w:val="28"/>
          <w:szCs w:val="28"/>
        </w:rPr>
        <w:t>]. Чаще болеют женщины (примерно 58%). У 45-47% выявляется сочетанное пораже</w:t>
      </w:r>
      <w:r w:rsidR="000536D5">
        <w:rPr>
          <w:sz w:val="28"/>
          <w:szCs w:val="28"/>
        </w:rPr>
        <w:t>ния кожи и слизистых оболочек [39], [17</w:t>
      </w:r>
      <w:r w:rsidRPr="00C4472C">
        <w:rPr>
          <w:sz w:val="28"/>
          <w:szCs w:val="28"/>
        </w:rPr>
        <w:t>]. КПЛ слизистой оболочки полости рта и красной каймы губ обнаруживается у 35% среди терапевтической патологии полости рта [</w:t>
      </w:r>
      <w:r w:rsidR="000536D5" w:rsidRPr="000536D5">
        <w:rPr>
          <w:sz w:val="28"/>
          <w:szCs w:val="28"/>
        </w:rPr>
        <w:t>4</w:t>
      </w:r>
      <w:r w:rsidRPr="00C4472C">
        <w:rPr>
          <w:sz w:val="28"/>
          <w:szCs w:val="28"/>
        </w:rPr>
        <w:t xml:space="preserve">1] и в большей степени наблюдается у людей зрелого возраста (40-60 лет). Изолированное поражение ногтевых пластин по данным различных авторов варьирует от 1 до 13%. Проявления в области гениталий у мужчин выявляется в 25% случаев, известны семейные случаи КПЛ. </w:t>
      </w:r>
      <w:bookmarkStart w:id="20" w:name="_Toc9011390"/>
      <w:bookmarkStart w:id="21" w:name="_Toc9011570"/>
    </w:p>
    <w:bookmarkEnd w:id="20"/>
    <w:bookmarkEnd w:id="21"/>
    <w:p w:rsidR="00D32BB7" w:rsidRPr="0078135B" w:rsidRDefault="58D58E08" w:rsidP="00022863">
      <w:pPr>
        <w:pStyle w:val="a4"/>
        <w:numPr>
          <w:ilvl w:val="2"/>
          <w:numId w:val="36"/>
        </w:numPr>
        <w:spacing w:line="360" w:lineRule="auto"/>
        <w:ind w:left="0" w:firstLine="709"/>
        <w:jc w:val="both"/>
        <w:rPr>
          <w:sz w:val="28"/>
          <w:szCs w:val="28"/>
        </w:rPr>
      </w:pPr>
      <w:r w:rsidRPr="0078135B">
        <w:rPr>
          <w:sz w:val="28"/>
          <w:szCs w:val="28"/>
        </w:rPr>
        <w:t xml:space="preserve">Этиология </w:t>
      </w:r>
    </w:p>
    <w:p w:rsidR="00022863" w:rsidRPr="0048593F" w:rsidRDefault="58D58E08" w:rsidP="0048593F">
      <w:pPr>
        <w:spacing w:line="360" w:lineRule="auto"/>
        <w:ind w:firstLine="709"/>
        <w:jc w:val="both"/>
        <w:rPr>
          <w:color w:val="212121"/>
          <w:sz w:val="28"/>
          <w:szCs w:val="28"/>
        </w:rPr>
      </w:pPr>
      <w:r w:rsidRPr="00C4472C">
        <w:rPr>
          <w:sz w:val="28"/>
          <w:szCs w:val="28"/>
        </w:rPr>
        <w:t xml:space="preserve">На сегодняшний день этиология данной патологии остается не до конца известной. Принято считать КПЛ мультифакторным заболеванием, в патогенезе которого участвуют нейроэндокринные, иммунные, метаболические и интоксикационные процессы. Последние данные подтверждаю, что КПЛ является аутоиммунным заболеванием, </w:t>
      </w:r>
      <w:r w:rsidRPr="00C4472C">
        <w:rPr>
          <w:color w:val="212121"/>
          <w:sz w:val="28"/>
          <w:szCs w:val="28"/>
        </w:rPr>
        <w:t xml:space="preserve">опосредованным Т-клетками, при котором аутоцитотоксические CD8 + Т- клетки вызывают апоптоз эпителиальных клеток. Так же есть данные о связи КПЛ с системными заболеваниями, которая, вероятнее всего является просто совпадением, так как, красный плоский лишай это достаточно распространенная патология, к тому же, красный плоский лишай встречается преимущественно у пожилых людей, так же ряд лекарственных средств, </w:t>
      </w:r>
      <w:r w:rsidRPr="00C4472C">
        <w:rPr>
          <w:color w:val="212121"/>
          <w:sz w:val="28"/>
          <w:szCs w:val="28"/>
        </w:rPr>
        <w:lastRenderedPageBreak/>
        <w:t>включенных в терапию системных заболеваний, могут вызывать развитие лихеноидного поражения как побочного эффекта, к таким лекарственным препаратам можно отнести нестероидные противовоспалительные препараты, бета-адреноблокаторы,препараты сульфонилмочевины, некоторые ингибиторы АПФ и некоторые противомалярийные препараты и др., предполагается, что эти лекарственные средства выступают в качестве эндогенного антигена. Так же патология может возникать как проявление аллергической реакции на разнообразные внешние аллергены, которая в ряде случаев со временем исчезает при прекращении действия аллергена. Довольно часто можно столкнуться с идиопатическим КПЛ, когда не удается выявить связи с какой-либо причиной. КПЛ может возникать на месте механической травмы, это явление называется феномен Кебнера. Некоторые исследования показывают повышенное содержание Candidaalbicans при красном плоском лишае СОПР, но фактической связи между воздействием Candidaalbicans и развитием КПЛ не установлено</w:t>
      </w:r>
      <w:r w:rsidRPr="00C4472C">
        <w:rPr>
          <w:sz w:val="28"/>
          <w:szCs w:val="28"/>
        </w:rPr>
        <w:t xml:space="preserve">. Так же было установлено, что некоторые вирусы могу провоцировать возникновение КПЛ. Например вирус гепатита С, было </w:t>
      </w:r>
      <w:r w:rsidRPr="00C4472C">
        <w:rPr>
          <w:color w:val="212121"/>
          <w:sz w:val="28"/>
          <w:szCs w:val="28"/>
        </w:rPr>
        <w:t>высказано мнение, что вызванные гепатитом С изменения уровня цитокинов и хемокинов могут предрасполагать инфицированны</w:t>
      </w:r>
      <w:r w:rsidR="000536D5">
        <w:rPr>
          <w:color w:val="212121"/>
          <w:sz w:val="28"/>
          <w:szCs w:val="28"/>
        </w:rPr>
        <w:t>х индивидуумов к развитию КПЛ [14</w:t>
      </w:r>
      <w:r w:rsidR="000536D5" w:rsidRPr="00815536">
        <w:rPr>
          <w:color w:val="212121"/>
          <w:sz w:val="28"/>
          <w:szCs w:val="28"/>
        </w:rPr>
        <w:t>,</w:t>
      </w:r>
      <w:r w:rsidR="000536D5">
        <w:rPr>
          <w:color w:val="212121"/>
          <w:sz w:val="28"/>
          <w:szCs w:val="28"/>
        </w:rPr>
        <w:t>17</w:t>
      </w:r>
      <w:r w:rsidRPr="00C4472C">
        <w:rPr>
          <w:color w:val="212121"/>
          <w:sz w:val="28"/>
          <w:szCs w:val="28"/>
        </w:rPr>
        <w:t>]. Подобный механизм может лежать в основе связи между КПЛ и введением вакцинации п</w:t>
      </w:r>
      <w:r w:rsidR="000536D5">
        <w:rPr>
          <w:color w:val="212121"/>
          <w:sz w:val="28"/>
          <w:szCs w:val="28"/>
        </w:rPr>
        <w:t>ротив гепатита В [27] и гриппа [2</w:t>
      </w:r>
      <w:r w:rsidRPr="00C4472C">
        <w:rPr>
          <w:color w:val="212121"/>
          <w:sz w:val="28"/>
          <w:szCs w:val="28"/>
        </w:rPr>
        <w:t xml:space="preserve">]. В некоторых исследованиях сообщается о связи с вирусом папилломы человека </w:t>
      </w:r>
      <w:r w:rsidR="000536D5">
        <w:rPr>
          <w:color w:val="212121"/>
          <w:sz w:val="28"/>
          <w:szCs w:val="28"/>
        </w:rPr>
        <w:t>(ВПЧ) 6, 11, 16 или 18 типов [3,</w:t>
      </w:r>
      <w:r w:rsidR="000536D5" w:rsidRPr="000536D5">
        <w:rPr>
          <w:color w:val="212121"/>
          <w:sz w:val="28"/>
          <w:szCs w:val="28"/>
        </w:rPr>
        <w:t>25</w:t>
      </w:r>
      <w:r w:rsidRPr="00C4472C">
        <w:rPr>
          <w:color w:val="212121"/>
          <w:sz w:val="28"/>
          <w:szCs w:val="28"/>
        </w:rPr>
        <w:t>]. Документированы случаи возникновения КПЛ после подкожного введе</w:t>
      </w:r>
      <w:r w:rsidR="000536D5">
        <w:rPr>
          <w:color w:val="212121"/>
          <w:sz w:val="28"/>
          <w:szCs w:val="28"/>
        </w:rPr>
        <w:t>ния пигментов тату-мастерами [19</w:t>
      </w:r>
      <w:r w:rsidRPr="00C4472C">
        <w:rPr>
          <w:color w:val="212121"/>
          <w:sz w:val="28"/>
          <w:szCs w:val="28"/>
        </w:rPr>
        <w:t xml:space="preserve">], было выдвинуто предположение, что экзогенные пигменты могут служить антигенами для активированных лимфоцитов, тем самым провоцируя развитие КПЛ. Обострения красного плоского лишая в ряде случаев связаны с периодами психологического стресса и тревоги. Мало доказательств, подтверждающих связь между сахарным диабетом и КПЛ. Поражение слизистой оболочки полости рта при синдроме Гриншпана (триада красный плоский лишая СОПР, сахарный диабет и гипертензия), вероятно, </w:t>
      </w:r>
      <w:r w:rsidRPr="00C4472C">
        <w:rPr>
          <w:color w:val="212121"/>
          <w:sz w:val="28"/>
          <w:szCs w:val="28"/>
        </w:rPr>
        <w:lastRenderedPageBreak/>
        <w:t>является неблагоприятным эффектом сочетания лекарственной терапии сах</w:t>
      </w:r>
      <w:r w:rsidR="003448A1">
        <w:rPr>
          <w:color w:val="212121"/>
          <w:sz w:val="28"/>
          <w:szCs w:val="28"/>
        </w:rPr>
        <w:t xml:space="preserve">арного диабета и гипертонии </w:t>
      </w:r>
      <w:r w:rsidR="003448A1" w:rsidRPr="003448A1">
        <w:rPr>
          <w:color w:val="212121"/>
          <w:sz w:val="28"/>
          <w:szCs w:val="28"/>
        </w:rPr>
        <w:t>[</w:t>
      </w:r>
      <w:r w:rsidR="000536D5">
        <w:rPr>
          <w:color w:val="212121"/>
          <w:sz w:val="28"/>
          <w:szCs w:val="28"/>
        </w:rPr>
        <w:t>17</w:t>
      </w:r>
      <w:r w:rsidR="003448A1" w:rsidRPr="003448A1">
        <w:rPr>
          <w:color w:val="212121"/>
          <w:sz w:val="28"/>
          <w:szCs w:val="28"/>
        </w:rPr>
        <w:t>]</w:t>
      </w:r>
      <w:r w:rsidRPr="00C4472C">
        <w:rPr>
          <w:color w:val="212121"/>
          <w:sz w:val="28"/>
          <w:szCs w:val="28"/>
        </w:rPr>
        <w:t xml:space="preserve">. </w:t>
      </w:r>
    </w:p>
    <w:p w:rsidR="5BAD4C16" w:rsidRPr="0078135B" w:rsidRDefault="58D58E08" w:rsidP="00022863">
      <w:pPr>
        <w:pStyle w:val="2"/>
        <w:numPr>
          <w:ilvl w:val="2"/>
          <w:numId w:val="36"/>
        </w:numPr>
        <w:spacing w:before="0" w:line="360" w:lineRule="auto"/>
        <w:ind w:left="0" w:firstLine="709"/>
        <w:jc w:val="both"/>
        <w:rPr>
          <w:rFonts w:ascii="Times New Roman" w:hAnsi="Times New Roman" w:cs="Times New Roman"/>
          <w:color w:val="auto"/>
          <w:sz w:val="28"/>
          <w:szCs w:val="28"/>
        </w:rPr>
      </w:pPr>
      <w:r w:rsidRPr="0078135B">
        <w:rPr>
          <w:rFonts w:ascii="Times New Roman" w:hAnsi="Times New Roman" w:cs="Times New Roman"/>
          <w:color w:val="auto"/>
          <w:sz w:val="28"/>
          <w:szCs w:val="28"/>
        </w:rPr>
        <w:t xml:space="preserve"> Патофизиология </w:t>
      </w:r>
    </w:p>
    <w:p w:rsidR="5BAD4C16" w:rsidRDefault="58D58E08" w:rsidP="00022863">
      <w:pPr>
        <w:spacing w:line="360" w:lineRule="auto"/>
        <w:ind w:firstLine="709"/>
        <w:jc w:val="both"/>
        <w:rPr>
          <w:color w:val="212121"/>
          <w:sz w:val="28"/>
          <w:szCs w:val="28"/>
        </w:rPr>
      </w:pPr>
      <w:r w:rsidRPr="00C4472C">
        <w:rPr>
          <w:sz w:val="28"/>
          <w:szCs w:val="28"/>
        </w:rPr>
        <w:t>Современные данные свидетельствуют о том, красный̆ плоский̆ лишай является аутоиммунным заболеванием, опосредованным Т-клетками, при котором аутоцитотоксические CD8 + Т-клетки запускают апоптоз эпителиальных клеток полости рта. Плотный субэпителиальный мононуклеарный инфильтрат КПЛ состоит из Т-клеток и макрофагов, так же увеличивается количество интраэпителиальных Т-клеток. Большинство Т-клеток в эпителии активированы CD8 + лимфоцитов. Таким образом, на ранних этапах образования очага КПЛ CD8 + Т-клетки могут распознавать антиген, связанный с главным комплексом гистосовместимости (МНС) класса I на кератиноцитах. После распознавания антигена цитотоксические Т-клетки CD8 + могут запускать апоптозкератиноцитов. Активированные CD8 + Т-клетки (и, возможно, кератиноциты) могут выделять цитокины, которые привлекают дополнительные ли</w:t>
      </w:r>
      <w:r w:rsidR="000536D5">
        <w:rPr>
          <w:sz w:val="28"/>
          <w:szCs w:val="28"/>
        </w:rPr>
        <w:t>мфоциты в развивающийся очаг [33</w:t>
      </w:r>
      <w:r w:rsidRPr="00C4472C">
        <w:rPr>
          <w:sz w:val="28"/>
          <w:szCs w:val="28"/>
        </w:rPr>
        <w:t>]. Так же очаг поражения содержат повышенный уровень фактора некроза опухолей цитокинов (TNF) - альфа. [16] Базальные кератиноциты и Т-клетки в субэпителиальном и</w:t>
      </w:r>
      <w:r w:rsidR="000536D5">
        <w:rPr>
          <w:sz w:val="28"/>
          <w:szCs w:val="28"/>
        </w:rPr>
        <w:t>нфильтрате экспрессируют TNF [20</w:t>
      </w:r>
      <w:r w:rsidRPr="00C4472C">
        <w:rPr>
          <w:sz w:val="28"/>
          <w:szCs w:val="28"/>
        </w:rPr>
        <w:t>]. Кератиноциты и лимфоциты кожи при КПЛ экспрессируют повышенные уровн</w:t>
      </w:r>
      <w:r w:rsidR="000536D5">
        <w:rPr>
          <w:sz w:val="28"/>
          <w:szCs w:val="28"/>
        </w:rPr>
        <w:t>и рецептора TNF p55, TNF-RI. [32</w:t>
      </w:r>
      <w:r w:rsidRPr="00C4472C">
        <w:rPr>
          <w:sz w:val="28"/>
          <w:szCs w:val="28"/>
        </w:rPr>
        <w:t>] Т-клетки в оральном плоском лишае содержат мРНК для TN</w:t>
      </w:r>
      <w:r w:rsidR="000536D5">
        <w:rPr>
          <w:sz w:val="28"/>
          <w:szCs w:val="28"/>
        </w:rPr>
        <w:t>F и секретируют TNF invitro [</w:t>
      </w:r>
      <w:r w:rsidR="000536D5" w:rsidRPr="000536D5">
        <w:rPr>
          <w:sz w:val="28"/>
          <w:szCs w:val="28"/>
        </w:rPr>
        <w:t>31</w:t>
      </w:r>
      <w:r w:rsidRPr="00C4472C">
        <w:rPr>
          <w:sz w:val="28"/>
          <w:szCs w:val="28"/>
        </w:rPr>
        <w:t>]. Количество TNF в сыворотке крови и слюне у пациентов, страдающих крас</w:t>
      </w:r>
      <w:r w:rsidR="000536D5">
        <w:rPr>
          <w:sz w:val="28"/>
          <w:szCs w:val="28"/>
        </w:rPr>
        <w:t>ным плоским лишаем увеличено [18,34</w:t>
      </w:r>
      <w:r w:rsidRPr="00C4472C">
        <w:rPr>
          <w:sz w:val="28"/>
          <w:szCs w:val="28"/>
        </w:rPr>
        <w:t>]. Полиморфизмы TNF были идентифицированы у пациентов КПЛ СОПР, и они могут способствовать развитию допо</w:t>
      </w:r>
      <w:r w:rsidR="000536D5">
        <w:rPr>
          <w:sz w:val="28"/>
          <w:szCs w:val="28"/>
        </w:rPr>
        <w:t>лнительных кожных поражений [10</w:t>
      </w:r>
      <w:r w:rsidRPr="00C4472C">
        <w:rPr>
          <w:sz w:val="28"/>
          <w:szCs w:val="28"/>
        </w:rPr>
        <w:t xml:space="preserve">]. Красный̆ плоский̆ лишай </w:t>
      </w:r>
      <w:r w:rsidR="000536D5">
        <w:rPr>
          <w:sz w:val="28"/>
          <w:szCs w:val="28"/>
        </w:rPr>
        <w:t>успешно лечился талидомидом, [</w:t>
      </w:r>
      <w:r w:rsidR="000536D5" w:rsidRPr="00BD7D40">
        <w:rPr>
          <w:sz w:val="28"/>
          <w:szCs w:val="28"/>
        </w:rPr>
        <w:t>9,</w:t>
      </w:r>
      <w:r w:rsidR="000536D5">
        <w:rPr>
          <w:sz w:val="28"/>
          <w:szCs w:val="28"/>
        </w:rPr>
        <w:t>13</w:t>
      </w:r>
      <w:r w:rsidRPr="00C4472C">
        <w:rPr>
          <w:sz w:val="28"/>
          <w:szCs w:val="28"/>
        </w:rPr>
        <w:t>] препаратом, который̆, как извес</w:t>
      </w:r>
      <w:r w:rsidR="000536D5">
        <w:rPr>
          <w:sz w:val="28"/>
          <w:szCs w:val="28"/>
        </w:rPr>
        <w:t>тно, подавляет выработку ФНО [26</w:t>
      </w:r>
      <w:r w:rsidRPr="00C4472C">
        <w:rPr>
          <w:sz w:val="28"/>
          <w:szCs w:val="28"/>
        </w:rPr>
        <w:t xml:space="preserve">]. Вместе эти данные указывают на то, что ФНО влияет на патогенез КПЛ. </w:t>
      </w:r>
      <w:r w:rsidRPr="00C4472C">
        <w:rPr>
          <w:color w:val="212121"/>
          <w:sz w:val="28"/>
          <w:szCs w:val="28"/>
        </w:rPr>
        <w:t xml:space="preserve">Возможно, повышенные концентрации интерлейкина-6 (IL-6) и неоптерина в слюне и сыворотке пациентов с эрозивно-атрофической формой красного </w:t>
      </w:r>
      <w:r w:rsidRPr="00C4472C">
        <w:rPr>
          <w:color w:val="212121"/>
          <w:sz w:val="28"/>
          <w:szCs w:val="28"/>
        </w:rPr>
        <w:lastRenderedPageBreak/>
        <w:t>плоского лишая предполагают, что они могут быть вовлечены в этиологию этого заболевания [</w:t>
      </w:r>
      <w:r w:rsidR="000536D5">
        <w:rPr>
          <w:color w:val="212121"/>
          <w:sz w:val="28"/>
          <w:szCs w:val="28"/>
        </w:rPr>
        <w:t>1</w:t>
      </w:r>
      <w:r w:rsidRPr="00C4472C">
        <w:rPr>
          <w:color w:val="212121"/>
          <w:sz w:val="28"/>
          <w:szCs w:val="28"/>
        </w:rPr>
        <w:t>]. Исследования, опубликованные в 2015 году, также показывают, что остеопонтин, CD44 и сурвивин могут бы</w:t>
      </w:r>
      <w:r w:rsidR="000536D5">
        <w:rPr>
          <w:color w:val="212121"/>
          <w:sz w:val="28"/>
          <w:szCs w:val="28"/>
        </w:rPr>
        <w:t>ть вовлечены в патогенез КПЛ [28</w:t>
      </w:r>
      <w:r w:rsidRPr="00C4472C">
        <w:rPr>
          <w:color w:val="212121"/>
          <w:sz w:val="28"/>
          <w:szCs w:val="28"/>
        </w:rPr>
        <w:t>]. Кроме того, микро-РНК 4484 (miR-4484), как было обнаружено, значительно активируется в слюнных экзосомах у пациентов с</w:t>
      </w:r>
      <w:r w:rsidR="000536D5">
        <w:rPr>
          <w:color w:val="212121"/>
          <w:sz w:val="28"/>
          <w:szCs w:val="28"/>
        </w:rPr>
        <w:t xml:space="preserve"> красным плоским лишаем СОПР [</w:t>
      </w:r>
      <w:r w:rsidRPr="00C4472C">
        <w:rPr>
          <w:color w:val="212121"/>
          <w:sz w:val="28"/>
          <w:szCs w:val="28"/>
        </w:rPr>
        <w:t>8]. Специфический̆ антиген, который̆ запускает красный̆ плоский̆ лишай, неизвестен, хотя это может быть собственный пептид (или изменённый собственный пептид), и в этом случае красный плоский лишай будет истинным аутоиммунным заболеванием. Роль аутоиммунитета в патогенезе подтверждается многими аутоиммунными особенностями красного плоского лишая, включая его хроническое течение, начало у взрослых, ассоциации с другими аутоиммунными заболеваниями, подавленную иммуносупрессорной активность у пациентов с красным плоскй лишай и наличие аутоцитотоксических клонов Т-клеток в очагах поражения красного плоского лишая. Экспрессия антигена КПЛ может быть вызвана лекарственными средствами (лекарственная реакция лихеноида), контактными аллергенами в зубных реставрационных материалах или зубных пастах (реакция гиперчувствительности контакта), механической травмой (феномен Кебнера), вирусной инфекцией или др</w:t>
      </w:r>
      <w:r w:rsidR="000536D5">
        <w:rPr>
          <w:color w:val="212121"/>
          <w:sz w:val="28"/>
          <w:szCs w:val="28"/>
        </w:rPr>
        <w:t>угими неопознанными агентами [24</w:t>
      </w:r>
      <w:r w:rsidRPr="00C4472C">
        <w:rPr>
          <w:color w:val="212121"/>
          <w:sz w:val="28"/>
          <w:szCs w:val="28"/>
        </w:rPr>
        <w:t xml:space="preserve">]. </w:t>
      </w:r>
    </w:p>
    <w:p w:rsidR="00022863" w:rsidRPr="00C4472C" w:rsidRDefault="00022863" w:rsidP="00022863">
      <w:pPr>
        <w:spacing w:line="360" w:lineRule="auto"/>
        <w:ind w:firstLine="709"/>
        <w:jc w:val="both"/>
        <w:rPr>
          <w:sz w:val="28"/>
          <w:szCs w:val="28"/>
        </w:rPr>
      </w:pPr>
    </w:p>
    <w:p w:rsidR="5BAD4C16" w:rsidRPr="00022863" w:rsidRDefault="58D58E08" w:rsidP="00022863">
      <w:pPr>
        <w:pStyle w:val="1"/>
        <w:numPr>
          <w:ilvl w:val="1"/>
          <w:numId w:val="36"/>
        </w:numPr>
        <w:spacing w:before="0" w:line="360" w:lineRule="auto"/>
        <w:ind w:left="0" w:firstLine="709"/>
        <w:jc w:val="both"/>
        <w:rPr>
          <w:rFonts w:ascii="Times New Roman" w:hAnsi="Times New Roman" w:cs="Times New Roman"/>
          <w:b/>
          <w:color w:val="auto"/>
          <w:sz w:val="28"/>
          <w:szCs w:val="28"/>
        </w:rPr>
      </w:pPr>
      <w:bookmarkStart w:id="22" w:name="_Toc9011392"/>
      <w:bookmarkStart w:id="23" w:name="_Toc9011572"/>
      <w:r w:rsidRPr="00022863">
        <w:rPr>
          <w:rFonts w:ascii="Times New Roman" w:hAnsi="Times New Roman" w:cs="Times New Roman"/>
          <w:b/>
          <w:color w:val="auto"/>
          <w:sz w:val="28"/>
          <w:szCs w:val="28"/>
        </w:rPr>
        <w:t xml:space="preserve"> Клиническая картина</w:t>
      </w:r>
      <w:bookmarkEnd w:id="22"/>
      <w:bookmarkEnd w:id="23"/>
    </w:p>
    <w:p w:rsidR="00022863" w:rsidRPr="00C4472C" w:rsidRDefault="58D58E08" w:rsidP="0048593F">
      <w:pPr>
        <w:spacing w:line="360" w:lineRule="auto"/>
        <w:ind w:firstLine="709"/>
        <w:jc w:val="both"/>
        <w:rPr>
          <w:color w:val="212121"/>
          <w:sz w:val="28"/>
          <w:szCs w:val="28"/>
        </w:rPr>
      </w:pPr>
      <w:r w:rsidRPr="00C4472C">
        <w:rPr>
          <w:color w:val="212121"/>
          <w:sz w:val="28"/>
          <w:szCs w:val="28"/>
        </w:rPr>
        <w:t xml:space="preserve">КПЛ чаще всего локализуется на сгибательных поверхностях конечностей и в области крестца. Помимо кожного высыпания, красный плоский лишай (ЛП) может поражать слизистые оболочки, реже-гениталии, ногти и кожу головы. Клиническая картина красного плоского лишая имеет несколько форм: актинические (в местах, подверженных воздействию солнца), кольцевые, атрофические, эрозивные, фолликулярные, гипертрофические, линейные, пигментные буллезные и другие. Первичный морфологический элемент-папула(узелок) Папулы при типичной форме КПЛ блестящие, </w:t>
      </w:r>
      <w:r w:rsidRPr="00C4472C">
        <w:rPr>
          <w:color w:val="212121"/>
          <w:sz w:val="28"/>
          <w:szCs w:val="28"/>
        </w:rPr>
        <w:lastRenderedPageBreak/>
        <w:t xml:space="preserve">розового цвета с фиолетовым оттенком, многоугольные с четкими границами; размером от 1 мм до 1 см в диаметре. </w:t>
      </w:r>
      <w:r w:rsidRPr="00C4472C">
        <w:rPr>
          <w:sz w:val="28"/>
          <w:szCs w:val="28"/>
        </w:rPr>
        <w:t>Поверхность папулы гладкая или с невыраженным шелушением, которое иногда напоминает псориатическое. При боковом освещении узелки имеют св</w:t>
      </w:r>
      <w:r w:rsidR="008033DA">
        <w:rPr>
          <w:sz w:val="28"/>
          <w:szCs w:val="28"/>
        </w:rPr>
        <w:t>оеобразный восковидный блеск [41</w:t>
      </w:r>
      <w:r w:rsidRPr="00C4472C">
        <w:rPr>
          <w:sz w:val="28"/>
          <w:szCs w:val="28"/>
        </w:rPr>
        <w:t xml:space="preserve">]. </w:t>
      </w:r>
      <w:r w:rsidRPr="00C4472C">
        <w:rPr>
          <w:color w:val="212121"/>
          <w:sz w:val="28"/>
          <w:szCs w:val="28"/>
        </w:rPr>
        <w:t>Они могут быть дискретными или организованы в группы линий или кругов. Папулы сливаются в бляшки. Напапулах часто наблюдается, характерные для данной патологии, тонкие белые линии сплетенные в</w:t>
      </w:r>
      <w:r w:rsidR="00316F92">
        <w:rPr>
          <w:color w:val="212121"/>
          <w:sz w:val="28"/>
          <w:szCs w:val="28"/>
        </w:rPr>
        <w:t xml:space="preserve"> </w:t>
      </w:r>
      <w:r w:rsidRPr="00C4472C">
        <w:rPr>
          <w:color w:val="212121"/>
          <w:sz w:val="28"/>
          <w:szCs w:val="28"/>
        </w:rPr>
        <w:t>виде сеточки, называемые сеточкой Уикхема, которые определяются при нанесении на поверхность папулы масла и мацерации рогового слоя. Э</w:t>
      </w:r>
      <w:r w:rsidRPr="00C4472C">
        <w:rPr>
          <w:sz w:val="28"/>
          <w:szCs w:val="28"/>
        </w:rPr>
        <w:t>то обусловлено, по мнению одних авторов, неравномерным утолщением зернистого слоя эпидермиса, других – различием кровоснабжения участков кожи в связи со сдавлением сосудов дерм</w:t>
      </w:r>
      <w:r w:rsidR="008033DA">
        <w:rPr>
          <w:sz w:val="28"/>
          <w:szCs w:val="28"/>
        </w:rPr>
        <w:t>ы инфильтратом из лимфоцитов [41</w:t>
      </w:r>
      <w:r w:rsidRPr="00C4472C">
        <w:rPr>
          <w:sz w:val="28"/>
          <w:szCs w:val="28"/>
        </w:rPr>
        <w:t>]</w:t>
      </w:r>
      <w:r w:rsidRPr="00C4472C">
        <w:rPr>
          <w:color w:val="212121"/>
          <w:sz w:val="28"/>
          <w:szCs w:val="28"/>
        </w:rPr>
        <w:t>. Так же наблюдается феномен Кебнера ,через одну-две недели после механического раздражения, обычно из-за царапин, ра</w:t>
      </w:r>
      <w:r w:rsidR="008033DA">
        <w:rPr>
          <w:color w:val="212121"/>
          <w:sz w:val="28"/>
          <w:szCs w:val="28"/>
        </w:rPr>
        <w:t>звиваются линейные повреждения [29]</w:t>
      </w:r>
      <w:r w:rsidRPr="00C4472C">
        <w:rPr>
          <w:color w:val="212121"/>
          <w:sz w:val="28"/>
          <w:szCs w:val="28"/>
        </w:rPr>
        <w:t>. Подобным образом физические факторы, такие как тепловое раздражение или УФ-облучение, могу</w:t>
      </w:r>
      <w:r w:rsidR="008033DA">
        <w:rPr>
          <w:color w:val="212121"/>
          <w:sz w:val="28"/>
          <w:szCs w:val="28"/>
        </w:rPr>
        <w:t>т привести к обострению КПЛ [7]</w:t>
      </w:r>
      <w:r w:rsidRPr="00C4472C">
        <w:rPr>
          <w:color w:val="212121"/>
          <w:sz w:val="28"/>
          <w:szCs w:val="28"/>
        </w:rPr>
        <w:t xml:space="preserve">. Субъективно КПЛ характеризуется сильным зудом, который наблюдается примерно у 80% </w:t>
      </w:r>
      <w:r w:rsidR="008033DA">
        <w:rPr>
          <w:color w:val="212121"/>
          <w:sz w:val="28"/>
          <w:szCs w:val="28"/>
        </w:rPr>
        <w:t>больных [5,6</w:t>
      </w:r>
      <w:r w:rsidRPr="00C4472C">
        <w:rPr>
          <w:color w:val="212121"/>
          <w:sz w:val="28"/>
          <w:szCs w:val="28"/>
        </w:rPr>
        <w:t>], в случае поражения СОПР -гиперестезия и боль при эрозивно-язвенной форме. Средняя продолжительность КПЛ, как соо</w:t>
      </w:r>
      <w:r w:rsidR="008033DA">
        <w:rPr>
          <w:color w:val="212121"/>
          <w:sz w:val="28"/>
          <w:szCs w:val="28"/>
        </w:rPr>
        <w:t>бщается, составляет 1-2 года [</w:t>
      </w:r>
      <w:r w:rsidR="008033DA" w:rsidRPr="008033DA">
        <w:rPr>
          <w:color w:val="212121"/>
          <w:sz w:val="28"/>
          <w:szCs w:val="28"/>
        </w:rPr>
        <w:t>36</w:t>
      </w:r>
      <w:r w:rsidRPr="00C4472C">
        <w:rPr>
          <w:color w:val="212121"/>
          <w:sz w:val="28"/>
          <w:szCs w:val="28"/>
        </w:rPr>
        <w:t>]. Тем не менее, возможны более длительное и хронически рецидивирующие течение, так что прогнозировать в этом вопросе</w:t>
      </w:r>
      <w:r w:rsidR="008033DA">
        <w:rPr>
          <w:color w:val="212121"/>
          <w:sz w:val="28"/>
          <w:szCs w:val="28"/>
        </w:rPr>
        <w:t xml:space="preserve"> сложно, сроки индивидуальны [5</w:t>
      </w:r>
      <w:r w:rsidRPr="00C4472C">
        <w:rPr>
          <w:color w:val="212121"/>
          <w:sz w:val="28"/>
          <w:szCs w:val="28"/>
        </w:rPr>
        <w:t xml:space="preserve">]. После ремиссии папул и бляшек КПЛ, поствоспалительное гиперпигментация, а также атрофия могут сохраняться. Вовлечение слизистой оболочки является распространенным явлением и может встречаться у пациентов, у которых нет поражения кожи. У5-20% поражаются ногтевые пластины, чаще всего поражение имеет вид чередования продольных желобков и гребешков, наблюдается истончение, помутнение и расслоение ногтевой пластины, реже наблюдается онихолизис и рубцевание птеригиума ногтевой </w:t>
      </w:r>
      <w:r w:rsidR="00C70808" w:rsidRPr="00C4472C">
        <w:rPr>
          <w:color w:val="212121"/>
          <w:sz w:val="28"/>
          <w:szCs w:val="28"/>
        </w:rPr>
        <w:t>пластины</w:t>
      </w:r>
      <w:r w:rsidRPr="00C4472C">
        <w:rPr>
          <w:color w:val="212121"/>
          <w:sz w:val="28"/>
          <w:szCs w:val="28"/>
        </w:rPr>
        <w:t xml:space="preserve"> (крыловидное разрастание эпонихиума в длину, его наплых на ноготь и приростание к ногтевой пластине(распечатка) </w:t>
      </w:r>
      <w:bookmarkStart w:id="24" w:name="_Toc9011393"/>
      <w:bookmarkStart w:id="25" w:name="_Toc9011573"/>
    </w:p>
    <w:p w:rsidR="5BAD4C16" w:rsidRPr="0078135B" w:rsidRDefault="58D58E08" w:rsidP="00022863">
      <w:pPr>
        <w:pStyle w:val="a4"/>
        <w:numPr>
          <w:ilvl w:val="2"/>
          <w:numId w:val="36"/>
        </w:numPr>
        <w:spacing w:line="360" w:lineRule="auto"/>
        <w:ind w:left="0" w:firstLine="709"/>
        <w:jc w:val="both"/>
        <w:rPr>
          <w:sz w:val="28"/>
          <w:szCs w:val="28"/>
        </w:rPr>
      </w:pPr>
      <w:r w:rsidRPr="0078135B">
        <w:rPr>
          <w:sz w:val="28"/>
          <w:szCs w:val="28"/>
        </w:rPr>
        <w:lastRenderedPageBreak/>
        <w:t xml:space="preserve"> Гистология </w:t>
      </w:r>
      <w:bookmarkEnd w:id="24"/>
      <w:bookmarkEnd w:id="25"/>
    </w:p>
    <w:p w:rsidR="5BAD4C16" w:rsidRDefault="58D58E08" w:rsidP="00022863">
      <w:pPr>
        <w:spacing w:line="360" w:lineRule="auto"/>
        <w:ind w:firstLine="709"/>
        <w:jc w:val="both"/>
        <w:rPr>
          <w:sz w:val="28"/>
          <w:szCs w:val="28"/>
        </w:rPr>
      </w:pPr>
      <w:r w:rsidRPr="00C4472C">
        <w:rPr>
          <w:color w:val="212121"/>
          <w:sz w:val="28"/>
          <w:szCs w:val="28"/>
        </w:rPr>
        <w:t xml:space="preserve">При гистологическом исследовании биоптата наблюдается гиперкератоз (утолщения рогового слоя) акантоз и неравномерный гранулез(утолщение зернистого слоя); диффузный воспалительный инфильтрат полосовидного характера ,представлен Т-клетки (при имуногистохимическом исследовании преимущественно обнаруживаются CD8+) и, в меньшей степени, макрофаги, </w:t>
      </w:r>
      <w:r w:rsidRPr="00C4472C">
        <w:rPr>
          <w:sz w:val="28"/>
          <w:szCs w:val="28"/>
        </w:rPr>
        <w:t>тканевые базофилы и меланофаги</w:t>
      </w:r>
      <w:r w:rsidRPr="00C4472C">
        <w:rPr>
          <w:color w:val="212121"/>
          <w:sz w:val="28"/>
          <w:szCs w:val="28"/>
        </w:rPr>
        <w:t xml:space="preserve">, инфильтрат располагается </w:t>
      </w:r>
      <w:r w:rsidRPr="00C4472C">
        <w:rPr>
          <w:sz w:val="28"/>
          <w:szCs w:val="28"/>
        </w:rPr>
        <w:t>в верхнем отделе дермы, вплотную примыкающий к эпидермису, нижняя граница которого «размыта» клетками инфильтрата</w:t>
      </w:r>
      <w:r w:rsidRPr="00C4472C">
        <w:rPr>
          <w:color w:val="212121"/>
          <w:sz w:val="28"/>
          <w:szCs w:val="28"/>
        </w:rPr>
        <w:t>, который разрушает  дермоэпидермальное соединение. В</w:t>
      </w:r>
      <w:r w:rsidRPr="00C4472C">
        <w:rPr>
          <w:sz w:val="28"/>
          <w:szCs w:val="28"/>
        </w:rPr>
        <w:t xml:space="preserve">идны тельца Сиватта (коллоидные тельца) – округлые эозинофильные образования, переродившиеся кератиноциты, располагающиеся в нижних отделах шиповидного слоя. Возможно утолщение шиповидного слоя (при гипертрофической форме) или напротив-его уплощение (при атрофической форме). При исследовании методом прямой иммунофлюоресценции на границе между эпидермисом и дермой выявляют обильные скопления фибрина, в </w:t>
      </w:r>
      <w:r w:rsidR="00C70808">
        <w:rPr>
          <w:sz w:val="28"/>
          <w:szCs w:val="28"/>
        </w:rPr>
        <w:t>тельцах</w:t>
      </w:r>
      <w:r w:rsidRPr="00C4472C">
        <w:rPr>
          <w:sz w:val="28"/>
          <w:szCs w:val="28"/>
        </w:rPr>
        <w:t xml:space="preserve"> Сиватта – IgM, реже – IgA, IgG и компонент комплимента. Нет атипии клеток. </w:t>
      </w:r>
    </w:p>
    <w:p w:rsidR="00022863" w:rsidRPr="00357C58" w:rsidRDefault="00022863" w:rsidP="00022863">
      <w:pPr>
        <w:spacing w:line="360" w:lineRule="auto"/>
        <w:ind w:firstLine="709"/>
        <w:jc w:val="both"/>
        <w:rPr>
          <w:b/>
          <w:sz w:val="28"/>
          <w:szCs w:val="28"/>
        </w:rPr>
      </w:pPr>
    </w:p>
    <w:p w:rsidR="5BAD4C16" w:rsidRPr="00357C58" w:rsidRDefault="00357C58" w:rsidP="00357C58">
      <w:pPr>
        <w:pStyle w:val="1"/>
        <w:spacing w:before="0" w:line="360" w:lineRule="auto"/>
        <w:ind w:left="709"/>
        <w:jc w:val="both"/>
        <w:rPr>
          <w:rFonts w:ascii="Times New Roman" w:hAnsi="Times New Roman" w:cs="Times New Roman"/>
          <w:b/>
          <w:color w:val="auto"/>
          <w:sz w:val="28"/>
          <w:szCs w:val="28"/>
        </w:rPr>
      </w:pPr>
      <w:bookmarkStart w:id="26" w:name="_Toc9011394"/>
      <w:bookmarkStart w:id="27" w:name="_Toc9011574"/>
      <w:r w:rsidRPr="00357C58">
        <w:rPr>
          <w:rFonts w:ascii="Times New Roman" w:hAnsi="Times New Roman" w:cs="Times New Roman"/>
          <w:b/>
          <w:color w:val="auto"/>
          <w:sz w:val="28"/>
          <w:szCs w:val="28"/>
        </w:rPr>
        <w:t>1.3</w:t>
      </w:r>
      <w:r w:rsidR="58D58E08" w:rsidRPr="00357C58">
        <w:rPr>
          <w:rFonts w:ascii="Times New Roman" w:hAnsi="Times New Roman" w:cs="Times New Roman"/>
          <w:b/>
          <w:color w:val="auto"/>
          <w:sz w:val="28"/>
          <w:szCs w:val="28"/>
        </w:rPr>
        <w:t xml:space="preserve"> Поражение слизистой оболочки при красном плоском лишае</w:t>
      </w:r>
      <w:bookmarkEnd w:id="26"/>
      <w:bookmarkEnd w:id="27"/>
    </w:p>
    <w:p w:rsidR="0048593F" w:rsidRPr="00C4472C" w:rsidRDefault="58D58E08" w:rsidP="0048593F">
      <w:pPr>
        <w:spacing w:line="360" w:lineRule="auto"/>
        <w:ind w:firstLine="709"/>
        <w:jc w:val="both"/>
        <w:rPr>
          <w:color w:val="212121"/>
          <w:sz w:val="28"/>
          <w:szCs w:val="28"/>
        </w:rPr>
      </w:pPr>
      <w:r w:rsidRPr="00C4472C">
        <w:rPr>
          <w:sz w:val="28"/>
          <w:szCs w:val="28"/>
        </w:rPr>
        <w:t>При локализации КПЛ на слизистой оболочке поражение поло</w:t>
      </w:r>
      <w:r w:rsidR="008033DA">
        <w:rPr>
          <w:sz w:val="28"/>
          <w:szCs w:val="28"/>
        </w:rPr>
        <w:t>сти рта составляло 95% случаев [11]</w:t>
      </w:r>
      <w:r w:rsidRPr="00C4472C">
        <w:rPr>
          <w:sz w:val="28"/>
          <w:szCs w:val="28"/>
        </w:rPr>
        <w:t>.</w:t>
      </w:r>
      <w:r w:rsidR="00880274">
        <w:rPr>
          <w:sz w:val="28"/>
          <w:szCs w:val="28"/>
        </w:rPr>
        <w:t xml:space="preserve"> </w:t>
      </w:r>
      <w:r w:rsidRPr="00C4472C">
        <w:rPr>
          <w:color w:val="212121"/>
          <w:sz w:val="28"/>
          <w:szCs w:val="28"/>
        </w:rPr>
        <w:t>Поражения также могут быть обнаружены на конъюнктиве, гортани, пищеводе, миндалинах, барабанной перепонке, мочевом пузыре, вульве и своде влагалища; по всему желудочно- кише</w:t>
      </w:r>
      <w:r w:rsidR="008033DA">
        <w:rPr>
          <w:color w:val="212121"/>
          <w:sz w:val="28"/>
          <w:szCs w:val="28"/>
        </w:rPr>
        <w:t>чному тракту; и вокруг ануса [35</w:t>
      </w:r>
      <w:r w:rsidRPr="00C4472C">
        <w:rPr>
          <w:color w:val="212121"/>
          <w:sz w:val="28"/>
          <w:szCs w:val="28"/>
        </w:rPr>
        <w:t xml:space="preserve">]. </w:t>
      </w:r>
      <w:bookmarkStart w:id="28" w:name="_Toc9011395"/>
      <w:bookmarkStart w:id="29" w:name="_Toc9011575"/>
    </w:p>
    <w:bookmarkEnd w:id="28"/>
    <w:bookmarkEnd w:id="29"/>
    <w:p w:rsidR="007B6BEA" w:rsidRPr="00357C58" w:rsidRDefault="00357C58" w:rsidP="00357C58">
      <w:pPr>
        <w:spacing w:line="360" w:lineRule="auto"/>
        <w:jc w:val="both"/>
        <w:rPr>
          <w:color w:val="212121"/>
          <w:sz w:val="28"/>
          <w:szCs w:val="28"/>
        </w:rPr>
      </w:pPr>
      <w:r w:rsidRPr="00357C58">
        <w:rPr>
          <w:color w:val="212121"/>
          <w:sz w:val="28"/>
          <w:szCs w:val="28"/>
        </w:rPr>
        <w:t xml:space="preserve">          1.3.1 </w:t>
      </w:r>
      <w:r w:rsidR="58D58E08" w:rsidRPr="00357C58">
        <w:rPr>
          <w:color w:val="212121"/>
          <w:sz w:val="28"/>
          <w:szCs w:val="28"/>
        </w:rPr>
        <w:t>Поражение слизистой оболочки полости рта</w:t>
      </w:r>
    </w:p>
    <w:p w:rsidR="5BAD4C16" w:rsidRPr="00C4472C" w:rsidRDefault="58D58E08" w:rsidP="00022863">
      <w:pPr>
        <w:spacing w:line="360" w:lineRule="auto"/>
        <w:ind w:firstLine="709"/>
        <w:jc w:val="both"/>
        <w:rPr>
          <w:sz w:val="28"/>
          <w:szCs w:val="28"/>
        </w:rPr>
      </w:pPr>
      <w:r w:rsidRPr="00C4472C">
        <w:rPr>
          <w:color w:val="212121"/>
          <w:sz w:val="28"/>
          <w:szCs w:val="28"/>
        </w:rPr>
        <w:t>По данным разных авторов около 40-60% больных с кожными проявлениями, имеют очаги поражения в полости рта. Около половины пациентов имеют одиночные поражения; другая часть име</w:t>
      </w:r>
      <w:r w:rsidR="008033DA">
        <w:rPr>
          <w:color w:val="212121"/>
          <w:sz w:val="28"/>
          <w:szCs w:val="28"/>
        </w:rPr>
        <w:t>ет множественные изменения [30</w:t>
      </w:r>
      <w:r w:rsidRPr="00C4472C">
        <w:rPr>
          <w:color w:val="212121"/>
          <w:sz w:val="28"/>
          <w:szCs w:val="28"/>
        </w:rPr>
        <w:t xml:space="preserve">]. Топографическое распределение поражений полости рта разнообразно. </w:t>
      </w:r>
      <w:r w:rsidRPr="00C4472C">
        <w:rPr>
          <w:sz w:val="28"/>
          <w:szCs w:val="28"/>
        </w:rPr>
        <w:t xml:space="preserve">чаще всего процесс локализовался на слизистой </w:t>
      </w:r>
      <w:r w:rsidRPr="00C4472C">
        <w:rPr>
          <w:sz w:val="28"/>
          <w:szCs w:val="28"/>
        </w:rPr>
        <w:lastRenderedPageBreak/>
        <w:t xml:space="preserve">буккальнойповерхности щек по линии смыкания зубов, на слизистой альвеолярных отростков, спинки языка и его боковых поверхностях, красной кайме губ </w:t>
      </w:r>
      <w:r w:rsidR="008033DA">
        <w:rPr>
          <w:color w:val="212121"/>
          <w:sz w:val="28"/>
          <w:szCs w:val="28"/>
        </w:rPr>
        <w:t>[11]</w:t>
      </w:r>
      <w:r w:rsidRPr="00C4472C">
        <w:rPr>
          <w:color w:val="212121"/>
          <w:sz w:val="28"/>
          <w:szCs w:val="28"/>
        </w:rPr>
        <w:t xml:space="preserve">. Клиническая морфология КПЛ разнообразна. </w:t>
      </w:r>
    </w:p>
    <w:p w:rsidR="5BAD4C16" w:rsidRPr="00C4472C" w:rsidRDefault="58D58E08" w:rsidP="00022863">
      <w:pPr>
        <w:spacing w:line="360" w:lineRule="auto"/>
        <w:ind w:firstLine="709"/>
        <w:jc w:val="both"/>
        <w:rPr>
          <w:sz w:val="28"/>
          <w:szCs w:val="28"/>
        </w:rPr>
      </w:pPr>
      <w:r w:rsidRPr="00C4472C">
        <w:rPr>
          <w:color w:val="212121"/>
          <w:sz w:val="28"/>
          <w:szCs w:val="28"/>
        </w:rPr>
        <w:t>В различной литературе можно столкнуться с обширным рядом классификаций. В к</w:t>
      </w:r>
      <w:r w:rsidRPr="00C4472C">
        <w:rPr>
          <w:sz w:val="28"/>
          <w:szCs w:val="28"/>
        </w:rPr>
        <w:t xml:space="preserve">лассификации Б.М.Пашкова (1963) представлены следующие формы КПЛ: типичная - имеет вид узора из слившихся папул, на неизмененной СОПР; экссудативно-гиперемическая - сопровождается значительным воспалением в участке высыпаний папул красного плоского лишая; эрозивно-язвенная - острое воспаление ,сопровождающееся образованием эрозий и язв в зоне высыпаний КПЛ; буллезная - характеризуется образованием пузырей в участке высыпаний; гиперкератотическая — с явлением гиперкератоза, при этом папулы сливаются в бляшки с четкими контурами, значительно возвышающиеся над поверхностью СОПР, на поверхности бляшек определяются складчатые роговые массы. В.И.Пинчук (1969) выделил типичную, экссудативно-гиперемичсскую, эрозивно-язвенную и везикуло-буллезную формы КПЛ. И,О.Новик (1969) выделяет три формы КПЛ: гиперкератозную (типичную), эрозивную и пемфигоидную. Классификация КПЛ, которой придерживаются на кафедре терапевтической стоматологии НМУ, базируется на параллелях между клиникой и данными стоматоскопического, люминесцентного, цитологического, гистологического, гистохимического исследований. Необходимость в выделении различных форм КПЛ обоснована различными подходами в выборе схем лечения больных. Н.Ф. Данилевский, В. К. Леонтьев, А. Ф. Несин и Ж. И. рахний выделяют пять форм КПЛ на СОПР и красной кайме губ: гиперкератозную (типичную) бородавчатую, эрозивную, язвенную, пемфигоидную(Н.Ф. Данилевский, В. К. Леонтьев Заболевания слизистой оболочки полости рта) </w:t>
      </w:r>
    </w:p>
    <w:p w:rsidR="5BAD4C16" w:rsidRPr="00C4472C" w:rsidRDefault="58D58E08" w:rsidP="00022863">
      <w:pPr>
        <w:spacing w:line="360" w:lineRule="auto"/>
        <w:ind w:firstLine="709"/>
        <w:jc w:val="both"/>
        <w:rPr>
          <w:sz w:val="28"/>
          <w:szCs w:val="28"/>
        </w:rPr>
      </w:pPr>
      <w:r w:rsidRPr="00C4472C">
        <w:rPr>
          <w:sz w:val="28"/>
          <w:szCs w:val="28"/>
        </w:rPr>
        <w:t xml:space="preserve">Гиперкератозная (типичная) форма КПЛ признана всеми клиницистами. Эта форма является самой распространенной (составляет 63,5% от всех случаев данной патологии). При осмотре СОПР обнаруживаются </w:t>
      </w:r>
      <w:r w:rsidRPr="00C4472C">
        <w:rPr>
          <w:sz w:val="28"/>
          <w:szCs w:val="28"/>
        </w:rPr>
        <w:lastRenderedPageBreak/>
        <w:t xml:space="preserve">полигональные папул плотной консистенции на фоне почти неизмененной СОПР. Цвет папул варьируется от бледно-розового до белого. Большинство пациентов жалоб не предъявляет, но некоторые указывают на косметический дефект в виде изменение цвета слизистой оболочки или появления беловатых полосок; часть пациентов отмечают незначительную стянутость, сухость, шероховатость пораженных участков СО. Так же встречаются больные, у которых присутствует чувство жжения в полости рта. </w:t>
      </w:r>
    </w:p>
    <w:p w:rsidR="5BAD4C16" w:rsidRPr="00C4472C" w:rsidRDefault="58D58E08" w:rsidP="00022863">
      <w:pPr>
        <w:spacing w:line="360" w:lineRule="auto"/>
        <w:ind w:firstLine="709"/>
        <w:jc w:val="both"/>
        <w:rPr>
          <w:sz w:val="28"/>
          <w:szCs w:val="28"/>
        </w:rPr>
      </w:pPr>
      <w:r w:rsidRPr="00C4472C">
        <w:rPr>
          <w:sz w:val="28"/>
          <w:szCs w:val="28"/>
        </w:rPr>
        <w:t xml:space="preserve">При осмотре больных с данной формой КПЛ СОПР (в том числе и на губах) наблюдается группа паппул с ороговевшей верхушкой в виде линейного соединения. Папулы формируют узор, напоминающий сетку, кружево, ветви деревьев, или имеют вид рубцов на слизистой оболочки полости рта, щек, десен и красной кайме губ. Папулы могут так же располагаться на спинке языка, здесь они имеют вид атрофичных белых кругов или колец. На боковой поверзности языка они представлены в виде полудуг и волнистых линий. Окружающая папулы слизистая оболочка обычно без видимых патологических изменений, бледно-розового или розового цвета. Часто на СО щек и языка можно увидеть отпечатки зубов. </w:t>
      </w:r>
    </w:p>
    <w:p w:rsidR="5BAD4C16" w:rsidRPr="00C4472C" w:rsidRDefault="58D58E08" w:rsidP="00022863">
      <w:pPr>
        <w:spacing w:line="360" w:lineRule="auto"/>
        <w:ind w:firstLine="709"/>
        <w:jc w:val="both"/>
        <w:rPr>
          <w:sz w:val="28"/>
          <w:szCs w:val="28"/>
        </w:rPr>
      </w:pPr>
      <w:r w:rsidRPr="00C4472C">
        <w:rPr>
          <w:sz w:val="28"/>
          <w:szCs w:val="28"/>
        </w:rPr>
        <w:t xml:space="preserve">При проведении стоматоскопии определяется слой ороговевших бело- синих верхушек папул. При люминесцентном исследовании выявляется голубое или голубовато-фиолетовое свечение участка поражения. В цитограмме отмечается повышение количества ороговевающих и ороговевших эпителиальных клеток. Увеличенная десквамация ороговевших эпителиальных клеток (до 75%) указывает на воспалительный процесс слизистой оболочки. Отмечается относительно низкое число эпителиальных клеток промежуточной зрелости. </w:t>
      </w:r>
    </w:p>
    <w:p w:rsidR="5BAD4C16" w:rsidRPr="00C4472C" w:rsidRDefault="58D58E08" w:rsidP="00022863">
      <w:pPr>
        <w:spacing w:line="360" w:lineRule="auto"/>
        <w:ind w:firstLine="709"/>
        <w:jc w:val="both"/>
        <w:rPr>
          <w:sz w:val="28"/>
          <w:szCs w:val="28"/>
        </w:rPr>
      </w:pPr>
      <w:r w:rsidRPr="00C4472C">
        <w:rPr>
          <w:sz w:val="28"/>
          <w:szCs w:val="28"/>
        </w:rPr>
        <w:t>При патогистологическом исследовании выявляются гипер- и паракератоз, иногда гранулез и неравномерный акантоз в многослойном плоском эпителии. В подэпителиальной соединительной ткани обнаруживается образование диффузного лимфоидно--</w:t>
      </w:r>
      <w:r w:rsidRPr="00C4472C">
        <w:rPr>
          <w:sz w:val="28"/>
          <w:szCs w:val="28"/>
        </w:rPr>
        <w:lastRenderedPageBreak/>
        <w:t xml:space="preserve">плазмоцитарногоинфильтрата, подпирающий эпителий, в следствии чего на поверхности образуются выступы - папулы. </w:t>
      </w:r>
    </w:p>
    <w:p w:rsidR="5BAD4C16" w:rsidRPr="00C4472C" w:rsidRDefault="58D58E08" w:rsidP="00022863">
      <w:pPr>
        <w:spacing w:line="360" w:lineRule="auto"/>
        <w:ind w:firstLine="709"/>
        <w:jc w:val="both"/>
        <w:rPr>
          <w:sz w:val="28"/>
          <w:szCs w:val="28"/>
        </w:rPr>
      </w:pPr>
      <w:r w:rsidRPr="00C4472C">
        <w:rPr>
          <w:sz w:val="28"/>
          <w:szCs w:val="28"/>
        </w:rPr>
        <w:t>Эрозивная форма (выявляется в 14,3% всех случаев КПЛ СОПР). Для данной формы более характерны жалобы на ощущение жжения, в ряде случаев возникает боль при употреблен</w:t>
      </w:r>
      <w:r w:rsidR="00880274">
        <w:rPr>
          <w:sz w:val="28"/>
          <w:szCs w:val="28"/>
        </w:rPr>
        <w:t xml:space="preserve">ии острой, </w:t>
      </w:r>
      <w:r w:rsidRPr="00C4472C">
        <w:rPr>
          <w:sz w:val="28"/>
          <w:szCs w:val="28"/>
        </w:rPr>
        <w:t xml:space="preserve">горячей пищи и при жевании, у некоторых данная патология сопровождается нерезко выраженной кровоточивостью. Данную форму КПЛ чаще всего можно наблюдать в ретромолярной области на слизистой щек, боковых поверхностях языка, реже - на красной кайме губ. Очаг, состоящий из папул, окружен ярко-красной эритемой, а между полигональных папул - эрозия, обычно неправильной формы. Возможно развитие значительного катарального воспаления прилегающих участков слизистой оболочки при присоединении инфекции: процесс приобретает подострое или острое течение. </w:t>
      </w:r>
    </w:p>
    <w:p w:rsidR="5BAD4C16" w:rsidRPr="00C4472C" w:rsidRDefault="58D58E08" w:rsidP="00022863">
      <w:pPr>
        <w:spacing w:line="360" w:lineRule="auto"/>
        <w:ind w:firstLine="709"/>
        <w:jc w:val="both"/>
        <w:rPr>
          <w:sz w:val="28"/>
          <w:szCs w:val="28"/>
        </w:rPr>
      </w:pPr>
      <w:r w:rsidRPr="00C4472C">
        <w:rPr>
          <w:sz w:val="28"/>
          <w:szCs w:val="28"/>
        </w:rPr>
        <w:t xml:space="preserve">При проведении стоматоскопии выявляются чередующиеся участки с кератинизированными папулами и дефектами эпителия. При люминесцентном исследовании определяется коричневый цвет свечения на месте эрозий и голубое свечение ороговевших папул. </w:t>
      </w:r>
    </w:p>
    <w:p w:rsidR="5BAD4C16" w:rsidRPr="00C4472C" w:rsidRDefault="58D58E08" w:rsidP="00022863">
      <w:pPr>
        <w:spacing w:line="360" w:lineRule="auto"/>
        <w:ind w:firstLine="709"/>
        <w:jc w:val="both"/>
        <w:rPr>
          <w:sz w:val="28"/>
          <w:szCs w:val="28"/>
        </w:rPr>
      </w:pPr>
      <w:r w:rsidRPr="00C4472C">
        <w:rPr>
          <w:sz w:val="28"/>
          <w:szCs w:val="28"/>
        </w:rPr>
        <w:t xml:space="preserve">При цитологическом исследовании ороговевших и ороговевающих эпителиальных клеток среди них обнаруживаются молодые клеточные элементы соединительной ткани и повышенное количество лейкоцитов. Патогистологическом исследование выявляет дефект эпителия и лимфоидно-плазмоцитарный инфильтрата в соединительной ткани располагающейся под очагом поражения, некоторые клетки инфильтрата проникают в эпителий. В эпителии, окружающем дифект, наблюдается гиперкератоз и гранулез. </w:t>
      </w:r>
    </w:p>
    <w:p w:rsidR="5BAD4C16" w:rsidRPr="00C4472C" w:rsidRDefault="58D58E08" w:rsidP="00022863">
      <w:pPr>
        <w:spacing w:line="360" w:lineRule="auto"/>
        <w:ind w:firstLine="709"/>
        <w:jc w:val="both"/>
        <w:rPr>
          <w:sz w:val="28"/>
          <w:szCs w:val="28"/>
        </w:rPr>
      </w:pPr>
      <w:r w:rsidRPr="00C4472C">
        <w:rPr>
          <w:sz w:val="28"/>
          <w:szCs w:val="28"/>
        </w:rPr>
        <w:t xml:space="preserve">Язвенная форма КПЛ является самой редкой (встречается у 4,5% больных КПЛ СОПР).  Субъективно определяется боль, болезненное ощущение обычно возникают во время жевания и при воздействии других механических и химических раздражителей. Так же больные жалуются на затрудненное открывание рта, усиление саливации, некоторые отмечают появление плохого запаха изо рта. При осмотре обнаруживается скопление </w:t>
      </w:r>
      <w:r w:rsidRPr="00C4472C">
        <w:rPr>
          <w:sz w:val="28"/>
          <w:szCs w:val="28"/>
        </w:rPr>
        <w:lastRenderedPageBreak/>
        <w:t>полиганальных папул в виде сетчатого или кружевного рисунка и язвы неправильной формы, обычно неглубокие, лежащие в пределах собственной пластики слизистой. Дно язвы содержит детрит и остатки слущенного эпителия, края язвы неровные, при пальпации болезненны, язва окружена инфильтратом. Чаще эрозивная форма КПЛ встречается на СО щек, языка, на линии смыкания зубов. Часто наблюдается увеличение лимфатических узлов, сопровождающиеся их болезненностью. Очень важно обратить внимание на длительность язвенного процесса.</w:t>
      </w:r>
    </w:p>
    <w:p w:rsidR="5BAD4C16" w:rsidRPr="00C4472C" w:rsidRDefault="58D58E08" w:rsidP="00022863">
      <w:pPr>
        <w:spacing w:line="360" w:lineRule="auto"/>
        <w:ind w:firstLine="709"/>
        <w:jc w:val="both"/>
        <w:rPr>
          <w:sz w:val="28"/>
          <w:szCs w:val="28"/>
        </w:rPr>
      </w:pPr>
      <w:r w:rsidRPr="00C4472C">
        <w:rPr>
          <w:sz w:val="28"/>
          <w:szCs w:val="28"/>
        </w:rPr>
        <w:t xml:space="preserve">Длительно незаживающие язвы при КПЛ должны вызвать настороженность, так как могут являться маркерами онкологического процесса. </w:t>
      </w:r>
    </w:p>
    <w:p w:rsidR="5BAD4C16" w:rsidRPr="00C4472C" w:rsidRDefault="58D58E08" w:rsidP="00022863">
      <w:pPr>
        <w:spacing w:line="360" w:lineRule="auto"/>
        <w:ind w:firstLine="709"/>
        <w:jc w:val="both"/>
        <w:rPr>
          <w:sz w:val="28"/>
          <w:szCs w:val="28"/>
        </w:rPr>
      </w:pPr>
      <w:r w:rsidRPr="00C4472C">
        <w:rPr>
          <w:sz w:val="28"/>
          <w:szCs w:val="28"/>
        </w:rPr>
        <w:t xml:space="preserve">При проведении стоматоскопии обнаруживаются ороговевшие папулы и глубокие дефекты слизистой оболочки полости рта. При люминесцентном исследовании на месте язвы определяется коричнево-черное свечение. </w:t>
      </w:r>
    </w:p>
    <w:p w:rsidR="5BAD4C16" w:rsidRPr="00C4472C" w:rsidRDefault="58D58E08" w:rsidP="00022863">
      <w:pPr>
        <w:spacing w:line="360" w:lineRule="auto"/>
        <w:ind w:firstLine="709"/>
        <w:jc w:val="both"/>
        <w:rPr>
          <w:sz w:val="28"/>
          <w:szCs w:val="28"/>
        </w:rPr>
      </w:pPr>
      <w:r w:rsidRPr="00C4472C">
        <w:rPr>
          <w:sz w:val="28"/>
          <w:szCs w:val="28"/>
        </w:rPr>
        <w:t xml:space="preserve">Цитологическое исследование при язвенной форме КПЛ является определяющим при выборе консервативного или хирургического метода лечения. При исследовании содержимого со дна язвы, в нем находят много нейтрофильныхлейкоцитов, возможно появление клетки эпителия с явлениями дискариоза, могут встречаться атипичные клетки. При патогистологическом исследовании наблюдается дефект эпителия и соединительной ткани, обнаруживается полиморфноклеточный инфильтрат, окружающий дефект, так же наблюдается явление краевого акантоза. В эпителии, окружаещем ороговевшие папулы, определяется гиперкератоз, паракератоз и гранулез. </w:t>
      </w:r>
    </w:p>
    <w:p w:rsidR="5BAD4C16" w:rsidRPr="00C4472C" w:rsidRDefault="58D58E08" w:rsidP="00022863">
      <w:pPr>
        <w:spacing w:line="360" w:lineRule="auto"/>
        <w:ind w:firstLine="709"/>
        <w:jc w:val="both"/>
        <w:rPr>
          <w:sz w:val="28"/>
          <w:szCs w:val="28"/>
        </w:rPr>
      </w:pPr>
      <w:r w:rsidRPr="00C4472C">
        <w:rPr>
          <w:sz w:val="28"/>
          <w:szCs w:val="28"/>
        </w:rPr>
        <w:t xml:space="preserve">Пемфигоидная форма КПЛ (встречается в 8,3% случаев КПЛ СОПР). Даная форма чаще встречается у женщин, в среднем возраст больных варьируется от 35 до 60 лет. У одной половины пациентов поражение СОПР сочетается с типичными высыпаниями на коже, у другой наблюдается изолированное поражение слизистой оболочки полости рта. Излюбленной локализацие при этой форме КПЛ СОПР является ретромалярная область и </w:t>
      </w:r>
      <w:r w:rsidRPr="00C4472C">
        <w:rPr>
          <w:sz w:val="28"/>
          <w:szCs w:val="28"/>
        </w:rPr>
        <w:lastRenderedPageBreak/>
        <w:t xml:space="preserve">боковая поверхность языка. Так же могут поражаться слизистые облочки губ и десен. </w:t>
      </w:r>
    </w:p>
    <w:p w:rsidR="5BAD4C16" w:rsidRPr="00C4472C" w:rsidRDefault="58D58E08" w:rsidP="00022863">
      <w:pPr>
        <w:spacing w:line="360" w:lineRule="auto"/>
        <w:ind w:firstLine="709"/>
        <w:jc w:val="both"/>
        <w:rPr>
          <w:sz w:val="28"/>
          <w:szCs w:val="28"/>
        </w:rPr>
      </w:pPr>
      <w:r w:rsidRPr="00C4472C">
        <w:rPr>
          <w:sz w:val="28"/>
          <w:szCs w:val="28"/>
        </w:rPr>
        <w:t xml:space="preserve">Больные с данной патологией обычно имеют отягощенный анамнез (гипертоническая болезнь, хронические нефропатии, операция резекции желудка, холецистэктомия, ревмокардиты, хронические ангины, воспаления яичников) и выраженные проявления сенсибилизации организма. Исходя из этого можно говорить об ослабление общего состояния таких пациентов. Субьективно данная патология сопровождается болями, возникающими при воздействии химических раздражителей, например кислой и соленой пищи. Так же больные предъявляют жалобы на ухудшение общего состояния, повешенную потливость, плохой сон. При осмотре слизистой оболочки полости рта наблюдаются папулы, сливающиеся в форме листьев папоротника, дуги, сетку, «морозный» рисунок. Папулы окрашены в белый цвет с перламутровым оттенком. </w:t>
      </w:r>
    </w:p>
    <w:p w:rsidR="5BAD4C16" w:rsidRPr="00C4472C" w:rsidRDefault="58D58E08" w:rsidP="00022863">
      <w:pPr>
        <w:spacing w:line="360" w:lineRule="auto"/>
        <w:ind w:firstLine="709"/>
        <w:jc w:val="both"/>
        <w:rPr>
          <w:sz w:val="28"/>
          <w:szCs w:val="28"/>
        </w:rPr>
      </w:pPr>
      <w:r w:rsidRPr="00C4472C">
        <w:rPr>
          <w:sz w:val="28"/>
          <w:szCs w:val="28"/>
        </w:rPr>
        <w:t xml:space="preserve">Между папул располагаются, окруженные яркой гиперемией пузыри и эрозии с обрывками покрышек от  пузырей. Внутри пузырей находится прозрачное содержимое, которое может включать элементы крови. Размеры пузырей от 2-3 до 10-15 мм в диаметре. </w:t>
      </w:r>
    </w:p>
    <w:p w:rsidR="5BAD4C16" w:rsidRPr="00C4472C" w:rsidRDefault="58D58E08" w:rsidP="00022863">
      <w:pPr>
        <w:spacing w:line="360" w:lineRule="auto"/>
        <w:ind w:firstLine="709"/>
        <w:jc w:val="both"/>
        <w:rPr>
          <w:sz w:val="28"/>
          <w:szCs w:val="28"/>
        </w:rPr>
      </w:pPr>
      <w:r w:rsidRPr="00C4472C">
        <w:rPr>
          <w:sz w:val="28"/>
          <w:szCs w:val="28"/>
        </w:rPr>
        <w:t>Обнаружено явление образование пузырей при гипертонических кризах у больных с ГБ почечного генеза, а так же при синдроме Гриншпана. Образуются эрозии, как исход лопнувшего пузыря. Сначала поверхность эрозии чистая, но при присоединении и</w:t>
      </w:r>
      <w:r w:rsidR="00880274">
        <w:rPr>
          <w:sz w:val="28"/>
          <w:szCs w:val="28"/>
        </w:rPr>
        <w:t>нфекции она покрывается налетом</w:t>
      </w:r>
      <w:r w:rsidRPr="00C4472C">
        <w:rPr>
          <w:sz w:val="28"/>
          <w:szCs w:val="28"/>
        </w:rPr>
        <w:t xml:space="preserve">, цвет налета варьируется от молочно-белого до серовато-коричневого. При присоединении грибковой инфекции возникает грибковый стоматит. </w:t>
      </w:r>
    </w:p>
    <w:p w:rsidR="5BAD4C16" w:rsidRPr="00C4472C" w:rsidRDefault="58D58E08" w:rsidP="00022863">
      <w:pPr>
        <w:spacing w:line="360" w:lineRule="auto"/>
        <w:ind w:firstLine="709"/>
        <w:jc w:val="both"/>
        <w:rPr>
          <w:sz w:val="28"/>
          <w:szCs w:val="28"/>
        </w:rPr>
      </w:pPr>
      <w:r w:rsidRPr="00C4472C">
        <w:rPr>
          <w:sz w:val="28"/>
          <w:szCs w:val="28"/>
        </w:rPr>
        <w:t xml:space="preserve">Нередко у больных возникают явления гиперсоливации, дискомфорта в области ЖКТ. Так же может наблюдаться налет на деснах и зубах, что, видимо, является следствие болезненности при приеме пищи, из-за чего жевание проходит не так интенсивно и нарушается процесс самоочищения полости рта. </w:t>
      </w:r>
    </w:p>
    <w:p w:rsidR="5BAD4C16" w:rsidRPr="00C4472C" w:rsidRDefault="58D58E08" w:rsidP="00022863">
      <w:pPr>
        <w:spacing w:line="360" w:lineRule="auto"/>
        <w:ind w:firstLine="709"/>
        <w:jc w:val="both"/>
        <w:rPr>
          <w:sz w:val="28"/>
          <w:szCs w:val="28"/>
        </w:rPr>
      </w:pPr>
      <w:r w:rsidRPr="00C4472C">
        <w:rPr>
          <w:sz w:val="28"/>
          <w:szCs w:val="28"/>
        </w:rPr>
        <w:t xml:space="preserve">Как и при язвенной форме, в этом случае цитологическое исследование является определяющим метод дифферинциальной диагностики. </w:t>
      </w:r>
      <w:r w:rsidRPr="00C4472C">
        <w:rPr>
          <w:sz w:val="28"/>
          <w:szCs w:val="28"/>
        </w:rPr>
        <w:lastRenderedPageBreak/>
        <w:t xml:space="preserve">Исследование мазка, взятого с эрозии после удаления пузыря, в данном случае акантолитические клетки не обнаруживаются. </w:t>
      </w:r>
    </w:p>
    <w:p w:rsidR="5BAD4C16" w:rsidRPr="00C4472C" w:rsidRDefault="58D58E08" w:rsidP="00022863">
      <w:pPr>
        <w:spacing w:line="360" w:lineRule="auto"/>
        <w:ind w:firstLine="709"/>
        <w:jc w:val="both"/>
        <w:rPr>
          <w:sz w:val="28"/>
          <w:szCs w:val="28"/>
        </w:rPr>
      </w:pPr>
      <w:r w:rsidRPr="00C4472C">
        <w:rPr>
          <w:sz w:val="28"/>
          <w:szCs w:val="28"/>
        </w:rPr>
        <w:t xml:space="preserve">При проведении патогистологического исследования наблюдаются подэпителиальные полости, располагающиеся в проекции пузырей, окруженные массивным круглоклеточным инфильтратом, отдельные клетки инфильтрата обнаруживаются в эпителий. Так же видны типичные для красного плоского лишая явления геперкератоза, паракератоза, гранулеза и акантоза в тканях вблизи очага поражения. </w:t>
      </w:r>
    </w:p>
    <w:p w:rsidR="5BAD4C16" w:rsidRPr="00C4472C" w:rsidRDefault="58D58E08" w:rsidP="00022863">
      <w:pPr>
        <w:spacing w:line="360" w:lineRule="auto"/>
        <w:ind w:firstLine="709"/>
        <w:jc w:val="both"/>
        <w:rPr>
          <w:sz w:val="28"/>
          <w:szCs w:val="28"/>
        </w:rPr>
      </w:pPr>
      <w:r w:rsidRPr="00C4472C">
        <w:rPr>
          <w:sz w:val="28"/>
          <w:szCs w:val="28"/>
        </w:rPr>
        <w:t xml:space="preserve">Проводится дифферинциальная диагностика между пемфигоидной формой КПЛ и вульгарной пузырчаткой, эрозивными сифилитическими папулами и аллергическими реакциями, проявляющимися на СОПР. Бородавчатая форма КПЛ (встречается у 9,4% пациентов с КПЛ СОПР). В данном случае при осмотре наблюдаются бородавчатые разрастания, которые являются следствием ороговения отдельных папул. Обычно больные чувствуют появление возвышений и шероховатых поверхностей на СОПР и сами обращаются к врачу.Так же многие указывают на появление сухости во рту. Обычно такие поражение появляются в местах, которые на протяжение длительного периода времени подвергались действию механическоий травмы. При обследовании объективно обнаруживается умеренно плотный, кератинизированный, безболезненный участок поражения, состоящий из нескольких папул, который не дает реакция на термические и химические раздражители. Он обычно имеет вид возвышения над слиистой оболочкой полости рта и красной каймы губ. Обычно бородавка в одном, редко - нескольких местах. Как правила ее поверхность имеет вид отдельно выступающих долек. Бородавку окружает сетевидный рисунок. </w:t>
      </w:r>
    </w:p>
    <w:p w:rsidR="5BAD4C16" w:rsidRPr="00C4472C" w:rsidRDefault="58D58E08" w:rsidP="00022863">
      <w:pPr>
        <w:spacing w:line="360" w:lineRule="auto"/>
        <w:ind w:firstLine="709"/>
        <w:jc w:val="both"/>
        <w:rPr>
          <w:sz w:val="28"/>
          <w:szCs w:val="28"/>
        </w:rPr>
      </w:pPr>
      <w:r w:rsidRPr="00C4472C">
        <w:rPr>
          <w:sz w:val="28"/>
          <w:szCs w:val="28"/>
        </w:rPr>
        <w:t xml:space="preserve">При проведении стоматоскопии наблюдается чередование отдельных ороговевших папул, которые возвышаются на поверхность СОПР. На верхушках папул имеются разрастания в виде сосочков, на которые наслаивается роговой слой. Гиперкератотические тяжи и мостики, располагающиеся между папул, объединяют их в линии, круги, сетку. </w:t>
      </w:r>
      <w:r w:rsidRPr="00C4472C">
        <w:rPr>
          <w:sz w:val="28"/>
          <w:szCs w:val="28"/>
        </w:rPr>
        <w:lastRenderedPageBreak/>
        <w:t xml:space="preserve">Люминистцентное исследование участков поражания дает фиолетовое свечение. </w:t>
      </w:r>
    </w:p>
    <w:p w:rsidR="5BAD4C16" w:rsidRPr="00C4472C" w:rsidRDefault="58D58E08" w:rsidP="00022863">
      <w:pPr>
        <w:spacing w:line="360" w:lineRule="auto"/>
        <w:ind w:firstLine="709"/>
        <w:jc w:val="both"/>
        <w:rPr>
          <w:sz w:val="28"/>
          <w:szCs w:val="28"/>
        </w:rPr>
      </w:pPr>
      <w:r w:rsidRPr="00C4472C">
        <w:rPr>
          <w:sz w:val="28"/>
          <w:szCs w:val="28"/>
        </w:rPr>
        <w:t xml:space="preserve">При цитологическом исследовании определяется большое количество ороговевших и молодых эпителиальных клеток, отдельные из них с явлениями дискариоза. При патогистологическом исследовании обнаруживается неравномерно утолщенный эпителий. В некоторых местах резко выражен гиперкератоз и акантоз. Определяются сосковые выпячивания, которые покрыты толстым роговым слоем. Они являются следствием гиперплазии эпителия и сосочкового слоя собственной пластинки слизистой на поверхности СОПР. В соединительной ткани, лежащей под очагом поражения, обнаруживается лимфоидно-плазмоцитарная инфильтрация. Описанные выше изменения эпителия и соединительной ткани чередуются с участками СО, на которых наблюдаются изменения, характерные для гиперкератозной (типичной) формы КПЛ. </w:t>
      </w:r>
    </w:p>
    <w:p w:rsidR="00022863" w:rsidRPr="0048593F" w:rsidRDefault="58D58E08" w:rsidP="0048593F">
      <w:pPr>
        <w:spacing w:line="360" w:lineRule="auto"/>
        <w:ind w:firstLine="709"/>
        <w:jc w:val="both"/>
        <w:rPr>
          <w:color w:val="212121"/>
          <w:sz w:val="28"/>
          <w:szCs w:val="28"/>
        </w:rPr>
      </w:pPr>
      <w:r w:rsidRPr="00C4472C">
        <w:rPr>
          <w:color w:val="212121"/>
          <w:sz w:val="28"/>
          <w:szCs w:val="28"/>
        </w:rPr>
        <w:t>Очень важно помнить, что оральный КПЛ является факультативным предраковым поражением. В отдельных исследованиях злокачественная трансформация наблюдалас</w:t>
      </w:r>
      <w:r w:rsidR="008033DA">
        <w:rPr>
          <w:color w:val="212121"/>
          <w:sz w:val="28"/>
          <w:szCs w:val="28"/>
        </w:rPr>
        <w:t>ь в 0,4–3,7 или 5,3% случаев [30</w:t>
      </w:r>
      <w:r w:rsidRPr="00C4472C">
        <w:rPr>
          <w:color w:val="212121"/>
          <w:sz w:val="28"/>
          <w:szCs w:val="28"/>
        </w:rPr>
        <w:t>]. Поражения полости рта могут иметь более высокую частоту озлокачествления у мужчин, но это наблюдение может быть связано с другими факторами, такими как курение и жевание табака, что для женщин является менее характерным</w:t>
      </w:r>
      <w:r w:rsidR="008033DA" w:rsidRPr="008033DA">
        <w:rPr>
          <w:color w:val="212121"/>
          <w:sz w:val="28"/>
          <w:szCs w:val="28"/>
        </w:rPr>
        <w:t xml:space="preserve"> [37]</w:t>
      </w:r>
      <w:r w:rsidRPr="00C4472C">
        <w:rPr>
          <w:color w:val="212121"/>
          <w:sz w:val="28"/>
          <w:szCs w:val="28"/>
        </w:rPr>
        <w:t xml:space="preserve">. </w:t>
      </w:r>
    </w:p>
    <w:p w:rsidR="5BAD4C16" w:rsidRPr="0078135B" w:rsidRDefault="58D58E08" w:rsidP="00357C58">
      <w:pPr>
        <w:pStyle w:val="2"/>
        <w:numPr>
          <w:ilvl w:val="2"/>
          <w:numId w:val="48"/>
        </w:numPr>
        <w:spacing w:before="0" w:line="360" w:lineRule="auto"/>
        <w:jc w:val="both"/>
        <w:rPr>
          <w:rFonts w:ascii="Times New Roman" w:hAnsi="Times New Roman" w:cs="Times New Roman"/>
          <w:sz w:val="28"/>
          <w:szCs w:val="28"/>
        </w:rPr>
      </w:pPr>
      <w:bookmarkStart w:id="30" w:name="_Toc9011396"/>
      <w:bookmarkStart w:id="31" w:name="_Toc9011576"/>
      <w:r w:rsidRPr="0078135B">
        <w:rPr>
          <w:rFonts w:ascii="Times New Roman" w:hAnsi="Times New Roman" w:cs="Times New Roman"/>
          <w:color w:val="212121"/>
          <w:sz w:val="28"/>
          <w:szCs w:val="28"/>
        </w:rPr>
        <w:t>Поражение слизистой оболочки гениталий</w:t>
      </w:r>
      <w:bookmarkEnd w:id="30"/>
      <w:bookmarkEnd w:id="31"/>
    </w:p>
    <w:p w:rsidR="5BAD4C16" w:rsidRPr="00C4472C" w:rsidRDefault="58D58E08" w:rsidP="00022863">
      <w:pPr>
        <w:spacing w:line="360" w:lineRule="auto"/>
        <w:ind w:firstLine="709"/>
        <w:jc w:val="both"/>
        <w:rPr>
          <w:color w:val="212121"/>
          <w:sz w:val="28"/>
          <w:szCs w:val="28"/>
        </w:rPr>
      </w:pPr>
      <w:r w:rsidRPr="00C4472C">
        <w:rPr>
          <w:color w:val="212121"/>
          <w:sz w:val="28"/>
          <w:szCs w:val="28"/>
        </w:rPr>
        <w:t>Поражение гениталий при КПЛ это почти всегда проявление распространенного процесса. Очаги поражения половых органов у мужчин преимущественно располагается на головке полового члена. У женщин вовлекаются вульва, реже- влагалище. При красном плоском лишае СОПР в 25% случаев наблюдается сочетанное поражение вульвы. При поражение вульвы выделит три клинические формы: типичная(папулезная), эрозивная, гипертрофическая. При типичной форме КПЛ на гениталиях, как правило наблюдается сочетанное поражение слизистой оболочки и кожи, обнаруживаются типичные папула на участках с ороговевающим эпителием-</w:t>
      </w:r>
      <w:r w:rsidRPr="00C4472C">
        <w:rPr>
          <w:color w:val="212121"/>
          <w:sz w:val="28"/>
          <w:szCs w:val="28"/>
        </w:rPr>
        <w:lastRenderedPageBreak/>
        <w:t xml:space="preserve">половых губах и лобке, реже-в виде сетчатого рисунка на СО вульвы.Для типичной формы не характерно рубцевание. </w:t>
      </w:r>
    </w:p>
    <w:p w:rsidR="5BAD4C16" w:rsidRPr="00C4472C" w:rsidRDefault="58D58E08" w:rsidP="00022863">
      <w:pPr>
        <w:spacing w:line="360" w:lineRule="auto"/>
        <w:ind w:firstLine="709"/>
        <w:jc w:val="both"/>
        <w:rPr>
          <w:sz w:val="28"/>
          <w:szCs w:val="28"/>
        </w:rPr>
      </w:pPr>
      <w:r w:rsidRPr="00C4472C">
        <w:rPr>
          <w:color w:val="212121"/>
          <w:sz w:val="28"/>
          <w:szCs w:val="28"/>
        </w:rPr>
        <w:t xml:space="preserve">Чаще всего, при поражении вульвы, встречается эрозивная форма КПЛ.эта форма может протекать без вовлечения кожи, поражая только слизистую оболочку. При осмотре наблюдаются эрозии на фоне характерного сетчатого рисунка и десквамативный вагинит. Обьективно больные жалуются на сильную боль, жжение, зуд, диспареунию и кровоточивость после полового акта, дизурию. Характерно образование рубцов и участков атрофии в стадии разрешения. Так же эта форма является предраковым заболеванием, в 1-5% случаев развивается инвазивный плоскоклеточный рак на участках с частично ороговевающим эпителием или на СО малых половых губ и преддверья влагалища. Такой рак протекает агрессивно, часто возникают метастазы в региональные ЛУ. Летальность наблюдается примерно в 30% случаев в первые 1-3 года. </w:t>
      </w:r>
    </w:p>
    <w:p w:rsidR="5BAD4C16" w:rsidRPr="00C4472C" w:rsidRDefault="58D58E08" w:rsidP="00022863">
      <w:pPr>
        <w:spacing w:line="360" w:lineRule="auto"/>
        <w:ind w:firstLine="709"/>
        <w:jc w:val="both"/>
        <w:rPr>
          <w:sz w:val="28"/>
          <w:szCs w:val="28"/>
        </w:rPr>
      </w:pPr>
      <w:r w:rsidRPr="00C4472C">
        <w:rPr>
          <w:color w:val="212121"/>
          <w:sz w:val="28"/>
          <w:szCs w:val="28"/>
        </w:rPr>
        <w:t xml:space="preserve">Гипертрофическая форма является самой редкой. Поражения могут быть представлены очагами гиперкератоза, клинически сходными с склероатрофическимлихеном. Часто разрешается рубцеванием и атрофией. </w:t>
      </w:r>
    </w:p>
    <w:p w:rsidR="5BAD4C16" w:rsidRPr="00C4472C" w:rsidRDefault="58D58E08" w:rsidP="00022863">
      <w:pPr>
        <w:spacing w:line="360" w:lineRule="auto"/>
        <w:ind w:firstLine="709"/>
        <w:jc w:val="both"/>
        <w:rPr>
          <w:color w:val="212121"/>
          <w:sz w:val="28"/>
          <w:szCs w:val="28"/>
        </w:rPr>
      </w:pPr>
      <w:r w:rsidRPr="00C4472C">
        <w:rPr>
          <w:color w:val="212121"/>
          <w:sz w:val="28"/>
          <w:szCs w:val="28"/>
        </w:rPr>
        <w:t>Атрофия и рубцевание как исход КПЛ женских половых органов может осложнятся сужением входа во влагалище и диспареуниеий.</w:t>
      </w:r>
    </w:p>
    <w:p w:rsidR="00022863" w:rsidRPr="0048593F" w:rsidRDefault="58D58E08" w:rsidP="0048593F">
      <w:pPr>
        <w:spacing w:line="360" w:lineRule="auto"/>
        <w:ind w:firstLine="709"/>
        <w:jc w:val="both"/>
        <w:rPr>
          <w:color w:val="212121"/>
          <w:sz w:val="28"/>
          <w:szCs w:val="28"/>
        </w:rPr>
      </w:pPr>
      <w:r w:rsidRPr="00C4472C">
        <w:rPr>
          <w:color w:val="212121"/>
          <w:sz w:val="28"/>
          <w:szCs w:val="28"/>
        </w:rPr>
        <w:t>Риск развития плоскоклеточного рака на месте КПЛ вульвы не может быть окончательно оценен из-за скудных данных. Оценки варьируются от «ни</w:t>
      </w:r>
      <w:r w:rsidR="008033DA">
        <w:rPr>
          <w:color w:val="212121"/>
          <w:sz w:val="28"/>
          <w:szCs w:val="28"/>
        </w:rPr>
        <w:t>зкого риска» до частоты 2,4% [11</w:t>
      </w:r>
      <w:r w:rsidRPr="00C4472C">
        <w:rPr>
          <w:color w:val="212121"/>
          <w:sz w:val="28"/>
          <w:szCs w:val="28"/>
        </w:rPr>
        <w:t>]. Злокачественная трансформация КПЛ полового члена ограни</w:t>
      </w:r>
      <w:r w:rsidR="008033DA">
        <w:rPr>
          <w:color w:val="212121"/>
          <w:sz w:val="28"/>
          <w:szCs w:val="28"/>
        </w:rPr>
        <w:t>чивается отдельными случаями [3</w:t>
      </w:r>
      <w:r w:rsidR="008033DA" w:rsidRPr="008033DA">
        <w:rPr>
          <w:color w:val="212121"/>
          <w:sz w:val="28"/>
          <w:szCs w:val="28"/>
        </w:rPr>
        <w:t>7</w:t>
      </w:r>
      <w:r w:rsidRPr="00C4472C">
        <w:rPr>
          <w:color w:val="212121"/>
          <w:sz w:val="28"/>
          <w:szCs w:val="28"/>
        </w:rPr>
        <w:t xml:space="preserve">]. </w:t>
      </w:r>
    </w:p>
    <w:p w:rsidR="5BAD4C16" w:rsidRPr="0078135B" w:rsidRDefault="00357C58" w:rsidP="00357C58">
      <w:pPr>
        <w:pStyle w:val="2"/>
        <w:spacing w:before="0" w:line="360" w:lineRule="auto"/>
        <w:jc w:val="both"/>
        <w:rPr>
          <w:rFonts w:ascii="Times New Roman" w:hAnsi="Times New Roman" w:cs="Times New Roman"/>
          <w:sz w:val="28"/>
          <w:szCs w:val="28"/>
        </w:rPr>
      </w:pPr>
      <w:bookmarkStart w:id="32" w:name="_Toc9011397"/>
      <w:bookmarkStart w:id="33" w:name="_Toc9011577"/>
      <w:r w:rsidRPr="00357C58">
        <w:rPr>
          <w:rFonts w:ascii="Times New Roman" w:hAnsi="Times New Roman" w:cs="Times New Roman"/>
          <w:color w:val="212121"/>
          <w:sz w:val="28"/>
          <w:szCs w:val="28"/>
        </w:rPr>
        <w:t xml:space="preserve">          1.3.3 </w:t>
      </w:r>
      <w:r w:rsidR="58D58E08" w:rsidRPr="0078135B">
        <w:rPr>
          <w:rFonts w:ascii="Times New Roman" w:hAnsi="Times New Roman" w:cs="Times New Roman"/>
          <w:color w:val="212121"/>
          <w:sz w:val="28"/>
          <w:szCs w:val="28"/>
        </w:rPr>
        <w:t xml:space="preserve">Сочетанное поражения слизистой оболочки полости рта и гениталий </w:t>
      </w:r>
      <w:bookmarkEnd w:id="32"/>
      <w:bookmarkEnd w:id="33"/>
    </w:p>
    <w:p w:rsidR="5BAD4C16" w:rsidRPr="00C4472C" w:rsidRDefault="6F1DE277" w:rsidP="6F1DE277">
      <w:pPr>
        <w:spacing w:line="360" w:lineRule="auto"/>
        <w:ind w:firstLine="709"/>
        <w:jc w:val="both"/>
        <w:rPr>
          <w:sz w:val="28"/>
          <w:szCs w:val="28"/>
        </w:rPr>
      </w:pPr>
      <w:r w:rsidRPr="6F1DE277">
        <w:rPr>
          <w:color w:val="212121"/>
          <w:sz w:val="28"/>
          <w:szCs w:val="28"/>
        </w:rPr>
        <w:t>Одновременное возникновение КПЛ на слизистой оболочке полости рта и женских половых органов называется вульво-вагинально-десневой синдром. Этот вариант красного плоского лишая встречается редко, и является тяжелой патологией, сопровождается появлением эрозий и десквамацией слизистой оболочки вульвы, влагалища и десен. Чаще вульва-вагинально-</w:t>
      </w:r>
      <w:r w:rsidRPr="6F1DE277">
        <w:rPr>
          <w:color w:val="212121"/>
          <w:sz w:val="28"/>
          <w:szCs w:val="28"/>
        </w:rPr>
        <w:lastRenderedPageBreak/>
        <w:t xml:space="preserve">десневойсиндром встречается у женщин среднего возраста. Очаг поражение обычно представлен болезненной эрозией. При отсутствии лечения заболевание может привести к образованию рубцов и стриктур, что значительно отягощает состояние больного. </w:t>
      </w:r>
    </w:p>
    <w:p w:rsidR="5BAD4C16" w:rsidRPr="00C4472C" w:rsidRDefault="58D58E08" w:rsidP="00022863">
      <w:pPr>
        <w:spacing w:line="360" w:lineRule="auto"/>
        <w:ind w:firstLine="709"/>
        <w:jc w:val="both"/>
        <w:rPr>
          <w:sz w:val="28"/>
          <w:szCs w:val="28"/>
        </w:rPr>
      </w:pPr>
      <w:r w:rsidRPr="00C4472C">
        <w:rPr>
          <w:color w:val="212121"/>
          <w:sz w:val="28"/>
          <w:szCs w:val="28"/>
        </w:rPr>
        <w:t>Примерно 80 процентов больных с ВВД синдромом имеют ген HLA DQB1 * 0201, что свидетельствует о генетической предраспол</w:t>
      </w:r>
      <w:r w:rsidR="008033DA">
        <w:rPr>
          <w:color w:val="212121"/>
          <w:sz w:val="28"/>
          <w:szCs w:val="28"/>
        </w:rPr>
        <w:t>оженности к данной патологии [6</w:t>
      </w:r>
      <w:r w:rsidRPr="00C4472C">
        <w:rPr>
          <w:color w:val="212121"/>
          <w:sz w:val="28"/>
          <w:szCs w:val="28"/>
        </w:rPr>
        <w:t xml:space="preserve">]. </w:t>
      </w:r>
    </w:p>
    <w:p w:rsidR="00E00705" w:rsidRPr="00C4472C" w:rsidRDefault="00E00705" w:rsidP="00022863">
      <w:pPr>
        <w:spacing w:line="360" w:lineRule="auto"/>
        <w:ind w:firstLine="709"/>
        <w:jc w:val="both"/>
        <w:rPr>
          <w:sz w:val="28"/>
          <w:szCs w:val="28"/>
        </w:rPr>
      </w:pPr>
      <w:bookmarkStart w:id="34" w:name="_Toc9011398"/>
      <w:bookmarkStart w:id="35" w:name="_Toc9011578"/>
      <w:r w:rsidRPr="00C4472C">
        <w:rPr>
          <w:sz w:val="28"/>
          <w:szCs w:val="28"/>
        </w:rPr>
        <w:br w:type="page"/>
      </w:r>
    </w:p>
    <w:p w:rsidR="007B6BEA" w:rsidRDefault="58D58E08" w:rsidP="00022863">
      <w:pPr>
        <w:pStyle w:val="1"/>
        <w:spacing w:before="0" w:line="360" w:lineRule="auto"/>
        <w:ind w:firstLine="709"/>
        <w:jc w:val="both"/>
        <w:rPr>
          <w:rFonts w:ascii="Times New Roman" w:hAnsi="Times New Roman" w:cs="Times New Roman"/>
          <w:b/>
          <w:color w:val="auto"/>
          <w:sz w:val="28"/>
          <w:szCs w:val="28"/>
        </w:rPr>
      </w:pPr>
      <w:r w:rsidRPr="00022863">
        <w:rPr>
          <w:rFonts w:ascii="Times New Roman" w:hAnsi="Times New Roman" w:cs="Times New Roman"/>
          <w:b/>
          <w:color w:val="auto"/>
          <w:sz w:val="28"/>
          <w:szCs w:val="28"/>
        </w:rPr>
        <w:lastRenderedPageBreak/>
        <w:t xml:space="preserve">Глава 2. </w:t>
      </w:r>
      <w:bookmarkStart w:id="36" w:name="_Toc482378577"/>
      <w:bookmarkStart w:id="37" w:name="_Toc482378659"/>
      <w:bookmarkStart w:id="38" w:name="_Toc482379490"/>
      <w:bookmarkStart w:id="39" w:name="_Toc482379741"/>
      <w:bookmarkStart w:id="40" w:name="_Toc482379829"/>
      <w:bookmarkStart w:id="41" w:name="_Toc482379830"/>
      <w:bookmarkStart w:id="42" w:name="_Toc9011399"/>
      <w:bookmarkStart w:id="43" w:name="_Toc9011579"/>
      <w:bookmarkEnd w:id="34"/>
      <w:bookmarkEnd w:id="35"/>
      <w:bookmarkEnd w:id="36"/>
      <w:bookmarkEnd w:id="37"/>
      <w:bookmarkEnd w:id="38"/>
      <w:bookmarkEnd w:id="39"/>
      <w:bookmarkEnd w:id="40"/>
      <w:r w:rsidR="0078135B">
        <w:rPr>
          <w:rFonts w:ascii="Times New Roman" w:hAnsi="Times New Roman" w:cs="Times New Roman"/>
          <w:b/>
          <w:color w:val="auto"/>
          <w:sz w:val="28"/>
          <w:szCs w:val="28"/>
        </w:rPr>
        <w:t>МАТЕРИАЛЫ И МЕТОДЫ</w:t>
      </w:r>
    </w:p>
    <w:p w:rsidR="00E14526" w:rsidRPr="00E14526" w:rsidRDefault="00E14526" w:rsidP="00E14526"/>
    <w:p w:rsidR="003504A8" w:rsidRPr="00022863" w:rsidRDefault="58D58E08" w:rsidP="00022863">
      <w:pPr>
        <w:pStyle w:val="1"/>
        <w:numPr>
          <w:ilvl w:val="1"/>
          <w:numId w:val="43"/>
        </w:numPr>
        <w:spacing w:before="0" w:line="360" w:lineRule="auto"/>
        <w:ind w:left="0" w:firstLine="709"/>
        <w:jc w:val="both"/>
        <w:rPr>
          <w:rFonts w:ascii="Times New Roman" w:hAnsi="Times New Roman" w:cs="Times New Roman"/>
          <w:b/>
          <w:color w:val="auto"/>
          <w:sz w:val="28"/>
          <w:szCs w:val="28"/>
        </w:rPr>
      </w:pPr>
      <w:r w:rsidRPr="00022863">
        <w:rPr>
          <w:rFonts w:ascii="Times New Roman" w:hAnsi="Times New Roman" w:cs="Times New Roman"/>
          <w:b/>
          <w:color w:val="auto"/>
          <w:sz w:val="28"/>
          <w:szCs w:val="28"/>
        </w:rPr>
        <w:t>Материал исследования</w:t>
      </w:r>
      <w:bookmarkEnd w:id="41"/>
      <w:bookmarkEnd w:id="42"/>
      <w:bookmarkEnd w:id="43"/>
    </w:p>
    <w:p w:rsidR="00E14526" w:rsidRDefault="6F1DE277" w:rsidP="00E14526">
      <w:pPr>
        <w:spacing w:line="360" w:lineRule="auto"/>
        <w:ind w:firstLine="709"/>
        <w:jc w:val="both"/>
        <w:rPr>
          <w:color w:val="000000" w:themeColor="text1"/>
          <w:sz w:val="28"/>
          <w:szCs w:val="28"/>
        </w:rPr>
      </w:pPr>
      <w:r w:rsidRPr="6F1DE277">
        <w:rPr>
          <w:color w:val="000000" w:themeColor="text1"/>
          <w:sz w:val="28"/>
          <w:szCs w:val="28"/>
        </w:rPr>
        <w:t>Под нашим наблюдением в СПб ГБУЗ «Городской КВД» в период с января 2018 по декабрь 2018 года было 82 пациента с красным плоским лишаем.</w:t>
      </w:r>
    </w:p>
    <w:p w:rsidR="00E14526" w:rsidRPr="00C4472C" w:rsidRDefault="00E14526" w:rsidP="00E14526">
      <w:pPr>
        <w:spacing w:line="360" w:lineRule="auto"/>
        <w:ind w:firstLine="709"/>
        <w:jc w:val="both"/>
        <w:rPr>
          <w:color w:val="000000" w:themeColor="text1"/>
          <w:sz w:val="28"/>
          <w:szCs w:val="28"/>
        </w:rPr>
      </w:pPr>
    </w:p>
    <w:p w:rsidR="00DF7F1D" w:rsidRPr="00022863" w:rsidRDefault="58D58E08" w:rsidP="00022863">
      <w:pPr>
        <w:pStyle w:val="1"/>
        <w:numPr>
          <w:ilvl w:val="1"/>
          <w:numId w:val="43"/>
        </w:numPr>
        <w:spacing w:before="0" w:line="360" w:lineRule="auto"/>
        <w:ind w:left="0" w:firstLine="709"/>
        <w:jc w:val="both"/>
        <w:rPr>
          <w:rFonts w:ascii="Times New Roman" w:hAnsi="Times New Roman" w:cs="Times New Roman"/>
          <w:b/>
          <w:color w:val="000000" w:themeColor="text1"/>
          <w:sz w:val="28"/>
          <w:szCs w:val="28"/>
        </w:rPr>
      </w:pPr>
      <w:bookmarkStart w:id="44" w:name="_Toc9011400"/>
      <w:bookmarkStart w:id="45" w:name="_Toc9011580"/>
      <w:r w:rsidRPr="00022863">
        <w:rPr>
          <w:rFonts w:ascii="Times New Roman" w:hAnsi="Times New Roman" w:cs="Times New Roman"/>
          <w:b/>
          <w:color w:val="000000" w:themeColor="text1"/>
          <w:sz w:val="28"/>
          <w:szCs w:val="28"/>
        </w:rPr>
        <w:t>Методы исследования</w:t>
      </w:r>
      <w:bookmarkEnd w:id="44"/>
      <w:bookmarkEnd w:id="45"/>
    </w:p>
    <w:p w:rsidR="00DF7F1D" w:rsidRPr="00C4472C" w:rsidRDefault="58D58E08" w:rsidP="00022863">
      <w:pPr>
        <w:spacing w:line="360" w:lineRule="auto"/>
        <w:ind w:firstLine="709"/>
        <w:jc w:val="both"/>
        <w:rPr>
          <w:color w:val="000000" w:themeColor="text1"/>
          <w:sz w:val="28"/>
          <w:szCs w:val="28"/>
        </w:rPr>
      </w:pPr>
      <w:r w:rsidRPr="00C4472C">
        <w:rPr>
          <w:color w:val="000000" w:themeColor="text1"/>
          <w:sz w:val="28"/>
          <w:szCs w:val="28"/>
        </w:rPr>
        <w:t xml:space="preserve">На каждого пациента была составлена формализированная карта, включающая сведения о возрасте пациента, давности анамнеза, сопутствующих заболеваниях, результатах обследований, эффективности терапии. </w:t>
      </w:r>
    </w:p>
    <w:p w:rsidR="00022863" w:rsidRPr="00C4472C" w:rsidRDefault="58D58E08" w:rsidP="004D5D94">
      <w:pPr>
        <w:spacing w:line="360" w:lineRule="auto"/>
        <w:ind w:firstLine="709"/>
        <w:jc w:val="both"/>
        <w:rPr>
          <w:color w:val="000000" w:themeColor="text1"/>
          <w:sz w:val="28"/>
          <w:szCs w:val="28"/>
        </w:rPr>
      </w:pPr>
      <w:r w:rsidRPr="00C4472C">
        <w:rPr>
          <w:color w:val="000000" w:themeColor="text1"/>
          <w:sz w:val="28"/>
          <w:szCs w:val="28"/>
        </w:rPr>
        <w:t>Диагноз устанавливали на основании оценки клинической картины заболевания, результатов гистологического исследования кожи или слизистых оболочек, результатов прямой иммунофлюоресценции (исследование биоптата кожи).</w:t>
      </w:r>
    </w:p>
    <w:p w:rsidR="007B12E6" w:rsidRPr="0078135B" w:rsidRDefault="58D58E08" w:rsidP="00022863">
      <w:pPr>
        <w:pStyle w:val="2"/>
        <w:numPr>
          <w:ilvl w:val="2"/>
          <w:numId w:val="43"/>
        </w:numPr>
        <w:spacing w:before="0" w:line="360" w:lineRule="auto"/>
        <w:ind w:left="0" w:firstLine="709"/>
        <w:jc w:val="both"/>
        <w:rPr>
          <w:rFonts w:ascii="Times New Roman" w:hAnsi="Times New Roman" w:cs="Times New Roman"/>
          <w:color w:val="000000" w:themeColor="text1"/>
          <w:sz w:val="28"/>
          <w:szCs w:val="28"/>
        </w:rPr>
      </w:pPr>
      <w:bookmarkStart w:id="46" w:name="_Toc9011401"/>
      <w:bookmarkStart w:id="47" w:name="_Toc9011581"/>
      <w:r w:rsidRPr="0078135B">
        <w:rPr>
          <w:rFonts w:ascii="Times New Roman" w:hAnsi="Times New Roman" w:cs="Times New Roman"/>
          <w:color w:val="000000" w:themeColor="text1"/>
          <w:sz w:val="28"/>
          <w:szCs w:val="28"/>
        </w:rPr>
        <w:t>Анализ возрастной структуры</w:t>
      </w:r>
      <w:bookmarkEnd w:id="46"/>
      <w:bookmarkEnd w:id="47"/>
    </w:p>
    <w:p w:rsidR="007B12E6" w:rsidRPr="00C4472C" w:rsidRDefault="58D58E08" w:rsidP="00022863">
      <w:pPr>
        <w:spacing w:line="360" w:lineRule="auto"/>
        <w:ind w:firstLine="709"/>
        <w:jc w:val="both"/>
        <w:rPr>
          <w:color w:val="000000" w:themeColor="text1"/>
          <w:sz w:val="28"/>
          <w:szCs w:val="28"/>
        </w:rPr>
      </w:pPr>
      <w:r w:rsidRPr="00C4472C">
        <w:rPr>
          <w:color w:val="000000" w:themeColor="text1"/>
          <w:sz w:val="28"/>
          <w:szCs w:val="28"/>
        </w:rPr>
        <w:t xml:space="preserve">Для анализа возрастной структуры была использована классификацию ВОЗ </w:t>
      </w:r>
    </w:p>
    <w:p w:rsidR="00522244" w:rsidRPr="0031521D" w:rsidRDefault="58D58E08" w:rsidP="00022863">
      <w:pPr>
        <w:spacing w:line="360" w:lineRule="auto"/>
        <w:ind w:firstLine="720"/>
        <w:jc w:val="right"/>
        <w:rPr>
          <w:color w:val="000000" w:themeColor="text1"/>
          <w:sz w:val="28"/>
          <w:szCs w:val="28"/>
        </w:rPr>
      </w:pPr>
      <w:r w:rsidRPr="58D58E08">
        <w:rPr>
          <w:color w:val="000000" w:themeColor="text1"/>
          <w:sz w:val="28"/>
          <w:szCs w:val="28"/>
        </w:rPr>
        <w:t>Таблица 1</w:t>
      </w:r>
    </w:p>
    <w:p w:rsidR="00522244" w:rsidRPr="0031521D" w:rsidRDefault="58D58E08" w:rsidP="00022863">
      <w:pPr>
        <w:spacing w:line="360" w:lineRule="auto"/>
        <w:ind w:firstLine="720"/>
        <w:jc w:val="center"/>
        <w:rPr>
          <w:color w:val="000000" w:themeColor="text1"/>
          <w:sz w:val="28"/>
          <w:szCs w:val="28"/>
        </w:rPr>
      </w:pPr>
      <w:r w:rsidRPr="58D58E08">
        <w:rPr>
          <w:color w:val="000000" w:themeColor="text1"/>
          <w:sz w:val="28"/>
          <w:szCs w:val="28"/>
        </w:rPr>
        <w:t xml:space="preserve"> Классификация возраста ВОЗ</w:t>
      </w:r>
    </w:p>
    <w:tbl>
      <w:tblPr>
        <w:tblStyle w:val="aa"/>
        <w:tblW w:w="0" w:type="auto"/>
        <w:tblLayout w:type="fixed"/>
        <w:tblLook w:val="06A0" w:firstRow="1" w:lastRow="0" w:firstColumn="1" w:lastColumn="0" w:noHBand="1" w:noVBand="1"/>
      </w:tblPr>
      <w:tblGrid>
        <w:gridCol w:w="1418"/>
        <w:gridCol w:w="8077"/>
      </w:tblGrid>
      <w:tr w:rsidR="007B12E6" w:rsidRPr="0031521D" w:rsidTr="58D58E08">
        <w:trPr>
          <w:trHeight w:val="420"/>
        </w:trPr>
        <w:tc>
          <w:tcPr>
            <w:tcW w:w="1418" w:type="dxa"/>
            <w:vAlign w:val="center"/>
          </w:tcPr>
          <w:p w:rsidR="007B12E6" w:rsidRPr="0031521D" w:rsidRDefault="58D58E08" w:rsidP="00022863">
            <w:pPr>
              <w:spacing w:line="360" w:lineRule="auto"/>
              <w:jc w:val="both"/>
              <w:rPr>
                <w:sz w:val="28"/>
                <w:szCs w:val="28"/>
              </w:rPr>
            </w:pPr>
            <w:r w:rsidRPr="58D58E08">
              <w:rPr>
                <w:rFonts w:eastAsia="PT Sans"/>
                <w:sz w:val="28"/>
                <w:szCs w:val="28"/>
              </w:rPr>
              <w:t>Возраст</w:t>
            </w:r>
          </w:p>
        </w:tc>
        <w:tc>
          <w:tcPr>
            <w:tcW w:w="8077" w:type="dxa"/>
            <w:vAlign w:val="center"/>
          </w:tcPr>
          <w:p w:rsidR="007B12E6" w:rsidRPr="0031521D" w:rsidRDefault="58D58E08" w:rsidP="00022863">
            <w:pPr>
              <w:spacing w:line="360" w:lineRule="auto"/>
              <w:jc w:val="both"/>
              <w:rPr>
                <w:sz w:val="28"/>
                <w:szCs w:val="28"/>
              </w:rPr>
            </w:pPr>
            <w:r w:rsidRPr="58D58E08">
              <w:rPr>
                <w:rFonts w:eastAsia="PT Sans"/>
                <w:sz w:val="28"/>
                <w:szCs w:val="28"/>
              </w:rPr>
              <w:t>Возрастной период</w:t>
            </w:r>
          </w:p>
        </w:tc>
      </w:tr>
      <w:tr w:rsidR="007B12E6" w:rsidRPr="0031521D" w:rsidTr="58D58E08">
        <w:trPr>
          <w:trHeight w:val="404"/>
        </w:trPr>
        <w:tc>
          <w:tcPr>
            <w:tcW w:w="1418" w:type="dxa"/>
            <w:vAlign w:val="center"/>
          </w:tcPr>
          <w:p w:rsidR="007B12E6" w:rsidRPr="0031521D" w:rsidRDefault="58D58E08" w:rsidP="00022863">
            <w:pPr>
              <w:spacing w:line="360" w:lineRule="auto"/>
              <w:jc w:val="both"/>
              <w:rPr>
                <w:sz w:val="28"/>
                <w:szCs w:val="28"/>
              </w:rPr>
            </w:pPr>
            <w:r w:rsidRPr="58D58E08">
              <w:rPr>
                <w:rFonts w:eastAsia="PT Sans"/>
                <w:sz w:val="28"/>
                <w:szCs w:val="28"/>
              </w:rPr>
              <w:t>18-44 лет</w:t>
            </w:r>
          </w:p>
        </w:tc>
        <w:tc>
          <w:tcPr>
            <w:tcW w:w="8077" w:type="dxa"/>
            <w:vAlign w:val="center"/>
          </w:tcPr>
          <w:p w:rsidR="007B12E6" w:rsidRPr="0031521D" w:rsidRDefault="58D58E08" w:rsidP="00022863">
            <w:pPr>
              <w:spacing w:line="360" w:lineRule="auto"/>
              <w:jc w:val="both"/>
              <w:rPr>
                <w:sz w:val="28"/>
                <w:szCs w:val="28"/>
              </w:rPr>
            </w:pPr>
            <w:r w:rsidRPr="58D58E08">
              <w:rPr>
                <w:rFonts w:eastAsia="PT Sans"/>
                <w:sz w:val="28"/>
                <w:szCs w:val="28"/>
              </w:rPr>
              <w:t>Молодость</w:t>
            </w:r>
          </w:p>
        </w:tc>
      </w:tr>
      <w:tr w:rsidR="007B12E6" w:rsidRPr="0031521D" w:rsidTr="58D58E08">
        <w:trPr>
          <w:trHeight w:val="420"/>
        </w:trPr>
        <w:tc>
          <w:tcPr>
            <w:tcW w:w="1418" w:type="dxa"/>
            <w:vAlign w:val="center"/>
          </w:tcPr>
          <w:p w:rsidR="007B12E6" w:rsidRPr="0031521D" w:rsidRDefault="58D58E08" w:rsidP="00022863">
            <w:pPr>
              <w:spacing w:line="360" w:lineRule="auto"/>
              <w:jc w:val="both"/>
              <w:rPr>
                <w:sz w:val="28"/>
                <w:szCs w:val="28"/>
              </w:rPr>
            </w:pPr>
            <w:r w:rsidRPr="58D58E08">
              <w:rPr>
                <w:rFonts w:eastAsia="PT Sans"/>
                <w:sz w:val="28"/>
                <w:szCs w:val="28"/>
              </w:rPr>
              <w:t>45-59 лет</w:t>
            </w:r>
          </w:p>
        </w:tc>
        <w:tc>
          <w:tcPr>
            <w:tcW w:w="8077" w:type="dxa"/>
            <w:vAlign w:val="center"/>
          </w:tcPr>
          <w:p w:rsidR="007B12E6" w:rsidRPr="0031521D" w:rsidRDefault="58D58E08" w:rsidP="00022863">
            <w:pPr>
              <w:spacing w:line="360" w:lineRule="auto"/>
              <w:jc w:val="both"/>
              <w:rPr>
                <w:sz w:val="28"/>
                <w:szCs w:val="28"/>
              </w:rPr>
            </w:pPr>
            <w:r w:rsidRPr="58D58E08">
              <w:rPr>
                <w:rFonts w:eastAsia="PT Sans"/>
                <w:sz w:val="28"/>
                <w:szCs w:val="28"/>
              </w:rPr>
              <w:t>Средний возраст</w:t>
            </w:r>
          </w:p>
        </w:tc>
      </w:tr>
      <w:tr w:rsidR="007B12E6" w:rsidRPr="0031521D" w:rsidTr="58D58E08">
        <w:trPr>
          <w:trHeight w:val="420"/>
        </w:trPr>
        <w:tc>
          <w:tcPr>
            <w:tcW w:w="1418" w:type="dxa"/>
            <w:vAlign w:val="center"/>
          </w:tcPr>
          <w:p w:rsidR="007B12E6" w:rsidRPr="0031521D" w:rsidRDefault="58D58E08" w:rsidP="00022863">
            <w:pPr>
              <w:spacing w:line="360" w:lineRule="auto"/>
              <w:jc w:val="both"/>
              <w:rPr>
                <w:sz w:val="28"/>
                <w:szCs w:val="28"/>
              </w:rPr>
            </w:pPr>
            <w:r w:rsidRPr="58D58E08">
              <w:rPr>
                <w:rFonts w:eastAsia="PT Sans"/>
                <w:sz w:val="28"/>
                <w:szCs w:val="28"/>
              </w:rPr>
              <w:t>60-74 лет</w:t>
            </w:r>
          </w:p>
        </w:tc>
        <w:tc>
          <w:tcPr>
            <w:tcW w:w="8077" w:type="dxa"/>
            <w:vAlign w:val="center"/>
          </w:tcPr>
          <w:p w:rsidR="007B12E6" w:rsidRPr="0031521D" w:rsidRDefault="58D58E08" w:rsidP="00022863">
            <w:pPr>
              <w:spacing w:line="360" w:lineRule="auto"/>
              <w:jc w:val="both"/>
              <w:rPr>
                <w:sz w:val="28"/>
                <w:szCs w:val="28"/>
              </w:rPr>
            </w:pPr>
            <w:r w:rsidRPr="58D58E08">
              <w:rPr>
                <w:rFonts w:eastAsia="PT Sans"/>
                <w:sz w:val="28"/>
                <w:szCs w:val="28"/>
              </w:rPr>
              <w:t>Пожилой человек</w:t>
            </w:r>
          </w:p>
        </w:tc>
      </w:tr>
      <w:tr w:rsidR="007B12E6" w:rsidRPr="0031521D" w:rsidTr="58D58E08">
        <w:trPr>
          <w:trHeight w:val="420"/>
        </w:trPr>
        <w:tc>
          <w:tcPr>
            <w:tcW w:w="1418" w:type="dxa"/>
            <w:vAlign w:val="center"/>
          </w:tcPr>
          <w:p w:rsidR="007B12E6" w:rsidRPr="0031521D" w:rsidRDefault="58D58E08" w:rsidP="00022863">
            <w:pPr>
              <w:spacing w:line="360" w:lineRule="auto"/>
              <w:jc w:val="both"/>
              <w:rPr>
                <w:sz w:val="28"/>
                <w:szCs w:val="28"/>
              </w:rPr>
            </w:pPr>
            <w:r w:rsidRPr="58D58E08">
              <w:rPr>
                <w:rFonts w:eastAsia="PT Sans"/>
                <w:sz w:val="28"/>
                <w:szCs w:val="28"/>
              </w:rPr>
              <w:t>75-90 лет</w:t>
            </w:r>
          </w:p>
        </w:tc>
        <w:tc>
          <w:tcPr>
            <w:tcW w:w="8077" w:type="dxa"/>
            <w:vAlign w:val="center"/>
          </w:tcPr>
          <w:p w:rsidR="007B12E6" w:rsidRPr="0031521D" w:rsidRDefault="58D58E08" w:rsidP="00022863">
            <w:pPr>
              <w:spacing w:line="360" w:lineRule="auto"/>
              <w:jc w:val="both"/>
              <w:rPr>
                <w:sz w:val="28"/>
                <w:szCs w:val="28"/>
              </w:rPr>
            </w:pPr>
            <w:r w:rsidRPr="58D58E08">
              <w:rPr>
                <w:rFonts w:eastAsia="PT Sans"/>
                <w:sz w:val="28"/>
                <w:szCs w:val="28"/>
              </w:rPr>
              <w:t>Старческий период</w:t>
            </w:r>
          </w:p>
        </w:tc>
      </w:tr>
      <w:tr w:rsidR="007B12E6" w:rsidRPr="0031521D" w:rsidTr="58D58E08">
        <w:trPr>
          <w:trHeight w:val="404"/>
        </w:trPr>
        <w:tc>
          <w:tcPr>
            <w:tcW w:w="1418" w:type="dxa"/>
            <w:vAlign w:val="center"/>
          </w:tcPr>
          <w:p w:rsidR="007B12E6" w:rsidRPr="0031521D" w:rsidRDefault="58D58E08" w:rsidP="00022863">
            <w:pPr>
              <w:spacing w:line="360" w:lineRule="auto"/>
              <w:jc w:val="both"/>
              <w:rPr>
                <w:sz w:val="28"/>
                <w:szCs w:val="28"/>
              </w:rPr>
            </w:pPr>
            <w:r w:rsidRPr="58D58E08">
              <w:rPr>
                <w:rFonts w:eastAsia="PT Sans"/>
                <w:sz w:val="28"/>
                <w:szCs w:val="28"/>
              </w:rPr>
              <w:t>90+ лет</w:t>
            </w:r>
          </w:p>
        </w:tc>
        <w:tc>
          <w:tcPr>
            <w:tcW w:w="8077" w:type="dxa"/>
            <w:vAlign w:val="center"/>
          </w:tcPr>
          <w:p w:rsidR="007B12E6" w:rsidRPr="0031521D" w:rsidRDefault="58D58E08" w:rsidP="00022863">
            <w:pPr>
              <w:spacing w:line="360" w:lineRule="auto"/>
              <w:jc w:val="both"/>
              <w:rPr>
                <w:sz w:val="28"/>
                <w:szCs w:val="28"/>
              </w:rPr>
            </w:pPr>
            <w:r w:rsidRPr="58D58E08">
              <w:rPr>
                <w:rFonts w:eastAsia="PT Sans"/>
                <w:sz w:val="28"/>
                <w:szCs w:val="28"/>
              </w:rPr>
              <w:t>Долгожитель</w:t>
            </w:r>
          </w:p>
        </w:tc>
      </w:tr>
    </w:tbl>
    <w:p w:rsidR="00DF7F1D" w:rsidRPr="0031521D" w:rsidRDefault="00DF7F1D" w:rsidP="00022863">
      <w:pPr>
        <w:spacing w:line="360" w:lineRule="auto"/>
        <w:ind w:firstLine="720"/>
        <w:jc w:val="both"/>
        <w:rPr>
          <w:color w:val="000000" w:themeColor="text1"/>
          <w:sz w:val="28"/>
          <w:szCs w:val="28"/>
        </w:rPr>
      </w:pPr>
    </w:p>
    <w:p w:rsidR="00DF7F1D" w:rsidRPr="0078135B" w:rsidRDefault="58D58E08" w:rsidP="00022863">
      <w:pPr>
        <w:pStyle w:val="2"/>
        <w:numPr>
          <w:ilvl w:val="2"/>
          <w:numId w:val="43"/>
        </w:numPr>
        <w:spacing w:before="0" w:line="360" w:lineRule="auto"/>
        <w:ind w:left="0" w:firstLine="709"/>
        <w:jc w:val="both"/>
        <w:rPr>
          <w:rFonts w:ascii="Times New Roman" w:hAnsi="Times New Roman" w:cs="Times New Roman"/>
          <w:color w:val="000000" w:themeColor="text1"/>
          <w:sz w:val="28"/>
          <w:szCs w:val="28"/>
        </w:rPr>
      </w:pPr>
      <w:r w:rsidRPr="0078135B">
        <w:rPr>
          <w:rFonts w:ascii="Times New Roman" w:hAnsi="Times New Roman" w:cs="Times New Roman"/>
          <w:color w:val="000000" w:themeColor="text1"/>
          <w:sz w:val="28"/>
          <w:szCs w:val="28"/>
        </w:rPr>
        <w:lastRenderedPageBreak/>
        <w:t>Анализ степени тяжести КПЛ на СОПР</w:t>
      </w:r>
    </w:p>
    <w:p w:rsidR="00DF7F1D" w:rsidRPr="0031521D" w:rsidRDefault="58D58E08" w:rsidP="00022863">
      <w:pPr>
        <w:spacing w:line="360" w:lineRule="auto"/>
        <w:ind w:firstLine="709"/>
        <w:jc w:val="both"/>
        <w:rPr>
          <w:color w:val="000000" w:themeColor="text1"/>
          <w:sz w:val="28"/>
          <w:szCs w:val="28"/>
        </w:rPr>
      </w:pPr>
      <w:r w:rsidRPr="58D58E08">
        <w:rPr>
          <w:color w:val="000000" w:themeColor="text1"/>
          <w:sz w:val="28"/>
          <w:szCs w:val="28"/>
        </w:rPr>
        <w:t>Сравнительная оценка особенностей клинических проявлений приводилась на основании оценки распространенности и тяжести процесса.</w:t>
      </w:r>
    </w:p>
    <w:p w:rsidR="5C240776" w:rsidRDefault="58D58E08" w:rsidP="00022863">
      <w:pPr>
        <w:spacing w:line="360" w:lineRule="auto"/>
        <w:ind w:firstLine="709"/>
        <w:jc w:val="both"/>
        <w:rPr>
          <w:color w:val="000000" w:themeColor="text1"/>
          <w:sz w:val="28"/>
          <w:szCs w:val="28"/>
        </w:rPr>
      </w:pPr>
      <w:r w:rsidRPr="58D58E08">
        <w:rPr>
          <w:color w:val="000000" w:themeColor="text1"/>
          <w:sz w:val="28"/>
          <w:szCs w:val="28"/>
        </w:rPr>
        <w:t>Для оценки тяжести процесса – использовали шкала клинической оценки тяжести плоского лишая слизистых полости рта (диагностические индексы в дерматологии В. П. Адаскевич Москва 2014), представленная в таблице 1.2.2.1.</w:t>
      </w:r>
    </w:p>
    <w:p w:rsidR="6B5609F4" w:rsidRDefault="58D58E08" w:rsidP="00022863">
      <w:pPr>
        <w:spacing w:line="360" w:lineRule="auto"/>
        <w:ind w:firstLine="709"/>
        <w:jc w:val="right"/>
        <w:rPr>
          <w:color w:val="000000" w:themeColor="text1"/>
          <w:sz w:val="28"/>
          <w:szCs w:val="28"/>
        </w:rPr>
      </w:pPr>
      <w:r w:rsidRPr="58D58E08">
        <w:rPr>
          <w:color w:val="000000" w:themeColor="text1"/>
          <w:sz w:val="28"/>
          <w:szCs w:val="28"/>
        </w:rPr>
        <w:t>Таблица 1.2.2.1</w:t>
      </w:r>
    </w:p>
    <w:p w:rsidR="6B5609F4" w:rsidRDefault="58D58E08" w:rsidP="00022863">
      <w:pPr>
        <w:spacing w:line="360" w:lineRule="auto"/>
        <w:ind w:firstLine="709"/>
        <w:jc w:val="center"/>
        <w:rPr>
          <w:color w:val="000000" w:themeColor="text1"/>
          <w:sz w:val="28"/>
          <w:szCs w:val="28"/>
        </w:rPr>
      </w:pPr>
      <w:r w:rsidRPr="58D58E08">
        <w:rPr>
          <w:color w:val="000000" w:themeColor="text1"/>
          <w:sz w:val="28"/>
          <w:szCs w:val="28"/>
        </w:rPr>
        <w:t xml:space="preserve"> Шкала клинической оценки тяжести плоского лишая слизистых полости рта</w:t>
      </w:r>
    </w:p>
    <w:tbl>
      <w:tblPr>
        <w:tblStyle w:val="aa"/>
        <w:tblW w:w="0" w:type="auto"/>
        <w:tblLayout w:type="fixed"/>
        <w:tblLook w:val="06A0" w:firstRow="1" w:lastRow="0" w:firstColumn="1" w:lastColumn="0" w:noHBand="1" w:noVBand="1"/>
      </w:tblPr>
      <w:tblGrid>
        <w:gridCol w:w="3116"/>
        <w:gridCol w:w="3116"/>
        <w:gridCol w:w="3116"/>
      </w:tblGrid>
      <w:tr w:rsidR="01E01423" w:rsidRPr="0031521D" w:rsidTr="58D58E08">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Анатомический участок</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Площадь поражения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Баллы </w:t>
            </w:r>
          </w:p>
        </w:tc>
      </w:tr>
      <w:tr w:rsidR="01E01423" w:rsidRPr="0031521D" w:rsidTr="58D58E08">
        <w:tc>
          <w:tcPr>
            <w:tcW w:w="9348" w:type="dxa"/>
            <w:gridSpan w:val="3"/>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Слизистая щеки</w:t>
            </w:r>
          </w:p>
        </w:tc>
      </w:tr>
      <w:tr w:rsidR="01E01423" w:rsidRPr="0031521D" w:rsidTr="58D58E08">
        <w:tc>
          <w:tcPr>
            <w:tcW w:w="3116" w:type="dxa"/>
            <w:vMerge w:val="restart"/>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Правая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Менее 50%</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r>
      <w:tr w:rsidR="01E01423" w:rsidRPr="0031521D" w:rsidTr="58D58E08">
        <w:tc>
          <w:tcPr>
            <w:tcW w:w="3116" w:type="dxa"/>
            <w:vMerge/>
          </w:tcPr>
          <w:p w:rsidR="009A3B08" w:rsidRPr="0031521D" w:rsidRDefault="009A3B08" w:rsidP="00022863">
            <w:pPr>
              <w:spacing w:line="360" w:lineRule="auto"/>
              <w:jc w:val="both"/>
              <w:rPr>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50% и более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2</w:t>
            </w:r>
          </w:p>
        </w:tc>
      </w:tr>
      <w:tr w:rsidR="01E01423" w:rsidRPr="0031521D" w:rsidTr="58D58E08">
        <w:tc>
          <w:tcPr>
            <w:tcW w:w="3116" w:type="dxa"/>
            <w:vMerge w:val="restart"/>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Левая</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Менее 50%</w:t>
            </w:r>
          </w:p>
          <w:p w:rsidR="01E01423" w:rsidRPr="0031521D" w:rsidRDefault="01E01423" w:rsidP="00022863">
            <w:pPr>
              <w:spacing w:line="360" w:lineRule="auto"/>
              <w:jc w:val="both"/>
              <w:rPr>
                <w:color w:val="000000" w:themeColor="text1"/>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r>
      <w:tr w:rsidR="01E01423" w:rsidRPr="0031521D" w:rsidTr="58D58E08">
        <w:tc>
          <w:tcPr>
            <w:tcW w:w="3116" w:type="dxa"/>
            <w:vMerge/>
          </w:tcPr>
          <w:p w:rsidR="009A3B08" w:rsidRPr="0031521D" w:rsidRDefault="009A3B08" w:rsidP="00022863">
            <w:pPr>
              <w:spacing w:line="360" w:lineRule="auto"/>
              <w:jc w:val="both"/>
              <w:rPr>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50% и более</w:t>
            </w:r>
          </w:p>
          <w:p w:rsidR="01E01423" w:rsidRPr="0031521D" w:rsidRDefault="01E01423" w:rsidP="00022863">
            <w:pPr>
              <w:spacing w:line="360" w:lineRule="auto"/>
              <w:jc w:val="both"/>
              <w:rPr>
                <w:color w:val="000000" w:themeColor="text1"/>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2</w:t>
            </w:r>
          </w:p>
        </w:tc>
      </w:tr>
      <w:tr w:rsidR="01E01423" w:rsidRPr="0031521D" w:rsidTr="58D58E08">
        <w:tc>
          <w:tcPr>
            <w:tcW w:w="9348" w:type="dxa"/>
            <w:gridSpan w:val="3"/>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Язык </w:t>
            </w:r>
          </w:p>
        </w:tc>
      </w:tr>
      <w:tr w:rsidR="01E01423" w:rsidRPr="0031521D" w:rsidTr="58D58E08">
        <w:tc>
          <w:tcPr>
            <w:tcW w:w="3116" w:type="dxa"/>
            <w:vMerge w:val="restart"/>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Задняя поверхность</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Менее 50%</w:t>
            </w:r>
          </w:p>
          <w:p w:rsidR="01E01423" w:rsidRPr="0031521D" w:rsidRDefault="01E01423" w:rsidP="00022863">
            <w:pPr>
              <w:spacing w:line="360" w:lineRule="auto"/>
              <w:jc w:val="both"/>
              <w:rPr>
                <w:color w:val="000000" w:themeColor="text1"/>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r>
      <w:tr w:rsidR="01E01423" w:rsidRPr="0031521D" w:rsidTr="58D58E08">
        <w:tc>
          <w:tcPr>
            <w:tcW w:w="3116" w:type="dxa"/>
            <w:vMerge/>
          </w:tcPr>
          <w:p w:rsidR="009A3B08" w:rsidRPr="0031521D" w:rsidRDefault="009A3B08" w:rsidP="00022863">
            <w:pPr>
              <w:spacing w:line="360" w:lineRule="auto"/>
              <w:jc w:val="both"/>
              <w:rPr>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50% и более</w:t>
            </w:r>
          </w:p>
          <w:p w:rsidR="01E01423" w:rsidRPr="0031521D" w:rsidRDefault="01E01423" w:rsidP="00022863">
            <w:pPr>
              <w:spacing w:line="360" w:lineRule="auto"/>
              <w:jc w:val="both"/>
              <w:rPr>
                <w:color w:val="000000" w:themeColor="text1"/>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2</w:t>
            </w:r>
          </w:p>
        </w:tc>
      </w:tr>
      <w:tr w:rsidR="01E01423" w:rsidRPr="0031521D" w:rsidTr="58D58E08">
        <w:tc>
          <w:tcPr>
            <w:tcW w:w="3116" w:type="dxa"/>
            <w:vMerge w:val="restart"/>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Передняя поверхность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Менее 50%</w:t>
            </w:r>
          </w:p>
          <w:p w:rsidR="01E01423" w:rsidRPr="0031521D" w:rsidRDefault="01E01423" w:rsidP="00022863">
            <w:pPr>
              <w:spacing w:line="360" w:lineRule="auto"/>
              <w:jc w:val="both"/>
              <w:rPr>
                <w:color w:val="000000" w:themeColor="text1"/>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r>
      <w:tr w:rsidR="01E01423" w:rsidRPr="0031521D" w:rsidTr="58D58E08">
        <w:tc>
          <w:tcPr>
            <w:tcW w:w="3116" w:type="dxa"/>
            <w:vMerge/>
          </w:tcPr>
          <w:p w:rsidR="009A3B08" w:rsidRPr="0031521D" w:rsidRDefault="009A3B08" w:rsidP="00022863">
            <w:pPr>
              <w:spacing w:line="360" w:lineRule="auto"/>
              <w:jc w:val="both"/>
              <w:rPr>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50% и более</w:t>
            </w:r>
          </w:p>
          <w:p w:rsidR="01E01423" w:rsidRPr="0031521D" w:rsidRDefault="01E01423" w:rsidP="00022863">
            <w:pPr>
              <w:spacing w:line="360" w:lineRule="auto"/>
              <w:jc w:val="both"/>
              <w:rPr>
                <w:color w:val="000000" w:themeColor="text1"/>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2</w:t>
            </w:r>
          </w:p>
        </w:tc>
      </w:tr>
      <w:tr w:rsidR="01E01423" w:rsidRPr="0031521D" w:rsidTr="58D58E08">
        <w:tc>
          <w:tcPr>
            <w:tcW w:w="9348" w:type="dxa"/>
            <w:gridSpan w:val="3"/>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Губы</w:t>
            </w:r>
          </w:p>
        </w:tc>
      </w:tr>
      <w:tr w:rsidR="01E01423" w:rsidRPr="0031521D" w:rsidTr="58D58E08">
        <w:tc>
          <w:tcPr>
            <w:tcW w:w="3116" w:type="dxa"/>
            <w:vMerge w:val="restart"/>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Верхняя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Не поражена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r>
      <w:tr w:rsidR="01E01423" w:rsidRPr="0031521D" w:rsidTr="58D58E08">
        <w:tc>
          <w:tcPr>
            <w:tcW w:w="3116" w:type="dxa"/>
            <w:vMerge/>
          </w:tcPr>
          <w:p w:rsidR="009A3B08" w:rsidRPr="0031521D" w:rsidRDefault="009A3B08" w:rsidP="00022863">
            <w:pPr>
              <w:spacing w:line="360" w:lineRule="auto"/>
              <w:jc w:val="both"/>
              <w:rPr>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Поражена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r>
      <w:tr w:rsidR="01E01423" w:rsidRPr="0031521D" w:rsidTr="58D58E08">
        <w:tc>
          <w:tcPr>
            <w:tcW w:w="3116" w:type="dxa"/>
            <w:vMerge w:val="restart"/>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Нижняя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Не поражена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r>
      <w:tr w:rsidR="01E01423" w:rsidRPr="0031521D" w:rsidTr="58D58E08">
        <w:tc>
          <w:tcPr>
            <w:tcW w:w="3116" w:type="dxa"/>
            <w:vMerge/>
          </w:tcPr>
          <w:p w:rsidR="009A3B08" w:rsidRPr="0031521D" w:rsidRDefault="009A3B08" w:rsidP="00022863">
            <w:pPr>
              <w:spacing w:line="360" w:lineRule="auto"/>
              <w:jc w:val="both"/>
              <w:rPr>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Поражена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r>
      <w:tr w:rsidR="01E01423" w:rsidRPr="0031521D" w:rsidTr="58D58E08">
        <w:tc>
          <w:tcPr>
            <w:tcW w:w="3116" w:type="dxa"/>
            <w:vMerge w:val="restart"/>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Десна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Не поражена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r>
      <w:tr w:rsidR="01E01423" w:rsidRPr="0031521D" w:rsidTr="58D58E08">
        <w:tc>
          <w:tcPr>
            <w:tcW w:w="3116" w:type="dxa"/>
            <w:vMerge/>
          </w:tcPr>
          <w:p w:rsidR="009A3B08" w:rsidRPr="0031521D" w:rsidRDefault="009A3B08" w:rsidP="00022863">
            <w:pPr>
              <w:spacing w:line="360" w:lineRule="auto"/>
              <w:jc w:val="both"/>
              <w:rPr>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Поражена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r>
      <w:tr w:rsidR="01E01423" w:rsidRPr="0031521D" w:rsidTr="58D58E08">
        <w:tc>
          <w:tcPr>
            <w:tcW w:w="3116" w:type="dxa"/>
            <w:vMerge w:val="restart"/>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Небо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Не поражена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r>
      <w:tr w:rsidR="01E01423" w:rsidRPr="0031521D" w:rsidTr="58D58E08">
        <w:tc>
          <w:tcPr>
            <w:tcW w:w="3116" w:type="dxa"/>
            <w:vMerge/>
          </w:tcPr>
          <w:p w:rsidR="009A3B08" w:rsidRPr="0031521D" w:rsidRDefault="009A3B08" w:rsidP="00022863">
            <w:pPr>
              <w:spacing w:line="360" w:lineRule="auto"/>
              <w:jc w:val="both"/>
              <w:rPr>
                <w:sz w:val="28"/>
                <w:szCs w:val="28"/>
              </w:rPr>
            </w:pP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Поражена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r>
      <w:tr w:rsidR="01E01423" w:rsidRPr="0031521D" w:rsidTr="58D58E08">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Максимальное число баллов </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w:t>
            </w:r>
          </w:p>
        </w:tc>
        <w:tc>
          <w:tcPr>
            <w:tcW w:w="3116"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12</w:t>
            </w:r>
          </w:p>
        </w:tc>
      </w:tr>
    </w:tbl>
    <w:p w:rsidR="5C240776" w:rsidRDefault="58D58E08" w:rsidP="00022863">
      <w:pPr>
        <w:spacing w:line="360" w:lineRule="auto"/>
        <w:ind w:firstLine="720"/>
        <w:jc w:val="both"/>
        <w:rPr>
          <w:color w:val="000000" w:themeColor="text1"/>
          <w:sz w:val="28"/>
          <w:szCs w:val="28"/>
        </w:rPr>
      </w:pPr>
      <w:r w:rsidRPr="58D58E08">
        <w:rPr>
          <w:color w:val="000000" w:themeColor="text1"/>
          <w:sz w:val="28"/>
          <w:szCs w:val="28"/>
        </w:rPr>
        <w:t>Интерпретация бальной оценки представлена в таблице 1.2.2.2.</w:t>
      </w:r>
    </w:p>
    <w:p w:rsidR="00E14526" w:rsidRDefault="00E14526" w:rsidP="00022863">
      <w:pPr>
        <w:spacing w:line="360" w:lineRule="auto"/>
        <w:ind w:firstLine="720"/>
        <w:jc w:val="right"/>
        <w:rPr>
          <w:color w:val="000000" w:themeColor="text1"/>
          <w:sz w:val="28"/>
          <w:szCs w:val="28"/>
        </w:rPr>
      </w:pPr>
    </w:p>
    <w:p w:rsidR="6B5609F4" w:rsidRDefault="58D58E08" w:rsidP="00022863">
      <w:pPr>
        <w:spacing w:line="360" w:lineRule="auto"/>
        <w:ind w:firstLine="720"/>
        <w:jc w:val="right"/>
        <w:rPr>
          <w:color w:val="000000" w:themeColor="text1"/>
          <w:sz w:val="28"/>
          <w:szCs w:val="28"/>
        </w:rPr>
      </w:pPr>
      <w:r w:rsidRPr="58D58E08">
        <w:rPr>
          <w:color w:val="000000" w:themeColor="text1"/>
          <w:sz w:val="28"/>
          <w:szCs w:val="28"/>
        </w:rPr>
        <w:t>Таблица 1.2.2.2</w:t>
      </w:r>
    </w:p>
    <w:p w:rsidR="6B5609F4" w:rsidRDefault="58D58E08" w:rsidP="00022863">
      <w:pPr>
        <w:spacing w:line="360" w:lineRule="auto"/>
        <w:ind w:firstLine="720"/>
        <w:jc w:val="center"/>
        <w:rPr>
          <w:color w:val="000000" w:themeColor="text1"/>
          <w:sz w:val="28"/>
          <w:szCs w:val="28"/>
        </w:rPr>
      </w:pPr>
      <w:r w:rsidRPr="58D58E08">
        <w:rPr>
          <w:color w:val="000000" w:themeColor="text1"/>
          <w:sz w:val="28"/>
          <w:szCs w:val="28"/>
        </w:rPr>
        <w:t xml:space="preserve"> Интерпретация бальной оценки тяжести плоского лишая слизистых полости рта</w:t>
      </w:r>
    </w:p>
    <w:tbl>
      <w:tblPr>
        <w:tblStyle w:val="aa"/>
        <w:tblW w:w="0" w:type="auto"/>
        <w:tblLayout w:type="fixed"/>
        <w:tblLook w:val="06A0" w:firstRow="1" w:lastRow="0" w:firstColumn="1" w:lastColumn="0" w:noHBand="1" w:noVBand="1"/>
      </w:tblPr>
      <w:tblGrid>
        <w:gridCol w:w="2085"/>
        <w:gridCol w:w="1647"/>
        <w:gridCol w:w="2460"/>
        <w:gridCol w:w="3157"/>
      </w:tblGrid>
      <w:tr w:rsidR="01E01423" w:rsidRPr="0031521D" w:rsidTr="58D58E08">
        <w:tc>
          <w:tcPr>
            <w:tcW w:w="2085"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Сумма баллов</w:t>
            </w:r>
          </w:p>
        </w:tc>
        <w:tc>
          <w:tcPr>
            <w:tcW w:w="1647"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Градация </w:t>
            </w:r>
          </w:p>
        </w:tc>
        <w:tc>
          <w:tcPr>
            <w:tcW w:w="2460"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Степень тяжести</w:t>
            </w:r>
          </w:p>
        </w:tc>
        <w:tc>
          <w:tcPr>
            <w:tcW w:w="3157"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Описание </w:t>
            </w:r>
          </w:p>
        </w:tc>
      </w:tr>
      <w:tr w:rsidR="01E01423" w:rsidRPr="0031521D" w:rsidTr="58D58E08">
        <w:tc>
          <w:tcPr>
            <w:tcW w:w="2085"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1-3</w:t>
            </w:r>
          </w:p>
        </w:tc>
        <w:tc>
          <w:tcPr>
            <w:tcW w:w="1647" w:type="dxa"/>
          </w:tcPr>
          <w:p w:rsidR="01E01423" w:rsidRPr="0031521D" w:rsidRDefault="58D58E08" w:rsidP="00022863">
            <w:pPr>
              <w:spacing w:line="360" w:lineRule="auto"/>
              <w:jc w:val="both"/>
              <w:rPr>
                <w:sz w:val="28"/>
                <w:szCs w:val="28"/>
              </w:rPr>
            </w:pPr>
            <w:r w:rsidRPr="58D58E08">
              <w:rPr>
                <w:sz w:val="28"/>
                <w:szCs w:val="28"/>
              </w:rPr>
              <w:t xml:space="preserve"> I</w:t>
            </w:r>
          </w:p>
        </w:tc>
        <w:tc>
          <w:tcPr>
            <w:tcW w:w="2460"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Легкая </w:t>
            </w:r>
          </w:p>
        </w:tc>
        <w:tc>
          <w:tcPr>
            <w:tcW w:w="3157"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Бессимптомное течение</w:t>
            </w:r>
          </w:p>
        </w:tc>
      </w:tr>
      <w:tr w:rsidR="01E01423" w:rsidRPr="0031521D" w:rsidTr="58D58E08">
        <w:tc>
          <w:tcPr>
            <w:tcW w:w="2085"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4-6</w:t>
            </w:r>
          </w:p>
        </w:tc>
        <w:tc>
          <w:tcPr>
            <w:tcW w:w="1647" w:type="dxa"/>
          </w:tcPr>
          <w:p w:rsidR="01E01423" w:rsidRPr="0031521D" w:rsidRDefault="58D58E08" w:rsidP="00022863">
            <w:pPr>
              <w:spacing w:line="360" w:lineRule="auto"/>
              <w:jc w:val="both"/>
              <w:rPr>
                <w:sz w:val="28"/>
                <w:szCs w:val="28"/>
              </w:rPr>
            </w:pPr>
            <w:r w:rsidRPr="58D58E08">
              <w:rPr>
                <w:sz w:val="28"/>
                <w:szCs w:val="28"/>
              </w:rPr>
              <w:t>II</w:t>
            </w:r>
          </w:p>
        </w:tc>
        <w:tc>
          <w:tcPr>
            <w:tcW w:w="2460"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Умеренная </w:t>
            </w:r>
          </w:p>
        </w:tc>
        <w:tc>
          <w:tcPr>
            <w:tcW w:w="3157"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Типичные симптомы </w:t>
            </w:r>
            <w:r w:rsidRPr="58D58E08">
              <w:rPr>
                <w:sz w:val="28"/>
                <w:szCs w:val="28"/>
              </w:rPr>
              <w:t>I и II степени тяжести</w:t>
            </w:r>
          </w:p>
        </w:tc>
      </w:tr>
      <w:tr w:rsidR="01E01423" w:rsidRPr="0031521D" w:rsidTr="58D58E08">
        <w:tc>
          <w:tcPr>
            <w:tcW w:w="2085"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7-12</w:t>
            </w:r>
          </w:p>
        </w:tc>
        <w:tc>
          <w:tcPr>
            <w:tcW w:w="1647" w:type="dxa"/>
          </w:tcPr>
          <w:p w:rsidR="01E01423" w:rsidRPr="0031521D" w:rsidRDefault="58D58E08" w:rsidP="00022863">
            <w:pPr>
              <w:spacing w:line="360" w:lineRule="auto"/>
              <w:jc w:val="both"/>
              <w:rPr>
                <w:sz w:val="28"/>
                <w:szCs w:val="28"/>
              </w:rPr>
            </w:pPr>
            <w:r w:rsidRPr="58D58E08">
              <w:rPr>
                <w:sz w:val="28"/>
                <w:szCs w:val="28"/>
              </w:rPr>
              <w:t>III</w:t>
            </w:r>
          </w:p>
        </w:tc>
        <w:tc>
          <w:tcPr>
            <w:tcW w:w="2460"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Тяжелая </w:t>
            </w:r>
          </w:p>
        </w:tc>
        <w:tc>
          <w:tcPr>
            <w:tcW w:w="3157" w:type="dxa"/>
          </w:tcPr>
          <w:p w:rsidR="01E01423"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Эрозивные очаги любой степени тяжести </w:t>
            </w:r>
          </w:p>
        </w:tc>
      </w:tr>
      <w:tr w:rsidR="00C4472C" w:rsidRPr="0031521D" w:rsidTr="58D58E08">
        <w:tc>
          <w:tcPr>
            <w:tcW w:w="2085" w:type="dxa"/>
          </w:tcPr>
          <w:p w:rsidR="00C4472C" w:rsidRPr="58D58E08" w:rsidRDefault="00C4472C" w:rsidP="00022863">
            <w:pPr>
              <w:spacing w:line="360" w:lineRule="auto"/>
              <w:jc w:val="both"/>
              <w:rPr>
                <w:color w:val="000000" w:themeColor="text1"/>
                <w:sz w:val="28"/>
                <w:szCs w:val="28"/>
              </w:rPr>
            </w:pPr>
          </w:p>
        </w:tc>
        <w:tc>
          <w:tcPr>
            <w:tcW w:w="1647" w:type="dxa"/>
          </w:tcPr>
          <w:p w:rsidR="00C4472C" w:rsidRPr="58D58E08" w:rsidRDefault="00C4472C" w:rsidP="00022863">
            <w:pPr>
              <w:spacing w:line="360" w:lineRule="auto"/>
              <w:jc w:val="both"/>
              <w:rPr>
                <w:sz w:val="28"/>
                <w:szCs w:val="28"/>
              </w:rPr>
            </w:pPr>
          </w:p>
        </w:tc>
        <w:tc>
          <w:tcPr>
            <w:tcW w:w="2460" w:type="dxa"/>
          </w:tcPr>
          <w:p w:rsidR="00C4472C" w:rsidRPr="58D58E08" w:rsidRDefault="00C4472C" w:rsidP="00022863">
            <w:pPr>
              <w:spacing w:line="360" w:lineRule="auto"/>
              <w:jc w:val="both"/>
              <w:rPr>
                <w:color w:val="000000" w:themeColor="text1"/>
                <w:sz w:val="28"/>
                <w:szCs w:val="28"/>
              </w:rPr>
            </w:pPr>
          </w:p>
        </w:tc>
        <w:tc>
          <w:tcPr>
            <w:tcW w:w="3157" w:type="dxa"/>
          </w:tcPr>
          <w:p w:rsidR="00C4472C" w:rsidRPr="58D58E08" w:rsidRDefault="00C4472C" w:rsidP="00022863">
            <w:pPr>
              <w:spacing w:line="360" w:lineRule="auto"/>
              <w:jc w:val="both"/>
              <w:rPr>
                <w:color w:val="000000" w:themeColor="text1"/>
                <w:sz w:val="28"/>
                <w:szCs w:val="28"/>
              </w:rPr>
            </w:pPr>
          </w:p>
        </w:tc>
      </w:tr>
    </w:tbl>
    <w:p w:rsidR="00022863" w:rsidRDefault="00022863" w:rsidP="00022863">
      <w:pPr>
        <w:pStyle w:val="2"/>
        <w:spacing w:before="0" w:line="360" w:lineRule="auto"/>
        <w:ind w:left="709"/>
        <w:jc w:val="both"/>
        <w:rPr>
          <w:rFonts w:ascii="Times New Roman" w:hAnsi="Times New Roman" w:cs="Times New Roman"/>
          <w:color w:val="000000" w:themeColor="text1"/>
          <w:sz w:val="28"/>
          <w:szCs w:val="28"/>
        </w:rPr>
      </w:pPr>
    </w:p>
    <w:p w:rsidR="00527BE2" w:rsidRPr="0078135B" w:rsidRDefault="58D58E08" w:rsidP="00022863">
      <w:pPr>
        <w:pStyle w:val="2"/>
        <w:numPr>
          <w:ilvl w:val="2"/>
          <w:numId w:val="43"/>
        </w:numPr>
        <w:spacing w:before="0" w:line="360" w:lineRule="auto"/>
        <w:ind w:left="0" w:firstLine="709"/>
        <w:jc w:val="both"/>
        <w:rPr>
          <w:rFonts w:ascii="Times New Roman" w:hAnsi="Times New Roman" w:cs="Times New Roman"/>
          <w:color w:val="000000" w:themeColor="text1"/>
          <w:sz w:val="28"/>
          <w:szCs w:val="28"/>
        </w:rPr>
      </w:pPr>
      <w:r w:rsidRPr="0078135B">
        <w:rPr>
          <w:rFonts w:ascii="Times New Roman" w:hAnsi="Times New Roman" w:cs="Times New Roman"/>
          <w:color w:val="000000" w:themeColor="text1"/>
          <w:sz w:val="28"/>
          <w:szCs w:val="28"/>
        </w:rPr>
        <w:t>Анализ степени тяжести КПЛ на АГО</w:t>
      </w:r>
    </w:p>
    <w:p w:rsidR="00527BE2" w:rsidRPr="0031521D" w:rsidRDefault="58D58E08" w:rsidP="00022863">
      <w:pPr>
        <w:spacing w:line="360" w:lineRule="auto"/>
        <w:ind w:firstLine="709"/>
        <w:jc w:val="both"/>
        <w:rPr>
          <w:color w:val="000000" w:themeColor="text1"/>
          <w:sz w:val="28"/>
          <w:szCs w:val="28"/>
        </w:rPr>
      </w:pPr>
      <w:r w:rsidRPr="58D58E08">
        <w:rPr>
          <w:color w:val="000000" w:themeColor="text1"/>
          <w:sz w:val="28"/>
          <w:szCs w:val="28"/>
        </w:rPr>
        <w:t xml:space="preserve">В связи с отсутствием стандартных шкал на момент проведения исследования для оценки тяжести дерматозов вульвы распространённость процесса и особенности клинической картины заболевания оценивали в баллах. </w:t>
      </w:r>
    </w:p>
    <w:p w:rsidR="00527BE2" w:rsidRPr="0031521D" w:rsidRDefault="58D58E08" w:rsidP="00022863">
      <w:pPr>
        <w:spacing w:line="360" w:lineRule="auto"/>
        <w:ind w:firstLine="709"/>
        <w:jc w:val="both"/>
        <w:rPr>
          <w:color w:val="000000" w:themeColor="text1"/>
          <w:sz w:val="28"/>
          <w:szCs w:val="28"/>
        </w:rPr>
      </w:pPr>
      <w:r w:rsidRPr="58D58E08">
        <w:rPr>
          <w:color w:val="000000" w:themeColor="text1"/>
          <w:sz w:val="28"/>
          <w:szCs w:val="28"/>
        </w:rPr>
        <w:t xml:space="preserve">Для характеристики распространенности процесса изучали вовлечение правой и левой большой половой губы, правой и левой малой половой губы, </w:t>
      </w:r>
      <w:r w:rsidRPr="58D58E08">
        <w:rPr>
          <w:color w:val="000000" w:themeColor="text1"/>
          <w:sz w:val="28"/>
          <w:szCs w:val="28"/>
        </w:rPr>
        <w:lastRenderedPageBreak/>
        <w:t xml:space="preserve">области клитора и т.д. (по одному баллу за каждую область поражения, максимально 13 баллов). </w:t>
      </w:r>
    </w:p>
    <w:p w:rsidR="5D5E6525" w:rsidRDefault="5D5E6525" w:rsidP="00815536">
      <w:pPr>
        <w:spacing w:line="360" w:lineRule="auto"/>
        <w:ind w:firstLine="709"/>
        <w:jc w:val="both"/>
        <w:rPr>
          <w:color w:val="000000" w:themeColor="text1"/>
          <w:sz w:val="28"/>
          <w:szCs w:val="28"/>
        </w:rPr>
      </w:pPr>
      <w:r w:rsidRPr="5D5E6525">
        <w:rPr>
          <w:color w:val="000000" w:themeColor="text1"/>
          <w:sz w:val="28"/>
          <w:szCs w:val="28"/>
        </w:rPr>
        <w:t>Для характеристики клинической картины оценивали наличие дефектов слизистой (экскориации, эрозии и трещины, по одному баллу, всего 3 балла), нарушений архитектоники АГО (стеноз влагалища, стеноз ануса, резорбция малых половых губ и т.д., по одному баллу, всего 5 баллов) и субъективной симптоматики (зуд, боль, жжение, по одному баллу, всего 5 баллов). Каждому пункту присваивали значение, соответствующее нулю (отсутствие) или единице (наличие), максимально возможное число баллов составляло 24.</w:t>
      </w:r>
    </w:p>
    <w:p w:rsidR="00DF7F1D" w:rsidRPr="0078135B" w:rsidRDefault="58D58E08" w:rsidP="00022863">
      <w:pPr>
        <w:pStyle w:val="2"/>
        <w:numPr>
          <w:ilvl w:val="2"/>
          <w:numId w:val="43"/>
        </w:numPr>
        <w:spacing w:before="0" w:line="360" w:lineRule="auto"/>
        <w:ind w:left="0" w:firstLine="709"/>
        <w:jc w:val="both"/>
        <w:rPr>
          <w:rFonts w:ascii="Times New Roman" w:hAnsi="Times New Roman" w:cs="Times New Roman"/>
          <w:color w:val="000000" w:themeColor="text1"/>
          <w:sz w:val="28"/>
          <w:szCs w:val="28"/>
        </w:rPr>
      </w:pPr>
      <w:bookmarkStart w:id="48" w:name="_Toc9011404"/>
      <w:bookmarkStart w:id="49" w:name="_Toc9011584"/>
      <w:r w:rsidRPr="0078135B">
        <w:rPr>
          <w:rFonts w:ascii="Times New Roman" w:hAnsi="Times New Roman" w:cs="Times New Roman"/>
          <w:color w:val="000000" w:themeColor="text1"/>
          <w:sz w:val="28"/>
          <w:szCs w:val="28"/>
        </w:rPr>
        <w:t xml:space="preserve"> Гистологическое и морфометрическое исследование </w:t>
      </w:r>
      <w:bookmarkEnd w:id="48"/>
      <w:bookmarkEnd w:id="49"/>
    </w:p>
    <w:p w:rsidR="00DF7F1D" w:rsidRPr="0031521D" w:rsidRDefault="58D58E08" w:rsidP="00022863">
      <w:pPr>
        <w:spacing w:line="360" w:lineRule="auto"/>
        <w:ind w:firstLine="709"/>
        <w:jc w:val="both"/>
        <w:rPr>
          <w:color w:val="000000" w:themeColor="text1"/>
          <w:sz w:val="28"/>
          <w:szCs w:val="28"/>
        </w:rPr>
      </w:pPr>
      <w:r w:rsidRPr="58D58E08">
        <w:rPr>
          <w:color w:val="000000" w:themeColor="text1"/>
          <w:sz w:val="28"/>
          <w:szCs w:val="28"/>
        </w:rPr>
        <w:t xml:space="preserve">Биопсию кожи проводили под местной анестезией 1% раствором лидокаина с эпинефрином для достижения анальгезии и уменьшения кровотечения. </w:t>
      </w:r>
    </w:p>
    <w:p w:rsidR="00DF7F1D" w:rsidRPr="0031521D" w:rsidRDefault="58D58E08" w:rsidP="00022863">
      <w:pPr>
        <w:spacing w:line="360" w:lineRule="auto"/>
        <w:ind w:firstLine="709"/>
        <w:jc w:val="both"/>
        <w:rPr>
          <w:color w:val="000000" w:themeColor="text1"/>
          <w:sz w:val="28"/>
          <w:szCs w:val="28"/>
        </w:rPr>
      </w:pPr>
      <w:r w:rsidRPr="58D58E08">
        <w:rPr>
          <w:color w:val="000000" w:themeColor="text1"/>
          <w:sz w:val="28"/>
          <w:szCs w:val="28"/>
        </w:rPr>
        <w:t xml:space="preserve">Для гистологического исследования кусочки кожи фиксировали в 10% нейтральном формалине (рН 7,2), обезвоживали в спиртах возрастающей крепости и заливали в парафин по стандартной методике. </w:t>
      </w:r>
    </w:p>
    <w:p w:rsidR="00DF7F1D" w:rsidRPr="0031521D" w:rsidRDefault="58D58E08" w:rsidP="00815536">
      <w:pPr>
        <w:spacing w:line="360" w:lineRule="auto"/>
        <w:ind w:firstLine="709"/>
        <w:jc w:val="both"/>
        <w:rPr>
          <w:color w:val="000000" w:themeColor="text1"/>
          <w:sz w:val="28"/>
          <w:szCs w:val="28"/>
        </w:rPr>
      </w:pPr>
      <w:r w:rsidRPr="58D58E08">
        <w:rPr>
          <w:color w:val="000000" w:themeColor="text1"/>
          <w:sz w:val="28"/>
          <w:szCs w:val="28"/>
        </w:rPr>
        <w:t xml:space="preserve">При проведении морфометрического исследования оценивали следующие гистологические признаки: гиперкератоз, паракерато, акантоз, гранулез, наличие полосовиного инфильтрата, вакуолизации клеток базального слоя,тлимфогистиоцитарного и полиморфного инфильтрата.  </w:t>
      </w:r>
      <w:r w:rsidRPr="58D58E08">
        <w:rPr>
          <w:sz w:val="28"/>
          <w:szCs w:val="28"/>
        </w:rPr>
        <w:t xml:space="preserve">Перечень гистологических признаков. </w:t>
      </w:r>
    </w:p>
    <w:p w:rsidR="00DF7F1D" w:rsidRPr="0078135B" w:rsidRDefault="00880274" w:rsidP="00022863">
      <w:pPr>
        <w:pStyle w:val="2"/>
        <w:numPr>
          <w:ilvl w:val="2"/>
          <w:numId w:val="43"/>
        </w:numPr>
        <w:spacing w:before="0" w:line="360" w:lineRule="auto"/>
        <w:ind w:left="0" w:firstLine="709"/>
        <w:jc w:val="both"/>
        <w:rPr>
          <w:rFonts w:ascii="Times New Roman" w:hAnsi="Times New Roman" w:cs="Times New Roman"/>
          <w:color w:val="000000" w:themeColor="text1"/>
          <w:sz w:val="28"/>
          <w:szCs w:val="28"/>
        </w:rPr>
      </w:pPr>
      <w:bookmarkStart w:id="50" w:name="_Toc9011405"/>
      <w:bookmarkStart w:id="51" w:name="_Toc9011585"/>
      <w:r>
        <w:rPr>
          <w:rFonts w:ascii="Times New Roman" w:hAnsi="Times New Roman" w:cs="Times New Roman"/>
          <w:color w:val="000000" w:themeColor="text1"/>
          <w:sz w:val="28"/>
          <w:szCs w:val="28"/>
        </w:rPr>
        <w:t xml:space="preserve">Статистический анализ </w:t>
      </w:r>
      <w:r w:rsidR="58D58E08" w:rsidRPr="0078135B">
        <w:rPr>
          <w:rFonts w:ascii="Times New Roman" w:hAnsi="Times New Roman" w:cs="Times New Roman"/>
          <w:color w:val="000000" w:themeColor="text1"/>
          <w:sz w:val="28"/>
          <w:szCs w:val="28"/>
        </w:rPr>
        <w:t>результатов обследования</w:t>
      </w:r>
      <w:bookmarkEnd w:id="50"/>
      <w:bookmarkEnd w:id="51"/>
    </w:p>
    <w:p w:rsidR="58D58E08" w:rsidRPr="00E14526" w:rsidRDefault="58D58E08" w:rsidP="00E14526">
      <w:pPr>
        <w:spacing w:line="360" w:lineRule="auto"/>
        <w:ind w:firstLine="709"/>
        <w:jc w:val="both"/>
        <w:rPr>
          <w:sz w:val="28"/>
          <w:szCs w:val="28"/>
        </w:rPr>
      </w:pPr>
      <w:r w:rsidRPr="58D58E08">
        <w:rPr>
          <w:sz w:val="28"/>
          <w:szCs w:val="28"/>
        </w:rPr>
        <w:t>Статистический анализ проводился на персональном компьютере с использования программы MicrosoftOfficeExcel 2003. В качестве характеристики для количественных данных использовались среднее и стандартное отклонение (M±σ), медиана. Дискретные показатели описывались абсолютным значением и долей от целого n (%).  Статистическую значимость различий между количественными критериями оценивали с помощью U</w:t>
      </w:r>
      <w:r w:rsidR="00E14526">
        <w:rPr>
          <w:sz w:val="28"/>
          <w:szCs w:val="28"/>
        </w:rPr>
        <w:t>-</w:t>
      </w:r>
      <w:r w:rsidRPr="58D58E08">
        <w:rPr>
          <w:sz w:val="28"/>
          <w:szCs w:val="28"/>
        </w:rPr>
        <w:t xml:space="preserve">критерия   Манна-Уитни. </w:t>
      </w:r>
    </w:p>
    <w:p w:rsidR="001134F0" w:rsidRPr="0031521D" w:rsidRDefault="001134F0" w:rsidP="00022863">
      <w:pPr>
        <w:spacing w:line="360" w:lineRule="auto"/>
        <w:ind w:firstLine="709"/>
        <w:jc w:val="both"/>
        <w:rPr>
          <w:color w:val="000000" w:themeColor="text1"/>
          <w:sz w:val="28"/>
          <w:szCs w:val="28"/>
        </w:rPr>
      </w:pPr>
    </w:p>
    <w:p w:rsidR="00C16066" w:rsidRPr="00815536" w:rsidRDefault="58D58E08" w:rsidP="00815536">
      <w:pPr>
        <w:spacing w:line="360" w:lineRule="auto"/>
        <w:jc w:val="both"/>
        <w:rPr>
          <w:color w:val="000000" w:themeColor="text1"/>
          <w:sz w:val="28"/>
          <w:szCs w:val="28"/>
        </w:rPr>
      </w:pPr>
      <w:bookmarkStart w:id="52" w:name="_Toc9011407"/>
      <w:bookmarkStart w:id="53" w:name="_Toc9011587"/>
      <w:r w:rsidRPr="00C4472C">
        <w:rPr>
          <w:b/>
          <w:color w:val="000000" w:themeColor="text1"/>
          <w:sz w:val="28"/>
          <w:szCs w:val="28"/>
        </w:rPr>
        <w:lastRenderedPageBreak/>
        <w:t>ГЛАВА 3 РЕЗУЛЬТАТЫ СОБСТВЕННЫХ ИССЛЕДОВАНИЙ</w:t>
      </w:r>
    </w:p>
    <w:p w:rsidR="001134F0" w:rsidRPr="00C4472C" w:rsidRDefault="5D5E6525" w:rsidP="5D5E6525">
      <w:pPr>
        <w:pStyle w:val="1"/>
        <w:numPr>
          <w:ilvl w:val="1"/>
          <w:numId w:val="39"/>
        </w:numPr>
        <w:spacing w:line="360" w:lineRule="auto"/>
        <w:ind w:left="0" w:firstLine="720"/>
        <w:jc w:val="both"/>
        <w:rPr>
          <w:rFonts w:ascii="Times New Roman" w:hAnsi="Times New Roman" w:cs="Times New Roman"/>
          <w:b/>
          <w:bCs/>
          <w:color w:val="000000" w:themeColor="text1"/>
          <w:sz w:val="28"/>
          <w:szCs w:val="28"/>
        </w:rPr>
      </w:pPr>
      <w:r w:rsidRPr="00880274">
        <w:rPr>
          <w:rFonts w:ascii="Times New Roman" w:hAnsi="Times New Roman" w:cs="Times New Roman"/>
          <w:b/>
          <w:bCs/>
          <w:color w:val="000000" w:themeColor="text1"/>
          <w:sz w:val="28"/>
          <w:szCs w:val="28"/>
        </w:rPr>
        <w:t>Результаты сравнительного анализа</w:t>
      </w:r>
      <w:r w:rsidR="00880274">
        <w:rPr>
          <w:rFonts w:ascii="Times New Roman" w:hAnsi="Times New Roman" w:cs="Times New Roman"/>
          <w:b/>
          <w:bCs/>
          <w:color w:val="000000" w:themeColor="text1"/>
          <w:sz w:val="28"/>
          <w:szCs w:val="28"/>
        </w:rPr>
        <w:t xml:space="preserve"> распространенности</w:t>
      </w:r>
      <w:r w:rsidRPr="00880274">
        <w:rPr>
          <w:rFonts w:ascii="Times New Roman" w:hAnsi="Times New Roman" w:cs="Times New Roman"/>
          <w:b/>
          <w:bCs/>
          <w:color w:val="000000" w:themeColor="text1"/>
          <w:sz w:val="28"/>
          <w:szCs w:val="28"/>
        </w:rPr>
        <w:t xml:space="preserve">, половой </w:t>
      </w:r>
      <w:r w:rsidRPr="5D5E6525">
        <w:rPr>
          <w:rFonts w:ascii="Times New Roman" w:hAnsi="Times New Roman" w:cs="Times New Roman"/>
          <w:b/>
          <w:bCs/>
          <w:color w:val="000000" w:themeColor="text1"/>
          <w:sz w:val="28"/>
          <w:szCs w:val="28"/>
        </w:rPr>
        <w:t xml:space="preserve">и возрастной структуры заболеваемости КПЛ с сочетанным поражением СОПР и АГО. </w:t>
      </w:r>
      <w:bookmarkEnd w:id="52"/>
      <w:bookmarkEnd w:id="53"/>
    </w:p>
    <w:p w:rsidR="5D5E6525" w:rsidRDefault="5D5E6525" w:rsidP="5D5E6525">
      <w:pPr>
        <w:spacing w:line="360" w:lineRule="auto"/>
        <w:ind w:firstLine="720"/>
        <w:jc w:val="both"/>
        <w:rPr>
          <w:color w:val="000000" w:themeColor="text1"/>
          <w:sz w:val="28"/>
          <w:szCs w:val="28"/>
        </w:rPr>
      </w:pPr>
      <w:r w:rsidRPr="5D5E6525">
        <w:rPr>
          <w:sz w:val="28"/>
          <w:szCs w:val="28"/>
        </w:rPr>
        <w:t xml:space="preserve">3.1.1 </w:t>
      </w:r>
      <w:r w:rsidR="00DD36C8">
        <w:rPr>
          <w:sz w:val="28"/>
          <w:szCs w:val="28"/>
        </w:rPr>
        <w:t>Распространенность</w:t>
      </w:r>
    </w:p>
    <w:p w:rsidR="5D5E6525" w:rsidRDefault="5D5E6525" w:rsidP="5D5E6525">
      <w:pPr>
        <w:spacing w:line="360" w:lineRule="auto"/>
        <w:ind w:firstLine="720"/>
        <w:jc w:val="both"/>
        <w:rPr>
          <w:sz w:val="28"/>
          <w:szCs w:val="28"/>
        </w:rPr>
      </w:pPr>
      <w:r w:rsidRPr="5D5E6525">
        <w:rPr>
          <w:sz w:val="28"/>
          <w:szCs w:val="28"/>
        </w:rPr>
        <w:t>Под нашим наблюдением находилось 82 человека  с КПЛ.</w:t>
      </w:r>
    </w:p>
    <w:p w:rsidR="5D5E6525" w:rsidRDefault="5D5E6525" w:rsidP="5D5E6525">
      <w:pPr>
        <w:spacing w:line="360" w:lineRule="auto"/>
        <w:ind w:firstLine="720"/>
        <w:jc w:val="both"/>
        <w:rPr>
          <w:sz w:val="28"/>
          <w:szCs w:val="28"/>
        </w:rPr>
      </w:pPr>
      <w:r w:rsidRPr="5D5E6525">
        <w:rPr>
          <w:sz w:val="28"/>
          <w:szCs w:val="28"/>
        </w:rPr>
        <w:t>Поражение СОПР диагностировано у 13 (16% от общего числа пациентов) пациента. Из них у 8 пациентов одномоментно были вовлечены в  процесс гениталии (10 % от общего числа пациентов).</w:t>
      </w:r>
    </w:p>
    <w:p w:rsidR="5D5E6525" w:rsidRDefault="5D5E6525" w:rsidP="5D5E6525">
      <w:pPr>
        <w:spacing w:line="360" w:lineRule="auto"/>
        <w:ind w:firstLine="720"/>
        <w:jc w:val="both"/>
        <w:rPr>
          <w:sz w:val="28"/>
          <w:szCs w:val="28"/>
        </w:rPr>
      </w:pPr>
      <w:r w:rsidRPr="5D5E6525">
        <w:rPr>
          <w:sz w:val="28"/>
          <w:szCs w:val="28"/>
        </w:rPr>
        <w:t>Таким образом, удельный вес сочетанного поражения аногенитальной области у пациентов с вовлечением СОПР при КПЛ составляет 66,7 % от пациентов с поражением СОПР.</w:t>
      </w:r>
    </w:p>
    <w:p w:rsidR="0078135B" w:rsidRDefault="0078135B" w:rsidP="5D5E6525">
      <w:pPr>
        <w:spacing w:line="360" w:lineRule="auto"/>
        <w:ind w:firstLine="720"/>
        <w:jc w:val="both"/>
        <w:rPr>
          <w:sz w:val="28"/>
          <w:szCs w:val="28"/>
        </w:rPr>
      </w:pPr>
    </w:p>
    <w:p w:rsidR="5D5E6525" w:rsidRDefault="5D5E6525" w:rsidP="5D5E6525">
      <w:pPr>
        <w:spacing w:line="360" w:lineRule="auto"/>
      </w:pPr>
      <w:r>
        <w:rPr>
          <w:noProof/>
        </w:rPr>
        <w:drawing>
          <wp:inline distT="0" distB="0" distL="0" distR="0">
            <wp:extent cx="5990221" cy="3467100"/>
            <wp:effectExtent l="0" t="0" r="0" b="0"/>
            <wp:docPr id="70413172" name="Рисунок 7041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6728" cy="3511382"/>
                    </a:xfrm>
                    <a:prstGeom prst="rect">
                      <a:avLst/>
                    </a:prstGeom>
                  </pic:spPr>
                </pic:pic>
              </a:graphicData>
            </a:graphic>
          </wp:inline>
        </w:drawing>
      </w:r>
    </w:p>
    <w:p w:rsidR="0033407C" w:rsidRDefault="0033407C" w:rsidP="5D5E6525">
      <w:pPr>
        <w:spacing w:line="360" w:lineRule="auto"/>
        <w:ind w:firstLine="720"/>
        <w:jc w:val="both"/>
      </w:pPr>
    </w:p>
    <w:p w:rsidR="5D5E6525" w:rsidRPr="0033407C" w:rsidRDefault="5D5E6525" w:rsidP="5D5E6525">
      <w:pPr>
        <w:spacing w:line="360" w:lineRule="auto"/>
        <w:ind w:firstLine="720"/>
        <w:jc w:val="both"/>
        <w:rPr>
          <w:sz w:val="28"/>
          <w:szCs w:val="28"/>
        </w:rPr>
      </w:pPr>
      <w:r w:rsidRPr="0033407C">
        <w:rPr>
          <w:sz w:val="28"/>
          <w:szCs w:val="28"/>
        </w:rPr>
        <w:t>Рисунок</w:t>
      </w:r>
      <w:r w:rsidR="008F4431" w:rsidRPr="0033407C">
        <w:rPr>
          <w:sz w:val="28"/>
          <w:szCs w:val="28"/>
        </w:rPr>
        <w:t xml:space="preserve"> 3.</w:t>
      </w:r>
      <w:r w:rsidRPr="0033407C">
        <w:rPr>
          <w:sz w:val="28"/>
          <w:szCs w:val="28"/>
        </w:rPr>
        <w:t xml:space="preserve">2.1.1 </w:t>
      </w:r>
      <w:r w:rsidR="00880274" w:rsidRPr="0033407C">
        <w:rPr>
          <w:sz w:val="28"/>
          <w:szCs w:val="28"/>
        </w:rPr>
        <w:t xml:space="preserve">Распространенность </w:t>
      </w:r>
      <w:r w:rsidRPr="0033407C">
        <w:rPr>
          <w:sz w:val="28"/>
          <w:szCs w:val="28"/>
        </w:rPr>
        <w:t>пациентов с сочетанным поражением СОПР и АГО</w:t>
      </w:r>
    </w:p>
    <w:p w:rsidR="0033407C" w:rsidRDefault="0033407C" w:rsidP="0033407C">
      <w:pPr>
        <w:spacing w:line="360" w:lineRule="auto"/>
        <w:jc w:val="both"/>
        <w:rPr>
          <w:color w:val="000000" w:themeColor="text1"/>
          <w:sz w:val="28"/>
          <w:szCs w:val="28"/>
        </w:rPr>
      </w:pPr>
    </w:p>
    <w:p w:rsidR="0033407C" w:rsidRDefault="0033407C" w:rsidP="0033407C">
      <w:pPr>
        <w:spacing w:line="360" w:lineRule="auto"/>
        <w:jc w:val="both"/>
        <w:rPr>
          <w:color w:val="000000" w:themeColor="text1"/>
          <w:sz w:val="28"/>
          <w:szCs w:val="28"/>
        </w:rPr>
      </w:pPr>
    </w:p>
    <w:p w:rsidR="0033407C" w:rsidRDefault="0033407C" w:rsidP="0033407C">
      <w:pPr>
        <w:spacing w:line="360" w:lineRule="auto"/>
        <w:jc w:val="both"/>
        <w:rPr>
          <w:color w:val="000000" w:themeColor="text1"/>
          <w:sz w:val="28"/>
          <w:szCs w:val="28"/>
        </w:rPr>
      </w:pPr>
    </w:p>
    <w:p w:rsidR="00E03D27" w:rsidRPr="0031521D" w:rsidRDefault="0033407C" w:rsidP="0033407C">
      <w:pPr>
        <w:spacing w:line="360" w:lineRule="auto"/>
        <w:jc w:val="both"/>
        <w:rPr>
          <w:color w:val="000000" w:themeColor="text1"/>
          <w:sz w:val="28"/>
          <w:szCs w:val="28"/>
        </w:rPr>
      </w:pPr>
      <w:r>
        <w:rPr>
          <w:color w:val="000000" w:themeColor="text1"/>
          <w:sz w:val="28"/>
          <w:szCs w:val="28"/>
        </w:rPr>
        <w:t xml:space="preserve">           </w:t>
      </w:r>
      <w:r w:rsidR="5D5E6525" w:rsidRPr="5D5E6525">
        <w:rPr>
          <w:color w:val="000000" w:themeColor="text1"/>
          <w:sz w:val="28"/>
          <w:szCs w:val="28"/>
        </w:rPr>
        <w:t>3.1.2 Половая структура</w:t>
      </w:r>
    </w:p>
    <w:p w:rsidR="00E03D27" w:rsidRPr="0031521D" w:rsidRDefault="5D5E6525" w:rsidP="5D5E6525">
      <w:pPr>
        <w:spacing w:line="360" w:lineRule="auto"/>
        <w:ind w:firstLine="720"/>
        <w:jc w:val="both"/>
        <w:rPr>
          <w:color w:val="000000" w:themeColor="text1"/>
          <w:sz w:val="28"/>
          <w:szCs w:val="28"/>
        </w:rPr>
      </w:pPr>
      <w:r w:rsidRPr="5D5E6525">
        <w:rPr>
          <w:color w:val="000000" w:themeColor="text1"/>
          <w:sz w:val="28"/>
          <w:szCs w:val="28"/>
        </w:rPr>
        <w:t>В ходе сравнительного анализа половой структуры пациентов групп наблюдения установлено, что в обеих группах наблюдения доминируют женщины, их доля составила 87,5% в основной группе и 100% в группе сравнения (таблица 3.1.2).</w:t>
      </w:r>
    </w:p>
    <w:p w:rsidR="00DF7F1D" w:rsidRPr="0031521D" w:rsidRDefault="5D5E6525" w:rsidP="5D5E6525">
      <w:pPr>
        <w:spacing w:line="360" w:lineRule="auto"/>
        <w:ind w:firstLine="720"/>
        <w:jc w:val="right"/>
        <w:rPr>
          <w:color w:val="000000" w:themeColor="text1"/>
          <w:sz w:val="28"/>
          <w:szCs w:val="28"/>
        </w:rPr>
      </w:pPr>
      <w:r w:rsidRPr="5D5E6525">
        <w:rPr>
          <w:color w:val="000000" w:themeColor="text1"/>
          <w:sz w:val="28"/>
          <w:szCs w:val="28"/>
        </w:rPr>
        <w:t xml:space="preserve"> Таблица 3.1.2</w:t>
      </w:r>
    </w:p>
    <w:p w:rsidR="00DF7F1D" w:rsidRPr="0031521D" w:rsidRDefault="58D58E08" w:rsidP="00022863">
      <w:pPr>
        <w:spacing w:line="360" w:lineRule="auto"/>
        <w:ind w:firstLine="720"/>
        <w:jc w:val="center"/>
        <w:rPr>
          <w:color w:val="000000" w:themeColor="text1"/>
          <w:sz w:val="28"/>
          <w:szCs w:val="28"/>
        </w:rPr>
      </w:pPr>
      <w:r w:rsidRPr="58D58E08">
        <w:rPr>
          <w:color w:val="000000" w:themeColor="text1"/>
          <w:sz w:val="28"/>
          <w:szCs w:val="28"/>
        </w:rPr>
        <w:t xml:space="preserve"> Распределение пациентов по полу</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76"/>
        <w:gridCol w:w="1055"/>
        <w:gridCol w:w="1576"/>
        <w:gridCol w:w="1054"/>
        <w:gridCol w:w="1576"/>
        <w:gridCol w:w="1056"/>
      </w:tblGrid>
      <w:tr w:rsidR="00DF7F1D" w:rsidRPr="0031521D" w:rsidTr="58D58E08">
        <w:tc>
          <w:tcPr>
            <w:tcW w:w="1623" w:type="dxa"/>
            <w:vMerge w:val="restart"/>
          </w:tcPr>
          <w:p w:rsidR="00DF7F1D" w:rsidRPr="0031521D" w:rsidRDefault="58D58E08" w:rsidP="00022863">
            <w:pPr>
              <w:spacing w:line="360" w:lineRule="auto"/>
              <w:jc w:val="both"/>
              <w:rPr>
                <w:sz w:val="28"/>
                <w:szCs w:val="28"/>
              </w:rPr>
            </w:pPr>
            <w:r w:rsidRPr="58D58E08">
              <w:rPr>
                <w:sz w:val="28"/>
                <w:szCs w:val="28"/>
              </w:rPr>
              <w:t>Группы наблюдения</w:t>
            </w:r>
          </w:p>
        </w:tc>
        <w:tc>
          <w:tcPr>
            <w:tcW w:w="2649" w:type="dxa"/>
            <w:gridSpan w:val="2"/>
          </w:tcPr>
          <w:p w:rsidR="00DF7F1D" w:rsidRPr="0031521D" w:rsidRDefault="58D58E08" w:rsidP="00022863">
            <w:pPr>
              <w:spacing w:line="360" w:lineRule="auto"/>
              <w:jc w:val="center"/>
              <w:rPr>
                <w:sz w:val="28"/>
                <w:szCs w:val="28"/>
              </w:rPr>
            </w:pPr>
            <w:r w:rsidRPr="58D58E08">
              <w:rPr>
                <w:sz w:val="28"/>
                <w:szCs w:val="28"/>
              </w:rPr>
              <w:t>Основная</w:t>
            </w:r>
          </w:p>
          <w:p w:rsidR="00E03D27" w:rsidRPr="0031521D" w:rsidRDefault="58D58E08" w:rsidP="00022863">
            <w:pPr>
              <w:spacing w:line="360" w:lineRule="auto"/>
              <w:jc w:val="center"/>
              <w:rPr>
                <w:sz w:val="28"/>
                <w:szCs w:val="28"/>
              </w:rPr>
            </w:pPr>
            <w:r w:rsidRPr="58D58E08">
              <w:rPr>
                <w:sz w:val="28"/>
                <w:szCs w:val="28"/>
                <w:lang w:val="en-US"/>
              </w:rPr>
              <w:t>N</w:t>
            </w:r>
            <w:r w:rsidRPr="58D58E08">
              <w:rPr>
                <w:sz w:val="28"/>
                <w:szCs w:val="28"/>
              </w:rPr>
              <w:t>=8</w:t>
            </w:r>
          </w:p>
        </w:tc>
        <w:tc>
          <w:tcPr>
            <w:tcW w:w="2649" w:type="dxa"/>
            <w:gridSpan w:val="2"/>
          </w:tcPr>
          <w:p w:rsidR="00DF7F1D" w:rsidRPr="0031521D" w:rsidRDefault="58D58E08" w:rsidP="00022863">
            <w:pPr>
              <w:spacing w:line="360" w:lineRule="auto"/>
              <w:jc w:val="center"/>
              <w:rPr>
                <w:sz w:val="28"/>
                <w:szCs w:val="28"/>
              </w:rPr>
            </w:pPr>
            <w:r w:rsidRPr="58D58E08">
              <w:rPr>
                <w:sz w:val="28"/>
                <w:szCs w:val="28"/>
              </w:rPr>
              <w:t>Сравнения</w:t>
            </w:r>
          </w:p>
          <w:p w:rsidR="00E03D27" w:rsidRPr="0031521D" w:rsidRDefault="58D58E08" w:rsidP="00022863">
            <w:pPr>
              <w:spacing w:line="360" w:lineRule="auto"/>
              <w:jc w:val="center"/>
              <w:rPr>
                <w:sz w:val="28"/>
                <w:szCs w:val="28"/>
              </w:rPr>
            </w:pPr>
            <w:r w:rsidRPr="58D58E08">
              <w:rPr>
                <w:sz w:val="28"/>
                <w:szCs w:val="28"/>
                <w:lang w:val="en-US"/>
              </w:rPr>
              <w:t>N</w:t>
            </w:r>
            <w:r w:rsidRPr="58D58E08">
              <w:rPr>
                <w:sz w:val="28"/>
                <w:szCs w:val="28"/>
              </w:rPr>
              <w:t>=5</w:t>
            </w:r>
          </w:p>
        </w:tc>
        <w:tc>
          <w:tcPr>
            <w:tcW w:w="2650" w:type="dxa"/>
            <w:gridSpan w:val="2"/>
          </w:tcPr>
          <w:p w:rsidR="00DF7F1D" w:rsidRPr="0031521D" w:rsidRDefault="58D58E08" w:rsidP="00022863">
            <w:pPr>
              <w:spacing w:line="360" w:lineRule="auto"/>
              <w:jc w:val="center"/>
              <w:rPr>
                <w:sz w:val="28"/>
                <w:szCs w:val="28"/>
              </w:rPr>
            </w:pPr>
            <w:r w:rsidRPr="58D58E08">
              <w:rPr>
                <w:sz w:val="28"/>
                <w:szCs w:val="28"/>
              </w:rPr>
              <w:t>Всего</w:t>
            </w:r>
          </w:p>
        </w:tc>
      </w:tr>
      <w:tr w:rsidR="00DF7F1D" w:rsidRPr="0031521D" w:rsidTr="58D58E08">
        <w:trPr>
          <w:trHeight w:val="749"/>
        </w:trPr>
        <w:tc>
          <w:tcPr>
            <w:tcW w:w="1623" w:type="dxa"/>
            <w:vMerge/>
          </w:tcPr>
          <w:p w:rsidR="00DF7F1D" w:rsidRPr="0031521D" w:rsidRDefault="00DF7F1D" w:rsidP="00022863">
            <w:pPr>
              <w:spacing w:line="360" w:lineRule="auto"/>
              <w:jc w:val="both"/>
              <w:rPr>
                <w:sz w:val="28"/>
                <w:szCs w:val="28"/>
                <w:highlight w:val="yellow"/>
              </w:rPr>
            </w:pPr>
          </w:p>
        </w:tc>
        <w:tc>
          <w:tcPr>
            <w:tcW w:w="1584" w:type="dxa"/>
          </w:tcPr>
          <w:p w:rsidR="00DF7F1D" w:rsidRPr="0031521D" w:rsidRDefault="58D58E08" w:rsidP="00022863">
            <w:pPr>
              <w:spacing w:line="360" w:lineRule="auto"/>
              <w:jc w:val="both"/>
              <w:rPr>
                <w:sz w:val="28"/>
                <w:szCs w:val="28"/>
              </w:rPr>
            </w:pPr>
            <w:r w:rsidRPr="58D58E08">
              <w:rPr>
                <w:sz w:val="28"/>
                <w:szCs w:val="28"/>
              </w:rPr>
              <w:t>Абс. значение человек</w:t>
            </w:r>
          </w:p>
        </w:tc>
        <w:tc>
          <w:tcPr>
            <w:tcW w:w="1065" w:type="dxa"/>
          </w:tcPr>
          <w:p w:rsidR="00DF7F1D" w:rsidRPr="0031521D" w:rsidRDefault="58D58E08" w:rsidP="00022863">
            <w:pPr>
              <w:spacing w:line="360" w:lineRule="auto"/>
              <w:jc w:val="both"/>
              <w:rPr>
                <w:sz w:val="28"/>
                <w:szCs w:val="28"/>
              </w:rPr>
            </w:pPr>
            <w:r w:rsidRPr="58D58E08">
              <w:rPr>
                <w:sz w:val="28"/>
                <w:szCs w:val="28"/>
              </w:rPr>
              <w:t>%</w:t>
            </w:r>
          </w:p>
        </w:tc>
        <w:tc>
          <w:tcPr>
            <w:tcW w:w="1584" w:type="dxa"/>
          </w:tcPr>
          <w:p w:rsidR="00DF7F1D" w:rsidRPr="0031521D" w:rsidRDefault="58D58E08" w:rsidP="00022863">
            <w:pPr>
              <w:spacing w:line="360" w:lineRule="auto"/>
              <w:jc w:val="both"/>
              <w:rPr>
                <w:sz w:val="28"/>
                <w:szCs w:val="28"/>
              </w:rPr>
            </w:pPr>
            <w:r w:rsidRPr="58D58E08">
              <w:rPr>
                <w:sz w:val="28"/>
                <w:szCs w:val="28"/>
              </w:rPr>
              <w:t>Абс. значение человек</w:t>
            </w:r>
          </w:p>
        </w:tc>
        <w:tc>
          <w:tcPr>
            <w:tcW w:w="1065" w:type="dxa"/>
          </w:tcPr>
          <w:p w:rsidR="00DF7F1D" w:rsidRPr="0031521D" w:rsidRDefault="58D58E08" w:rsidP="00022863">
            <w:pPr>
              <w:spacing w:line="360" w:lineRule="auto"/>
              <w:jc w:val="both"/>
              <w:rPr>
                <w:sz w:val="28"/>
                <w:szCs w:val="28"/>
              </w:rPr>
            </w:pPr>
            <w:r w:rsidRPr="58D58E08">
              <w:rPr>
                <w:sz w:val="28"/>
                <w:szCs w:val="28"/>
              </w:rPr>
              <w:t>%</w:t>
            </w:r>
          </w:p>
        </w:tc>
        <w:tc>
          <w:tcPr>
            <w:tcW w:w="1584" w:type="dxa"/>
          </w:tcPr>
          <w:p w:rsidR="00DF7F1D" w:rsidRPr="0031521D" w:rsidRDefault="58D58E08" w:rsidP="00022863">
            <w:pPr>
              <w:spacing w:line="360" w:lineRule="auto"/>
              <w:jc w:val="both"/>
              <w:rPr>
                <w:sz w:val="28"/>
                <w:szCs w:val="28"/>
              </w:rPr>
            </w:pPr>
            <w:r w:rsidRPr="58D58E08">
              <w:rPr>
                <w:sz w:val="28"/>
                <w:szCs w:val="28"/>
              </w:rPr>
              <w:t>Абс. значение человек</w:t>
            </w:r>
          </w:p>
        </w:tc>
        <w:tc>
          <w:tcPr>
            <w:tcW w:w="1066" w:type="dxa"/>
          </w:tcPr>
          <w:p w:rsidR="00DF7F1D" w:rsidRPr="0031521D" w:rsidRDefault="58D58E08" w:rsidP="00022863">
            <w:pPr>
              <w:spacing w:line="360" w:lineRule="auto"/>
              <w:jc w:val="both"/>
              <w:rPr>
                <w:sz w:val="28"/>
                <w:szCs w:val="28"/>
              </w:rPr>
            </w:pPr>
            <w:r w:rsidRPr="58D58E08">
              <w:rPr>
                <w:sz w:val="28"/>
                <w:szCs w:val="28"/>
              </w:rPr>
              <w:t>%</w:t>
            </w:r>
          </w:p>
        </w:tc>
      </w:tr>
      <w:tr w:rsidR="00DF7F1D" w:rsidRPr="0031521D" w:rsidTr="58D58E08">
        <w:tc>
          <w:tcPr>
            <w:tcW w:w="1623" w:type="dxa"/>
          </w:tcPr>
          <w:p w:rsidR="00DF7F1D" w:rsidRPr="0031521D" w:rsidRDefault="58D58E08" w:rsidP="00022863">
            <w:pPr>
              <w:spacing w:line="360" w:lineRule="auto"/>
              <w:jc w:val="both"/>
              <w:rPr>
                <w:sz w:val="28"/>
                <w:szCs w:val="28"/>
              </w:rPr>
            </w:pPr>
            <w:r w:rsidRPr="58D58E08">
              <w:rPr>
                <w:sz w:val="28"/>
                <w:szCs w:val="28"/>
              </w:rPr>
              <w:t>Мужчины</w:t>
            </w:r>
          </w:p>
        </w:tc>
        <w:tc>
          <w:tcPr>
            <w:tcW w:w="1584" w:type="dxa"/>
          </w:tcPr>
          <w:p w:rsidR="00DF7F1D" w:rsidRPr="0031521D" w:rsidRDefault="58D58E08" w:rsidP="00022863">
            <w:pPr>
              <w:spacing w:line="360" w:lineRule="auto"/>
              <w:jc w:val="both"/>
              <w:rPr>
                <w:sz w:val="28"/>
                <w:szCs w:val="28"/>
              </w:rPr>
            </w:pPr>
            <w:r w:rsidRPr="58D58E08">
              <w:rPr>
                <w:sz w:val="28"/>
                <w:szCs w:val="28"/>
              </w:rPr>
              <w:t>1</w:t>
            </w:r>
          </w:p>
        </w:tc>
        <w:tc>
          <w:tcPr>
            <w:tcW w:w="1065" w:type="dxa"/>
          </w:tcPr>
          <w:p w:rsidR="00DF7F1D" w:rsidRPr="0031521D" w:rsidRDefault="58D58E08" w:rsidP="00022863">
            <w:pPr>
              <w:spacing w:line="360" w:lineRule="auto"/>
              <w:jc w:val="both"/>
              <w:rPr>
                <w:sz w:val="28"/>
                <w:szCs w:val="28"/>
              </w:rPr>
            </w:pPr>
            <w:r w:rsidRPr="58D58E08">
              <w:rPr>
                <w:sz w:val="28"/>
                <w:szCs w:val="28"/>
              </w:rPr>
              <w:t>12,5</w:t>
            </w:r>
          </w:p>
        </w:tc>
        <w:tc>
          <w:tcPr>
            <w:tcW w:w="1584" w:type="dxa"/>
          </w:tcPr>
          <w:p w:rsidR="00DF7F1D" w:rsidRPr="0031521D" w:rsidRDefault="58D58E08" w:rsidP="00022863">
            <w:pPr>
              <w:spacing w:line="360" w:lineRule="auto"/>
              <w:jc w:val="both"/>
              <w:rPr>
                <w:sz w:val="28"/>
                <w:szCs w:val="28"/>
              </w:rPr>
            </w:pPr>
            <w:r w:rsidRPr="58D58E08">
              <w:rPr>
                <w:sz w:val="28"/>
                <w:szCs w:val="28"/>
              </w:rPr>
              <w:t>0</w:t>
            </w:r>
          </w:p>
        </w:tc>
        <w:tc>
          <w:tcPr>
            <w:tcW w:w="1065" w:type="dxa"/>
            <w:shd w:val="clear" w:color="auto" w:fill="FFFFFF" w:themeFill="background1"/>
          </w:tcPr>
          <w:p w:rsidR="00DF7F1D" w:rsidRPr="0031521D" w:rsidRDefault="58D58E08" w:rsidP="00022863">
            <w:pPr>
              <w:spacing w:line="360" w:lineRule="auto"/>
              <w:jc w:val="both"/>
              <w:rPr>
                <w:sz w:val="28"/>
                <w:szCs w:val="28"/>
              </w:rPr>
            </w:pPr>
            <w:r w:rsidRPr="58D58E08">
              <w:rPr>
                <w:sz w:val="28"/>
                <w:szCs w:val="28"/>
              </w:rPr>
              <w:t>0</w:t>
            </w:r>
          </w:p>
        </w:tc>
        <w:tc>
          <w:tcPr>
            <w:tcW w:w="1584" w:type="dxa"/>
          </w:tcPr>
          <w:p w:rsidR="00DF7F1D" w:rsidRPr="0031521D" w:rsidRDefault="58D58E08" w:rsidP="00022863">
            <w:pPr>
              <w:spacing w:line="360" w:lineRule="auto"/>
              <w:jc w:val="both"/>
              <w:rPr>
                <w:sz w:val="28"/>
                <w:szCs w:val="28"/>
              </w:rPr>
            </w:pPr>
            <w:r w:rsidRPr="58D58E08">
              <w:rPr>
                <w:sz w:val="28"/>
                <w:szCs w:val="28"/>
              </w:rPr>
              <w:t>1</w:t>
            </w:r>
          </w:p>
        </w:tc>
        <w:tc>
          <w:tcPr>
            <w:tcW w:w="1066" w:type="dxa"/>
          </w:tcPr>
          <w:p w:rsidR="00DF7F1D" w:rsidRPr="0031521D" w:rsidRDefault="58D58E08" w:rsidP="00022863">
            <w:pPr>
              <w:spacing w:line="360" w:lineRule="auto"/>
              <w:jc w:val="both"/>
              <w:rPr>
                <w:sz w:val="28"/>
                <w:szCs w:val="28"/>
              </w:rPr>
            </w:pPr>
            <w:r w:rsidRPr="58D58E08">
              <w:rPr>
                <w:sz w:val="28"/>
                <w:szCs w:val="28"/>
              </w:rPr>
              <w:t>7,7</w:t>
            </w:r>
          </w:p>
        </w:tc>
      </w:tr>
      <w:tr w:rsidR="00DF7F1D" w:rsidRPr="0031521D" w:rsidTr="58D58E08">
        <w:tc>
          <w:tcPr>
            <w:tcW w:w="1623" w:type="dxa"/>
          </w:tcPr>
          <w:p w:rsidR="00DF7F1D" w:rsidRPr="0031521D" w:rsidRDefault="58D58E08" w:rsidP="00022863">
            <w:pPr>
              <w:spacing w:line="360" w:lineRule="auto"/>
              <w:jc w:val="both"/>
              <w:rPr>
                <w:sz w:val="28"/>
                <w:szCs w:val="28"/>
              </w:rPr>
            </w:pPr>
            <w:r w:rsidRPr="58D58E08">
              <w:rPr>
                <w:sz w:val="28"/>
                <w:szCs w:val="28"/>
              </w:rPr>
              <w:t>Женщины</w:t>
            </w:r>
          </w:p>
        </w:tc>
        <w:tc>
          <w:tcPr>
            <w:tcW w:w="1584" w:type="dxa"/>
          </w:tcPr>
          <w:p w:rsidR="00DF7F1D" w:rsidRPr="0031521D" w:rsidRDefault="58D58E08" w:rsidP="00022863">
            <w:pPr>
              <w:spacing w:line="360" w:lineRule="auto"/>
              <w:jc w:val="both"/>
              <w:rPr>
                <w:sz w:val="28"/>
                <w:szCs w:val="28"/>
              </w:rPr>
            </w:pPr>
            <w:r w:rsidRPr="58D58E08">
              <w:rPr>
                <w:sz w:val="28"/>
                <w:szCs w:val="28"/>
              </w:rPr>
              <w:t>7</w:t>
            </w:r>
          </w:p>
        </w:tc>
        <w:tc>
          <w:tcPr>
            <w:tcW w:w="1065" w:type="dxa"/>
          </w:tcPr>
          <w:p w:rsidR="00DF7F1D" w:rsidRPr="0031521D" w:rsidRDefault="58D58E08" w:rsidP="00022863">
            <w:pPr>
              <w:spacing w:line="360" w:lineRule="auto"/>
              <w:jc w:val="both"/>
              <w:rPr>
                <w:sz w:val="28"/>
                <w:szCs w:val="28"/>
              </w:rPr>
            </w:pPr>
            <w:r w:rsidRPr="58D58E08">
              <w:rPr>
                <w:sz w:val="28"/>
                <w:szCs w:val="28"/>
              </w:rPr>
              <w:t>87,5</w:t>
            </w:r>
          </w:p>
        </w:tc>
        <w:tc>
          <w:tcPr>
            <w:tcW w:w="1584" w:type="dxa"/>
          </w:tcPr>
          <w:p w:rsidR="00DF7F1D" w:rsidRPr="0031521D" w:rsidRDefault="58D58E08" w:rsidP="00022863">
            <w:pPr>
              <w:spacing w:line="360" w:lineRule="auto"/>
              <w:jc w:val="both"/>
              <w:rPr>
                <w:sz w:val="28"/>
                <w:szCs w:val="28"/>
              </w:rPr>
            </w:pPr>
            <w:r w:rsidRPr="58D58E08">
              <w:rPr>
                <w:sz w:val="28"/>
                <w:szCs w:val="28"/>
              </w:rPr>
              <w:t>5</w:t>
            </w:r>
          </w:p>
        </w:tc>
        <w:tc>
          <w:tcPr>
            <w:tcW w:w="1065" w:type="dxa"/>
            <w:shd w:val="clear" w:color="auto" w:fill="FFFFFF" w:themeFill="background1"/>
          </w:tcPr>
          <w:p w:rsidR="00DF7F1D" w:rsidRPr="0031521D" w:rsidRDefault="58D58E08" w:rsidP="00022863">
            <w:pPr>
              <w:spacing w:line="360" w:lineRule="auto"/>
              <w:jc w:val="both"/>
              <w:rPr>
                <w:sz w:val="28"/>
                <w:szCs w:val="28"/>
              </w:rPr>
            </w:pPr>
            <w:r w:rsidRPr="58D58E08">
              <w:rPr>
                <w:sz w:val="28"/>
                <w:szCs w:val="28"/>
              </w:rPr>
              <w:t>100</w:t>
            </w:r>
          </w:p>
        </w:tc>
        <w:tc>
          <w:tcPr>
            <w:tcW w:w="1584" w:type="dxa"/>
          </w:tcPr>
          <w:p w:rsidR="00DF7F1D" w:rsidRPr="0031521D" w:rsidRDefault="58D58E08" w:rsidP="00022863">
            <w:pPr>
              <w:spacing w:line="360" w:lineRule="auto"/>
              <w:jc w:val="both"/>
              <w:rPr>
                <w:sz w:val="28"/>
                <w:szCs w:val="28"/>
              </w:rPr>
            </w:pPr>
            <w:r w:rsidRPr="58D58E08">
              <w:rPr>
                <w:sz w:val="28"/>
                <w:szCs w:val="28"/>
              </w:rPr>
              <w:t>12</w:t>
            </w:r>
          </w:p>
        </w:tc>
        <w:tc>
          <w:tcPr>
            <w:tcW w:w="1066" w:type="dxa"/>
          </w:tcPr>
          <w:p w:rsidR="00DF7F1D" w:rsidRPr="0031521D" w:rsidRDefault="58D58E08" w:rsidP="00022863">
            <w:pPr>
              <w:spacing w:line="360" w:lineRule="auto"/>
              <w:jc w:val="both"/>
              <w:rPr>
                <w:sz w:val="28"/>
                <w:szCs w:val="28"/>
              </w:rPr>
            </w:pPr>
            <w:r w:rsidRPr="58D58E08">
              <w:rPr>
                <w:sz w:val="28"/>
                <w:szCs w:val="28"/>
              </w:rPr>
              <w:t>92,3</w:t>
            </w:r>
          </w:p>
        </w:tc>
      </w:tr>
      <w:tr w:rsidR="00DF7F1D" w:rsidRPr="0031521D" w:rsidTr="58D58E08">
        <w:tc>
          <w:tcPr>
            <w:tcW w:w="1623" w:type="dxa"/>
          </w:tcPr>
          <w:p w:rsidR="00DF7F1D" w:rsidRPr="0031521D" w:rsidRDefault="58D58E08" w:rsidP="00022863">
            <w:pPr>
              <w:spacing w:line="360" w:lineRule="auto"/>
              <w:jc w:val="both"/>
              <w:rPr>
                <w:sz w:val="28"/>
                <w:szCs w:val="28"/>
              </w:rPr>
            </w:pPr>
            <w:r w:rsidRPr="58D58E08">
              <w:rPr>
                <w:sz w:val="28"/>
                <w:szCs w:val="28"/>
              </w:rPr>
              <w:t>Итого</w:t>
            </w:r>
          </w:p>
        </w:tc>
        <w:tc>
          <w:tcPr>
            <w:tcW w:w="1584" w:type="dxa"/>
          </w:tcPr>
          <w:p w:rsidR="00DF7F1D" w:rsidRPr="0031521D" w:rsidRDefault="58D58E08" w:rsidP="00022863">
            <w:pPr>
              <w:spacing w:line="360" w:lineRule="auto"/>
              <w:jc w:val="both"/>
              <w:rPr>
                <w:sz w:val="28"/>
                <w:szCs w:val="28"/>
              </w:rPr>
            </w:pPr>
            <w:r w:rsidRPr="58D58E08">
              <w:rPr>
                <w:sz w:val="28"/>
                <w:szCs w:val="28"/>
              </w:rPr>
              <w:t>8</w:t>
            </w:r>
          </w:p>
        </w:tc>
        <w:tc>
          <w:tcPr>
            <w:tcW w:w="1065" w:type="dxa"/>
          </w:tcPr>
          <w:p w:rsidR="00DF7F1D" w:rsidRPr="0031521D" w:rsidRDefault="58D58E08" w:rsidP="00022863">
            <w:pPr>
              <w:spacing w:line="360" w:lineRule="auto"/>
              <w:jc w:val="both"/>
              <w:rPr>
                <w:sz w:val="28"/>
                <w:szCs w:val="28"/>
              </w:rPr>
            </w:pPr>
            <w:r w:rsidRPr="58D58E08">
              <w:rPr>
                <w:sz w:val="28"/>
                <w:szCs w:val="28"/>
              </w:rPr>
              <w:t>100</w:t>
            </w:r>
          </w:p>
        </w:tc>
        <w:tc>
          <w:tcPr>
            <w:tcW w:w="1584" w:type="dxa"/>
          </w:tcPr>
          <w:p w:rsidR="00DF7F1D" w:rsidRPr="0031521D" w:rsidRDefault="58D58E08" w:rsidP="00022863">
            <w:pPr>
              <w:spacing w:line="360" w:lineRule="auto"/>
              <w:jc w:val="both"/>
              <w:rPr>
                <w:sz w:val="28"/>
                <w:szCs w:val="28"/>
              </w:rPr>
            </w:pPr>
            <w:r w:rsidRPr="58D58E08">
              <w:rPr>
                <w:sz w:val="28"/>
                <w:szCs w:val="28"/>
              </w:rPr>
              <w:t>5</w:t>
            </w:r>
          </w:p>
        </w:tc>
        <w:tc>
          <w:tcPr>
            <w:tcW w:w="1065" w:type="dxa"/>
            <w:shd w:val="clear" w:color="auto" w:fill="FFFFFF" w:themeFill="background1"/>
          </w:tcPr>
          <w:p w:rsidR="00DF7F1D" w:rsidRPr="0031521D" w:rsidRDefault="58D58E08" w:rsidP="00022863">
            <w:pPr>
              <w:spacing w:line="360" w:lineRule="auto"/>
              <w:jc w:val="both"/>
              <w:rPr>
                <w:sz w:val="28"/>
                <w:szCs w:val="28"/>
              </w:rPr>
            </w:pPr>
            <w:r w:rsidRPr="58D58E08">
              <w:rPr>
                <w:sz w:val="28"/>
                <w:szCs w:val="28"/>
              </w:rPr>
              <w:t>100</w:t>
            </w:r>
          </w:p>
        </w:tc>
        <w:tc>
          <w:tcPr>
            <w:tcW w:w="1584" w:type="dxa"/>
          </w:tcPr>
          <w:p w:rsidR="00DF7F1D" w:rsidRPr="0031521D" w:rsidRDefault="58D58E08" w:rsidP="00022863">
            <w:pPr>
              <w:spacing w:line="360" w:lineRule="auto"/>
              <w:jc w:val="both"/>
              <w:rPr>
                <w:sz w:val="28"/>
                <w:szCs w:val="28"/>
              </w:rPr>
            </w:pPr>
            <w:r w:rsidRPr="58D58E08">
              <w:rPr>
                <w:sz w:val="28"/>
                <w:szCs w:val="28"/>
              </w:rPr>
              <w:t>13</w:t>
            </w:r>
          </w:p>
        </w:tc>
        <w:tc>
          <w:tcPr>
            <w:tcW w:w="1066" w:type="dxa"/>
          </w:tcPr>
          <w:p w:rsidR="00DF7F1D" w:rsidRPr="0031521D" w:rsidRDefault="58D58E08" w:rsidP="00022863">
            <w:pPr>
              <w:spacing w:line="360" w:lineRule="auto"/>
              <w:jc w:val="both"/>
              <w:rPr>
                <w:sz w:val="28"/>
                <w:szCs w:val="28"/>
              </w:rPr>
            </w:pPr>
            <w:r w:rsidRPr="58D58E08">
              <w:rPr>
                <w:sz w:val="28"/>
                <w:szCs w:val="28"/>
              </w:rPr>
              <w:t>100</w:t>
            </w:r>
          </w:p>
        </w:tc>
      </w:tr>
    </w:tbl>
    <w:p w:rsidR="0078135B" w:rsidRDefault="0078135B" w:rsidP="5D5E6525">
      <w:pPr>
        <w:spacing w:line="360" w:lineRule="auto"/>
        <w:ind w:firstLine="720"/>
        <w:jc w:val="both"/>
        <w:rPr>
          <w:color w:val="000000" w:themeColor="text1"/>
          <w:sz w:val="28"/>
          <w:szCs w:val="28"/>
        </w:rPr>
      </w:pPr>
    </w:p>
    <w:p w:rsidR="00E03D27" w:rsidRPr="0031521D" w:rsidRDefault="5D5E6525" w:rsidP="5D5E6525">
      <w:pPr>
        <w:spacing w:line="360" w:lineRule="auto"/>
        <w:ind w:firstLine="720"/>
        <w:jc w:val="both"/>
        <w:rPr>
          <w:color w:val="000000" w:themeColor="text1"/>
          <w:sz w:val="28"/>
          <w:szCs w:val="28"/>
        </w:rPr>
      </w:pPr>
      <w:r w:rsidRPr="5D5E6525">
        <w:rPr>
          <w:color w:val="000000" w:themeColor="text1"/>
          <w:sz w:val="28"/>
          <w:szCs w:val="28"/>
        </w:rPr>
        <w:t>3.1.3 Возрастная структура</w:t>
      </w:r>
      <w:r w:rsidR="00BD7D40">
        <w:rPr>
          <w:color w:val="000000" w:themeColor="text1"/>
          <w:sz w:val="28"/>
          <w:szCs w:val="28"/>
        </w:rPr>
        <w:t xml:space="preserve"> </w:t>
      </w:r>
    </w:p>
    <w:p w:rsidR="00E03D27" w:rsidRPr="0031521D" w:rsidRDefault="5D5E6525" w:rsidP="5D5E6525">
      <w:pPr>
        <w:spacing w:line="360" w:lineRule="auto"/>
        <w:ind w:firstLine="720"/>
        <w:jc w:val="both"/>
        <w:rPr>
          <w:color w:val="000000" w:themeColor="text1"/>
          <w:sz w:val="28"/>
          <w:szCs w:val="28"/>
        </w:rPr>
      </w:pPr>
      <w:r w:rsidRPr="5D5E6525">
        <w:rPr>
          <w:color w:val="000000" w:themeColor="text1"/>
          <w:sz w:val="28"/>
          <w:szCs w:val="28"/>
        </w:rPr>
        <w:t>В ходе сравнительной оценки распределения пациентов по возрасту установле</w:t>
      </w:r>
      <w:r w:rsidR="00880274">
        <w:rPr>
          <w:color w:val="000000" w:themeColor="text1"/>
          <w:sz w:val="28"/>
          <w:szCs w:val="28"/>
        </w:rPr>
        <w:t>но, что половина (50%) пациентов</w:t>
      </w:r>
      <w:r w:rsidRPr="5D5E6525">
        <w:rPr>
          <w:color w:val="000000" w:themeColor="text1"/>
          <w:sz w:val="28"/>
          <w:szCs w:val="28"/>
        </w:rPr>
        <w:t xml:space="preserve"> основной группы были в возрасте от 18 до 44(молодой возраст). Помимо этого значительная часть пациенток (25%) были в возрасте от 60 до 74(пожилой возраст). В тоже время в группе сравнения преобладали пациенты среднего и пожилого возраста( 40% и 60% соответсятвенно). Ни одна из пациенток не была в возрасте до 18 лет (таблица 3.1.3). </w:t>
      </w:r>
    </w:p>
    <w:p w:rsidR="001134F0" w:rsidRPr="0031521D" w:rsidRDefault="5D5E6525" w:rsidP="5D5E6525">
      <w:pPr>
        <w:spacing w:line="360" w:lineRule="auto"/>
        <w:ind w:firstLine="720"/>
        <w:jc w:val="right"/>
        <w:rPr>
          <w:color w:val="000000" w:themeColor="text1"/>
          <w:sz w:val="28"/>
          <w:szCs w:val="28"/>
        </w:rPr>
      </w:pPr>
      <w:r w:rsidRPr="5D5E6525">
        <w:rPr>
          <w:color w:val="000000" w:themeColor="text1"/>
          <w:sz w:val="28"/>
          <w:szCs w:val="28"/>
        </w:rPr>
        <w:t>Таблица 3.1.3</w:t>
      </w:r>
    </w:p>
    <w:p w:rsidR="001134F0" w:rsidRPr="0031521D" w:rsidRDefault="58D58E08" w:rsidP="00022863">
      <w:pPr>
        <w:spacing w:line="360" w:lineRule="auto"/>
        <w:ind w:firstLine="720"/>
        <w:jc w:val="center"/>
        <w:rPr>
          <w:color w:val="000000" w:themeColor="text1"/>
          <w:sz w:val="28"/>
          <w:szCs w:val="28"/>
        </w:rPr>
      </w:pPr>
      <w:r w:rsidRPr="58D58E08">
        <w:rPr>
          <w:color w:val="000000" w:themeColor="text1"/>
          <w:sz w:val="28"/>
          <w:szCs w:val="28"/>
        </w:rPr>
        <w:t xml:space="preserve"> Распределение пациентов по возрасту</w:t>
      </w:r>
    </w:p>
    <w:tbl>
      <w:tblPr>
        <w:tblStyle w:val="aa"/>
        <w:tblW w:w="0" w:type="auto"/>
        <w:tblLayout w:type="fixed"/>
        <w:tblLook w:val="06A0" w:firstRow="1" w:lastRow="0" w:firstColumn="1" w:lastColumn="0" w:noHBand="1" w:noVBand="1"/>
      </w:tblPr>
      <w:tblGrid>
        <w:gridCol w:w="1860"/>
        <w:gridCol w:w="1365"/>
        <w:gridCol w:w="782"/>
        <w:gridCol w:w="1336"/>
        <w:gridCol w:w="1336"/>
        <w:gridCol w:w="1336"/>
        <w:gridCol w:w="1432"/>
      </w:tblGrid>
      <w:tr w:rsidR="449E0DAD" w:rsidRPr="0031521D" w:rsidTr="58D58E08">
        <w:tc>
          <w:tcPr>
            <w:tcW w:w="1860" w:type="dxa"/>
            <w:vMerge w:val="restart"/>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Группы наблюдения </w:t>
            </w:r>
          </w:p>
        </w:tc>
        <w:tc>
          <w:tcPr>
            <w:tcW w:w="2147" w:type="dxa"/>
            <w:gridSpan w:val="2"/>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Основаная</w:t>
            </w:r>
          </w:p>
        </w:tc>
        <w:tc>
          <w:tcPr>
            <w:tcW w:w="2672" w:type="dxa"/>
            <w:gridSpan w:val="2"/>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Сравнения</w:t>
            </w:r>
          </w:p>
        </w:tc>
        <w:tc>
          <w:tcPr>
            <w:tcW w:w="2768" w:type="dxa"/>
            <w:gridSpan w:val="2"/>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Всего</w:t>
            </w:r>
          </w:p>
        </w:tc>
      </w:tr>
      <w:tr w:rsidR="449E0DAD" w:rsidRPr="0031521D" w:rsidTr="58D58E08">
        <w:tc>
          <w:tcPr>
            <w:tcW w:w="1860" w:type="dxa"/>
            <w:vMerge/>
          </w:tcPr>
          <w:p w:rsidR="00F52ECC" w:rsidRPr="0031521D" w:rsidRDefault="00F52ECC" w:rsidP="00022863">
            <w:pPr>
              <w:spacing w:line="360" w:lineRule="auto"/>
              <w:jc w:val="both"/>
              <w:rPr>
                <w:sz w:val="28"/>
                <w:szCs w:val="28"/>
              </w:rPr>
            </w:pPr>
          </w:p>
        </w:tc>
        <w:tc>
          <w:tcPr>
            <w:tcW w:w="1365"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Абс.</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lastRenderedPageBreak/>
              <w:t>значение</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человек</w:t>
            </w:r>
          </w:p>
        </w:tc>
        <w:tc>
          <w:tcPr>
            <w:tcW w:w="78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lastRenderedPageBreak/>
              <w:t>%</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Абс.</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lastRenderedPageBreak/>
              <w:t>значение</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человек</w:t>
            </w:r>
          </w:p>
          <w:p w:rsidR="449E0DAD" w:rsidRPr="0031521D" w:rsidRDefault="449E0DAD" w:rsidP="00022863">
            <w:pPr>
              <w:spacing w:line="360" w:lineRule="auto"/>
              <w:jc w:val="both"/>
              <w:rPr>
                <w:color w:val="000000" w:themeColor="text1"/>
                <w:sz w:val="28"/>
                <w:szCs w:val="28"/>
              </w:rPr>
            </w:pP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lastRenderedPageBreak/>
              <w:t>%</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Абс.</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lastRenderedPageBreak/>
              <w:t>значение</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человек</w:t>
            </w:r>
          </w:p>
          <w:p w:rsidR="449E0DAD" w:rsidRPr="0031521D" w:rsidRDefault="449E0DAD" w:rsidP="00022863">
            <w:pPr>
              <w:spacing w:line="360" w:lineRule="auto"/>
              <w:jc w:val="both"/>
              <w:rPr>
                <w:color w:val="000000" w:themeColor="text1"/>
                <w:sz w:val="28"/>
                <w:szCs w:val="28"/>
              </w:rPr>
            </w:pPr>
          </w:p>
        </w:tc>
        <w:tc>
          <w:tcPr>
            <w:tcW w:w="143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lastRenderedPageBreak/>
              <w:t>%</w:t>
            </w:r>
          </w:p>
        </w:tc>
      </w:tr>
      <w:tr w:rsidR="449E0DAD" w:rsidRPr="0031521D" w:rsidTr="58D58E08">
        <w:tc>
          <w:tcPr>
            <w:tcW w:w="1860"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Молодой возраст</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(18-44лет)</w:t>
            </w:r>
          </w:p>
        </w:tc>
        <w:tc>
          <w:tcPr>
            <w:tcW w:w="1365"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4</w:t>
            </w:r>
          </w:p>
        </w:tc>
        <w:tc>
          <w:tcPr>
            <w:tcW w:w="78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50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4</w:t>
            </w:r>
          </w:p>
        </w:tc>
        <w:tc>
          <w:tcPr>
            <w:tcW w:w="143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30,8</w:t>
            </w:r>
          </w:p>
        </w:tc>
      </w:tr>
      <w:tr w:rsidR="449E0DAD" w:rsidRPr="0031521D" w:rsidTr="58D58E08">
        <w:tc>
          <w:tcPr>
            <w:tcW w:w="1860"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Средний возраст</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(45-59 лет)</w:t>
            </w:r>
          </w:p>
        </w:tc>
        <w:tc>
          <w:tcPr>
            <w:tcW w:w="1365"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c>
          <w:tcPr>
            <w:tcW w:w="78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12,5</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2</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40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3</w:t>
            </w:r>
          </w:p>
        </w:tc>
        <w:tc>
          <w:tcPr>
            <w:tcW w:w="143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23</w:t>
            </w:r>
          </w:p>
        </w:tc>
      </w:tr>
      <w:tr w:rsidR="449E0DAD" w:rsidRPr="0031521D" w:rsidTr="58D58E08">
        <w:tc>
          <w:tcPr>
            <w:tcW w:w="1860"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Пожилой возраст</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(60-73 лет)</w:t>
            </w:r>
          </w:p>
        </w:tc>
        <w:tc>
          <w:tcPr>
            <w:tcW w:w="1365"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2</w:t>
            </w:r>
          </w:p>
        </w:tc>
        <w:tc>
          <w:tcPr>
            <w:tcW w:w="78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25</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3</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60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5</w:t>
            </w:r>
          </w:p>
        </w:tc>
        <w:tc>
          <w:tcPr>
            <w:tcW w:w="143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38,5</w:t>
            </w:r>
          </w:p>
        </w:tc>
      </w:tr>
      <w:tr w:rsidR="449E0DAD" w:rsidRPr="0031521D" w:rsidTr="58D58E08">
        <w:tc>
          <w:tcPr>
            <w:tcW w:w="1860"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Старческий возраст</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(74-90 лет)</w:t>
            </w:r>
          </w:p>
        </w:tc>
        <w:tc>
          <w:tcPr>
            <w:tcW w:w="1365"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c>
          <w:tcPr>
            <w:tcW w:w="78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12,5</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1</w:t>
            </w:r>
          </w:p>
        </w:tc>
        <w:tc>
          <w:tcPr>
            <w:tcW w:w="143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7,7</w:t>
            </w:r>
          </w:p>
        </w:tc>
      </w:tr>
      <w:tr w:rsidR="449E0DAD" w:rsidRPr="0031521D" w:rsidTr="58D58E08">
        <w:tc>
          <w:tcPr>
            <w:tcW w:w="1860"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Долгожители</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(90+ лет)</w:t>
            </w:r>
          </w:p>
        </w:tc>
        <w:tc>
          <w:tcPr>
            <w:tcW w:w="1365"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c>
          <w:tcPr>
            <w:tcW w:w="78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c>
          <w:tcPr>
            <w:tcW w:w="143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0</w:t>
            </w:r>
          </w:p>
        </w:tc>
      </w:tr>
      <w:tr w:rsidR="449E0DAD" w:rsidRPr="0031521D" w:rsidTr="58D58E08">
        <w:tc>
          <w:tcPr>
            <w:tcW w:w="1860"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Итого</w:t>
            </w:r>
          </w:p>
        </w:tc>
        <w:tc>
          <w:tcPr>
            <w:tcW w:w="1365"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8</w:t>
            </w:r>
          </w:p>
        </w:tc>
        <w:tc>
          <w:tcPr>
            <w:tcW w:w="78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100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5</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100</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13</w:t>
            </w:r>
          </w:p>
        </w:tc>
        <w:tc>
          <w:tcPr>
            <w:tcW w:w="1432"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100</w:t>
            </w:r>
          </w:p>
        </w:tc>
      </w:tr>
      <w:tr w:rsidR="00426C69" w:rsidRPr="0031521D" w:rsidTr="58D58E08">
        <w:tc>
          <w:tcPr>
            <w:tcW w:w="1860" w:type="dxa"/>
          </w:tcPr>
          <w:p w:rsidR="00426C69" w:rsidRPr="0031521D" w:rsidRDefault="58D58E08" w:rsidP="00022863">
            <w:pPr>
              <w:spacing w:line="360" w:lineRule="auto"/>
              <w:jc w:val="both"/>
              <w:rPr>
                <w:color w:val="000000" w:themeColor="text1"/>
                <w:sz w:val="28"/>
                <w:szCs w:val="28"/>
              </w:rPr>
            </w:pPr>
            <w:r w:rsidRPr="58D58E08">
              <w:rPr>
                <w:color w:val="000000" w:themeColor="text1"/>
                <w:sz w:val="28"/>
                <w:szCs w:val="28"/>
              </w:rPr>
              <w:t>Мо, лет</w:t>
            </w:r>
          </w:p>
        </w:tc>
        <w:tc>
          <w:tcPr>
            <w:tcW w:w="2147" w:type="dxa"/>
            <w:gridSpan w:val="2"/>
          </w:tcPr>
          <w:p w:rsidR="00426C69" w:rsidRPr="0031521D" w:rsidRDefault="58D58E08" w:rsidP="00022863">
            <w:pPr>
              <w:spacing w:line="360" w:lineRule="auto"/>
              <w:jc w:val="both"/>
              <w:rPr>
                <w:color w:val="000000" w:themeColor="text1"/>
                <w:sz w:val="28"/>
                <w:szCs w:val="28"/>
                <w:lang w:val="en-US"/>
              </w:rPr>
            </w:pPr>
            <w:r w:rsidRPr="58D58E08">
              <w:rPr>
                <w:color w:val="000000" w:themeColor="text1"/>
                <w:sz w:val="28"/>
                <w:szCs w:val="28"/>
                <w:lang w:val="en-US"/>
              </w:rPr>
              <w:t>33</w:t>
            </w:r>
          </w:p>
        </w:tc>
        <w:tc>
          <w:tcPr>
            <w:tcW w:w="2672" w:type="dxa"/>
            <w:gridSpan w:val="2"/>
          </w:tcPr>
          <w:p w:rsidR="00426C69" w:rsidRPr="0031521D" w:rsidRDefault="58D58E08" w:rsidP="00022863">
            <w:pPr>
              <w:spacing w:line="360" w:lineRule="auto"/>
              <w:jc w:val="both"/>
              <w:rPr>
                <w:color w:val="000000" w:themeColor="text1"/>
                <w:sz w:val="28"/>
                <w:szCs w:val="28"/>
              </w:rPr>
            </w:pPr>
            <w:r w:rsidRPr="58D58E08">
              <w:rPr>
                <w:color w:val="000000" w:themeColor="text1"/>
                <w:sz w:val="28"/>
                <w:szCs w:val="28"/>
              </w:rPr>
              <w:t>63</w:t>
            </w:r>
          </w:p>
        </w:tc>
        <w:tc>
          <w:tcPr>
            <w:tcW w:w="1336" w:type="dxa"/>
          </w:tcPr>
          <w:p w:rsidR="00426C69" w:rsidRPr="0031521D" w:rsidRDefault="58D58E08" w:rsidP="00022863">
            <w:pPr>
              <w:spacing w:line="360" w:lineRule="auto"/>
              <w:jc w:val="both"/>
              <w:rPr>
                <w:color w:val="000000" w:themeColor="text1"/>
                <w:sz w:val="28"/>
                <w:szCs w:val="28"/>
              </w:rPr>
            </w:pPr>
            <w:r w:rsidRPr="58D58E08">
              <w:rPr>
                <w:color w:val="000000" w:themeColor="text1"/>
                <w:sz w:val="28"/>
                <w:szCs w:val="28"/>
              </w:rPr>
              <w:t>64</w:t>
            </w:r>
          </w:p>
        </w:tc>
        <w:tc>
          <w:tcPr>
            <w:tcW w:w="1432" w:type="dxa"/>
          </w:tcPr>
          <w:p w:rsidR="00426C69" w:rsidRPr="0031521D" w:rsidRDefault="00426C69" w:rsidP="00022863">
            <w:pPr>
              <w:spacing w:line="360" w:lineRule="auto"/>
              <w:jc w:val="both"/>
              <w:rPr>
                <w:color w:val="000000" w:themeColor="text1"/>
                <w:sz w:val="28"/>
                <w:szCs w:val="28"/>
              </w:rPr>
            </w:pPr>
          </w:p>
        </w:tc>
      </w:tr>
      <w:tr w:rsidR="007B12E6" w:rsidRPr="0031521D" w:rsidTr="58D58E08">
        <w:tc>
          <w:tcPr>
            <w:tcW w:w="1860" w:type="dxa"/>
          </w:tcPr>
          <w:p w:rsidR="007B12E6"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Средний возраст </w:t>
            </w:r>
            <w:r w:rsidRPr="58D58E08">
              <w:rPr>
                <w:color w:val="000000" w:themeColor="text1"/>
                <w:sz w:val="28"/>
                <w:szCs w:val="28"/>
                <w:lang w:val="en-US"/>
              </w:rPr>
              <w:t>M</w:t>
            </w:r>
            <w:r w:rsidRPr="58D58E08">
              <w:rPr>
                <w:color w:val="000000" w:themeColor="text1"/>
                <w:sz w:val="28"/>
                <w:szCs w:val="28"/>
              </w:rPr>
              <w:t>±</w:t>
            </w:r>
            <w:r w:rsidRPr="58D58E08">
              <w:rPr>
                <w:color w:val="000000" w:themeColor="text1"/>
                <w:sz w:val="28"/>
                <w:szCs w:val="28"/>
                <w:lang w:val="en-US"/>
              </w:rPr>
              <w:t>m</w:t>
            </w:r>
            <w:r w:rsidRPr="58D58E08">
              <w:rPr>
                <w:color w:val="000000" w:themeColor="text1"/>
                <w:sz w:val="28"/>
                <w:szCs w:val="28"/>
              </w:rPr>
              <w:t>, лет</w:t>
            </w:r>
          </w:p>
        </w:tc>
        <w:tc>
          <w:tcPr>
            <w:tcW w:w="2147" w:type="dxa"/>
            <w:gridSpan w:val="2"/>
          </w:tcPr>
          <w:p w:rsidR="007B12E6" w:rsidRPr="0031521D" w:rsidRDefault="58D58E08" w:rsidP="00022863">
            <w:pPr>
              <w:spacing w:line="360" w:lineRule="auto"/>
              <w:jc w:val="both"/>
              <w:rPr>
                <w:color w:val="000000" w:themeColor="text1"/>
                <w:sz w:val="28"/>
                <w:szCs w:val="28"/>
              </w:rPr>
            </w:pPr>
            <w:r w:rsidRPr="58D58E08">
              <w:rPr>
                <w:color w:val="000000" w:themeColor="text1"/>
                <w:sz w:val="28"/>
                <w:szCs w:val="28"/>
              </w:rPr>
              <w:t>50,4±18,1</w:t>
            </w:r>
          </w:p>
        </w:tc>
        <w:tc>
          <w:tcPr>
            <w:tcW w:w="2672" w:type="dxa"/>
            <w:gridSpan w:val="2"/>
          </w:tcPr>
          <w:p w:rsidR="007B12E6" w:rsidRPr="0031521D" w:rsidRDefault="58D58E08" w:rsidP="00022863">
            <w:pPr>
              <w:spacing w:line="360" w:lineRule="auto"/>
              <w:jc w:val="both"/>
              <w:rPr>
                <w:color w:val="000000" w:themeColor="text1"/>
                <w:sz w:val="28"/>
                <w:szCs w:val="28"/>
              </w:rPr>
            </w:pPr>
            <w:r w:rsidRPr="58D58E08">
              <w:rPr>
                <w:color w:val="000000" w:themeColor="text1"/>
                <w:sz w:val="28"/>
                <w:szCs w:val="28"/>
              </w:rPr>
              <w:t>59±6,67</w:t>
            </w:r>
          </w:p>
        </w:tc>
        <w:tc>
          <w:tcPr>
            <w:tcW w:w="2768" w:type="dxa"/>
            <w:gridSpan w:val="2"/>
          </w:tcPr>
          <w:p w:rsidR="007B12E6" w:rsidRPr="0031521D" w:rsidRDefault="58D58E08" w:rsidP="00022863">
            <w:pPr>
              <w:spacing w:line="360" w:lineRule="auto"/>
              <w:jc w:val="both"/>
              <w:rPr>
                <w:color w:val="000000" w:themeColor="text1"/>
                <w:sz w:val="28"/>
                <w:szCs w:val="28"/>
              </w:rPr>
            </w:pPr>
            <w:r w:rsidRPr="58D58E08">
              <w:rPr>
                <w:color w:val="000000" w:themeColor="text1"/>
                <w:sz w:val="28"/>
                <w:szCs w:val="28"/>
              </w:rPr>
              <w:t>53,7±15</w:t>
            </w:r>
          </w:p>
        </w:tc>
      </w:tr>
    </w:tbl>
    <w:p w:rsidR="4DF23E5E" w:rsidRPr="0031521D" w:rsidRDefault="4DF23E5E" w:rsidP="00022863">
      <w:pPr>
        <w:spacing w:line="360" w:lineRule="auto"/>
        <w:ind w:firstLine="720"/>
        <w:jc w:val="both"/>
        <w:rPr>
          <w:color w:val="000000" w:themeColor="text1"/>
          <w:sz w:val="28"/>
          <w:szCs w:val="28"/>
        </w:rPr>
      </w:pPr>
    </w:p>
    <w:p w:rsidR="4DF23E5E"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          U-критерий Манна-Уитни равен 24.5</w:t>
      </w:r>
    </w:p>
    <w:p w:rsidR="4DF23E5E" w:rsidRPr="0031521D" w:rsidRDefault="58D58E08" w:rsidP="00022863">
      <w:pPr>
        <w:spacing w:line="360" w:lineRule="auto"/>
        <w:ind w:firstLine="720"/>
        <w:jc w:val="both"/>
        <w:rPr>
          <w:color w:val="000000" w:themeColor="text1"/>
          <w:sz w:val="28"/>
          <w:szCs w:val="28"/>
        </w:rPr>
      </w:pPr>
      <w:r w:rsidRPr="58D58E08">
        <w:rPr>
          <w:color w:val="000000" w:themeColor="text1"/>
          <w:sz w:val="28"/>
          <w:szCs w:val="28"/>
        </w:rPr>
        <w:t>Критическое значение U-критерия Манна-Уитни при заданной численности сравниваемых групп составляет 624.5 &gt; 6, следовательно различия уровня признака в сравниваемых группах статистически не значимы (р&gt;0,05).</w:t>
      </w:r>
    </w:p>
    <w:p w:rsidR="01E01423" w:rsidRPr="00022863" w:rsidRDefault="5D5E6525" w:rsidP="5D5E6525">
      <w:pPr>
        <w:pStyle w:val="1"/>
        <w:numPr>
          <w:ilvl w:val="1"/>
          <w:numId w:val="39"/>
        </w:numPr>
        <w:spacing w:line="360" w:lineRule="auto"/>
        <w:ind w:left="0" w:firstLine="720"/>
        <w:jc w:val="both"/>
        <w:rPr>
          <w:rFonts w:ascii="Times New Roman" w:hAnsi="Times New Roman" w:cs="Times New Roman"/>
          <w:b/>
          <w:bCs/>
          <w:color w:val="auto"/>
          <w:sz w:val="28"/>
          <w:szCs w:val="28"/>
        </w:rPr>
      </w:pPr>
      <w:bookmarkStart w:id="54" w:name="_Toc9011408"/>
      <w:bookmarkStart w:id="55" w:name="_Toc9011588"/>
      <w:r w:rsidRPr="5D5E6525">
        <w:rPr>
          <w:rFonts w:ascii="Times New Roman" w:hAnsi="Times New Roman" w:cs="Times New Roman"/>
          <w:b/>
          <w:bCs/>
          <w:color w:val="auto"/>
          <w:sz w:val="28"/>
          <w:szCs w:val="28"/>
        </w:rPr>
        <w:lastRenderedPageBreak/>
        <w:t xml:space="preserve">Результаты сравнительного анализа клинической картины КПЛ с сочетанным поражением СОПР и АГО. </w:t>
      </w:r>
      <w:bookmarkEnd w:id="54"/>
      <w:bookmarkEnd w:id="55"/>
    </w:p>
    <w:p w:rsidR="0078135B" w:rsidRDefault="0078135B" w:rsidP="5D5E6525">
      <w:pPr>
        <w:rPr>
          <w:sz w:val="28"/>
          <w:szCs w:val="28"/>
        </w:rPr>
      </w:pPr>
    </w:p>
    <w:p w:rsidR="5D5E6525" w:rsidRDefault="5D5E6525" w:rsidP="5D5E6525">
      <w:pPr>
        <w:rPr>
          <w:sz w:val="28"/>
          <w:szCs w:val="28"/>
        </w:rPr>
      </w:pPr>
      <w:r w:rsidRPr="5D5E6525">
        <w:rPr>
          <w:sz w:val="28"/>
          <w:szCs w:val="28"/>
        </w:rPr>
        <w:t xml:space="preserve"> 3.2.1 Жалобы</w:t>
      </w:r>
    </w:p>
    <w:p w:rsidR="0078135B" w:rsidRDefault="0078135B" w:rsidP="5D5E6525">
      <w:pPr>
        <w:spacing w:line="360" w:lineRule="auto"/>
        <w:ind w:firstLine="720"/>
        <w:jc w:val="both"/>
        <w:rPr>
          <w:sz w:val="28"/>
          <w:szCs w:val="28"/>
        </w:rPr>
      </w:pPr>
    </w:p>
    <w:p w:rsidR="0078135B" w:rsidRDefault="5D5E6525" w:rsidP="0078135B">
      <w:pPr>
        <w:spacing w:line="360" w:lineRule="auto"/>
        <w:ind w:firstLine="720"/>
        <w:jc w:val="both"/>
        <w:rPr>
          <w:sz w:val="28"/>
          <w:szCs w:val="28"/>
        </w:rPr>
      </w:pPr>
      <w:r w:rsidRPr="5D5E6525">
        <w:rPr>
          <w:sz w:val="28"/>
          <w:szCs w:val="28"/>
        </w:rPr>
        <w:t>3.2.1.1 Жалобы со стороны СОПР</w:t>
      </w:r>
    </w:p>
    <w:p w:rsidR="5D5E6525" w:rsidRDefault="5D5E6525" w:rsidP="0078135B">
      <w:pPr>
        <w:spacing w:line="360" w:lineRule="auto"/>
        <w:ind w:firstLine="720"/>
        <w:jc w:val="both"/>
        <w:rPr>
          <w:sz w:val="28"/>
          <w:szCs w:val="28"/>
        </w:rPr>
      </w:pPr>
      <w:r w:rsidRPr="5D5E6525">
        <w:rPr>
          <w:sz w:val="28"/>
          <w:szCs w:val="28"/>
        </w:rPr>
        <w:t xml:space="preserve"> В ходе сравнительной оценки распределения пациентов по жалобам на СОПР, обнаружено, что 5 человек (62,5) из основной группы и 3 человека (60) из группы сравнения предъявляли жалобы на косметический дефект СОПР. Наличие отметили 2(25%) человека из основной группы и один (20%) из группы сравнения, в то время как ощущение зуда было установлено у одного пациента (12,5%) основной группы и одного пациента (20%) группы сравнения (таблица 3.2.1.1).</w:t>
      </w:r>
    </w:p>
    <w:p w:rsidR="5D5E6525" w:rsidRDefault="5D5E6525" w:rsidP="5D5E6525">
      <w:pPr>
        <w:spacing w:line="360" w:lineRule="auto"/>
        <w:ind w:firstLine="720"/>
        <w:jc w:val="right"/>
        <w:rPr>
          <w:sz w:val="28"/>
          <w:szCs w:val="28"/>
        </w:rPr>
      </w:pPr>
      <w:r w:rsidRPr="5D5E6525">
        <w:rPr>
          <w:sz w:val="28"/>
          <w:szCs w:val="28"/>
        </w:rPr>
        <w:t>Таблица 3.2.1.1</w:t>
      </w:r>
    </w:p>
    <w:p w:rsidR="5D5E6525" w:rsidRDefault="5D5E6525" w:rsidP="5D5E6525">
      <w:pPr>
        <w:spacing w:line="360" w:lineRule="auto"/>
        <w:ind w:firstLine="720"/>
        <w:jc w:val="center"/>
        <w:rPr>
          <w:sz w:val="28"/>
          <w:szCs w:val="28"/>
        </w:rPr>
      </w:pPr>
      <w:r w:rsidRPr="5D5E6525">
        <w:rPr>
          <w:sz w:val="28"/>
          <w:szCs w:val="28"/>
        </w:rPr>
        <w:t xml:space="preserve"> Распределение пациентов по жалобам на СОПР</w:t>
      </w:r>
    </w:p>
    <w:tbl>
      <w:tblPr>
        <w:tblStyle w:val="aa"/>
        <w:tblW w:w="0" w:type="auto"/>
        <w:tblLook w:val="06A0" w:firstRow="1" w:lastRow="0" w:firstColumn="1" w:lastColumn="0" w:noHBand="1" w:noVBand="1"/>
      </w:tblPr>
      <w:tblGrid>
        <w:gridCol w:w="1695"/>
        <w:gridCol w:w="1290"/>
        <w:gridCol w:w="1104"/>
        <w:gridCol w:w="1408"/>
        <w:gridCol w:w="1180"/>
        <w:gridCol w:w="1335"/>
        <w:gridCol w:w="1327"/>
      </w:tblGrid>
      <w:tr w:rsidR="5D5E6525" w:rsidTr="5D5E6525">
        <w:tc>
          <w:tcPr>
            <w:tcW w:w="1695" w:type="dxa"/>
            <w:vMerge w:val="restart"/>
          </w:tcPr>
          <w:p w:rsidR="5D5E6525" w:rsidRDefault="5D5E6525" w:rsidP="5D5E6525">
            <w:pPr>
              <w:spacing w:line="360" w:lineRule="auto"/>
              <w:jc w:val="both"/>
              <w:rPr>
                <w:sz w:val="28"/>
                <w:szCs w:val="28"/>
              </w:rPr>
            </w:pPr>
            <w:r w:rsidRPr="5D5E6525">
              <w:rPr>
                <w:sz w:val="28"/>
                <w:szCs w:val="28"/>
              </w:rPr>
              <w:t>Группа наблюдения</w:t>
            </w:r>
          </w:p>
        </w:tc>
        <w:tc>
          <w:tcPr>
            <w:tcW w:w="2385" w:type="dxa"/>
            <w:gridSpan w:val="2"/>
          </w:tcPr>
          <w:p w:rsidR="5D5E6525" w:rsidRDefault="5D5E6525" w:rsidP="5D5E6525">
            <w:pPr>
              <w:spacing w:line="360" w:lineRule="auto"/>
              <w:jc w:val="both"/>
              <w:rPr>
                <w:sz w:val="28"/>
                <w:szCs w:val="28"/>
              </w:rPr>
            </w:pPr>
            <w:r w:rsidRPr="5D5E6525">
              <w:rPr>
                <w:sz w:val="28"/>
                <w:szCs w:val="28"/>
              </w:rPr>
              <w:t xml:space="preserve">Основная </w:t>
            </w:r>
          </w:p>
        </w:tc>
        <w:tc>
          <w:tcPr>
            <w:tcW w:w="2598" w:type="dxa"/>
            <w:gridSpan w:val="2"/>
          </w:tcPr>
          <w:p w:rsidR="5D5E6525" w:rsidRDefault="5D5E6525" w:rsidP="5D5E6525">
            <w:pPr>
              <w:spacing w:line="360" w:lineRule="auto"/>
              <w:jc w:val="both"/>
              <w:rPr>
                <w:sz w:val="28"/>
                <w:szCs w:val="28"/>
              </w:rPr>
            </w:pPr>
            <w:r w:rsidRPr="5D5E6525">
              <w:rPr>
                <w:sz w:val="28"/>
                <w:szCs w:val="28"/>
              </w:rPr>
              <w:t xml:space="preserve">Сравнения </w:t>
            </w:r>
          </w:p>
        </w:tc>
        <w:tc>
          <w:tcPr>
            <w:tcW w:w="2672" w:type="dxa"/>
            <w:gridSpan w:val="2"/>
          </w:tcPr>
          <w:p w:rsidR="5D5E6525" w:rsidRDefault="5D5E6525" w:rsidP="5D5E6525">
            <w:pPr>
              <w:spacing w:line="360" w:lineRule="auto"/>
              <w:jc w:val="both"/>
              <w:rPr>
                <w:sz w:val="28"/>
                <w:szCs w:val="28"/>
              </w:rPr>
            </w:pPr>
            <w:r w:rsidRPr="5D5E6525">
              <w:rPr>
                <w:sz w:val="28"/>
                <w:szCs w:val="28"/>
              </w:rPr>
              <w:t xml:space="preserve">Всего </w:t>
            </w:r>
          </w:p>
        </w:tc>
      </w:tr>
      <w:tr w:rsidR="5D5E6525" w:rsidTr="5D5E6525">
        <w:tc>
          <w:tcPr>
            <w:tcW w:w="1695" w:type="dxa"/>
            <w:vMerge/>
          </w:tcPr>
          <w:p w:rsidR="00AC7CC7" w:rsidRDefault="00AC7CC7"/>
        </w:tc>
        <w:tc>
          <w:tcPr>
            <w:tcW w:w="127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1110" w:type="dxa"/>
          </w:tcPr>
          <w:p w:rsidR="5D5E6525" w:rsidRDefault="5D5E6525" w:rsidP="5D5E6525">
            <w:pPr>
              <w:spacing w:line="360" w:lineRule="auto"/>
              <w:jc w:val="both"/>
              <w:rPr>
                <w:sz w:val="28"/>
                <w:szCs w:val="28"/>
              </w:rPr>
            </w:pPr>
            <w:r w:rsidRPr="5D5E6525">
              <w:rPr>
                <w:sz w:val="28"/>
                <w:szCs w:val="28"/>
              </w:rPr>
              <w:t>%</w:t>
            </w:r>
          </w:p>
        </w:tc>
        <w:tc>
          <w:tcPr>
            <w:tcW w:w="141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1188" w:type="dxa"/>
          </w:tcPr>
          <w:p w:rsidR="5D5E6525" w:rsidRDefault="5D5E6525" w:rsidP="5D5E6525">
            <w:pPr>
              <w:spacing w:line="360" w:lineRule="auto"/>
              <w:jc w:val="both"/>
              <w:rPr>
                <w:sz w:val="28"/>
                <w:szCs w:val="28"/>
              </w:rPr>
            </w:pPr>
            <w:r w:rsidRPr="5D5E6525">
              <w:rPr>
                <w:sz w:val="28"/>
                <w:szCs w:val="28"/>
              </w:rPr>
              <w:t>%</w:t>
            </w: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1336" w:type="dxa"/>
          </w:tcPr>
          <w:p w:rsidR="5D5E6525" w:rsidRDefault="5D5E6525" w:rsidP="5D5E6525">
            <w:pPr>
              <w:spacing w:line="360" w:lineRule="auto"/>
              <w:jc w:val="both"/>
              <w:rPr>
                <w:sz w:val="28"/>
                <w:szCs w:val="28"/>
              </w:rPr>
            </w:pPr>
            <w:r w:rsidRPr="5D5E6525">
              <w:rPr>
                <w:sz w:val="28"/>
                <w:szCs w:val="28"/>
              </w:rPr>
              <w:t>%</w:t>
            </w:r>
          </w:p>
        </w:tc>
      </w:tr>
      <w:tr w:rsidR="5D5E6525" w:rsidTr="5D5E6525">
        <w:tc>
          <w:tcPr>
            <w:tcW w:w="1695" w:type="dxa"/>
          </w:tcPr>
          <w:p w:rsidR="5D5E6525" w:rsidRDefault="5D5E6525" w:rsidP="5D5E6525">
            <w:pPr>
              <w:spacing w:line="360" w:lineRule="auto"/>
              <w:jc w:val="both"/>
              <w:rPr>
                <w:sz w:val="28"/>
                <w:szCs w:val="28"/>
              </w:rPr>
            </w:pPr>
            <w:r w:rsidRPr="5D5E6525">
              <w:rPr>
                <w:sz w:val="28"/>
                <w:szCs w:val="28"/>
              </w:rPr>
              <w:t xml:space="preserve">Дефект </w:t>
            </w:r>
          </w:p>
        </w:tc>
        <w:tc>
          <w:tcPr>
            <w:tcW w:w="1275" w:type="dxa"/>
          </w:tcPr>
          <w:p w:rsidR="5D5E6525" w:rsidRDefault="5D5E6525" w:rsidP="5D5E6525">
            <w:pPr>
              <w:spacing w:line="360" w:lineRule="auto"/>
              <w:jc w:val="both"/>
              <w:rPr>
                <w:sz w:val="28"/>
                <w:szCs w:val="28"/>
              </w:rPr>
            </w:pPr>
            <w:r w:rsidRPr="5D5E6525">
              <w:rPr>
                <w:sz w:val="28"/>
                <w:szCs w:val="28"/>
              </w:rPr>
              <w:t>5</w:t>
            </w:r>
          </w:p>
        </w:tc>
        <w:tc>
          <w:tcPr>
            <w:tcW w:w="1110" w:type="dxa"/>
          </w:tcPr>
          <w:p w:rsidR="5D5E6525" w:rsidRDefault="5D5E6525" w:rsidP="5D5E6525">
            <w:pPr>
              <w:spacing w:line="360" w:lineRule="auto"/>
              <w:jc w:val="both"/>
              <w:rPr>
                <w:sz w:val="28"/>
                <w:szCs w:val="28"/>
              </w:rPr>
            </w:pPr>
            <w:r w:rsidRPr="5D5E6525">
              <w:rPr>
                <w:sz w:val="28"/>
                <w:szCs w:val="28"/>
              </w:rPr>
              <w:t>62,5</w:t>
            </w:r>
          </w:p>
        </w:tc>
        <w:tc>
          <w:tcPr>
            <w:tcW w:w="1410" w:type="dxa"/>
          </w:tcPr>
          <w:p w:rsidR="5D5E6525" w:rsidRDefault="5D5E6525" w:rsidP="5D5E6525">
            <w:pPr>
              <w:spacing w:line="360" w:lineRule="auto"/>
              <w:jc w:val="both"/>
              <w:rPr>
                <w:sz w:val="28"/>
                <w:szCs w:val="28"/>
              </w:rPr>
            </w:pPr>
            <w:r w:rsidRPr="5D5E6525">
              <w:rPr>
                <w:sz w:val="28"/>
                <w:szCs w:val="28"/>
              </w:rPr>
              <w:t>3</w:t>
            </w:r>
          </w:p>
        </w:tc>
        <w:tc>
          <w:tcPr>
            <w:tcW w:w="1188" w:type="dxa"/>
          </w:tcPr>
          <w:p w:rsidR="5D5E6525" w:rsidRDefault="5D5E6525" w:rsidP="5D5E6525">
            <w:pPr>
              <w:spacing w:line="360" w:lineRule="auto"/>
              <w:jc w:val="both"/>
              <w:rPr>
                <w:sz w:val="28"/>
                <w:szCs w:val="28"/>
              </w:rPr>
            </w:pPr>
            <w:r w:rsidRPr="5D5E6525">
              <w:rPr>
                <w:sz w:val="28"/>
                <w:szCs w:val="28"/>
              </w:rPr>
              <w:t>60</w:t>
            </w:r>
          </w:p>
        </w:tc>
        <w:tc>
          <w:tcPr>
            <w:tcW w:w="1336" w:type="dxa"/>
          </w:tcPr>
          <w:p w:rsidR="5D5E6525" w:rsidRDefault="5D5E6525" w:rsidP="5D5E6525">
            <w:pPr>
              <w:spacing w:line="360" w:lineRule="auto"/>
              <w:jc w:val="both"/>
              <w:rPr>
                <w:sz w:val="28"/>
                <w:szCs w:val="28"/>
              </w:rPr>
            </w:pPr>
            <w:r w:rsidRPr="5D5E6525">
              <w:rPr>
                <w:sz w:val="28"/>
                <w:szCs w:val="28"/>
              </w:rPr>
              <w:t>8</w:t>
            </w:r>
          </w:p>
        </w:tc>
        <w:tc>
          <w:tcPr>
            <w:tcW w:w="1336" w:type="dxa"/>
          </w:tcPr>
          <w:p w:rsidR="5D5E6525" w:rsidRDefault="5D5E6525" w:rsidP="5D5E6525">
            <w:pPr>
              <w:spacing w:line="360" w:lineRule="auto"/>
              <w:jc w:val="both"/>
              <w:rPr>
                <w:sz w:val="28"/>
                <w:szCs w:val="28"/>
              </w:rPr>
            </w:pPr>
            <w:r w:rsidRPr="5D5E6525">
              <w:rPr>
                <w:sz w:val="28"/>
                <w:szCs w:val="28"/>
              </w:rPr>
              <w:t>61,6</w:t>
            </w:r>
          </w:p>
        </w:tc>
      </w:tr>
      <w:tr w:rsidR="5D5E6525" w:rsidTr="5D5E6525">
        <w:tc>
          <w:tcPr>
            <w:tcW w:w="1695" w:type="dxa"/>
          </w:tcPr>
          <w:p w:rsidR="5D5E6525" w:rsidRDefault="5D5E6525" w:rsidP="5D5E6525">
            <w:pPr>
              <w:spacing w:line="360" w:lineRule="auto"/>
              <w:jc w:val="both"/>
              <w:rPr>
                <w:sz w:val="28"/>
                <w:szCs w:val="28"/>
              </w:rPr>
            </w:pPr>
            <w:r w:rsidRPr="5D5E6525">
              <w:rPr>
                <w:sz w:val="28"/>
                <w:szCs w:val="28"/>
              </w:rPr>
              <w:t xml:space="preserve">Зуд </w:t>
            </w:r>
          </w:p>
        </w:tc>
        <w:tc>
          <w:tcPr>
            <w:tcW w:w="1275" w:type="dxa"/>
          </w:tcPr>
          <w:p w:rsidR="5D5E6525" w:rsidRDefault="5D5E6525" w:rsidP="5D5E6525">
            <w:pPr>
              <w:spacing w:line="360" w:lineRule="auto"/>
              <w:jc w:val="both"/>
              <w:rPr>
                <w:sz w:val="28"/>
                <w:szCs w:val="28"/>
              </w:rPr>
            </w:pPr>
            <w:r w:rsidRPr="5D5E6525">
              <w:rPr>
                <w:sz w:val="28"/>
                <w:szCs w:val="28"/>
              </w:rPr>
              <w:t>1</w:t>
            </w:r>
          </w:p>
        </w:tc>
        <w:tc>
          <w:tcPr>
            <w:tcW w:w="1110" w:type="dxa"/>
          </w:tcPr>
          <w:p w:rsidR="5D5E6525" w:rsidRDefault="5D5E6525" w:rsidP="5D5E6525">
            <w:pPr>
              <w:spacing w:line="360" w:lineRule="auto"/>
              <w:jc w:val="both"/>
              <w:rPr>
                <w:sz w:val="28"/>
                <w:szCs w:val="28"/>
              </w:rPr>
            </w:pPr>
            <w:r w:rsidRPr="5D5E6525">
              <w:rPr>
                <w:sz w:val="28"/>
                <w:szCs w:val="28"/>
              </w:rPr>
              <w:t>12,5</w:t>
            </w:r>
          </w:p>
        </w:tc>
        <w:tc>
          <w:tcPr>
            <w:tcW w:w="1410" w:type="dxa"/>
          </w:tcPr>
          <w:p w:rsidR="5D5E6525" w:rsidRDefault="5D5E6525" w:rsidP="5D5E6525">
            <w:pPr>
              <w:spacing w:line="360" w:lineRule="auto"/>
              <w:jc w:val="both"/>
              <w:rPr>
                <w:sz w:val="28"/>
                <w:szCs w:val="28"/>
              </w:rPr>
            </w:pPr>
            <w:r w:rsidRPr="5D5E6525">
              <w:rPr>
                <w:sz w:val="28"/>
                <w:szCs w:val="28"/>
              </w:rPr>
              <w:t>1</w:t>
            </w:r>
          </w:p>
        </w:tc>
        <w:tc>
          <w:tcPr>
            <w:tcW w:w="1188" w:type="dxa"/>
          </w:tcPr>
          <w:p w:rsidR="5D5E6525" w:rsidRDefault="5D5E6525" w:rsidP="5D5E6525">
            <w:pPr>
              <w:spacing w:line="360" w:lineRule="auto"/>
              <w:jc w:val="both"/>
              <w:rPr>
                <w:sz w:val="28"/>
                <w:szCs w:val="28"/>
              </w:rPr>
            </w:pPr>
            <w:r w:rsidRPr="5D5E6525">
              <w:rPr>
                <w:sz w:val="28"/>
                <w:szCs w:val="28"/>
              </w:rPr>
              <w:t>20</w:t>
            </w:r>
          </w:p>
        </w:tc>
        <w:tc>
          <w:tcPr>
            <w:tcW w:w="1336" w:type="dxa"/>
          </w:tcPr>
          <w:p w:rsidR="5D5E6525" w:rsidRDefault="5D5E6525" w:rsidP="5D5E6525">
            <w:pPr>
              <w:spacing w:line="360" w:lineRule="auto"/>
              <w:jc w:val="both"/>
              <w:rPr>
                <w:sz w:val="28"/>
                <w:szCs w:val="28"/>
              </w:rPr>
            </w:pPr>
            <w:r w:rsidRPr="5D5E6525">
              <w:rPr>
                <w:sz w:val="28"/>
                <w:szCs w:val="28"/>
              </w:rPr>
              <w:t>2</w:t>
            </w:r>
          </w:p>
        </w:tc>
        <w:tc>
          <w:tcPr>
            <w:tcW w:w="1336" w:type="dxa"/>
          </w:tcPr>
          <w:p w:rsidR="5D5E6525" w:rsidRDefault="5D5E6525" w:rsidP="5D5E6525">
            <w:pPr>
              <w:spacing w:line="360" w:lineRule="auto"/>
              <w:jc w:val="both"/>
              <w:rPr>
                <w:sz w:val="28"/>
                <w:szCs w:val="28"/>
              </w:rPr>
            </w:pPr>
            <w:r w:rsidRPr="5D5E6525">
              <w:rPr>
                <w:sz w:val="28"/>
                <w:szCs w:val="28"/>
              </w:rPr>
              <w:t>15,4</w:t>
            </w:r>
          </w:p>
        </w:tc>
      </w:tr>
      <w:tr w:rsidR="5D5E6525" w:rsidTr="5D5E6525">
        <w:tc>
          <w:tcPr>
            <w:tcW w:w="1695" w:type="dxa"/>
          </w:tcPr>
          <w:p w:rsidR="5D5E6525" w:rsidRDefault="5D5E6525" w:rsidP="5D5E6525">
            <w:pPr>
              <w:spacing w:line="360" w:lineRule="auto"/>
              <w:jc w:val="both"/>
              <w:rPr>
                <w:sz w:val="28"/>
                <w:szCs w:val="28"/>
              </w:rPr>
            </w:pPr>
            <w:r w:rsidRPr="5D5E6525">
              <w:rPr>
                <w:sz w:val="28"/>
                <w:szCs w:val="28"/>
              </w:rPr>
              <w:t xml:space="preserve">Боль </w:t>
            </w:r>
          </w:p>
        </w:tc>
        <w:tc>
          <w:tcPr>
            <w:tcW w:w="1275" w:type="dxa"/>
          </w:tcPr>
          <w:p w:rsidR="5D5E6525" w:rsidRDefault="5D5E6525" w:rsidP="5D5E6525">
            <w:pPr>
              <w:spacing w:line="360" w:lineRule="auto"/>
              <w:jc w:val="both"/>
              <w:rPr>
                <w:sz w:val="28"/>
                <w:szCs w:val="28"/>
              </w:rPr>
            </w:pPr>
            <w:r w:rsidRPr="5D5E6525">
              <w:rPr>
                <w:sz w:val="28"/>
                <w:szCs w:val="28"/>
              </w:rPr>
              <w:t>2</w:t>
            </w:r>
          </w:p>
        </w:tc>
        <w:tc>
          <w:tcPr>
            <w:tcW w:w="1110" w:type="dxa"/>
          </w:tcPr>
          <w:p w:rsidR="5D5E6525" w:rsidRDefault="5D5E6525" w:rsidP="5D5E6525">
            <w:pPr>
              <w:spacing w:line="360" w:lineRule="auto"/>
              <w:jc w:val="both"/>
              <w:rPr>
                <w:sz w:val="28"/>
                <w:szCs w:val="28"/>
              </w:rPr>
            </w:pPr>
            <w:r w:rsidRPr="5D5E6525">
              <w:rPr>
                <w:sz w:val="28"/>
                <w:szCs w:val="28"/>
              </w:rPr>
              <w:t>25</w:t>
            </w:r>
          </w:p>
        </w:tc>
        <w:tc>
          <w:tcPr>
            <w:tcW w:w="1410" w:type="dxa"/>
          </w:tcPr>
          <w:p w:rsidR="5D5E6525" w:rsidRDefault="5D5E6525" w:rsidP="5D5E6525">
            <w:pPr>
              <w:spacing w:line="360" w:lineRule="auto"/>
              <w:jc w:val="both"/>
              <w:rPr>
                <w:sz w:val="28"/>
                <w:szCs w:val="28"/>
              </w:rPr>
            </w:pPr>
            <w:r w:rsidRPr="5D5E6525">
              <w:rPr>
                <w:sz w:val="28"/>
                <w:szCs w:val="28"/>
              </w:rPr>
              <w:t>1</w:t>
            </w:r>
          </w:p>
        </w:tc>
        <w:tc>
          <w:tcPr>
            <w:tcW w:w="1188" w:type="dxa"/>
          </w:tcPr>
          <w:p w:rsidR="5D5E6525" w:rsidRDefault="5D5E6525" w:rsidP="5D5E6525">
            <w:pPr>
              <w:spacing w:line="360" w:lineRule="auto"/>
              <w:jc w:val="both"/>
              <w:rPr>
                <w:sz w:val="28"/>
                <w:szCs w:val="28"/>
              </w:rPr>
            </w:pPr>
            <w:r w:rsidRPr="5D5E6525">
              <w:rPr>
                <w:sz w:val="28"/>
                <w:szCs w:val="28"/>
              </w:rPr>
              <w:t>20</w:t>
            </w:r>
          </w:p>
        </w:tc>
        <w:tc>
          <w:tcPr>
            <w:tcW w:w="1336" w:type="dxa"/>
          </w:tcPr>
          <w:p w:rsidR="5D5E6525" w:rsidRDefault="5D5E6525" w:rsidP="5D5E6525">
            <w:pPr>
              <w:spacing w:line="360" w:lineRule="auto"/>
              <w:jc w:val="both"/>
              <w:rPr>
                <w:sz w:val="28"/>
                <w:szCs w:val="28"/>
              </w:rPr>
            </w:pPr>
            <w:r w:rsidRPr="5D5E6525">
              <w:rPr>
                <w:sz w:val="28"/>
                <w:szCs w:val="28"/>
              </w:rPr>
              <w:t>3</w:t>
            </w:r>
          </w:p>
        </w:tc>
        <w:tc>
          <w:tcPr>
            <w:tcW w:w="1336" w:type="dxa"/>
          </w:tcPr>
          <w:p w:rsidR="5D5E6525" w:rsidRDefault="5D5E6525" w:rsidP="5D5E6525">
            <w:pPr>
              <w:spacing w:line="360" w:lineRule="auto"/>
              <w:jc w:val="both"/>
              <w:rPr>
                <w:sz w:val="28"/>
                <w:szCs w:val="28"/>
              </w:rPr>
            </w:pPr>
            <w:r w:rsidRPr="5D5E6525">
              <w:rPr>
                <w:sz w:val="28"/>
                <w:szCs w:val="28"/>
              </w:rPr>
              <w:t>23</w:t>
            </w:r>
          </w:p>
        </w:tc>
      </w:tr>
      <w:tr w:rsidR="5D5E6525" w:rsidTr="5D5E6525">
        <w:tc>
          <w:tcPr>
            <w:tcW w:w="1695" w:type="dxa"/>
          </w:tcPr>
          <w:p w:rsidR="5D5E6525" w:rsidRDefault="5D5E6525" w:rsidP="5D5E6525">
            <w:pPr>
              <w:spacing w:line="360" w:lineRule="auto"/>
              <w:jc w:val="both"/>
              <w:rPr>
                <w:sz w:val="28"/>
                <w:szCs w:val="28"/>
              </w:rPr>
            </w:pPr>
            <w:r w:rsidRPr="5D5E6525">
              <w:rPr>
                <w:sz w:val="28"/>
                <w:szCs w:val="28"/>
              </w:rPr>
              <w:t xml:space="preserve">Итого </w:t>
            </w:r>
          </w:p>
        </w:tc>
        <w:tc>
          <w:tcPr>
            <w:tcW w:w="1275" w:type="dxa"/>
          </w:tcPr>
          <w:p w:rsidR="5D5E6525" w:rsidRDefault="5D5E6525" w:rsidP="5D5E6525">
            <w:pPr>
              <w:spacing w:line="360" w:lineRule="auto"/>
              <w:jc w:val="both"/>
              <w:rPr>
                <w:sz w:val="28"/>
                <w:szCs w:val="28"/>
              </w:rPr>
            </w:pPr>
            <w:r w:rsidRPr="5D5E6525">
              <w:rPr>
                <w:sz w:val="28"/>
                <w:szCs w:val="28"/>
              </w:rPr>
              <w:t>8</w:t>
            </w:r>
          </w:p>
        </w:tc>
        <w:tc>
          <w:tcPr>
            <w:tcW w:w="1110" w:type="dxa"/>
          </w:tcPr>
          <w:p w:rsidR="5D5E6525" w:rsidRDefault="5D5E6525" w:rsidP="5D5E6525">
            <w:pPr>
              <w:spacing w:line="360" w:lineRule="auto"/>
              <w:jc w:val="both"/>
              <w:rPr>
                <w:sz w:val="28"/>
                <w:szCs w:val="28"/>
              </w:rPr>
            </w:pPr>
            <w:r w:rsidRPr="5D5E6525">
              <w:rPr>
                <w:sz w:val="28"/>
                <w:szCs w:val="28"/>
              </w:rPr>
              <w:t>100</w:t>
            </w:r>
          </w:p>
        </w:tc>
        <w:tc>
          <w:tcPr>
            <w:tcW w:w="1410" w:type="dxa"/>
          </w:tcPr>
          <w:p w:rsidR="5D5E6525" w:rsidRDefault="5D5E6525" w:rsidP="5D5E6525">
            <w:pPr>
              <w:spacing w:line="360" w:lineRule="auto"/>
              <w:jc w:val="both"/>
              <w:rPr>
                <w:sz w:val="28"/>
                <w:szCs w:val="28"/>
              </w:rPr>
            </w:pPr>
            <w:r w:rsidRPr="5D5E6525">
              <w:rPr>
                <w:sz w:val="28"/>
                <w:szCs w:val="28"/>
              </w:rPr>
              <w:t>5</w:t>
            </w:r>
          </w:p>
        </w:tc>
        <w:tc>
          <w:tcPr>
            <w:tcW w:w="1188" w:type="dxa"/>
          </w:tcPr>
          <w:p w:rsidR="5D5E6525" w:rsidRDefault="5D5E6525" w:rsidP="5D5E6525">
            <w:pPr>
              <w:spacing w:line="360" w:lineRule="auto"/>
              <w:jc w:val="both"/>
              <w:rPr>
                <w:sz w:val="28"/>
                <w:szCs w:val="28"/>
              </w:rPr>
            </w:pPr>
            <w:r w:rsidRPr="5D5E6525">
              <w:rPr>
                <w:sz w:val="28"/>
                <w:szCs w:val="28"/>
              </w:rPr>
              <w:t>100</w:t>
            </w:r>
          </w:p>
        </w:tc>
        <w:tc>
          <w:tcPr>
            <w:tcW w:w="1336" w:type="dxa"/>
          </w:tcPr>
          <w:p w:rsidR="5D5E6525" w:rsidRDefault="5D5E6525" w:rsidP="5D5E6525">
            <w:pPr>
              <w:spacing w:line="360" w:lineRule="auto"/>
              <w:jc w:val="both"/>
              <w:rPr>
                <w:sz w:val="28"/>
                <w:szCs w:val="28"/>
              </w:rPr>
            </w:pPr>
            <w:r w:rsidRPr="5D5E6525">
              <w:rPr>
                <w:sz w:val="28"/>
                <w:szCs w:val="28"/>
              </w:rPr>
              <w:t>13</w:t>
            </w:r>
          </w:p>
        </w:tc>
        <w:tc>
          <w:tcPr>
            <w:tcW w:w="1336" w:type="dxa"/>
          </w:tcPr>
          <w:p w:rsidR="5D5E6525" w:rsidRDefault="5D5E6525" w:rsidP="5D5E6525">
            <w:pPr>
              <w:spacing w:line="360" w:lineRule="auto"/>
              <w:jc w:val="both"/>
              <w:rPr>
                <w:sz w:val="28"/>
                <w:szCs w:val="28"/>
              </w:rPr>
            </w:pPr>
            <w:r w:rsidRPr="5D5E6525">
              <w:rPr>
                <w:sz w:val="28"/>
                <w:szCs w:val="28"/>
              </w:rPr>
              <w:t>100</w:t>
            </w:r>
          </w:p>
        </w:tc>
      </w:tr>
    </w:tbl>
    <w:p w:rsidR="5D5E6525" w:rsidRDefault="5D5E6525" w:rsidP="5D5E6525">
      <w:pPr>
        <w:rPr>
          <w:sz w:val="28"/>
          <w:szCs w:val="28"/>
        </w:rPr>
      </w:pPr>
    </w:p>
    <w:p w:rsidR="5D5E6525" w:rsidRDefault="5D5E6525" w:rsidP="5D5E6525">
      <w:pPr>
        <w:spacing w:line="360" w:lineRule="auto"/>
        <w:ind w:firstLine="720"/>
        <w:jc w:val="both"/>
        <w:rPr>
          <w:sz w:val="28"/>
          <w:szCs w:val="28"/>
        </w:rPr>
      </w:pPr>
      <w:r w:rsidRPr="5D5E6525">
        <w:rPr>
          <w:sz w:val="28"/>
          <w:szCs w:val="28"/>
        </w:rPr>
        <w:t>3.2.1.2 Жалобы со стороны АГО</w:t>
      </w:r>
    </w:p>
    <w:p w:rsidR="5D5E6525" w:rsidRDefault="5D5E6525" w:rsidP="5D5E6525">
      <w:pPr>
        <w:spacing w:line="360" w:lineRule="auto"/>
        <w:ind w:firstLine="720"/>
        <w:jc w:val="both"/>
        <w:rPr>
          <w:sz w:val="28"/>
          <w:szCs w:val="28"/>
        </w:rPr>
      </w:pPr>
      <w:r w:rsidRPr="5D5E6525">
        <w:rPr>
          <w:sz w:val="28"/>
          <w:szCs w:val="28"/>
        </w:rPr>
        <w:t>В ходе сравнительного анализа распределения пациентов по жалобам на АГО, было установлено, что в основной группе один человек (12,5%) отметил появление дефекта без каких-либо субъективных ощущений, при этом жалобы на зуд высказало 3 пациента (37,5%), болевые ощущения беспокоили 4 пациентов (50%).</w:t>
      </w:r>
    </w:p>
    <w:p w:rsidR="5D5E6525" w:rsidRDefault="5D5E6525" w:rsidP="5D5E6525">
      <w:pPr>
        <w:spacing w:line="360" w:lineRule="auto"/>
        <w:ind w:firstLine="720"/>
        <w:jc w:val="right"/>
        <w:rPr>
          <w:sz w:val="28"/>
          <w:szCs w:val="28"/>
        </w:rPr>
      </w:pPr>
      <w:r w:rsidRPr="5D5E6525">
        <w:rPr>
          <w:sz w:val="28"/>
          <w:szCs w:val="28"/>
        </w:rPr>
        <w:lastRenderedPageBreak/>
        <w:t>Таблица 3.2.1.2</w:t>
      </w:r>
    </w:p>
    <w:p w:rsidR="5D5E6525" w:rsidRDefault="5D5E6525" w:rsidP="5D5E6525">
      <w:pPr>
        <w:spacing w:line="360" w:lineRule="auto"/>
        <w:ind w:firstLine="720"/>
        <w:jc w:val="center"/>
        <w:rPr>
          <w:sz w:val="28"/>
          <w:szCs w:val="28"/>
        </w:rPr>
      </w:pPr>
      <w:r w:rsidRPr="5D5E6525">
        <w:rPr>
          <w:sz w:val="28"/>
          <w:szCs w:val="28"/>
        </w:rPr>
        <w:t xml:space="preserve"> Распределение пациентов по жалобам на АГО</w:t>
      </w:r>
    </w:p>
    <w:tbl>
      <w:tblPr>
        <w:tblStyle w:val="aa"/>
        <w:tblW w:w="0" w:type="auto"/>
        <w:tblLook w:val="06A0" w:firstRow="1" w:lastRow="0" w:firstColumn="1" w:lastColumn="0" w:noHBand="1" w:noVBand="1"/>
      </w:tblPr>
      <w:tblGrid>
        <w:gridCol w:w="1694"/>
        <w:gridCol w:w="1305"/>
        <w:gridCol w:w="1138"/>
        <w:gridCol w:w="1320"/>
        <w:gridCol w:w="1286"/>
        <w:gridCol w:w="1380"/>
        <w:gridCol w:w="1216"/>
      </w:tblGrid>
      <w:tr w:rsidR="5D5E6525" w:rsidTr="5D5E6525">
        <w:tc>
          <w:tcPr>
            <w:tcW w:w="1695" w:type="dxa"/>
            <w:vMerge w:val="restart"/>
          </w:tcPr>
          <w:p w:rsidR="5D5E6525" w:rsidRDefault="5D5E6525" w:rsidP="5D5E6525">
            <w:pPr>
              <w:spacing w:line="360" w:lineRule="auto"/>
              <w:jc w:val="both"/>
              <w:rPr>
                <w:sz w:val="28"/>
                <w:szCs w:val="28"/>
              </w:rPr>
            </w:pPr>
            <w:r w:rsidRPr="5D5E6525">
              <w:rPr>
                <w:sz w:val="28"/>
                <w:szCs w:val="28"/>
              </w:rPr>
              <w:t xml:space="preserve">Группа наблюдения </w:t>
            </w:r>
          </w:p>
        </w:tc>
        <w:tc>
          <w:tcPr>
            <w:tcW w:w="2445" w:type="dxa"/>
            <w:gridSpan w:val="2"/>
          </w:tcPr>
          <w:p w:rsidR="5D5E6525" w:rsidRDefault="5D5E6525" w:rsidP="5D5E6525">
            <w:pPr>
              <w:spacing w:line="360" w:lineRule="auto"/>
              <w:jc w:val="both"/>
              <w:rPr>
                <w:sz w:val="28"/>
                <w:szCs w:val="28"/>
              </w:rPr>
            </w:pPr>
            <w:r w:rsidRPr="5D5E6525">
              <w:rPr>
                <w:sz w:val="28"/>
                <w:szCs w:val="28"/>
              </w:rPr>
              <w:t xml:space="preserve">Основная </w:t>
            </w:r>
          </w:p>
        </w:tc>
        <w:tc>
          <w:tcPr>
            <w:tcW w:w="2610" w:type="dxa"/>
            <w:gridSpan w:val="2"/>
          </w:tcPr>
          <w:p w:rsidR="5D5E6525" w:rsidRDefault="5D5E6525" w:rsidP="5D5E6525">
            <w:pPr>
              <w:spacing w:line="360" w:lineRule="auto"/>
              <w:jc w:val="both"/>
              <w:rPr>
                <w:sz w:val="28"/>
                <w:szCs w:val="28"/>
              </w:rPr>
            </w:pPr>
            <w:r w:rsidRPr="5D5E6525">
              <w:rPr>
                <w:sz w:val="28"/>
                <w:szCs w:val="28"/>
              </w:rPr>
              <w:t xml:space="preserve">Сравнения </w:t>
            </w:r>
          </w:p>
        </w:tc>
        <w:tc>
          <w:tcPr>
            <w:tcW w:w="2599" w:type="dxa"/>
            <w:gridSpan w:val="2"/>
          </w:tcPr>
          <w:p w:rsidR="5D5E6525" w:rsidRDefault="5D5E6525" w:rsidP="5D5E6525">
            <w:pPr>
              <w:spacing w:line="360" w:lineRule="auto"/>
              <w:jc w:val="both"/>
              <w:rPr>
                <w:sz w:val="28"/>
                <w:szCs w:val="28"/>
              </w:rPr>
            </w:pPr>
            <w:r w:rsidRPr="5D5E6525">
              <w:rPr>
                <w:sz w:val="28"/>
                <w:szCs w:val="28"/>
              </w:rPr>
              <w:t xml:space="preserve">Всего </w:t>
            </w:r>
          </w:p>
        </w:tc>
      </w:tr>
      <w:tr w:rsidR="5D5E6525" w:rsidTr="5D5E6525">
        <w:tc>
          <w:tcPr>
            <w:tcW w:w="1695" w:type="dxa"/>
            <w:vMerge/>
          </w:tcPr>
          <w:p w:rsidR="00AC7CC7" w:rsidRDefault="00AC7CC7"/>
        </w:tc>
        <w:tc>
          <w:tcPr>
            <w:tcW w:w="130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1140" w:type="dxa"/>
          </w:tcPr>
          <w:p w:rsidR="5D5E6525" w:rsidRDefault="5D5E6525" w:rsidP="5D5E6525">
            <w:pPr>
              <w:spacing w:line="360" w:lineRule="auto"/>
              <w:jc w:val="both"/>
              <w:rPr>
                <w:sz w:val="28"/>
                <w:szCs w:val="28"/>
              </w:rPr>
            </w:pPr>
            <w:r w:rsidRPr="5D5E6525">
              <w:rPr>
                <w:sz w:val="28"/>
                <w:szCs w:val="28"/>
              </w:rPr>
              <w:t>%</w:t>
            </w:r>
          </w:p>
        </w:tc>
        <w:tc>
          <w:tcPr>
            <w:tcW w:w="132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1290" w:type="dxa"/>
          </w:tcPr>
          <w:p w:rsidR="5D5E6525" w:rsidRDefault="5D5E6525" w:rsidP="5D5E6525">
            <w:pPr>
              <w:spacing w:line="360" w:lineRule="auto"/>
              <w:jc w:val="both"/>
              <w:rPr>
                <w:sz w:val="28"/>
                <w:szCs w:val="28"/>
              </w:rPr>
            </w:pPr>
            <w:r w:rsidRPr="5D5E6525">
              <w:rPr>
                <w:sz w:val="28"/>
                <w:szCs w:val="28"/>
              </w:rPr>
              <w:t>%</w:t>
            </w:r>
          </w:p>
        </w:tc>
        <w:tc>
          <w:tcPr>
            <w:tcW w:w="138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1219" w:type="dxa"/>
          </w:tcPr>
          <w:p w:rsidR="5D5E6525" w:rsidRDefault="5D5E6525" w:rsidP="5D5E6525">
            <w:pPr>
              <w:spacing w:line="360" w:lineRule="auto"/>
              <w:jc w:val="both"/>
              <w:rPr>
                <w:sz w:val="28"/>
                <w:szCs w:val="28"/>
              </w:rPr>
            </w:pPr>
            <w:r w:rsidRPr="5D5E6525">
              <w:rPr>
                <w:sz w:val="28"/>
                <w:szCs w:val="28"/>
              </w:rPr>
              <w:t>%</w:t>
            </w:r>
          </w:p>
        </w:tc>
      </w:tr>
      <w:tr w:rsidR="5D5E6525" w:rsidTr="5D5E6525">
        <w:tc>
          <w:tcPr>
            <w:tcW w:w="1695" w:type="dxa"/>
          </w:tcPr>
          <w:p w:rsidR="5D5E6525" w:rsidRDefault="5D5E6525" w:rsidP="5D5E6525">
            <w:pPr>
              <w:spacing w:line="360" w:lineRule="auto"/>
              <w:jc w:val="both"/>
              <w:rPr>
                <w:sz w:val="28"/>
                <w:szCs w:val="28"/>
              </w:rPr>
            </w:pPr>
            <w:r w:rsidRPr="5D5E6525">
              <w:rPr>
                <w:sz w:val="28"/>
                <w:szCs w:val="28"/>
              </w:rPr>
              <w:t xml:space="preserve">Дефект </w:t>
            </w:r>
          </w:p>
        </w:tc>
        <w:tc>
          <w:tcPr>
            <w:tcW w:w="1305" w:type="dxa"/>
          </w:tcPr>
          <w:p w:rsidR="5D5E6525" w:rsidRDefault="5D5E6525" w:rsidP="5D5E6525">
            <w:pPr>
              <w:spacing w:line="360" w:lineRule="auto"/>
              <w:jc w:val="both"/>
              <w:rPr>
                <w:sz w:val="28"/>
                <w:szCs w:val="28"/>
              </w:rPr>
            </w:pPr>
            <w:r w:rsidRPr="5D5E6525">
              <w:rPr>
                <w:sz w:val="28"/>
                <w:szCs w:val="28"/>
              </w:rPr>
              <w:t>1</w:t>
            </w:r>
          </w:p>
        </w:tc>
        <w:tc>
          <w:tcPr>
            <w:tcW w:w="1140" w:type="dxa"/>
          </w:tcPr>
          <w:p w:rsidR="5D5E6525" w:rsidRDefault="5D5E6525" w:rsidP="5D5E6525">
            <w:pPr>
              <w:spacing w:line="360" w:lineRule="auto"/>
              <w:jc w:val="both"/>
              <w:rPr>
                <w:sz w:val="28"/>
                <w:szCs w:val="28"/>
              </w:rPr>
            </w:pPr>
            <w:r w:rsidRPr="5D5E6525">
              <w:rPr>
                <w:sz w:val="28"/>
                <w:szCs w:val="28"/>
              </w:rPr>
              <w:t>12,5</w:t>
            </w:r>
          </w:p>
        </w:tc>
        <w:tc>
          <w:tcPr>
            <w:tcW w:w="1320" w:type="dxa"/>
          </w:tcPr>
          <w:p w:rsidR="5D5E6525" w:rsidRDefault="5D5E6525" w:rsidP="5D5E6525">
            <w:pPr>
              <w:spacing w:line="360" w:lineRule="auto"/>
              <w:jc w:val="both"/>
              <w:rPr>
                <w:sz w:val="28"/>
                <w:szCs w:val="28"/>
              </w:rPr>
            </w:pPr>
            <w:r w:rsidRPr="5D5E6525">
              <w:rPr>
                <w:sz w:val="28"/>
                <w:szCs w:val="28"/>
              </w:rPr>
              <w:t>-</w:t>
            </w:r>
          </w:p>
        </w:tc>
        <w:tc>
          <w:tcPr>
            <w:tcW w:w="1290" w:type="dxa"/>
          </w:tcPr>
          <w:p w:rsidR="5D5E6525" w:rsidRDefault="5D5E6525" w:rsidP="5D5E6525">
            <w:pPr>
              <w:spacing w:line="360" w:lineRule="auto"/>
              <w:jc w:val="both"/>
              <w:rPr>
                <w:sz w:val="28"/>
                <w:szCs w:val="28"/>
              </w:rPr>
            </w:pPr>
            <w:r w:rsidRPr="5D5E6525">
              <w:rPr>
                <w:sz w:val="28"/>
                <w:szCs w:val="28"/>
              </w:rPr>
              <w:t>-</w:t>
            </w:r>
          </w:p>
        </w:tc>
        <w:tc>
          <w:tcPr>
            <w:tcW w:w="1380" w:type="dxa"/>
          </w:tcPr>
          <w:p w:rsidR="5D5E6525" w:rsidRDefault="5D5E6525" w:rsidP="5D5E6525">
            <w:pPr>
              <w:spacing w:line="360" w:lineRule="auto"/>
              <w:jc w:val="both"/>
              <w:rPr>
                <w:sz w:val="28"/>
                <w:szCs w:val="28"/>
              </w:rPr>
            </w:pPr>
            <w:r w:rsidRPr="5D5E6525">
              <w:rPr>
                <w:sz w:val="28"/>
                <w:szCs w:val="28"/>
              </w:rPr>
              <w:t>1</w:t>
            </w:r>
          </w:p>
        </w:tc>
        <w:tc>
          <w:tcPr>
            <w:tcW w:w="1219" w:type="dxa"/>
          </w:tcPr>
          <w:p w:rsidR="5D5E6525" w:rsidRDefault="5D5E6525" w:rsidP="5D5E6525">
            <w:pPr>
              <w:spacing w:line="360" w:lineRule="auto"/>
              <w:jc w:val="both"/>
              <w:rPr>
                <w:sz w:val="28"/>
                <w:szCs w:val="28"/>
              </w:rPr>
            </w:pPr>
            <w:r w:rsidRPr="5D5E6525">
              <w:rPr>
                <w:sz w:val="28"/>
                <w:szCs w:val="28"/>
              </w:rPr>
              <w:t>12,5</w:t>
            </w:r>
          </w:p>
        </w:tc>
      </w:tr>
      <w:tr w:rsidR="5D5E6525" w:rsidTr="5D5E6525">
        <w:tc>
          <w:tcPr>
            <w:tcW w:w="1695" w:type="dxa"/>
          </w:tcPr>
          <w:p w:rsidR="5D5E6525" w:rsidRDefault="5D5E6525" w:rsidP="5D5E6525">
            <w:pPr>
              <w:spacing w:line="360" w:lineRule="auto"/>
              <w:jc w:val="both"/>
              <w:rPr>
                <w:sz w:val="28"/>
                <w:szCs w:val="28"/>
              </w:rPr>
            </w:pPr>
            <w:r w:rsidRPr="5D5E6525">
              <w:rPr>
                <w:sz w:val="28"/>
                <w:szCs w:val="28"/>
              </w:rPr>
              <w:t xml:space="preserve">Зуд </w:t>
            </w:r>
          </w:p>
        </w:tc>
        <w:tc>
          <w:tcPr>
            <w:tcW w:w="1305" w:type="dxa"/>
          </w:tcPr>
          <w:p w:rsidR="5D5E6525" w:rsidRDefault="5D5E6525" w:rsidP="5D5E6525">
            <w:pPr>
              <w:spacing w:line="360" w:lineRule="auto"/>
              <w:jc w:val="both"/>
              <w:rPr>
                <w:sz w:val="28"/>
                <w:szCs w:val="28"/>
              </w:rPr>
            </w:pPr>
            <w:r w:rsidRPr="5D5E6525">
              <w:rPr>
                <w:sz w:val="28"/>
                <w:szCs w:val="28"/>
              </w:rPr>
              <w:t>3</w:t>
            </w:r>
          </w:p>
        </w:tc>
        <w:tc>
          <w:tcPr>
            <w:tcW w:w="1140" w:type="dxa"/>
          </w:tcPr>
          <w:p w:rsidR="5D5E6525" w:rsidRDefault="5D5E6525" w:rsidP="5D5E6525">
            <w:pPr>
              <w:spacing w:line="360" w:lineRule="auto"/>
              <w:jc w:val="both"/>
              <w:rPr>
                <w:sz w:val="28"/>
                <w:szCs w:val="28"/>
              </w:rPr>
            </w:pPr>
            <w:r w:rsidRPr="5D5E6525">
              <w:rPr>
                <w:sz w:val="28"/>
                <w:szCs w:val="28"/>
              </w:rPr>
              <w:t>37,5</w:t>
            </w:r>
          </w:p>
        </w:tc>
        <w:tc>
          <w:tcPr>
            <w:tcW w:w="1320" w:type="dxa"/>
          </w:tcPr>
          <w:p w:rsidR="5D5E6525" w:rsidRDefault="5D5E6525" w:rsidP="5D5E6525">
            <w:pPr>
              <w:spacing w:line="360" w:lineRule="auto"/>
              <w:jc w:val="both"/>
              <w:rPr>
                <w:sz w:val="28"/>
                <w:szCs w:val="28"/>
              </w:rPr>
            </w:pPr>
            <w:r w:rsidRPr="5D5E6525">
              <w:rPr>
                <w:sz w:val="28"/>
                <w:szCs w:val="28"/>
              </w:rPr>
              <w:t>-</w:t>
            </w:r>
          </w:p>
        </w:tc>
        <w:tc>
          <w:tcPr>
            <w:tcW w:w="1290" w:type="dxa"/>
          </w:tcPr>
          <w:p w:rsidR="5D5E6525" w:rsidRDefault="5D5E6525" w:rsidP="5D5E6525">
            <w:pPr>
              <w:spacing w:line="360" w:lineRule="auto"/>
              <w:jc w:val="both"/>
              <w:rPr>
                <w:sz w:val="28"/>
                <w:szCs w:val="28"/>
              </w:rPr>
            </w:pPr>
            <w:r w:rsidRPr="5D5E6525">
              <w:rPr>
                <w:sz w:val="28"/>
                <w:szCs w:val="28"/>
              </w:rPr>
              <w:t>-</w:t>
            </w:r>
          </w:p>
        </w:tc>
        <w:tc>
          <w:tcPr>
            <w:tcW w:w="1380" w:type="dxa"/>
          </w:tcPr>
          <w:p w:rsidR="5D5E6525" w:rsidRDefault="5D5E6525" w:rsidP="5D5E6525">
            <w:pPr>
              <w:spacing w:line="360" w:lineRule="auto"/>
              <w:jc w:val="both"/>
              <w:rPr>
                <w:sz w:val="28"/>
                <w:szCs w:val="28"/>
              </w:rPr>
            </w:pPr>
            <w:r w:rsidRPr="5D5E6525">
              <w:rPr>
                <w:sz w:val="28"/>
                <w:szCs w:val="28"/>
              </w:rPr>
              <w:t>3</w:t>
            </w:r>
          </w:p>
        </w:tc>
        <w:tc>
          <w:tcPr>
            <w:tcW w:w="1219" w:type="dxa"/>
          </w:tcPr>
          <w:p w:rsidR="5D5E6525" w:rsidRDefault="5D5E6525" w:rsidP="5D5E6525">
            <w:pPr>
              <w:spacing w:line="360" w:lineRule="auto"/>
              <w:jc w:val="both"/>
              <w:rPr>
                <w:sz w:val="28"/>
                <w:szCs w:val="28"/>
              </w:rPr>
            </w:pPr>
            <w:r w:rsidRPr="5D5E6525">
              <w:rPr>
                <w:sz w:val="28"/>
                <w:szCs w:val="28"/>
              </w:rPr>
              <w:t>37,5</w:t>
            </w:r>
          </w:p>
        </w:tc>
      </w:tr>
      <w:tr w:rsidR="5D5E6525" w:rsidTr="5D5E6525">
        <w:tc>
          <w:tcPr>
            <w:tcW w:w="1695" w:type="dxa"/>
          </w:tcPr>
          <w:p w:rsidR="5D5E6525" w:rsidRDefault="5D5E6525" w:rsidP="5D5E6525">
            <w:pPr>
              <w:spacing w:line="360" w:lineRule="auto"/>
              <w:jc w:val="both"/>
              <w:rPr>
                <w:sz w:val="28"/>
                <w:szCs w:val="28"/>
              </w:rPr>
            </w:pPr>
            <w:r w:rsidRPr="5D5E6525">
              <w:rPr>
                <w:sz w:val="28"/>
                <w:szCs w:val="28"/>
              </w:rPr>
              <w:t xml:space="preserve">Боль </w:t>
            </w:r>
          </w:p>
        </w:tc>
        <w:tc>
          <w:tcPr>
            <w:tcW w:w="1305" w:type="dxa"/>
          </w:tcPr>
          <w:p w:rsidR="5D5E6525" w:rsidRDefault="5D5E6525" w:rsidP="5D5E6525">
            <w:pPr>
              <w:spacing w:line="360" w:lineRule="auto"/>
              <w:jc w:val="both"/>
              <w:rPr>
                <w:sz w:val="28"/>
                <w:szCs w:val="28"/>
              </w:rPr>
            </w:pPr>
            <w:r w:rsidRPr="5D5E6525">
              <w:rPr>
                <w:sz w:val="28"/>
                <w:szCs w:val="28"/>
              </w:rPr>
              <w:t>4</w:t>
            </w:r>
          </w:p>
        </w:tc>
        <w:tc>
          <w:tcPr>
            <w:tcW w:w="1140" w:type="dxa"/>
          </w:tcPr>
          <w:p w:rsidR="5D5E6525" w:rsidRDefault="5D5E6525" w:rsidP="5D5E6525">
            <w:pPr>
              <w:spacing w:line="360" w:lineRule="auto"/>
              <w:jc w:val="both"/>
              <w:rPr>
                <w:sz w:val="28"/>
                <w:szCs w:val="28"/>
              </w:rPr>
            </w:pPr>
            <w:r w:rsidRPr="5D5E6525">
              <w:rPr>
                <w:sz w:val="28"/>
                <w:szCs w:val="28"/>
              </w:rPr>
              <w:t>50</w:t>
            </w:r>
          </w:p>
        </w:tc>
        <w:tc>
          <w:tcPr>
            <w:tcW w:w="1320" w:type="dxa"/>
          </w:tcPr>
          <w:p w:rsidR="5D5E6525" w:rsidRDefault="5D5E6525" w:rsidP="5D5E6525">
            <w:pPr>
              <w:spacing w:line="360" w:lineRule="auto"/>
              <w:jc w:val="both"/>
              <w:rPr>
                <w:sz w:val="28"/>
                <w:szCs w:val="28"/>
              </w:rPr>
            </w:pPr>
            <w:r w:rsidRPr="5D5E6525">
              <w:rPr>
                <w:sz w:val="28"/>
                <w:szCs w:val="28"/>
              </w:rPr>
              <w:t>-</w:t>
            </w:r>
          </w:p>
        </w:tc>
        <w:tc>
          <w:tcPr>
            <w:tcW w:w="1290" w:type="dxa"/>
          </w:tcPr>
          <w:p w:rsidR="5D5E6525" w:rsidRDefault="5D5E6525" w:rsidP="5D5E6525">
            <w:pPr>
              <w:spacing w:line="360" w:lineRule="auto"/>
              <w:jc w:val="both"/>
              <w:rPr>
                <w:sz w:val="28"/>
                <w:szCs w:val="28"/>
              </w:rPr>
            </w:pPr>
            <w:r w:rsidRPr="5D5E6525">
              <w:rPr>
                <w:sz w:val="28"/>
                <w:szCs w:val="28"/>
              </w:rPr>
              <w:t>-</w:t>
            </w:r>
          </w:p>
        </w:tc>
        <w:tc>
          <w:tcPr>
            <w:tcW w:w="1380" w:type="dxa"/>
          </w:tcPr>
          <w:p w:rsidR="5D5E6525" w:rsidRDefault="5D5E6525" w:rsidP="5D5E6525">
            <w:pPr>
              <w:spacing w:line="360" w:lineRule="auto"/>
              <w:jc w:val="both"/>
              <w:rPr>
                <w:sz w:val="28"/>
                <w:szCs w:val="28"/>
              </w:rPr>
            </w:pPr>
            <w:r w:rsidRPr="5D5E6525">
              <w:rPr>
                <w:sz w:val="28"/>
                <w:szCs w:val="28"/>
              </w:rPr>
              <w:t>4</w:t>
            </w:r>
          </w:p>
        </w:tc>
        <w:tc>
          <w:tcPr>
            <w:tcW w:w="1219" w:type="dxa"/>
          </w:tcPr>
          <w:p w:rsidR="5D5E6525" w:rsidRDefault="5D5E6525" w:rsidP="5D5E6525">
            <w:pPr>
              <w:spacing w:line="360" w:lineRule="auto"/>
              <w:jc w:val="both"/>
              <w:rPr>
                <w:sz w:val="28"/>
                <w:szCs w:val="28"/>
              </w:rPr>
            </w:pPr>
            <w:r w:rsidRPr="5D5E6525">
              <w:rPr>
                <w:sz w:val="28"/>
                <w:szCs w:val="28"/>
              </w:rPr>
              <w:t>50</w:t>
            </w:r>
          </w:p>
        </w:tc>
      </w:tr>
      <w:tr w:rsidR="5D5E6525" w:rsidTr="5D5E6525">
        <w:tc>
          <w:tcPr>
            <w:tcW w:w="1695" w:type="dxa"/>
          </w:tcPr>
          <w:p w:rsidR="5D5E6525" w:rsidRDefault="5D5E6525" w:rsidP="5D5E6525">
            <w:pPr>
              <w:spacing w:line="360" w:lineRule="auto"/>
              <w:jc w:val="both"/>
              <w:rPr>
                <w:sz w:val="28"/>
                <w:szCs w:val="28"/>
              </w:rPr>
            </w:pPr>
            <w:r w:rsidRPr="5D5E6525">
              <w:rPr>
                <w:sz w:val="28"/>
                <w:szCs w:val="28"/>
              </w:rPr>
              <w:t xml:space="preserve">Итого </w:t>
            </w:r>
          </w:p>
        </w:tc>
        <w:tc>
          <w:tcPr>
            <w:tcW w:w="1305" w:type="dxa"/>
          </w:tcPr>
          <w:p w:rsidR="5D5E6525" w:rsidRDefault="5D5E6525" w:rsidP="5D5E6525">
            <w:pPr>
              <w:spacing w:line="360" w:lineRule="auto"/>
              <w:jc w:val="both"/>
              <w:rPr>
                <w:sz w:val="28"/>
                <w:szCs w:val="28"/>
              </w:rPr>
            </w:pPr>
            <w:r w:rsidRPr="5D5E6525">
              <w:rPr>
                <w:sz w:val="28"/>
                <w:szCs w:val="28"/>
              </w:rPr>
              <w:t>8</w:t>
            </w:r>
          </w:p>
        </w:tc>
        <w:tc>
          <w:tcPr>
            <w:tcW w:w="1140" w:type="dxa"/>
          </w:tcPr>
          <w:p w:rsidR="5D5E6525" w:rsidRDefault="5D5E6525" w:rsidP="5D5E6525">
            <w:pPr>
              <w:spacing w:line="360" w:lineRule="auto"/>
              <w:jc w:val="both"/>
              <w:rPr>
                <w:sz w:val="28"/>
                <w:szCs w:val="28"/>
              </w:rPr>
            </w:pPr>
            <w:r w:rsidRPr="5D5E6525">
              <w:rPr>
                <w:sz w:val="28"/>
                <w:szCs w:val="28"/>
              </w:rPr>
              <w:t>100</w:t>
            </w:r>
          </w:p>
        </w:tc>
        <w:tc>
          <w:tcPr>
            <w:tcW w:w="1320" w:type="dxa"/>
          </w:tcPr>
          <w:p w:rsidR="5D5E6525" w:rsidRDefault="5D5E6525" w:rsidP="5D5E6525">
            <w:pPr>
              <w:spacing w:line="360" w:lineRule="auto"/>
              <w:jc w:val="both"/>
              <w:rPr>
                <w:sz w:val="28"/>
                <w:szCs w:val="28"/>
              </w:rPr>
            </w:pPr>
            <w:r w:rsidRPr="5D5E6525">
              <w:rPr>
                <w:sz w:val="28"/>
                <w:szCs w:val="28"/>
              </w:rPr>
              <w:t>-</w:t>
            </w:r>
          </w:p>
        </w:tc>
        <w:tc>
          <w:tcPr>
            <w:tcW w:w="1290" w:type="dxa"/>
          </w:tcPr>
          <w:p w:rsidR="5D5E6525" w:rsidRDefault="5D5E6525" w:rsidP="5D5E6525">
            <w:pPr>
              <w:spacing w:line="360" w:lineRule="auto"/>
              <w:jc w:val="both"/>
              <w:rPr>
                <w:sz w:val="28"/>
                <w:szCs w:val="28"/>
              </w:rPr>
            </w:pPr>
            <w:r w:rsidRPr="5D5E6525">
              <w:rPr>
                <w:sz w:val="28"/>
                <w:szCs w:val="28"/>
              </w:rPr>
              <w:t>-</w:t>
            </w:r>
          </w:p>
        </w:tc>
        <w:tc>
          <w:tcPr>
            <w:tcW w:w="1380" w:type="dxa"/>
          </w:tcPr>
          <w:p w:rsidR="5D5E6525" w:rsidRDefault="5D5E6525" w:rsidP="5D5E6525">
            <w:pPr>
              <w:spacing w:line="360" w:lineRule="auto"/>
              <w:jc w:val="both"/>
              <w:rPr>
                <w:sz w:val="28"/>
                <w:szCs w:val="28"/>
              </w:rPr>
            </w:pPr>
            <w:r w:rsidRPr="5D5E6525">
              <w:rPr>
                <w:sz w:val="28"/>
                <w:szCs w:val="28"/>
              </w:rPr>
              <w:t>8</w:t>
            </w:r>
          </w:p>
        </w:tc>
        <w:tc>
          <w:tcPr>
            <w:tcW w:w="1219" w:type="dxa"/>
          </w:tcPr>
          <w:p w:rsidR="5D5E6525" w:rsidRDefault="5D5E6525" w:rsidP="5D5E6525">
            <w:pPr>
              <w:spacing w:line="360" w:lineRule="auto"/>
              <w:jc w:val="both"/>
              <w:rPr>
                <w:sz w:val="28"/>
                <w:szCs w:val="28"/>
              </w:rPr>
            </w:pPr>
            <w:r w:rsidRPr="5D5E6525">
              <w:rPr>
                <w:sz w:val="28"/>
                <w:szCs w:val="28"/>
              </w:rPr>
              <w:t>100</w:t>
            </w:r>
          </w:p>
        </w:tc>
      </w:tr>
    </w:tbl>
    <w:p w:rsidR="5D5E6525" w:rsidRDefault="5D5E6525" w:rsidP="5D5E6525">
      <w:pPr>
        <w:spacing w:line="360" w:lineRule="auto"/>
        <w:jc w:val="both"/>
        <w:rPr>
          <w:sz w:val="28"/>
          <w:szCs w:val="28"/>
        </w:rPr>
      </w:pPr>
    </w:p>
    <w:p w:rsidR="5D5E6525" w:rsidRDefault="008F4431" w:rsidP="5D5E6525">
      <w:pPr>
        <w:spacing w:line="360" w:lineRule="auto"/>
        <w:ind w:firstLine="720"/>
        <w:jc w:val="both"/>
        <w:rPr>
          <w:sz w:val="28"/>
          <w:szCs w:val="28"/>
        </w:rPr>
      </w:pPr>
      <w:r>
        <w:rPr>
          <w:sz w:val="28"/>
          <w:szCs w:val="28"/>
        </w:rPr>
        <w:t>3.2.</w:t>
      </w:r>
      <w:r>
        <w:rPr>
          <w:sz w:val="28"/>
          <w:szCs w:val="28"/>
          <w:lang w:val="en-US"/>
        </w:rPr>
        <w:t>2</w:t>
      </w:r>
      <w:r w:rsidR="5D5E6525" w:rsidRPr="5D5E6525">
        <w:rPr>
          <w:sz w:val="28"/>
          <w:szCs w:val="28"/>
        </w:rPr>
        <w:t xml:space="preserve"> Длительность заболевания </w:t>
      </w:r>
    </w:p>
    <w:p w:rsidR="5D5E6525" w:rsidRDefault="5D5E6525" w:rsidP="5D5E6525">
      <w:pPr>
        <w:spacing w:line="360" w:lineRule="auto"/>
        <w:ind w:firstLine="720"/>
        <w:jc w:val="both"/>
        <w:rPr>
          <w:sz w:val="28"/>
          <w:szCs w:val="28"/>
        </w:rPr>
      </w:pPr>
      <w:r w:rsidRPr="5D5E6525">
        <w:rPr>
          <w:sz w:val="28"/>
          <w:szCs w:val="28"/>
        </w:rPr>
        <w:t xml:space="preserve">В ходе сравнительного анализа распределения пациентов по длительности заболеваний, установлено, что в основной группе у 2 (33,3) пациентов КПЛ длится более 10 лет, 3(50%) человек больны КПЛ в течении 3-5 лет, и один16,7%) болен 2 года. В то время как в группе сравнения у 2(66,7) человек КПЛ начался не более года назад, и один человек (33,3%) болен в течении 6 лет (таблица 3.2.3). </w:t>
      </w:r>
    </w:p>
    <w:p w:rsidR="5D5E6525" w:rsidRDefault="008F4431" w:rsidP="5D5E6525">
      <w:pPr>
        <w:spacing w:line="360" w:lineRule="auto"/>
        <w:ind w:firstLine="720"/>
        <w:jc w:val="right"/>
        <w:rPr>
          <w:sz w:val="28"/>
          <w:szCs w:val="28"/>
        </w:rPr>
      </w:pPr>
      <w:r>
        <w:rPr>
          <w:sz w:val="28"/>
          <w:szCs w:val="28"/>
        </w:rPr>
        <w:t>Таблица 3.2.2</w:t>
      </w:r>
    </w:p>
    <w:p w:rsidR="5D5E6525" w:rsidRDefault="5D5E6525" w:rsidP="5D5E6525">
      <w:pPr>
        <w:spacing w:line="360" w:lineRule="auto"/>
        <w:ind w:firstLine="720"/>
        <w:jc w:val="center"/>
        <w:rPr>
          <w:sz w:val="28"/>
          <w:szCs w:val="28"/>
        </w:rPr>
      </w:pPr>
      <w:r w:rsidRPr="5D5E6525">
        <w:rPr>
          <w:sz w:val="28"/>
          <w:szCs w:val="28"/>
        </w:rPr>
        <w:t xml:space="preserve"> Распределение пациентов по длительности заболевания</w:t>
      </w:r>
    </w:p>
    <w:tbl>
      <w:tblPr>
        <w:tblStyle w:val="aa"/>
        <w:tblW w:w="0" w:type="auto"/>
        <w:tblLook w:val="06A0" w:firstRow="1" w:lastRow="0" w:firstColumn="1" w:lastColumn="0" w:noHBand="1" w:noVBand="1"/>
      </w:tblPr>
      <w:tblGrid>
        <w:gridCol w:w="1754"/>
        <w:gridCol w:w="1484"/>
        <w:gridCol w:w="988"/>
        <w:gridCol w:w="1603"/>
        <w:gridCol w:w="929"/>
        <w:gridCol w:w="1528"/>
        <w:gridCol w:w="1053"/>
      </w:tblGrid>
      <w:tr w:rsidR="5D5E6525" w:rsidTr="5D5E6525">
        <w:tc>
          <w:tcPr>
            <w:tcW w:w="1755" w:type="dxa"/>
            <w:vMerge w:val="restart"/>
          </w:tcPr>
          <w:p w:rsidR="5D5E6525" w:rsidRDefault="5D5E6525" w:rsidP="5D5E6525">
            <w:pPr>
              <w:spacing w:line="360" w:lineRule="auto"/>
              <w:jc w:val="both"/>
              <w:rPr>
                <w:sz w:val="28"/>
                <w:szCs w:val="28"/>
              </w:rPr>
            </w:pPr>
            <w:r w:rsidRPr="5D5E6525">
              <w:rPr>
                <w:sz w:val="28"/>
                <w:szCs w:val="28"/>
              </w:rPr>
              <w:t xml:space="preserve">Группа наблюдения </w:t>
            </w:r>
          </w:p>
        </w:tc>
        <w:tc>
          <w:tcPr>
            <w:tcW w:w="2475" w:type="dxa"/>
            <w:gridSpan w:val="2"/>
          </w:tcPr>
          <w:p w:rsidR="5D5E6525" w:rsidRDefault="5D5E6525" w:rsidP="5D5E6525">
            <w:pPr>
              <w:spacing w:line="360" w:lineRule="auto"/>
              <w:jc w:val="both"/>
              <w:rPr>
                <w:sz w:val="28"/>
                <w:szCs w:val="28"/>
              </w:rPr>
            </w:pPr>
            <w:r w:rsidRPr="5D5E6525">
              <w:rPr>
                <w:sz w:val="28"/>
                <w:szCs w:val="28"/>
              </w:rPr>
              <w:t xml:space="preserve">Основная </w:t>
            </w:r>
          </w:p>
        </w:tc>
        <w:tc>
          <w:tcPr>
            <w:tcW w:w="2535" w:type="dxa"/>
            <w:gridSpan w:val="2"/>
          </w:tcPr>
          <w:p w:rsidR="5D5E6525" w:rsidRDefault="5D5E6525" w:rsidP="5D5E6525">
            <w:pPr>
              <w:spacing w:line="360" w:lineRule="auto"/>
              <w:jc w:val="both"/>
              <w:rPr>
                <w:sz w:val="28"/>
                <w:szCs w:val="28"/>
              </w:rPr>
            </w:pPr>
            <w:r w:rsidRPr="5D5E6525">
              <w:rPr>
                <w:sz w:val="28"/>
                <w:szCs w:val="28"/>
              </w:rPr>
              <w:t xml:space="preserve">Сравнения </w:t>
            </w:r>
          </w:p>
        </w:tc>
        <w:tc>
          <w:tcPr>
            <w:tcW w:w="2584" w:type="dxa"/>
            <w:gridSpan w:val="2"/>
          </w:tcPr>
          <w:p w:rsidR="5D5E6525" w:rsidRDefault="5D5E6525" w:rsidP="5D5E6525">
            <w:pPr>
              <w:spacing w:line="360" w:lineRule="auto"/>
              <w:jc w:val="both"/>
              <w:rPr>
                <w:sz w:val="28"/>
                <w:szCs w:val="28"/>
              </w:rPr>
            </w:pPr>
            <w:r w:rsidRPr="5D5E6525">
              <w:rPr>
                <w:sz w:val="28"/>
                <w:szCs w:val="28"/>
              </w:rPr>
              <w:t xml:space="preserve">Всего </w:t>
            </w:r>
          </w:p>
        </w:tc>
      </w:tr>
      <w:tr w:rsidR="5D5E6525" w:rsidTr="5D5E6525">
        <w:tc>
          <w:tcPr>
            <w:tcW w:w="1755" w:type="dxa"/>
            <w:vMerge/>
          </w:tcPr>
          <w:p w:rsidR="00AC7CC7" w:rsidRDefault="00AC7CC7"/>
        </w:tc>
        <w:tc>
          <w:tcPr>
            <w:tcW w:w="148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990" w:type="dxa"/>
          </w:tcPr>
          <w:p w:rsidR="5D5E6525" w:rsidRDefault="5D5E6525" w:rsidP="5D5E6525">
            <w:pPr>
              <w:spacing w:line="360" w:lineRule="auto"/>
              <w:jc w:val="both"/>
              <w:rPr>
                <w:sz w:val="28"/>
                <w:szCs w:val="28"/>
              </w:rPr>
            </w:pPr>
            <w:r w:rsidRPr="5D5E6525">
              <w:rPr>
                <w:sz w:val="28"/>
                <w:szCs w:val="28"/>
              </w:rPr>
              <w:t>%</w:t>
            </w:r>
          </w:p>
        </w:tc>
        <w:tc>
          <w:tcPr>
            <w:tcW w:w="160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930" w:type="dxa"/>
          </w:tcPr>
          <w:p w:rsidR="5D5E6525" w:rsidRDefault="5D5E6525" w:rsidP="5D5E6525">
            <w:pPr>
              <w:spacing w:line="360" w:lineRule="auto"/>
              <w:jc w:val="both"/>
              <w:rPr>
                <w:sz w:val="28"/>
                <w:szCs w:val="28"/>
              </w:rPr>
            </w:pPr>
            <w:r w:rsidRPr="5D5E6525">
              <w:rPr>
                <w:sz w:val="28"/>
                <w:szCs w:val="28"/>
              </w:rPr>
              <w:t>%</w:t>
            </w:r>
          </w:p>
        </w:tc>
        <w:tc>
          <w:tcPr>
            <w:tcW w:w="153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1054" w:type="dxa"/>
          </w:tcPr>
          <w:p w:rsidR="5D5E6525" w:rsidRDefault="5D5E6525" w:rsidP="5D5E6525">
            <w:pPr>
              <w:spacing w:line="360" w:lineRule="auto"/>
              <w:jc w:val="both"/>
              <w:rPr>
                <w:sz w:val="28"/>
                <w:szCs w:val="28"/>
              </w:rPr>
            </w:pPr>
            <w:r w:rsidRPr="5D5E6525">
              <w:rPr>
                <w:sz w:val="28"/>
                <w:szCs w:val="28"/>
              </w:rPr>
              <w:t>%</w:t>
            </w:r>
          </w:p>
        </w:tc>
      </w:tr>
      <w:tr w:rsidR="5D5E6525" w:rsidTr="5D5E6525">
        <w:tc>
          <w:tcPr>
            <w:tcW w:w="1755" w:type="dxa"/>
          </w:tcPr>
          <w:p w:rsidR="5D5E6525" w:rsidRDefault="5D5E6525" w:rsidP="5D5E6525">
            <w:pPr>
              <w:spacing w:line="360" w:lineRule="auto"/>
              <w:jc w:val="both"/>
              <w:rPr>
                <w:sz w:val="28"/>
                <w:szCs w:val="28"/>
              </w:rPr>
            </w:pPr>
            <w:r w:rsidRPr="5D5E6525">
              <w:rPr>
                <w:sz w:val="28"/>
                <w:szCs w:val="28"/>
              </w:rPr>
              <w:t xml:space="preserve">Менее 1 года </w:t>
            </w:r>
          </w:p>
        </w:tc>
        <w:tc>
          <w:tcPr>
            <w:tcW w:w="1485" w:type="dxa"/>
          </w:tcPr>
          <w:p w:rsidR="5D5E6525" w:rsidRDefault="5D5E6525" w:rsidP="5D5E6525">
            <w:pPr>
              <w:spacing w:line="360" w:lineRule="auto"/>
              <w:jc w:val="both"/>
              <w:rPr>
                <w:sz w:val="28"/>
                <w:szCs w:val="28"/>
              </w:rPr>
            </w:pPr>
            <w:r w:rsidRPr="5D5E6525">
              <w:rPr>
                <w:sz w:val="28"/>
                <w:szCs w:val="28"/>
              </w:rPr>
              <w:t>0</w:t>
            </w:r>
          </w:p>
        </w:tc>
        <w:tc>
          <w:tcPr>
            <w:tcW w:w="990" w:type="dxa"/>
          </w:tcPr>
          <w:p w:rsidR="5D5E6525" w:rsidRDefault="5D5E6525" w:rsidP="5D5E6525">
            <w:pPr>
              <w:spacing w:line="360" w:lineRule="auto"/>
              <w:jc w:val="both"/>
              <w:rPr>
                <w:sz w:val="28"/>
                <w:szCs w:val="28"/>
              </w:rPr>
            </w:pPr>
            <w:r w:rsidRPr="5D5E6525">
              <w:rPr>
                <w:sz w:val="28"/>
                <w:szCs w:val="28"/>
              </w:rPr>
              <w:t>-</w:t>
            </w:r>
          </w:p>
        </w:tc>
        <w:tc>
          <w:tcPr>
            <w:tcW w:w="1605" w:type="dxa"/>
          </w:tcPr>
          <w:p w:rsidR="5D5E6525" w:rsidRDefault="5D5E6525" w:rsidP="5D5E6525">
            <w:pPr>
              <w:spacing w:line="360" w:lineRule="auto"/>
              <w:jc w:val="both"/>
              <w:rPr>
                <w:sz w:val="28"/>
                <w:szCs w:val="28"/>
              </w:rPr>
            </w:pPr>
            <w:r w:rsidRPr="5D5E6525">
              <w:rPr>
                <w:sz w:val="28"/>
                <w:szCs w:val="28"/>
              </w:rPr>
              <w:t>2</w:t>
            </w:r>
          </w:p>
        </w:tc>
        <w:tc>
          <w:tcPr>
            <w:tcW w:w="930" w:type="dxa"/>
          </w:tcPr>
          <w:p w:rsidR="5D5E6525" w:rsidRDefault="5D5E6525" w:rsidP="5D5E6525">
            <w:pPr>
              <w:spacing w:line="360" w:lineRule="auto"/>
              <w:jc w:val="both"/>
              <w:rPr>
                <w:sz w:val="28"/>
                <w:szCs w:val="28"/>
              </w:rPr>
            </w:pPr>
            <w:r w:rsidRPr="5D5E6525">
              <w:rPr>
                <w:sz w:val="28"/>
                <w:szCs w:val="28"/>
              </w:rPr>
              <w:t>66,7</w:t>
            </w:r>
          </w:p>
        </w:tc>
        <w:tc>
          <w:tcPr>
            <w:tcW w:w="1530" w:type="dxa"/>
          </w:tcPr>
          <w:p w:rsidR="5D5E6525" w:rsidRDefault="5D5E6525" w:rsidP="5D5E6525">
            <w:pPr>
              <w:spacing w:line="360" w:lineRule="auto"/>
              <w:jc w:val="both"/>
              <w:rPr>
                <w:sz w:val="28"/>
                <w:szCs w:val="28"/>
              </w:rPr>
            </w:pPr>
            <w:r w:rsidRPr="5D5E6525">
              <w:rPr>
                <w:sz w:val="28"/>
                <w:szCs w:val="28"/>
              </w:rPr>
              <w:t>2</w:t>
            </w:r>
          </w:p>
        </w:tc>
        <w:tc>
          <w:tcPr>
            <w:tcW w:w="1054" w:type="dxa"/>
          </w:tcPr>
          <w:p w:rsidR="5D5E6525" w:rsidRDefault="5D5E6525" w:rsidP="5D5E6525">
            <w:pPr>
              <w:spacing w:line="360" w:lineRule="auto"/>
              <w:jc w:val="both"/>
              <w:rPr>
                <w:sz w:val="28"/>
                <w:szCs w:val="28"/>
              </w:rPr>
            </w:pPr>
            <w:r w:rsidRPr="5D5E6525">
              <w:rPr>
                <w:sz w:val="28"/>
                <w:szCs w:val="28"/>
              </w:rPr>
              <w:t>22,(2)</w:t>
            </w:r>
          </w:p>
        </w:tc>
      </w:tr>
      <w:tr w:rsidR="5D5E6525" w:rsidTr="5D5E6525">
        <w:tc>
          <w:tcPr>
            <w:tcW w:w="1755" w:type="dxa"/>
          </w:tcPr>
          <w:p w:rsidR="5D5E6525" w:rsidRDefault="5D5E6525" w:rsidP="5D5E6525">
            <w:pPr>
              <w:spacing w:line="360" w:lineRule="auto"/>
              <w:jc w:val="both"/>
              <w:rPr>
                <w:sz w:val="28"/>
                <w:szCs w:val="28"/>
              </w:rPr>
            </w:pPr>
            <w:r w:rsidRPr="5D5E6525">
              <w:rPr>
                <w:sz w:val="28"/>
                <w:szCs w:val="28"/>
              </w:rPr>
              <w:t xml:space="preserve"> 1-3 года</w:t>
            </w:r>
          </w:p>
        </w:tc>
        <w:tc>
          <w:tcPr>
            <w:tcW w:w="1485" w:type="dxa"/>
          </w:tcPr>
          <w:p w:rsidR="5D5E6525" w:rsidRDefault="5D5E6525" w:rsidP="5D5E6525">
            <w:pPr>
              <w:spacing w:line="360" w:lineRule="auto"/>
              <w:jc w:val="both"/>
              <w:rPr>
                <w:sz w:val="28"/>
                <w:szCs w:val="28"/>
              </w:rPr>
            </w:pPr>
            <w:r w:rsidRPr="5D5E6525">
              <w:rPr>
                <w:sz w:val="28"/>
                <w:szCs w:val="28"/>
              </w:rPr>
              <w:t>1</w:t>
            </w:r>
          </w:p>
        </w:tc>
        <w:tc>
          <w:tcPr>
            <w:tcW w:w="990" w:type="dxa"/>
          </w:tcPr>
          <w:p w:rsidR="5D5E6525" w:rsidRDefault="5D5E6525" w:rsidP="5D5E6525">
            <w:pPr>
              <w:spacing w:line="360" w:lineRule="auto"/>
              <w:jc w:val="both"/>
              <w:rPr>
                <w:sz w:val="28"/>
                <w:szCs w:val="28"/>
              </w:rPr>
            </w:pPr>
            <w:r w:rsidRPr="5D5E6525">
              <w:rPr>
                <w:sz w:val="28"/>
                <w:szCs w:val="28"/>
              </w:rPr>
              <w:t>16,7</w:t>
            </w:r>
          </w:p>
        </w:tc>
        <w:tc>
          <w:tcPr>
            <w:tcW w:w="1605" w:type="dxa"/>
          </w:tcPr>
          <w:p w:rsidR="5D5E6525" w:rsidRDefault="5D5E6525" w:rsidP="5D5E6525">
            <w:pPr>
              <w:spacing w:line="360" w:lineRule="auto"/>
              <w:jc w:val="both"/>
              <w:rPr>
                <w:sz w:val="28"/>
                <w:szCs w:val="28"/>
              </w:rPr>
            </w:pPr>
            <w:r w:rsidRPr="5D5E6525">
              <w:rPr>
                <w:sz w:val="28"/>
                <w:szCs w:val="28"/>
              </w:rPr>
              <w:t>0</w:t>
            </w:r>
          </w:p>
        </w:tc>
        <w:tc>
          <w:tcPr>
            <w:tcW w:w="930" w:type="dxa"/>
          </w:tcPr>
          <w:p w:rsidR="5D5E6525" w:rsidRDefault="5D5E6525" w:rsidP="5D5E6525">
            <w:pPr>
              <w:spacing w:line="360" w:lineRule="auto"/>
              <w:jc w:val="both"/>
              <w:rPr>
                <w:sz w:val="28"/>
                <w:szCs w:val="28"/>
              </w:rPr>
            </w:pPr>
            <w:r w:rsidRPr="5D5E6525">
              <w:rPr>
                <w:sz w:val="28"/>
                <w:szCs w:val="28"/>
              </w:rPr>
              <w:t>-</w:t>
            </w:r>
          </w:p>
        </w:tc>
        <w:tc>
          <w:tcPr>
            <w:tcW w:w="1530" w:type="dxa"/>
          </w:tcPr>
          <w:p w:rsidR="5D5E6525" w:rsidRDefault="5D5E6525" w:rsidP="5D5E6525">
            <w:pPr>
              <w:spacing w:line="360" w:lineRule="auto"/>
              <w:jc w:val="both"/>
              <w:rPr>
                <w:sz w:val="28"/>
                <w:szCs w:val="28"/>
              </w:rPr>
            </w:pPr>
            <w:r w:rsidRPr="5D5E6525">
              <w:rPr>
                <w:sz w:val="28"/>
                <w:szCs w:val="28"/>
              </w:rPr>
              <w:t>1</w:t>
            </w:r>
          </w:p>
        </w:tc>
        <w:tc>
          <w:tcPr>
            <w:tcW w:w="1054" w:type="dxa"/>
          </w:tcPr>
          <w:p w:rsidR="5D5E6525" w:rsidRDefault="5D5E6525" w:rsidP="5D5E6525">
            <w:pPr>
              <w:spacing w:line="360" w:lineRule="auto"/>
              <w:jc w:val="both"/>
              <w:rPr>
                <w:sz w:val="28"/>
                <w:szCs w:val="28"/>
              </w:rPr>
            </w:pPr>
            <w:r w:rsidRPr="5D5E6525">
              <w:rPr>
                <w:sz w:val="28"/>
                <w:szCs w:val="28"/>
              </w:rPr>
              <w:t>11,(1)</w:t>
            </w:r>
          </w:p>
        </w:tc>
      </w:tr>
      <w:tr w:rsidR="5D5E6525" w:rsidTr="5D5E6525">
        <w:tc>
          <w:tcPr>
            <w:tcW w:w="1755" w:type="dxa"/>
          </w:tcPr>
          <w:p w:rsidR="5D5E6525" w:rsidRDefault="5D5E6525" w:rsidP="5D5E6525">
            <w:pPr>
              <w:spacing w:line="360" w:lineRule="auto"/>
              <w:jc w:val="both"/>
              <w:rPr>
                <w:sz w:val="28"/>
                <w:szCs w:val="28"/>
              </w:rPr>
            </w:pPr>
            <w:r w:rsidRPr="5D5E6525">
              <w:rPr>
                <w:sz w:val="28"/>
                <w:szCs w:val="28"/>
              </w:rPr>
              <w:lastRenderedPageBreak/>
              <w:t xml:space="preserve">3-5 лет </w:t>
            </w:r>
          </w:p>
        </w:tc>
        <w:tc>
          <w:tcPr>
            <w:tcW w:w="1485" w:type="dxa"/>
          </w:tcPr>
          <w:p w:rsidR="5D5E6525" w:rsidRDefault="5D5E6525" w:rsidP="5D5E6525">
            <w:pPr>
              <w:spacing w:line="360" w:lineRule="auto"/>
              <w:jc w:val="both"/>
              <w:rPr>
                <w:sz w:val="28"/>
                <w:szCs w:val="28"/>
              </w:rPr>
            </w:pPr>
            <w:r w:rsidRPr="5D5E6525">
              <w:rPr>
                <w:sz w:val="28"/>
                <w:szCs w:val="28"/>
              </w:rPr>
              <w:t>3</w:t>
            </w:r>
          </w:p>
        </w:tc>
        <w:tc>
          <w:tcPr>
            <w:tcW w:w="990" w:type="dxa"/>
          </w:tcPr>
          <w:p w:rsidR="5D5E6525" w:rsidRDefault="5D5E6525" w:rsidP="5D5E6525">
            <w:pPr>
              <w:spacing w:line="360" w:lineRule="auto"/>
              <w:jc w:val="both"/>
              <w:rPr>
                <w:sz w:val="28"/>
                <w:szCs w:val="28"/>
              </w:rPr>
            </w:pPr>
            <w:r w:rsidRPr="5D5E6525">
              <w:rPr>
                <w:sz w:val="28"/>
                <w:szCs w:val="28"/>
              </w:rPr>
              <w:t>50</w:t>
            </w:r>
          </w:p>
        </w:tc>
        <w:tc>
          <w:tcPr>
            <w:tcW w:w="1605" w:type="dxa"/>
          </w:tcPr>
          <w:p w:rsidR="5D5E6525" w:rsidRDefault="5D5E6525" w:rsidP="5D5E6525">
            <w:pPr>
              <w:spacing w:line="360" w:lineRule="auto"/>
              <w:jc w:val="both"/>
              <w:rPr>
                <w:sz w:val="28"/>
                <w:szCs w:val="28"/>
              </w:rPr>
            </w:pPr>
            <w:r w:rsidRPr="5D5E6525">
              <w:rPr>
                <w:sz w:val="28"/>
                <w:szCs w:val="28"/>
              </w:rPr>
              <w:t>0</w:t>
            </w:r>
          </w:p>
        </w:tc>
        <w:tc>
          <w:tcPr>
            <w:tcW w:w="930" w:type="dxa"/>
          </w:tcPr>
          <w:p w:rsidR="5D5E6525" w:rsidRDefault="5D5E6525" w:rsidP="5D5E6525">
            <w:pPr>
              <w:spacing w:line="360" w:lineRule="auto"/>
              <w:jc w:val="both"/>
              <w:rPr>
                <w:sz w:val="28"/>
                <w:szCs w:val="28"/>
              </w:rPr>
            </w:pPr>
            <w:r w:rsidRPr="5D5E6525">
              <w:rPr>
                <w:sz w:val="28"/>
                <w:szCs w:val="28"/>
              </w:rPr>
              <w:t>-</w:t>
            </w:r>
          </w:p>
        </w:tc>
        <w:tc>
          <w:tcPr>
            <w:tcW w:w="1530" w:type="dxa"/>
          </w:tcPr>
          <w:p w:rsidR="5D5E6525" w:rsidRDefault="5D5E6525" w:rsidP="5D5E6525">
            <w:pPr>
              <w:spacing w:line="360" w:lineRule="auto"/>
              <w:jc w:val="both"/>
              <w:rPr>
                <w:sz w:val="28"/>
                <w:szCs w:val="28"/>
              </w:rPr>
            </w:pPr>
            <w:r w:rsidRPr="5D5E6525">
              <w:rPr>
                <w:sz w:val="28"/>
                <w:szCs w:val="28"/>
              </w:rPr>
              <w:t>3</w:t>
            </w:r>
          </w:p>
        </w:tc>
        <w:tc>
          <w:tcPr>
            <w:tcW w:w="1054" w:type="dxa"/>
          </w:tcPr>
          <w:p w:rsidR="5D5E6525" w:rsidRDefault="5D5E6525" w:rsidP="5D5E6525">
            <w:pPr>
              <w:spacing w:line="360" w:lineRule="auto"/>
              <w:jc w:val="both"/>
              <w:rPr>
                <w:sz w:val="28"/>
                <w:szCs w:val="28"/>
              </w:rPr>
            </w:pPr>
            <w:r w:rsidRPr="5D5E6525">
              <w:rPr>
                <w:sz w:val="28"/>
                <w:szCs w:val="28"/>
              </w:rPr>
              <w:t>33,(3)</w:t>
            </w:r>
          </w:p>
        </w:tc>
      </w:tr>
      <w:tr w:rsidR="5D5E6525" w:rsidTr="5D5E6525">
        <w:tc>
          <w:tcPr>
            <w:tcW w:w="1755" w:type="dxa"/>
          </w:tcPr>
          <w:p w:rsidR="5D5E6525" w:rsidRDefault="5D5E6525" w:rsidP="5D5E6525">
            <w:pPr>
              <w:spacing w:line="360" w:lineRule="auto"/>
              <w:jc w:val="both"/>
              <w:rPr>
                <w:sz w:val="28"/>
                <w:szCs w:val="28"/>
              </w:rPr>
            </w:pPr>
            <w:r w:rsidRPr="5D5E6525">
              <w:rPr>
                <w:sz w:val="28"/>
                <w:szCs w:val="28"/>
              </w:rPr>
              <w:t>5-10 лет</w:t>
            </w:r>
          </w:p>
        </w:tc>
        <w:tc>
          <w:tcPr>
            <w:tcW w:w="1485" w:type="dxa"/>
          </w:tcPr>
          <w:p w:rsidR="5D5E6525" w:rsidRDefault="5D5E6525" w:rsidP="5D5E6525">
            <w:pPr>
              <w:spacing w:line="360" w:lineRule="auto"/>
              <w:jc w:val="both"/>
              <w:rPr>
                <w:sz w:val="28"/>
                <w:szCs w:val="28"/>
              </w:rPr>
            </w:pPr>
            <w:r w:rsidRPr="5D5E6525">
              <w:rPr>
                <w:sz w:val="28"/>
                <w:szCs w:val="28"/>
              </w:rPr>
              <w:t>0</w:t>
            </w:r>
          </w:p>
        </w:tc>
        <w:tc>
          <w:tcPr>
            <w:tcW w:w="990" w:type="dxa"/>
          </w:tcPr>
          <w:p w:rsidR="5D5E6525" w:rsidRDefault="5D5E6525" w:rsidP="5D5E6525">
            <w:pPr>
              <w:spacing w:line="360" w:lineRule="auto"/>
              <w:jc w:val="both"/>
              <w:rPr>
                <w:sz w:val="28"/>
                <w:szCs w:val="28"/>
              </w:rPr>
            </w:pPr>
            <w:r w:rsidRPr="5D5E6525">
              <w:rPr>
                <w:sz w:val="28"/>
                <w:szCs w:val="28"/>
              </w:rPr>
              <w:t>-</w:t>
            </w:r>
          </w:p>
        </w:tc>
        <w:tc>
          <w:tcPr>
            <w:tcW w:w="1605" w:type="dxa"/>
          </w:tcPr>
          <w:p w:rsidR="5D5E6525" w:rsidRDefault="5D5E6525" w:rsidP="5D5E6525">
            <w:pPr>
              <w:spacing w:line="360" w:lineRule="auto"/>
              <w:jc w:val="both"/>
              <w:rPr>
                <w:sz w:val="28"/>
                <w:szCs w:val="28"/>
              </w:rPr>
            </w:pPr>
            <w:r w:rsidRPr="5D5E6525">
              <w:rPr>
                <w:sz w:val="28"/>
                <w:szCs w:val="28"/>
              </w:rPr>
              <w:t>1</w:t>
            </w:r>
          </w:p>
        </w:tc>
        <w:tc>
          <w:tcPr>
            <w:tcW w:w="930" w:type="dxa"/>
          </w:tcPr>
          <w:p w:rsidR="5D5E6525" w:rsidRDefault="5D5E6525" w:rsidP="5D5E6525">
            <w:pPr>
              <w:spacing w:line="360" w:lineRule="auto"/>
              <w:jc w:val="both"/>
              <w:rPr>
                <w:sz w:val="28"/>
                <w:szCs w:val="28"/>
              </w:rPr>
            </w:pPr>
            <w:r w:rsidRPr="5D5E6525">
              <w:rPr>
                <w:sz w:val="28"/>
                <w:szCs w:val="28"/>
              </w:rPr>
              <w:t>33,3</w:t>
            </w:r>
          </w:p>
        </w:tc>
        <w:tc>
          <w:tcPr>
            <w:tcW w:w="1530" w:type="dxa"/>
          </w:tcPr>
          <w:p w:rsidR="5D5E6525" w:rsidRDefault="5D5E6525" w:rsidP="5D5E6525">
            <w:pPr>
              <w:spacing w:line="360" w:lineRule="auto"/>
              <w:jc w:val="both"/>
              <w:rPr>
                <w:sz w:val="28"/>
                <w:szCs w:val="28"/>
              </w:rPr>
            </w:pPr>
            <w:r w:rsidRPr="5D5E6525">
              <w:rPr>
                <w:sz w:val="28"/>
                <w:szCs w:val="28"/>
              </w:rPr>
              <w:t>1</w:t>
            </w:r>
          </w:p>
        </w:tc>
        <w:tc>
          <w:tcPr>
            <w:tcW w:w="1054" w:type="dxa"/>
          </w:tcPr>
          <w:p w:rsidR="5D5E6525" w:rsidRDefault="5D5E6525" w:rsidP="5D5E6525">
            <w:pPr>
              <w:spacing w:line="360" w:lineRule="auto"/>
              <w:jc w:val="both"/>
              <w:rPr>
                <w:sz w:val="28"/>
                <w:szCs w:val="28"/>
              </w:rPr>
            </w:pPr>
            <w:r w:rsidRPr="5D5E6525">
              <w:rPr>
                <w:sz w:val="28"/>
                <w:szCs w:val="28"/>
              </w:rPr>
              <w:t>11,(1)</w:t>
            </w:r>
          </w:p>
        </w:tc>
      </w:tr>
      <w:tr w:rsidR="5D5E6525" w:rsidTr="5D5E6525">
        <w:tc>
          <w:tcPr>
            <w:tcW w:w="1755" w:type="dxa"/>
          </w:tcPr>
          <w:p w:rsidR="5D5E6525" w:rsidRDefault="5D5E6525" w:rsidP="5D5E6525">
            <w:pPr>
              <w:spacing w:line="360" w:lineRule="auto"/>
              <w:jc w:val="both"/>
              <w:rPr>
                <w:sz w:val="28"/>
                <w:szCs w:val="28"/>
              </w:rPr>
            </w:pPr>
            <w:r w:rsidRPr="5D5E6525">
              <w:rPr>
                <w:sz w:val="28"/>
                <w:szCs w:val="28"/>
              </w:rPr>
              <w:t>Более 10 лет</w:t>
            </w:r>
          </w:p>
        </w:tc>
        <w:tc>
          <w:tcPr>
            <w:tcW w:w="1485" w:type="dxa"/>
          </w:tcPr>
          <w:p w:rsidR="5D5E6525" w:rsidRDefault="5D5E6525" w:rsidP="5D5E6525">
            <w:pPr>
              <w:spacing w:line="360" w:lineRule="auto"/>
              <w:jc w:val="both"/>
              <w:rPr>
                <w:sz w:val="28"/>
                <w:szCs w:val="28"/>
              </w:rPr>
            </w:pPr>
            <w:r w:rsidRPr="5D5E6525">
              <w:rPr>
                <w:sz w:val="28"/>
                <w:szCs w:val="28"/>
              </w:rPr>
              <w:t>2</w:t>
            </w:r>
          </w:p>
        </w:tc>
        <w:tc>
          <w:tcPr>
            <w:tcW w:w="990" w:type="dxa"/>
          </w:tcPr>
          <w:p w:rsidR="5D5E6525" w:rsidRDefault="5D5E6525" w:rsidP="5D5E6525">
            <w:pPr>
              <w:spacing w:line="360" w:lineRule="auto"/>
              <w:jc w:val="both"/>
              <w:rPr>
                <w:sz w:val="28"/>
                <w:szCs w:val="28"/>
              </w:rPr>
            </w:pPr>
            <w:r w:rsidRPr="5D5E6525">
              <w:rPr>
                <w:sz w:val="28"/>
                <w:szCs w:val="28"/>
              </w:rPr>
              <w:t>33,3</w:t>
            </w:r>
          </w:p>
        </w:tc>
        <w:tc>
          <w:tcPr>
            <w:tcW w:w="1605" w:type="dxa"/>
          </w:tcPr>
          <w:p w:rsidR="5D5E6525" w:rsidRDefault="5D5E6525" w:rsidP="5D5E6525">
            <w:pPr>
              <w:spacing w:line="360" w:lineRule="auto"/>
              <w:jc w:val="both"/>
              <w:rPr>
                <w:sz w:val="28"/>
                <w:szCs w:val="28"/>
              </w:rPr>
            </w:pPr>
            <w:r w:rsidRPr="5D5E6525">
              <w:rPr>
                <w:sz w:val="28"/>
                <w:szCs w:val="28"/>
              </w:rPr>
              <w:t>0</w:t>
            </w:r>
          </w:p>
        </w:tc>
        <w:tc>
          <w:tcPr>
            <w:tcW w:w="930" w:type="dxa"/>
          </w:tcPr>
          <w:p w:rsidR="5D5E6525" w:rsidRDefault="5D5E6525" w:rsidP="5D5E6525">
            <w:pPr>
              <w:spacing w:line="360" w:lineRule="auto"/>
              <w:jc w:val="both"/>
              <w:rPr>
                <w:sz w:val="28"/>
                <w:szCs w:val="28"/>
              </w:rPr>
            </w:pPr>
            <w:r w:rsidRPr="5D5E6525">
              <w:rPr>
                <w:sz w:val="28"/>
                <w:szCs w:val="28"/>
              </w:rPr>
              <w:t>-</w:t>
            </w:r>
          </w:p>
        </w:tc>
        <w:tc>
          <w:tcPr>
            <w:tcW w:w="1530" w:type="dxa"/>
          </w:tcPr>
          <w:p w:rsidR="5D5E6525" w:rsidRDefault="5D5E6525" w:rsidP="5D5E6525">
            <w:pPr>
              <w:spacing w:line="360" w:lineRule="auto"/>
              <w:jc w:val="both"/>
              <w:rPr>
                <w:sz w:val="28"/>
                <w:szCs w:val="28"/>
              </w:rPr>
            </w:pPr>
            <w:r w:rsidRPr="5D5E6525">
              <w:rPr>
                <w:sz w:val="28"/>
                <w:szCs w:val="28"/>
              </w:rPr>
              <w:t>2</w:t>
            </w:r>
          </w:p>
        </w:tc>
        <w:tc>
          <w:tcPr>
            <w:tcW w:w="1054" w:type="dxa"/>
          </w:tcPr>
          <w:p w:rsidR="5D5E6525" w:rsidRDefault="5D5E6525" w:rsidP="5D5E6525">
            <w:pPr>
              <w:spacing w:line="360" w:lineRule="auto"/>
              <w:jc w:val="both"/>
              <w:rPr>
                <w:sz w:val="28"/>
                <w:szCs w:val="28"/>
              </w:rPr>
            </w:pPr>
            <w:r w:rsidRPr="5D5E6525">
              <w:rPr>
                <w:sz w:val="28"/>
                <w:szCs w:val="28"/>
              </w:rPr>
              <w:t>22,(2)</w:t>
            </w:r>
          </w:p>
        </w:tc>
      </w:tr>
      <w:tr w:rsidR="5D5E6525" w:rsidTr="5D5E6525">
        <w:tc>
          <w:tcPr>
            <w:tcW w:w="1755" w:type="dxa"/>
          </w:tcPr>
          <w:p w:rsidR="5D5E6525" w:rsidRDefault="5D5E6525" w:rsidP="5D5E6525">
            <w:pPr>
              <w:spacing w:line="360" w:lineRule="auto"/>
              <w:jc w:val="both"/>
              <w:rPr>
                <w:sz w:val="28"/>
                <w:szCs w:val="28"/>
              </w:rPr>
            </w:pPr>
            <w:r w:rsidRPr="5D5E6525">
              <w:rPr>
                <w:sz w:val="28"/>
                <w:szCs w:val="28"/>
              </w:rPr>
              <w:t xml:space="preserve">Итого </w:t>
            </w:r>
          </w:p>
        </w:tc>
        <w:tc>
          <w:tcPr>
            <w:tcW w:w="1485" w:type="dxa"/>
          </w:tcPr>
          <w:p w:rsidR="5D5E6525" w:rsidRDefault="5D5E6525" w:rsidP="5D5E6525">
            <w:pPr>
              <w:spacing w:line="360" w:lineRule="auto"/>
              <w:jc w:val="both"/>
              <w:rPr>
                <w:sz w:val="28"/>
                <w:szCs w:val="28"/>
              </w:rPr>
            </w:pPr>
            <w:r w:rsidRPr="5D5E6525">
              <w:rPr>
                <w:sz w:val="28"/>
                <w:szCs w:val="28"/>
              </w:rPr>
              <w:t>6</w:t>
            </w:r>
          </w:p>
        </w:tc>
        <w:tc>
          <w:tcPr>
            <w:tcW w:w="990" w:type="dxa"/>
          </w:tcPr>
          <w:p w:rsidR="5D5E6525" w:rsidRDefault="5D5E6525" w:rsidP="5D5E6525">
            <w:pPr>
              <w:spacing w:line="360" w:lineRule="auto"/>
              <w:jc w:val="both"/>
              <w:rPr>
                <w:sz w:val="28"/>
                <w:szCs w:val="28"/>
              </w:rPr>
            </w:pPr>
            <w:r w:rsidRPr="5D5E6525">
              <w:rPr>
                <w:sz w:val="28"/>
                <w:szCs w:val="28"/>
              </w:rPr>
              <w:t>100</w:t>
            </w:r>
          </w:p>
        </w:tc>
        <w:tc>
          <w:tcPr>
            <w:tcW w:w="1605" w:type="dxa"/>
          </w:tcPr>
          <w:p w:rsidR="5D5E6525" w:rsidRDefault="5D5E6525" w:rsidP="5D5E6525">
            <w:pPr>
              <w:spacing w:line="360" w:lineRule="auto"/>
              <w:jc w:val="both"/>
              <w:rPr>
                <w:sz w:val="28"/>
                <w:szCs w:val="28"/>
              </w:rPr>
            </w:pPr>
            <w:r w:rsidRPr="5D5E6525">
              <w:rPr>
                <w:sz w:val="28"/>
                <w:szCs w:val="28"/>
              </w:rPr>
              <w:t>3</w:t>
            </w:r>
          </w:p>
        </w:tc>
        <w:tc>
          <w:tcPr>
            <w:tcW w:w="930" w:type="dxa"/>
          </w:tcPr>
          <w:p w:rsidR="5D5E6525" w:rsidRDefault="5D5E6525" w:rsidP="5D5E6525">
            <w:pPr>
              <w:spacing w:line="360" w:lineRule="auto"/>
              <w:jc w:val="both"/>
              <w:rPr>
                <w:sz w:val="28"/>
                <w:szCs w:val="28"/>
              </w:rPr>
            </w:pPr>
            <w:r w:rsidRPr="5D5E6525">
              <w:rPr>
                <w:sz w:val="28"/>
                <w:szCs w:val="28"/>
              </w:rPr>
              <w:t>100</w:t>
            </w:r>
          </w:p>
        </w:tc>
        <w:tc>
          <w:tcPr>
            <w:tcW w:w="1530" w:type="dxa"/>
          </w:tcPr>
          <w:p w:rsidR="5D5E6525" w:rsidRDefault="5D5E6525" w:rsidP="5D5E6525">
            <w:pPr>
              <w:spacing w:line="360" w:lineRule="auto"/>
              <w:jc w:val="both"/>
              <w:rPr>
                <w:sz w:val="28"/>
                <w:szCs w:val="28"/>
              </w:rPr>
            </w:pPr>
            <w:r w:rsidRPr="5D5E6525">
              <w:rPr>
                <w:sz w:val="28"/>
                <w:szCs w:val="28"/>
              </w:rPr>
              <w:t>9</w:t>
            </w:r>
          </w:p>
        </w:tc>
        <w:tc>
          <w:tcPr>
            <w:tcW w:w="1054" w:type="dxa"/>
          </w:tcPr>
          <w:p w:rsidR="5D5E6525" w:rsidRDefault="5D5E6525" w:rsidP="5D5E6525">
            <w:pPr>
              <w:spacing w:line="360" w:lineRule="auto"/>
              <w:jc w:val="both"/>
              <w:rPr>
                <w:sz w:val="28"/>
                <w:szCs w:val="28"/>
              </w:rPr>
            </w:pPr>
            <w:r w:rsidRPr="5D5E6525">
              <w:rPr>
                <w:sz w:val="28"/>
                <w:szCs w:val="28"/>
              </w:rPr>
              <w:t>99,(9)</w:t>
            </w:r>
          </w:p>
        </w:tc>
      </w:tr>
    </w:tbl>
    <w:p w:rsidR="5D5E6525" w:rsidRDefault="5D5E6525" w:rsidP="5D5E6525">
      <w:pPr>
        <w:spacing w:line="360" w:lineRule="auto"/>
        <w:ind w:firstLine="720"/>
        <w:jc w:val="both"/>
        <w:rPr>
          <w:sz w:val="28"/>
          <w:szCs w:val="28"/>
        </w:rPr>
      </w:pPr>
    </w:p>
    <w:p w:rsidR="5D5E6525" w:rsidRDefault="008F4431" w:rsidP="5D5E6525">
      <w:pPr>
        <w:spacing w:line="360" w:lineRule="auto"/>
        <w:ind w:firstLine="720"/>
        <w:jc w:val="both"/>
        <w:rPr>
          <w:sz w:val="28"/>
          <w:szCs w:val="28"/>
        </w:rPr>
      </w:pPr>
      <w:r>
        <w:rPr>
          <w:sz w:val="28"/>
          <w:szCs w:val="28"/>
        </w:rPr>
        <w:t>3.2.</w:t>
      </w:r>
      <w:r>
        <w:rPr>
          <w:sz w:val="28"/>
          <w:szCs w:val="28"/>
          <w:lang w:val="en-US"/>
        </w:rPr>
        <w:t>3</w:t>
      </w:r>
      <w:r w:rsidR="5D5E6525" w:rsidRPr="5D5E6525">
        <w:rPr>
          <w:sz w:val="28"/>
          <w:szCs w:val="28"/>
        </w:rPr>
        <w:t xml:space="preserve"> Распространенность на СОПР</w:t>
      </w:r>
    </w:p>
    <w:p w:rsidR="5D5E6525" w:rsidRDefault="5D5E6525" w:rsidP="5D5E6525">
      <w:pPr>
        <w:spacing w:line="360" w:lineRule="auto"/>
        <w:ind w:firstLine="720"/>
        <w:jc w:val="both"/>
        <w:rPr>
          <w:sz w:val="28"/>
          <w:szCs w:val="28"/>
        </w:rPr>
      </w:pPr>
      <w:r w:rsidRPr="5D5E6525">
        <w:rPr>
          <w:sz w:val="28"/>
          <w:szCs w:val="28"/>
        </w:rPr>
        <w:t>В ходе сравнительного анализа распределения пациентов по распространенности элементов поражения на СОПР, установлено, что у всех пациентов, отобранных для данного исследования, более чем в половине случаев наблюдается поражение щеки (рис. 3.2.</w:t>
      </w:r>
      <w:r w:rsidR="008F4431" w:rsidRPr="008F4431">
        <w:rPr>
          <w:sz w:val="28"/>
          <w:szCs w:val="28"/>
        </w:rPr>
        <w:t>3.</w:t>
      </w:r>
      <w:r w:rsidRPr="5D5E6525">
        <w:rPr>
          <w:sz w:val="28"/>
          <w:szCs w:val="28"/>
        </w:rPr>
        <w:t>1). При этом поражение десны (рис. 3.2</w:t>
      </w:r>
      <w:r w:rsidR="008F4431" w:rsidRPr="008F4431">
        <w:rPr>
          <w:sz w:val="28"/>
          <w:szCs w:val="28"/>
        </w:rPr>
        <w:t>.3</w:t>
      </w:r>
      <w:r w:rsidRPr="5D5E6525">
        <w:rPr>
          <w:sz w:val="28"/>
          <w:szCs w:val="28"/>
        </w:rPr>
        <w:t>.2) было установлено только в основной группе, и наблюдалось у 50% обследуемых. В то время, как поражение губ (рис. 3.2.3</w:t>
      </w:r>
      <w:r w:rsidR="008F4431" w:rsidRPr="008F4431">
        <w:rPr>
          <w:sz w:val="28"/>
          <w:szCs w:val="28"/>
        </w:rPr>
        <w:t>.3</w:t>
      </w:r>
      <w:r w:rsidRPr="5D5E6525">
        <w:rPr>
          <w:sz w:val="28"/>
          <w:szCs w:val="28"/>
        </w:rPr>
        <w:t>), напротив, обнаружено только у группы сравнения, и проявлялось у 40 % пациентов. Расположение элементов КПЛ на языке (рис. 3.2.</w:t>
      </w:r>
      <w:r w:rsidR="008F4431" w:rsidRPr="008F4431">
        <w:rPr>
          <w:sz w:val="28"/>
          <w:szCs w:val="28"/>
        </w:rPr>
        <w:t>3.</w:t>
      </w:r>
      <w:r w:rsidRPr="5D5E6525">
        <w:rPr>
          <w:sz w:val="28"/>
          <w:szCs w:val="28"/>
        </w:rPr>
        <w:t>4) отмечалось у 1 (12,5%) пациента из основной группы и у 2 (40%) из</w:t>
      </w:r>
      <w:r w:rsidR="008F4431">
        <w:rPr>
          <w:sz w:val="28"/>
          <w:szCs w:val="28"/>
        </w:rPr>
        <w:t xml:space="preserve"> группы сравнения (таблица 3.2.</w:t>
      </w:r>
      <w:r w:rsidR="008F4431" w:rsidRPr="008F4431">
        <w:rPr>
          <w:sz w:val="28"/>
          <w:szCs w:val="28"/>
        </w:rPr>
        <w:t>3.</w:t>
      </w:r>
      <w:r w:rsidR="008F4431">
        <w:rPr>
          <w:sz w:val="28"/>
          <w:szCs w:val="28"/>
        </w:rPr>
        <w:t>3</w:t>
      </w:r>
      <w:r w:rsidRPr="5D5E6525">
        <w:rPr>
          <w:sz w:val="28"/>
          <w:szCs w:val="28"/>
        </w:rPr>
        <w:t>).</w:t>
      </w:r>
    </w:p>
    <w:p w:rsidR="5D5E6525" w:rsidRDefault="008F4431" w:rsidP="5D5E6525">
      <w:pPr>
        <w:spacing w:line="360" w:lineRule="auto"/>
        <w:ind w:firstLine="720"/>
        <w:jc w:val="right"/>
        <w:rPr>
          <w:sz w:val="28"/>
          <w:szCs w:val="28"/>
        </w:rPr>
      </w:pPr>
      <w:r>
        <w:rPr>
          <w:sz w:val="28"/>
          <w:szCs w:val="28"/>
        </w:rPr>
        <w:t>Таблица 3.2.3</w:t>
      </w:r>
    </w:p>
    <w:p w:rsidR="5D5E6525" w:rsidRDefault="5D5E6525" w:rsidP="5D5E6525">
      <w:pPr>
        <w:spacing w:line="360" w:lineRule="auto"/>
        <w:ind w:firstLine="720"/>
        <w:jc w:val="center"/>
        <w:rPr>
          <w:sz w:val="28"/>
          <w:szCs w:val="28"/>
        </w:rPr>
      </w:pPr>
      <w:r w:rsidRPr="5D5E6525">
        <w:rPr>
          <w:sz w:val="28"/>
          <w:szCs w:val="28"/>
        </w:rPr>
        <w:t xml:space="preserve"> Распределение пациентов по распространенности элементов поражения на СОПР</w:t>
      </w:r>
    </w:p>
    <w:tbl>
      <w:tblPr>
        <w:tblStyle w:val="aa"/>
        <w:tblW w:w="0" w:type="auto"/>
        <w:tblLook w:val="06A0" w:firstRow="1" w:lastRow="0" w:firstColumn="1" w:lastColumn="0" w:noHBand="1" w:noVBand="1"/>
      </w:tblPr>
      <w:tblGrid>
        <w:gridCol w:w="1798"/>
        <w:gridCol w:w="1305"/>
        <w:gridCol w:w="901"/>
        <w:gridCol w:w="1336"/>
        <w:gridCol w:w="1331"/>
        <w:gridCol w:w="1336"/>
        <w:gridCol w:w="1332"/>
      </w:tblGrid>
      <w:tr w:rsidR="5D5E6525" w:rsidTr="5D5E6525">
        <w:tc>
          <w:tcPr>
            <w:tcW w:w="1800" w:type="dxa"/>
            <w:vMerge w:val="restart"/>
          </w:tcPr>
          <w:p w:rsidR="5D5E6525" w:rsidRDefault="5D5E6525" w:rsidP="5D5E6525">
            <w:pPr>
              <w:spacing w:line="360" w:lineRule="auto"/>
              <w:jc w:val="both"/>
              <w:rPr>
                <w:sz w:val="28"/>
                <w:szCs w:val="28"/>
              </w:rPr>
            </w:pPr>
            <w:r w:rsidRPr="5D5E6525">
              <w:rPr>
                <w:sz w:val="28"/>
                <w:szCs w:val="28"/>
              </w:rPr>
              <w:t>Группы наблюдения</w:t>
            </w:r>
          </w:p>
        </w:tc>
        <w:tc>
          <w:tcPr>
            <w:tcW w:w="2207" w:type="dxa"/>
            <w:gridSpan w:val="2"/>
          </w:tcPr>
          <w:p w:rsidR="5D5E6525" w:rsidRDefault="5D5E6525" w:rsidP="5D5E6525">
            <w:pPr>
              <w:spacing w:line="360" w:lineRule="auto"/>
              <w:jc w:val="both"/>
              <w:rPr>
                <w:sz w:val="28"/>
                <w:szCs w:val="28"/>
              </w:rPr>
            </w:pPr>
            <w:r w:rsidRPr="5D5E6525">
              <w:rPr>
                <w:sz w:val="28"/>
                <w:szCs w:val="28"/>
              </w:rPr>
              <w:t xml:space="preserve">Основная </w:t>
            </w:r>
          </w:p>
        </w:tc>
        <w:tc>
          <w:tcPr>
            <w:tcW w:w="2672" w:type="dxa"/>
            <w:gridSpan w:val="2"/>
          </w:tcPr>
          <w:p w:rsidR="5D5E6525" w:rsidRDefault="5D5E6525" w:rsidP="5D5E6525">
            <w:pPr>
              <w:spacing w:line="360" w:lineRule="auto"/>
              <w:jc w:val="both"/>
              <w:rPr>
                <w:sz w:val="28"/>
                <w:szCs w:val="28"/>
              </w:rPr>
            </w:pPr>
            <w:r w:rsidRPr="5D5E6525">
              <w:rPr>
                <w:sz w:val="28"/>
                <w:szCs w:val="28"/>
              </w:rPr>
              <w:t>Сравнения</w:t>
            </w:r>
          </w:p>
        </w:tc>
        <w:tc>
          <w:tcPr>
            <w:tcW w:w="2672" w:type="dxa"/>
            <w:gridSpan w:val="2"/>
          </w:tcPr>
          <w:p w:rsidR="5D5E6525" w:rsidRDefault="5D5E6525" w:rsidP="5D5E6525">
            <w:pPr>
              <w:spacing w:line="360" w:lineRule="auto"/>
              <w:jc w:val="both"/>
              <w:rPr>
                <w:sz w:val="28"/>
                <w:szCs w:val="28"/>
              </w:rPr>
            </w:pPr>
            <w:r w:rsidRPr="5D5E6525">
              <w:rPr>
                <w:sz w:val="28"/>
                <w:szCs w:val="28"/>
              </w:rPr>
              <w:t>Всего</w:t>
            </w:r>
          </w:p>
        </w:tc>
      </w:tr>
      <w:tr w:rsidR="5D5E6525" w:rsidTr="5D5E6525">
        <w:tc>
          <w:tcPr>
            <w:tcW w:w="1800" w:type="dxa"/>
            <w:vMerge/>
          </w:tcPr>
          <w:p w:rsidR="00AC7CC7" w:rsidRDefault="00AC7CC7"/>
        </w:tc>
        <w:tc>
          <w:tcPr>
            <w:tcW w:w="130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902" w:type="dxa"/>
          </w:tcPr>
          <w:p w:rsidR="5D5E6525" w:rsidRDefault="5D5E6525" w:rsidP="5D5E6525">
            <w:pPr>
              <w:spacing w:line="360" w:lineRule="auto"/>
              <w:jc w:val="both"/>
              <w:rPr>
                <w:sz w:val="28"/>
                <w:szCs w:val="28"/>
              </w:rPr>
            </w:pPr>
            <w:r w:rsidRPr="5D5E6525">
              <w:rPr>
                <w:sz w:val="28"/>
                <w:szCs w:val="28"/>
              </w:rPr>
              <w:t>%</w:t>
            </w: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1336" w:type="dxa"/>
          </w:tcPr>
          <w:p w:rsidR="5D5E6525" w:rsidRDefault="5D5E6525" w:rsidP="5D5E6525">
            <w:pPr>
              <w:spacing w:line="360" w:lineRule="auto"/>
              <w:jc w:val="both"/>
              <w:rPr>
                <w:sz w:val="28"/>
                <w:szCs w:val="28"/>
              </w:rPr>
            </w:pPr>
            <w:r w:rsidRPr="5D5E6525">
              <w:rPr>
                <w:sz w:val="28"/>
                <w:szCs w:val="28"/>
              </w:rPr>
              <w:t>%</w:t>
            </w: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sz w:val="28"/>
                <w:szCs w:val="28"/>
              </w:rPr>
            </w:pPr>
          </w:p>
        </w:tc>
        <w:tc>
          <w:tcPr>
            <w:tcW w:w="1336" w:type="dxa"/>
          </w:tcPr>
          <w:p w:rsidR="5D5E6525" w:rsidRDefault="5D5E6525" w:rsidP="5D5E6525">
            <w:pPr>
              <w:spacing w:line="360" w:lineRule="auto"/>
              <w:jc w:val="both"/>
              <w:rPr>
                <w:sz w:val="28"/>
                <w:szCs w:val="28"/>
              </w:rPr>
            </w:pPr>
            <w:r w:rsidRPr="5D5E6525">
              <w:rPr>
                <w:sz w:val="28"/>
                <w:szCs w:val="28"/>
              </w:rPr>
              <w:t>%</w:t>
            </w:r>
          </w:p>
        </w:tc>
      </w:tr>
      <w:tr w:rsidR="5D5E6525" w:rsidTr="5D5E6525">
        <w:tc>
          <w:tcPr>
            <w:tcW w:w="1800" w:type="dxa"/>
          </w:tcPr>
          <w:p w:rsidR="5D5E6525" w:rsidRDefault="5D5E6525" w:rsidP="5D5E6525">
            <w:pPr>
              <w:spacing w:line="360" w:lineRule="auto"/>
              <w:jc w:val="both"/>
              <w:rPr>
                <w:sz w:val="28"/>
                <w:szCs w:val="28"/>
              </w:rPr>
            </w:pPr>
            <w:r w:rsidRPr="5D5E6525">
              <w:rPr>
                <w:sz w:val="28"/>
                <w:szCs w:val="28"/>
              </w:rPr>
              <w:t>Губа</w:t>
            </w:r>
          </w:p>
        </w:tc>
        <w:tc>
          <w:tcPr>
            <w:tcW w:w="1305" w:type="dxa"/>
          </w:tcPr>
          <w:p w:rsidR="5D5E6525" w:rsidRDefault="5D5E6525" w:rsidP="5D5E6525">
            <w:pPr>
              <w:spacing w:line="360" w:lineRule="auto"/>
              <w:jc w:val="both"/>
              <w:rPr>
                <w:sz w:val="28"/>
                <w:szCs w:val="28"/>
              </w:rPr>
            </w:pPr>
            <w:r w:rsidRPr="5D5E6525">
              <w:rPr>
                <w:sz w:val="28"/>
                <w:szCs w:val="28"/>
              </w:rPr>
              <w:t>0</w:t>
            </w:r>
          </w:p>
        </w:tc>
        <w:tc>
          <w:tcPr>
            <w:tcW w:w="902" w:type="dxa"/>
          </w:tcPr>
          <w:p w:rsidR="5D5E6525" w:rsidRDefault="5D5E6525" w:rsidP="5D5E6525">
            <w:pPr>
              <w:spacing w:line="360" w:lineRule="auto"/>
              <w:jc w:val="both"/>
              <w:rPr>
                <w:sz w:val="28"/>
                <w:szCs w:val="28"/>
              </w:rPr>
            </w:pPr>
            <w:r w:rsidRPr="5D5E6525">
              <w:rPr>
                <w:sz w:val="28"/>
                <w:szCs w:val="28"/>
              </w:rPr>
              <w:t>0</w:t>
            </w:r>
          </w:p>
        </w:tc>
        <w:tc>
          <w:tcPr>
            <w:tcW w:w="1336" w:type="dxa"/>
          </w:tcPr>
          <w:p w:rsidR="5D5E6525" w:rsidRDefault="5D5E6525" w:rsidP="5D5E6525">
            <w:pPr>
              <w:spacing w:line="360" w:lineRule="auto"/>
              <w:jc w:val="both"/>
              <w:rPr>
                <w:sz w:val="28"/>
                <w:szCs w:val="28"/>
              </w:rPr>
            </w:pPr>
            <w:r w:rsidRPr="5D5E6525">
              <w:rPr>
                <w:sz w:val="28"/>
                <w:szCs w:val="28"/>
              </w:rPr>
              <w:t>2</w:t>
            </w:r>
          </w:p>
        </w:tc>
        <w:tc>
          <w:tcPr>
            <w:tcW w:w="1336" w:type="dxa"/>
          </w:tcPr>
          <w:p w:rsidR="5D5E6525" w:rsidRDefault="5D5E6525" w:rsidP="5D5E6525">
            <w:pPr>
              <w:spacing w:line="360" w:lineRule="auto"/>
              <w:jc w:val="both"/>
              <w:rPr>
                <w:sz w:val="28"/>
                <w:szCs w:val="28"/>
              </w:rPr>
            </w:pPr>
            <w:r w:rsidRPr="5D5E6525">
              <w:rPr>
                <w:sz w:val="28"/>
                <w:szCs w:val="28"/>
              </w:rPr>
              <w:t>40</w:t>
            </w:r>
          </w:p>
        </w:tc>
        <w:tc>
          <w:tcPr>
            <w:tcW w:w="1336" w:type="dxa"/>
          </w:tcPr>
          <w:p w:rsidR="5D5E6525" w:rsidRDefault="5D5E6525" w:rsidP="5D5E6525">
            <w:pPr>
              <w:spacing w:line="360" w:lineRule="auto"/>
              <w:jc w:val="both"/>
              <w:rPr>
                <w:sz w:val="28"/>
                <w:szCs w:val="28"/>
              </w:rPr>
            </w:pPr>
            <w:r w:rsidRPr="5D5E6525">
              <w:rPr>
                <w:sz w:val="28"/>
                <w:szCs w:val="28"/>
              </w:rPr>
              <w:t>2</w:t>
            </w:r>
          </w:p>
        </w:tc>
        <w:tc>
          <w:tcPr>
            <w:tcW w:w="1336" w:type="dxa"/>
          </w:tcPr>
          <w:p w:rsidR="5D5E6525" w:rsidRDefault="5D5E6525" w:rsidP="5D5E6525">
            <w:pPr>
              <w:spacing w:line="360" w:lineRule="auto"/>
              <w:jc w:val="both"/>
              <w:rPr>
                <w:sz w:val="28"/>
                <w:szCs w:val="28"/>
              </w:rPr>
            </w:pPr>
            <w:r w:rsidRPr="5D5E6525">
              <w:rPr>
                <w:sz w:val="28"/>
                <w:szCs w:val="28"/>
              </w:rPr>
              <w:t>15,4</w:t>
            </w:r>
          </w:p>
        </w:tc>
      </w:tr>
      <w:tr w:rsidR="5D5E6525" w:rsidTr="5D5E6525">
        <w:tc>
          <w:tcPr>
            <w:tcW w:w="1800" w:type="dxa"/>
          </w:tcPr>
          <w:p w:rsidR="5D5E6525" w:rsidRDefault="5D5E6525" w:rsidP="5D5E6525">
            <w:pPr>
              <w:spacing w:line="360" w:lineRule="auto"/>
              <w:jc w:val="both"/>
              <w:rPr>
                <w:sz w:val="28"/>
                <w:szCs w:val="28"/>
              </w:rPr>
            </w:pPr>
            <w:r w:rsidRPr="5D5E6525">
              <w:rPr>
                <w:sz w:val="28"/>
                <w:szCs w:val="28"/>
              </w:rPr>
              <w:t>Десна</w:t>
            </w:r>
          </w:p>
        </w:tc>
        <w:tc>
          <w:tcPr>
            <w:tcW w:w="1305" w:type="dxa"/>
          </w:tcPr>
          <w:p w:rsidR="5D5E6525" w:rsidRDefault="5D5E6525" w:rsidP="5D5E6525">
            <w:pPr>
              <w:spacing w:line="360" w:lineRule="auto"/>
              <w:jc w:val="both"/>
              <w:rPr>
                <w:sz w:val="28"/>
                <w:szCs w:val="28"/>
              </w:rPr>
            </w:pPr>
            <w:r w:rsidRPr="5D5E6525">
              <w:rPr>
                <w:sz w:val="28"/>
                <w:szCs w:val="28"/>
              </w:rPr>
              <w:t>4</w:t>
            </w:r>
          </w:p>
        </w:tc>
        <w:tc>
          <w:tcPr>
            <w:tcW w:w="902" w:type="dxa"/>
          </w:tcPr>
          <w:p w:rsidR="5D5E6525" w:rsidRDefault="5D5E6525" w:rsidP="5D5E6525">
            <w:pPr>
              <w:spacing w:line="360" w:lineRule="auto"/>
              <w:jc w:val="both"/>
              <w:rPr>
                <w:sz w:val="28"/>
                <w:szCs w:val="28"/>
              </w:rPr>
            </w:pPr>
            <w:r w:rsidRPr="5D5E6525">
              <w:rPr>
                <w:sz w:val="28"/>
                <w:szCs w:val="28"/>
              </w:rPr>
              <w:t>50</w:t>
            </w:r>
          </w:p>
        </w:tc>
        <w:tc>
          <w:tcPr>
            <w:tcW w:w="1336" w:type="dxa"/>
          </w:tcPr>
          <w:p w:rsidR="5D5E6525" w:rsidRDefault="5D5E6525" w:rsidP="5D5E6525">
            <w:pPr>
              <w:spacing w:line="360" w:lineRule="auto"/>
              <w:jc w:val="both"/>
              <w:rPr>
                <w:sz w:val="28"/>
                <w:szCs w:val="28"/>
              </w:rPr>
            </w:pPr>
            <w:r w:rsidRPr="5D5E6525">
              <w:rPr>
                <w:sz w:val="28"/>
                <w:szCs w:val="28"/>
              </w:rPr>
              <w:t>0</w:t>
            </w:r>
          </w:p>
        </w:tc>
        <w:tc>
          <w:tcPr>
            <w:tcW w:w="1336" w:type="dxa"/>
          </w:tcPr>
          <w:p w:rsidR="5D5E6525" w:rsidRDefault="5D5E6525" w:rsidP="5D5E6525">
            <w:pPr>
              <w:spacing w:line="360" w:lineRule="auto"/>
              <w:jc w:val="both"/>
              <w:rPr>
                <w:sz w:val="28"/>
                <w:szCs w:val="28"/>
              </w:rPr>
            </w:pPr>
            <w:r w:rsidRPr="5D5E6525">
              <w:rPr>
                <w:sz w:val="28"/>
                <w:szCs w:val="28"/>
              </w:rPr>
              <w:t>0</w:t>
            </w:r>
          </w:p>
        </w:tc>
        <w:tc>
          <w:tcPr>
            <w:tcW w:w="1336" w:type="dxa"/>
          </w:tcPr>
          <w:p w:rsidR="5D5E6525" w:rsidRDefault="5D5E6525" w:rsidP="5D5E6525">
            <w:pPr>
              <w:spacing w:line="360" w:lineRule="auto"/>
              <w:jc w:val="both"/>
              <w:rPr>
                <w:sz w:val="28"/>
                <w:szCs w:val="28"/>
              </w:rPr>
            </w:pPr>
            <w:r w:rsidRPr="5D5E6525">
              <w:rPr>
                <w:sz w:val="28"/>
                <w:szCs w:val="28"/>
              </w:rPr>
              <w:t>4</w:t>
            </w:r>
          </w:p>
        </w:tc>
        <w:tc>
          <w:tcPr>
            <w:tcW w:w="1336" w:type="dxa"/>
          </w:tcPr>
          <w:p w:rsidR="5D5E6525" w:rsidRDefault="5D5E6525" w:rsidP="5D5E6525">
            <w:pPr>
              <w:spacing w:line="360" w:lineRule="auto"/>
              <w:jc w:val="both"/>
              <w:rPr>
                <w:sz w:val="28"/>
                <w:szCs w:val="28"/>
              </w:rPr>
            </w:pPr>
            <w:r w:rsidRPr="5D5E6525">
              <w:rPr>
                <w:sz w:val="28"/>
                <w:szCs w:val="28"/>
              </w:rPr>
              <w:t>30,8</w:t>
            </w:r>
          </w:p>
        </w:tc>
      </w:tr>
      <w:tr w:rsidR="5D5E6525" w:rsidTr="5D5E6525">
        <w:tc>
          <w:tcPr>
            <w:tcW w:w="1800" w:type="dxa"/>
          </w:tcPr>
          <w:p w:rsidR="5D5E6525" w:rsidRDefault="5D5E6525" w:rsidP="5D5E6525">
            <w:pPr>
              <w:spacing w:line="360" w:lineRule="auto"/>
              <w:jc w:val="both"/>
              <w:rPr>
                <w:sz w:val="28"/>
                <w:szCs w:val="28"/>
              </w:rPr>
            </w:pPr>
            <w:r w:rsidRPr="5D5E6525">
              <w:rPr>
                <w:sz w:val="28"/>
                <w:szCs w:val="28"/>
              </w:rPr>
              <w:t>Язык</w:t>
            </w:r>
          </w:p>
        </w:tc>
        <w:tc>
          <w:tcPr>
            <w:tcW w:w="1305" w:type="dxa"/>
          </w:tcPr>
          <w:p w:rsidR="5D5E6525" w:rsidRDefault="5D5E6525" w:rsidP="5D5E6525">
            <w:pPr>
              <w:spacing w:line="360" w:lineRule="auto"/>
              <w:jc w:val="both"/>
              <w:rPr>
                <w:sz w:val="28"/>
                <w:szCs w:val="28"/>
              </w:rPr>
            </w:pPr>
            <w:r w:rsidRPr="5D5E6525">
              <w:rPr>
                <w:sz w:val="28"/>
                <w:szCs w:val="28"/>
              </w:rPr>
              <w:t>1</w:t>
            </w:r>
          </w:p>
        </w:tc>
        <w:tc>
          <w:tcPr>
            <w:tcW w:w="902" w:type="dxa"/>
          </w:tcPr>
          <w:p w:rsidR="5D5E6525" w:rsidRDefault="5D5E6525" w:rsidP="5D5E6525">
            <w:pPr>
              <w:spacing w:line="360" w:lineRule="auto"/>
              <w:jc w:val="both"/>
              <w:rPr>
                <w:sz w:val="28"/>
                <w:szCs w:val="28"/>
              </w:rPr>
            </w:pPr>
            <w:r w:rsidRPr="5D5E6525">
              <w:rPr>
                <w:sz w:val="28"/>
                <w:szCs w:val="28"/>
              </w:rPr>
              <w:t>12,5</w:t>
            </w:r>
          </w:p>
        </w:tc>
        <w:tc>
          <w:tcPr>
            <w:tcW w:w="1336" w:type="dxa"/>
          </w:tcPr>
          <w:p w:rsidR="5D5E6525" w:rsidRDefault="5D5E6525" w:rsidP="5D5E6525">
            <w:pPr>
              <w:spacing w:line="360" w:lineRule="auto"/>
              <w:jc w:val="both"/>
              <w:rPr>
                <w:sz w:val="28"/>
                <w:szCs w:val="28"/>
              </w:rPr>
            </w:pPr>
            <w:r w:rsidRPr="5D5E6525">
              <w:rPr>
                <w:sz w:val="28"/>
                <w:szCs w:val="28"/>
              </w:rPr>
              <w:t>2</w:t>
            </w:r>
          </w:p>
        </w:tc>
        <w:tc>
          <w:tcPr>
            <w:tcW w:w="1336" w:type="dxa"/>
          </w:tcPr>
          <w:p w:rsidR="5D5E6525" w:rsidRDefault="5D5E6525" w:rsidP="5D5E6525">
            <w:pPr>
              <w:spacing w:line="360" w:lineRule="auto"/>
              <w:jc w:val="both"/>
              <w:rPr>
                <w:sz w:val="28"/>
                <w:szCs w:val="28"/>
              </w:rPr>
            </w:pPr>
            <w:r w:rsidRPr="5D5E6525">
              <w:rPr>
                <w:sz w:val="28"/>
                <w:szCs w:val="28"/>
              </w:rPr>
              <w:t>40</w:t>
            </w:r>
          </w:p>
        </w:tc>
        <w:tc>
          <w:tcPr>
            <w:tcW w:w="1336" w:type="dxa"/>
          </w:tcPr>
          <w:p w:rsidR="5D5E6525" w:rsidRDefault="5D5E6525" w:rsidP="5D5E6525">
            <w:pPr>
              <w:spacing w:line="360" w:lineRule="auto"/>
              <w:jc w:val="both"/>
              <w:rPr>
                <w:sz w:val="28"/>
                <w:szCs w:val="28"/>
              </w:rPr>
            </w:pPr>
            <w:r w:rsidRPr="5D5E6525">
              <w:rPr>
                <w:sz w:val="28"/>
                <w:szCs w:val="28"/>
              </w:rPr>
              <w:t>3</w:t>
            </w:r>
          </w:p>
        </w:tc>
        <w:tc>
          <w:tcPr>
            <w:tcW w:w="1336" w:type="dxa"/>
          </w:tcPr>
          <w:p w:rsidR="5D5E6525" w:rsidRDefault="5D5E6525" w:rsidP="5D5E6525">
            <w:pPr>
              <w:spacing w:line="360" w:lineRule="auto"/>
              <w:jc w:val="both"/>
              <w:rPr>
                <w:sz w:val="28"/>
                <w:szCs w:val="28"/>
              </w:rPr>
            </w:pPr>
            <w:r w:rsidRPr="5D5E6525">
              <w:rPr>
                <w:sz w:val="28"/>
                <w:szCs w:val="28"/>
              </w:rPr>
              <w:t>23,1</w:t>
            </w:r>
          </w:p>
        </w:tc>
      </w:tr>
      <w:tr w:rsidR="5D5E6525" w:rsidTr="5D5E6525">
        <w:tc>
          <w:tcPr>
            <w:tcW w:w="1800" w:type="dxa"/>
          </w:tcPr>
          <w:p w:rsidR="5D5E6525" w:rsidRDefault="5D5E6525" w:rsidP="5D5E6525">
            <w:pPr>
              <w:spacing w:line="360" w:lineRule="auto"/>
              <w:jc w:val="both"/>
              <w:rPr>
                <w:sz w:val="28"/>
                <w:szCs w:val="28"/>
              </w:rPr>
            </w:pPr>
            <w:r w:rsidRPr="5D5E6525">
              <w:rPr>
                <w:sz w:val="28"/>
                <w:szCs w:val="28"/>
              </w:rPr>
              <w:t>Щеки</w:t>
            </w:r>
          </w:p>
        </w:tc>
        <w:tc>
          <w:tcPr>
            <w:tcW w:w="1305" w:type="dxa"/>
          </w:tcPr>
          <w:p w:rsidR="5D5E6525" w:rsidRDefault="5D5E6525" w:rsidP="5D5E6525">
            <w:pPr>
              <w:spacing w:line="360" w:lineRule="auto"/>
              <w:jc w:val="both"/>
              <w:rPr>
                <w:sz w:val="28"/>
                <w:szCs w:val="28"/>
              </w:rPr>
            </w:pPr>
            <w:r w:rsidRPr="5D5E6525">
              <w:rPr>
                <w:sz w:val="28"/>
                <w:szCs w:val="28"/>
              </w:rPr>
              <w:t>6</w:t>
            </w:r>
          </w:p>
        </w:tc>
        <w:tc>
          <w:tcPr>
            <w:tcW w:w="902" w:type="dxa"/>
          </w:tcPr>
          <w:p w:rsidR="5D5E6525" w:rsidRDefault="5D5E6525" w:rsidP="5D5E6525">
            <w:pPr>
              <w:spacing w:line="360" w:lineRule="auto"/>
              <w:jc w:val="both"/>
              <w:rPr>
                <w:sz w:val="28"/>
                <w:szCs w:val="28"/>
              </w:rPr>
            </w:pPr>
            <w:r w:rsidRPr="5D5E6525">
              <w:rPr>
                <w:sz w:val="28"/>
                <w:szCs w:val="28"/>
              </w:rPr>
              <w:t>75</w:t>
            </w:r>
          </w:p>
        </w:tc>
        <w:tc>
          <w:tcPr>
            <w:tcW w:w="1336" w:type="dxa"/>
          </w:tcPr>
          <w:p w:rsidR="5D5E6525" w:rsidRDefault="5D5E6525" w:rsidP="5D5E6525">
            <w:pPr>
              <w:spacing w:line="360" w:lineRule="auto"/>
              <w:jc w:val="both"/>
              <w:rPr>
                <w:sz w:val="28"/>
                <w:szCs w:val="28"/>
              </w:rPr>
            </w:pPr>
            <w:r w:rsidRPr="5D5E6525">
              <w:rPr>
                <w:sz w:val="28"/>
                <w:szCs w:val="28"/>
              </w:rPr>
              <w:t>3</w:t>
            </w:r>
          </w:p>
        </w:tc>
        <w:tc>
          <w:tcPr>
            <w:tcW w:w="1336" w:type="dxa"/>
          </w:tcPr>
          <w:p w:rsidR="5D5E6525" w:rsidRDefault="5D5E6525" w:rsidP="5D5E6525">
            <w:pPr>
              <w:spacing w:line="360" w:lineRule="auto"/>
              <w:jc w:val="both"/>
              <w:rPr>
                <w:sz w:val="28"/>
                <w:szCs w:val="28"/>
              </w:rPr>
            </w:pPr>
            <w:r w:rsidRPr="5D5E6525">
              <w:rPr>
                <w:sz w:val="28"/>
                <w:szCs w:val="28"/>
              </w:rPr>
              <w:t>60</w:t>
            </w:r>
          </w:p>
        </w:tc>
        <w:tc>
          <w:tcPr>
            <w:tcW w:w="1336" w:type="dxa"/>
          </w:tcPr>
          <w:p w:rsidR="5D5E6525" w:rsidRDefault="5D5E6525" w:rsidP="5D5E6525">
            <w:pPr>
              <w:spacing w:line="360" w:lineRule="auto"/>
              <w:jc w:val="both"/>
              <w:rPr>
                <w:sz w:val="28"/>
                <w:szCs w:val="28"/>
              </w:rPr>
            </w:pPr>
            <w:r w:rsidRPr="5D5E6525">
              <w:rPr>
                <w:sz w:val="28"/>
                <w:szCs w:val="28"/>
              </w:rPr>
              <w:t>9</w:t>
            </w:r>
          </w:p>
        </w:tc>
        <w:tc>
          <w:tcPr>
            <w:tcW w:w="1336" w:type="dxa"/>
          </w:tcPr>
          <w:p w:rsidR="5D5E6525" w:rsidRDefault="5D5E6525" w:rsidP="5D5E6525">
            <w:pPr>
              <w:spacing w:line="360" w:lineRule="auto"/>
              <w:jc w:val="both"/>
              <w:rPr>
                <w:sz w:val="28"/>
                <w:szCs w:val="28"/>
              </w:rPr>
            </w:pPr>
            <w:r w:rsidRPr="5D5E6525">
              <w:rPr>
                <w:sz w:val="28"/>
                <w:szCs w:val="28"/>
              </w:rPr>
              <w:t>69,2</w:t>
            </w:r>
          </w:p>
        </w:tc>
      </w:tr>
    </w:tbl>
    <w:p w:rsidR="5D5E6525" w:rsidRDefault="5D5E6525" w:rsidP="5D5E6525">
      <w:pPr>
        <w:spacing w:line="360" w:lineRule="auto"/>
        <w:ind w:firstLine="720"/>
        <w:jc w:val="both"/>
        <w:rPr>
          <w:sz w:val="28"/>
          <w:szCs w:val="28"/>
        </w:rPr>
      </w:pPr>
    </w:p>
    <w:p w:rsidR="5D5E6525" w:rsidRDefault="5D5E6525" w:rsidP="5D5E6525">
      <w:pPr>
        <w:spacing w:line="360" w:lineRule="auto"/>
        <w:ind w:firstLine="720"/>
        <w:jc w:val="both"/>
        <w:rPr>
          <w:sz w:val="28"/>
          <w:szCs w:val="28"/>
        </w:rPr>
      </w:pPr>
      <w:r>
        <w:rPr>
          <w:noProof/>
        </w:rPr>
        <w:lastRenderedPageBreak/>
        <w:drawing>
          <wp:inline distT="0" distB="0" distL="0" distR="0">
            <wp:extent cx="4419966" cy="3084768"/>
            <wp:effectExtent l="0" t="0" r="0" b="0"/>
            <wp:docPr id="355836244" name="Рисунок 35583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19966" cy="3084768"/>
                    </a:xfrm>
                    <a:prstGeom prst="rect">
                      <a:avLst/>
                    </a:prstGeom>
                  </pic:spPr>
                </pic:pic>
              </a:graphicData>
            </a:graphic>
          </wp:inline>
        </w:drawing>
      </w:r>
    </w:p>
    <w:p w:rsidR="5D5E6525" w:rsidRDefault="5D5E6525" w:rsidP="5D5E6525">
      <w:pPr>
        <w:spacing w:line="360" w:lineRule="auto"/>
        <w:ind w:firstLine="720"/>
        <w:jc w:val="both"/>
        <w:rPr>
          <w:sz w:val="28"/>
          <w:szCs w:val="28"/>
        </w:rPr>
      </w:pPr>
      <w:r w:rsidRPr="5D5E6525">
        <w:rPr>
          <w:sz w:val="28"/>
          <w:szCs w:val="28"/>
        </w:rPr>
        <w:t>Рисунок 3.2</w:t>
      </w:r>
      <w:r w:rsidR="008F4431">
        <w:rPr>
          <w:sz w:val="28"/>
          <w:szCs w:val="28"/>
        </w:rPr>
        <w:t>.</w:t>
      </w:r>
      <w:r w:rsidR="008F4431" w:rsidRPr="008F4431">
        <w:rPr>
          <w:sz w:val="28"/>
          <w:szCs w:val="28"/>
        </w:rPr>
        <w:t>3</w:t>
      </w:r>
      <w:r w:rsidRPr="5D5E6525">
        <w:rPr>
          <w:sz w:val="28"/>
          <w:szCs w:val="28"/>
        </w:rPr>
        <w:t>.1 Поражение щеки при КПЛ СОПР</w:t>
      </w:r>
    </w:p>
    <w:p w:rsidR="5D5E6525" w:rsidRDefault="5D5E6525" w:rsidP="5D5E6525">
      <w:pPr>
        <w:spacing w:line="360" w:lineRule="auto"/>
        <w:ind w:firstLine="720"/>
        <w:jc w:val="both"/>
        <w:rPr>
          <w:sz w:val="28"/>
          <w:szCs w:val="28"/>
        </w:rPr>
      </w:pPr>
    </w:p>
    <w:p w:rsidR="5D5E6525" w:rsidRDefault="5D5E6525" w:rsidP="5D5E6525">
      <w:pPr>
        <w:spacing w:line="360" w:lineRule="auto"/>
        <w:ind w:firstLine="720"/>
        <w:jc w:val="both"/>
      </w:pPr>
      <w:r>
        <w:rPr>
          <w:noProof/>
        </w:rPr>
        <w:drawing>
          <wp:inline distT="0" distB="0" distL="0" distR="0">
            <wp:extent cx="4572000" cy="3324225"/>
            <wp:effectExtent l="0" t="0" r="0" b="0"/>
            <wp:docPr id="1572197181" name="Рисунок 157219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324225"/>
                    </a:xfrm>
                    <a:prstGeom prst="rect">
                      <a:avLst/>
                    </a:prstGeom>
                  </pic:spPr>
                </pic:pic>
              </a:graphicData>
            </a:graphic>
          </wp:inline>
        </w:drawing>
      </w:r>
    </w:p>
    <w:p w:rsidR="5D5E6525" w:rsidRDefault="5D5E6525" w:rsidP="5D5E6525">
      <w:pPr>
        <w:spacing w:line="360" w:lineRule="auto"/>
        <w:ind w:firstLine="720"/>
        <w:jc w:val="both"/>
        <w:rPr>
          <w:sz w:val="28"/>
          <w:szCs w:val="28"/>
        </w:rPr>
      </w:pPr>
      <w:r w:rsidRPr="5D5E6525">
        <w:rPr>
          <w:sz w:val="28"/>
          <w:szCs w:val="28"/>
        </w:rPr>
        <w:t>Рисунок 3.2.</w:t>
      </w:r>
      <w:r w:rsidR="008F4431" w:rsidRPr="008F4431">
        <w:rPr>
          <w:sz w:val="28"/>
          <w:szCs w:val="28"/>
        </w:rPr>
        <w:t>3.</w:t>
      </w:r>
      <w:r w:rsidRPr="5D5E6525">
        <w:rPr>
          <w:sz w:val="28"/>
          <w:szCs w:val="28"/>
        </w:rPr>
        <w:t>2 Поражение десны при КПЛ СОПР</w:t>
      </w:r>
    </w:p>
    <w:p w:rsidR="5D5E6525" w:rsidRDefault="5D5E6525" w:rsidP="5D5E6525">
      <w:pPr>
        <w:spacing w:line="360" w:lineRule="auto"/>
        <w:ind w:firstLine="720"/>
        <w:jc w:val="both"/>
        <w:rPr>
          <w:sz w:val="28"/>
          <w:szCs w:val="28"/>
        </w:rPr>
      </w:pPr>
    </w:p>
    <w:p w:rsidR="5D5E6525" w:rsidRDefault="5D5E6525" w:rsidP="5D5E6525">
      <w:pPr>
        <w:spacing w:line="360" w:lineRule="auto"/>
        <w:ind w:firstLine="720"/>
        <w:jc w:val="both"/>
      </w:pPr>
      <w:r>
        <w:rPr>
          <w:noProof/>
        </w:rPr>
        <w:lastRenderedPageBreak/>
        <w:drawing>
          <wp:inline distT="0" distB="0" distL="0" distR="0">
            <wp:extent cx="4677878" cy="2397412"/>
            <wp:effectExtent l="0" t="0" r="8890" b="3175"/>
            <wp:docPr id="723598526" name="Рисунок 72359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4854" cy="2400987"/>
                    </a:xfrm>
                    <a:prstGeom prst="rect">
                      <a:avLst/>
                    </a:prstGeom>
                  </pic:spPr>
                </pic:pic>
              </a:graphicData>
            </a:graphic>
          </wp:inline>
        </w:drawing>
      </w:r>
    </w:p>
    <w:p w:rsidR="5D5E6525" w:rsidRDefault="5D5E6525" w:rsidP="5D5E6525">
      <w:pPr>
        <w:spacing w:line="360" w:lineRule="auto"/>
        <w:ind w:firstLine="720"/>
        <w:jc w:val="both"/>
        <w:rPr>
          <w:sz w:val="28"/>
          <w:szCs w:val="28"/>
        </w:rPr>
      </w:pPr>
      <w:r w:rsidRPr="5D5E6525">
        <w:rPr>
          <w:sz w:val="28"/>
          <w:szCs w:val="28"/>
        </w:rPr>
        <w:t>Рисунок 3.2.</w:t>
      </w:r>
      <w:r w:rsidR="008F4431" w:rsidRPr="008F4431">
        <w:rPr>
          <w:sz w:val="28"/>
          <w:szCs w:val="28"/>
        </w:rPr>
        <w:t>3.</w:t>
      </w:r>
      <w:r w:rsidRPr="5D5E6525">
        <w:rPr>
          <w:sz w:val="28"/>
          <w:szCs w:val="28"/>
        </w:rPr>
        <w:t>3 Поражение губы при КПЛ СОПР</w:t>
      </w:r>
    </w:p>
    <w:p w:rsidR="5D5E6525" w:rsidRDefault="5D5E6525" w:rsidP="5D5E6525">
      <w:pPr>
        <w:spacing w:line="360" w:lineRule="auto"/>
        <w:ind w:firstLine="720"/>
        <w:jc w:val="both"/>
        <w:rPr>
          <w:sz w:val="28"/>
          <w:szCs w:val="28"/>
        </w:rPr>
      </w:pPr>
    </w:p>
    <w:p w:rsidR="5D5E6525" w:rsidRDefault="5D5E6525" w:rsidP="5D5E6525">
      <w:pPr>
        <w:spacing w:line="360" w:lineRule="auto"/>
        <w:ind w:firstLine="720"/>
        <w:jc w:val="both"/>
        <w:rPr>
          <w:sz w:val="28"/>
          <w:szCs w:val="28"/>
        </w:rPr>
      </w:pPr>
      <w:r>
        <w:rPr>
          <w:noProof/>
        </w:rPr>
        <w:drawing>
          <wp:inline distT="0" distB="0" distL="0" distR="0">
            <wp:extent cx="4745255" cy="2827381"/>
            <wp:effectExtent l="0" t="0" r="0" b="0"/>
            <wp:docPr id="1075842263" name="Рисунок 107584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3737" cy="2832435"/>
                    </a:xfrm>
                    <a:prstGeom prst="rect">
                      <a:avLst/>
                    </a:prstGeom>
                  </pic:spPr>
                </pic:pic>
              </a:graphicData>
            </a:graphic>
          </wp:inline>
        </w:drawing>
      </w:r>
    </w:p>
    <w:p w:rsidR="5D5E6525" w:rsidRDefault="5D5E6525" w:rsidP="5D5E6525">
      <w:pPr>
        <w:spacing w:line="360" w:lineRule="auto"/>
        <w:ind w:firstLine="720"/>
        <w:jc w:val="both"/>
        <w:rPr>
          <w:sz w:val="28"/>
          <w:szCs w:val="28"/>
        </w:rPr>
      </w:pPr>
      <w:r w:rsidRPr="5D5E6525">
        <w:rPr>
          <w:sz w:val="28"/>
          <w:szCs w:val="28"/>
        </w:rPr>
        <w:t>Рисунок 3.2.</w:t>
      </w:r>
      <w:r w:rsidR="008F4431" w:rsidRPr="008F4431">
        <w:rPr>
          <w:sz w:val="28"/>
          <w:szCs w:val="28"/>
        </w:rPr>
        <w:t>3.</w:t>
      </w:r>
      <w:r w:rsidRPr="5D5E6525">
        <w:rPr>
          <w:sz w:val="28"/>
          <w:szCs w:val="28"/>
        </w:rPr>
        <w:t>4 Поражение языка при КПЛ СОПР</w:t>
      </w:r>
    </w:p>
    <w:p w:rsidR="5D5E6525" w:rsidRDefault="5D5E6525" w:rsidP="5D5E6525">
      <w:pPr>
        <w:spacing w:line="360" w:lineRule="auto"/>
        <w:ind w:firstLine="720"/>
        <w:jc w:val="both"/>
        <w:rPr>
          <w:sz w:val="28"/>
          <w:szCs w:val="28"/>
        </w:rPr>
      </w:pPr>
    </w:p>
    <w:p w:rsidR="5D5E6525" w:rsidRDefault="008F4431" w:rsidP="5D5E6525">
      <w:pPr>
        <w:spacing w:line="360" w:lineRule="auto"/>
        <w:ind w:firstLine="720"/>
        <w:jc w:val="both"/>
        <w:rPr>
          <w:color w:val="000000" w:themeColor="text1"/>
          <w:sz w:val="28"/>
          <w:szCs w:val="28"/>
        </w:rPr>
      </w:pPr>
      <w:r>
        <w:rPr>
          <w:color w:val="000000" w:themeColor="text1"/>
          <w:sz w:val="28"/>
          <w:szCs w:val="28"/>
        </w:rPr>
        <w:t>3.2.4</w:t>
      </w:r>
      <w:r w:rsidR="5D5E6525" w:rsidRPr="5D5E6525">
        <w:rPr>
          <w:color w:val="000000" w:themeColor="text1"/>
          <w:sz w:val="28"/>
          <w:szCs w:val="28"/>
        </w:rPr>
        <w:t xml:space="preserve"> Наличие высыпаний на коже</w:t>
      </w:r>
    </w:p>
    <w:p w:rsidR="5D5E6525" w:rsidRDefault="5D5E6525" w:rsidP="5D5E6525">
      <w:pPr>
        <w:spacing w:line="360" w:lineRule="auto"/>
        <w:ind w:firstLine="720"/>
        <w:jc w:val="both"/>
        <w:rPr>
          <w:color w:val="000000" w:themeColor="text1"/>
          <w:sz w:val="28"/>
          <w:szCs w:val="28"/>
        </w:rPr>
      </w:pPr>
      <w:r w:rsidRPr="5D5E6525">
        <w:rPr>
          <w:color w:val="000000" w:themeColor="text1"/>
          <w:sz w:val="28"/>
          <w:szCs w:val="28"/>
        </w:rPr>
        <w:t xml:space="preserve">В ходе сравнительного анализа распределения пациентов по наличию высыпаний на коже, было установлено, что у 6 пациентов(75%) из основной группы и у 4(80%) пациентов из группы сравнения кроме поражения слизистых оболочек, наблюдалось так же поражение кожи. При этом у 2 человек из основной группы (25%) и у одного человека(20%) из группы сравнения поражении кожи </w:t>
      </w:r>
      <w:r w:rsidR="008F4431">
        <w:rPr>
          <w:color w:val="000000" w:themeColor="text1"/>
          <w:sz w:val="28"/>
          <w:szCs w:val="28"/>
        </w:rPr>
        <w:t>не отмечалось (таблица 3.2.4</w:t>
      </w:r>
      <w:r w:rsidRPr="5D5E6525">
        <w:rPr>
          <w:color w:val="000000" w:themeColor="text1"/>
          <w:sz w:val="28"/>
          <w:szCs w:val="28"/>
        </w:rPr>
        <w:t>).</w:t>
      </w:r>
    </w:p>
    <w:p w:rsidR="0078135B" w:rsidRDefault="0078135B" w:rsidP="5D5E6525">
      <w:pPr>
        <w:spacing w:line="360" w:lineRule="auto"/>
        <w:ind w:firstLine="720"/>
        <w:jc w:val="right"/>
        <w:rPr>
          <w:color w:val="000000" w:themeColor="text1"/>
          <w:sz w:val="28"/>
          <w:szCs w:val="28"/>
        </w:rPr>
      </w:pPr>
    </w:p>
    <w:p w:rsidR="5D5E6525" w:rsidRDefault="008F4431" w:rsidP="5D5E6525">
      <w:pPr>
        <w:spacing w:line="360" w:lineRule="auto"/>
        <w:ind w:firstLine="720"/>
        <w:jc w:val="right"/>
        <w:rPr>
          <w:color w:val="000000" w:themeColor="text1"/>
          <w:sz w:val="28"/>
          <w:szCs w:val="28"/>
        </w:rPr>
      </w:pPr>
      <w:r>
        <w:rPr>
          <w:color w:val="000000" w:themeColor="text1"/>
          <w:sz w:val="28"/>
          <w:szCs w:val="28"/>
        </w:rPr>
        <w:lastRenderedPageBreak/>
        <w:t>Таблица 3.2.4</w:t>
      </w:r>
    </w:p>
    <w:p w:rsidR="5D5E6525" w:rsidRDefault="5D5E6525" w:rsidP="5D5E6525">
      <w:pPr>
        <w:spacing w:line="360" w:lineRule="auto"/>
        <w:ind w:firstLine="720"/>
        <w:jc w:val="center"/>
        <w:rPr>
          <w:color w:val="000000" w:themeColor="text1"/>
          <w:sz w:val="28"/>
          <w:szCs w:val="28"/>
        </w:rPr>
      </w:pPr>
      <w:r w:rsidRPr="5D5E6525">
        <w:rPr>
          <w:color w:val="000000" w:themeColor="text1"/>
          <w:sz w:val="28"/>
          <w:szCs w:val="28"/>
        </w:rPr>
        <w:t xml:space="preserve"> Распределение пациентов по наличию высыпаний на коже</w:t>
      </w:r>
    </w:p>
    <w:tbl>
      <w:tblPr>
        <w:tblStyle w:val="aa"/>
        <w:tblW w:w="0" w:type="auto"/>
        <w:tblLook w:val="06A0" w:firstRow="1" w:lastRow="0" w:firstColumn="1" w:lastColumn="0" w:noHBand="1" w:noVBand="1"/>
      </w:tblPr>
      <w:tblGrid>
        <w:gridCol w:w="1709"/>
        <w:gridCol w:w="1320"/>
        <w:gridCol w:w="1122"/>
        <w:gridCol w:w="1320"/>
        <w:gridCol w:w="1200"/>
        <w:gridCol w:w="1336"/>
        <w:gridCol w:w="1332"/>
      </w:tblGrid>
      <w:tr w:rsidR="5D5E6525" w:rsidTr="5D5E6525">
        <w:tc>
          <w:tcPr>
            <w:tcW w:w="1710" w:type="dxa"/>
            <w:vMerge w:val="restart"/>
          </w:tcPr>
          <w:p w:rsidR="5D5E6525" w:rsidRDefault="5D5E6525" w:rsidP="5D5E6525">
            <w:pPr>
              <w:spacing w:line="360" w:lineRule="auto"/>
              <w:jc w:val="both"/>
              <w:rPr>
                <w:color w:val="000000" w:themeColor="text1"/>
                <w:sz w:val="28"/>
                <w:szCs w:val="28"/>
              </w:rPr>
            </w:pPr>
            <w:r w:rsidRPr="5D5E6525">
              <w:rPr>
                <w:color w:val="000000" w:themeColor="text1"/>
                <w:sz w:val="28"/>
                <w:szCs w:val="28"/>
              </w:rPr>
              <w:t>Группа наблюдения</w:t>
            </w:r>
          </w:p>
        </w:tc>
        <w:tc>
          <w:tcPr>
            <w:tcW w:w="2445" w:type="dxa"/>
            <w:gridSpan w:val="2"/>
          </w:tcPr>
          <w:p w:rsidR="5D5E6525" w:rsidRDefault="5D5E6525" w:rsidP="5D5E6525">
            <w:pPr>
              <w:spacing w:line="360" w:lineRule="auto"/>
              <w:jc w:val="both"/>
              <w:rPr>
                <w:color w:val="000000" w:themeColor="text1"/>
                <w:sz w:val="28"/>
                <w:szCs w:val="28"/>
              </w:rPr>
            </w:pPr>
            <w:r w:rsidRPr="5D5E6525">
              <w:rPr>
                <w:color w:val="000000" w:themeColor="text1"/>
                <w:sz w:val="28"/>
                <w:szCs w:val="28"/>
              </w:rPr>
              <w:t>Основная</w:t>
            </w:r>
          </w:p>
        </w:tc>
        <w:tc>
          <w:tcPr>
            <w:tcW w:w="2523" w:type="dxa"/>
            <w:gridSpan w:val="2"/>
          </w:tcPr>
          <w:p w:rsidR="5D5E6525" w:rsidRDefault="5D5E6525" w:rsidP="5D5E6525">
            <w:pPr>
              <w:spacing w:line="360" w:lineRule="auto"/>
              <w:jc w:val="both"/>
              <w:rPr>
                <w:color w:val="000000" w:themeColor="text1"/>
                <w:sz w:val="28"/>
                <w:szCs w:val="28"/>
              </w:rPr>
            </w:pPr>
            <w:r w:rsidRPr="5D5E6525">
              <w:rPr>
                <w:color w:val="000000" w:themeColor="text1"/>
                <w:sz w:val="28"/>
                <w:szCs w:val="28"/>
              </w:rPr>
              <w:t>Сравнения</w:t>
            </w:r>
          </w:p>
        </w:tc>
        <w:tc>
          <w:tcPr>
            <w:tcW w:w="2672" w:type="dxa"/>
            <w:gridSpan w:val="2"/>
          </w:tcPr>
          <w:p w:rsidR="5D5E6525" w:rsidRDefault="5D5E6525" w:rsidP="5D5E6525">
            <w:pPr>
              <w:spacing w:line="360" w:lineRule="auto"/>
              <w:jc w:val="both"/>
              <w:rPr>
                <w:color w:val="000000" w:themeColor="text1"/>
                <w:sz w:val="28"/>
                <w:szCs w:val="28"/>
              </w:rPr>
            </w:pPr>
            <w:r w:rsidRPr="5D5E6525">
              <w:rPr>
                <w:color w:val="000000" w:themeColor="text1"/>
                <w:sz w:val="28"/>
                <w:szCs w:val="28"/>
              </w:rPr>
              <w:t>Всего</w:t>
            </w:r>
          </w:p>
        </w:tc>
      </w:tr>
      <w:tr w:rsidR="5D5E6525" w:rsidTr="5D5E6525">
        <w:tc>
          <w:tcPr>
            <w:tcW w:w="1710" w:type="dxa"/>
            <w:vMerge/>
          </w:tcPr>
          <w:p w:rsidR="00AC7CC7" w:rsidRDefault="00AC7CC7"/>
        </w:tc>
        <w:tc>
          <w:tcPr>
            <w:tcW w:w="132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color w:val="000000" w:themeColor="text1"/>
                <w:sz w:val="28"/>
                <w:szCs w:val="28"/>
              </w:rPr>
            </w:pPr>
          </w:p>
        </w:tc>
        <w:tc>
          <w:tcPr>
            <w:tcW w:w="112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w:t>
            </w:r>
          </w:p>
        </w:tc>
        <w:tc>
          <w:tcPr>
            <w:tcW w:w="132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color w:val="000000" w:themeColor="text1"/>
                <w:sz w:val="28"/>
                <w:szCs w:val="28"/>
              </w:rPr>
            </w:pPr>
          </w:p>
        </w:tc>
        <w:tc>
          <w:tcPr>
            <w:tcW w:w="1203"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w:t>
            </w: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spacing w:line="360" w:lineRule="auto"/>
              <w:jc w:val="both"/>
              <w:rPr>
                <w:color w:val="000000" w:themeColor="text1"/>
                <w:sz w:val="28"/>
                <w:szCs w:val="28"/>
              </w:rPr>
            </w:pP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w:t>
            </w:r>
          </w:p>
        </w:tc>
      </w:tr>
      <w:tr w:rsidR="5D5E6525" w:rsidTr="5D5E6525">
        <w:tc>
          <w:tcPr>
            <w:tcW w:w="171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Есть высыпания </w:t>
            </w:r>
          </w:p>
        </w:tc>
        <w:tc>
          <w:tcPr>
            <w:tcW w:w="132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6</w:t>
            </w:r>
          </w:p>
        </w:tc>
        <w:tc>
          <w:tcPr>
            <w:tcW w:w="112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75</w:t>
            </w:r>
          </w:p>
        </w:tc>
        <w:tc>
          <w:tcPr>
            <w:tcW w:w="132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4</w:t>
            </w:r>
          </w:p>
        </w:tc>
        <w:tc>
          <w:tcPr>
            <w:tcW w:w="1203"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80</w:t>
            </w: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10</w:t>
            </w: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76,9</w:t>
            </w:r>
          </w:p>
        </w:tc>
      </w:tr>
      <w:tr w:rsidR="5D5E6525" w:rsidTr="5D5E6525">
        <w:tc>
          <w:tcPr>
            <w:tcW w:w="171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Нет высыпаний</w:t>
            </w:r>
          </w:p>
        </w:tc>
        <w:tc>
          <w:tcPr>
            <w:tcW w:w="132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2</w:t>
            </w:r>
          </w:p>
        </w:tc>
        <w:tc>
          <w:tcPr>
            <w:tcW w:w="112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25</w:t>
            </w:r>
          </w:p>
        </w:tc>
        <w:tc>
          <w:tcPr>
            <w:tcW w:w="132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1</w:t>
            </w:r>
          </w:p>
        </w:tc>
        <w:tc>
          <w:tcPr>
            <w:tcW w:w="1203"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20</w:t>
            </w: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3</w:t>
            </w: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23,1</w:t>
            </w:r>
          </w:p>
        </w:tc>
      </w:tr>
      <w:tr w:rsidR="5D5E6525" w:rsidTr="5D5E6525">
        <w:tc>
          <w:tcPr>
            <w:tcW w:w="171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Итого </w:t>
            </w:r>
          </w:p>
        </w:tc>
        <w:tc>
          <w:tcPr>
            <w:tcW w:w="132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8</w:t>
            </w:r>
          </w:p>
        </w:tc>
        <w:tc>
          <w:tcPr>
            <w:tcW w:w="112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100</w:t>
            </w:r>
          </w:p>
        </w:tc>
        <w:tc>
          <w:tcPr>
            <w:tcW w:w="132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5</w:t>
            </w:r>
          </w:p>
        </w:tc>
        <w:tc>
          <w:tcPr>
            <w:tcW w:w="1203"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100</w:t>
            </w: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13</w:t>
            </w:r>
          </w:p>
        </w:tc>
        <w:tc>
          <w:tcPr>
            <w:tcW w:w="1336"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100</w:t>
            </w:r>
          </w:p>
        </w:tc>
      </w:tr>
    </w:tbl>
    <w:p w:rsidR="5D5E6525" w:rsidRDefault="5D5E6525" w:rsidP="5D5E6525">
      <w:pPr>
        <w:spacing w:line="360" w:lineRule="auto"/>
        <w:ind w:firstLine="720"/>
        <w:jc w:val="both"/>
        <w:rPr>
          <w:sz w:val="28"/>
          <w:szCs w:val="28"/>
        </w:rPr>
      </w:pPr>
    </w:p>
    <w:p w:rsidR="5D5E6525" w:rsidRDefault="008F4431" w:rsidP="5D5E6525">
      <w:pPr>
        <w:spacing w:line="360" w:lineRule="auto"/>
        <w:ind w:firstLine="720"/>
        <w:jc w:val="both"/>
        <w:rPr>
          <w:sz w:val="28"/>
          <w:szCs w:val="28"/>
        </w:rPr>
      </w:pPr>
      <w:r>
        <w:rPr>
          <w:sz w:val="28"/>
          <w:szCs w:val="28"/>
        </w:rPr>
        <w:t xml:space="preserve">3.2.5 </w:t>
      </w:r>
      <w:r w:rsidR="5D5E6525" w:rsidRPr="5D5E6525">
        <w:rPr>
          <w:sz w:val="28"/>
          <w:szCs w:val="28"/>
        </w:rPr>
        <w:t>Форма КПЛ на СОПР</w:t>
      </w:r>
    </w:p>
    <w:p w:rsidR="5D5E6525" w:rsidRDefault="5D5E6525" w:rsidP="5D5E6525">
      <w:pPr>
        <w:spacing w:line="360" w:lineRule="auto"/>
        <w:ind w:firstLine="720"/>
        <w:jc w:val="both"/>
        <w:rPr>
          <w:sz w:val="28"/>
          <w:szCs w:val="28"/>
        </w:rPr>
      </w:pPr>
      <w:r w:rsidRPr="5D5E6525">
        <w:rPr>
          <w:sz w:val="28"/>
          <w:szCs w:val="28"/>
        </w:rPr>
        <w:t>В ходе сравнительной оценки распределения пациентов по форме заболевания на СОПР, установлено, что в основной группе у 4 человек (</w:t>
      </w:r>
      <w:r w:rsidR="008F4431">
        <w:rPr>
          <w:sz w:val="28"/>
          <w:szCs w:val="28"/>
        </w:rPr>
        <w:t>50%) наблюдается ВВДС (рис.3.2.5</w:t>
      </w:r>
      <w:r w:rsidRPr="5D5E6525">
        <w:rPr>
          <w:sz w:val="28"/>
          <w:szCs w:val="28"/>
        </w:rPr>
        <w:t>.1), у 3 человек КП</w:t>
      </w:r>
      <w:r w:rsidR="008F4431">
        <w:rPr>
          <w:sz w:val="28"/>
          <w:szCs w:val="28"/>
        </w:rPr>
        <w:t>Л имеет типичную форму (рис. 3.5</w:t>
      </w:r>
      <w:r w:rsidRPr="5D5E6525">
        <w:rPr>
          <w:sz w:val="28"/>
          <w:szCs w:val="28"/>
        </w:rPr>
        <w:t>.6.2) и у 1 пациента выявлен</w:t>
      </w:r>
      <w:r w:rsidR="008F4431">
        <w:rPr>
          <w:sz w:val="28"/>
          <w:szCs w:val="28"/>
        </w:rPr>
        <w:t>а кольцевидная форма (рис. 3.2.5</w:t>
      </w:r>
      <w:r w:rsidRPr="5D5E6525">
        <w:rPr>
          <w:sz w:val="28"/>
          <w:szCs w:val="28"/>
        </w:rPr>
        <w:t>.3). В группе сравнения нет ни одного человека с десквамативным гингивитов, типичная и эрозивная формы наблюдаются у 2 пациентов, и у одного пациента выявлена кольцевидная форма. Гипертрофическая форма не выявлена ни у одного пациента.</w:t>
      </w:r>
    </w:p>
    <w:p w:rsidR="5D5E6525" w:rsidRDefault="008F4431" w:rsidP="5D5E6525">
      <w:pPr>
        <w:spacing w:line="360" w:lineRule="auto"/>
        <w:ind w:firstLine="720"/>
        <w:jc w:val="right"/>
        <w:rPr>
          <w:sz w:val="28"/>
          <w:szCs w:val="28"/>
        </w:rPr>
      </w:pPr>
      <w:r>
        <w:rPr>
          <w:sz w:val="28"/>
          <w:szCs w:val="28"/>
        </w:rPr>
        <w:t>Таблица 3.2.5</w:t>
      </w:r>
    </w:p>
    <w:p w:rsidR="5D5E6525" w:rsidRDefault="5D5E6525" w:rsidP="5D5E6525">
      <w:pPr>
        <w:spacing w:line="360" w:lineRule="auto"/>
        <w:ind w:firstLine="720"/>
        <w:jc w:val="center"/>
        <w:rPr>
          <w:sz w:val="28"/>
          <w:szCs w:val="28"/>
        </w:rPr>
      </w:pPr>
      <w:r w:rsidRPr="5D5E6525">
        <w:rPr>
          <w:sz w:val="28"/>
          <w:szCs w:val="28"/>
        </w:rPr>
        <w:t>Распределения пациентов по форме заболевания на СОПР</w:t>
      </w:r>
    </w:p>
    <w:tbl>
      <w:tblPr>
        <w:tblStyle w:val="aa"/>
        <w:tblW w:w="0" w:type="auto"/>
        <w:tblLook w:val="06A0" w:firstRow="1" w:lastRow="0" w:firstColumn="1" w:lastColumn="0" w:noHBand="1" w:noVBand="1"/>
      </w:tblPr>
      <w:tblGrid>
        <w:gridCol w:w="2534"/>
        <w:gridCol w:w="1468"/>
        <w:gridCol w:w="854"/>
        <w:gridCol w:w="1632"/>
        <w:gridCol w:w="673"/>
        <w:gridCol w:w="1454"/>
        <w:gridCol w:w="724"/>
      </w:tblGrid>
      <w:tr w:rsidR="5D5E6525" w:rsidTr="5D5E6525">
        <w:tc>
          <w:tcPr>
            <w:tcW w:w="2535" w:type="dxa"/>
            <w:vMerge w:val="restart"/>
          </w:tcPr>
          <w:p w:rsidR="5D5E6525" w:rsidRDefault="5D5E6525" w:rsidP="5D5E6525">
            <w:pPr>
              <w:rPr>
                <w:sz w:val="28"/>
                <w:szCs w:val="28"/>
              </w:rPr>
            </w:pPr>
            <w:r w:rsidRPr="5D5E6525">
              <w:rPr>
                <w:sz w:val="28"/>
                <w:szCs w:val="28"/>
              </w:rPr>
              <w:t>Группа наблюдения</w:t>
            </w:r>
          </w:p>
        </w:tc>
        <w:tc>
          <w:tcPr>
            <w:tcW w:w="2325" w:type="dxa"/>
            <w:gridSpan w:val="2"/>
          </w:tcPr>
          <w:p w:rsidR="5D5E6525" w:rsidRDefault="5D5E6525" w:rsidP="5D5E6525">
            <w:pPr>
              <w:rPr>
                <w:sz w:val="28"/>
                <w:szCs w:val="28"/>
              </w:rPr>
            </w:pPr>
            <w:r w:rsidRPr="5D5E6525">
              <w:rPr>
                <w:sz w:val="28"/>
                <w:szCs w:val="28"/>
              </w:rPr>
              <w:t xml:space="preserve">Основная </w:t>
            </w:r>
          </w:p>
        </w:tc>
        <w:tc>
          <w:tcPr>
            <w:tcW w:w="2310" w:type="dxa"/>
            <w:gridSpan w:val="2"/>
          </w:tcPr>
          <w:p w:rsidR="5D5E6525" w:rsidRDefault="5D5E6525" w:rsidP="5D5E6525">
            <w:pPr>
              <w:rPr>
                <w:sz w:val="28"/>
                <w:szCs w:val="28"/>
              </w:rPr>
            </w:pPr>
            <w:r w:rsidRPr="5D5E6525">
              <w:rPr>
                <w:sz w:val="28"/>
                <w:szCs w:val="28"/>
              </w:rPr>
              <w:t xml:space="preserve">Сравнения </w:t>
            </w:r>
          </w:p>
        </w:tc>
        <w:tc>
          <w:tcPr>
            <w:tcW w:w="2179" w:type="dxa"/>
            <w:gridSpan w:val="2"/>
          </w:tcPr>
          <w:p w:rsidR="5D5E6525" w:rsidRDefault="5D5E6525" w:rsidP="5D5E6525">
            <w:pPr>
              <w:rPr>
                <w:sz w:val="28"/>
                <w:szCs w:val="28"/>
              </w:rPr>
            </w:pPr>
            <w:r w:rsidRPr="5D5E6525">
              <w:rPr>
                <w:sz w:val="28"/>
                <w:szCs w:val="28"/>
              </w:rPr>
              <w:t xml:space="preserve">Всего </w:t>
            </w:r>
          </w:p>
        </w:tc>
      </w:tr>
      <w:tr w:rsidR="5D5E6525" w:rsidTr="5D5E6525">
        <w:tc>
          <w:tcPr>
            <w:tcW w:w="2535" w:type="dxa"/>
            <w:vMerge/>
          </w:tcPr>
          <w:p w:rsidR="00AC7CC7" w:rsidRDefault="00AC7CC7"/>
        </w:tc>
        <w:tc>
          <w:tcPr>
            <w:tcW w:w="1470"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rPr>
                <w:sz w:val="28"/>
                <w:szCs w:val="28"/>
              </w:rPr>
            </w:pPr>
          </w:p>
        </w:tc>
        <w:tc>
          <w:tcPr>
            <w:tcW w:w="855" w:type="dxa"/>
          </w:tcPr>
          <w:p w:rsidR="5D5E6525" w:rsidRDefault="5D5E6525" w:rsidP="5D5E6525">
            <w:pPr>
              <w:rPr>
                <w:sz w:val="28"/>
                <w:szCs w:val="28"/>
              </w:rPr>
            </w:pPr>
            <w:r w:rsidRPr="5D5E6525">
              <w:rPr>
                <w:sz w:val="28"/>
                <w:szCs w:val="28"/>
              </w:rPr>
              <w:t>%</w:t>
            </w:r>
          </w:p>
        </w:tc>
        <w:tc>
          <w:tcPr>
            <w:tcW w:w="163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rPr>
                <w:sz w:val="28"/>
                <w:szCs w:val="28"/>
              </w:rPr>
            </w:pPr>
          </w:p>
        </w:tc>
        <w:tc>
          <w:tcPr>
            <w:tcW w:w="675" w:type="dxa"/>
          </w:tcPr>
          <w:p w:rsidR="5D5E6525" w:rsidRDefault="5D5E6525" w:rsidP="5D5E6525">
            <w:pPr>
              <w:rPr>
                <w:sz w:val="28"/>
                <w:szCs w:val="28"/>
              </w:rPr>
            </w:pPr>
            <w:r w:rsidRPr="5D5E6525">
              <w:rPr>
                <w:sz w:val="28"/>
                <w:szCs w:val="28"/>
              </w:rPr>
              <w:t>%</w:t>
            </w:r>
          </w:p>
        </w:tc>
        <w:tc>
          <w:tcPr>
            <w:tcW w:w="1455" w:type="dxa"/>
          </w:tcPr>
          <w:p w:rsidR="5D5E6525" w:rsidRDefault="5D5E6525" w:rsidP="5D5E6525">
            <w:pPr>
              <w:spacing w:line="360" w:lineRule="auto"/>
              <w:jc w:val="both"/>
              <w:rPr>
                <w:color w:val="000000" w:themeColor="text1"/>
                <w:sz w:val="28"/>
                <w:szCs w:val="28"/>
              </w:rPr>
            </w:pPr>
            <w:r w:rsidRPr="5D5E6525">
              <w:rPr>
                <w:color w:val="000000" w:themeColor="text1"/>
                <w:sz w:val="28"/>
                <w:szCs w:val="28"/>
              </w:rPr>
              <w:t>Абс.</w:t>
            </w:r>
          </w:p>
          <w:p w:rsidR="5D5E6525" w:rsidRDefault="5D5E6525" w:rsidP="5D5E6525">
            <w:pPr>
              <w:spacing w:line="360" w:lineRule="auto"/>
              <w:jc w:val="both"/>
              <w:rPr>
                <w:color w:val="000000" w:themeColor="text1"/>
                <w:sz w:val="28"/>
                <w:szCs w:val="28"/>
              </w:rPr>
            </w:pPr>
            <w:r w:rsidRPr="5D5E6525">
              <w:rPr>
                <w:color w:val="000000" w:themeColor="text1"/>
                <w:sz w:val="28"/>
                <w:szCs w:val="28"/>
              </w:rPr>
              <w:t xml:space="preserve">значение </w:t>
            </w:r>
          </w:p>
          <w:p w:rsidR="5D5E6525" w:rsidRDefault="5D5E6525" w:rsidP="5D5E6525">
            <w:pPr>
              <w:spacing w:line="360" w:lineRule="auto"/>
              <w:jc w:val="both"/>
              <w:rPr>
                <w:color w:val="000000" w:themeColor="text1"/>
                <w:sz w:val="28"/>
                <w:szCs w:val="28"/>
              </w:rPr>
            </w:pPr>
            <w:r w:rsidRPr="5D5E6525">
              <w:rPr>
                <w:color w:val="000000" w:themeColor="text1"/>
                <w:sz w:val="28"/>
                <w:szCs w:val="28"/>
              </w:rPr>
              <w:t>человек</w:t>
            </w:r>
          </w:p>
          <w:p w:rsidR="5D5E6525" w:rsidRDefault="5D5E6525" w:rsidP="5D5E6525">
            <w:pPr>
              <w:rPr>
                <w:sz w:val="28"/>
                <w:szCs w:val="28"/>
              </w:rPr>
            </w:pPr>
          </w:p>
        </w:tc>
        <w:tc>
          <w:tcPr>
            <w:tcW w:w="724" w:type="dxa"/>
          </w:tcPr>
          <w:p w:rsidR="5D5E6525" w:rsidRDefault="5D5E6525" w:rsidP="5D5E6525">
            <w:pPr>
              <w:rPr>
                <w:sz w:val="28"/>
                <w:szCs w:val="28"/>
              </w:rPr>
            </w:pPr>
            <w:r w:rsidRPr="5D5E6525">
              <w:rPr>
                <w:sz w:val="28"/>
                <w:szCs w:val="28"/>
              </w:rPr>
              <w:t>%</w:t>
            </w:r>
          </w:p>
        </w:tc>
      </w:tr>
      <w:tr w:rsidR="5D5E6525" w:rsidTr="5D5E6525">
        <w:tc>
          <w:tcPr>
            <w:tcW w:w="2535" w:type="dxa"/>
          </w:tcPr>
          <w:p w:rsidR="5D5E6525" w:rsidRDefault="5D5E6525" w:rsidP="5D5E6525">
            <w:pPr>
              <w:rPr>
                <w:sz w:val="28"/>
                <w:szCs w:val="28"/>
              </w:rPr>
            </w:pPr>
            <w:r w:rsidRPr="5D5E6525">
              <w:rPr>
                <w:sz w:val="28"/>
                <w:szCs w:val="28"/>
              </w:rPr>
              <w:t>ВВДС</w:t>
            </w:r>
          </w:p>
        </w:tc>
        <w:tc>
          <w:tcPr>
            <w:tcW w:w="1470" w:type="dxa"/>
          </w:tcPr>
          <w:p w:rsidR="5D5E6525" w:rsidRDefault="5D5E6525" w:rsidP="5D5E6525">
            <w:pPr>
              <w:rPr>
                <w:sz w:val="28"/>
                <w:szCs w:val="28"/>
              </w:rPr>
            </w:pPr>
            <w:r w:rsidRPr="5D5E6525">
              <w:rPr>
                <w:sz w:val="28"/>
                <w:szCs w:val="28"/>
              </w:rPr>
              <w:t>4</w:t>
            </w:r>
          </w:p>
        </w:tc>
        <w:tc>
          <w:tcPr>
            <w:tcW w:w="855" w:type="dxa"/>
          </w:tcPr>
          <w:p w:rsidR="5D5E6525" w:rsidRDefault="5D5E6525" w:rsidP="5D5E6525">
            <w:pPr>
              <w:rPr>
                <w:sz w:val="28"/>
                <w:szCs w:val="28"/>
              </w:rPr>
            </w:pPr>
            <w:r w:rsidRPr="5D5E6525">
              <w:rPr>
                <w:sz w:val="28"/>
                <w:szCs w:val="28"/>
              </w:rPr>
              <w:t>50</w:t>
            </w:r>
          </w:p>
        </w:tc>
        <w:tc>
          <w:tcPr>
            <w:tcW w:w="1635" w:type="dxa"/>
          </w:tcPr>
          <w:p w:rsidR="5D5E6525" w:rsidRDefault="5D5E6525" w:rsidP="5D5E6525">
            <w:pPr>
              <w:rPr>
                <w:sz w:val="28"/>
                <w:szCs w:val="28"/>
              </w:rPr>
            </w:pPr>
            <w:r w:rsidRPr="5D5E6525">
              <w:rPr>
                <w:sz w:val="28"/>
                <w:szCs w:val="28"/>
              </w:rPr>
              <w:t>0</w:t>
            </w:r>
          </w:p>
        </w:tc>
        <w:tc>
          <w:tcPr>
            <w:tcW w:w="675" w:type="dxa"/>
          </w:tcPr>
          <w:p w:rsidR="5D5E6525" w:rsidRDefault="5D5E6525" w:rsidP="5D5E6525">
            <w:pPr>
              <w:rPr>
                <w:sz w:val="28"/>
                <w:szCs w:val="28"/>
              </w:rPr>
            </w:pPr>
            <w:r w:rsidRPr="5D5E6525">
              <w:rPr>
                <w:sz w:val="28"/>
                <w:szCs w:val="28"/>
              </w:rPr>
              <w:t>0</w:t>
            </w:r>
          </w:p>
        </w:tc>
        <w:tc>
          <w:tcPr>
            <w:tcW w:w="1455" w:type="dxa"/>
          </w:tcPr>
          <w:p w:rsidR="5D5E6525" w:rsidRDefault="5D5E6525" w:rsidP="5D5E6525">
            <w:pPr>
              <w:rPr>
                <w:sz w:val="28"/>
                <w:szCs w:val="28"/>
              </w:rPr>
            </w:pPr>
            <w:r w:rsidRPr="5D5E6525">
              <w:rPr>
                <w:sz w:val="28"/>
                <w:szCs w:val="28"/>
              </w:rPr>
              <w:t>4</w:t>
            </w:r>
          </w:p>
        </w:tc>
        <w:tc>
          <w:tcPr>
            <w:tcW w:w="724" w:type="dxa"/>
          </w:tcPr>
          <w:p w:rsidR="5D5E6525" w:rsidRDefault="5D5E6525" w:rsidP="5D5E6525">
            <w:pPr>
              <w:rPr>
                <w:sz w:val="28"/>
                <w:szCs w:val="28"/>
              </w:rPr>
            </w:pPr>
            <w:r w:rsidRPr="5D5E6525">
              <w:rPr>
                <w:sz w:val="28"/>
                <w:szCs w:val="28"/>
              </w:rPr>
              <w:t>30,8</w:t>
            </w:r>
          </w:p>
        </w:tc>
      </w:tr>
      <w:tr w:rsidR="5D5E6525" w:rsidTr="5D5E6525">
        <w:tc>
          <w:tcPr>
            <w:tcW w:w="2535" w:type="dxa"/>
          </w:tcPr>
          <w:p w:rsidR="5D5E6525" w:rsidRDefault="5D5E6525" w:rsidP="5D5E6525">
            <w:pPr>
              <w:rPr>
                <w:sz w:val="28"/>
                <w:szCs w:val="28"/>
              </w:rPr>
            </w:pPr>
            <w:r w:rsidRPr="5D5E6525">
              <w:rPr>
                <w:sz w:val="28"/>
                <w:szCs w:val="28"/>
              </w:rPr>
              <w:lastRenderedPageBreak/>
              <w:t xml:space="preserve">Гипертрофическая форма </w:t>
            </w:r>
          </w:p>
        </w:tc>
        <w:tc>
          <w:tcPr>
            <w:tcW w:w="1470" w:type="dxa"/>
          </w:tcPr>
          <w:p w:rsidR="5D5E6525" w:rsidRDefault="5D5E6525" w:rsidP="5D5E6525">
            <w:pPr>
              <w:rPr>
                <w:sz w:val="28"/>
                <w:szCs w:val="28"/>
              </w:rPr>
            </w:pPr>
            <w:r w:rsidRPr="5D5E6525">
              <w:rPr>
                <w:sz w:val="28"/>
                <w:szCs w:val="28"/>
              </w:rPr>
              <w:t>0</w:t>
            </w:r>
          </w:p>
        </w:tc>
        <w:tc>
          <w:tcPr>
            <w:tcW w:w="855" w:type="dxa"/>
          </w:tcPr>
          <w:p w:rsidR="5D5E6525" w:rsidRDefault="5D5E6525" w:rsidP="5D5E6525">
            <w:pPr>
              <w:rPr>
                <w:sz w:val="28"/>
                <w:szCs w:val="28"/>
              </w:rPr>
            </w:pPr>
            <w:r w:rsidRPr="5D5E6525">
              <w:rPr>
                <w:sz w:val="28"/>
                <w:szCs w:val="28"/>
              </w:rPr>
              <w:t>0</w:t>
            </w:r>
          </w:p>
        </w:tc>
        <w:tc>
          <w:tcPr>
            <w:tcW w:w="1635" w:type="dxa"/>
          </w:tcPr>
          <w:p w:rsidR="5D5E6525" w:rsidRDefault="5D5E6525" w:rsidP="5D5E6525">
            <w:pPr>
              <w:rPr>
                <w:sz w:val="28"/>
                <w:szCs w:val="28"/>
              </w:rPr>
            </w:pPr>
            <w:r w:rsidRPr="5D5E6525">
              <w:rPr>
                <w:sz w:val="28"/>
                <w:szCs w:val="28"/>
              </w:rPr>
              <w:t>0</w:t>
            </w:r>
          </w:p>
        </w:tc>
        <w:tc>
          <w:tcPr>
            <w:tcW w:w="675" w:type="dxa"/>
          </w:tcPr>
          <w:p w:rsidR="5D5E6525" w:rsidRDefault="5D5E6525" w:rsidP="5D5E6525">
            <w:pPr>
              <w:rPr>
                <w:sz w:val="28"/>
                <w:szCs w:val="28"/>
              </w:rPr>
            </w:pPr>
            <w:r w:rsidRPr="5D5E6525">
              <w:rPr>
                <w:sz w:val="28"/>
                <w:szCs w:val="28"/>
              </w:rPr>
              <w:t>0</w:t>
            </w:r>
          </w:p>
        </w:tc>
        <w:tc>
          <w:tcPr>
            <w:tcW w:w="1455" w:type="dxa"/>
          </w:tcPr>
          <w:p w:rsidR="5D5E6525" w:rsidRDefault="5D5E6525" w:rsidP="5D5E6525">
            <w:pPr>
              <w:rPr>
                <w:sz w:val="28"/>
                <w:szCs w:val="28"/>
              </w:rPr>
            </w:pPr>
            <w:r w:rsidRPr="5D5E6525">
              <w:rPr>
                <w:sz w:val="28"/>
                <w:szCs w:val="28"/>
              </w:rPr>
              <w:t>0</w:t>
            </w:r>
          </w:p>
        </w:tc>
        <w:tc>
          <w:tcPr>
            <w:tcW w:w="724" w:type="dxa"/>
          </w:tcPr>
          <w:p w:rsidR="5D5E6525" w:rsidRDefault="5D5E6525" w:rsidP="5D5E6525">
            <w:pPr>
              <w:rPr>
                <w:sz w:val="28"/>
                <w:szCs w:val="28"/>
              </w:rPr>
            </w:pPr>
          </w:p>
        </w:tc>
      </w:tr>
      <w:tr w:rsidR="5D5E6525" w:rsidTr="5D5E6525">
        <w:tc>
          <w:tcPr>
            <w:tcW w:w="2535" w:type="dxa"/>
          </w:tcPr>
          <w:p w:rsidR="5D5E6525" w:rsidRDefault="5D5E6525" w:rsidP="5D5E6525">
            <w:pPr>
              <w:rPr>
                <w:sz w:val="28"/>
                <w:szCs w:val="28"/>
              </w:rPr>
            </w:pPr>
            <w:r w:rsidRPr="5D5E6525">
              <w:rPr>
                <w:sz w:val="28"/>
                <w:szCs w:val="28"/>
              </w:rPr>
              <w:t>Эрозивная форма</w:t>
            </w:r>
          </w:p>
        </w:tc>
        <w:tc>
          <w:tcPr>
            <w:tcW w:w="1470" w:type="dxa"/>
          </w:tcPr>
          <w:p w:rsidR="5D5E6525" w:rsidRDefault="5D5E6525" w:rsidP="5D5E6525">
            <w:pPr>
              <w:rPr>
                <w:sz w:val="28"/>
                <w:szCs w:val="28"/>
              </w:rPr>
            </w:pPr>
            <w:r w:rsidRPr="5D5E6525">
              <w:rPr>
                <w:sz w:val="28"/>
                <w:szCs w:val="28"/>
              </w:rPr>
              <w:t>0</w:t>
            </w:r>
          </w:p>
        </w:tc>
        <w:tc>
          <w:tcPr>
            <w:tcW w:w="855" w:type="dxa"/>
          </w:tcPr>
          <w:p w:rsidR="5D5E6525" w:rsidRDefault="5D5E6525" w:rsidP="5D5E6525">
            <w:pPr>
              <w:rPr>
                <w:sz w:val="28"/>
                <w:szCs w:val="28"/>
              </w:rPr>
            </w:pPr>
            <w:r w:rsidRPr="5D5E6525">
              <w:rPr>
                <w:sz w:val="28"/>
                <w:szCs w:val="28"/>
              </w:rPr>
              <w:t>0</w:t>
            </w:r>
          </w:p>
        </w:tc>
        <w:tc>
          <w:tcPr>
            <w:tcW w:w="1635" w:type="dxa"/>
          </w:tcPr>
          <w:p w:rsidR="5D5E6525" w:rsidRDefault="5D5E6525" w:rsidP="5D5E6525">
            <w:pPr>
              <w:rPr>
                <w:sz w:val="28"/>
                <w:szCs w:val="28"/>
              </w:rPr>
            </w:pPr>
            <w:r w:rsidRPr="5D5E6525">
              <w:rPr>
                <w:sz w:val="28"/>
                <w:szCs w:val="28"/>
              </w:rPr>
              <w:t>2</w:t>
            </w:r>
          </w:p>
        </w:tc>
        <w:tc>
          <w:tcPr>
            <w:tcW w:w="675" w:type="dxa"/>
          </w:tcPr>
          <w:p w:rsidR="5D5E6525" w:rsidRDefault="5D5E6525" w:rsidP="5D5E6525">
            <w:pPr>
              <w:rPr>
                <w:sz w:val="28"/>
                <w:szCs w:val="28"/>
              </w:rPr>
            </w:pPr>
            <w:r w:rsidRPr="5D5E6525">
              <w:rPr>
                <w:sz w:val="28"/>
                <w:szCs w:val="28"/>
              </w:rPr>
              <w:t>40</w:t>
            </w:r>
          </w:p>
        </w:tc>
        <w:tc>
          <w:tcPr>
            <w:tcW w:w="1455" w:type="dxa"/>
          </w:tcPr>
          <w:p w:rsidR="5D5E6525" w:rsidRDefault="5D5E6525" w:rsidP="5D5E6525">
            <w:pPr>
              <w:rPr>
                <w:sz w:val="28"/>
                <w:szCs w:val="28"/>
              </w:rPr>
            </w:pPr>
            <w:r w:rsidRPr="5D5E6525">
              <w:rPr>
                <w:sz w:val="28"/>
                <w:szCs w:val="28"/>
              </w:rPr>
              <w:t>2</w:t>
            </w:r>
          </w:p>
        </w:tc>
        <w:tc>
          <w:tcPr>
            <w:tcW w:w="724" w:type="dxa"/>
          </w:tcPr>
          <w:p w:rsidR="5D5E6525" w:rsidRDefault="5D5E6525" w:rsidP="5D5E6525">
            <w:pPr>
              <w:rPr>
                <w:sz w:val="28"/>
                <w:szCs w:val="28"/>
              </w:rPr>
            </w:pPr>
            <w:r w:rsidRPr="5D5E6525">
              <w:rPr>
                <w:sz w:val="28"/>
                <w:szCs w:val="28"/>
              </w:rPr>
              <w:t>15,4</w:t>
            </w:r>
          </w:p>
        </w:tc>
      </w:tr>
      <w:tr w:rsidR="5D5E6525" w:rsidTr="5D5E6525">
        <w:tc>
          <w:tcPr>
            <w:tcW w:w="2535" w:type="dxa"/>
          </w:tcPr>
          <w:p w:rsidR="5D5E6525" w:rsidRDefault="5D5E6525" w:rsidP="5D5E6525">
            <w:pPr>
              <w:rPr>
                <w:sz w:val="28"/>
                <w:szCs w:val="28"/>
              </w:rPr>
            </w:pPr>
            <w:r w:rsidRPr="5D5E6525">
              <w:rPr>
                <w:sz w:val="28"/>
                <w:szCs w:val="28"/>
              </w:rPr>
              <w:t>Типична форма</w:t>
            </w:r>
          </w:p>
        </w:tc>
        <w:tc>
          <w:tcPr>
            <w:tcW w:w="1470" w:type="dxa"/>
          </w:tcPr>
          <w:p w:rsidR="5D5E6525" w:rsidRDefault="5D5E6525" w:rsidP="5D5E6525">
            <w:pPr>
              <w:rPr>
                <w:sz w:val="28"/>
                <w:szCs w:val="28"/>
              </w:rPr>
            </w:pPr>
            <w:r w:rsidRPr="5D5E6525">
              <w:rPr>
                <w:sz w:val="28"/>
                <w:szCs w:val="28"/>
              </w:rPr>
              <w:t>3</w:t>
            </w:r>
          </w:p>
        </w:tc>
        <w:tc>
          <w:tcPr>
            <w:tcW w:w="855" w:type="dxa"/>
          </w:tcPr>
          <w:p w:rsidR="5D5E6525" w:rsidRDefault="5D5E6525" w:rsidP="5D5E6525">
            <w:pPr>
              <w:rPr>
                <w:sz w:val="28"/>
                <w:szCs w:val="28"/>
              </w:rPr>
            </w:pPr>
            <w:r w:rsidRPr="5D5E6525">
              <w:rPr>
                <w:sz w:val="28"/>
                <w:szCs w:val="28"/>
              </w:rPr>
              <w:t>37.5</w:t>
            </w:r>
          </w:p>
        </w:tc>
        <w:tc>
          <w:tcPr>
            <w:tcW w:w="1635" w:type="dxa"/>
          </w:tcPr>
          <w:p w:rsidR="5D5E6525" w:rsidRDefault="5D5E6525" w:rsidP="5D5E6525">
            <w:pPr>
              <w:rPr>
                <w:sz w:val="28"/>
                <w:szCs w:val="28"/>
              </w:rPr>
            </w:pPr>
            <w:r w:rsidRPr="5D5E6525">
              <w:rPr>
                <w:sz w:val="28"/>
                <w:szCs w:val="28"/>
              </w:rPr>
              <w:t>2</w:t>
            </w:r>
          </w:p>
        </w:tc>
        <w:tc>
          <w:tcPr>
            <w:tcW w:w="675" w:type="dxa"/>
          </w:tcPr>
          <w:p w:rsidR="5D5E6525" w:rsidRDefault="5D5E6525" w:rsidP="5D5E6525">
            <w:pPr>
              <w:rPr>
                <w:sz w:val="28"/>
                <w:szCs w:val="28"/>
              </w:rPr>
            </w:pPr>
            <w:r w:rsidRPr="5D5E6525">
              <w:rPr>
                <w:sz w:val="28"/>
                <w:szCs w:val="28"/>
              </w:rPr>
              <w:t>40</w:t>
            </w:r>
          </w:p>
        </w:tc>
        <w:tc>
          <w:tcPr>
            <w:tcW w:w="1455" w:type="dxa"/>
          </w:tcPr>
          <w:p w:rsidR="5D5E6525" w:rsidRDefault="5D5E6525" w:rsidP="5D5E6525">
            <w:pPr>
              <w:rPr>
                <w:sz w:val="28"/>
                <w:szCs w:val="28"/>
              </w:rPr>
            </w:pPr>
            <w:r w:rsidRPr="5D5E6525">
              <w:rPr>
                <w:sz w:val="28"/>
                <w:szCs w:val="28"/>
              </w:rPr>
              <w:t>5</w:t>
            </w:r>
          </w:p>
        </w:tc>
        <w:tc>
          <w:tcPr>
            <w:tcW w:w="724" w:type="dxa"/>
          </w:tcPr>
          <w:p w:rsidR="5D5E6525" w:rsidRDefault="5D5E6525" w:rsidP="5D5E6525">
            <w:pPr>
              <w:rPr>
                <w:sz w:val="28"/>
                <w:szCs w:val="28"/>
              </w:rPr>
            </w:pPr>
            <w:r w:rsidRPr="5D5E6525">
              <w:rPr>
                <w:sz w:val="28"/>
                <w:szCs w:val="28"/>
              </w:rPr>
              <w:t>38,4</w:t>
            </w:r>
          </w:p>
        </w:tc>
      </w:tr>
      <w:tr w:rsidR="5D5E6525" w:rsidTr="5D5E6525">
        <w:tc>
          <w:tcPr>
            <w:tcW w:w="2535" w:type="dxa"/>
          </w:tcPr>
          <w:p w:rsidR="5D5E6525" w:rsidRDefault="5D5E6525" w:rsidP="5D5E6525">
            <w:pPr>
              <w:rPr>
                <w:sz w:val="28"/>
                <w:szCs w:val="28"/>
              </w:rPr>
            </w:pPr>
            <w:r w:rsidRPr="5D5E6525">
              <w:rPr>
                <w:sz w:val="28"/>
                <w:szCs w:val="28"/>
              </w:rPr>
              <w:t xml:space="preserve">Кольцевидная форма </w:t>
            </w:r>
          </w:p>
        </w:tc>
        <w:tc>
          <w:tcPr>
            <w:tcW w:w="1470" w:type="dxa"/>
          </w:tcPr>
          <w:p w:rsidR="5D5E6525" w:rsidRDefault="5D5E6525" w:rsidP="5D5E6525">
            <w:pPr>
              <w:rPr>
                <w:sz w:val="28"/>
                <w:szCs w:val="28"/>
              </w:rPr>
            </w:pPr>
            <w:r w:rsidRPr="5D5E6525">
              <w:rPr>
                <w:sz w:val="28"/>
                <w:szCs w:val="28"/>
              </w:rPr>
              <w:t>1</w:t>
            </w:r>
          </w:p>
        </w:tc>
        <w:tc>
          <w:tcPr>
            <w:tcW w:w="855" w:type="dxa"/>
          </w:tcPr>
          <w:p w:rsidR="5D5E6525" w:rsidRDefault="5D5E6525" w:rsidP="5D5E6525">
            <w:pPr>
              <w:rPr>
                <w:sz w:val="28"/>
                <w:szCs w:val="28"/>
              </w:rPr>
            </w:pPr>
            <w:r w:rsidRPr="5D5E6525">
              <w:rPr>
                <w:sz w:val="28"/>
                <w:szCs w:val="28"/>
              </w:rPr>
              <w:t>12,5</w:t>
            </w:r>
          </w:p>
        </w:tc>
        <w:tc>
          <w:tcPr>
            <w:tcW w:w="1635" w:type="dxa"/>
          </w:tcPr>
          <w:p w:rsidR="5D5E6525" w:rsidRDefault="5D5E6525" w:rsidP="5D5E6525">
            <w:pPr>
              <w:rPr>
                <w:sz w:val="28"/>
                <w:szCs w:val="28"/>
              </w:rPr>
            </w:pPr>
            <w:r w:rsidRPr="5D5E6525">
              <w:rPr>
                <w:sz w:val="28"/>
                <w:szCs w:val="28"/>
              </w:rPr>
              <w:t>1</w:t>
            </w:r>
          </w:p>
        </w:tc>
        <w:tc>
          <w:tcPr>
            <w:tcW w:w="675" w:type="dxa"/>
          </w:tcPr>
          <w:p w:rsidR="5D5E6525" w:rsidRDefault="5D5E6525" w:rsidP="5D5E6525">
            <w:pPr>
              <w:rPr>
                <w:sz w:val="28"/>
                <w:szCs w:val="28"/>
              </w:rPr>
            </w:pPr>
            <w:r w:rsidRPr="5D5E6525">
              <w:rPr>
                <w:sz w:val="28"/>
                <w:szCs w:val="28"/>
              </w:rPr>
              <w:t>20</w:t>
            </w:r>
          </w:p>
        </w:tc>
        <w:tc>
          <w:tcPr>
            <w:tcW w:w="1455" w:type="dxa"/>
          </w:tcPr>
          <w:p w:rsidR="5D5E6525" w:rsidRDefault="5D5E6525" w:rsidP="5D5E6525">
            <w:pPr>
              <w:rPr>
                <w:sz w:val="28"/>
                <w:szCs w:val="28"/>
              </w:rPr>
            </w:pPr>
            <w:r w:rsidRPr="5D5E6525">
              <w:rPr>
                <w:sz w:val="28"/>
                <w:szCs w:val="28"/>
              </w:rPr>
              <w:t>2</w:t>
            </w:r>
          </w:p>
        </w:tc>
        <w:tc>
          <w:tcPr>
            <w:tcW w:w="724" w:type="dxa"/>
          </w:tcPr>
          <w:p w:rsidR="5D5E6525" w:rsidRDefault="5D5E6525" w:rsidP="5D5E6525">
            <w:pPr>
              <w:rPr>
                <w:sz w:val="28"/>
                <w:szCs w:val="28"/>
              </w:rPr>
            </w:pPr>
            <w:r w:rsidRPr="5D5E6525">
              <w:rPr>
                <w:sz w:val="28"/>
                <w:szCs w:val="28"/>
              </w:rPr>
              <w:t>15,4</w:t>
            </w:r>
          </w:p>
        </w:tc>
      </w:tr>
      <w:tr w:rsidR="5D5E6525" w:rsidTr="5D5E6525">
        <w:tc>
          <w:tcPr>
            <w:tcW w:w="2535" w:type="dxa"/>
          </w:tcPr>
          <w:p w:rsidR="5D5E6525" w:rsidRDefault="5D5E6525" w:rsidP="5D5E6525">
            <w:pPr>
              <w:rPr>
                <w:sz w:val="28"/>
                <w:szCs w:val="28"/>
              </w:rPr>
            </w:pPr>
            <w:r w:rsidRPr="5D5E6525">
              <w:rPr>
                <w:sz w:val="28"/>
                <w:szCs w:val="28"/>
              </w:rPr>
              <w:t xml:space="preserve">Всего </w:t>
            </w:r>
          </w:p>
        </w:tc>
        <w:tc>
          <w:tcPr>
            <w:tcW w:w="1470" w:type="dxa"/>
          </w:tcPr>
          <w:p w:rsidR="5D5E6525" w:rsidRDefault="5D5E6525" w:rsidP="5D5E6525">
            <w:pPr>
              <w:rPr>
                <w:sz w:val="28"/>
                <w:szCs w:val="28"/>
              </w:rPr>
            </w:pPr>
            <w:r w:rsidRPr="5D5E6525">
              <w:rPr>
                <w:sz w:val="28"/>
                <w:szCs w:val="28"/>
              </w:rPr>
              <w:t>8</w:t>
            </w:r>
          </w:p>
        </w:tc>
        <w:tc>
          <w:tcPr>
            <w:tcW w:w="855" w:type="dxa"/>
          </w:tcPr>
          <w:p w:rsidR="5D5E6525" w:rsidRDefault="5D5E6525" w:rsidP="5D5E6525">
            <w:pPr>
              <w:rPr>
                <w:sz w:val="28"/>
                <w:szCs w:val="28"/>
              </w:rPr>
            </w:pPr>
            <w:r w:rsidRPr="5D5E6525">
              <w:rPr>
                <w:sz w:val="28"/>
                <w:szCs w:val="28"/>
              </w:rPr>
              <w:t>100</w:t>
            </w:r>
          </w:p>
        </w:tc>
        <w:tc>
          <w:tcPr>
            <w:tcW w:w="1635" w:type="dxa"/>
          </w:tcPr>
          <w:p w:rsidR="5D5E6525" w:rsidRDefault="5D5E6525" w:rsidP="5D5E6525">
            <w:pPr>
              <w:rPr>
                <w:sz w:val="28"/>
                <w:szCs w:val="28"/>
              </w:rPr>
            </w:pPr>
            <w:r w:rsidRPr="5D5E6525">
              <w:rPr>
                <w:sz w:val="28"/>
                <w:szCs w:val="28"/>
              </w:rPr>
              <w:t>5</w:t>
            </w:r>
          </w:p>
        </w:tc>
        <w:tc>
          <w:tcPr>
            <w:tcW w:w="675" w:type="dxa"/>
          </w:tcPr>
          <w:p w:rsidR="5D5E6525" w:rsidRDefault="5D5E6525" w:rsidP="5D5E6525">
            <w:pPr>
              <w:rPr>
                <w:sz w:val="28"/>
                <w:szCs w:val="28"/>
              </w:rPr>
            </w:pPr>
          </w:p>
        </w:tc>
        <w:tc>
          <w:tcPr>
            <w:tcW w:w="1455" w:type="dxa"/>
          </w:tcPr>
          <w:p w:rsidR="5D5E6525" w:rsidRDefault="5D5E6525" w:rsidP="5D5E6525">
            <w:pPr>
              <w:rPr>
                <w:sz w:val="28"/>
                <w:szCs w:val="28"/>
              </w:rPr>
            </w:pPr>
            <w:r w:rsidRPr="5D5E6525">
              <w:rPr>
                <w:sz w:val="28"/>
                <w:szCs w:val="28"/>
              </w:rPr>
              <w:t>13</w:t>
            </w:r>
          </w:p>
        </w:tc>
        <w:tc>
          <w:tcPr>
            <w:tcW w:w="724" w:type="dxa"/>
          </w:tcPr>
          <w:p w:rsidR="5D5E6525" w:rsidRDefault="5D5E6525" w:rsidP="5D5E6525">
            <w:pPr>
              <w:rPr>
                <w:sz w:val="28"/>
                <w:szCs w:val="28"/>
              </w:rPr>
            </w:pPr>
            <w:r w:rsidRPr="5D5E6525">
              <w:rPr>
                <w:sz w:val="28"/>
                <w:szCs w:val="28"/>
              </w:rPr>
              <w:t>100</w:t>
            </w:r>
          </w:p>
        </w:tc>
      </w:tr>
    </w:tbl>
    <w:p w:rsidR="5D5E6525" w:rsidRDefault="5D5E6525" w:rsidP="5D5E6525">
      <w:pPr>
        <w:spacing w:line="360" w:lineRule="auto"/>
        <w:ind w:firstLine="720"/>
        <w:jc w:val="both"/>
        <w:rPr>
          <w:sz w:val="28"/>
          <w:szCs w:val="28"/>
        </w:rPr>
      </w:pPr>
    </w:p>
    <w:p w:rsidR="5D5E6525" w:rsidRDefault="5D5E6525" w:rsidP="5D5E6525">
      <w:pPr>
        <w:spacing w:line="360" w:lineRule="auto"/>
        <w:ind w:firstLine="720"/>
        <w:jc w:val="both"/>
      </w:pPr>
      <w:r>
        <w:rPr>
          <w:noProof/>
        </w:rPr>
        <w:drawing>
          <wp:inline distT="0" distB="0" distL="0" distR="0">
            <wp:extent cx="4942461" cy="3542097"/>
            <wp:effectExtent l="0" t="0" r="0" b="1270"/>
            <wp:docPr id="1191662916" name="Рисунок 119166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1203" cy="3548362"/>
                    </a:xfrm>
                    <a:prstGeom prst="rect">
                      <a:avLst/>
                    </a:prstGeom>
                  </pic:spPr>
                </pic:pic>
              </a:graphicData>
            </a:graphic>
          </wp:inline>
        </w:drawing>
      </w:r>
    </w:p>
    <w:p w:rsidR="5D5E6525" w:rsidRDefault="008F4431" w:rsidP="5D5E6525">
      <w:pPr>
        <w:spacing w:line="360" w:lineRule="auto"/>
        <w:ind w:firstLine="720"/>
        <w:jc w:val="both"/>
        <w:rPr>
          <w:sz w:val="28"/>
          <w:szCs w:val="28"/>
        </w:rPr>
      </w:pPr>
      <w:r>
        <w:rPr>
          <w:sz w:val="28"/>
          <w:szCs w:val="28"/>
        </w:rPr>
        <w:t>Рисунок 3.2.5</w:t>
      </w:r>
      <w:r w:rsidR="5D5E6525" w:rsidRPr="5D5E6525">
        <w:rPr>
          <w:sz w:val="28"/>
          <w:szCs w:val="28"/>
        </w:rPr>
        <w:t>.1 Вульво-вагинально-десневой синдром</w:t>
      </w:r>
    </w:p>
    <w:p w:rsidR="5D5E6525" w:rsidRDefault="5D5E6525" w:rsidP="5D5E6525">
      <w:pPr>
        <w:spacing w:line="360" w:lineRule="auto"/>
        <w:ind w:firstLine="720"/>
        <w:jc w:val="both"/>
        <w:rPr>
          <w:sz w:val="28"/>
          <w:szCs w:val="28"/>
        </w:rPr>
      </w:pPr>
    </w:p>
    <w:p w:rsidR="5D5E6525" w:rsidRDefault="5D5E6525" w:rsidP="5D5E6525">
      <w:pPr>
        <w:spacing w:line="360" w:lineRule="auto"/>
        <w:ind w:firstLine="720"/>
        <w:jc w:val="both"/>
      </w:pPr>
      <w:r>
        <w:rPr>
          <w:noProof/>
        </w:rPr>
        <w:lastRenderedPageBreak/>
        <w:drawing>
          <wp:inline distT="0" distB="0" distL="0" distR="0">
            <wp:extent cx="4572000" cy="4562475"/>
            <wp:effectExtent l="0" t="0" r="0" b="0"/>
            <wp:docPr id="166158749" name="Рисунок 16615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4562475"/>
                    </a:xfrm>
                    <a:prstGeom prst="rect">
                      <a:avLst/>
                    </a:prstGeom>
                  </pic:spPr>
                </pic:pic>
              </a:graphicData>
            </a:graphic>
          </wp:inline>
        </w:drawing>
      </w:r>
    </w:p>
    <w:p w:rsidR="5D5E6525" w:rsidRDefault="008F4431" w:rsidP="5D5E6525">
      <w:pPr>
        <w:spacing w:line="360" w:lineRule="auto"/>
        <w:ind w:firstLine="720"/>
        <w:jc w:val="both"/>
        <w:rPr>
          <w:sz w:val="28"/>
          <w:szCs w:val="28"/>
        </w:rPr>
      </w:pPr>
      <w:r>
        <w:rPr>
          <w:sz w:val="28"/>
          <w:szCs w:val="28"/>
        </w:rPr>
        <w:t>Рисунок 3.2.5</w:t>
      </w:r>
      <w:r w:rsidR="5D5E6525" w:rsidRPr="5D5E6525">
        <w:rPr>
          <w:sz w:val="28"/>
          <w:szCs w:val="28"/>
        </w:rPr>
        <w:t>.2 Поражение языка при КПЛ (типичная форма)</w:t>
      </w:r>
    </w:p>
    <w:p w:rsidR="5D5E6525" w:rsidRDefault="5D5E6525" w:rsidP="5D5E6525">
      <w:pPr>
        <w:spacing w:line="360" w:lineRule="auto"/>
        <w:ind w:firstLine="720"/>
        <w:jc w:val="both"/>
        <w:rPr>
          <w:sz w:val="28"/>
          <w:szCs w:val="28"/>
        </w:rPr>
      </w:pPr>
    </w:p>
    <w:p w:rsidR="5D5E6525" w:rsidRDefault="5D5E6525" w:rsidP="5D5E6525">
      <w:pPr>
        <w:spacing w:line="360" w:lineRule="auto"/>
        <w:ind w:firstLine="720"/>
        <w:jc w:val="both"/>
      </w:pPr>
      <w:r>
        <w:rPr>
          <w:noProof/>
        </w:rPr>
        <w:drawing>
          <wp:inline distT="0" distB="0" distL="0" distR="0">
            <wp:extent cx="4443986" cy="3675547"/>
            <wp:effectExtent l="0" t="0" r="0" b="1270"/>
            <wp:docPr id="395513330" name="Рисунок 3955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7821" cy="3678719"/>
                    </a:xfrm>
                    <a:prstGeom prst="rect">
                      <a:avLst/>
                    </a:prstGeom>
                  </pic:spPr>
                </pic:pic>
              </a:graphicData>
            </a:graphic>
          </wp:inline>
        </w:drawing>
      </w:r>
    </w:p>
    <w:p w:rsidR="0078135B" w:rsidRDefault="008F4431" w:rsidP="0078135B">
      <w:pPr>
        <w:spacing w:line="360" w:lineRule="auto"/>
        <w:ind w:firstLine="720"/>
        <w:jc w:val="both"/>
        <w:rPr>
          <w:sz w:val="28"/>
          <w:szCs w:val="28"/>
        </w:rPr>
      </w:pPr>
      <w:r>
        <w:rPr>
          <w:sz w:val="28"/>
          <w:szCs w:val="28"/>
        </w:rPr>
        <w:t>Рисунок 3.2.5</w:t>
      </w:r>
      <w:r w:rsidR="5D5E6525" w:rsidRPr="5D5E6525">
        <w:rPr>
          <w:sz w:val="28"/>
          <w:szCs w:val="28"/>
        </w:rPr>
        <w:t>.2 Поражение щеки при КПЛ (кольцевидная форма)</w:t>
      </w:r>
    </w:p>
    <w:p w:rsidR="5D5E6525" w:rsidRDefault="008F4431" w:rsidP="0078135B">
      <w:pPr>
        <w:spacing w:line="360" w:lineRule="auto"/>
        <w:ind w:firstLine="720"/>
        <w:jc w:val="both"/>
        <w:rPr>
          <w:sz w:val="28"/>
          <w:szCs w:val="28"/>
        </w:rPr>
      </w:pPr>
      <w:r>
        <w:rPr>
          <w:sz w:val="28"/>
          <w:szCs w:val="28"/>
        </w:rPr>
        <w:lastRenderedPageBreak/>
        <w:t>3.2.6</w:t>
      </w:r>
      <w:r w:rsidR="5D5E6525" w:rsidRPr="5D5E6525">
        <w:rPr>
          <w:sz w:val="28"/>
          <w:szCs w:val="28"/>
        </w:rPr>
        <w:t xml:space="preserve"> Степень тяжести КПЛ</w:t>
      </w:r>
    </w:p>
    <w:p w:rsidR="5D5E6525" w:rsidRDefault="008F4431" w:rsidP="5D5E6525">
      <w:pPr>
        <w:spacing w:line="360" w:lineRule="auto"/>
        <w:ind w:firstLine="720"/>
        <w:jc w:val="both"/>
        <w:rPr>
          <w:sz w:val="28"/>
          <w:szCs w:val="28"/>
        </w:rPr>
      </w:pPr>
      <w:r>
        <w:rPr>
          <w:sz w:val="28"/>
          <w:szCs w:val="28"/>
        </w:rPr>
        <w:t>3.2.6</w:t>
      </w:r>
      <w:r w:rsidR="5D5E6525" w:rsidRPr="5D5E6525">
        <w:rPr>
          <w:sz w:val="28"/>
          <w:szCs w:val="28"/>
        </w:rPr>
        <w:t>.1 Степень тяжести КПЛ на СОПР</w:t>
      </w:r>
    </w:p>
    <w:p w:rsidR="01E01423" w:rsidRPr="0031521D" w:rsidRDefault="5D5E6525" w:rsidP="5D5E6525">
      <w:pPr>
        <w:spacing w:line="360" w:lineRule="auto"/>
        <w:ind w:firstLine="720"/>
        <w:jc w:val="both"/>
        <w:rPr>
          <w:sz w:val="28"/>
          <w:szCs w:val="28"/>
        </w:rPr>
      </w:pPr>
      <w:r w:rsidRPr="5D5E6525">
        <w:rPr>
          <w:sz w:val="28"/>
          <w:szCs w:val="28"/>
        </w:rPr>
        <w:t>В ходе сравнительной оценки тяжести КПЛ СОПР у исследуемых пациентов, было установлено, что легкая степень тяжести КПЛ СОПР наблюдалась у 5 человек (62,5%) в основной группе и у 3 человек (60%) в группе сравнения. КПЛ СОПР тяжелой степени был выявлен у 3 пациентов (37,5%) в основной группе и у 2 пациентов (40%) в группе сравнения. Средняя тяжесть заболевания не наблюдалась ни у од</w:t>
      </w:r>
      <w:r w:rsidR="008F4431">
        <w:rPr>
          <w:sz w:val="28"/>
          <w:szCs w:val="28"/>
        </w:rPr>
        <w:t>ного из пациентов (таблица 3.2.6</w:t>
      </w:r>
      <w:r w:rsidRPr="5D5E6525">
        <w:rPr>
          <w:sz w:val="28"/>
          <w:szCs w:val="28"/>
        </w:rPr>
        <w:t>.1).</w:t>
      </w:r>
    </w:p>
    <w:p w:rsidR="449E0DAD" w:rsidRPr="0031521D" w:rsidRDefault="008F4431" w:rsidP="5D5E6525">
      <w:pPr>
        <w:spacing w:line="360" w:lineRule="auto"/>
        <w:ind w:firstLine="720"/>
        <w:jc w:val="right"/>
        <w:rPr>
          <w:sz w:val="28"/>
          <w:szCs w:val="28"/>
        </w:rPr>
      </w:pPr>
      <w:r>
        <w:rPr>
          <w:sz w:val="28"/>
          <w:szCs w:val="28"/>
        </w:rPr>
        <w:t>Таблица 3.2.6</w:t>
      </w:r>
      <w:r w:rsidR="5D5E6525" w:rsidRPr="5D5E6525">
        <w:rPr>
          <w:sz w:val="28"/>
          <w:szCs w:val="28"/>
        </w:rPr>
        <w:t>.1</w:t>
      </w:r>
    </w:p>
    <w:p w:rsidR="449E0DAD" w:rsidRPr="0031521D" w:rsidRDefault="58D58E08" w:rsidP="00022863">
      <w:pPr>
        <w:spacing w:line="360" w:lineRule="auto"/>
        <w:ind w:firstLine="720"/>
        <w:jc w:val="center"/>
        <w:rPr>
          <w:b/>
          <w:bCs/>
          <w:sz w:val="28"/>
          <w:szCs w:val="28"/>
        </w:rPr>
      </w:pPr>
      <w:r w:rsidRPr="58D58E08">
        <w:rPr>
          <w:sz w:val="28"/>
          <w:szCs w:val="28"/>
        </w:rPr>
        <w:t xml:space="preserve"> Распределение пациентов по тяжести КПЛ на СОПР</w:t>
      </w:r>
    </w:p>
    <w:tbl>
      <w:tblPr>
        <w:tblStyle w:val="aa"/>
        <w:tblW w:w="9350" w:type="dxa"/>
        <w:tblLayout w:type="fixed"/>
        <w:tblLook w:val="06A0" w:firstRow="1" w:lastRow="0" w:firstColumn="1" w:lastColumn="0" w:noHBand="1" w:noVBand="1"/>
      </w:tblPr>
      <w:tblGrid>
        <w:gridCol w:w="1695"/>
        <w:gridCol w:w="1320"/>
        <w:gridCol w:w="1095"/>
        <w:gridCol w:w="1410"/>
        <w:gridCol w:w="1158"/>
        <w:gridCol w:w="1336"/>
        <w:gridCol w:w="1336"/>
      </w:tblGrid>
      <w:tr w:rsidR="449E0DAD" w:rsidRPr="0031521D" w:rsidTr="6F1DE277">
        <w:tc>
          <w:tcPr>
            <w:tcW w:w="1695" w:type="dxa"/>
            <w:vMerge w:val="restart"/>
          </w:tcPr>
          <w:p w:rsidR="449E0DAD" w:rsidRPr="0031521D" w:rsidRDefault="58D58E08" w:rsidP="00022863">
            <w:pPr>
              <w:spacing w:line="360" w:lineRule="auto"/>
              <w:jc w:val="both"/>
              <w:rPr>
                <w:sz w:val="28"/>
                <w:szCs w:val="28"/>
              </w:rPr>
            </w:pPr>
            <w:r w:rsidRPr="58D58E08">
              <w:rPr>
                <w:sz w:val="28"/>
                <w:szCs w:val="28"/>
              </w:rPr>
              <w:t>Группы наблюдения</w:t>
            </w:r>
          </w:p>
        </w:tc>
        <w:tc>
          <w:tcPr>
            <w:tcW w:w="2415" w:type="dxa"/>
            <w:gridSpan w:val="2"/>
          </w:tcPr>
          <w:p w:rsidR="449E0DAD" w:rsidRPr="0031521D" w:rsidRDefault="58D58E08" w:rsidP="00022863">
            <w:pPr>
              <w:spacing w:line="360" w:lineRule="auto"/>
              <w:jc w:val="both"/>
              <w:rPr>
                <w:sz w:val="28"/>
                <w:szCs w:val="28"/>
              </w:rPr>
            </w:pPr>
            <w:r w:rsidRPr="58D58E08">
              <w:rPr>
                <w:sz w:val="28"/>
                <w:szCs w:val="28"/>
              </w:rPr>
              <w:t>Основная</w:t>
            </w:r>
          </w:p>
        </w:tc>
        <w:tc>
          <w:tcPr>
            <w:tcW w:w="2568" w:type="dxa"/>
            <w:gridSpan w:val="2"/>
          </w:tcPr>
          <w:p w:rsidR="449E0DAD" w:rsidRPr="0031521D" w:rsidRDefault="58D58E08" w:rsidP="00022863">
            <w:pPr>
              <w:spacing w:line="360" w:lineRule="auto"/>
              <w:jc w:val="both"/>
              <w:rPr>
                <w:sz w:val="28"/>
                <w:szCs w:val="28"/>
              </w:rPr>
            </w:pPr>
            <w:r w:rsidRPr="58D58E08">
              <w:rPr>
                <w:sz w:val="28"/>
                <w:szCs w:val="28"/>
              </w:rPr>
              <w:t>Сравнения</w:t>
            </w:r>
          </w:p>
        </w:tc>
        <w:tc>
          <w:tcPr>
            <w:tcW w:w="2672" w:type="dxa"/>
            <w:gridSpan w:val="2"/>
          </w:tcPr>
          <w:p w:rsidR="449E0DAD" w:rsidRPr="0031521D" w:rsidRDefault="58D58E08" w:rsidP="00022863">
            <w:pPr>
              <w:spacing w:line="360" w:lineRule="auto"/>
              <w:jc w:val="both"/>
              <w:rPr>
                <w:sz w:val="28"/>
                <w:szCs w:val="28"/>
              </w:rPr>
            </w:pPr>
            <w:r w:rsidRPr="58D58E08">
              <w:rPr>
                <w:sz w:val="28"/>
                <w:szCs w:val="28"/>
              </w:rPr>
              <w:t>Всего</w:t>
            </w:r>
          </w:p>
        </w:tc>
      </w:tr>
      <w:tr w:rsidR="449E0DAD" w:rsidRPr="0031521D" w:rsidTr="6F1DE277">
        <w:tc>
          <w:tcPr>
            <w:tcW w:w="1695" w:type="dxa"/>
            <w:vMerge/>
          </w:tcPr>
          <w:p w:rsidR="00F52ECC" w:rsidRPr="0031521D" w:rsidRDefault="00F52ECC" w:rsidP="00022863">
            <w:pPr>
              <w:spacing w:line="360" w:lineRule="auto"/>
              <w:jc w:val="both"/>
              <w:rPr>
                <w:sz w:val="28"/>
                <w:szCs w:val="28"/>
              </w:rPr>
            </w:pPr>
          </w:p>
        </w:tc>
        <w:tc>
          <w:tcPr>
            <w:tcW w:w="1320"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Абс.</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значение </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человек</w:t>
            </w:r>
          </w:p>
          <w:p w:rsidR="449E0DAD" w:rsidRPr="0031521D" w:rsidRDefault="449E0DAD" w:rsidP="00022863">
            <w:pPr>
              <w:spacing w:line="360" w:lineRule="auto"/>
              <w:jc w:val="both"/>
              <w:rPr>
                <w:sz w:val="28"/>
                <w:szCs w:val="28"/>
              </w:rPr>
            </w:pPr>
          </w:p>
        </w:tc>
        <w:tc>
          <w:tcPr>
            <w:tcW w:w="1095" w:type="dxa"/>
          </w:tcPr>
          <w:p w:rsidR="449E0DAD" w:rsidRPr="0031521D" w:rsidRDefault="58D58E08" w:rsidP="00022863">
            <w:pPr>
              <w:spacing w:line="360" w:lineRule="auto"/>
              <w:jc w:val="both"/>
              <w:rPr>
                <w:sz w:val="28"/>
                <w:szCs w:val="28"/>
              </w:rPr>
            </w:pPr>
            <w:r w:rsidRPr="58D58E08">
              <w:rPr>
                <w:sz w:val="28"/>
                <w:szCs w:val="28"/>
              </w:rPr>
              <w:t>%</w:t>
            </w:r>
          </w:p>
        </w:tc>
        <w:tc>
          <w:tcPr>
            <w:tcW w:w="1410"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Абс.</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значение </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человек</w:t>
            </w:r>
          </w:p>
          <w:p w:rsidR="449E0DAD" w:rsidRPr="0031521D" w:rsidRDefault="449E0DAD" w:rsidP="00022863">
            <w:pPr>
              <w:spacing w:line="360" w:lineRule="auto"/>
              <w:jc w:val="both"/>
              <w:rPr>
                <w:sz w:val="28"/>
                <w:szCs w:val="28"/>
              </w:rPr>
            </w:pPr>
          </w:p>
        </w:tc>
        <w:tc>
          <w:tcPr>
            <w:tcW w:w="1158" w:type="dxa"/>
          </w:tcPr>
          <w:p w:rsidR="449E0DAD" w:rsidRPr="0031521D" w:rsidRDefault="58D58E08" w:rsidP="00022863">
            <w:pPr>
              <w:spacing w:line="360" w:lineRule="auto"/>
              <w:jc w:val="both"/>
              <w:rPr>
                <w:sz w:val="28"/>
                <w:szCs w:val="28"/>
              </w:rPr>
            </w:pPr>
            <w:r w:rsidRPr="58D58E08">
              <w:rPr>
                <w:sz w:val="28"/>
                <w:szCs w:val="28"/>
              </w:rPr>
              <w:t>%</w:t>
            </w:r>
          </w:p>
        </w:tc>
        <w:tc>
          <w:tcPr>
            <w:tcW w:w="1336" w:type="dxa"/>
          </w:tcPr>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Абс.</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 xml:space="preserve">значение </w:t>
            </w:r>
          </w:p>
          <w:p w:rsidR="449E0DAD" w:rsidRPr="0031521D" w:rsidRDefault="58D58E08" w:rsidP="00022863">
            <w:pPr>
              <w:spacing w:line="360" w:lineRule="auto"/>
              <w:jc w:val="both"/>
              <w:rPr>
                <w:color w:val="000000" w:themeColor="text1"/>
                <w:sz w:val="28"/>
                <w:szCs w:val="28"/>
              </w:rPr>
            </w:pPr>
            <w:r w:rsidRPr="58D58E08">
              <w:rPr>
                <w:color w:val="000000" w:themeColor="text1"/>
                <w:sz w:val="28"/>
                <w:szCs w:val="28"/>
              </w:rPr>
              <w:t>человек</w:t>
            </w:r>
          </w:p>
          <w:p w:rsidR="449E0DAD" w:rsidRPr="0031521D" w:rsidRDefault="449E0DAD" w:rsidP="00022863">
            <w:pPr>
              <w:spacing w:line="360" w:lineRule="auto"/>
              <w:jc w:val="both"/>
              <w:rPr>
                <w:sz w:val="28"/>
                <w:szCs w:val="28"/>
              </w:rPr>
            </w:pPr>
          </w:p>
        </w:tc>
        <w:tc>
          <w:tcPr>
            <w:tcW w:w="1336" w:type="dxa"/>
          </w:tcPr>
          <w:p w:rsidR="449E0DAD" w:rsidRPr="0031521D" w:rsidRDefault="58D58E08" w:rsidP="00022863">
            <w:pPr>
              <w:spacing w:line="360" w:lineRule="auto"/>
              <w:jc w:val="both"/>
              <w:rPr>
                <w:sz w:val="28"/>
                <w:szCs w:val="28"/>
              </w:rPr>
            </w:pPr>
            <w:r w:rsidRPr="58D58E08">
              <w:rPr>
                <w:sz w:val="28"/>
                <w:szCs w:val="28"/>
              </w:rPr>
              <w:t>%</w:t>
            </w:r>
          </w:p>
        </w:tc>
      </w:tr>
      <w:tr w:rsidR="449E0DAD" w:rsidRPr="0031521D" w:rsidTr="6F1DE277">
        <w:tc>
          <w:tcPr>
            <w:tcW w:w="1695" w:type="dxa"/>
          </w:tcPr>
          <w:p w:rsidR="449E0DAD" w:rsidRPr="0031521D" w:rsidRDefault="58D58E08" w:rsidP="00022863">
            <w:pPr>
              <w:spacing w:line="360" w:lineRule="auto"/>
              <w:jc w:val="both"/>
              <w:rPr>
                <w:sz w:val="28"/>
                <w:szCs w:val="28"/>
              </w:rPr>
            </w:pPr>
            <w:r w:rsidRPr="58D58E08">
              <w:rPr>
                <w:sz w:val="28"/>
                <w:szCs w:val="28"/>
              </w:rPr>
              <w:t>Легкая</w:t>
            </w:r>
          </w:p>
        </w:tc>
        <w:tc>
          <w:tcPr>
            <w:tcW w:w="1320" w:type="dxa"/>
          </w:tcPr>
          <w:p w:rsidR="449E0DAD" w:rsidRPr="0031521D" w:rsidRDefault="58D58E08" w:rsidP="00022863">
            <w:pPr>
              <w:spacing w:line="360" w:lineRule="auto"/>
              <w:jc w:val="both"/>
              <w:rPr>
                <w:sz w:val="28"/>
                <w:szCs w:val="28"/>
              </w:rPr>
            </w:pPr>
            <w:r w:rsidRPr="58D58E08">
              <w:rPr>
                <w:sz w:val="28"/>
                <w:szCs w:val="28"/>
              </w:rPr>
              <w:t>5</w:t>
            </w:r>
          </w:p>
        </w:tc>
        <w:tc>
          <w:tcPr>
            <w:tcW w:w="1095" w:type="dxa"/>
          </w:tcPr>
          <w:p w:rsidR="449E0DAD" w:rsidRPr="0031521D" w:rsidRDefault="58D58E08" w:rsidP="00022863">
            <w:pPr>
              <w:spacing w:line="360" w:lineRule="auto"/>
              <w:jc w:val="both"/>
              <w:rPr>
                <w:sz w:val="28"/>
                <w:szCs w:val="28"/>
              </w:rPr>
            </w:pPr>
            <w:r w:rsidRPr="58D58E08">
              <w:rPr>
                <w:sz w:val="28"/>
                <w:szCs w:val="28"/>
              </w:rPr>
              <w:t>62,5</w:t>
            </w:r>
          </w:p>
        </w:tc>
        <w:tc>
          <w:tcPr>
            <w:tcW w:w="1410" w:type="dxa"/>
          </w:tcPr>
          <w:p w:rsidR="449E0DAD" w:rsidRPr="0031521D" w:rsidRDefault="58D58E08" w:rsidP="00022863">
            <w:pPr>
              <w:spacing w:line="360" w:lineRule="auto"/>
              <w:jc w:val="both"/>
              <w:rPr>
                <w:sz w:val="28"/>
                <w:szCs w:val="28"/>
              </w:rPr>
            </w:pPr>
            <w:r w:rsidRPr="58D58E08">
              <w:rPr>
                <w:sz w:val="28"/>
                <w:szCs w:val="28"/>
              </w:rPr>
              <w:t>3</w:t>
            </w:r>
          </w:p>
        </w:tc>
        <w:tc>
          <w:tcPr>
            <w:tcW w:w="1158" w:type="dxa"/>
          </w:tcPr>
          <w:p w:rsidR="449E0DAD" w:rsidRPr="0031521D" w:rsidRDefault="58D58E08" w:rsidP="00022863">
            <w:pPr>
              <w:spacing w:line="360" w:lineRule="auto"/>
              <w:jc w:val="both"/>
              <w:rPr>
                <w:sz w:val="28"/>
                <w:szCs w:val="28"/>
              </w:rPr>
            </w:pPr>
            <w:r w:rsidRPr="58D58E08">
              <w:rPr>
                <w:sz w:val="28"/>
                <w:szCs w:val="28"/>
              </w:rPr>
              <w:t>60</w:t>
            </w:r>
          </w:p>
        </w:tc>
        <w:tc>
          <w:tcPr>
            <w:tcW w:w="1336" w:type="dxa"/>
          </w:tcPr>
          <w:p w:rsidR="449E0DAD" w:rsidRPr="0031521D" w:rsidRDefault="58D58E08" w:rsidP="00022863">
            <w:pPr>
              <w:spacing w:line="360" w:lineRule="auto"/>
              <w:jc w:val="both"/>
              <w:rPr>
                <w:sz w:val="28"/>
                <w:szCs w:val="28"/>
              </w:rPr>
            </w:pPr>
            <w:r w:rsidRPr="58D58E08">
              <w:rPr>
                <w:sz w:val="28"/>
                <w:szCs w:val="28"/>
              </w:rPr>
              <w:t>8</w:t>
            </w:r>
          </w:p>
        </w:tc>
        <w:tc>
          <w:tcPr>
            <w:tcW w:w="1336" w:type="dxa"/>
          </w:tcPr>
          <w:p w:rsidR="449E0DAD" w:rsidRPr="0031521D" w:rsidRDefault="58D58E08" w:rsidP="00022863">
            <w:pPr>
              <w:spacing w:line="360" w:lineRule="auto"/>
              <w:jc w:val="both"/>
              <w:rPr>
                <w:sz w:val="28"/>
                <w:szCs w:val="28"/>
              </w:rPr>
            </w:pPr>
            <w:r w:rsidRPr="58D58E08">
              <w:rPr>
                <w:sz w:val="28"/>
                <w:szCs w:val="28"/>
              </w:rPr>
              <w:t>61,5</w:t>
            </w:r>
          </w:p>
        </w:tc>
      </w:tr>
      <w:tr w:rsidR="449E0DAD" w:rsidRPr="0031521D" w:rsidTr="6F1DE277">
        <w:tc>
          <w:tcPr>
            <w:tcW w:w="1695" w:type="dxa"/>
          </w:tcPr>
          <w:p w:rsidR="449E0DAD" w:rsidRPr="0031521D" w:rsidRDefault="58D58E08" w:rsidP="00022863">
            <w:pPr>
              <w:spacing w:line="360" w:lineRule="auto"/>
              <w:jc w:val="both"/>
              <w:rPr>
                <w:sz w:val="28"/>
                <w:szCs w:val="28"/>
              </w:rPr>
            </w:pPr>
            <w:r w:rsidRPr="58D58E08">
              <w:rPr>
                <w:sz w:val="28"/>
                <w:szCs w:val="28"/>
              </w:rPr>
              <w:t>Средняя</w:t>
            </w:r>
          </w:p>
        </w:tc>
        <w:tc>
          <w:tcPr>
            <w:tcW w:w="1320" w:type="dxa"/>
          </w:tcPr>
          <w:p w:rsidR="449E0DAD" w:rsidRPr="0031521D" w:rsidRDefault="58D58E08" w:rsidP="00022863">
            <w:pPr>
              <w:spacing w:line="360" w:lineRule="auto"/>
              <w:jc w:val="both"/>
              <w:rPr>
                <w:sz w:val="28"/>
                <w:szCs w:val="28"/>
              </w:rPr>
            </w:pPr>
            <w:r w:rsidRPr="58D58E08">
              <w:rPr>
                <w:sz w:val="28"/>
                <w:szCs w:val="28"/>
              </w:rPr>
              <w:t>0</w:t>
            </w:r>
          </w:p>
        </w:tc>
        <w:tc>
          <w:tcPr>
            <w:tcW w:w="1095" w:type="dxa"/>
          </w:tcPr>
          <w:p w:rsidR="449E0DAD" w:rsidRPr="0031521D" w:rsidRDefault="58D58E08" w:rsidP="00022863">
            <w:pPr>
              <w:spacing w:line="360" w:lineRule="auto"/>
              <w:jc w:val="both"/>
              <w:rPr>
                <w:sz w:val="28"/>
                <w:szCs w:val="28"/>
              </w:rPr>
            </w:pPr>
            <w:r w:rsidRPr="58D58E08">
              <w:rPr>
                <w:sz w:val="28"/>
                <w:szCs w:val="28"/>
              </w:rPr>
              <w:t>0</w:t>
            </w:r>
          </w:p>
        </w:tc>
        <w:tc>
          <w:tcPr>
            <w:tcW w:w="1410" w:type="dxa"/>
          </w:tcPr>
          <w:p w:rsidR="449E0DAD" w:rsidRPr="0031521D" w:rsidRDefault="58D58E08" w:rsidP="00022863">
            <w:pPr>
              <w:spacing w:line="360" w:lineRule="auto"/>
              <w:jc w:val="both"/>
              <w:rPr>
                <w:sz w:val="28"/>
                <w:szCs w:val="28"/>
              </w:rPr>
            </w:pPr>
            <w:r w:rsidRPr="58D58E08">
              <w:rPr>
                <w:sz w:val="28"/>
                <w:szCs w:val="28"/>
              </w:rPr>
              <w:t>0</w:t>
            </w:r>
          </w:p>
        </w:tc>
        <w:tc>
          <w:tcPr>
            <w:tcW w:w="1158" w:type="dxa"/>
          </w:tcPr>
          <w:p w:rsidR="449E0DAD" w:rsidRPr="0031521D" w:rsidRDefault="58D58E08" w:rsidP="00022863">
            <w:pPr>
              <w:spacing w:line="360" w:lineRule="auto"/>
              <w:jc w:val="both"/>
              <w:rPr>
                <w:sz w:val="28"/>
                <w:szCs w:val="28"/>
              </w:rPr>
            </w:pPr>
            <w:r w:rsidRPr="58D58E08">
              <w:rPr>
                <w:sz w:val="28"/>
                <w:szCs w:val="28"/>
              </w:rPr>
              <w:t>0</w:t>
            </w:r>
          </w:p>
        </w:tc>
        <w:tc>
          <w:tcPr>
            <w:tcW w:w="1336" w:type="dxa"/>
          </w:tcPr>
          <w:p w:rsidR="449E0DAD" w:rsidRPr="0031521D" w:rsidRDefault="58D58E08" w:rsidP="00022863">
            <w:pPr>
              <w:spacing w:line="360" w:lineRule="auto"/>
              <w:jc w:val="both"/>
              <w:rPr>
                <w:sz w:val="28"/>
                <w:szCs w:val="28"/>
              </w:rPr>
            </w:pPr>
            <w:r w:rsidRPr="58D58E08">
              <w:rPr>
                <w:sz w:val="28"/>
                <w:szCs w:val="28"/>
              </w:rPr>
              <w:t>0</w:t>
            </w:r>
          </w:p>
        </w:tc>
        <w:tc>
          <w:tcPr>
            <w:tcW w:w="1336" w:type="dxa"/>
          </w:tcPr>
          <w:p w:rsidR="449E0DAD" w:rsidRPr="0031521D" w:rsidRDefault="58D58E08" w:rsidP="00022863">
            <w:pPr>
              <w:spacing w:line="360" w:lineRule="auto"/>
              <w:jc w:val="both"/>
              <w:rPr>
                <w:sz w:val="28"/>
                <w:szCs w:val="28"/>
              </w:rPr>
            </w:pPr>
            <w:r w:rsidRPr="58D58E08">
              <w:rPr>
                <w:sz w:val="28"/>
                <w:szCs w:val="28"/>
              </w:rPr>
              <w:t>0</w:t>
            </w:r>
          </w:p>
        </w:tc>
      </w:tr>
      <w:tr w:rsidR="449E0DAD" w:rsidRPr="0031521D" w:rsidTr="6F1DE277">
        <w:tc>
          <w:tcPr>
            <w:tcW w:w="1695" w:type="dxa"/>
          </w:tcPr>
          <w:p w:rsidR="449E0DAD" w:rsidRPr="0031521D" w:rsidRDefault="58D58E08" w:rsidP="00022863">
            <w:pPr>
              <w:spacing w:line="360" w:lineRule="auto"/>
              <w:jc w:val="both"/>
              <w:rPr>
                <w:sz w:val="28"/>
                <w:szCs w:val="28"/>
              </w:rPr>
            </w:pPr>
            <w:r w:rsidRPr="58D58E08">
              <w:rPr>
                <w:sz w:val="28"/>
                <w:szCs w:val="28"/>
              </w:rPr>
              <w:t>Тяжелая</w:t>
            </w:r>
          </w:p>
        </w:tc>
        <w:tc>
          <w:tcPr>
            <w:tcW w:w="1320" w:type="dxa"/>
          </w:tcPr>
          <w:p w:rsidR="449E0DAD" w:rsidRPr="0031521D" w:rsidRDefault="58D58E08" w:rsidP="00022863">
            <w:pPr>
              <w:spacing w:line="360" w:lineRule="auto"/>
              <w:jc w:val="both"/>
              <w:rPr>
                <w:sz w:val="28"/>
                <w:szCs w:val="28"/>
              </w:rPr>
            </w:pPr>
            <w:r w:rsidRPr="58D58E08">
              <w:rPr>
                <w:sz w:val="28"/>
                <w:szCs w:val="28"/>
              </w:rPr>
              <w:t>3</w:t>
            </w:r>
          </w:p>
        </w:tc>
        <w:tc>
          <w:tcPr>
            <w:tcW w:w="1095" w:type="dxa"/>
          </w:tcPr>
          <w:p w:rsidR="449E0DAD" w:rsidRPr="0031521D" w:rsidRDefault="58D58E08" w:rsidP="00022863">
            <w:pPr>
              <w:spacing w:line="360" w:lineRule="auto"/>
              <w:jc w:val="both"/>
              <w:rPr>
                <w:sz w:val="28"/>
                <w:szCs w:val="28"/>
              </w:rPr>
            </w:pPr>
            <w:r w:rsidRPr="58D58E08">
              <w:rPr>
                <w:sz w:val="28"/>
                <w:szCs w:val="28"/>
              </w:rPr>
              <w:t>37,5</w:t>
            </w:r>
          </w:p>
        </w:tc>
        <w:tc>
          <w:tcPr>
            <w:tcW w:w="1410" w:type="dxa"/>
          </w:tcPr>
          <w:p w:rsidR="449E0DAD" w:rsidRPr="0031521D" w:rsidRDefault="58D58E08" w:rsidP="00022863">
            <w:pPr>
              <w:spacing w:line="360" w:lineRule="auto"/>
              <w:jc w:val="both"/>
              <w:rPr>
                <w:sz w:val="28"/>
                <w:szCs w:val="28"/>
              </w:rPr>
            </w:pPr>
            <w:r w:rsidRPr="58D58E08">
              <w:rPr>
                <w:sz w:val="28"/>
                <w:szCs w:val="28"/>
              </w:rPr>
              <w:t>2</w:t>
            </w:r>
          </w:p>
        </w:tc>
        <w:tc>
          <w:tcPr>
            <w:tcW w:w="1158" w:type="dxa"/>
          </w:tcPr>
          <w:p w:rsidR="449E0DAD" w:rsidRPr="0031521D" w:rsidRDefault="58D58E08" w:rsidP="00022863">
            <w:pPr>
              <w:spacing w:line="360" w:lineRule="auto"/>
              <w:jc w:val="both"/>
              <w:rPr>
                <w:sz w:val="28"/>
                <w:szCs w:val="28"/>
              </w:rPr>
            </w:pPr>
            <w:r w:rsidRPr="58D58E08">
              <w:rPr>
                <w:sz w:val="28"/>
                <w:szCs w:val="28"/>
              </w:rPr>
              <w:t>40</w:t>
            </w:r>
          </w:p>
        </w:tc>
        <w:tc>
          <w:tcPr>
            <w:tcW w:w="1336" w:type="dxa"/>
          </w:tcPr>
          <w:p w:rsidR="449E0DAD" w:rsidRPr="0031521D" w:rsidRDefault="58D58E08" w:rsidP="00022863">
            <w:pPr>
              <w:spacing w:line="360" w:lineRule="auto"/>
              <w:jc w:val="both"/>
              <w:rPr>
                <w:sz w:val="28"/>
                <w:szCs w:val="28"/>
              </w:rPr>
            </w:pPr>
            <w:r w:rsidRPr="58D58E08">
              <w:rPr>
                <w:sz w:val="28"/>
                <w:szCs w:val="28"/>
              </w:rPr>
              <w:t>5</w:t>
            </w:r>
          </w:p>
        </w:tc>
        <w:tc>
          <w:tcPr>
            <w:tcW w:w="1336" w:type="dxa"/>
          </w:tcPr>
          <w:p w:rsidR="449E0DAD" w:rsidRPr="0031521D" w:rsidRDefault="58D58E08" w:rsidP="00022863">
            <w:pPr>
              <w:spacing w:line="360" w:lineRule="auto"/>
              <w:jc w:val="both"/>
              <w:rPr>
                <w:sz w:val="28"/>
                <w:szCs w:val="28"/>
              </w:rPr>
            </w:pPr>
            <w:r w:rsidRPr="58D58E08">
              <w:rPr>
                <w:sz w:val="28"/>
                <w:szCs w:val="28"/>
              </w:rPr>
              <w:t>38,5</w:t>
            </w:r>
          </w:p>
        </w:tc>
      </w:tr>
      <w:tr w:rsidR="449E0DAD" w:rsidRPr="0031521D" w:rsidTr="6F1DE277">
        <w:tc>
          <w:tcPr>
            <w:tcW w:w="1695" w:type="dxa"/>
          </w:tcPr>
          <w:p w:rsidR="449E0DAD" w:rsidRPr="0031521D" w:rsidRDefault="58D58E08" w:rsidP="00022863">
            <w:pPr>
              <w:spacing w:line="360" w:lineRule="auto"/>
              <w:jc w:val="both"/>
              <w:rPr>
                <w:sz w:val="28"/>
                <w:szCs w:val="28"/>
              </w:rPr>
            </w:pPr>
            <w:r w:rsidRPr="58D58E08">
              <w:rPr>
                <w:sz w:val="28"/>
                <w:szCs w:val="28"/>
              </w:rPr>
              <w:t>Итого</w:t>
            </w:r>
          </w:p>
        </w:tc>
        <w:tc>
          <w:tcPr>
            <w:tcW w:w="1320" w:type="dxa"/>
          </w:tcPr>
          <w:p w:rsidR="449E0DAD" w:rsidRPr="0031521D" w:rsidRDefault="58D58E08" w:rsidP="00022863">
            <w:pPr>
              <w:spacing w:line="360" w:lineRule="auto"/>
              <w:jc w:val="both"/>
              <w:rPr>
                <w:sz w:val="28"/>
                <w:szCs w:val="28"/>
              </w:rPr>
            </w:pPr>
            <w:r w:rsidRPr="58D58E08">
              <w:rPr>
                <w:sz w:val="28"/>
                <w:szCs w:val="28"/>
              </w:rPr>
              <w:t>8</w:t>
            </w:r>
          </w:p>
        </w:tc>
        <w:tc>
          <w:tcPr>
            <w:tcW w:w="1095" w:type="dxa"/>
          </w:tcPr>
          <w:p w:rsidR="449E0DAD" w:rsidRPr="0031521D" w:rsidRDefault="58D58E08" w:rsidP="00022863">
            <w:pPr>
              <w:spacing w:line="360" w:lineRule="auto"/>
              <w:jc w:val="both"/>
              <w:rPr>
                <w:sz w:val="28"/>
                <w:szCs w:val="28"/>
              </w:rPr>
            </w:pPr>
            <w:r w:rsidRPr="58D58E08">
              <w:rPr>
                <w:sz w:val="28"/>
                <w:szCs w:val="28"/>
              </w:rPr>
              <w:t>100</w:t>
            </w:r>
          </w:p>
        </w:tc>
        <w:tc>
          <w:tcPr>
            <w:tcW w:w="1410" w:type="dxa"/>
          </w:tcPr>
          <w:p w:rsidR="449E0DAD" w:rsidRPr="0031521D" w:rsidRDefault="58D58E08" w:rsidP="00022863">
            <w:pPr>
              <w:spacing w:line="360" w:lineRule="auto"/>
              <w:jc w:val="both"/>
              <w:rPr>
                <w:sz w:val="28"/>
                <w:szCs w:val="28"/>
              </w:rPr>
            </w:pPr>
            <w:r w:rsidRPr="58D58E08">
              <w:rPr>
                <w:sz w:val="28"/>
                <w:szCs w:val="28"/>
              </w:rPr>
              <w:t>5</w:t>
            </w:r>
          </w:p>
        </w:tc>
        <w:tc>
          <w:tcPr>
            <w:tcW w:w="1158" w:type="dxa"/>
          </w:tcPr>
          <w:p w:rsidR="449E0DAD" w:rsidRPr="0031521D" w:rsidRDefault="58D58E08" w:rsidP="00022863">
            <w:pPr>
              <w:spacing w:line="360" w:lineRule="auto"/>
              <w:jc w:val="both"/>
              <w:rPr>
                <w:sz w:val="28"/>
                <w:szCs w:val="28"/>
              </w:rPr>
            </w:pPr>
            <w:r w:rsidRPr="58D58E08">
              <w:rPr>
                <w:sz w:val="28"/>
                <w:szCs w:val="28"/>
              </w:rPr>
              <w:t>100</w:t>
            </w:r>
          </w:p>
        </w:tc>
        <w:tc>
          <w:tcPr>
            <w:tcW w:w="1336" w:type="dxa"/>
          </w:tcPr>
          <w:p w:rsidR="449E0DAD" w:rsidRPr="0031521D" w:rsidRDefault="58D58E08" w:rsidP="00022863">
            <w:pPr>
              <w:spacing w:line="360" w:lineRule="auto"/>
              <w:jc w:val="both"/>
              <w:rPr>
                <w:sz w:val="28"/>
                <w:szCs w:val="28"/>
              </w:rPr>
            </w:pPr>
            <w:r w:rsidRPr="58D58E08">
              <w:rPr>
                <w:sz w:val="28"/>
                <w:szCs w:val="28"/>
              </w:rPr>
              <w:t>13</w:t>
            </w:r>
          </w:p>
        </w:tc>
        <w:tc>
          <w:tcPr>
            <w:tcW w:w="1336" w:type="dxa"/>
          </w:tcPr>
          <w:p w:rsidR="449E0DAD" w:rsidRPr="0031521D" w:rsidRDefault="58D58E08" w:rsidP="00022863">
            <w:pPr>
              <w:spacing w:line="360" w:lineRule="auto"/>
              <w:jc w:val="both"/>
              <w:rPr>
                <w:sz w:val="28"/>
                <w:szCs w:val="28"/>
              </w:rPr>
            </w:pPr>
            <w:r w:rsidRPr="58D58E08">
              <w:rPr>
                <w:sz w:val="28"/>
                <w:szCs w:val="28"/>
              </w:rPr>
              <w:t>100</w:t>
            </w:r>
          </w:p>
        </w:tc>
      </w:tr>
    </w:tbl>
    <w:p w:rsidR="5BA8E76D" w:rsidRPr="0031521D" w:rsidRDefault="5BA8E76D" w:rsidP="5D5E6525">
      <w:pPr>
        <w:spacing w:line="360" w:lineRule="auto"/>
        <w:ind w:firstLine="720"/>
        <w:jc w:val="both"/>
        <w:rPr>
          <w:color w:val="000000" w:themeColor="text1"/>
          <w:sz w:val="28"/>
          <w:szCs w:val="28"/>
        </w:rPr>
      </w:pPr>
    </w:p>
    <w:p w:rsidR="5D5E6525" w:rsidRDefault="008F4431" w:rsidP="5D5E6525">
      <w:pPr>
        <w:spacing w:line="360" w:lineRule="auto"/>
        <w:ind w:firstLine="720"/>
        <w:jc w:val="both"/>
        <w:rPr>
          <w:color w:val="000000" w:themeColor="text1"/>
          <w:sz w:val="28"/>
          <w:szCs w:val="28"/>
        </w:rPr>
      </w:pPr>
      <w:r>
        <w:rPr>
          <w:color w:val="000000" w:themeColor="text1"/>
          <w:sz w:val="28"/>
          <w:szCs w:val="28"/>
        </w:rPr>
        <w:t>3.2.6</w:t>
      </w:r>
      <w:r w:rsidR="5D5E6525" w:rsidRPr="5D5E6525">
        <w:rPr>
          <w:color w:val="000000" w:themeColor="text1"/>
          <w:sz w:val="28"/>
          <w:szCs w:val="28"/>
        </w:rPr>
        <w:t xml:space="preserve">.2 Степень тяжести КПЛ на АГО </w:t>
      </w:r>
    </w:p>
    <w:p w:rsidR="5D5E6525" w:rsidRDefault="5D5E6525" w:rsidP="5D5E6525">
      <w:pPr>
        <w:spacing w:line="360" w:lineRule="auto"/>
        <w:ind w:firstLine="720"/>
        <w:jc w:val="both"/>
        <w:rPr>
          <w:color w:val="000000" w:themeColor="text1"/>
          <w:sz w:val="28"/>
          <w:szCs w:val="28"/>
        </w:rPr>
      </w:pPr>
      <w:r w:rsidRPr="5D5E6525">
        <w:rPr>
          <w:color w:val="000000" w:themeColor="text1"/>
          <w:sz w:val="28"/>
          <w:szCs w:val="28"/>
        </w:rPr>
        <w:t>В ходе сравнительного анализа распределения пациентов с сочетанным поражением СОПР и АГО, было выявлено, что для пациентов с тяжелой степенью поражения СОПР характерны более высокие баллы поражения АГО (в среднем 14 баллов),чем для пациентов с легкой степень тяжести поражения СОПР(в ср</w:t>
      </w:r>
      <w:r w:rsidR="008F4431">
        <w:rPr>
          <w:color w:val="000000" w:themeColor="text1"/>
          <w:sz w:val="28"/>
          <w:szCs w:val="28"/>
        </w:rPr>
        <w:t>еднем 8,75 баллов)(таблица 3.2.6</w:t>
      </w:r>
      <w:r w:rsidRPr="5D5E6525">
        <w:rPr>
          <w:color w:val="000000" w:themeColor="text1"/>
          <w:sz w:val="28"/>
          <w:szCs w:val="28"/>
        </w:rPr>
        <w:t xml:space="preserve">.2). </w:t>
      </w:r>
    </w:p>
    <w:p w:rsidR="5D5E6525" w:rsidRDefault="008F4431" w:rsidP="5D5E6525">
      <w:pPr>
        <w:spacing w:line="360" w:lineRule="auto"/>
        <w:ind w:firstLine="709"/>
        <w:jc w:val="right"/>
        <w:rPr>
          <w:color w:val="000000" w:themeColor="text1"/>
          <w:sz w:val="28"/>
          <w:szCs w:val="28"/>
        </w:rPr>
      </w:pPr>
      <w:r>
        <w:rPr>
          <w:color w:val="000000" w:themeColor="text1"/>
          <w:sz w:val="28"/>
          <w:szCs w:val="28"/>
        </w:rPr>
        <w:t>Таблица 3.2.6</w:t>
      </w:r>
      <w:r w:rsidR="5D5E6525" w:rsidRPr="5D5E6525">
        <w:rPr>
          <w:color w:val="000000" w:themeColor="text1"/>
          <w:sz w:val="28"/>
          <w:szCs w:val="28"/>
        </w:rPr>
        <w:t>.2</w:t>
      </w:r>
    </w:p>
    <w:p w:rsidR="5D5E6525" w:rsidRDefault="5D5E6525" w:rsidP="5D5E6525">
      <w:pPr>
        <w:spacing w:line="360" w:lineRule="auto"/>
        <w:ind w:firstLine="709"/>
        <w:jc w:val="center"/>
        <w:rPr>
          <w:color w:val="000000" w:themeColor="text1"/>
          <w:sz w:val="28"/>
          <w:szCs w:val="28"/>
        </w:rPr>
      </w:pPr>
      <w:r w:rsidRPr="5D5E6525">
        <w:rPr>
          <w:color w:val="000000" w:themeColor="text1"/>
          <w:sz w:val="28"/>
          <w:szCs w:val="28"/>
        </w:rPr>
        <w:t xml:space="preserve">  Распределения пациентов по степени тяжести на АГО и СОПР</w:t>
      </w:r>
    </w:p>
    <w:tbl>
      <w:tblPr>
        <w:tblStyle w:val="aa"/>
        <w:tblW w:w="0" w:type="auto"/>
        <w:tblLook w:val="06A0" w:firstRow="1" w:lastRow="0" w:firstColumn="1" w:lastColumn="0" w:noHBand="1" w:noVBand="1"/>
      </w:tblPr>
      <w:tblGrid>
        <w:gridCol w:w="3113"/>
        <w:gridCol w:w="3114"/>
        <w:gridCol w:w="3112"/>
      </w:tblGrid>
      <w:tr w:rsidR="5D5E6525" w:rsidTr="5D5E6525">
        <w:tc>
          <w:tcPr>
            <w:tcW w:w="3116" w:type="dxa"/>
          </w:tcPr>
          <w:p w:rsidR="5D5E6525" w:rsidRDefault="5D5E6525" w:rsidP="5D5E6525">
            <w:pPr>
              <w:spacing w:line="360" w:lineRule="auto"/>
              <w:ind w:firstLine="709"/>
              <w:rPr>
                <w:color w:val="000000" w:themeColor="text1"/>
                <w:sz w:val="28"/>
                <w:szCs w:val="28"/>
              </w:rPr>
            </w:pPr>
            <w:r w:rsidRPr="5D5E6525">
              <w:rPr>
                <w:color w:val="000000" w:themeColor="text1"/>
                <w:sz w:val="28"/>
                <w:szCs w:val="28"/>
              </w:rPr>
              <w:lastRenderedPageBreak/>
              <w:t xml:space="preserve">Пациент </w:t>
            </w:r>
          </w:p>
        </w:tc>
        <w:tc>
          <w:tcPr>
            <w:tcW w:w="3116" w:type="dxa"/>
          </w:tcPr>
          <w:p w:rsidR="5D5E6525" w:rsidRDefault="5D5E6525" w:rsidP="5D5E6525">
            <w:pPr>
              <w:spacing w:line="360" w:lineRule="auto"/>
              <w:ind w:firstLine="709"/>
              <w:rPr>
                <w:color w:val="000000" w:themeColor="text1"/>
                <w:sz w:val="28"/>
                <w:szCs w:val="28"/>
              </w:rPr>
            </w:pPr>
            <w:r w:rsidRPr="5D5E6525">
              <w:rPr>
                <w:color w:val="000000" w:themeColor="text1"/>
                <w:sz w:val="28"/>
                <w:szCs w:val="28"/>
              </w:rPr>
              <w:t>Количество баллов на АГО</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 xml:space="preserve">Степень тяжести на СОПР </w:t>
            </w:r>
          </w:p>
        </w:tc>
      </w:tr>
      <w:tr w:rsidR="5D5E6525" w:rsidTr="5D5E6525">
        <w:tc>
          <w:tcPr>
            <w:tcW w:w="3116" w:type="dxa"/>
          </w:tcPr>
          <w:p w:rsidR="5D5E6525" w:rsidRDefault="5D5E6525" w:rsidP="5D5E6525">
            <w:pPr>
              <w:spacing w:line="360" w:lineRule="auto"/>
            </w:pPr>
            <w:r>
              <w:t>Пациент Е</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13</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Легкая</w:t>
            </w:r>
          </w:p>
        </w:tc>
      </w:tr>
      <w:tr w:rsidR="5D5E6525" w:rsidTr="5D5E6525">
        <w:tc>
          <w:tcPr>
            <w:tcW w:w="3116" w:type="dxa"/>
          </w:tcPr>
          <w:p w:rsidR="5D5E6525" w:rsidRDefault="5D5E6525" w:rsidP="5D5E6525">
            <w:pPr>
              <w:spacing w:line="360" w:lineRule="auto"/>
            </w:pPr>
            <w:r>
              <w:t xml:space="preserve">Пациент З  </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8</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 xml:space="preserve">Легкая </w:t>
            </w:r>
          </w:p>
        </w:tc>
      </w:tr>
      <w:tr w:rsidR="5D5E6525" w:rsidTr="5D5E6525">
        <w:tc>
          <w:tcPr>
            <w:tcW w:w="3116" w:type="dxa"/>
          </w:tcPr>
          <w:p w:rsidR="5D5E6525" w:rsidRDefault="5D5E6525" w:rsidP="5D5E6525">
            <w:pPr>
              <w:spacing w:line="360" w:lineRule="auto"/>
            </w:pPr>
            <w:r>
              <w:t>Пациент Зи</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14</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 xml:space="preserve">Тяжелая </w:t>
            </w:r>
          </w:p>
        </w:tc>
      </w:tr>
      <w:tr w:rsidR="5D5E6525" w:rsidTr="5D5E6525">
        <w:tc>
          <w:tcPr>
            <w:tcW w:w="3116" w:type="dxa"/>
          </w:tcPr>
          <w:p w:rsidR="5D5E6525" w:rsidRDefault="5D5E6525" w:rsidP="5D5E6525">
            <w:pPr>
              <w:spacing w:line="360" w:lineRule="auto"/>
            </w:pPr>
            <w:r>
              <w:t>пациент И</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15</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 xml:space="preserve">Тяжелая </w:t>
            </w:r>
          </w:p>
        </w:tc>
      </w:tr>
      <w:tr w:rsidR="5D5E6525" w:rsidTr="5D5E6525">
        <w:tc>
          <w:tcPr>
            <w:tcW w:w="3116" w:type="dxa"/>
          </w:tcPr>
          <w:p w:rsidR="5D5E6525" w:rsidRDefault="5D5E6525" w:rsidP="5D5E6525">
            <w:pPr>
              <w:spacing w:line="360" w:lineRule="auto"/>
            </w:pPr>
            <w:r>
              <w:t xml:space="preserve">Пациент К  </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7</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 xml:space="preserve">Легкая </w:t>
            </w:r>
          </w:p>
        </w:tc>
      </w:tr>
      <w:tr w:rsidR="5D5E6525" w:rsidTr="5D5E6525">
        <w:tc>
          <w:tcPr>
            <w:tcW w:w="3116" w:type="dxa"/>
          </w:tcPr>
          <w:p w:rsidR="5D5E6525" w:rsidRDefault="5D5E6525" w:rsidP="5D5E6525">
            <w:pPr>
              <w:spacing w:line="360" w:lineRule="auto"/>
            </w:pPr>
            <w:r>
              <w:t>Пациент Н</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13</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 xml:space="preserve">Тяжелая </w:t>
            </w:r>
          </w:p>
        </w:tc>
      </w:tr>
      <w:tr w:rsidR="5D5E6525" w:rsidTr="5D5E6525">
        <w:tc>
          <w:tcPr>
            <w:tcW w:w="3116" w:type="dxa"/>
          </w:tcPr>
          <w:p w:rsidR="5D5E6525" w:rsidRDefault="5D5E6525" w:rsidP="5D5E6525">
            <w:pPr>
              <w:spacing w:line="360" w:lineRule="auto"/>
            </w:pPr>
            <w:r>
              <w:t>Пациент Тж</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7</w:t>
            </w:r>
          </w:p>
        </w:tc>
        <w:tc>
          <w:tcPr>
            <w:tcW w:w="3116" w:type="dxa"/>
          </w:tcPr>
          <w:p w:rsidR="5D5E6525" w:rsidRDefault="5D5E6525" w:rsidP="5D5E6525">
            <w:pPr>
              <w:spacing w:line="360" w:lineRule="auto"/>
              <w:rPr>
                <w:color w:val="000000" w:themeColor="text1"/>
                <w:sz w:val="28"/>
                <w:szCs w:val="28"/>
              </w:rPr>
            </w:pPr>
            <w:r w:rsidRPr="5D5E6525">
              <w:rPr>
                <w:color w:val="000000" w:themeColor="text1"/>
                <w:sz w:val="28"/>
                <w:szCs w:val="28"/>
              </w:rPr>
              <w:t xml:space="preserve">Легкая </w:t>
            </w:r>
          </w:p>
        </w:tc>
      </w:tr>
    </w:tbl>
    <w:p w:rsidR="5D5E6525" w:rsidRDefault="5D5E6525" w:rsidP="5D5E6525">
      <w:pPr>
        <w:spacing w:line="360" w:lineRule="auto"/>
        <w:ind w:firstLine="720"/>
        <w:jc w:val="both"/>
        <w:rPr>
          <w:color w:val="000000" w:themeColor="text1"/>
          <w:sz w:val="28"/>
          <w:szCs w:val="28"/>
        </w:rPr>
      </w:pPr>
    </w:p>
    <w:p w:rsidR="008F4431" w:rsidRDefault="5D5E6525" w:rsidP="008F4431">
      <w:pPr>
        <w:spacing w:line="360" w:lineRule="auto"/>
        <w:ind w:firstLine="720"/>
        <w:jc w:val="both"/>
        <w:rPr>
          <w:b/>
          <w:bCs/>
          <w:sz w:val="28"/>
          <w:szCs w:val="28"/>
        </w:rPr>
      </w:pPr>
      <w:r w:rsidRPr="5D5E6525">
        <w:rPr>
          <w:b/>
          <w:bCs/>
          <w:sz w:val="28"/>
          <w:szCs w:val="28"/>
        </w:rPr>
        <w:t>3.3 Особенности патоморфологической картины элементов КПЛ при сочетанном поражении СОПР и АГО</w:t>
      </w:r>
      <w:bookmarkStart w:id="56" w:name="_Toc9011409"/>
      <w:bookmarkStart w:id="57" w:name="_Toc9011589"/>
    </w:p>
    <w:p w:rsidR="00051C60" w:rsidRPr="008F4431" w:rsidRDefault="5D5E6525" w:rsidP="008F4431">
      <w:pPr>
        <w:spacing w:line="360" w:lineRule="auto"/>
        <w:ind w:firstLine="720"/>
        <w:jc w:val="both"/>
        <w:rPr>
          <w:b/>
          <w:bCs/>
          <w:sz w:val="28"/>
          <w:szCs w:val="28"/>
        </w:rPr>
      </w:pPr>
      <w:r w:rsidRPr="5D5E6525">
        <w:rPr>
          <w:color w:val="000000" w:themeColor="text1"/>
          <w:sz w:val="28"/>
          <w:szCs w:val="28"/>
        </w:rPr>
        <w:t xml:space="preserve">     При изучении гистологической картины СОПР при КПЛ, выявлено, что у 8 человек из основной группы (100%) и у 5 (100%) человек из группы сравнения присутствуют явления гиперкератоза и лимфогистиоцитарной инфильтрации (рис 3.3.1). Акантоз выявлен у 4 (50 %) человек из основной группы и у 2 (40%) человек из группы сравнения, паркератоз присутствует у 6 исследуемых (75%) в первой группе и у 3 (60%) во второй (рис.3.3.2). Гранулез имеется у 4 (50%) пациентов основной группы и у 3 (60%) пациентов группы сравнения. Среди все исследуемых у 6 (75%) пациентов основной группы и у 4 (80%) из группы сравнения выявлен полосовидный инфильтрат (рис.3.3.3). Вакуолизация клеток базального слоя обнаружена у 4 (50%) исследуемых из основной группы и у 3 (60%) из группы сравнения (рис.3.3.3). Полиморфный инфильтрат наблюдается у 3 (37,5) пациентов основной группы и одного человека (20%) из группы сравнения.</w:t>
      </w:r>
      <w:bookmarkEnd w:id="56"/>
      <w:bookmarkEnd w:id="57"/>
    </w:p>
    <w:p w:rsidR="00051C60" w:rsidRPr="0031521D" w:rsidRDefault="58D58E08" w:rsidP="00022863">
      <w:pPr>
        <w:pStyle w:val="1"/>
        <w:spacing w:line="360" w:lineRule="auto"/>
        <w:ind w:firstLine="720"/>
        <w:jc w:val="right"/>
        <w:rPr>
          <w:rFonts w:ascii="Times New Roman" w:hAnsi="Times New Roman" w:cs="Times New Roman"/>
          <w:color w:val="000000" w:themeColor="text1"/>
          <w:sz w:val="28"/>
          <w:szCs w:val="28"/>
        </w:rPr>
      </w:pPr>
      <w:r w:rsidRPr="58D58E08">
        <w:rPr>
          <w:rFonts w:ascii="Times New Roman" w:hAnsi="Times New Roman" w:cs="Times New Roman"/>
          <w:color w:val="000000" w:themeColor="text1"/>
          <w:sz w:val="28"/>
          <w:szCs w:val="28"/>
        </w:rPr>
        <w:t>Таблица 3.3.2.7</w:t>
      </w:r>
    </w:p>
    <w:p w:rsidR="00051C60" w:rsidRPr="0031521D" w:rsidRDefault="58D58E08" w:rsidP="00022863">
      <w:pPr>
        <w:pStyle w:val="1"/>
        <w:spacing w:line="360" w:lineRule="auto"/>
        <w:ind w:firstLine="720"/>
        <w:jc w:val="center"/>
        <w:rPr>
          <w:rFonts w:ascii="Times New Roman" w:hAnsi="Times New Roman" w:cs="Times New Roman"/>
          <w:color w:val="000000" w:themeColor="text1"/>
          <w:sz w:val="28"/>
          <w:szCs w:val="28"/>
        </w:rPr>
      </w:pPr>
      <w:r w:rsidRPr="58D58E08">
        <w:rPr>
          <w:rFonts w:ascii="Times New Roman" w:hAnsi="Times New Roman" w:cs="Times New Roman"/>
          <w:color w:val="000000" w:themeColor="text1"/>
          <w:sz w:val="28"/>
          <w:szCs w:val="28"/>
        </w:rPr>
        <w:t xml:space="preserve"> Результаты сравнительного анализа гистологической картины СОПР </w:t>
      </w:r>
    </w:p>
    <w:tbl>
      <w:tblPr>
        <w:tblStyle w:val="aa"/>
        <w:tblW w:w="0" w:type="auto"/>
        <w:tblLayout w:type="fixed"/>
        <w:tblLook w:val="06A0" w:firstRow="1" w:lastRow="0" w:firstColumn="1" w:lastColumn="0" w:noHBand="1" w:noVBand="1"/>
      </w:tblPr>
      <w:tblGrid>
        <w:gridCol w:w="2655"/>
        <w:gridCol w:w="1320"/>
        <w:gridCol w:w="960"/>
        <w:gridCol w:w="1365"/>
        <w:gridCol w:w="825"/>
        <w:gridCol w:w="1380"/>
        <w:gridCol w:w="844"/>
      </w:tblGrid>
      <w:tr w:rsidR="58D58E08" w:rsidTr="6F1DE277">
        <w:tc>
          <w:tcPr>
            <w:tcW w:w="2655" w:type="dxa"/>
            <w:vMerge w:val="restart"/>
          </w:tcPr>
          <w:p w:rsidR="58D58E08" w:rsidRDefault="58D58E08" w:rsidP="00022863">
            <w:pPr>
              <w:spacing w:line="360" w:lineRule="auto"/>
            </w:pPr>
            <w:r w:rsidRPr="58D58E08">
              <w:t>Группа наблюдения</w:t>
            </w:r>
          </w:p>
        </w:tc>
        <w:tc>
          <w:tcPr>
            <w:tcW w:w="2280" w:type="dxa"/>
            <w:gridSpan w:val="2"/>
          </w:tcPr>
          <w:p w:rsidR="58D58E08" w:rsidRDefault="58D58E08" w:rsidP="00022863">
            <w:pPr>
              <w:spacing w:line="360" w:lineRule="auto"/>
            </w:pPr>
            <w:r w:rsidRPr="58D58E08">
              <w:t xml:space="preserve">Основная </w:t>
            </w:r>
          </w:p>
        </w:tc>
        <w:tc>
          <w:tcPr>
            <w:tcW w:w="2190" w:type="dxa"/>
            <w:gridSpan w:val="2"/>
          </w:tcPr>
          <w:p w:rsidR="58D58E08" w:rsidRDefault="58D58E08" w:rsidP="00022863">
            <w:pPr>
              <w:spacing w:line="360" w:lineRule="auto"/>
            </w:pPr>
            <w:r w:rsidRPr="58D58E08">
              <w:t xml:space="preserve">Сравнения </w:t>
            </w:r>
          </w:p>
        </w:tc>
        <w:tc>
          <w:tcPr>
            <w:tcW w:w="2224" w:type="dxa"/>
            <w:gridSpan w:val="2"/>
          </w:tcPr>
          <w:p w:rsidR="58D58E08" w:rsidRDefault="58D58E08" w:rsidP="00022863">
            <w:pPr>
              <w:spacing w:line="360" w:lineRule="auto"/>
            </w:pPr>
            <w:r w:rsidRPr="58D58E08">
              <w:t xml:space="preserve">Всего </w:t>
            </w:r>
          </w:p>
        </w:tc>
      </w:tr>
      <w:tr w:rsidR="58D58E08" w:rsidTr="6F1DE277">
        <w:tc>
          <w:tcPr>
            <w:tcW w:w="2655" w:type="dxa"/>
            <w:vMerge/>
          </w:tcPr>
          <w:p w:rsidR="0035052C" w:rsidRDefault="0035052C" w:rsidP="00022863">
            <w:pPr>
              <w:spacing w:line="360" w:lineRule="auto"/>
            </w:pPr>
          </w:p>
        </w:tc>
        <w:tc>
          <w:tcPr>
            <w:tcW w:w="1320" w:type="dxa"/>
          </w:tcPr>
          <w:p w:rsidR="58D58E08" w:rsidRDefault="58D58E08" w:rsidP="00022863">
            <w:pPr>
              <w:spacing w:line="360" w:lineRule="auto"/>
              <w:jc w:val="both"/>
              <w:rPr>
                <w:color w:val="000000" w:themeColor="text1"/>
                <w:sz w:val="28"/>
                <w:szCs w:val="28"/>
              </w:rPr>
            </w:pPr>
            <w:r w:rsidRPr="58D58E08">
              <w:rPr>
                <w:color w:val="000000" w:themeColor="text1"/>
                <w:sz w:val="28"/>
                <w:szCs w:val="28"/>
              </w:rPr>
              <w:t>Абс.</w:t>
            </w:r>
          </w:p>
          <w:p w:rsidR="58D58E08" w:rsidRDefault="58D58E08" w:rsidP="00022863">
            <w:pPr>
              <w:spacing w:line="360" w:lineRule="auto"/>
              <w:jc w:val="both"/>
              <w:rPr>
                <w:color w:val="000000" w:themeColor="text1"/>
                <w:sz w:val="28"/>
                <w:szCs w:val="28"/>
              </w:rPr>
            </w:pPr>
            <w:r w:rsidRPr="58D58E08">
              <w:rPr>
                <w:color w:val="000000" w:themeColor="text1"/>
                <w:sz w:val="28"/>
                <w:szCs w:val="28"/>
              </w:rPr>
              <w:lastRenderedPageBreak/>
              <w:t xml:space="preserve">значение </w:t>
            </w:r>
          </w:p>
          <w:p w:rsidR="58D58E08" w:rsidRDefault="58D58E08" w:rsidP="00022863">
            <w:pPr>
              <w:spacing w:line="360" w:lineRule="auto"/>
              <w:jc w:val="both"/>
              <w:rPr>
                <w:color w:val="000000" w:themeColor="text1"/>
                <w:sz w:val="28"/>
                <w:szCs w:val="28"/>
              </w:rPr>
            </w:pPr>
            <w:r w:rsidRPr="58D58E08">
              <w:rPr>
                <w:color w:val="000000" w:themeColor="text1"/>
                <w:sz w:val="28"/>
                <w:szCs w:val="28"/>
              </w:rPr>
              <w:t>человек</w:t>
            </w:r>
          </w:p>
          <w:p w:rsidR="58D58E08" w:rsidRDefault="58D58E08" w:rsidP="00022863">
            <w:pPr>
              <w:spacing w:line="360" w:lineRule="auto"/>
            </w:pPr>
          </w:p>
        </w:tc>
        <w:tc>
          <w:tcPr>
            <w:tcW w:w="960" w:type="dxa"/>
          </w:tcPr>
          <w:p w:rsidR="58D58E08" w:rsidRDefault="58D58E08" w:rsidP="00022863">
            <w:pPr>
              <w:spacing w:line="360" w:lineRule="auto"/>
              <w:jc w:val="both"/>
              <w:rPr>
                <w:sz w:val="28"/>
                <w:szCs w:val="28"/>
              </w:rPr>
            </w:pPr>
            <w:r w:rsidRPr="58D58E08">
              <w:rPr>
                <w:sz w:val="28"/>
                <w:szCs w:val="28"/>
              </w:rPr>
              <w:lastRenderedPageBreak/>
              <w:t>%</w:t>
            </w:r>
          </w:p>
          <w:p w:rsidR="58D58E08" w:rsidRDefault="58D58E08" w:rsidP="00022863">
            <w:pPr>
              <w:spacing w:line="360" w:lineRule="auto"/>
            </w:pPr>
          </w:p>
        </w:tc>
        <w:tc>
          <w:tcPr>
            <w:tcW w:w="1365" w:type="dxa"/>
          </w:tcPr>
          <w:p w:rsidR="58D58E08" w:rsidRDefault="58D58E08" w:rsidP="00022863">
            <w:pPr>
              <w:spacing w:line="360" w:lineRule="auto"/>
              <w:jc w:val="both"/>
              <w:rPr>
                <w:color w:val="000000" w:themeColor="text1"/>
                <w:sz w:val="28"/>
                <w:szCs w:val="28"/>
              </w:rPr>
            </w:pPr>
            <w:r w:rsidRPr="58D58E08">
              <w:rPr>
                <w:color w:val="000000" w:themeColor="text1"/>
                <w:sz w:val="28"/>
                <w:szCs w:val="28"/>
              </w:rPr>
              <w:lastRenderedPageBreak/>
              <w:t>Абс.</w:t>
            </w:r>
          </w:p>
          <w:p w:rsidR="58D58E08" w:rsidRDefault="58D58E08" w:rsidP="00022863">
            <w:pPr>
              <w:spacing w:line="360" w:lineRule="auto"/>
              <w:jc w:val="both"/>
              <w:rPr>
                <w:color w:val="000000" w:themeColor="text1"/>
                <w:sz w:val="28"/>
                <w:szCs w:val="28"/>
              </w:rPr>
            </w:pPr>
            <w:r w:rsidRPr="58D58E08">
              <w:rPr>
                <w:color w:val="000000" w:themeColor="text1"/>
                <w:sz w:val="28"/>
                <w:szCs w:val="28"/>
              </w:rPr>
              <w:lastRenderedPageBreak/>
              <w:t xml:space="preserve">значение </w:t>
            </w:r>
          </w:p>
          <w:p w:rsidR="58D58E08" w:rsidRDefault="58D58E08" w:rsidP="00022863">
            <w:pPr>
              <w:spacing w:line="360" w:lineRule="auto"/>
              <w:jc w:val="both"/>
              <w:rPr>
                <w:color w:val="000000" w:themeColor="text1"/>
                <w:sz w:val="28"/>
                <w:szCs w:val="28"/>
              </w:rPr>
            </w:pPr>
            <w:r w:rsidRPr="58D58E08">
              <w:rPr>
                <w:color w:val="000000" w:themeColor="text1"/>
                <w:sz w:val="28"/>
                <w:szCs w:val="28"/>
              </w:rPr>
              <w:t>человек</w:t>
            </w:r>
          </w:p>
          <w:p w:rsidR="58D58E08" w:rsidRDefault="58D58E08" w:rsidP="00022863">
            <w:pPr>
              <w:spacing w:line="360" w:lineRule="auto"/>
            </w:pPr>
          </w:p>
        </w:tc>
        <w:tc>
          <w:tcPr>
            <w:tcW w:w="825" w:type="dxa"/>
          </w:tcPr>
          <w:p w:rsidR="58D58E08" w:rsidRDefault="58D58E08" w:rsidP="00022863">
            <w:pPr>
              <w:spacing w:line="360" w:lineRule="auto"/>
              <w:jc w:val="both"/>
              <w:rPr>
                <w:sz w:val="28"/>
                <w:szCs w:val="28"/>
              </w:rPr>
            </w:pPr>
            <w:r w:rsidRPr="58D58E08">
              <w:rPr>
                <w:sz w:val="28"/>
                <w:szCs w:val="28"/>
              </w:rPr>
              <w:lastRenderedPageBreak/>
              <w:t>%</w:t>
            </w:r>
          </w:p>
          <w:p w:rsidR="58D58E08" w:rsidRDefault="58D58E08" w:rsidP="00022863">
            <w:pPr>
              <w:spacing w:line="360" w:lineRule="auto"/>
            </w:pPr>
          </w:p>
        </w:tc>
        <w:tc>
          <w:tcPr>
            <w:tcW w:w="1380" w:type="dxa"/>
          </w:tcPr>
          <w:p w:rsidR="58D58E08" w:rsidRDefault="58D58E08" w:rsidP="00022863">
            <w:pPr>
              <w:spacing w:line="360" w:lineRule="auto"/>
              <w:jc w:val="both"/>
              <w:rPr>
                <w:color w:val="000000" w:themeColor="text1"/>
                <w:sz w:val="28"/>
                <w:szCs w:val="28"/>
              </w:rPr>
            </w:pPr>
            <w:r w:rsidRPr="58D58E08">
              <w:rPr>
                <w:color w:val="000000" w:themeColor="text1"/>
                <w:sz w:val="28"/>
                <w:szCs w:val="28"/>
              </w:rPr>
              <w:lastRenderedPageBreak/>
              <w:t>Абс.</w:t>
            </w:r>
          </w:p>
          <w:p w:rsidR="58D58E08" w:rsidRDefault="58D58E08" w:rsidP="00022863">
            <w:pPr>
              <w:spacing w:line="360" w:lineRule="auto"/>
              <w:jc w:val="both"/>
              <w:rPr>
                <w:color w:val="000000" w:themeColor="text1"/>
                <w:sz w:val="28"/>
                <w:szCs w:val="28"/>
              </w:rPr>
            </w:pPr>
            <w:r w:rsidRPr="58D58E08">
              <w:rPr>
                <w:color w:val="000000" w:themeColor="text1"/>
                <w:sz w:val="28"/>
                <w:szCs w:val="28"/>
              </w:rPr>
              <w:lastRenderedPageBreak/>
              <w:t xml:space="preserve">значение </w:t>
            </w:r>
          </w:p>
          <w:p w:rsidR="58D58E08" w:rsidRDefault="58D58E08" w:rsidP="00022863">
            <w:pPr>
              <w:spacing w:line="360" w:lineRule="auto"/>
              <w:jc w:val="both"/>
              <w:rPr>
                <w:color w:val="000000" w:themeColor="text1"/>
                <w:sz w:val="28"/>
                <w:szCs w:val="28"/>
              </w:rPr>
            </w:pPr>
            <w:r w:rsidRPr="58D58E08">
              <w:rPr>
                <w:color w:val="000000" w:themeColor="text1"/>
                <w:sz w:val="28"/>
                <w:szCs w:val="28"/>
              </w:rPr>
              <w:t>человек</w:t>
            </w:r>
          </w:p>
          <w:p w:rsidR="58D58E08" w:rsidRDefault="58D58E08" w:rsidP="00022863">
            <w:pPr>
              <w:spacing w:line="360" w:lineRule="auto"/>
            </w:pPr>
          </w:p>
        </w:tc>
        <w:tc>
          <w:tcPr>
            <w:tcW w:w="844" w:type="dxa"/>
          </w:tcPr>
          <w:p w:rsidR="58D58E08" w:rsidRDefault="58D58E08" w:rsidP="00022863">
            <w:pPr>
              <w:spacing w:line="360" w:lineRule="auto"/>
              <w:jc w:val="both"/>
              <w:rPr>
                <w:sz w:val="28"/>
                <w:szCs w:val="28"/>
              </w:rPr>
            </w:pPr>
            <w:r w:rsidRPr="58D58E08">
              <w:rPr>
                <w:sz w:val="28"/>
                <w:szCs w:val="28"/>
              </w:rPr>
              <w:lastRenderedPageBreak/>
              <w:t>%</w:t>
            </w:r>
          </w:p>
          <w:p w:rsidR="58D58E08" w:rsidRDefault="58D58E08" w:rsidP="00022863">
            <w:pPr>
              <w:spacing w:line="360" w:lineRule="auto"/>
            </w:pPr>
          </w:p>
        </w:tc>
      </w:tr>
      <w:tr w:rsidR="58D58E08" w:rsidTr="6F1DE277">
        <w:tc>
          <w:tcPr>
            <w:tcW w:w="2655" w:type="dxa"/>
          </w:tcPr>
          <w:p w:rsidR="58D58E08" w:rsidRDefault="58D58E08" w:rsidP="00022863">
            <w:pPr>
              <w:spacing w:line="360" w:lineRule="auto"/>
            </w:pPr>
            <w:r w:rsidRPr="58D58E08">
              <w:lastRenderedPageBreak/>
              <w:t>Гиперкератоз</w:t>
            </w:r>
          </w:p>
        </w:tc>
        <w:tc>
          <w:tcPr>
            <w:tcW w:w="1320" w:type="dxa"/>
          </w:tcPr>
          <w:p w:rsidR="58D58E08" w:rsidRDefault="6F1DE277" w:rsidP="00022863">
            <w:pPr>
              <w:spacing w:line="360" w:lineRule="auto"/>
            </w:pPr>
            <w:r>
              <w:t>8</w:t>
            </w:r>
          </w:p>
        </w:tc>
        <w:tc>
          <w:tcPr>
            <w:tcW w:w="960" w:type="dxa"/>
          </w:tcPr>
          <w:p w:rsidR="58D58E08" w:rsidRDefault="58D58E08" w:rsidP="00022863">
            <w:pPr>
              <w:spacing w:line="360" w:lineRule="auto"/>
            </w:pPr>
            <w:r w:rsidRPr="58D58E08">
              <w:t>100</w:t>
            </w:r>
          </w:p>
        </w:tc>
        <w:tc>
          <w:tcPr>
            <w:tcW w:w="1365" w:type="dxa"/>
          </w:tcPr>
          <w:p w:rsidR="58D58E08" w:rsidRDefault="58D58E08" w:rsidP="00022863">
            <w:pPr>
              <w:spacing w:line="360" w:lineRule="auto"/>
            </w:pPr>
            <w:r w:rsidRPr="58D58E08">
              <w:t>5</w:t>
            </w:r>
          </w:p>
        </w:tc>
        <w:tc>
          <w:tcPr>
            <w:tcW w:w="825" w:type="dxa"/>
          </w:tcPr>
          <w:p w:rsidR="58D58E08" w:rsidRDefault="58D58E08" w:rsidP="00022863">
            <w:pPr>
              <w:spacing w:line="360" w:lineRule="auto"/>
            </w:pPr>
            <w:r w:rsidRPr="58D58E08">
              <w:t>100</w:t>
            </w:r>
          </w:p>
        </w:tc>
        <w:tc>
          <w:tcPr>
            <w:tcW w:w="1380" w:type="dxa"/>
          </w:tcPr>
          <w:p w:rsidR="58D58E08" w:rsidRDefault="58D58E08" w:rsidP="00022863">
            <w:pPr>
              <w:spacing w:line="360" w:lineRule="auto"/>
            </w:pPr>
            <w:r w:rsidRPr="58D58E08">
              <w:t>13</w:t>
            </w:r>
          </w:p>
        </w:tc>
        <w:tc>
          <w:tcPr>
            <w:tcW w:w="844" w:type="dxa"/>
          </w:tcPr>
          <w:p w:rsidR="58D58E08" w:rsidRDefault="58D58E08" w:rsidP="00022863">
            <w:pPr>
              <w:spacing w:line="360" w:lineRule="auto"/>
            </w:pPr>
            <w:r w:rsidRPr="58D58E08">
              <w:t>100</w:t>
            </w:r>
          </w:p>
        </w:tc>
      </w:tr>
      <w:tr w:rsidR="58D58E08" w:rsidTr="6F1DE277">
        <w:tc>
          <w:tcPr>
            <w:tcW w:w="2655" w:type="dxa"/>
          </w:tcPr>
          <w:p w:rsidR="58D58E08" w:rsidRDefault="58D58E08" w:rsidP="00022863">
            <w:pPr>
              <w:spacing w:line="360" w:lineRule="auto"/>
            </w:pPr>
            <w:r w:rsidRPr="58D58E08">
              <w:t>Паракератоз</w:t>
            </w:r>
          </w:p>
        </w:tc>
        <w:tc>
          <w:tcPr>
            <w:tcW w:w="1320" w:type="dxa"/>
          </w:tcPr>
          <w:p w:rsidR="58D58E08" w:rsidRDefault="6F1DE277" w:rsidP="00022863">
            <w:pPr>
              <w:spacing w:line="360" w:lineRule="auto"/>
            </w:pPr>
            <w:r>
              <w:t>6</w:t>
            </w:r>
          </w:p>
        </w:tc>
        <w:tc>
          <w:tcPr>
            <w:tcW w:w="960" w:type="dxa"/>
          </w:tcPr>
          <w:p w:rsidR="58D58E08" w:rsidRDefault="6F1DE277" w:rsidP="00022863">
            <w:pPr>
              <w:spacing w:line="360" w:lineRule="auto"/>
            </w:pPr>
            <w:r>
              <w:t>75</w:t>
            </w:r>
          </w:p>
        </w:tc>
        <w:tc>
          <w:tcPr>
            <w:tcW w:w="1365" w:type="dxa"/>
          </w:tcPr>
          <w:p w:rsidR="58D58E08" w:rsidRDefault="6F1DE277" w:rsidP="00022863">
            <w:pPr>
              <w:spacing w:line="360" w:lineRule="auto"/>
            </w:pPr>
            <w:r>
              <w:t>3</w:t>
            </w:r>
          </w:p>
        </w:tc>
        <w:tc>
          <w:tcPr>
            <w:tcW w:w="825" w:type="dxa"/>
          </w:tcPr>
          <w:p w:rsidR="58D58E08" w:rsidRDefault="6F1DE277" w:rsidP="00022863">
            <w:pPr>
              <w:spacing w:line="360" w:lineRule="auto"/>
            </w:pPr>
            <w:r>
              <w:t>60</w:t>
            </w:r>
          </w:p>
        </w:tc>
        <w:tc>
          <w:tcPr>
            <w:tcW w:w="1380" w:type="dxa"/>
          </w:tcPr>
          <w:p w:rsidR="58D58E08" w:rsidRDefault="58D58E08" w:rsidP="00022863">
            <w:pPr>
              <w:spacing w:line="360" w:lineRule="auto"/>
            </w:pPr>
            <w:r w:rsidRPr="58D58E08">
              <w:t>13</w:t>
            </w:r>
          </w:p>
        </w:tc>
        <w:tc>
          <w:tcPr>
            <w:tcW w:w="844" w:type="dxa"/>
          </w:tcPr>
          <w:p w:rsidR="58D58E08" w:rsidRDefault="58D58E08" w:rsidP="00022863">
            <w:pPr>
              <w:spacing w:line="360" w:lineRule="auto"/>
            </w:pPr>
            <w:r w:rsidRPr="58D58E08">
              <w:t>100</w:t>
            </w:r>
          </w:p>
        </w:tc>
      </w:tr>
      <w:tr w:rsidR="58D58E08" w:rsidTr="6F1DE277">
        <w:tc>
          <w:tcPr>
            <w:tcW w:w="2655" w:type="dxa"/>
          </w:tcPr>
          <w:p w:rsidR="58D58E08" w:rsidRDefault="58D58E08" w:rsidP="00022863">
            <w:pPr>
              <w:spacing w:line="360" w:lineRule="auto"/>
            </w:pPr>
            <w:r w:rsidRPr="58D58E08">
              <w:t>Акантоз</w:t>
            </w:r>
          </w:p>
        </w:tc>
        <w:tc>
          <w:tcPr>
            <w:tcW w:w="1320" w:type="dxa"/>
          </w:tcPr>
          <w:p w:rsidR="58D58E08" w:rsidRDefault="58D58E08" w:rsidP="00022863">
            <w:pPr>
              <w:spacing w:line="360" w:lineRule="auto"/>
            </w:pPr>
            <w:r w:rsidRPr="58D58E08">
              <w:t>4</w:t>
            </w:r>
          </w:p>
        </w:tc>
        <w:tc>
          <w:tcPr>
            <w:tcW w:w="960" w:type="dxa"/>
          </w:tcPr>
          <w:p w:rsidR="58D58E08" w:rsidRDefault="58D58E08" w:rsidP="00022863">
            <w:pPr>
              <w:spacing w:line="360" w:lineRule="auto"/>
            </w:pPr>
            <w:r w:rsidRPr="58D58E08">
              <w:t>50</w:t>
            </w:r>
          </w:p>
        </w:tc>
        <w:tc>
          <w:tcPr>
            <w:tcW w:w="1365" w:type="dxa"/>
          </w:tcPr>
          <w:p w:rsidR="58D58E08" w:rsidRDefault="58D58E08" w:rsidP="00022863">
            <w:pPr>
              <w:spacing w:line="360" w:lineRule="auto"/>
            </w:pPr>
            <w:r w:rsidRPr="58D58E08">
              <w:t>2</w:t>
            </w:r>
          </w:p>
        </w:tc>
        <w:tc>
          <w:tcPr>
            <w:tcW w:w="825" w:type="dxa"/>
          </w:tcPr>
          <w:p w:rsidR="58D58E08" w:rsidRDefault="58D58E08" w:rsidP="00022863">
            <w:pPr>
              <w:spacing w:line="360" w:lineRule="auto"/>
            </w:pPr>
            <w:r w:rsidRPr="58D58E08">
              <w:t>40</w:t>
            </w:r>
          </w:p>
        </w:tc>
        <w:tc>
          <w:tcPr>
            <w:tcW w:w="1380" w:type="dxa"/>
          </w:tcPr>
          <w:p w:rsidR="58D58E08" w:rsidRDefault="58D58E08" w:rsidP="00022863">
            <w:pPr>
              <w:spacing w:line="360" w:lineRule="auto"/>
            </w:pPr>
            <w:r w:rsidRPr="58D58E08">
              <w:t>6</w:t>
            </w:r>
          </w:p>
        </w:tc>
        <w:tc>
          <w:tcPr>
            <w:tcW w:w="844" w:type="dxa"/>
          </w:tcPr>
          <w:p w:rsidR="58D58E08" w:rsidRDefault="58D58E08" w:rsidP="00022863">
            <w:pPr>
              <w:spacing w:line="360" w:lineRule="auto"/>
            </w:pPr>
            <w:r w:rsidRPr="58D58E08">
              <w:t>46,2</w:t>
            </w:r>
          </w:p>
        </w:tc>
      </w:tr>
      <w:tr w:rsidR="58D58E08" w:rsidTr="6F1DE277">
        <w:tc>
          <w:tcPr>
            <w:tcW w:w="2655" w:type="dxa"/>
          </w:tcPr>
          <w:p w:rsidR="58D58E08" w:rsidRDefault="58D58E08" w:rsidP="00022863">
            <w:pPr>
              <w:spacing w:line="360" w:lineRule="auto"/>
            </w:pPr>
            <w:r w:rsidRPr="58D58E08">
              <w:t>Гранулез</w:t>
            </w:r>
          </w:p>
        </w:tc>
        <w:tc>
          <w:tcPr>
            <w:tcW w:w="1320" w:type="dxa"/>
          </w:tcPr>
          <w:p w:rsidR="58D58E08" w:rsidRDefault="58D58E08" w:rsidP="00022863">
            <w:pPr>
              <w:spacing w:line="360" w:lineRule="auto"/>
            </w:pPr>
            <w:r w:rsidRPr="58D58E08">
              <w:t>4</w:t>
            </w:r>
          </w:p>
        </w:tc>
        <w:tc>
          <w:tcPr>
            <w:tcW w:w="960" w:type="dxa"/>
          </w:tcPr>
          <w:p w:rsidR="58D58E08" w:rsidRDefault="58D58E08" w:rsidP="00022863">
            <w:pPr>
              <w:spacing w:line="360" w:lineRule="auto"/>
            </w:pPr>
            <w:r w:rsidRPr="58D58E08">
              <w:t>50</w:t>
            </w:r>
          </w:p>
        </w:tc>
        <w:tc>
          <w:tcPr>
            <w:tcW w:w="1365" w:type="dxa"/>
          </w:tcPr>
          <w:p w:rsidR="58D58E08" w:rsidRDefault="58D58E08" w:rsidP="00022863">
            <w:pPr>
              <w:spacing w:line="360" w:lineRule="auto"/>
            </w:pPr>
            <w:r w:rsidRPr="58D58E08">
              <w:t>3</w:t>
            </w:r>
          </w:p>
        </w:tc>
        <w:tc>
          <w:tcPr>
            <w:tcW w:w="825" w:type="dxa"/>
          </w:tcPr>
          <w:p w:rsidR="58D58E08" w:rsidRDefault="58D58E08" w:rsidP="00022863">
            <w:pPr>
              <w:spacing w:line="360" w:lineRule="auto"/>
            </w:pPr>
            <w:r w:rsidRPr="58D58E08">
              <w:t>60</w:t>
            </w:r>
          </w:p>
        </w:tc>
        <w:tc>
          <w:tcPr>
            <w:tcW w:w="1380" w:type="dxa"/>
          </w:tcPr>
          <w:p w:rsidR="58D58E08" w:rsidRDefault="58D58E08" w:rsidP="00022863">
            <w:pPr>
              <w:spacing w:line="360" w:lineRule="auto"/>
            </w:pPr>
            <w:r w:rsidRPr="58D58E08">
              <w:t>7</w:t>
            </w:r>
          </w:p>
        </w:tc>
        <w:tc>
          <w:tcPr>
            <w:tcW w:w="844" w:type="dxa"/>
          </w:tcPr>
          <w:p w:rsidR="58D58E08" w:rsidRDefault="58D58E08" w:rsidP="00022863">
            <w:pPr>
              <w:spacing w:line="360" w:lineRule="auto"/>
            </w:pPr>
            <w:r w:rsidRPr="58D58E08">
              <w:t>53,8</w:t>
            </w:r>
          </w:p>
        </w:tc>
      </w:tr>
      <w:tr w:rsidR="58D58E08" w:rsidTr="6F1DE277">
        <w:tc>
          <w:tcPr>
            <w:tcW w:w="2655" w:type="dxa"/>
          </w:tcPr>
          <w:p w:rsidR="58D58E08" w:rsidRDefault="58D58E08" w:rsidP="00022863">
            <w:pPr>
              <w:spacing w:line="360" w:lineRule="auto"/>
            </w:pPr>
            <w:r w:rsidRPr="58D58E08">
              <w:t>Полосовидный инфильтрат</w:t>
            </w:r>
          </w:p>
        </w:tc>
        <w:tc>
          <w:tcPr>
            <w:tcW w:w="1320" w:type="dxa"/>
          </w:tcPr>
          <w:p w:rsidR="58D58E08" w:rsidRDefault="6F1DE277" w:rsidP="00022863">
            <w:pPr>
              <w:spacing w:line="360" w:lineRule="auto"/>
            </w:pPr>
            <w:r>
              <w:t>6</w:t>
            </w:r>
          </w:p>
        </w:tc>
        <w:tc>
          <w:tcPr>
            <w:tcW w:w="960" w:type="dxa"/>
          </w:tcPr>
          <w:p w:rsidR="58D58E08" w:rsidRDefault="6F1DE277" w:rsidP="00022863">
            <w:pPr>
              <w:spacing w:line="360" w:lineRule="auto"/>
            </w:pPr>
            <w:r>
              <w:t>75</w:t>
            </w:r>
          </w:p>
        </w:tc>
        <w:tc>
          <w:tcPr>
            <w:tcW w:w="1365" w:type="dxa"/>
          </w:tcPr>
          <w:p w:rsidR="58D58E08" w:rsidRDefault="6F1DE277" w:rsidP="00022863">
            <w:pPr>
              <w:spacing w:line="360" w:lineRule="auto"/>
            </w:pPr>
            <w:r>
              <w:t>4</w:t>
            </w:r>
          </w:p>
        </w:tc>
        <w:tc>
          <w:tcPr>
            <w:tcW w:w="825" w:type="dxa"/>
          </w:tcPr>
          <w:p w:rsidR="58D58E08" w:rsidRDefault="6F1DE277" w:rsidP="00022863">
            <w:pPr>
              <w:spacing w:line="360" w:lineRule="auto"/>
            </w:pPr>
            <w:r>
              <w:t>80</w:t>
            </w:r>
          </w:p>
        </w:tc>
        <w:tc>
          <w:tcPr>
            <w:tcW w:w="1380" w:type="dxa"/>
          </w:tcPr>
          <w:p w:rsidR="58D58E08" w:rsidRDefault="58D58E08" w:rsidP="00022863">
            <w:pPr>
              <w:spacing w:line="360" w:lineRule="auto"/>
            </w:pPr>
            <w:r w:rsidRPr="58D58E08">
              <w:t>8</w:t>
            </w:r>
          </w:p>
        </w:tc>
        <w:tc>
          <w:tcPr>
            <w:tcW w:w="844" w:type="dxa"/>
          </w:tcPr>
          <w:p w:rsidR="58D58E08" w:rsidRDefault="58D58E08" w:rsidP="00022863">
            <w:pPr>
              <w:spacing w:line="360" w:lineRule="auto"/>
            </w:pPr>
            <w:r w:rsidRPr="58D58E08">
              <w:t>61,5</w:t>
            </w:r>
          </w:p>
        </w:tc>
      </w:tr>
      <w:tr w:rsidR="58D58E08" w:rsidTr="6F1DE277">
        <w:tc>
          <w:tcPr>
            <w:tcW w:w="2655" w:type="dxa"/>
          </w:tcPr>
          <w:p w:rsidR="58D58E08" w:rsidRDefault="58D58E08" w:rsidP="00022863">
            <w:pPr>
              <w:spacing w:line="360" w:lineRule="auto"/>
            </w:pPr>
            <w:r w:rsidRPr="58D58E08">
              <w:t>Вакуолизация клеток базального слоя</w:t>
            </w:r>
          </w:p>
        </w:tc>
        <w:tc>
          <w:tcPr>
            <w:tcW w:w="1320" w:type="dxa"/>
          </w:tcPr>
          <w:p w:rsidR="58D58E08" w:rsidRDefault="58D58E08" w:rsidP="00022863">
            <w:pPr>
              <w:spacing w:line="360" w:lineRule="auto"/>
            </w:pPr>
            <w:r w:rsidRPr="58D58E08">
              <w:t>4</w:t>
            </w:r>
          </w:p>
        </w:tc>
        <w:tc>
          <w:tcPr>
            <w:tcW w:w="960" w:type="dxa"/>
          </w:tcPr>
          <w:p w:rsidR="58D58E08" w:rsidRDefault="58D58E08" w:rsidP="00022863">
            <w:pPr>
              <w:spacing w:line="360" w:lineRule="auto"/>
            </w:pPr>
            <w:r w:rsidRPr="58D58E08">
              <w:t>50</w:t>
            </w:r>
          </w:p>
        </w:tc>
        <w:tc>
          <w:tcPr>
            <w:tcW w:w="1365" w:type="dxa"/>
          </w:tcPr>
          <w:p w:rsidR="58D58E08" w:rsidRDefault="58D58E08" w:rsidP="00022863">
            <w:pPr>
              <w:spacing w:line="360" w:lineRule="auto"/>
            </w:pPr>
            <w:r w:rsidRPr="58D58E08">
              <w:t>3</w:t>
            </w:r>
          </w:p>
        </w:tc>
        <w:tc>
          <w:tcPr>
            <w:tcW w:w="825" w:type="dxa"/>
          </w:tcPr>
          <w:p w:rsidR="58D58E08" w:rsidRDefault="58D58E08" w:rsidP="00022863">
            <w:pPr>
              <w:spacing w:line="360" w:lineRule="auto"/>
            </w:pPr>
            <w:r w:rsidRPr="58D58E08">
              <w:t>60</w:t>
            </w:r>
          </w:p>
        </w:tc>
        <w:tc>
          <w:tcPr>
            <w:tcW w:w="1380" w:type="dxa"/>
          </w:tcPr>
          <w:p w:rsidR="58D58E08" w:rsidRDefault="58D58E08" w:rsidP="00022863">
            <w:pPr>
              <w:spacing w:line="360" w:lineRule="auto"/>
            </w:pPr>
            <w:r w:rsidRPr="58D58E08">
              <w:t>7</w:t>
            </w:r>
          </w:p>
        </w:tc>
        <w:tc>
          <w:tcPr>
            <w:tcW w:w="844" w:type="dxa"/>
          </w:tcPr>
          <w:p w:rsidR="58D58E08" w:rsidRDefault="58D58E08" w:rsidP="00022863">
            <w:pPr>
              <w:spacing w:line="360" w:lineRule="auto"/>
            </w:pPr>
            <w:r w:rsidRPr="58D58E08">
              <w:t>53,8</w:t>
            </w:r>
          </w:p>
        </w:tc>
      </w:tr>
      <w:tr w:rsidR="58D58E08" w:rsidTr="6F1DE277">
        <w:tc>
          <w:tcPr>
            <w:tcW w:w="2655" w:type="dxa"/>
          </w:tcPr>
          <w:p w:rsidR="58D58E08" w:rsidRDefault="58D58E08" w:rsidP="00022863">
            <w:pPr>
              <w:spacing w:line="360" w:lineRule="auto"/>
            </w:pPr>
            <w:r w:rsidRPr="58D58E08">
              <w:t xml:space="preserve">Лимфогистиоцитарный инфильтрат </w:t>
            </w:r>
          </w:p>
        </w:tc>
        <w:tc>
          <w:tcPr>
            <w:tcW w:w="1320" w:type="dxa"/>
          </w:tcPr>
          <w:p w:rsidR="58D58E08" w:rsidRDefault="58D58E08" w:rsidP="00022863">
            <w:pPr>
              <w:spacing w:line="360" w:lineRule="auto"/>
            </w:pPr>
            <w:r w:rsidRPr="58D58E08">
              <w:t>8</w:t>
            </w:r>
          </w:p>
        </w:tc>
        <w:tc>
          <w:tcPr>
            <w:tcW w:w="960" w:type="dxa"/>
          </w:tcPr>
          <w:p w:rsidR="58D58E08" w:rsidRDefault="58D58E08" w:rsidP="00022863">
            <w:pPr>
              <w:spacing w:line="360" w:lineRule="auto"/>
            </w:pPr>
            <w:r w:rsidRPr="58D58E08">
              <w:t>100</w:t>
            </w:r>
          </w:p>
        </w:tc>
        <w:tc>
          <w:tcPr>
            <w:tcW w:w="1365" w:type="dxa"/>
          </w:tcPr>
          <w:p w:rsidR="58D58E08" w:rsidRDefault="58D58E08" w:rsidP="00022863">
            <w:pPr>
              <w:spacing w:line="360" w:lineRule="auto"/>
            </w:pPr>
            <w:r w:rsidRPr="58D58E08">
              <w:t>5</w:t>
            </w:r>
          </w:p>
        </w:tc>
        <w:tc>
          <w:tcPr>
            <w:tcW w:w="825" w:type="dxa"/>
          </w:tcPr>
          <w:p w:rsidR="58D58E08" w:rsidRDefault="58D58E08" w:rsidP="00022863">
            <w:pPr>
              <w:spacing w:line="360" w:lineRule="auto"/>
            </w:pPr>
            <w:r w:rsidRPr="58D58E08">
              <w:t>100</w:t>
            </w:r>
          </w:p>
        </w:tc>
        <w:tc>
          <w:tcPr>
            <w:tcW w:w="1380" w:type="dxa"/>
          </w:tcPr>
          <w:p w:rsidR="58D58E08" w:rsidRDefault="58D58E08" w:rsidP="00022863">
            <w:pPr>
              <w:spacing w:line="360" w:lineRule="auto"/>
            </w:pPr>
            <w:r w:rsidRPr="58D58E08">
              <w:t>13</w:t>
            </w:r>
          </w:p>
        </w:tc>
        <w:tc>
          <w:tcPr>
            <w:tcW w:w="844" w:type="dxa"/>
          </w:tcPr>
          <w:p w:rsidR="58D58E08" w:rsidRDefault="58D58E08" w:rsidP="00022863">
            <w:pPr>
              <w:spacing w:line="360" w:lineRule="auto"/>
            </w:pPr>
            <w:r w:rsidRPr="58D58E08">
              <w:t>100</w:t>
            </w:r>
          </w:p>
        </w:tc>
      </w:tr>
      <w:tr w:rsidR="58D58E08" w:rsidTr="6F1DE277">
        <w:tc>
          <w:tcPr>
            <w:tcW w:w="2655" w:type="dxa"/>
          </w:tcPr>
          <w:p w:rsidR="58D58E08" w:rsidRDefault="58D58E08" w:rsidP="00022863">
            <w:pPr>
              <w:spacing w:line="360" w:lineRule="auto"/>
            </w:pPr>
            <w:r w:rsidRPr="58D58E08">
              <w:t>Полиморфный инфильтрат</w:t>
            </w:r>
          </w:p>
        </w:tc>
        <w:tc>
          <w:tcPr>
            <w:tcW w:w="1320" w:type="dxa"/>
          </w:tcPr>
          <w:p w:rsidR="58D58E08" w:rsidRDefault="58D58E08" w:rsidP="00022863">
            <w:pPr>
              <w:spacing w:line="360" w:lineRule="auto"/>
            </w:pPr>
            <w:r w:rsidRPr="58D58E08">
              <w:t>3</w:t>
            </w:r>
          </w:p>
        </w:tc>
        <w:tc>
          <w:tcPr>
            <w:tcW w:w="960" w:type="dxa"/>
          </w:tcPr>
          <w:p w:rsidR="58D58E08" w:rsidRDefault="58D58E08" w:rsidP="00022863">
            <w:pPr>
              <w:spacing w:line="360" w:lineRule="auto"/>
            </w:pPr>
            <w:r w:rsidRPr="58D58E08">
              <w:t>37,5</w:t>
            </w:r>
          </w:p>
        </w:tc>
        <w:tc>
          <w:tcPr>
            <w:tcW w:w="1365" w:type="dxa"/>
          </w:tcPr>
          <w:p w:rsidR="58D58E08" w:rsidRDefault="58D58E08" w:rsidP="00022863">
            <w:pPr>
              <w:spacing w:line="360" w:lineRule="auto"/>
            </w:pPr>
            <w:r w:rsidRPr="58D58E08">
              <w:t>1</w:t>
            </w:r>
          </w:p>
        </w:tc>
        <w:tc>
          <w:tcPr>
            <w:tcW w:w="825" w:type="dxa"/>
          </w:tcPr>
          <w:p w:rsidR="58D58E08" w:rsidRDefault="58D58E08" w:rsidP="00022863">
            <w:pPr>
              <w:spacing w:line="360" w:lineRule="auto"/>
            </w:pPr>
            <w:r w:rsidRPr="58D58E08">
              <w:t>20</w:t>
            </w:r>
          </w:p>
        </w:tc>
        <w:tc>
          <w:tcPr>
            <w:tcW w:w="1380" w:type="dxa"/>
          </w:tcPr>
          <w:p w:rsidR="58D58E08" w:rsidRDefault="58D58E08" w:rsidP="00022863">
            <w:pPr>
              <w:spacing w:line="360" w:lineRule="auto"/>
            </w:pPr>
            <w:r w:rsidRPr="58D58E08">
              <w:t>4</w:t>
            </w:r>
          </w:p>
        </w:tc>
        <w:tc>
          <w:tcPr>
            <w:tcW w:w="844" w:type="dxa"/>
          </w:tcPr>
          <w:p w:rsidR="58D58E08" w:rsidRDefault="58D58E08" w:rsidP="00022863">
            <w:pPr>
              <w:spacing w:line="360" w:lineRule="auto"/>
            </w:pPr>
            <w:r w:rsidRPr="58D58E08">
              <w:t>30,8</w:t>
            </w:r>
          </w:p>
        </w:tc>
      </w:tr>
    </w:tbl>
    <w:p w:rsidR="6F1DE277" w:rsidRDefault="6F1DE277" w:rsidP="6F1DE277">
      <w:pPr>
        <w:spacing w:line="360" w:lineRule="auto"/>
        <w:ind w:firstLine="720"/>
      </w:pPr>
    </w:p>
    <w:p w:rsidR="00051C60" w:rsidRPr="0031521D" w:rsidRDefault="00051C60" w:rsidP="6F1DE277">
      <w:pPr>
        <w:spacing w:line="360" w:lineRule="auto"/>
        <w:ind w:firstLine="720"/>
      </w:pPr>
      <w:r>
        <w:rPr>
          <w:noProof/>
        </w:rPr>
        <w:drawing>
          <wp:inline distT="0" distB="0" distL="0" distR="0">
            <wp:extent cx="4572000" cy="3429000"/>
            <wp:effectExtent l="0" t="0" r="0" b="0"/>
            <wp:docPr id="767911636" name="Рисунок 76791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051C60" w:rsidRPr="0031521D" w:rsidRDefault="5D5E6525" w:rsidP="5D5E6525">
      <w:pPr>
        <w:spacing w:line="360" w:lineRule="auto"/>
        <w:ind w:firstLine="720"/>
        <w:jc w:val="both"/>
        <w:rPr>
          <w:sz w:val="28"/>
          <w:szCs w:val="28"/>
        </w:rPr>
      </w:pPr>
      <w:r w:rsidRPr="5D5E6525">
        <w:rPr>
          <w:sz w:val="28"/>
          <w:szCs w:val="28"/>
        </w:rPr>
        <w:t>Рисунок 3.3.1 Биопсия СОПР с явлениями гиперкератоза и вакуолизации клеток базального слоя, в дерме наблюдается полосовидный лимфогистиоцитарный инфильтрат</w:t>
      </w:r>
    </w:p>
    <w:p w:rsidR="00051C60" w:rsidRPr="0031521D" w:rsidRDefault="00051C60" w:rsidP="00022863">
      <w:pPr>
        <w:spacing w:line="360" w:lineRule="auto"/>
        <w:ind w:firstLine="720"/>
        <w:jc w:val="both"/>
        <w:rPr>
          <w:sz w:val="28"/>
          <w:szCs w:val="28"/>
        </w:rPr>
      </w:pPr>
      <w:r>
        <w:rPr>
          <w:noProof/>
        </w:rPr>
        <w:lastRenderedPageBreak/>
        <w:drawing>
          <wp:inline distT="0" distB="0" distL="0" distR="0">
            <wp:extent cx="4572000" cy="3429000"/>
            <wp:effectExtent l="0" t="0" r="0" b="0"/>
            <wp:docPr id="1413822626" name="Рисунок 141382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6F1DE277" w:rsidRDefault="5D5E6525" w:rsidP="5D5E6525">
      <w:pPr>
        <w:spacing w:line="360" w:lineRule="auto"/>
        <w:ind w:firstLine="720"/>
        <w:jc w:val="both"/>
        <w:rPr>
          <w:sz w:val="28"/>
          <w:szCs w:val="28"/>
        </w:rPr>
      </w:pPr>
      <w:r w:rsidRPr="5D5E6525">
        <w:rPr>
          <w:sz w:val="28"/>
          <w:szCs w:val="28"/>
        </w:rPr>
        <w:t>Рисунок 3.3.2 Биопсия СОПР с явлениями гиперкератоза, паракератоза, акантоза, гранулеза, в дерме наблюдается полосовидный лимфогистиоцитарный инфильтрат</w:t>
      </w:r>
    </w:p>
    <w:p w:rsidR="6F1DE277" w:rsidRDefault="6F1DE277" w:rsidP="6F1DE277">
      <w:pPr>
        <w:spacing w:line="360" w:lineRule="auto"/>
        <w:ind w:firstLine="720"/>
        <w:jc w:val="both"/>
      </w:pPr>
      <w:r>
        <w:rPr>
          <w:noProof/>
        </w:rPr>
        <w:drawing>
          <wp:inline distT="0" distB="0" distL="0" distR="0">
            <wp:extent cx="4572000" cy="3429000"/>
            <wp:effectExtent l="0" t="0" r="0" b="0"/>
            <wp:docPr id="203222408" name="Рисунок 20322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6F1DE277" w:rsidRDefault="5D5E6525" w:rsidP="5D5E6525">
      <w:pPr>
        <w:spacing w:line="360" w:lineRule="auto"/>
        <w:ind w:firstLine="720"/>
        <w:jc w:val="both"/>
        <w:rPr>
          <w:sz w:val="28"/>
          <w:szCs w:val="28"/>
        </w:rPr>
      </w:pPr>
      <w:r w:rsidRPr="5D5E6525">
        <w:rPr>
          <w:sz w:val="28"/>
          <w:szCs w:val="28"/>
        </w:rPr>
        <w:t>Рисунок 3.3.2 Биопсия СОПР с явлениями гиперкератоза, гранулеза и вакуолизации клеток базального слоя, в дерме наблюдается полосовидный лимфогистиоцитарный инфильтрат</w:t>
      </w:r>
    </w:p>
    <w:p w:rsidR="0078135B" w:rsidRDefault="0078135B" w:rsidP="0078135B">
      <w:pPr>
        <w:spacing w:line="360" w:lineRule="auto"/>
        <w:jc w:val="both"/>
        <w:rPr>
          <w:sz w:val="28"/>
          <w:szCs w:val="28"/>
        </w:rPr>
      </w:pPr>
    </w:p>
    <w:p w:rsidR="6333F0A1" w:rsidRPr="00815536" w:rsidRDefault="5D5E6525" w:rsidP="0078135B">
      <w:pPr>
        <w:spacing w:line="360" w:lineRule="auto"/>
        <w:jc w:val="both"/>
        <w:rPr>
          <w:b/>
          <w:sz w:val="28"/>
          <w:szCs w:val="28"/>
        </w:rPr>
      </w:pPr>
      <w:r w:rsidRPr="0078135B">
        <w:rPr>
          <w:b/>
          <w:color w:val="000000" w:themeColor="text1"/>
          <w:sz w:val="28"/>
          <w:szCs w:val="28"/>
        </w:rPr>
        <w:lastRenderedPageBreak/>
        <w:t xml:space="preserve"> ЗАКЛЮЧЕНИЕ</w:t>
      </w:r>
    </w:p>
    <w:p w:rsidR="6333F0A1" w:rsidRPr="0031521D" w:rsidRDefault="6F1DE277" w:rsidP="6F1DE277">
      <w:pPr>
        <w:spacing w:before="40" w:after="160" w:line="360" w:lineRule="auto"/>
        <w:ind w:firstLine="708"/>
        <w:jc w:val="both"/>
        <w:rPr>
          <w:sz w:val="28"/>
          <w:szCs w:val="28"/>
        </w:rPr>
      </w:pPr>
      <w:r w:rsidRPr="6F1DE277">
        <w:rPr>
          <w:sz w:val="28"/>
          <w:szCs w:val="28"/>
        </w:rPr>
        <w:t xml:space="preserve">В ходе проведенного исследования было установлено, что у 15,9% обследуемых пациентов с КПЛ имелись поражения на СОПР. </w:t>
      </w:r>
      <w:r w:rsidR="000B358F">
        <w:rPr>
          <w:sz w:val="28"/>
          <w:szCs w:val="28"/>
        </w:rPr>
        <w:t>У 9,7% из всех исследуемых пациентов</w:t>
      </w:r>
      <w:r w:rsidRPr="6F1DE277">
        <w:rPr>
          <w:sz w:val="28"/>
          <w:szCs w:val="28"/>
        </w:rPr>
        <w:t xml:space="preserve"> с КПЛ имели сочетанное поражение СОПР и АГО. По данным отечественных и зарубежных авторов, эти цифры варьируются в диапазоне 35-60% для СОПР, и 25-50% для АГО. Разница в данных, вероятнее всего, связана с особенностью выборки.</w:t>
      </w:r>
    </w:p>
    <w:p w:rsidR="6333F0A1" w:rsidRPr="0031521D" w:rsidRDefault="6F1DE277" w:rsidP="6F1DE277">
      <w:pPr>
        <w:spacing w:before="40" w:after="160" w:line="360" w:lineRule="auto"/>
        <w:ind w:firstLine="708"/>
        <w:jc w:val="both"/>
        <w:rPr>
          <w:sz w:val="28"/>
          <w:szCs w:val="28"/>
        </w:rPr>
      </w:pPr>
      <w:r w:rsidRPr="6F1DE277">
        <w:rPr>
          <w:sz w:val="28"/>
          <w:szCs w:val="28"/>
        </w:rPr>
        <w:t xml:space="preserve">В результате анализа половой структуры было установлено, что на долю мужчин пришлось всего 12,5% исследуемых с поражением СОПР и АГО при КПЛ, а среди пациентов с поражением СОПР без АГО мужчин не было. В литературе можно найти разные данные о половой структуре КПЛ, но все они сходиться к тому, что среди больных КПЛ преобладают женщины. </w:t>
      </w:r>
    </w:p>
    <w:p w:rsidR="6333F0A1" w:rsidRPr="0031521D" w:rsidRDefault="6F1DE277" w:rsidP="6F1DE277">
      <w:pPr>
        <w:spacing w:before="40" w:after="160" w:line="360" w:lineRule="auto"/>
        <w:ind w:firstLine="708"/>
        <w:jc w:val="both"/>
        <w:rPr>
          <w:sz w:val="28"/>
          <w:szCs w:val="28"/>
        </w:rPr>
      </w:pPr>
      <w:r w:rsidRPr="6F1DE277">
        <w:rPr>
          <w:sz w:val="28"/>
          <w:szCs w:val="28"/>
        </w:rPr>
        <w:t>Касательно возрастной структуры заболевания, установлено, что большая часть пациентов (50%) с сочетанным поражением принадлежат к молодому возрасту, тогда как в группе исследуем</w:t>
      </w:r>
      <w:r w:rsidR="000B358F">
        <w:rPr>
          <w:sz w:val="28"/>
          <w:szCs w:val="28"/>
        </w:rPr>
        <w:t>ых без поражения АГО преобладают</w:t>
      </w:r>
      <w:r w:rsidRPr="6F1DE277">
        <w:rPr>
          <w:sz w:val="28"/>
          <w:szCs w:val="28"/>
        </w:rPr>
        <w:t xml:space="preserve"> люди среднего и пожилого возраста (40% и 60% соответственно). По данным различных источников средний возраст больных КПЛ составляет 40-60 лет. </w:t>
      </w:r>
    </w:p>
    <w:p w:rsidR="6333F0A1" w:rsidRPr="0031521D" w:rsidRDefault="5D5E6525" w:rsidP="5D5E6525">
      <w:pPr>
        <w:spacing w:before="40" w:after="160" w:line="360" w:lineRule="auto"/>
        <w:ind w:firstLine="708"/>
        <w:jc w:val="both"/>
        <w:rPr>
          <w:sz w:val="28"/>
          <w:szCs w:val="28"/>
        </w:rPr>
      </w:pPr>
      <w:r w:rsidRPr="5D5E6525">
        <w:rPr>
          <w:sz w:val="28"/>
          <w:szCs w:val="28"/>
        </w:rPr>
        <w:t xml:space="preserve">Проанализировав данные о распространенности поражений на СОПР при сочетанном поражении с АГО, установлено, что большая часть пациентов имеет поражение десны в форме вульво-вагинально-десневого синдрома. В то время как </w:t>
      </w:r>
      <w:r w:rsidR="000B358F">
        <w:rPr>
          <w:sz w:val="28"/>
          <w:szCs w:val="28"/>
        </w:rPr>
        <w:t xml:space="preserve">среди </w:t>
      </w:r>
      <w:r w:rsidRPr="5D5E6525">
        <w:rPr>
          <w:sz w:val="28"/>
          <w:szCs w:val="28"/>
        </w:rPr>
        <w:t xml:space="preserve">пациентов без </w:t>
      </w:r>
      <w:r w:rsidR="000B358F">
        <w:rPr>
          <w:sz w:val="28"/>
          <w:szCs w:val="28"/>
        </w:rPr>
        <w:t xml:space="preserve">вовлечения </w:t>
      </w:r>
      <w:r w:rsidRPr="5D5E6525">
        <w:rPr>
          <w:sz w:val="28"/>
          <w:szCs w:val="28"/>
        </w:rPr>
        <w:t>АГО</w:t>
      </w:r>
      <w:r w:rsidR="000B358F">
        <w:rPr>
          <w:sz w:val="28"/>
          <w:szCs w:val="28"/>
        </w:rPr>
        <w:t xml:space="preserve"> при КПЛ</w:t>
      </w:r>
      <w:r w:rsidRPr="5D5E6525">
        <w:rPr>
          <w:sz w:val="28"/>
          <w:szCs w:val="28"/>
        </w:rPr>
        <w:t xml:space="preserve"> поражение десен не обнаружено.</w:t>
      </w:r>
    </w:p>
    <w:p w:rsidR="6333F0A1" w:rsidRPr="0031521D" w:rsidRDefault="5D5E6525" w:rsidP="5D5E6525">
      <w:pPr>
        <w:spacing w:before="40" w:after="160" w:line="360" w:lineRule="auto"/>
        <w:ind w:firstLine="708"/>
        <w:jc w:val="both"/>
        <w:rPr>
          <w:color w:val="000000" w:themeColor="text1"/>
          <w:sz w:val="28"/>
          <w:szCs w:val="28"/>
        </w:rPr>
      </w:pPr>
      <w:r w:rsidRPr="5D5E6525">
        <w:rPr>
          <w:color w:val="000000" w:themeColor="text1"/>
          <w:sz w:val="28"/>
          <w:szCs w:val="28"/>
        </w:rPr>
        <w:t>В результате анализа степени тяжести на АГО установлено,что для пациентов с тяжелой степенью поражения СОПР характерны более высокие баллы поражения АГО (в среднем 14 баллов),чем для пациентов с легкой степень тяжести поражения СОПР(в среднем 8,75 баллов)</w:t>
      </w:r>
    </w:p>
    <w:p w:rsidR="6333F0A1" w:rsidRPr="0031521D" w:rsidRDefault="5D5E6525" w:rsidP="5D5E6525">
      <w:pPr>
        <w:spacing w:before="40" w:after="160" w:line="360" w:lineRule="auto"/>
        <w:ind w:firstLine="708"/>
        <w:jc w:val="both"/>
        <w:rPr>
          <w:sz w:val="28"/>
          <w:szCs w:val="28"/>
        </w:rPr>
      </w:pPr>
      <w:r w:rsidRPr="5D5E6525">
        <w:rPr>
          <w:sz w:val="28"/>
          <w:szCs w:val="28"/>
        </w:rPr>
        <w:lastRenderedPageBreak/>
        <w:t>При изучении гистологической картины элементов КПЛ при счётном поражении СПОПР и АГО, существенных отличий от классической картины КПЛ не выявлено. Гиперкертоз и лимфогистиоцитарный инфильтрат были обнаружены у 100% пациентов обеих групп. У пациентов с сочетанным поражение паракетоз и полосовидный инфильтрат наблюдались в 75% случаев, акантоз, гранулез и вакуолизация клеток базального слоя выявлены у 50% исследуемых. В группе пациентов с поражение СОПР без АГО паракератоз, гранулез и вакуолизация клеток базального слоя обнаружены у 60% исследуемых, в 40% случаев имеется акантоз, и у 80% наблюдается полосовидный инфильтрат.</w:t>
      </w:r>
    </w:p>
    <w:p w:rsidR="6333F0A1" w:rsidRPr="0031521D" w:rsidRDefault="6F1DE277" w:rsidP="6F1DE277">
      <w:pPr>
        <w:spacing w:before="40" w:after="160" w:line="360" w:lineRule="auto"/>
        <w:ind w:firstLine="708"/>
        <w:jc w:val="both"/>
        <w:rPr>
          <w:sz w:val="28"/>
          <w:szCs w:val="28"/>
        </w:rPr>
      </w:pPr>
      <w:r w:rsidRPr="6F1DE277">
        <w:rPr>
          <w:sz w:val="28"/>
          <w:szCs w:val="28"/>
        </w:rPr>
        <w:t>В ходе изучения жалоб со стороны полости рта, выявлено, что в группе с сочетанным поражение пациенты чаще всего (62%) предъявляют жалобы на косметический дефект, реже на боль (25%) и зуд (12,5%).</w:t>
      </w:r>
    </w:p>
    <w:p w:rsidR="6333F0A1" w:rsidRPr="0031521D" w:rsidRDefault="6F1DE277" w:rsidP="6F1DE277">
      <w:pPr>
        <w:spacing w:before="40" w:after="160" w:line="360" w:lineRule="auto"/>
        <w:ind w:firstLine="708"/>
        <w:jc w:val="both"/>
        <w:rPr>
          <w:sz w:val="28"/>
          <w:szCs w:val="28"/>
        </w:rPr>
      </w:pPr>
      <w:r w:rsidRPr="6F1DE277">
        <w:rPr>
          <w:sz w:val="28"/>
          <w:szCs w:val="28"/>
        </w:rPr>
        <w:t>Исходя из данных, представленных выше, можно сделать вывод, что сочетанное поражение СОПР и АГО имеет несколько отличительных особенностей клинической картины. Во-первых данная патология нередко встречается среди людей молодого возраста, что расходиться с типичными представлениями о КПЛ. Во-</w:t>
      </w:r>
      <w:r w:rsidR="00734281">
        <w:rPr>
          <w:sz w:val="28"/>
          <w:szCs w:val="28"/>
        </w:rPr>
        <w:t>вторых у зн</w:t>
      </w:r>
      <w:r w:rsidRPr="6F1DE277">
        <w:rPr>
          <w:sz w:val="28"/>
          <w:szCs w:val="28"/>
        </w:rPr>
        <w:t xml:space="preserve">ачительной части пациентов можно встретить элементы, располагающиеся на десне, что так же не типично для КПЛ. </w:t>
      </w:r>
    </w:p>
    <w:p w:rsidR="6333F0A1" w:rsidRPr="0031521D" w:rsidRDefault="6F1DE277" w:rsidP="6F1DE277">
      <w:pPr>
        <w:spacing w:before="40" w:after="160" w:line="360" w:lineRule="auto"/>
        <w:ind w:firstLine="708"/>
        <w:jc w:val="both"/>
        <w:rPr>
          <w:sz w:val="28"/>
          <w:szCs w:val="28"/>
        </w:rPr>
      </w:pPr>
      <w:r w:rsidRPr="6F1DE277">
        <w:rPr>
          <w:sz w:val="28"/>
          <w:szCs w:val="28"/>
        </w:rPr>
        <w:t xml:space="preserve">Учитывая, что на начальной стадии заболевания субъективные ощущения при данной патологии могут отсутствовать или проявляться в незначительной степени, многие не спешат обращаться за помощью к дерматовенерологу или гинекологу. Стоматолог, являясь одним из самых посещаемых врачей, может стать первым звеном, ведущим к правильной диагностики сочетанного поражения СОПР и АГО при КПЛ. Это имеет огромную значимость, так как ранняя диагностика приводит к своевременному лечению, что, в свою очередь, приводит к снижению риска развития осложнений, таких как возникновение обширных эрозий и язв, с </w:t>
      </w:r>
      <w:r w:rsidRPr="6F1DE277">
        <w:rPr>
          <w:sz w:val="28"/>
          <w:szCs w:val="28"/>
        </w:rPr>
        <w:lastRenderedPageBreak/>
        <w:t xml:space="preserve">последующим образованием стриктур АГО, что приводит к значительному снижению качества жизни больного, и оказывает значительное влияние как на физическое, так и на психологическое здоровье больного. Поэтому наблюдая в своей практике поражение десны с подозрением на КПЛ, стоматолог следует в ближайшие сроки отправить пациента на консультацию к дерматовенерологу и гинекологу. </w:t>
      </w:r>
    </w:p>
    <w:p w:rsidR="6333F0A1" w:rsidRPr="0031521D" w:rsidRDefault="6333F0A1"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0078135B" w:rsidRDefault="0078135B" w:rsidP="6F1DE277">
      <w:pPr>
        <w:spacing w:before="40" w:after="160" w:line="360" w:lineRule="auto"/>
        <w:jc w:val="both"/>
        <w:rPr>
          <w:color w:val="000000" w:themeColor="text1"/>
          <w:sz w:val="28"/>
          <w:szCs w:val="28"/>
        </w:rPr>
      </w:pPr>
    </w:p>
    <w:p w:rsidR="6333F0A1" w:rsidRPr="00E91B6E" w:rsidRDefault="6F1DE277" w:rsidP="6F1DE277">
      <w:pPr>
        <w:spacing w:before="40" w:after="160" w:line="360" w:lineRule="auto"/>
        <w:jc w:val="both"/>
        <w:rPr>
          <w:b/>
          <w:color w:val="000000" w:themeColor="text1"/>
          <w:sz w:val="28"/>
          <w:szCs w:val="28"/>
        </w:rPr>
      </w:pPr>
      <w:r w:rsidRPr="00E91B6E">
        <w:rPr>
          <w:b/>
          <w:color w:val="000000" w:themeColor="text1"/>
          <w:sz w:val="28"/>
          <w:szCs w:val="28"/>
        </w:rPr>
        <w:lastRenderedPageBreak/>
        <w:t>ВЫВОДЫ</w:t>
      </w:r>
    </w:p>
    <w:p w:rsidR="6F1DE277" w:rsidRPr="00E42994" w:rsidRDefault="5D5E6525" w:rsidP="5D5E6525">
      <w:pPr>
        <w:pStyle w:val="a4"/>
        <w:numPr>
          <w:ilvl w:val="0"/>
          <w:numId w:val="1"/>
        </w:numPr>
        <w:spacing w:before="40" w:after="160" w:line="360" w:lineRule="auto"/>
        <w:jc w:val="both"/>
        <w:rPr>
          <w:sz w:val="28"/>
          <w:szCs w:val="28"/>
        </w:rPr>
      </w:pPr>
      <w:r w:rsidRPr="00E42994">
        <w:rPr>
          <w:color w:val="000000" w:themeColor="text1"/>
          <w:sz w:val="28"/>
          <w:szCs w:val="28"/>
        </w:rPr>
        <w:t xml:space="preserve">Сочетанное поражение СОПР и АГО наблюдаются в 9,8 % случаев КПЛ </w:t>
      </w:r>
      <w:r w:rsidR="00F67C7D" w:rsidRPr="00E42994">
        <w:rPr>
          <w:color w:val="000000" w:themeColor="text1"/>
          <w:sz w:val="28"/>
          <w:szCs w:val="28"/>
        </w:rPr>
        <w:t xml:space="preserve">преимущественно </w:t>
      </w:r>
      <w:r w:rsidRPr="00E42994">
        <w:rPr>
          <w:color w:val="000000" w:themeColor="text1"/>
          <w:sz w:val="28"/>
          <w:szCs w:val="28"/>
        </w:rPr>
        <w:t xml:space="preserve">у </w:t>
      </w:r>
      <w:r w:rsidR="00880274" w:rsidRPr="00E42994">
        <w:rPr>
          <w:color w:val="000000" w:themeColor="text1"/>
          <w:sz w:val="28"/>
          <w:szCs w:val="28"/>
        </w:rPr>
        <w:t xml:space="preserve">пациентов </w:t>
      </w:r>
      <w:r w:rsidRPr="00E42994">
        <w:rPr>
          <w:color w:val="000000" w:themeColor="text1"/>
          <w:sz w:val="28"/>
          <w:szCs w:val="28"/>
        </w:rPr>
        <w:t xml:space="preserve">женского пола </w:t>
      </w:r>
      <w:r w:rsidR="00BD7D40" w:rsidRPr="00E42994">
        <w:rPr>
          <w:color w:val="000000" w:themeColor="text1"/>
          <w:sz w:val="28"/>
          <w:szCs w:val="28"/>
        </w:rPr>
        <w:t xml:space="preserve">(87,5%) молодого возраста (50%). В 25% </w:t>
      </w:r>
      <w:r w:rsidR="00880274" w:rsidRPr="00E42994">
        <w:rPr>
          <w:color w:val="000000" w:themeColor="text1"/>
          <w:sz w:val="28"/>
          <w:szCs w:val="28"/>
        </w:rPr>
        <w:t>сл</w:t>
      </w:r>
      <w:r w:rsidR="00790C0B" w:rsidRPr="00E42994">
        <w:rPr>
          <w:color w:val="000000" w:themeColor="text1"/>
          <w:sz w:val="28"/>
          <w:szCs w:val="28"/>
        </w:rPr>
        <w:t>учаев пациенты с сочетанным поражением СОПР и АГО были среднего и старческого возраста, в 12,5 % случаев – пожилого возраста.</w:t>
      </w:r>
      <w:r w:rsidR="00BD7D40" w:rsidRPr="00E42994">
        <w:rPr>
          <w:sz w:val="28"/>
          <w:szCs w:val="28"/>
        </w:rPr>
        <w:t xml:space="preserve"> </w:t>
      </w:r>
    </w:p>
    <w:p w:rsidR="6F1DE277" w:rsidRPr="00E42994" w:rsidRDefault="6F1DE277" w:rsidP="6F1DE277">
      <w:pPr>
        <w:pStyle w:val="a4"/>
        <w:numPr>
          <w:ilvl w:val="0"/>
          <w:numId w:val="1"/>
        </w:numPr>
        <w:spacing w:before="40" w:after="160" w:line="360" w:lineRule="auto"/>
        <w:jc w:val="both"/>
        <w:rPr>
          <w:color w:val="000000" w:themeColor="text1"/>
          <w:sz w:val="28"/>
          <w:szCs w:val="28"/>
        </w:rPr>
      </w:pPr>
      <w:r w:rsidRPr="00E42994">
        <w:rPr>
          <w:color w:val="000000" w:themeColor="text1"/>
          <w:sz w:val="28"/>
          <w:szCs w:val="28"/>
        </w:rPr>
        <w:t>Ведущим клиническим проявление</w:t>
      </w:r>
      <w:r w:rsidR="00F67C7D" w:rsidRPr="00E42994">
        <w:rPr>
          <w:color w:val="000000" w:themeColor="text1"/>
          <w:sz w:val="28"/>
          <w:szCs w:val="28"/>
        </w:rPr>
        <w:t>м</w:t>
      </w:r>
      <w:r w:rsidRPr="00E42994">
        <w:rPr>
          <w:color w:val="000000" w:themeColor="text1"/>
          <w:sz w:val="28"/>
          <w:szCs w:val="28"/>
        </w:rPr>
        <w:t xml:space="preserve"> поражения СОПР п</w:t>
      </w:r>
      <w:r w:rsidR="00F67C7D" w:rsidRPr="00E42994">
        <w:rPr>
          <w:color w:val="000000" w:themeColor="text1"/>
          <w:sz w:val="28"/>
          <w:szCs w:val="28"/>
        </w:rPr>
        <w:t>р</w:t>
      </w:r>
      <w:r w:rsidRPr="00E42994">
        <w:rPr>
          <w:color w:val="000000" w:themeColor="text1"/>
          <w:sz w:val="28"/>
          <w:szCs w:val="28"/>
        </w:rPr>
        <w:t xml:space="preserve">и сочетанном поражении СОПР и АГО </w:t>
      </w:r>
      <w:r w:rsidR="00F67C7D" w:rsidRPr="00E42994">
        <w:rPr>
          <w:color w:val="000000" w:themeColor="text1"/>
          <w:sz w:val="28"/>
          <w:szCs w:val="28"/>
        </w:rPr>
        <w:t>у пациентов с</w:t>
      </w:r>
      <w:r w:rsidRPr="00E42994">
        <w:rPr>
          <w:color w:val="000000" w:themeColor="text1"/>
          <w:sz w:val="28"/>
          <w:szCs w:val="28"/>
        </w:rPr>
        <w:t xml:space="preserve"> КПЛ является десквамативный гингивит, преимущественно в виде эрозивной формы КПЛ.</w:t>
      </w:r>
    </w:p>
    <w:p w:rsidR="6F1DE277" w:rsidRDefault="6F1DE277" w:rsidP="6F1DE277">
      <w:pPr>
        <w:pStyle w:val="a4"/>
        <w:numPr>
          <w:ilvl w:val="0"/>
          <w:numId w:val="1"/>
        </w:numPr>
        <w:spacing w:before="40" w:after="160" w:line="360" w:lineRule="auto"/>
        <w:jc w:val="both"/>
        <w:rPr>
          <w:color w:val="000000" w:themeColor="text1"/>
          <w:sz w:val="28"/>
          <w:szCs w:val="28"/>
        </w:rPr>
      </w:pPr>
      <w:r w:rsidRPr="00E91B6E">
        <w:rPr>
          <w:color w:val="000000" w:themeColor="text1"/>
          <w:sz w:val="28"/>
          <w:szCs w:val="28"/>
        </w:rPr>
        <w:t>Патоморфологическая</w:t>
      </w:r>
      <w:r w:rsidRPr="6F1DE277">
        <w:rPr>
          <w:color w:val="000000" w:themeColor="text1"/>
          <w:sz w:val="28"/>
          <w:szCs w:val="28"/>
        </w:rPr>
        <w:t xml:space="preserve"> картина КПЛ при сочетанном поражении СОПР и АГО имеет типичную картину для КПЛ.</w:t>
      </w:r>
    </w:p>
    <w:p w:rsidR="00BD7D40" w:rsidRDefault="00BD7D40"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color w:val="000000" w:themeColor="text1"/>
          <w:sz w:val="28"/>
          <w:szCs w:val="28"/>
        </w:rPr>
      </w:pPr>
    </w:p>
    <w:p w:rsidR="00E91B6E" w:rsidRDefault="00E91B6E" w:rsidP="00BD7D40">
      <w:pPr>
        <w:spacing w:before="40" w:after="160" w:line="360" w:lineRule="auto"/>
        <w:jc w:val="both"/>
        <w:rPr>
          <w:b/>
          <w:color w:val="000000" w:themeColor="text1"/>
          <w:sz w:val="28"/>
          <w:szCs w:val="28"/>
        </w:rPr>
      </w:pPr>
    </w:p>
    <w:p w:rsidR="003F7062" w:rsidRDefault="00E91B6E" w:rsidP="00BD7D40">
      <w:pPr>
        <w:spacing w:before="40" w:after="160" w:line="360" w:lineRule="auto"/>
        <w:jc w:val="both"/>
        <w:rPr>
          <w:b/>
          <w:color w:val="000000" w:themeColor="text1"/>
          <w:sz w:val="28"/>
          <w:szCs w:val="28"/>
        </w:rPr>
      </w:pPr>
      <w:r>
        <w:rPr>
          <w:b/>
          <w:color w:val="000000" w:themeColor="text1"/>
          <w:sz w:val="28"/>
          <w:szCs w:val="28"/>
        </w:rPr>
        <w:lastRenderedPageBreak/>
        <w:t>ПРАКТИЧЕСКИЕ РЕКОМЕ</w:t>
      </w:r>
      <w:r w:rsidR="00BD7D40" w:rsidRPr="00E91B6E">
        <w:rPr>
          <w:b/>
          <w:color w:val="000000" w:themeColor="text1"/>
          <w:sz w:val="28"/>
          <w:szCs w:val="28"/>
        </w:rPr>
        <w:t>НДАЦИИ</w:t>
      </w:r>
    </w:p>
    <w:p w:rsidR="00B25C92" w:rsidRPr="00E42994" w:rsidRDefault="00B25C92" w:rsidP="00B25C92">
      <w:pPr>
        <w:spacing w:before="40" w:after="160" w:line="360" w:lineRule="auto"/>
        <w:ind w:firstLine="708"/>
        <w:jc w:val="both"/>
        <w:rPr>
          <w:sz w:val="28"/>
          <w:szCs w:val="28"/>
        </w:rPr>
      </w:pPr>
      <w:r w:rsidRPr="00E42994">
        <w:rPr>
          <w:sz w:val="28"/>
          <w:szCs w:val="28"/>
        </w:rPr>
        <w:t>Д</w:t>
      </w:r>
      <w:r w:rsidR="003F7062" w:rsidRPr="00E42994">
        <w:rPr>
          <w:sz w:val="28"/>
          <w:szCs w:val="28"/>
        </w:rPr>
        <w:t>ля правильной диагностики сочет</w:t>
      </w:r>
      <w:r w:rsidR="00E701CA" w:rsidRPr="00E42994">
        <w:rPr>
          <w:sz w:val="28"/>
          <w:szCs w:val="28"/>
        </w:rPr>
        <w:t>анного поражения СОПР и АГО при</w:t>
      </w:r>
      <w:r w:rsidR="003F7062" w:rsidRPr="00E42994">
        <w:rPr>
          <w:sz w:val="28"/>
          <w:szCs w:val="28"/>
        </w:rPr>
        <w:t xml:space="preserve"> КПЛ в первую очередь необходимо обратить внимание на локализацию очага поражения. Наибольшую настороженность должно вызвать расположение очага КПЛ в области десен, так как у большей части исследуемых </w:t>
      </w:r>
      <w:r w:rsidRPr="00E42994">
        <w:rPr>
          <w:sz w:val="28"/>
          <w:szCs w:val="28"/>
        </w:rPr>
        <w:t>пациентов с сочетанным поражением СОПР и АГО наблюдалось поражение именно этой области.</w:t>
      </w:r>
    </w:p>
    <w:p w:rsidR="00E91B6E" w:rsidRPr="00E42994" w:rsidRDefault="00B25C92" w:rsidP="00B25C92">
      <w:pPr>
        <w:spacing w:before="40" w:after="160" w:line="360" w:lineRule="auto"/>
        <w:ind w:firstLine="708"/>
        <w:jc w:val="both"/>
        <w:rPr>
          <w:sz w:val="28"/>
          <w:szCs w:val="28"/>
        </w:rPr>
      </w:pPr>
      <w:r w:rsidRPr="00E42994">
        <w:rPr>
          <w:sz w:val="28"/>
          <w:szCs w:val="28"/>
        </w:rPr>
        <w:t xml:space="preserve">Так же следует учитывать возраст больно. Известно, что КПЛ заболевание, которое в основном диагностируется у людей среднего и пожилого возраста. Для сочетанного поражения СПОР и АГО при КПЛ </w:t>
      </w:r>
      <w:r w:rsidR="00DA2BE9" w:rsidRPr="00E42994">
        <w:rPr>
          <w:sz w:val="28"/>
          <w:szCs w:val="28"/>
        </w:rPr>
        <w:t>возрастная структура будет иметь свои особенности</w:t>
      </w:r>
      <w:r w:rsidR="00E701CA" w:rsidRPr="00E42994">
        <w:rPr>
          <w:sz w:val="28"/>
          <w:szCs w:val="28"/>
        </w:rPr>
        <w:t>, пациенты с данной патологией</w:t>
      </w:r>
      <w:r w:rsidR="00DA2BE9" w:rsidRPr="00E42994">
        <w:rPr>
          <w:sz w:val="28"/>
          <w:szCs w:val="28"/>
        </w:rPr>
        <w:t xml:space="preserve"> </w:t>
      </w:r>
      <w:r w:rsidR="00E701CA" w:rsidRPr="00E42994">
        <w:rPr>
          <w:sz w:val="28"/>
          <w:szCs w:val="28"/>
        </w:rPr>
        <w:t xml:space="preserve">в </w:t>
      </w:r>
      <w:r w:rsidR="00DA2BE9" w:rsidRPr="00E42994">
        <w:rPr>
          <w:sz w:val="28"/>
          <w:szCs w:val="28"/>
        </w:rPr>
        <w:t>половине случаев относятся к молодому возрасту.</w:t>
      </w:r>
    </w:p>
    <w:p w:rsidR="00DA2BE9" w:rsidRPr="00B25C92" w:rsidRDefault="00DA2BE9" w:rsidP="00B25C92">
      <w:pPr>
        <w:spacing w:before="40" w:after="160" w:line="360" w:lineRule="auto"/>
        <w:ind w:firstLine="708"/>
        <w:jc w:val="both"/>
        <w:rPr>
          <w:sz w:val="28"/>
          <w:szCs w:val="28"/>
        </w:rPr>
      </w:pPr>
      <w:r w:rsidRPr="00E42994">
        <w:rPr>
          <w:sz w:val="28"/>
          <w:szCs w:val="28"/>
        </w:rPr>
        <w:t>Важно помнить</w:t>
      </w:r>
      <w:r w:rsidR="00734281" w:rsidRPr="00E42994">
        <w:rPr>
          <w:sz w:val="28"/>
          <w:szCs w:val="28"/>
        </w:rPr>
        <w:t>,</w:t>
      </w:r>
      <w:r w:rsidRPr="00E42994">
        <w:rPr>
          <w:sz w:val="28"/>
          <w:szCs w:val="28"/>
        </w:rPr>
        <w:t xml:space="preserve"> что при КПЛ поражение СОПР </w:t>
      </w:r>
      <w:r w:rsidR="00734281" w:rsidRPr="00E42994">
        <w:rPr>
          <w:sz w:val="28"/>
          <w:szCs w:val="28"/>
        </w:rPr>
        <w:t>в некоторых случаях</w:t>
      </w:r>
      <w:r w:rsidRPr="00E42994">
        <w:rPr>
          <w:sz w:val="28"/>
          <w:szCs w:val="28"/>
        </w:rPr>
        <w:t xml:space="preserve"> м</w:t>
      </w:r>
      <w:r w:rsidR="00534B65" w:rsidRPr="00E42994">
        <w:rPr>
          <w:sz w:val="28"/>
          <w:szCs w:val="28"/>
        </w:rPr>
        <w:t>ожет сочетаться с поражение АГО</w:t>
      </w:r>
      <w:r w:rsidR="00F67C7D" w:rsidRPr="00E42994">
        <w:rPr>
          <w:sz w:val="28"/>
          <w:szCs w:val="28"/>
        </w:rPr>
        <w:t>. Следует</w:t>
      </w:r>
      <w:r w:rsidR="00534B65" w:rsidRPr="00E42994">
        <w:rPr>
          <w:sz w:val="28"/>
          <w:szCs w:val="28"/>
        </w:rPr>
        <w:t xml:space="preserve"> обращать внимание на выше перечисленные особенности клиники </w:t>
      </w:r>
      <w:r w:rsidR="00F67C7D" w:rsidRPr="00E42994">
        <w:rPr>
          <w:sz w:val="28"/>
          <w:szCs w:val="28"/>
        </w:rPr>
        <w:t xml:space="preserve">данной </w:t>
      </w:r>
      <w:r w:rsidR="00534B65" w:rsidRPr="00E42994">
        <w:rPr>
          <w:sz w:val="28"/>
          <w:szCs w:val="28"/>
        </w:rPr>
        <w:t>патологии</w:t>
      </w:r>
      <w:r w:rsidR="00E701CA" w:rsidRPr="00E42994">
        <w:rPr>
          <w:sz w:val="28"/>
          <w:szCs w:val="28"/>
        </w:rPr>
        <w:t>, при обнаружении которых, необходимо отправить пациента на консультацию к дерматовенерологу и гинекологу</w:t>
      </w:r>
      <w:r w:rsidR="00534B65" w:rsidRPr="00E42994">
        <w:rPr>
          <w:sz w:val="28"/>
          <w:szCs w:val="28"/>
        </w:rPr>
        <w:t>.</w:t>
      </w:r>
      <w:r w:rsidR="00534B65">
        <w:rPr>
          <w:sz w:val="28"/>
          <w:szCs w:val="28"/>
        </w:rPr>
        <w:t xml:space="preserve"> </w:t>
      </w:r>
    </w:p>
    <w:p w:rsidR="00E91B6E" w:rsidRDefault="00E91B6E" w:rsidP="00BD7D40">
      <w:pPr>
        <w:spacing w:before="40" w:after="160" w:line="360" w:lineRule="auto"/>
        <w:jc w:val="both"/>
        <w:rPr>
          <w:color w:val="000000" w:themeColor="text1"/>
          <w:sz w:val="28"/>
          <w:szCs w:val="28"/>
        </w:rPr>
      </w:pPr>
    </w:p>
    <w:p w:rsidR="003848E3" w:rsidRPr="00F67C7D" w:rsidRDefault="003848E3" w:rsidP="00022863">
      <w:pPr>
        <w:spacing w:line="360" w:lineRule="auto"/>
        <w:ind w:firstLine="720"/>
        <w:jc w:val="both"/>
        <w:rPr>
          <w:sz w:val="28"/>
          <w:szCs w:val="28"/>
        </w:rPr>
      </w:pPr>
      <w:r w:rsidRPr="58D58E08">
        <w:rPr>
          <w:sz w:val="28"/>
          <w:szCs w:val="28"/>
        </w:rPr>
        <w:br w:type="page"/>
      </w:r>
    </w:p>
    <w:p w:rsidR="4DF23E5E" w:rsidRPr="0031521D" w:rsidRDefault="4DF23E5E" w:rsidP="00022863">
      <w:pPr>
        <w:spacing w:after="160" w:line="360" w:lineRule="auto"/>
        <w:ind w:firstLine="720"/>
        <w:jc w:val="both"/>
        <w:rPr>
          <w:sz w:val="28"/>
          <w:szCs w:val="28"/>
        </w:rPr>
      </w:pPr>
    </w:p>
    <w:p w:rsidR="4DF23E5E" w:rsidRPr="00815536" w:rsidRDefault="6F1DE277" w:rsidP="6F1DE277">
      <w:pPr>
        <w:pStyle w:val="1"/>
        <w:spacing w:line="360" w:lineRule="auto"/>
        <w:ind w:firstLine="720"/>
        <w:jc w:val="both"/>
        <w:rPr>
          <w:rFonts w:ascii="Times New Roman" w:hAnsi="Times New Roman" w:cs="Times New Roman"/>
          <w:b/>
          <w:color w:val="000000" w:themeColor="text1"/>
          <w:sz w:val="28"/>
          <w:szCs w:val="28"/>
        </w:rPr>
      </w:pPr>
      <w:bookmarkStart w:id="58" w:name="_Toc9011411"/>
      <w:bookmarkStart w:id="59" w:name="_Toc9011591"/>
      <w:r w:rsidRPr="00815536">
        <w:rPr>
          <w:rFonts w:ascii="Times New Roman" w:hAnsi="Times New Roman" w:cs="Times New Roman"/>
          <w:b/>
          <w:color w:val="000000" w:themeColor="text1"/>
          <w:sz w:val="28"/>
          <w:szCs w:val="28"/>
        </w:rPr>
        <w:t>СПИСОК ЛИТЕРАТУРЫ</w:t>
      </w:r>
      <w:bookmarkEnd w:id="58"/>
      <w:bookmarkEnd w:id="59"/>
    </w:p>
    <w:p w:rsidR="008D59B2" w:rsidRPr="00E91B6E" w:rsidRDefault="008D59B2" w:rsidP="008D59B2">
      <w:pPr>
        <w:spacing w:line="360" w:lineRule="auto"/>
        <w:rPr>
          <w:lang w:eastAsia="en-US"/>
        </w:rPr>
      </w:pPr>
    </w:p>
    <w:p w:rsidR="008D59B2" w:rsidRPr="00A4382F" w:rsidRDefault="008D59B2" w:rsidP="008D59B2">
      <w:pPr>
        <w:numPr>
          <w:ilvl w:val="0"/>
          <w:numId w:val="44"/>
        </w:numPr>
        <w:spacing w:line="360" w:lineRule="auto"/>
        <w:ind w:left="0" w:firstLine="709"/>
        <w:jc w:val="both"/>
        <w:rPr>
          <w:sz w:val="28"/>
          <w:szCs w:val="28"/>
          <w:lang w:val="en-US" w:eastAsia="en-US"/>
        </w:rPr>
      </w:pPr>
      <w:r w:rsidRPr="00F67C7D">
        <w:rPr>
          <w:sz w:val="28"/>
          <w:szCs w:val="28"/>
          <w:lang w:val="en-US" w:eastAsia="en-US"/>
        </w:rPr>
        <w:t xml:space="preserve"> </w:t>
      </w:r>
      <w:r w:rsidRPr="008D59B2">
        <w:rPr>
          <w:sz w:val="28"/>
          <w:szCs w:val="28"/>
          <w:lang w:val="en-US" w:eastAsia="en-US"/>
        </w:rPr>
        <w:t xml:space="preserve">Abdel-Haq A, Kusnierz-Cabala B, Darczuk D, Sobuta E, Dumnicka P, Wojas-Pelc A, et al. Interleukin-6 and neopterin levels in the serum and saliva of patients with Lichen planus and oral Lichen planus. J Oral Pathol Med. 2014 Nov. 43 (10):734-9. </w:t>
      </w:r>
      <w:r w:rsidRPr="00A4382F">
        <w:rPr>
          <w:sz w:val="28"/>
          <w:szCs w:val="28"/>
          <w:lang w:val="en-US" w:eastAsia="en-US"/>
        </w:rPr>
        <w:t xml:space="preserve">[Medline].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Agrawal A, Shenoi SD. Lichen planus secondary to hepatitis B vaccination. Indian J DermatolVenereolLeprol 2004; 70: 234–235.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Akay BN, Arslan A, Cekirge S, et al . The first reported case of lichen planus following inactivated influenza vaccination. J Drugs Dermatol 2007; 6: 536–538.</w:t>
      </w:r>
    </w:p>
    <w:p w:rsidR="008D59B2" w:rsidRPr="00A4382F"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Bermejo-Fenoll,A.Aretrospectiveclinicopathologicalstudyof550 patients with oral lichen planus in south-eastern Spain./ A. Bermejo- Fenoll, M. Sanchez-Siles, P.LopezJornet, F.Camacho-Alonso, N.Salazar- Sanchez //J. Oral Pathol. </w:t>
      </w:r>
      <w:r w:rsidRPr="00A4382F">
        <w:rPr>
          <w:sz w:val="28"/>
          <w:szCs w:val="28"/>
          <w:lang w:val="en-US" w:eastAsia="en-US"/>
        </w:rPr>
        <w:t xml:space="preserve">Med., 2010;39:491-496 .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 Bhattacharya M, Kaur I, Kumar B. Lichen planus: A clinical and epidemiological study. J Dermatol 2000; 27: 576–82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 Boyd AS, Neldner KH. Lichen planus. </w:t>
      </w:r>
      <w:r w:rsidRPr="008D59B2">
        <w:rPr>
          <w:sz w:val="28"/>
          <w:szCs w:val="28"/>
          <w:lang w:eastAsia="en-US"/>
        </w:rPr>
        <w:t xml:space="preserve">J AmAcadDermatol 1991; 25: 593–619.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 Boyd AS, Neldner KH. The isomorphic response to Koebner. </w:t>
      </w:r>
      <w:r w:rsidRPr="008D59B2">
        <w:rPr>
          <w:sz w:val="28"/>
          <w:szCs w:val="28"/>
          <w:lang w:eastAsia="en-US"/>
        </w:rPr>
        <w:t xml:space="preserve">Int J Dermatol 1990; 29: 401–10.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 Byun JS, Hong SH, Choi JK, Jung JK, Lee HJ. Diagnostic profiling of salivary exosomal microRNAs in oral lichen planus patients. </w:t>
      </w:r>
      <w:r w:rsidRPr="008D59B2">
        <w:rPr>
          <w:sz w:val="28"/>
          <w:szCs w:val="28"/>
          <w:lang w:eastAsia="en-US"/>
        </w:rPr>
        <w:t xml:space="preserve">Oral Dis. 2015 Nov. 21 (8):987-93. [Medline].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 Camisa C, Popovsky JL. Effective treatment of oral erosive lichen planus with thalidomide. </w:t>
      </w:r>
      <w:r w:rsidRPr="008D59B2">
        <w:rPr>
          <w:sz w:val="28"/>
          <w:szCs w:val="28"/>
          <w:lang w:eastAsia="en-US"/>
        </w:rPr>
        <w:t xml:space="preserve">Arch Dermatol. 2000 Dec. 136(12):1442-3. [Medline].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Carrozzo M, Uboldi de Capei M, Dametto E, et al. Tumor necrosis factor- alpha and interferon-gamma polymorphisms contribute to susceptibility to oral lichen planus. J Invest Dermatol. 2004 Jan. 122(1):87-94. [Medline].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lastRenderedPageBreak/>
        <w:t xml:space="preserve">  Cooper SM, Gao XH, Powell JJ, Wojnarowska F. Does treatment of vulvar lichen sclerosus influence its prognosis? Arch Dermatol 2004; 140: 702–6. </w:t>
      </w:r>
    </w:p>
    <w:p w:rsidR="008D59B2" w:rsidRPr="008D59B2" w:rsidRDefault="008D59B2" w:rsidP="008D59B2">
      <w:pPr>
        <w:numPr>
          <w:ilvl w:val="0"/>
          <w:numId w:val="44"/>
        </w:numPr>
        <w:spacing w:line="360" w:lineRule="auto"/>
        <w:ind w:left="0" w:firstLine="709"/>
        <w:jc w:val="both"/>
        <w:rPr>
          <w:color w:val="000000" w:themeColor="text1"/>
          <w:sz w:val="28"/>
          <w:szCs w:val="28"/>
          <w:lang w:val="en-US" w:eastAsia="en-US"/>
        </w:rPr>
      </w:pPr>
      <w:r w:rsidRPr="008D59B2">
        <w:rPr>
          <w:color w:val="000000" w:themeColor="text1"/>
          <w:sz w:val="28"/>
          <w:szCs w:val="28"/>
          <w:shd w:val="clear" w:color="auto" w:fill="FFFFFF"/>
          <w:lang w:val="en-US"/>
        </w:rPr>
        <w:t>De Rossi, S. S., &amp;Ciarrocca, K. Oral Lichen Planus and LichenoidMucositis. </w:t>
      </w:r>
      <w:r w:rsidRPr="008D59B2">
        <w:rPr>
          <w:rStyle w:val="a9"/>
          <w:color w:val="000000" w:themeColor="text1"/>
          <w:sz w:val="28"/>
          <w:szCs w:val="28"/>
          <w:shd w:val="clear" w:color="auto" w:fill="FFFFFF"/>
          <w:lang w:val="en-US"/>
        </w:rPr>
        <w:t>Dental Clinics of North America</w:t>
      </w:r>
      <w:r w:rsidRPr="008D59B2">
        <w:rPr>
          <w:color w:val="000000" w:themeColor="text1"/>
          <w:sz w:val="28"/>
          <w:szCs w:val="28"/>
          <w:shd w:val="clear" w:color="auto" w:fill="FFFFFF"/>
          <w:lang w:val="en-US"/>
        </w:rPr>
        <w:t>, (2014); </w:t>
      </w:r>
      <w:r w:rsidRPr="008D59B2">
        <w:rPr>
          <w:rStyle w:val="a9"/>
          <w:color w:val="000000" w:themeColor="text1"/>
          <w:sz w:val="28"/>
          <w:szCs w:val="28"/>
          <w:shd w:val="clear" w:color="auto" w:fill="FFFFFF"/>
          <w:lang w:val="en-US"/>
        </w:rPr>
        <w:t>58</w:t>
      </w:r>
      <w:r w:rsidRPr="008D59B2">
        <w:rPr>
          <w:color w:val="000000" w:themeColor="text1"/>
          <w:sz w:val="28"/>
          <w:szCs w:val="28"/>
          <w:shd w:val="clear" w:color="auto" w:fill="FFFFFF"/>
          <w:lang w:val="en-US"/>
        </w:rPr>
        <w:t>(2), 299-313.</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Dereure O, Basset-Seguin N, Guilhou JJ. Erosive lichen planus: dramatic response to thalidomide. </w:t>
      </w:r>
      <w:r w:rsidRPr="008D59B2">
        <w:rPr>
          <w:sz w:val="28"/>
          <w:szCs w:val="28"/>
          <w:lang w:eastAsia="en-US"/>
        </w:rPr>
        <w:t xml:space="preserve">Arch Dermatol. 1996 Nov. 132(11):1392-3. [Medline].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 Femiano F, Scully C. Functions of the cytokines in relation to oral lichen planus–hepatitis C. Med Oral Patol Oral Cir Bucal 2004; 10: E40–E44.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color w:val="212121"/>
          <w:sz w:val="28"/>
          <w:szCs w:val="28"/>
          <w:lang w:val="en-US"/>
        </w:rPr>
        <w:t>Gorouhi F. et al,</w:t>
      </w:r>
      <w:r w:rsidRPr="008D59B2">
        <w:rPr>
          <w:bCs/>
          <w:color w:val="000000"/>
          <w:sz w:val="28"/>
          <w:szCs w:val="28"/>
          <w:lang w:val="en-US"/>
        </w:rPr>
        <w:t xml:space="preserve"> Cutaneous and Mucosal Lichen Planus: A Comprehensive Review of Clinical Subtypes, Risk Factors, Diagnosis, and Prognosis</w:t>
      </w:r>
      <w:hyperlink r:id="rId19" w:history="1">
        <w:r w:rsidRPr="008D59B2">
          <w:rPr>
            <w:rStyle w:val="a3"/>
            <w:color w:val="000000" w:themeColor="text1"/>
            <w:sz w:val="28"/>
            <w:szCs w:val="28"/>
            <w:shd w:val="clear" w:color="auto" w:fill="FFFFFF"/>
            <w:lang w:val="en-US"/>
          </w:rPr>
          <w:t>ScientificWorldJournal</w:t>
        </w:r>
      </w:hyperlink>
      <w:r w:rsidRPr="008D59B2">
        <w:rPr>
          <w:color w:val="000000" w:themeColor="text1"/>
          <w:sz w:val="28"/>
          <w:szCs w:val="28"/>
          <w:shd w:val="clear" w:color="auto" w:fill="FFFFFF"/>
          <w:lang w:val="en-US"/>
        </w:rPr>
        <w:t>. 2014</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Irvine, C. Long-term follow-up of lichen planus. / C.Irvine, F. Irvine, R.H.Champion // ActaDerm. Venereol.,1991;71:242-244.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Jaisri R Thoppay, DDS, MBA, MS Assistant Professor of Oral Medicine and Orofacial Pain, Department of Oral and Maxillofacial Surgery, Virginia Commonwealth University School of Dentistry; Director of Oral Medicine and Orofacial Pain Practice, VCU Health</w:t>
      </w:r>
      <w:r w:rsidRPr="008D59B2">
        <w:rPr>
          <w:sz w:val="28"/>
          <w:szCs w:val="28"/>
          <w:lang w:val="en-US" w:eastAsia="en-US"/>
        </w:rPr>
        <w:br/>
        <w:t>Oral Lichen Planus Oral Lichen Planus Updated: Mar 29, 2018</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Karagouni EE, Dotsika EN, Sklavounou A. Alteration in peripheral blood mononuclear cell function and serum cytokines in oral lichen planus. J Oral Pathol Med. 1994 Jan. 23(1):28-35. [Medline].</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Kazandjieva J, Tsankov N. Tattoos: dermatological complications. Clin Dermatol2007; 25: 375–382.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Khan A, Farah CS, Savage NW, Walsh LJ, Harbrow DJ, Sugerman PB. Th1 cytokines in oral lichen planus. J Oral Pathol Med. 2003 Feb. 32(2):77-83. </w:t>
      </w:r>
      <w:r w:rsidRPr="008D59B2">
        <w:rPr>
          <w:sz w:val="28"/>
          <w:szCs w:val="28"/>
          <w:lang w:eastAsia="en-US"/>
        </w:rPr>
        <w:t xml:space="preserve">[Medline].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rPr>
        <w:t xml:space="preserve">Lewis FM, Shah M, Harrington CI. Vulval involvement in lichen planus: A study of 37 women. </w:t>
      </w:r>
      <w:r w:rsidRPr="008D59B2">
        <w:rPr>
          <w:sz w:val="28"/>
          <w:szCs w:val="28"/>
        </w:rPr>
        <w:t>Br J Dermatol1996;135:89-91</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lastRenderedPageBreak/>
        <w:t xml:space="preserve"> Mattila R, Rautava J, Syrjänen S. Human papillomavirus in oral atrophic lichen planus lesions. Oral Oncol. 2012 Oct. 48 (10):980-4. [Medline]. </w:t>
      </w:r>
    </w:p>
    <w:p w:rsidR="008D59B2" w:rsidRPr="008D59B2" w:rsidRDefault="00A06DBB" w:rsidP="008D59B2">
      <w:pPr>
        <w:numPr>
          <w:ilvl w:val="0"/>
          <w:numId w:val="44"/>
        </w:numPr>
        <w:spacing w:line="360" w:lineRule="auto"/>
        <w:ind w:left="0" w:firstLine="709"/>
        <w:jc w:val="both"/>
        <w:rPr>
          <w:sz w:val="28"/>
          <w:szCs w:val="28"/>
          <w:lang w:val="en-US" w:eastAsia="en-US"/>
        </w:rPr>
      </w:pPr>
      <w:hyperlink r:id="rId20" w:history="1">
        <w:r w:rsidR="008D59B2" w:rsidRPr="008D59B2">
          <w:rPr>
            <w:rStyle w:val="a3"/>
            <w:color w:val="000000" w:themeColor="text1"/>
            <w:sz w:val="28"/>
            <w:szCs w:val="28"/>
            <w:lang w:val="en-US"/>
          </w:rPr>
          <w:t>Pelisse M</w:t>
        </w:r>
      </w:hyperlink>
      <w:r w:rsidR="008D59B2" w:rsidRPr="008D59B2">
        <w:rPr>
          <w:color w:val="000000" w:themeColor="text1"/>
          <w:sz w:val="28"/>
          <w:szCs w:val="28"/>
          <w:lang w:val="en-US"/>
        </w:rPr>
        <w:t xml:space="preserve"> The vulvo-vaginal-gingival syndrome. A new form of erosive lichen planus. </w:t>
      </w:r>
      <w:hyperlink r:id="rId21" w:tooltip="International journal of dermatology." w:history="1">
        <w:r w:rsidR="008D59B2" w:rsidRPr="008D59B2">
          <w:rPr>
            <w:rStyle w:val="a3"/>
            <w:color w:val="000000" w:themeColor="text1"/>
            <w:sz w:val="28"/>
            <w:szCs w:val="28"/>
            <w:lang w:val="en-US"/>
          </w:rPr>
          <w:t>Int J Dermatol.</w:t>
        </w:r>
      </w:hyperlink>
      <w:r w:rsidR="008D59B2" w:rsidRPr="008D59B2">
        <w:rPr>
          <w:color w:val="000000" w:themeColor="text1"/>
          <w:sz w:val="28"/>
          <w:szCs w:val="28"/>
          <w:lang w:val="en-US"/>
        </w:rPr>
        <w:t> 1989 Jul-Aug;28(6):381-4.</w:t>
      </w:r>
    </w:p>
    <w:p w:rsidR="008D59B2" w:rsidRPr="00BD7D40"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Porter SR, Kirby A, Olsen I, Barrett W. Immunologic aspects of dermal and oral lichen planus: a review. Oral Surg Oral Med Oral Pathol Oral RadiolEndod. 1997 Mar. 83(3):358-66. </w:t>
      </w:r>
      <w:r w:rsidRPr="00BD7D40">
        <w:rPr>
          <w:sz w:val="28"/>
          <w:szCs w:val="28"/>
          <w:lang w:val="en-US" w:eastAsia="en-US"/>
        </w:rPr>
        <w:t xml:space="preserve">[Medline].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Sahebjamiee M, Sand L, Karimi S, Biettolahi JM, Jabalameli F, Jalouli J. Prevalence of human papillomavirus in oral lichen planus in an Iranian cohort. J Oral MaxillofacPathol. 2015 May-Aug. 19 (2):170-4. [Medline].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Sampaio EP, Sarno EN, Galilly R, Cohn ZA, Kaplan G. Thalidomide selectively inhibits tumor necrosis factor alpha production by stimulated human monocytes. J Exp Med. 1991 Mar 1. 173(3):699-703. [Medline].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Sanchez</w:t>
      </w:r>
      <w:r w:rsidRPr="008D59B2">
        <w:rPr>
          <w:rFonts w:ascii="Cambria Math" w:hAnsi="Cambria Math" w:cs="Cambria Math"/>
          <w:sz w:val="28"/>
          <w:szCs w:val="28"/>
          <w:lang w:val="en-US" w:eastAsia="en-US"/>
        </w:rPr>
        <w:t>‐</w:t>
      </w:r>
      <w:r w:rsidRPr="008D59B2">
        <w:rPr>
          <w:sz w:val="28"/>
          <w:szCs w:val="28"/>
          <w:lang w:val="en-US" w:eastAsia="en-US"/>
        </w:rPr>
        <w:t xml:space="preserve">Perez J, De Castro M, Buezo GF, et al . Lichen planus and hepatitis C virus: prevalence and clinical presentation of patients with lichen planus and hepatitis C virus infection. Br J Dermatol 1996; 134: </w:t>
      </w:r>
    </w:p>
    <w:p w:rsidR="008D59B2" w:rsidRPr="008D59B2" w:rsidRDefault="008D59B2" w:rsidP="008D59B2">
      <w:pPr>
        <w:spacing w:line="360" w:lineRule="auto"/>
        <w:ind w:left="709"/>
        <w:jc w:val="both"/>
        <w:rPr>
          <w:sz w:val="28"/>
          <w:szCs w:val="28"/>
          <w:lang w:val="en-US" w:eastAsia="en-US"/>
        </w:rPr>
      </w:pPr>
      <w:r w:rsidRPr="008D59B2">
        <w:rPr>
          <w:sz w:val="28"/>
          <w:szCs w:val="28"/>
          <w:lang w:val="en-US" w:eastAsia="en-US"/>
        </w:rPr>
        <w:t xml:space="preserve">715–719.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Santarelli A, Mascitti M, Rubini C, Bambini F, Zizzi A, Offidani A, et al. Active inflammatory biomarkers in oral lichen planus. Int J ImmunopatholPharmacol. </w:t>
      </w:r>
      <w:r w:rsidRPr="00A4382F">
        <w:rPr>
          <w:sz w:val="28"/>
          <w:szCs w:val="28"/>
          <w:lang w:val="en-US" w:eastAsia="en-US"/>
        </w:rPr>
        <w:t xml:space="preserve">2015 Dec. 28 (4):562-8. </w:t>
      </w:r>
      <w:r w:rsidRPr="008D59B2">
        <w:rPr>
          <w:sz w:val="28"/>
          <w:szCs w:val="28"/>
          <w:lang w:eastAsia="en-US"/>
        </w:rPr>
        <w:t xml:space="preserve">[Medline].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 Scully C, Beyli M, Ferreiro MC, et al. Update on oral lichen planus: etiopathogenesis and management. </w:t>
      </w:r>
      <w:r w:rsidRPr="00A4382F">
        <w:rPr>
          <w:sz w:val="28"/>
          <w:szCs w:val="28"/>
          <w:lang w:val="en-US" w:eastAsia="en-US"/>
        </w:rPr>
        <w:t xml:space="preserve">Crit RevOralBiolMed. 1998. </w:t>
      </w:r>
      <w:r w:rsidRPr="008D59B2">
        <w:rPr>
          <w:sz w:val="28"/>
          <w:szCs w:val="28"/>
          <w:lang w:eastAsia="en-US"/>
        </w:rPr>
        <w:t xml:space="preserve">9(1):86-122. [Medline].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 Shen ZY, Liu W, Zhu LK, Feng JQ, Tang GY, Zhou ZT. A retrospective clinicopathological study on oral lichen planus and malignant transformation: Analysis of 518 cases. </w:t>
      </w:r>
      <w:r w:rsidRPr="008D59B2">
        <w:rPr>
          <w:sz w:val="28"/>
          <w:szCs w:val="28"/>
          <w:lang w:eastAsia="en-US"/>
        </w:rPr>
        <w:t xml:space="preserve">Med OralPatolOralCirBucal 2012; 17(6): e943 </w:t>
      </w:r>
    </w:p>
    <w:p w:rsidR="008D59B2" w:rsidRPr="00A4382F"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Simark-Mattsson C, Bergenholtz G, Jontell M, et al. Distribution of interleukin-2, -4, -10, tumour necrosis factor-alpha and transforming growth factor-</w:t>
      </w:r>
      <w:r w:rsidRPr="008D59B2">
        <w:rPr>
          <w:sz w:val="28"/>
          <w:szCs w:val="28"/>
          <w:lang w:val="en-US" w:eastAsia="en-US"/>
        </w:rPr>
        <w:lastRenderedPageBreak/>
        <w:t xml:space="preserve">beta mRNAs in oral lichen planus. </w:t>
      </w:r>
      <w:r w:rsidRPr="00A4382F">
        <w:rPr>
          <w:sz w:val="28"/>
          <w:szCs w:val="28"/>
          <w:lang w:val="en-US" w:eastAsia="en-US"/>
        </w:rPr>
        <w:t xml:space="preserve">Arch OralBiol. 1999 </w:t>
      </w:r>
      <w:r w:rsidRPr="008D59B2">
        <w:rPr>
          <w:sz w:val="28"/>
          <w:szCs w:val="28"/>
          <w:lang w:val="en-US" w:eastAsia="en-US"/>
        </w:rPr>
        <w:t>Jun. 44(6):499-507. [Medline].</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 Simon M Jr, Gruschwitz MS. In situ expression and serum levels of tumour necrosis factor alpha receptors in patients with lichen planus. </w:t>
      </w:r>
      <w:r w:rsidRPr="008D59B2">
        <w:rPr>
          <w:sz w:val="28"/>
          <w:szCs w:val="28"/>
          <w:lang w:eastAsia="en-US"/>
        </w:rPr>
        <w:t xml:space="preserve">Acta DermVenereol. 1997 May. 77(3):191-3. [Medline].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Sugerman PB, Savage NW, Walsh LJ, et al. The pathogenesis of oral lichen planus. </w:t>
      </w:r>
      <w:r w:rsidRPr="008D59B2">
        <w:rPr>
          <w:sz w:val="28"/>
          <w:szCs w:val="28"/>
          <w:lang w:eastAsia="en-US"/>
        </w:rPr>
        <w:t xml:space="preserve">Crit RevOralBiolMed. 2002. 13(4):350-65. [Medline].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val="en-US" w:eastAsia="en-US"/>
        </w:rPr>
        <w:t xml:space="preserve">Sugermann PB, Savage NW, Seymour GJ, Walsh LJ. Is there a role for tumor necrosis factor-alpha (TNF-alpha) in oral lichen planus?. J Oral </w:t>
      </w:r>
    </w:p>
    <w:p w:rsidR="008D59B2" w:rsidRPr="008D59B2" w:rsidRDefault="008D59B2" w:rsidP="008D59B2">
      <w:pPr>
        <w:spacing w:line="360" w:lineRule="auto"/>
        <w:ind w:left="709"/>
        <w:jc w:val="both"/>
        <w:rPr>
          <w:sz w:val="28"/>
          <w:szCs w:val="28"/>
          <w:lang w:val="en-US" w:eastAsia="en-US"/>
        </w:rPr>
      </w:pPr>
      <w:r w:rsidRPr="008D59B2">
        <w:rPr>
          <w:sz w:val="28"/>
          <w:szCs w:val="28"/>
          <w:lang w:val="en-US" w:eastAsia="en-US"/>
        </w:rPr>
        <w:t xml:space="preserve">Pathol Med. 1996 May. 25(5):219-24. [Medline].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Tsu-Yi Chuang, MD, MPH, FAAD Clinical Professor, Department of Dermatology, Keck School of Medicine of the University of Southern California; Dermatologist, HealthCare Partners Lichen Planus Clinical Presentation Updated: Jul 25, 2018</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Wolf R, Ruzicka T, Rupec RA. Pleomorphismus des Lichen ruber – klinischeVariationsbreite, Pathogenese und Therapie. AktDermatol 2010; 36: 180–5.  </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Wörheide J, Bonsmann G, Kolde G, Henning H. Plattenepithelkarzinom auf demBodeneines Lichen ruberhypertrophicusan der Glans penis. Hautarzt 1991; 42: 112–5</w:t>
      </w:r>
    </w:p>
    <w:p w:rsidR="008D59B2" w:rsidRPr="008D59B2" w:rsidRDefault="008D59B2" w:rsidP="008D59B2">
      <w:pPr>
        <w:numPr>
          <w:ilvl w:val="0"/>
          <w:numId w:val="44"/>
        </w:numPr>
        <w:spacing w:line="360" w:lineRule="auto"/>
        <w:ind w:left="0" w:firstLine="709"/>
        <w:jc w:val="both"/>
        <w:rPr>
          <w:sz w:val="28"/>
          <w:szCs w:val="28"/>
          <w:lang w:val="en-US" w:eastAsia="en-US"/>
        </w:rPr>
      </w:pPr>
      <w:r w:rsidRPr="008D59B2">
        <w:rPr>
          <w:sz w:val="28"/>
          <w:szCs w:val="28"/>
          <w:lang w:val="en-US" w:eastAsia="en-US"/>
        </w:rPr>
        <w:t xml:space="preserve">Younes F, Quartey EL, Kiguwa S, Partridge M. Expression of TNF and the 55-kDa TNF receptor in epidermis, oral mucosa, lichen planus and squamous cell carcinoma. Oral Dis. 1996 Mar. 2(1):25-31. [Medline].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eastAsia="en-US"/>
        </w:rPr>
        <w:t>Довжанскии</w:t>
      </w:r>
      <w:r w:rsidRPr="008D59B2">
        <w:rPr>
          <w:sz w:val="28"/>
          <w:szCs w:val="28"/>
          <w:lang w:val="en-US" w:eastAsia="en-US"/>
        </w:rPr>
        <w:t xml:space="preserve">̆ </w:t>
      </w:r>
      <w:r w:rsidRPr="008D59B2">
        <w:rPr>
          <w:sz w:val="28"/>
          <w:szCs w:val="28"/>
          <w:lang w:eastAsia="en-US"/>
        </w:rPr>
        <w:t>С</w:t>
      </w:r>
      <w:r w:rsidRPr="008D59B2">
        <w:rPr>
          <w:sz w:val="28"/>
          <w:szCs w:val="28"/>
          <w:lang w:val="en-US" w:eastAsia="en-US"/>
        </w:rPr>
        <w:t xml:space="preserve">. </w:t>
      </w:r>
      <w:r w:rsidRPr="008D59B2">
        <w:rPr>
          <w:sz w:val="28"/>
          <w:szCs w:val="28"/>
          <w:lang w:eastAsia="en-US"/>
        </w:rPr>
        <w:t>И</w:t>
      </w:r>
      <w:r w:rsidRPr="008D59B2">
        <w:rPr>
          <w:sz w:val="28"/>
          <w:szCs w:val="28"/>
          <w:lang w:val="en-US" w:eastAsia="en-US"/>
        </w:rPr>
        <w:t xml:space="preserve">. </w:t>
      </w:r>
      <w:r w:rsidRPr="008D59B2">
        <w:rPr>
          <w:sz w:val="28"/>
          <w:szCs w:val="28"/>
          <w:lang w:eastAsia="en-US"/>
        </w:rPr>
        <w:t>Красныи</w:t>
      </w:r>
      <w:r w:rsidRPr="008D59B2">
        <w:rPr>
          <w:sz w:val="28"/>
          <w:szCs w:val="28"/>
          <w:lang w:val="en-US" w:eastAsia="en-US"/>
        </w:rPr>
        <w:t xml:space="preserve">̆ </w:t>
      </w:r>
      <w:r w:rsidRPr="008D59B2">
        <w:rPr>
          <w:sz w:val="28"/>
          <w:szCs w:val="28"/>
          <w:lang w:eastAsia="en-US"/>
        </w:rPr>
        <w:t>плоскии</w:t>
      </w:r>
      <w:r w:rsidRPr="008D59B2">
        <w:rPr>
          <w:sz w:val="28"/>
          <w:szCs w:val="28"/>
          <w:lang w:val="en-US" w:eastAsia="en-US"/>
        </w:rPr>
        <w:t xml:space="preserve">̆ </w:t>
      </w:r>
      <w:r w:rsidRPr="008D59B2">
        <w:rPr>
          <w:sz w:val="28"/>
          <w:szCs w:val="28"/>
          <w:lang w:eastAsia="en-US"/>
        </w:rPr>
        <w:t>лишаи</w:t>
      </w:r>
      <w:r w:rsidRPr="008D59B2">
        <w:rPr>
          <w:sz w:val="28"/>
          <w:szCs w:val="28"/>
          <w:lang w:val="en-US" w:eastAsia="en-US"/>
        </w:rPr>
        <w:t xml:space="preserve">̆. </w:t>
      </w:r>
      <w:r w:rsidRPr="008D59B2">
        <w:rPr>
          <w:sz w:val="28"/>
          <w:szCs w:val="28"/>
          <w:lang w:eastAsia="en-US"/>
        </w:rPr>
        <w:t xml:space="preserve">Под ред. Сяно В.И. / С.И.Довжанский, Н.А.Слесаренко / - Саратов, 1990. - 175 с </w:t>
      </w:r>
    </w:p>
    <w:p w:rsidR="008D59B2" w:rsidRPr="008D59B2" w:rsidRDefault="008D59B2" w:rsidP="008D59B2">
      <w:pPr>
        <w:numPr>
          <w:ilvl w:val="0"/>
          <w:numId w:val="44"/>
        </w:numPr>
        <w:spacing w:line="360" w:lineRule="auto"/>
        <w:ind w:left="0" w:firstLine="709"/>
        <w:jc w:val="both"/>
        <w:rPr>
          <w:sz w:val="28"/>
          <w:szCs w:val="28"/>
          <w:lang w:eastAsia="en-US"/>
        </w:rPr>
      </w:pPr>
      <w:r w:rsidRPr="008D59B2">
        <w:rPr>
          <w:sz w:val="28"/>
          <w:szCs w:val="28"/>
          <w:lang w:eastAsia="en-US"/>
        </w:rPr>
        <w:t xml:space="preserve">Лукъянов, А. М. Современная терапия больных красным плоским лишаем / А.М.Лукьянов, О.В.Артамонова // Рецепт. – 2007. - No 3. – С. 107-114. </w:t>
      </w:r>
    </w:p>
    <w:p w:rsidR="008D59B2" w:rsidRPr="0078135B" w:rsidRDefault="008D59B2" w:rsidP="0078135B">
      <w:pPr>
        <w:numPr>
          <w:ilvl w:val="0"/>
          <w:numId w:val="44"/>
        </w:numPr>
        <w:spacing w:line="360" w:lineRule="auto"/>
        <w:ind w:left="0" w:firstLine="709"/>
        <w:jc w:val="both"/>
        <w:rPr>
          <w:sz w:val="28"/>
          <w:szCs w:val="28"/>
          <w:lang w:eastAsia="en-US"/>
        </w:rPr>
      </w:pPr>
      <w:r w:rsidRPr="0078135B">
        <w:rPr>
          <w:sz w:val="28"/>
          <w:szCs w:val="28"/>
          <w:lang w:eastAsia="en-US"/>
        </w:rPr>
        <w:t xml:space="preserve">Панкратов В.Г., Горбацевич Д.С. БГМУ, кафедра кожных и венерических болезней. КРАСНЫЙ ПЛОСКИЙ ЛИШАЙ: ВОПРОСЫ </w:t>
      </w:r>
      <w:r w:rsidRPr="0078135B">
        <w:rPr>
          <w:sz w:val="28"/>
          <w:szCs w:val="28"/>
          <w:lang w:eastAsia="en-US"/>
        </w:rPr>
        <w:lastRenderedPageBreak/>
        <w:t xml:space="preserve">ЭПИДЕМИОЛОГИИ И КЛИНИКОМОРФОЛОГИЧЕСКОЙ ДИАГНОСТИКИ. // ARS medica. Искусство медицины :дерматовенерология. – 2012. - № 12. – С.96-102. </w:t>
      </w:r>
    </w:p>
    <w:p w:rsidR="6333F0A1" w:rsidRPr="008D59B2" w:rsidRDefault="6333F0A1" w:rsidP="008D59B2">
      <w:pPr>
        <w:ind w:firstLine="720"/>
        <w:jc w:val="both"/>
        <w:rPr>
          <w:sz w:val="28"/>
          <w:szCs w:val="28"/>
          <w:lang w:val="en-US"/>
        </w:rPr>
      </w:pPr>
    </w:p>
    <w:sectPr w:rsidR="6333F0A1" w:rsidRPr="008D59B2" w:rsidSect="003848E3">
      <w:footerReference w:type="even" r:id="rId22"/>
      <w:footerReference w:type="default" r:id="rId23"/>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6DBB" w:rsidRDefault="00A06DBB" w:rsidP="003848E3">
      <w:r>
        <w:separator/>
      </w:r>
    </w:p>
  </w:endnote>
  <w:endnote w:type="continuationSeparator" w:id="0">
    <w:p w:rsidR="00A06DBB" w:rsidRDefault="00A06DBB" w:rsidP="0038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PT Sans">
    <w:panose1 w:val="020B0503020203020204"/>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1418331066"/>
      <w:docPartObj>
        <w:docPartGallery w:val="Page Numbers (Bottom of Page)"/>
        <w:docPartUnique/>
      </w:docPartObj>
    </w:sdtPr>
    <w:sdtEndPr>
      <w:rPr>
        <w:rStyle w:val="af6"/>
      </w:rPr>
    </w:sdtEndPr>
    <w:sdtContent>
      <w:p w:rsidR="00880274" w:rsidRDefault="00101745" w:rsidP="00E00705">
        <w:pPr>
          <w:pStyle w:val="af4"/>
          <w:framePr w:wrap="none" w:vAnchor="text" w:hAnchor="margin" w:xAlign="center" w:y="1"/>
          <w:rPr>
            <w:rStyle w:val="af6"/>
          </w:rPr>
        </w:pPr>
        <w:r>
          <w:rPr>
            <w:rStyle w:val="af6"/>
          </w:rPr>
          <w:fldChar w:fldCharType="begin"/>
        </w:r>
        <w:r w:rsidR="00880274">
          <w:rPr>
            <w:rStyle w:val="af6"/>
          </w:rPr>
          <w:instrText xml:space="preserve"> PAGE </w:instrText>
        </w:r>
        <w:r>
          <w:rPr>
            <w:rStyle w:val="af6"/>
          </w:rPr>
          <w:fldChar w:fldCharType="end"/>
        </w:r>
      </w:p>
    </w:sdtContent>
  </w:sdt>
  <w:p w:rsidR="00880274" w:rsidRDefault="00880274">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906501292"/>
      <w:docPartObj>
        <w:docPartGallery w:val="Page Numbers (Bottom of Page)"/>
        <w:docPartUnique/>
      </w:docPartObj>
    </w:sdtPr>
    <w:sdtEndPr>
      <w:rPr>
        <w:rStyle w:val="af6"/>
      </w:rPr>
    </w:sdtEndPr>
    <w:sdtContent>
      <w:p w:rsidR="00880274" w:rsidRDefault="00101745" w:rsidP="00E00705">
        <w:pPr>
          <w:pStyle w:val="af4"/>
          <w:framePr w:wrap="none" w:vAnchor="text" w:hAnchor="margin" w:xAlign="center" w:y="1"/>
          <w:rPr>
            <w:rStyle w:val="af6"/>
          </w:rPr>
        </w:pPr>
        <w:r>
          <w:rPr>
            <w:rStyle w:val="af6"/>
          </w:rPr>
          <w:fldChar w:fldCharType="begin"/>
        </w:r>
        <w:r w:rsidR="00880274">
          <w:rPr>
            <w:rStyle w:val="af6"/>
          </w:rPr>
          <w:instrText xml:space="preserve"> PAGE </w:instrText>
        </w:r>
        <w:r>
          <w:rPr>
            <w:rStyle w:val="af6"/>
          </w:rPr>
          <w:fldChar w:fldCharType="separate"/>
        </w:r>
        <w:r w:rsidR="00A4382F">
          <w:rPr>
            <w:rStyle w:val="af6"/>
            <w:noProof/>
          </w:rPr>
          <w:t>3</w:t>
        </w:r>
        <w:r>
          <w:rPr>
            <w:rStyle w:val="af6"/>
          </w:rPr>
          <w:fldChar w:fldCharType="end"/>
        </w:r>
      </w:p>
    </w:sdtContent>
  </w:sdt>
  <w:p w:rsidR="00880274" w:rsidRDefault="0088027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6DBB" w:rsidRDefault="00A06DBB" w:rsidP="003848E3">
      <w:r>
        <w:separator/>
      </w:r>
    </w:p>
  </w:footnote>
  <w:footnote w:type="continuationSeparator" w:id="0">
    <w:p w:rsidR="00A06DBB" w:rsidRDefault="00A06DBB" w:rsidP="003848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E63"/>
    <w:multiLevelType w:val="multilevel"/>
    <w:tmpl w:val="7AD0ECB4"/>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7E10DF"/>
    <w:multiLevelType w:val="hybridMultilevel"/>
    <w:tmpl w:val="C6E4C760"/>
    <w:lvl w:ilvl="0" w:tplc="4EDE16D4">
      <w:start w:val="1"/>
      <w:numFmt w:val="upperRoman"/>
      <w:lvlText w:val="%1."/>
      <w:lvlJc w:val="right"/>
      <w:pPr>
        <w:ind w:left="720" w:hanging="360"/>
      </w:pPr>
    </w:lvl>
    <w:lvl w:ilvl="1" w:tplc="1D0E11D4">
      <w:start w:val="1"/>
      <w:numFmt w:val="lowerLetter"/>
      <w:lvlText w:val="%2."/>
      <w:lvlJc w:val="left"/>
      <w:pPr>
        <w:ind w:left="1440" w:hanging="360"/>
      </w:pPr>
    </w:lvl>
    <w:lvl w:ilvl="2" w:tplc="73E245D6">
      <w:start w:val="1"/>
      <w:numFmt w:val="lowerRoman"/>
      <w:lvlText w:val="%3."/>
      <w:lvlJc w:val="right"/>
      <w:pPr>
        <w:ind w:left="2160" w:hanging="180"/>
      </w:pPr>
    </w:lvl>
    <w:lvl w:ilvl="3" w:tplc="801414E4">
      <w:start w:val="1"/>
      <w:numFmt w:val="decimal"/>
      <w:lvlText w:val="%4."/>
      <w:lvlJc w:val="left"/>
      <w:pPr>
        <w:ind w:left="2880" w:hanging="360"/>
      </w:pPr>
    </w:lvl>
    <w:lvl w:ilvl="4" w:tplc="B94C0AEE">
      <w:start w:val="1"/>
      <w:numFmt w:val="lowerLetter"/>
      <w:lvlText w:val="%5."/>
      <w:lvlJc w:val="left"/>
      <w:pPr>
        <w:ind w:left="3600" w:hanging="360"/>
      </w:pPr>
    </w:lvl>
    <w:lvl w:ilvl="5" w:tplc="89585A20">
      <w:start w:val="1"/>
      <w:numFmt w:val="lowerRoman"/>
      <w:lvlText w:val="%6."/>
      <w:lvlJc w:val="right"/>
      <w:pPr>
        <w:ind w:left="4320" w:hanging="180"/>
      </w:pPr>
    </w:lvl>
    <w:lvl w:ilvl="6" w:tplc="E4D8EBFC">
      <w:start w:val="1"/>
      <w:numFmt w:val="decimal"/>
      <w:lvlText w:val="%7."/>
      <w:lvlJc w:val="left"/>
      <w:pPr>
        <w:ind w:left="5040" w:hanging="360"/>
      </w:pPr>
    </w:lvl>
    <w:lvl w:ilvl="7" w:tplc="BE38EC1A">
      <w:start w:val="1"/>
      <w:numFmt w:val="lowerLetter"/>
      <w:lvlText w:val="%8."/>
      <w:lvlJc w:val="left"/>
      <w:pPr>
        <w:ind w:left="5760" w:hanging="360"/>
      </w:pPr>
    </w:lvl>
    <w:lvl w:ilvl="8" w:tplc="5D7E3246">
      <w:start w:val="1"/>
      <w:numFmt w:val="lowerRoman"/>
      <w:lvlText w:val="%9."/>
      <w:lvlJc w:val="right"/>
      <w:pPr>
        <w:ind w:left="6480" w:hanging="180"/>
      </w:pPr>
    </w:lvl>
  </w:abstractNum>
  <w:abstractNum w:abstractNumId="2" w15:restartNumberingAfterBreak="0">
    <w:nsid w:val="187C749B"/>
    <w:multiLevelType w:val="multilevel"/>
    <w:tmpl w:val="6A70C66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8F52139"/>
    <w:multiLevelType w:val="hybridMultilevel"/>
    <w:tmpl w:val="A23C4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231097"/>
    <w:multiLevelType w:val="multilevel"/>
    <w:tmpl w:val="278EE178"/>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F61106C"/>
    <w:multiLevelType w:val="multilevel"/>
    <w:tmpl w:val="795EB136"/>
    <w:lvl w:ilvl="0">
      <w:start w:val="2"/>
      <w:numFmt w:val="decimal"/>
      <w:lvlText w:val="%1"/>
      <w:lvlJc w:val="left"/>
      <w:pPr>
        <w:ind w:left="360" w:hanging="360"/>
      </w:pPr>
      <w:rPr>
        <w:rFonts w:hint="default"/>
      </w:rPr>
    </w:lvl>
    <w:lvl w:ilvl="1">
      <w:start w:val="1"/>
      <w:numFmt w:val="decimal"/>
      <w:lvlText w:val="%1.%2"/>
      <w:lvlJc w:val="left"/>
      <w:pPr>
        <w:ind w:left="1279" w:hanging="360"/>
      </w:pPr>
      <w:rPr>
        <w:rFonts w:hint="default"/>
      </w:rPr>
    </w:lvl>
    <w:lvl w:ilvl="2">
      <w:start w:val="1"/>
      <w:numFmt w:val="decimal"/>
      <w:lvlText w:val="%1.%2.%3"/>
      <w:lvlJc w:val="left"/>
      <w:pPr>
        <w:ind w:left="2558" w:hanging="720"/>
      </w:pPr>
      <w:rPr>
        <w:rFonts w:hint="default"/>
      </w:rPr>
    </w:lvl>
    <w:lvl w:ilvl="3">
      <w:start w:val="1"/>
      <w:numFmt w:val="decimal"/>
      <w:lvlText w:val="%1.%2.%3.%4"/>
      <w:lvlJc w:val="left"/>
      <w:pPr>
        <w:ind w:left="3837" w:hanging="1080"/>
      </w:pPr>
      <w:rPr>
        <w:rFonts w:hint="default"/>
      </w:rPr>
    </w:lvl>
    <w:lvl w:ilvl="4">
      <w:start w:val="1"/>
      <w:numFmt w:val="decimal"/>
      <w:lvlText w:val="%1.%2.%3.%4.%5"/>
      <w:lvlJc w:val="left"/>
      <w:pPr>
        <w:ind w:left="4756" w:hanging="1080"/>
      </w:pPr>
      <w:rPr>
        <w:rFonts w:hint="default"/>
      </w:rPr>
    </w:lvl>
    <w:lvl w:ilvl="5">
      <w:start w:val="1"/>
      <w:numFmt w:val="decimal"/>
      <w:lvlText w:val="%1.%2.%3.%4.%5.%6"/>
      <w:lvlJc w:val="left"/>
      <w:pPr>
        <w:ind w:left="6035" w:hanging="1440"/>
      </w:pPr>
      <w:rPr>
        <w:rFonts w:hint="default"/>
      </w:rPr>
    </w:lvl>
    <w:lvl w:ilvl="6">
      <w:start w:val="1"/>
      <w:numFmt w:val="decimal"/>
      <w:lvlText w:val="%1.%2.%3.%4.%5.%6.%7"/>
      <w:lvlJc w:val="left"/>
      <w:pPr>
        <w:ind w:left="6954" w:hanging="1440"/>
      </w:pPr>
      <w:rPr>
        <w:rFonts w:hint="default"/>
      </w:rPr>
    </w:lvl>
    <w:lvl w:ilvl="7">
      <w:start w:val="1"/>
      <w:numFmt w:val="decimal"/>
      <w:lvlText w:val="%1.%2.%3.%4.%5.%6.%7.%8"/>
      <w:lvlJc w:val="left"/>
      <w:pPr>
        <w:ind w:left="8233" w:hanging="1800"/>
      </w:pPr>
      <w:rPr>
        <w:rFonts w:hint="default"/>
      </w:rPr>
    </w:lvl>
    <w:lvl w:ilvl="8">
      <w:start w:val="1"/>
      <w:numFmt w:val="decimal"/>
      <w:lvlText w:val="%1.%2.%3.%4.%5.%6.%7.%8.%9"/>
      <w:lvlJc w:val="left"/>
      <w:pPr>
        <w:ind w:left="9512" w:hanging="2160"/>
      </w:pPr>
      <w:rPr>
        <w:rFonts w:hint="default"/>
      </w:rPr>
    </w:lvl>
  </w:abstractNum>
  <w:abstractNum w:abstractNumId="6" w15:restartNumberingAfterBreak="0">
    <w:nsid w:val="1FE25C13"/>
    <w:multiLevelType w:val="multilevel"/>
    <w:tmpl w:val="0CCAE4E0"/>
    <w:lvl w:ilvl="0">
      <w:start w:val="1"/>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2AB4017"/>
    <w:multiLevelType w:val="hybridMultilevel"/>
    <w:tmpl w:val="9D404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B24ADE"/>
    <w:multiLevelType w:val="multilevel"/>
    <w:tmpl w:val="0FDCB2F0"/>
    <w:lvl w:ilvl="0">
      <w:start w:val="1"/>
      <w:numFmt w:val="decimal"/>
      <w:lvlText w:val="%1."/>
      <w:lvlJc w:val="left"/>
      <w:pPr>
        <w:ind w:left="1069" w:hanging="360"/>
      </w:pPr>
      <w:rPr>
        <w:rFonts w:hint="default"/>
        <w:b w:val="0"/>
      </w:rPr>
    </w:lvl>
    <w:lvl w:ilvl="1">
      <w:start w:val="2"/>
      <w:numFmt w:val="decimal"/>
      <w:lvlText w:val="%1.%2."/>
      <w:lvlJc w:val="left"/>
      <w:pPr>
        <w:ind w:left="1213" w:hanging="504"/>
      </w:pPr>
    </w:lvl>
    <w:lvl w:ilvl="2">
      <w:start w:val="1"/>
      <w:numFmt w:val="decimal"/>
      <w:lvlText w:val="%1.%2.%3."/>
      <w:lvlJc w:val="left"/>
      <w:pPr>
        <w:ind w:left="862"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9" w15:restartNumberingAfterBreak="0">
    <w:nsid w:val="24620558"/>
    <w:multiLevelType w:val="hybridMultilevel"/>
    <w:tmpl w:val="701C46B6"/>
    <w:lvl w:ilvl="0" w:tplc="409C0EA4">
      <w:start w:val="1"/>
      <w:numFmt w:val="decimal"/>
      <w:lvlText w:val="Глава %1. "/>
      <w:lvlJc w:val="left"/>
      <w:pPr>
        <w:ind w:left="1627" w:hanging="360"/>
      </w:pPr>
      <w:rPr>
        <w:rFonts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10" w15:restartNumberingAfterBreak="0">
    <w:nsid w:val="2C0C1251"/>
    <w:multiLevelType w:val="hybridMultilevel"/>
    <w:tmpl w:val="CB309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E32FAA"/>
    <w:multiLevelType w:val="hybridMultilevel"/>
    <w:tmpl w:val="D1AEA4F2"/>
    <w:lvl w:ilvl="0" w:tplc="5BC87AA6">
      <w:start w:val="1"/>
      <w:numFmt w:val="decimal"/>
      <w:lvlText w:val="%1.2"/>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B76399"/>
    <w:multiLevelType w:val="hybridMultilevel"/>
    <w:tmpl w:val="7EA29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370544"/>
    <w:multiLevelType w:val="hybridMultilevel"/>
    <w:tmpl w:val="49E09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63421F"/>
    <w:multiLevelType w:val="multilevel"/>
    <w:tmpl w:val="D1EA76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87458D"/>
    <w:multiLevelType w:val="hybridMultilevel"/>
    <w:tmpl w:val="7E563C78"/>
    <w:lvl w:ilvl="0" w:tplc="4DDC8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A8A7943"/>
    <w:multiLevelType w:val="hybridMultilevel"/>
    <w:tmpl w:val="A052E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DE60A4"/>
    <w:multiLevelType w:val="hybridMultilevel"/>
    <w:tmpl w:val="74CAFFE4"/>
    <w:lvl w:ilvl="0" w:tplc="B7E08C22">
      <w:start w:val="1"/>
      <w:numFmt w:val="decimal"/>
      <w:lvlText w:val="%1"/>
      <w:lvlJc w:val="left"/>
      <w:pPr>
        <w:ind w:left="1722" w:hanging="58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EB26E5"/>
    <w:multiLevelType w:val="multilevel"/>
    <w:tmpl w:val="9C40AAC4"/>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15:restartNumberingAfterBreak="0">
    <w:nsid w:val="457B49A4"/>
    <w:multiLevelType w:val="hybridMultilevel"/>
    <w:tmpl w:val="A13AB542"/>
    <w:lvl w:ilvl="0" w:tplc="29FADD4C">
      <w:start w:val="1"/>
      <w:numFmt w:val="upperRoman"/>
      <w:lvlText w:val="%1."/>
      <w:lvlJc w:val="right"/>
      <w:pPr>
        <w:ind w:left="720" w:hanging="360"/>
      </w:pPr>
    </w:lvl>
    <w:lvl w:ilvl="1" w:tplc="2CC85478">
      <w:start w:val="1"/>
      <w:numFmt w:val="lowerLetter"/>
      <w:lvlText w:val="%2."/>
      <w:lvlJc w:val="left"/>
      <w:pPr>
        <w:ind w:left="1440" w:hanging="360"/>
      </w:pPr>
    </w:lvl>
    <w:lvl w:ilvl="2" w:tplc="0D0A7342">
      <w:start w:val="1"/>
      <w:numFmt w:val="lowerRoman"/>
      <w:lvlText w:val="%3."/>
      <w:lvlJc w:val="right"/>
      <w:pPr>
        <w:ind w:left="2160" w:hanging="180"/>
      </w:pPr>
    </w:lvl>
    <w:lvl w:ilvl="3" w:tplc="2E70EFF4">
      <w:start w:val="1"/>
      <w:numFmt w:val="decimal"/>
      <w:lvlText w:val="%4."/>
      <w:lvlJc w:val="left"/>
      <w:pPr>
        <w:ind w:left="2880" w:hanging="360"/>
      </w:pPr>
    </w:lvl>
    <w:lvl w:ilvl="4" w:tplc="0168414E">
      <w:start w:val="1"/>
      <w:numFmt w:val="lowerLetter"/>
      <w:lvlText w:val="%5."/>
      <w:lvlJc w:val="left"/>
      <w:pPr>
        <w:ind w:left="3600" w:hanging="360"/>
      </w:pPr>
    </w:lvl>
    <w:lvl w:ilvl="5" w:tplc="A6824180">
      <w:start w:val="1"/>
      <w:numFmt w:val="lowerRoman"/>
      <w:lvlText w:val="%6."/>
      <w:lvlJc w:val="right"/>
      <w:pPr>
        <w:ind w:left="4320" w:hanging="180"/>
      </w:pPr>
    </w:lvl>
    <w:lvl w:ilvl="6" w:tplc="18B658AE">
      <w:start w:val="1"/>
      <w:numFmt w:val="decimal"/>
      <w:lvlText w:val="%7."/>
      <w:lvlJc w:val="left"/>
      <w:pPr>
        <w:ind w:left="5040" w:hanging="360"/>
      </w:pPr>
    </w:lvl>
    <w:lvl w:ilvl="7" w:tplc="74FA08F6">
      <w:start w:val="1"/>
      <w:numFmt w:val="lowerLetter"/>
      <w:lvlText w:val="%8."/>
      <w:lvlJc w:val="left"/>
      <w:pPr>
        <w:ind w:left="5760" w:hanging="360"/>
      </w:pPr>
    </w:lvl>
    <w:lvl w:ilvl="8" w:tplc="1F8A4C98">
      <w:start w:val="1"/>
      <w:numFmt w:val="lowerRoman"/>
      <w:lvlText w:val="%9."/>
      <w:lvlJc w:val="right"/>
      <w:pPr>
        <w:ind w:left="6480" w:hanging="180"/>
      </w:pPr>
    </w:lvl>
  </w:abstractNum>
  <w:abstractNum w:abstractNumId="20" w15:restartNumberingAfterBreak="0">
    <w:nsid w:val="45E93F73"/>
    <w:multiLevelType w:val="hybridMultilevel"/>
    <w:tmpl w:val="A26EEC10"/>
    <w:lvl w:ilvl="0" w:tplc="0419000F">
      <w:start w:val="1"/>
      <w:numFmt w:val="decimal"/>
      <w:lvlText w:val="%1."/>
      <w:lvlJc w:val="left"/>
      <w:pPr>
        <w:ind w:left="1639" w:hanging="360"/>
      </w:pPr>
    </w:lvl>
    <w:lvl w:ilvl="1" w:tplc="04190019" w:tentative="1">
      <w:start w:val="1"/>
      <w:numFmt w:val="lowerLetter"/>
      <w:lvlText w:val="%2."/>
      <w:lvlJc w:val="left"/>
      <w:pPr>
        <w:ind w:left="2359" w:hanging="360"/>
      </w:pPr>
    </w:lvl>
    <w:lvl w:ilvl="2" w:tplc="0419001B" w:tentative="1">
      <w:start w:val="1"/>
      <w:numFmt w:val="lowerRoman"/>
      <w:lvlText w:val="%3."/>
      <w:lvlJc w:val="right"/>
      <w:pPr>
        <w:ind w:left="3079" w:hanging="180"/>
      </w:pPr>
    </w:lvl>
    <w:lvl w:ilvl="3" w:tplc="0419000F" w:tentative="1">
      <w:start w:val="1"/>
      <w:numFmt w:val="decimal"/>
      <w:lvlText w:val="%4."/>
      <w:lvlJc w:val="left"/>
      <w:pPr>
        <w:ind w:left="3799" w:hanging="360"/>
      </w:pPr>
    </w:lvl>
    <w:lvl w:ilvl="4" w:tplc="04190019" w:tentative="1">
      <w:start w:val="1"/>
      <w:numFmt w:val="lowerLetter"/>
      <w:lvlText w:val="%5."/>
      <w:lvlJc w:val="left"/>
      <w:pPr>
        <w:ind w:left="4519" w:hanging="360"/>
      </w:pPr>
    </w:lvl>
    <w:lvl w:ilvl="5" w:tplc="0419001B" w:tentative="1">
      <w:start w:val="1"/>
      <w:numFmt w:val="lowerRoman"/>
      <w:lvlText w:val="%6."/>
      <w:lvlJc w:val="right"/>
      <w:pPr>
        <w:ind w:left="5239" w:hanging="180"/>
      </w:pPr>
    </w:lvl>
    <w:lvl w:ilvl="6" w:tplc="0419000F" w:tentative="1">
      <w:start w:val="1"/>
      <w:numFmt w:val="decimal"/>
      <w:lvlText w:val="%7."/>
      <w:lvlJc w:val="left"/>
      <w:pPr>
        <w:ind w:left="5959" w:hanging="360"/>
      </w:pPr>
    </w:lvl>
    <w:lvl w:ilvl="7" w:tplc="04190019" w:tentative="1">
      <w:start w:val="1"/>
      <w:numFmt w:val="lowerLetter"/>
      <w:lvlText w:val="%8."/>
      <w:lvlJc w:val="left"/>
      <w:pPr>
        <w:ind w:left="6679" w:hanging="360"/>
      </w:pPr>
    </w:lvl>
    <w:lvl w:ilvl="8" w:tplc="0419001B" w:tentative="1">
      <w:start w:val="1"/>
      <w:numFmt w:val="lowerRoman"/>
      <w:lvlText w:val="%9."/>
      <w:lvlJc w:val="right"/>
      <w:pPr>
        <w:ind w:left="7399" w:hanging="180"/>
      </w:pPr>
    </w:lvl>
  </w:abstractNum>
  <w:abstractNum w:abstractNumId="21" w15:restartNumberingAfterBreak="0">
    <w:nsid w:val="479D0F98"/>
    <w:multiLevelType w:val="hybridMultilevel"/>
    <w:tmpl w:val="C804FE58"/>
    <w:lvl w:ilvl="0" w:tplc="FFFFFFFF">
      <w:start w:val="1"/>
      <w:numFmt w:val="decimal"/>
      <w:lvlText w:val="%1."/>
      <w:lvlJc w:val="left"/>
      <w:pPr>
        <w:ind w:left="720" w:hanging="360"/>
      </w:pPr>
    </w:lvl>
    <w:lvl w:ilvl="1" w:tplc="FCBAF564">
      <w:start w:val="1"/>
      <w:numFmt w:val="lowerLetter"/>
      <w:lvlText w:val="%2."/>
      <w:lvlJc w:val="left"/>
      <w:pPr>
        <w:ind w:left="1440" w:hanging="360"/>
      </w:pPr>
    </w:lvl>
    <w:lvl w:ilvl="2" w:tplc="BF0A9BAA">
      <w:start w:val="1"/>
      <w:numFmt w:val="lowerRoman"/>
      <w:lvlText w:val="%3."/>
      <w:lvlJc w:val="right"/>
      <w:pPr>
        <w:ind w:left="2160" w:hanging="180"/>
      </w:pPr>
    </w:lvl>
    <w:lvl w:ilvl="3" w:tplc="2F4E24FA">
      <w:start w:val="1"/>
      <w:numFmt w:val="decimal"/>
      <w:lvlText w:val="%4."/>
      <w:lvlJc w:val="left"/>
      <w:pPr>
        <w:ind w:left="2880" w:hanging="360"/>
      </w:pPr>
    </w:lvl>
    <w:lvl w:ilvl="4" w:tplc="DCA43D42">
      <w:start w:val="1"/>
      <w:numFmt w:val="lowerLetter"/>
      <w:lvlText w:val="%5."/>
      <w:lvlJc w:val="left"/>
      <w:pPr>
        <w:ind w:left="3600" w:hanging="360"/>
      </w:pPr>
    </w:lvl>
    <w:lvl w:ilvl="5" w:tplc="97F650BC">
      <w:start w:val="1"/>
      <w:numFmt w:val="lowerRoman"/>
      <w:lvlText w:val="%6."/>
      <w:lvlJc w:val="right"/>
      <w:pPr>
        <w:ind w:left="4320" w:hanging="180"/>
      </w:pPr>
    </w:lvl>
    <w:lvl w:ilvl="6" w:tplc="95EE4442">
      <w:start w:val="1"/>
      <w:numFmt w:val="decimal"/>
      <w:lvlText w:val="%7."/>
      <w:lvlJc w:val="left"/>
      <w:pPr>
        <w:ind w:left="5040" w:hanging="360"/>
      </w:pPr>
    </w:lvl>
    <w:lvl w:ilvl="7" w:tplc="1D8A8A40">
      <w:start w:val="1"/>
      <w:numFmt w:val="lowerLetter"/>
      <w:lvlText w:val="%8."/>
      <w:lvlJc w:val="left"/>
      <w:pPr>
        <w:ind w:left="5760" w:hanging="360"/>
      </w:pPr>
    </w:lvl>
    <w:lvl w:ilvl="8" w:tplc="57D04C8C">
      <w:start w:val="1"/>
      <w:numFmt w:val="lowerRoman"/>
      <w:lvlText w:val="%9."/>
      <w:lvlJc w:val="right"/>
      <w:pPr>
        <w:ind w:left="6480" w:hanging="180"/>
      </w:pPr>
    </w:lvl>
  </w:abstractNum>
  <w:abstractNum w:abstractNumId="22" w15:restartNumberingAfterBreak="0">
    <w:nsid w:val="485A5B43"/>
    <w:multiLevelType w:val="multilevel"/>
    <w:tmpl w:val="E3EC6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B7B7419"/>
    <w:multiLevelType w:val="multilevel"/>
    <w:tmpl w:val="5E16EC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B7D46C5"/>
    <w:multiLevelType w:val="multilevel"/>
    <w:tmpl w:val="73062BB4"/>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5" w15:restartNumberingAfterBreak="0">
    <w:nsid w:val="4F7F766B"/>
    <w:multiLevelType w:val="hybridMultilevel"/>
    <w:tmpl w:val="55228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9A39E9"/>
    <w:multiLevelType w:val="multilevel"/>
    <w:tmpl w:val="8702C350"/>
    <w:lvl w:ilvl="0">
      <w:start w:val="1"/>
      <w:numFmt w:val="decimal"/>
      <w:lvlText w:val="%1."/>
      <w:lvlJc w:val="left"/>
      <w:pPr>
        <w:ind w:left="-276" w:hanging="400"/>
      </w:pPr>
      <w:rPr>
        <w:rFonts w:hint="default"/>
      </w:rPr>
    </w:lvl>
    <w:lvl w:ilvl="1">
      <w:start w:val="1"/>
      <w:numFmt w:val="decimal"/>
      <w:lvlText w:val="%1.%2."/>
      <w:lvlJc w:val="left"/>
      <w:pPr>
        <w:ind w:left="720" w:hanging="720"/>
      </w:pPr>
    </w:lvl>
    <w:lvl w:ilvl="2">
      <w:start w:val="1"/>
      <w:numFmt w:val="decimal"/>
      <w:isLgl/>
      <w:lvlText w:val="%1.%2.%3."/>
      <w:lvlJc w:val="left"/>
      <w:pPr>
        <w:ind w:left="44" w:hanging="720"/>
      </w:pPr>
      <w:rPr>
        <w:rFonts w:hint="default"/>
      </w:rPr>
    </w:lvl>
    <w:lvl w:ilvl="3">
      <w:start w:val="1"/>
      <w:numFmt w:val="decimal"/>
      <w:isLgl/>
      <w:lvlText w:val="%1.%2.%3.%4."/>
      <w:lvlJc w:val="left"/>
      <w:pPr>
        <w:ind w:left="404" w:hanging="108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764" w:hanging="1440"/>
      </w:pPr>
      <w:rPr>
        <w:rFonts w:hint="default"/>
      </w:rPr>
    </w:lvl>
    <w:lvl w:ilvl="6">
      <w:start w:val="1"/>
      <w:numFmt w:val="decimal"/>
      <w:isLgl/>
      <w:lvlText w:val="%1.%2.%3.%4.%5.%6.%7."/>
      <w:lvlJc w:val="left"/>
      <w:pPr>
        <w:ind w:left="1124" w:hanging="1800"/>
      </w:pPr>
      <w:rPr>
        <w:rFonts w:hint="default"/>
      </w:rPr>
    </w:lvl>
    <w:lvl w:ilvl="7">
      <w:start w:val="1"/>
      <w:numFmt w:val="decimal"/>
      <w:isLgl/>
      <w:lvlText w:val="%1.%2.%3.%4.%5.%6.%7.%8."/>
      <w:lvlJc w:val="left"/>
      <w:pPr>
        <w:ind w:left="1124" w:hanging="1800"/>
      </w:pPr>
      <w:rPr>
        <w:rFonts w:hint="default"/>
      </w:rPr>
    </w:lvl>
    <w:lvl w:ilvl="8">
      <w:start w:val="1"/>
      <w:numFmt w:val="decimal"/>
      <w:isLgl/>
      <w:lvlText w:val="%1.%2.%3.%4.%5.%6.%7.%8.%9."/>
      <w:lvlJc w:val="left"/>
      <w:pPr>
        <w:ind w:left="1484" w:hanging="2160"/>
      </w:pPr>
      <w:rPr>
        <w:rFonts w:hint="default"/>
      </w:rPr>
    </w:lvl>
  </w:abstractNum>
  <w:abstractNum w:abstractNumId="27" w15:restartNumberingAfterBreak="0">
    <w:nsid w:val="51D52B60"/>
    <w:multiLevelType w:val="multilevel"/>
    <w:tmpl w:val="7BBEB850"/>
    <w:lvl w:ilvl="0">
      <w:start w:val="1"/>
      <w:numFmt w:val="decimal"/>
      <w:lvlText w:val="%1"/>
      <w:lvlJc w:val="left"/>
      <w:pPr>
        <w:ind w:left="600" w:hanging="600"/>
      </w:pPr>
      <w:rPr>
        <w:rFonts w:hint="default"/>
        <w:color w:val="212121"/>
      </w:rPr>
    </w:lvl>
    <w:lvl w:ilvl="1">
      <w:start w:val="3"/>
      <w:numFmt w:val="decimal"/>
      <w:lvlText w:val="%1.%2"/>
      <w:lvlJc w:val="left"/>
      <w:pPr>
        <w:ind w:left="954" w:hanging="600"/>
      </w:pPr>
      <w:rPr>
        <w:rFonts w:hint="default"/>
        <w:color w:val="212121"/>
      </w:rPr>
    </w:lvl>
    <w:lvl w:ilvl="2">
      <w:start w:val="2"/>
      <w:numFmt w:val="decimal"/>
      <w:lvlText w:val="%1.%2.%3"/>
      <w:lvlJc w:val="left"/>
      <w:pPr>
        <w:ind w:left="1428" w:hanging="720"/>
      </w:pPr>
      <w:rPr>
        <w:rFonts w:hint="default"/>
        <w:color w:val="212121"/>
      </w:rPr>
    </w:lvl>
    <w:lvl w:ilvl="3">
      <w:start w:val="1"/>
      <w:numFmt w:val="decimal"/>
      <w:lvlText w:val="%1.%2.%3.%4"/>
      <w:lvlJc w:val="left"/>
      <w:pPr>
        <w:ind w:left="2142" w:hanging="1080"/>
      </w:pPr>
      <w:rPr>
        <w:rFonts w:hint="default"/>
        <w:color w:val="212121"/>
      </w:rPr>
    </w:lvl>
    <w:lvl w:ilvl="4">
      <w:start w:val="1"/>
      <w:numFmt w:val="decimal"/>
      <w:lvlText w:val="%1.%2.%3.%4.%5"/>
      <w:lvlJc w:val="left"/>
      <w:pPr>
        <w:ind w:left="2496" w:hanging="1080"/>
      </w:pPr>
      <w:rPr>
        <w:rFonts w:hint="default"/>
        <w:color w:val="212121"/>
      </w:rPr>
    </w:lvl>
    <w:lvl w:ilvl="5">
      <w:start w:val="1"/>
      <w:numFmt w:val="decimal"/>
      <w:lvlText w:val="%1.%2.%3.%4.%5.%6"/>
      <w:lvlJc w:val="left"/>
      <w:pPr>
        <w:ind w:left="3210" w:hanging="1440"/>
      </w:pPr>
      <w:rPr>
        <w:rFonts w:hint="default"/>
        <w:color w:val="212121"/>
      </w:rPr>
    </w:lvl>
    <w:lvl w:ilvl="6">
      <w:start w:val="1"/>
      <w:numFmt w:val="decimal"/>
      <w:lvlText w:val="%1.%2.%3.%4.%5.%6.%7"/>
      <w:lvlJc w:val="left"/>
      <w:pPr>
        <w:ind w:left="3564" w:hanging="1440"/>
      </w:pPr>
      <w:rPr>
        <w:rFonts w:hint="default"/>
        <w:color w:val="212121"/>
      </w:rPr>
    </w:lvl>
    <w:lvl w:ilvl="7">
      <w:start w:val="1"/>
      <w:numFmt w:val="decimal"/>
      <w:lvlText w:val="%1.%2.%3.%4.%5.%6.%7.%8"/>
      <w:lvlJc w:val="left"/>
      <w:pPr>
        <w:ind w:left="4278" w:hanging="1800"/>
      </w:pPr>
      <w:rPr>
        <w:rFonts w:hint="default"/>
        <w:color w:val="212121"/>
      </w:rPr>
    </w:lvl>
    <w:lvl w:ilvl="8">
      <w:start w:val="1"/>
      <w:numFmt w:val="decimal"/>
      <w:lvlText w:val="%1.%2.%3.%4.%5.%6.%7.%8.%9"/>
      <w:lvlJc w:val="left"/>
      <w:pPr>
        <w:ind w:left="4992" w:hanging="2160"/>
      </w:pPr>
      <w:rPr>
        <w:rFonts w:hint="default"/>
        <w:color w:val="212121"/>
      </w:rPr>
    </w:lvl>
  </w:abstractNum>
  <w:abstractNum w:abstractNumId="28" w15:restartNumberingAfterBreak="0">
    <w:nsid w:val="550B5335"/>
    <w:multiLevelType w:val="multilevel"/>
    <w:tmpl w:val="D3027854"/>
    <w:lvl w:ilvl="0">
      <w:start w:val="1"/>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9" w15:restartNumberingAfterBreak="0">
    <w:nsid w:val="56DE3E2A"/>
    <w:multiLevelType w:val="hybridMultilevel"/>
    <w:tmpl w:val="47D2C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218111F"/>
    <w:multiLevelType w:val="hybridMultilevel"/>
    <w:tmpl w:val="FCD4E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7A38E4"/>
    <w:multiLevelType w:val="hybridMultilevel"/>
    <w:tmpl w:val="86BC7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490599"/>
    <w:multiLevelType w:val="multilevel"/>
    <w:tmpl w:val="EE02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C9200A"/>
    <w:multiLevelType w:val="hybridMultilevel"/>
    <w:tmpl w:val="32462E30"/>
    <w:lvl w:ilvl="0" w:tplc="8D2C3588">
      <w:start w:val="1"/>
      <w:numFmt w:val="decimal"/>
      <w:lvlText w:val="%1."/>
      <w:lvlJc w:val="left"/>
      <w:pPr>
        <w:ind w:left="1639" w:hanging="360"/>
      </w:pPr>
      <w:rPr>
        <w:rFonts w:hint="default"/>
      </w:rPr>
    </w:lvl>
    <w:lvl w:ilvl="1" w:tplc="04190019" w:tentative="1">
      <w:start w:val="1"/>
      <w:numFmt w:val="lowerLetter"/>
      <w:lvlText w:val="%2."/>
      <w:lvlJc w:val="left"/>
      <w:pPr>
        <w:ind w:left="2359" w:hanging="360"/>
      </w:pPr>
    </w:lvl>
    <w:lvl w:ilvl="2" w:tplc="0419001B" w:tentative="1">
      <w:start w:val="1"/>
      <w:numFmt w:val="lowerRoman"/>
      <w:lvlText w:val="%3."/>
      <w:lvlJc w:val="right"/>
      <w:pPr>
        <w:ind w:left="3079" w:hanging="180"/>
      </w:pPr>
    </w:lvl>
    <w:lvl w:ilvl="3" w:tplc="0419000F" w:tentative="1">
      <w:start w:val="1"/>
      <w:numFmt w:val="decimal"/>
      <w:lvlText w:val="%4."/>
      <w:lvlJc w:val="left"/>
      <w:pPr>
        <w:ind w:left="3799" w:hanging="360"/>
      </w:pPr>
    </w:lvl>
    <w:lvl w:ilvl="4" w:tplc="04190019" w:tentative="1">
      <w:start w:val="1"/>
      <w:numFmt w:val="lowerLetter"/>
      <w:lvlText w:val="%5."/>
      <w:lvlJc w:val="left"/>
      <w:pPr>
        <w:ind w:left="4519" w:hanging="360"/>
      </w:pPr>
    </w:lvl>
    <w:lvl w:ilvl="5" w:tplc="0419001B" w:tentative="1">
      <w:start w:val="1"/>
      <w:numFmt w:val="lowerRoman"/>
      <w:lvlText w:val="%6."/>
      <w:lvlJc w:val="right"/>
      <w:pPr>
        <w:ind w:left="5239" w:hanging="180"/>
      </w:pPr>
    </w:lvl>
    <w:lvl w:ilvl="6" w:tplc="0419000F" w:tentative="1">
      <w:start w:val="1"/>
      <w:numFmt w:val="decimal"/>
      <w:lvlText w:val="%7."/>
      <w:lvlJc w:val="left"/>
      <w:pPr>
        <w:ind w:left="5959" w:hanging="360"/>
      </w:pPr>
    </w:lvl>
    <w:lvl w:ilvl="7" w:tplc="04190019" w:tentative="1">
      <w:start w:val="1"/>
      <w:numFmt w:val="lowerLetter"/>
      <w:lvlText w:val="%8."/>
      <w:lvlJc w:val="left"/>
      <w:pPr>
        <w:ind w:left="6679" w:hanging="360"/>
      </w:pPr>
    </w:lvl>
    <w:lvl w:ilvl="8" w:tplc="0419001B" w:tentative="1">
      <w:start w:val="1"/>
      <w:numFmt w:val="lowerRoman"/>
      <w:lvlText w:val="%9."/>
      <w:lvlJc w:val="right"/>
      <w:pPr>
        <w:ind w:left="7399" w:hanging="180"/>
      </w:pPr>
    </w:lvl>
  </w:abstractNum>
  <w:abstractNum w:abstractNumId="34" w15:restartNumberingAfterBreak="0">
    <w:nsid w:val="670F7A77"/>
    <w:multiLevelType w:val="hybridMultilevel"/>
    <w:tmpl w:val="071E4256"/>
    <w:lvl w:ilvl="0" w:tplc="4942F1BA">
      <w:start w:val="1"/>
      <w:numFmt w:val="decimal"/>
      <w:lvlText w:val="%1."/>
      <w:lvlJc w:val="left"/>
      <w:pPr>
        <w:ind w:left="720" w:hanging="360"/>
      </w:pPr>
    </w:lvl>
    <w:lvl w:ilvl="1" w:tplc="F210D458">
      <w:start w:val="1"/>
      <w:numFmt w:val="lowerLetter"/>
      <w:lvlText w:val="%2."/>
      <w:lvlJc w:val="left"/>
      <w:pPr>
        <w:ind w:left="1440" w:hanging="360"/>
      </w:pPr>
    </w:lvl>
    <w:lvl w:ilvl="2" w:tplc="D63651CA">
      <w:start w:val="1"/>
      <w:numFmt w:val="lowerRoman"/>
      <w:lvlText w:val="%3."/>
      <w:lvlJc w:val="right"/>
      <w:pPr>
        <w:ind w:left="2160" w:hanging="180"/>
      </w:pPr>
    </w:lvl>
    <w:lvl w:ilvl="3" w:tplc="4CEECB54">
      <w:start w:val="1"/>
      <w:numFmt w:val="decimal"/>
      <w:lvlText w:val="%4."/>
      <w:lvlJc w:val="left"/>
      <w:pPr>
        <w:ind w:left="2880" w:hanging="360"/>
      </w:pPr>
    </w:lvl>
    <w:lvl w:ilvl="4" w:tplc="0F8013EC">
      <w:start w:val="1"/>
      <w:numFmt w:val="lowerLetter"/>
      <w:lvlText w:val="%5."/>
      <w:lvlJc w:val="left"/>
      <w:pPr>
        <w:ind w:left="3600" w:hanging="360"/>
      </w:pPr>
    </w:lvl>
    <w:lvl w:ilvl="5" w:tplc="9F946084">
      <w:start w:val="1"/>
      <w:numFmt w:val="lowerRoman"/>
      <w:lvlText w:val="%6."/>
      <w:lvlJc w:val="right"/>
      <w:pPr>
        <w:ind w:left="4320" w:hanging="180"/>
      </w:pPr>
    </w:lvl>
    <w:lvl w:ilvl="6" w:tplc="01580254">
      <w:start w:val="1"/>
      <w:numFmt w:val="decimal"/>
      <w:lvlText w:val="%7."/>
      <w:lvlJc w:val="left"/>
      <w:pPr>
        <w:ind w:left="5040" w:hanging="360"/>
      </w:pPr>
    </w:lvl>
    <w:lvl w:ilvl="7" w:tplc="8FBEE70C">
      <w:start w:val="1"/>
      <w:numFmt w:val="lowerLetter"/>
      <w:lvlText w:val="%8."/>
      <w:lvlJc w:val="left"/>
      <w:pPr>
        <w:ind w:left="5760" w:hanging="360"/>
      </w:pPr>
    </w:lvl>
    <w:lvl w:ilvl="8" w:tplc="45484B20">
      <w:start w:val="1"/>
      <w:numFmt w:val="lowerRoman"/>
      <w:lvlText w:val="%9."/>
      <w:lvlJc w:val="right"/>
      <w:pPr>
        <w:ind w:left="6480" w:hanging="180"/>
      </w:pPr>
    </w:lvl>
  </w:abstractNum>
  <w:abstractNum w:abstractNumId="35" w15:restartNumberingAfterBreak="0">
    <w:nsid w:val="67FD2937"/>
    <w:multiLevelType w:val="hybridMultilevel"/>
    <w:tmpl w:val="A63AB300"/>
    <w:lvl w:ilvl="0" w:tplc="1854B1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8B76C9"/>
    <w:multiLevelType w:val="hybridMultilevel"/>
    <w:tmpl w:val="8F1EFB78"/>
    <w:lvl w:ilvl="0" w:tplc="BB9AAEB6">
      <w:start w:val="1"/>
      <w:numFmt w:val="upperRoman"/>
      <w:lvlText w:val="%1."/>
      <w:lvlJc w:val="right"/>
      <w:pPr>
        <w:ind w:left="720" w:hanging="360"/>
      </w:pPr>
    </w:lvl>
    <w:lvl w:ilvl="1" w:tplc="1E6215AC">
      <w:start w:val="1"/>
      <w:numFmt w:val="lowerLetter"/>
      <w:lvlText w:val="%2."/>
      <w:lvlJc w:val="left"/>
      <w:pPr>
        <w:ind w:left="1440" w:hanging="360"/>
      </w:pPr>
    </w:lvl>
    <w:lvl w:ilvl="2" w:tplc="AA867432">
      <w:start w:val="1"/>
      <w:numFmt w:val="lowerRoman"/>
      <w:lvlText w:val="%3."/>
      <w:lvlJc w:val="right"/>
      <w:pPr>
        <w:ind w:left="2160" w:hanging="180"/>
      </w:pPr>
    </w:lvl>
    <w:lvl w:ilvl="3" w:tplc="44AE3104">
      <w:start w:val="1"/>
      <w:numFmt w:val="decimal"/>
      <w:lvlText w:val="%4."/>
      <w:lvlJc w:val="left"/>
      <w:pPr>
        <w:ind w:left="2880" w:hanging="360"/>
      </w:pPr>
    </w:lvl>
    <w:lvl w:ilvl="4" w:tplc="E47C1A7C">
      <w:start w:val="1"/>
      <w:numFmt w:val="lowerLetter"/>
      <w:lvlText w:val="%5."/>
      <w:lvlJc w:val="left"/>
      <w:pPr>
        <w:ind w:left="3600" w:hanging="360"/>
      </w:pPr>
    </w:lvl>
    <w:lvl w:ilvl="5" w:tplc="618C94CC">
      <w:start w:val="1"/>
      <w:numFmt w:val="lowerRoman"/>
      <w:lvlText w:val="%6."/>
      <w:lvlJc w:val="right"/>
      <w:pPr>
        <w:ind w:left="4320" w:hanging="180"/>
      </w:pPr>
    </w:lvl>
    <w:lvl w:ilvl="6" w:tplc="CBA63FE4">
      <w:start w:val="1"/>
      <w:numFmt w:val="decimal"/>
      <w:lvlText w:val="%7."/>
      <w:lvlJc w:val="left"/>
      <w:pPr>
        <w:ind w:left="5040" w:hanging="360"/>
      </w:pPr>
    </w:lvl>
    <w:lvl w:ilvl="7" w:tplc="6180C874">
      <w:start w:val="1"/>
      <w:numFmt w:val="lowerLetter"/>
      <w:lvlText w:val="%8."/>
      <w:lvlJc w:val="left"/>
      <w:pPr>
        <w:ind w:left="5760" w:hanging="360"/>
      </w:pPr>
    </w:lvl>
    <w:lvl w:ilvl="8" w:tplc="812E6364">
      <w:start w:val="1"/>
      <w:numFmt w:val="lowerRoman"/>
      <w:lvlText w:val="%9."/>
      <w:lvlJc w:val="right"/>
      <w:pPr>
        <w:ind w:left="6480" w:hanging="180"/>
      </w:pPr>
    </w:lvl>
  </w:abstractNum>
  <w:abstractNum w:abstractNumId="37" w15:restartNumberingAfterBreak="0">
    <w:nsid w:val="68D16B52"/>
    <w:multiLevelType w:val="hybridMultilevel"/>
    <w:tmpl w:val="EC786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8C2883"/>
    <w:multiLevelType w:val="hybridMultilevel"/>
    <w:tmpl w:val="A56A3E7A"/>
    <w:lvl w:ilvl="0" w:tplc="4078A786">
      <w:start w:val="1"/>
      <w:numFmt w:val="decimal"/>
      <w:lvlText w:val="%1."/>
      <w:lvlJc w:val="left"/>
      <w:pPr>
        <w:ind w:left="720" w:hanging="360"/>
      </w:pPr>
      <w:rPr>
        <w:color w:val="000000" w:themeColor="text1"/>
      </w:rPr>
    </w:lvl>
    <w:lvl w:ilvl="1" w:tplc="A080D9A6">
      <w:start w:val="1"/>
      <w:numFmt w:val="lowerLetter"/>
      <w:lvlText w:val="%2."/>
      <w:lvlJc w:val="left"/>
      <w:pPr>
        <w:ind w:left="1440" w:hanging="360"/>
      </w:pPr>
    </w:lvl>
    <w:lvl w:ilvl="2" w:tplc="65B4445A">
      <w:start w:val="1"/>
      <w:numFmt w:val="lowerRoman"/>
      <w:lvlText w:val="%3."/>
      <w:lvlJc w:val="right"/>
      <w:pPr>
        <w:ind w:left="2160" w:hanging="180"/>
      </w:pPr>
    </w:lvl>
    <w:lvl w:ilvl="3" w:tplc="846A34D8">
      <w:start w:val="1"/>
      <w:numFmt w:val="decimal"/>
      <w:lvlText w:val="%4."/>
      <w:lvlJc w:val="left"/>
      <w:pPr>
        <w:ind w:left="2880" w:hanging="360"/>
      </w:pPr>
    </w:lvl>
    <w:lvl w:ilvl="4" w:tplc="923A4A24">
      <w:start w:val="1"/>
      <w:numFmt w:val="lowerLetter"/>
      <w:lvlText w:val="%5."/>
      <w:lvlJc w:val="left"/>
      <w:pPr>
        <w:ind w:left="3600" w:hanging="360"/>
      </w:pPr>
    </w:lvl>
    <w:lvl w:ilvl="5" w:tplc="CF1845C0">
      <w:start w:val="1"/>
      <w:numFmt w:val="lowerRoman"/>
      <w:lvlText w:val="%6."/>
      <w:lvlJc w:val="right"/>
      <w:pPr>
        <w:ind w:left="4320" w:hanging="180"/>
      </w:pPr>
    </w:lvl>
    <w:lvl w:ilvl="6" w:tplc="2B722F34">
      <w:start w:val="1"/>
      <w:numFmt w:val="decimal"/>
      <w:lvlText w:val="%7."/>
      <w:lvlJc w:val="left"/>
      <w:pPr>
        <w:ind w:left="5040" w:hanging="360"/>
      </w:pPr>
    </w:lvl>
    <w:lvl w:ilvl="7" w:tplc="22F44CE2">
      <w:start w:val="1"/>
      <w:numFmt w:val="lowerLetter"/>
      <w:lvlText w:val="%8."/>
      <w:lvlJc w:val="left"/>
      <w:pPr>
        <w:ind w:left="5760" w:hanging="360"/>
      </w:pPr>
    </w:lvl>
    <w:lvl w:ilvl="8" w:tplc="0D526A56">
      <w:start w:val="1"/>
      <w:numFmt w:val="lowerRoman"/>
      <w:lvlText w:val="%9."/>
      <w:lvlJc w:val="right"/>
      <w:pPr>
        <w:ind w:left="6480" w:hanging="180"/>
      </w:pPr>
    </w:lvl>
  </w:abstractNum>
  <w:abstractNum w:abstractNumId="39" w15:restartNumberingAfterBreak="0">
    <w:nsid w:val="6BDD47BB"/>
    <w:multiLevelType w:val="multilevel"/>
    <w:tmpl w:val="2C202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3E6FA4"/>
    <w:multiLevelType w:val="multilevel"/>
    <w:tmpl w:val="7C38D92E"/>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B67BF4"/>
    <w:multiLevelType w:val="hybridMultilevel"/>
    <w:tmpl w:val="ADCAC13A"/>
    <w:lvl w:ilvl="0" w:tplc="5F0829E6">
      <w:start w:val="1"/>
      <w:numFmt w:val="decimal"/>
      <w:lvlText w:val="%1."/>
      <w:lvlJc w:val="left"/>
      <w:pPr>
        <w:ind w:left="1279" w:hanging="360"/>
      </w:pPr>
      <w:rPr>
        <w:rFonts w:hint="default"/>
      </w:rPr>
    </w:lvl>
    <w:lvl w:ilvl="1" w:tplc="04190019" w:tentative="1">
      <w:start w:val="1"/>
      <w:numFmt w:val="lowerLetter"/>
      <w:lvlText w:val="%2."/>
      <w:lvlJc w:val="left"/>
      <w:pPr>
        <w:ind w:left="1999" w:hanging="360"/>
      </w:pPr>
    </w:lvl>
    <w:lvl w:ilvl="2" w:tplc="0419001B" w:tentative="1">
      <w:start w:val="1"/>
      <w:numFmt w:val="lowerRoman"/>
      <w:lvlText w:val="%3."/>
      <w:lvlJc w:val="right"/>
      <w:pPr>
        <w:ind w:left="2719" w:hanging="180"/>
      </w:pPr>
    </w:lvl>
    <w:lvl w:ilvl="3" w:tplc="0419000F" w:tentative="1">
      <w:start w:val="1"/>
      <w:numFmt w:val="decimal"/>
      <w:lvlText w:val="%4."/>
      <w:lvlJc w:val="left"/>
      <w:pPr>
        <w:ind w:left="3439" w:hanging="360"/>
      </w:pPr>
    </w:lvl>
    <w:lvl w:ilvl="4" w:tplc="04190019" w:tentative="1">
      <w:start w:val="1"/>
      <w:numFmt w:val="lowerLetter"/>
      <w:lvlText w:val="%5."/>
      <w:lvlJc w:val="left"/>
      <w:pPr>
        <w:ind w:left="4159" w:hanging="360"/>
      </w:pPr>
    </w:lvl>
    <w:lvl w:ilvl="5" w:tplc="0419001B" w:tentative="1">
      <w:start w:val="1"/>
      <w:numFmt w:val="lowerRoman"/>
      <w:lvlText w:val="%6."/>
      <w:lvlJc w:val="right"/>
      <w:pPr>
        <w:ind w:left="4879" w:hanging="180"/>
      </w:pPr>
    </w:lvl>
    <w:lvl w:ilvl="6" w:tplc="0419000F" w:tentative="1">
      <w:start w:val="1"/>
      <w:numFmt w:val="decimal"/>
      <w:lvlText w:val="%7."/>
      <w:lvlJc w:val="left"/>
      <w:pPr>
        <w:ind w:left="5599" w:hanging="360"/>
      </w:pPr>
    </w:lvl>
    <w:lvl w:ilvl="7" w:tplc="04190019" w:tentative="1">
      <w:start w:val="1"/>
      <w:numFmt w:val="lowerLetter"/>
      <w:lvlText w:val="%8."/>
      <w:lvlJc w:val="left"/>
      <w:pPr>
        <w:ind w:left="6319" w:hanging="360"/>
      </w:pPr>
    </w:lvl>
    <w:lvl w:ilvl="8" w:tplc="0419001B" w:tentative="1">
      <w:start w:val="1"/>
      <w:numFmt w:val="lowerRoman"/>
      <w:lvlText w:val="%9."/>
      <w:lvlJc w:val="right"/>
      <w:pPr>
        <w:ind w:left="7039" w:hanging="180"/>
      </w:pPr>
    </w:lvl>
  </w:abstractNum>
  <w:abstractNum w:abstractNumId="42" w15:restartNumberingAfterBreak="0">
    <w:nsid w:val="72C54FB6"/>
    <w:multiLevelType w:val="multilevel"/>
    <w:tmpl w:val="9490C11E"/>
    <w:lvl w:ilvl="0">
      <w:start w:val="1"/>
      <w:numFmt w:val="none"/>
      <w:lvlText w:val="1.3."/>
      <w:lvlJc w:val="left"/>
      <w:pPr>
        <w:ind w:left="360" w:hanging="360"/>
      </w:pPr>
      <w:rPr>
        <w:rFonts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43" w15:restartNumberingAfterBreak="0">
    <w:nsid w:val="771C454B"/>
    <w:multiLevelType w:val="hybridMultilevel"/>
    <w:tmpl w:val="33940EF8"/>
    <w:lvl w:ilvl="0" w:tplc="C658BC70">
      <w:start w:val="1"/>
      <w:numFmt w:val="upperRoman"/>
      <w:lvlText w:val="%1."/>
      <w:lvlJc w:val="right"/>
      <w:pPr>
        <w:ind w:left="720" w:hanging="360"/>
      </w:pPr>
    </w:lvl>
    <w:lvl w:ilvl="1" w:tplc="868E6ABE">
      <w:start w:val="1"/>
      <w:numFmt w:val="lowerLetter"/>
      <w:lvlText w:val="%2."/>
      <w:lvlJc w:val="left"/>
      <w:pPr>
        <w:ind w:left="1440" w:hanging="360"/>
      </w:pPr>
    </w:lvl>
    <w:lvl w:ilvl="2" w:tplc="5DA29102">
      <w:start w:val="1"/>
      <w:numFmt w:val="lowerRoman"/>
      <w:lvlText w:val="%3."/>
      <w:lvlJc w:val="right"/>
      <w:pPr>
        <w:ind w:left="2160" w:hanging="180"/>
      </w:pPr>
    </w:lvl>
    <w:lvl w:ilvl="3" w:tplc="771AA310">
      <w:start w:val="1"/>
      <w:numFmt w:val="decimal"/>
      <w:lvlText w:val="%4."/>
      <w:lvlJc w:val="left"/>
      <w:pPr>
        <w:ind w:left="2880" w:hanging="360"/>
      </w:pPr>
    </w:lvl>
    <w:lvl w:ilvl="4" w:tplc="3D429EF0">
      <w:start w:val="1"/>
      <w:numFmt w:val="lowerLetter"/>
      <w:lvlText w:val="%5."/>
      <w:lvlJc w:val="left"/>
      <w:pPr>
        <w:ind w:left="3600" w:hanging="360"/>
      </w:pPr>
    </w:lvl>
    <w:lvl w:ilvl="5" w:tplc="D084E304">
      <w:start w:val="1"/>
      <w:numFmt w:val="lowerRoman"/>
      <w:lvlText w:val="%6."/>
      <w:lvlJc w:val="right"/>
      <w:pPr>
        <w:ind w:left="4320" w:hanging="180"/>
      </w:pPr>
    </w:lvl>
    <w:lvl w:ilvl="6" w:tplc="AC4C626C">
      <w:start w:val="1"/>
      <w:numFmt w:val="decimal"/>
      <w:lvlText w:val="%7."/>
      <w:lvlJc w:val="left"/>
      <w:pPr>
        <w:ind w:left="5040" w:hanging="360"/>
      </w:pPr>
    </w:lvl>
    <w:lvl w:ilvl="7" w:tplc="5F440904">
      <w:start w:val="1"/>
      <w:numFmt w:val="lowerLetter"/>
      <w:lvlText w:val="%8."/>
      <w:lvlJc w:val="left"/>
      <w:pPr>
        <w:ind w:left="5760" w:hanging="360"/>
      </w:pPr>
    </w:lvl>
    <w:lvl w:ilvl="8" w:tplc="3DECE966">
      <w:start w:val="1"/>
      <w:numFmt w:val="lowerRoman"/>
      <w:lvlText w:val="%9."/>
      <w:lvlJc w:val="right"/>
      <w:pPr>
        <w:ind w:left="6480" w:hanging="180"/>
      </w:pPr>
    </w:lvl>
  </w:abstractNum>
  <w:abstractNum w:abstractNumId="44" w15:restartNumberingAfterBreak="0">
    <w:nsid w:val="7828712D"/>
    <w:multiLevelType w:val="multilevel"/>
    <w:tmpl w:val="1360ABD4"/>
    <w:lvl w:ilvl="0">
      <w:start w:val="1"/>
      <w:numFmt w:val="decimal"/>
      <w:lvlText w:val="%1"/>
      <w:lvlJc w:val="left"/>
      <w:pPr>
        <w:ind w:left="600" w:hanging="600"/>
      </w:pPr>
      <w:rPr>
        <w:rFonts w:hint="default"/>
      </w:rPr>
    </w:lvl>
    <w:lvl w:ilvl="1">
      <w:start w:val="3"/>
      <w:numFmt w:val="decimal"/>
      <w:lvlText w:val="%1.%2"/>
      <w:lvlJc w:val="left"/>
      <w:pPr>
        <w:ind w:left="1314" w:hanging="60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45" w15:restartNumberingAfterBreak="0">
    <w:nsid w:val="7AB9667B"/>
    <w:multiLevelType w:val="multilevel"/>
    <w:tmpl w:val="77B618EE"/>
    <w:lvl w:ilvl="0">
      <w:start w:val="1"/>
      <w:numFmt w:val="decimal"/>
      <w:lvlText w:val="%1"/>
      <w:lvlJc w:val="left"/>
      <w:pPr>
        <w:ind w:left="580" w:hanging="580"/>
      </w:pPr>
      <w:rPr>
        <w:rFonts w:hint="default"/>
        <w:color w:val="212121"/>
      </w:rPr>
    </w:lvl>
    <w:lvl w:ilvl="1">
      <w:start w:val="3"/>
      <w:numFmt w:val="decimal"/>
      <w:lvlText w:val="%1.%2"/>
      <w:lvlJc w:val="left"/>
      <w:pPr>
        <w:ind w:left="580" w:hanging="580"/>
      </w:pPr>
      <w:rPr>
        <w:rFonts w:hint="default"/>
        <w:color w:val="212121"/>
      </w:rPr>
    </w:lvl>
    <w:lvl w:ilvl="2">
      <w:start w:val="1"/>
      <w:numFmt w:val="decimal"/>
      <w:lvlText w:val="%1.%2.%3"/>
      <w:lvlJc w:val="left"/>
      <w:pPr>
        <w:ind w:left="720" w:hanging="720"/>
      </w:pPr>
      <w:rPr>
        <w:rFonts w:hint="default"/>
        <w:color w:val="212121"/>
      </w:rPr>
    </w:lvl>
    <w:lvl w:ilvl="3">
      <w:start w:val="1"/>
      <w:numFmt w:val="decimal"/>
      <w:lvlText w:val="%1.%2.%3.%4"/>
      <w:lvlJc w:val="left"/>
      <w:pPr>
        <w:ind w:left="1080" w:hanging="1080"/>
      </w:pPr>
      <w:rPr>
        <w:rFonts w:hint="default"/>
        <w:color w:val="212121"/>
      </w:rPr>
    </w:lvl>
    <w:lvl w:ilvl="4">
      <w:start w:val="1"/>
      <w:numFmt w:val="decimal"/>
      <w:lvlText w:val="%1.%2.%3.%4.%5"/>
      <w:lvlJc w:val="left"/>
      <w:pPr>
        <w:ind w:left="1080" w:hanging="1080"/>
      </w:pPr>
      <w:rPr>
        <w:rFonts w:hint="default"/>
        <w:color w:val="212121"/>
      </w:rPr>
    </w:lvl>
    <w:lvl w:ilvl="5">
      <w:start w:val="1"/>
      <w:numFmt w:val="decimal"/>
      <w:lvlText w:val="%1.%2.%3.%4.%5.%6"/>
      <w:lvlJc w:val="left"/>
      <w:pPr>
        <w:ind w:left="1440" w:hanging="1440"/>
      </w:pPr>
      <w:rPr>
        <w:rFonts w:hint="default"/>
        <w:color w:val="212121"/>
      </w:rPr>
    </w:lvl>
    <w:lvl w:ilvl="6">
      <w:start w:val="1"/>
      <w:numFmt w:val="decimal"/>
      <w:lvlText w:val="%1.%2.%3.%4.%5.%6.%7"/>
      <w:lvlJc w:val="left"/>
      <w:pPr>
        <w:ind w:left="1440" w:hanging="1440"/>
      </w:pPr>
      <w:rPr>
        <w:rFonts w:hint="default"/>
        <w:color w:val="212121"/>
      </w:rPr>
    </w:lvl>
    <w:lvl w:ilvl="7">
      <w:start w:val="1"/>
      <w:numFmt w:val="decimal"/>
      <w:lvlText w:val="%1.%2.%3.%4.%5.%6.%7.%8"/>
      <w:lvlJc w:val="left"/>
      <w:pPr>
        <w:ind w:left="1800" w:hanging="1800"/>
      </w:pPr>
      <w:rPr>
        <w:rFonts w:hint="default"/>
        <w:color w:val="212121"/>
      </w:rPr>
    </w:lvl>
    <w:lvl w:ilvl="8">
      <w:start w:val="1"/>
      <w:numFmt w:val="decimal"/>
      <w:lvlText w:val="%1.%2.%3.%4.%5.%6.%7.%8.%9"/>
      <w:lvlJc w:val="left"/>
      <w:pPr>
        <w:ind w:left="2160" w:hanging="2160"/>
      </w:pPr>
      <w:rPr>
        <w:rFonts w:hint="default"/>
        <w:color w:val="212121"/>
      </w:rPr>
    </w:lvl>
  </w:abstractNum>
  <w:abstractNum w:abstractNumId="46" w15:restartNumberingAfterBreak="0">
    <w:nsid w:val="7CBD353D"/>
    <w:multiLevelType w:val="hybridMultilevel"/>
    <w:tmpl w:val="74CAFFE4"/>
    <w:lvl w:ilvl="0" w:tplc="B7E08C22">
      <w:start w:val="1"/>
      <w:numFmt w:val="decimal"/>
      <w:lvlText w:val="%1"/>
      <w:lvlJc w:val="left"/>
      <w:pPr>
        <w:ind w:left="1297" w:hanging="58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4"/>
  </w:num>
  <w:num w:numId="3">
    <w:abstractNumId w:val="21"/>
  </w:num>
  <w:num w:numId="4">
    <w:abstractNumId w:val="1"/>
  </w:num>
  <w:num w:numId="5">
    <w:abstractNumId w:val="43"/>
  </w:num>
  <w:num w:numId="6">
    <w:abstractNumId w:val="19"/>
  </w:num>
  <w:num w:numId="7">
    <w:abstractNumId w:val="36"/>
  </w:num>
  <w:num w:numId="8">
    <w:abstractNumId w:val="0"/>
  </w:num>
  <w:num w:numId="9">
    <w:abstractNumId w:val="30"/>
  </w:num>
  <w:num w:numId="10">
    <w:abstractNumId w:val="32"/>
  </w:num>
  <w:num w:numId="11">
    <w:abstractNumId w:val="3"/>
  </w:num>
  <w:num w:numId="12">
    <w:abstractNumId w:val="10"/>
  </w:num>
  <w:num w:numId="13">
    <w:abstractNumId w:val="11"/>
  </w:num>
  <w:num w:numId="14">
    <w:abstractNumId w:val="16"/>
  </w:num>
  <w:num w:numId="15">
    <w:abstractNumId w:val="37"/>
  </w:num>
  <w:num w:numId="16">
    <w:abstractNumId w:val="7"/>
  </w:num>
  <w:num w:numId="17">
    <w:abstractNumId w:val="13"/>
  </w:num>
  <w:num w:numId="18">
    <w:abstractNumId w:val="29"/>
  </w:num>
  <w:num w:numId="19">
    <w:abstractNumId w:val="25"/>
  </w:num>
  <w:num w:numId="20">
    <w:abstractNumId w:val="31"/>
  </w:num>
  <w:num w:numId="21">
    <w:abstractNumId w:val="39"/>
  </w:num>
  <w:num w:numId="22">
    <w:abstractNumId w:val="15"/>
  </w:num>
  <w:num w:numId="23">
    <w:abstractNumId w:val="40"/>
  </w:num>
  <w:num w:numId="24">
    <w:abstractNumId w:val="20"/>
  </w:num>
  <w:num w:numId="25">
    <w:abstractNumId w:val="33"/>
  </w:num>
  <w:num w:numId="26">
    <w:abstractNumId w:val="9"/>
  </w:num>
  <w:num w:numId="27">
    <w:abstractNumId w:val="9"/>
    <w:lvlOverride w:ilvl="0">
      <w:startOverride w:val="1"/>
    </w:lvlOverride>
  </w:num>
  <w:num w:numId="28">
    <w:abstractNumId w:val="5"/>
  </w:num>
  <w:num w:numId="29">
    <w:abstractNumId w:val="8"/>
  </w:num>
  <w:num w:numId="30">
    <w:abstractNumId w:val="41"/>
  </w:num>
  <w:num w:numId="31">
    <w:abstractNumId w:val="18"/>
  </w:num>
  <w:num w:numId="32">
    <w:abstractNumId w:val="2"/>
  </w:num>
  <w:num w:numId="33">
    <w:abstractNumId w:val="35"/>
  </w:num>
  <w:num w:numId="34">
    <w:abstractNumId w:val="6"/>
  </w:num>
  <w:num w:numId="35">
    <w:abstractNumId w:val="23"/>
  </w:num>
  <w:num w:numId="36">
    <w:abstractNumId w:val="24"/>
  </w:num>
  <w:num w:numId="37">
    <w:abstractNumId w:val="22"/>
  </w:num>
  <w:num w:numId="38">
    <w:abstractNumId w:val="42"/>
  </w:num>
  <w:num w:numId="39">
    <w:abstractNumId w:val="26"/>
  </w:num>
  <w:num w:numId="40">
    <w:abstractNumId w:val="12"/>
  </w:num>
  <w:num w:numId="41">
    <w:abstractNumId w:val="45"/>
  </w:num>
  <w:num w:numId="42">
    <w:abstractNumId w:val="14"/>
  </w:num>
  <w:num w:numId="43">
    <w:abstractNumId w:val="4"/>
  </w:num>
  <w:num w:numId="44">
    <w:abstractNumId w:val="17"/>
  </w:num>
  <w:num w:numId="45">
    <w:abstractNumId w:val="46"/>
  </w:num>
  <w:num w:numId="46">
    <w:abstractNumId w:val="28"/>
  </w:num>
  <w:num w:numId="47">
    <w:abstractNumId w:val="44"/>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691"/>
    <w:rsid w:val="00005A16"/>
    <w:rsid w:val="00022863"/>
    <w:rsid w:val="00032A5B"/>
    <w:rsid w:val="00035875"/>
    <w:rsid w:val="00042936"/>
    <w:rsid w:val="00051C60"/>
    <w:rsid w:val="000536D5"/>
    <w:rsid w:val="00072FDA"/>
    <w:rsid w:val="00076C7C"/>
    <w:rsid w:val="000B358F"/>
    <w:rsid w:val="000C4966"/>
    <w:rsid w:val="000D3D43"/>
    <w:rsid w:val="000E01B7"/>
    <w:rsid w:val="00101745"/>
    <w:rsid w:val="001134F0"/>
    <w:rsid w:val="0015147D"/>
    <w:rsid w:val="00174B88"/>
    <w:rsid w:val="00184D28"/>
    <w:rsid w:val="0019486F"/>
    <w:rsid w:val="001C1315"/>
    <w:rsid w:val="001E2C62"/>
    <w:rsid w:val="001E53CA"/>
    <w:rsid w:val="0023290D"/>
    <w:rsid w:val="002503D2"/>
    <w:rsid w:val="00251BC0"/>
    <w:rsid w:val="00280092"/>
    <w:rsid w:val="00283BE7"/>
    <w:rsid w:val="002848F1"/>
    <w:rsid w:val="00286C21"/>
    <w:rsid w:val="00304395"/>
    <w:rsid w:val="00313E0B"/>
    <w:rsid w:val="0031521D"/>
    <w:rsid w:val="00316F92"/>
    <w:rsid w:val="0033407C"/>
    <w:rsid w:val="003448A1"/>
    <w:rsid w:val="003504A8"/>
    <w:rsid w:val="0035052C"/>
    <w:rsid w:val="0035741B"/>
    <w:rsid w:val="00357C58"/>
    <w:rsid w:val="003627DB"/>
    <w:rsid w:val="003834D8"/>
    <w:rsid w:val="003848E3"/>
    <w:rsid w:val="003A520D"/>
    <w:rsid w:val="003B05BA"/>
    <w:rsid w:val="003B0F79"/>
    <w:rsid w:val="003C0E2C"/>
    <w:rsid w:val="003D44AF"/>
    <w:rsid w:val="003F7062"/>
    <w:rsid w:val="00426C69"/>
    <w:rsid w:val="00447763"/>
    <w:rsid w:val="0045430C"/>
    <w:rsid w:val="00455C28"/>
    <w:rsid w:val="00476A70"/>
    <w:rsid w:val="0048593F"/>
    <w:rsid w:val="004A7335"/>
    <w:rsid w:val="004B5C56"/>
    <w:rsid w:val="004C03E3"/>
    <w:rsid w:val="004D32B0"/>
    <w:rsid w:val="004D5D94"/>
    <w:rsid w:val="004E1DB4"/>
    <w:rsid w:val="00522244"/>
    <w:rsid w:val="00527BE2"/>
    <w:rsid w:val="00534B65"/>
    <w:rsid w:val="005455D0"/>
    <w:rsid w:val="00546E98"/>
    <w:rsid w:val="00557C78"/>
    <w:rsid w:val="00570D90"/>
    <w:rsid w:val="005D0E41"/>
    <w:rsid w:val="005D6586"/>
    <w:rsid w:val="00641485"/>
    <w:rsid w:val="006644C7"/>
    <w:rsid w:val="00674B45"/>
    <w:rsid w:val="00676E73"/>
    <w:rsid w:val="006959D0"/>
    <w:rsid w:val="006B11D9"/>
    <w:rsid w:val="006B5F6A"/>
    <w:rsid w:val="006C2DFE"/>
    <w:rsid w:val="006C5126"/>
    <w:rsid w:val="006E5E0E"/>
    <w:rsid w:val="007250BD"/>
    <w:rsid w:val="00733CA9"/>
    <w:rsid w:val="00734281"/>
    <w:rsid w:val="00744BB2"/>
    <w:rsid w:val="00750285"/>
    <w:rsid w:val="007719A4"/>
    <w:rsid w:val="00780D1E"/>
    <w:rsid w:val="0078135B"/>
    <w:rsid w:val="00782C01"/>
    <w:rsid w:val="00790C0B"/>
    <w:rsid w:val="00792511"/>
    <w:rsid w:val="007A25EC"/>
    <w:rsid w:val="007B12E6"/>
    <w:rsid w:val="007B59D9"/>
    <w:rsid w:val="007B6BEA"/>
    <w:rsid w:val="007D0C76"/>
    <w:rsid w:val="007E0A5D"/>
    <w:rsid w:val="007E7E41"/>
    <w:rsid w:val="008033DA"/>
    <w:rsid w:val="00815536"/>
    <w:rsid w:val="00863B49"/>
    <w:rsid w:val="00880274"/>
    <w:rsid w:val="00880D81"/>
    <w:rsid w:val="00885994"/>
    <w:rsid w:val="00886CD0"/>
    <w:rsid w:val="00893E28"/>
    <w:rsid w:val="008C7A08"/>
    <w:rsid w:val="008D59B2"/>
    <w:rsid w:val="008F353A"/>
    <w:rsid w:val="008F4431"/>
    <w:rsid w:val="0091644D"/>
    <w:rsid w:val="00923E2E"/>
    <w:rsid w:val="0092621C"/>
    <w:rsid w:val="00953EFD"/>
    <w:rsid w:val="009637DF"/>
    <w:rsid w:val="0097795A"/>
    <w:rsid w:val="009A3B08"/>
    <w:rsid w:val="009A75B8"/>
    <w:rsid w:val="009B6726"/>
    <w:rsid w:val="009B6A57"/>
    <w:rsid w:val="00A06DBB"/>
    <w:rsid w:val="00A11AC2"/>
    <w:rsid w:val="00A4382F"/>
    <w:rsid w:val="00A5075E"/>
    <w:rsid w:val="00A56381"/>
    <w:rsid w:val="00A65E17"/>
    <w:rsid w:val="00A72293"/>
    <w:rsid w:val="00A73C2A"/>
    <w:rsid w:val="00A7415C"/>
    <w:rsid w:val="00AA7633"/>
    <w:rsid w:val="00AB199D"/>
    <w:rsid w:val="00AB5D97"/>
    <w:rsid w:val="00AC7CC7"/>
    <w:rsid w:val="00B06847"/>
    <w:rsid w:val="00B25C92"/>
    <w:rsid w:val="00B348D2"/>
    <w:rsid w:val="00B40310"/>
    <w:rsid w:val="00B84691"/>
    <w:rsid w:val="00BC5932"/>
    <w:rsid w:val="00BD7D40"/>
    <w:rsid w:val="00C02977"/>
    <w:rsid w:val="00C0645E"/>
    <w:rsid w:val="00C12F08"/>
    <w:rsid w:val="00C15943"/>
    <w:rsid w:val="00C16066"/>
    <w:rsid w:val="00C4472C"/>
    <w:rsid w:val="00C5462C"/>
    <w:rsid w:val="00C70808"/>
    <w:rsid w:val="00C72255"/>
    <w:rsid w:val="00C83B34"/>
    <w:rsid w:val="00CA242C"/>
    <w:rsid w:val="00CA24AF"/>
    <w:rsid w:val="00CB036F"/>
    <w:rsid w:val="00CE0FCF"/>
    <w:rsid w:val="00D02672"/>
    <w:rsid w:val="00D070E4"/>
    <w:rsid w:val="00D133BD"/>
    <w:rsid w:val="00D32BB7"/>
    <w:rsid w:val="00D40D5D"/>
    <w:rsid w:val="00D75FED"/>
    <w:rsid w:val="00D8446E"/>
    <w:rsid w:val="00D86635"/>
    <w:rsid w:val="00DA2BE9"/>
    <w:rsid w:val="00DC5C50"/>
    <w:rsid w:val="00DD36C8"/>
    <w:rsid w:val="00DD4BFD"/>
    <w:rsid w:val="00DF7F1D"/>
    <w:rsid w:val="00E00705"/>
    <w:rsid w:val="00E03D27"/>
    <w:rsid w:val="00E057E3"/>
    <w:rsid w:val="00E11B22"/>
    <w:rsid w:val="00E14526"/>
    <w:rsid w:val="00E238D5"/>
    <w:rsid w:val="00E25965"/>
    <w:rsid w:val="00E42994"/>
    <w:rsid w:val="00E701CA"/>
    <w:rsid w:val="00E91B6E"/>
    <w:rsid w:val="00EB11F7"/>
    <w:rsid w:val="00EB7912"/>
    <w:rsid w:val="00ED7BA1"/>
    <w:rsid w:val="00EE48DF"/>
    <w:rsid w:val="00EF1DAD"/>
    <w:rsid w:val="00EF519B"/>
    <w:rsid w:val="00F068D8"/>
    <w:rsid w:val="00F245FD"/>
    <w:rsid w:val="00F52ECC"/>
    <w:rsid w:val="00F67C7D"/>
    <w:rsid w:val="00F75062"/>
    <w:rsid w:val="00F96359"/>
    <w:rsid w:val="00F97C23"/>
    <w:rsid w:val="00FF005D"/>
    <w:rsid w:val="00FF5CC4"/>
    <w:rsid w:val="01E01423"/>
    <w:rsid w:val="158401DF"/>
    <w:rsid w:val="1D921764"/>
    <w:rsid w:val="22D96AF5"/>
    <w:rsid w:val="449E0DAD"/>
    <w:rsid w:val="4DF23E5E"/>
    <w:rsid w:val="53DF0211"/>
    <w:rsid w:val="58D58E08"/>
    <w:rsid w:val="5BA8E76D"/>
    <w:rsid w:val="5BAD4C16"/>
    <w:rsid w:val="5C240776"/>
    <w:rsid w:val="5D5E6525"/>
    <w:rsid w:val="6333F0A1"/>
    <w:rsid w:val="6B5609F4"/>
    <w:rsid w:val="6F1DE2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0A904"/>
  <w15:docId w15:val="{2CCD8D69-E5ED-4347-A632-303A6CD97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719A4"/>
    <w:rPr>
      <w:rFonts w:ascii="Times New Roman" w:eastAsia="Times New Roman" w:hAnsi="Times New Roman" w:cs="Times New Roman"/>
      <w:lang w:eastAsia="ru-RU"/>
    </w:rPr>
  </w:style>
  <w:style w:type="paragraph" w:styleId="1">
    <w:name w:val="heading 1"/>
    <w:basedOn w:val="a"/>
    <w:next w:val="a"/>
    <w:link w:val="10"/>
    <w:uiPriority w:val="9"/>
    <w:qFormat/>
    <w:rsid w:val="00EF51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F519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F519B"/>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EF519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B11F7"/>
    <w:rPr>
      <w:color w:val="0563C1" w:themeColor="hyperlink"/>
      <w:u w:val="single"/>
    </w:rPr>
  </w:style>
  <w:style w:type="character" w:customStyle="1" w:styleId="11">
    <w:name w:val="Неразрешенное упоминание1"/>
    <w:basedOn w:val="a0"/>
    <w:uiPriority w:val="99"/>
    <w:semiHidden/>
    <w:unhideWhenUsed/>
    <w:rsid w:val="00EB11F7"/>
    <w:rPr>
      <w:color w:val="808080"/>
      <w:shd w:val="clear" w:color="auto" w:fill="E6E6E6"/>
    </w:rPr>
  </w:style>
  <w:style w:type="paragraph" w:styleId="a4">
    <w:name w:val="List Paragraph"/>
    <w:basedOn w:val="a"/>
    <w:uiPriority w:val="34"/>
    <w:qFormat/>
    <w:rsid w:val="007A25EC"/>
    <w:pPr>
      <w:ind w:left="720"/>
      <w:contextualSpacing/>
    </w:pPr>
  </w:style>
  <w:style w:type="paragraph" w:styleId="a5">
    <w:name w:val="No Spacing"/>
    <w:uiPriority w:val="1"/>
    <w:qFormat/>
    <w:rsid w:val="00EF519B"/>
    <w:rPr>
      <w:rFonts w:ascii="Times New Roman" w:eastAsia="Times New Roman" w:hAnsi="Times New Roman" w:cs="Times New Roman"/>
      <w:lang w:eastAsia="ru-RU"/>
    </w:rPr>
  </w:style>
  <w:style w:type="character" w:customStyle="1" w:styleId="10">
    <w:name w:val="Заголовок 1 Знак"/>
    <w:basedOn w:val="a0"/>
    <w:link w:val="1"/>
    <w:uiPriority w:val="9"/>
    <w:rsid w:val="00EF519B"/>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EF519B"/>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EF519B"/>
    <w:rPr>
      <w:rFonts w:asciiTheme="majorHAnsi" w:eastAsiaTheme="majorEastAsia" w:hAnsiTheme="majorHAnsi" w:cstheme="majorBidi"/>
      <w:color w:val="1F3763" w:themeColor="accent1" w:themeShade="7F"/>
      <w:lang w:eastAsia="ru-RU"/>
    </w:rPr>
  </w:style>
  <w:style w:type="paragraph" w:styleId="a6">
    <w:name w:val="Title"/>
    <w:basedOn w:val="a"/>
    <w:next w:val="a"/>
    <w:link w:val="a7"/>
    <w:uiPriority w:val="10"/>
    <w:qFormat/>
    <w:rsid w:val="00EF519B"/>
    <w:pPr>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EF519B"/>
    <w:rPr>
      <w:rFonts w:asciiTheme="majorHAnsi" w:eastAsiaTheme="majorEastAsia" w:hAnsiTheme="majorHAnsi" w:cstheme="majorBidi"/>
      <w:spacing w:val="-10"/>
      <w:kern w:val="28"/>
      <w:sz w:val="56"/>
      <w:szCs w:val="56"/>
      <w:lang w:eastAsia="ru-RU"/>
    </w:rPr>
  </w:style>
  <w:style w:type="character" w:customStyle="1" w:styleId="40">
    <w:name w:val="Заголовок 4 Знак"/>
    <w:basedOn w:val="a0"/>
    <w:link w:val="4"/>
    <w:uiPriority w:val="9"/>
    <w:rsid w:val="00EF519B"/>
    <w:rPr>
      <w:rFonts w:asciiTheme="majorHAnsi" w:eastAsiaTheme="majorEastAsia" w:hAnsiTheme="majorHAnsi" w:cstheme="majorBidi"/>
      <w:i/>
      <w:iCs/>
      <w:color w:val="2F5496" w:themeColor="accent1" w:themeShade="BF"/>
      <w:lang w:eastAsia="ru-RU"/>
    </w:rPr>
  </w:style>
  <w:style w:type="character" w:styleId="a8">
    <w:name w:val="FollowedHyperlink"/>
    <w:basedOn w:val="a0"/>
    <w:uiPriority w:val="99"/>
    <w:semiHidden/>
    <w:unhideWhenUsed/>
    <w:rsid w:val="00C15943"/>
    <w:rPr>
      <w:color w:val="954F72" w:themeColor="followedHyperlink"/>
      <w:u w:val="single"/>
    </w:rPr>
  </w:style>
  <w:style w:type="character" w:customStyle="1" w:styleId="ref-journal">
    <w:name w:val="ref-journal"/>
    <w:basedOn w:val="a0"/>
    <w:rsid w:val="007719A4"/>
  </w:style>
  <w:style w:type="character" w:styleId="a9">
    <w:name w:val="Emphasis"/>
    <w:basedOn w:val="a0"/>
    <w:uiPriority w:val="20"/>
    <w:qFormat/>
    <w:rsid w:val="007719A4"/>
    <w:rPr>
      <w:i/>
      <w:iCs/>
    </w:rPr>
  </w:style>
  <w:style w:type="table" w:styleId="aa">
    <w:name w:val="Table Grid"/>
    <w:basedOn w:val="a1"/>
    <w:uiPriority w:val="59"/>
    <w:rsid w:val="000E0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916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1644D"/>
    <w:rPr>
      <w:rFonts w:ascii="Courier New" w:eastAsia="Times New Roman" w:hAnsi="Courier New" w:cs="Courier New"/>
      <w:sz w:val="20"/>
      <w:szCs w:val="20"/>
      <w:lang w:eastAsia="ru-RU"/>
    </w:rPr>
  </w:style>
  <w:style w:type="paragraph" w:customStyle="1" w:styleId="ddx-title">
    <w:name w:val="ddx-title"/>
    <w:basedOn w:val="a"/>
    <w:rsid w:val="00A11AC2"/>
    <w:pPr>
      <w:spacing w:before="100" w:beforeAutospacing="1" w:after="100" w:afterAutospacing="1"/>
    </w:pPr>
  </w:style>
  <w:style w:type="character" w:customStyle="1" w:styleId="element-citation">
    <w:name w:val="element-citation"/>
    <w:basedOn w:val="a0"/>
    <w:rsid w:val="00D75FED"/>
  </w:style>
  <w:style w:type="character" w:customStyle="1" w:styleId="ref-vol">
    <w:name w:val="ref-vol"/>
    <w:basedOn w:val="a0"/>
    <w:rsid w:val="00D75FED"/>
  </w:style>
  <w:style w:type="character" w:customStyle="1" w:styleId="nowrap">
    <w:name w:val="nowrap"/>
    <w:basedOn w:val="a0"/>
    <w:rsid w:val="00D75FED"/>
  </w:style>
  <w:style w:type="paragraph" w:styleId="ab">
    <w:name w:val="Normal (Web)"/>
    <w:basedOn w:val="a"/>
    <w:uiPriority w:val="99"/>
    <w:unhideWhenUsed/>
    <w:rsid w:val="0019486F"/>
    <w:pPr>
      <w:spacing w:before="100" w:beforeAutospacing="1" w:after="100" w:afterAutospacing="1"/>
    </w:pPr>
  </w:style>
  <w:style w:type="paragraph" w:styleId="ac">
    <w:name w:val="TOC Heading"/>
    <w:basedOn w:val="1"/>
    <w:next w:val="a"/>
    <w:uiPriority w:val="39"/>
    <w:unhideWhenUsed/>
    <w:qFormat/>
    <w:rsid w:val="00D40D5D"/>
    <w:pPr>
      <w:spacing w:before="480" w:line="276" w:lineRule="auto"/>
      <w:outlineLvl w:val="9"/>
    </w:pPr>
    <w:rPr>
      <w:b/>
      <w:bCs/>
      <w:sz w:val="28"/>
      <w:szCs w:val="28"/>
    </w:rPr>
  </w:style>
  <w:style w:type="paragraph" w:styleId="21">
    <w:name w:val="toc 2"/>
    <w:basedOn w:val="a"/>
    <w:next w:val="a"/>
    <w:autoRedefine/>
    <w:uiPriority w:val="39"/>
    <w:unhideWhenUsed/>
    <w:rsid w:val="00051C60"/>
    <w:pPr>
      <w:spacing w:before="120"/>
      <w:ind w:left="240"/>
    </w:pPr>
    <w:rPr>
      <w:rFonts w:asciiTheme="minorHAnsi" w:hAnsiTheme="minorHAnsi" w:cstheme="minorHAnsi"/>
      <w:b/>
      <w:bCs/>
      <w:sz w:val="22"/>
      <w:szCs w:val="22"/>
    </w:rPr>
  </w:style>
  <w:style w:type="paragraph" w:styleId="12">
    <w:name w:val="toc 1"/>
    <w:basedOn w:val="a"/>
    <w:next w:val="a"/>
    <w:autoRedefine/>
    <w:uiPriority w:val="39"/>
    <w:unhideWhenUsed/>
    <w:rsid w:val="00051C60"/>
    <w:pPr>
      <w:spacing w:before="120"/>
    </w:pPr>
    <w:rPr>
      <w:rFonts w:asciiTheme="minorHAnsi" w:hAnsiTheme="minorHAnsi" w:cstheme="minorHAnsi"/>
      <w:b/>
      <w:bCs/>
      <w:i/>
      <w:iCs/>
    </w:rPr>
  </w:style>
  <w:style w:type="paragraph" w:styleId="31">
    <w:name w:val="toc 3"/>
    <w:basedOn w:val="a"/>
    <w:next w:val="a"/>
    <w:autoRedefine/>
    <w:uiPriority w:val="39"/>
    <w:semiHidden/>
    <w:unhideWhenUsed/>
    <w:rsid w:val="00051C60"/>
    <w:pPr>
      <w:ind w:left="480"/>
    </w:pPr>
    <w:rPr>
      <w:rFonts w:asciiTheme="minorHAnsi" w:hAnsiTheme="minorHAnsi" w:cstheme="minorHAnsi"/>
      <w:sz w:val="20"/>
      <w:szCs w:val="20"/>
    </w:rPr>
  </w:style>
  <w:style w:type="character" w:styleId="ad">
    <w:name w:val="annotation reference"/>
    <w:basedOn w:val="a0"/>
    <w:uiPriority w:val="99"/>
    <w:semiHidden/>
    <w:unhideWhenUsed/>
    <w:rsid w:val="00527BE2"/>
    <w:rPr>
      <w:sz w:val="16"/>
      <w:szCs w:val="16"/>
    </w:rPr>
  </w:style>
  <w:style w:type="paragraph" w:styleId="ae">
    <w:name w:val="annotation text"/>
    <w:basedOn w:val="a"/>
    <w:link w:val="af"/>
    <w:uiPriority w:val="99"/>
    <w:semiHidden/>
    <w:unhideWhenUsed/>
    <w:rsid w:val="00527BE2"/>
    <w:pPr>
      <w:spacing w:after="200"/>
    </w:pPr>
    <w:rPr>
      <w:rFonts w:asciiTheme="minorHAnsi" w:eastAsiaTheme="minorHAnsi" w:hAnsiTheme="minorHAnsi" w:cstheme="minorBidi"/>
      <w:sz w:val="20"/>
      <w:szCs w:val="20"/>
      <w:lang w:eastAsia="en-US"/>
    </w:rPr>
  </w:style>
  <w:style w:type="character" w:customStyle="1" w:styleId="af">
    <w:name w:val="Текст примечания Знак"/>
    <w:basedOn w:val="a0"/>
    <w:link w:val="ae"/>
    <w:uiPriority w:val="99"/>
    <w:semiHidden/>
    <w:rsid w:val="00527BE2"/>
    <w:rPr>
      <w:sz w:val="20"/>
      <w:szCs w:val="20"/>
    </w:rPr>
  </w:style>
  <w:style w:type="paragraph" w:styleId="af0">
    <w:name w:val="Balloon Text"/>
    <w:basedOn w:val="a"/>
    <w:link w:val="af1"/>
    <w:uiPriority w:val="99"/>
    <w:semiHidden/>
    <w:unhideWhenUsed/>
    <w:rsid w:val="00527BE2"/>
    <w:rPr>
      <w:rFonts w:ascii="Tahoma" w:hAnsi="Tahoma" w:cs="Tahoma"/>
      <w:sz w:val="16"/>
      <w:szCs w:val="16"/>
    </w:rPr>
  </w:style>
  <w:style w:type="character" w:customStyle="1" w:styleId="af1">
    <w:name w:val="Текст выноски Знак"/>
    <w:basedOn w:val="a0"/>
    <w:link w:val="af0"/>
    <w:uiPriority w:val="99"/>
    <w:semiHidden/>
    <w:rsid w:val="00527BE2"/>
    <w:rPr>
      <w:rFonts w:ascii="Tahoma" w:eastAsia="Times New Roman" w:hAnsi="Tahoma" w:cs="Tahoma"/>
      <w:sz w:val="16"/>
      <w:szCs w:val="16"/>
      <w:lang w:eastAsia="ru-RU"/>
    </w:rPr>
  </w:style>
  <w:style w:type="paragraph" w:styleId="af2">
    <w:name w:val="header"/>
    <w:basedOn w:val="a"/>
    <w:link w:val="af3"/>
    <w:uiPriority w:val="99"/>
    <w:unhideWhenUsed/>
    <w:rsid w:val="003848E3"/>
    <w:pPr>
      <w:tabs>
        <w:tab w:val="center" w:pos="4677"/>
        <w:tab w:val="right" w:pos="9355"/>
      </w:tabs>
    </w:pPr>
  </w:style>
  <w:style w:type="character" w:customStyle="1" w:styleId="af3">
    <w:name w:val="Верхний колонтитул Знак"/>
    <w:basedOn w:val="a0"/>
    <w:link w:val="af2"/>
    <w:uiPriority w:val="99"/>
    <w:rsid w:val="003848E3"/>
    <w:rPr>
      <w:rFonts w:ascii="Times New Roman" w:eastAsia="Times New Roman" w:hAnsi="Times New Roman" w:cs="Times New Roman"/>
      <w:lang w:eastAsia="ru-RU"/>
    </w:rPr>
  </w:style>
  <w:style w:type="paragraph" w:styleId="af4">
    <w:name w:val="footer"/>
    <w:basedOn w:val="a"/>
    <w:link w:val="af5"/>
    <w:uiPriority w:val="99"/>
    <w:unhideWhenUsed/>
    <w:rsid w:val="003848E3"/>
    <w:pPr>
      <w:tabs>
        <w:tab w:val="center" w:pos="4677"/>
        <w:tab w:val="right" w:pos="9355"/>
      </w:tabs>
    </w:pPr>
  </w:style>
  <w:style w:type="character" w:customStyle="1" w:styleId="af5">
    <w:name w:val="Нижний колонтитул Знак"/>
    <w:basedOn w:val="a0"/>
    <w:link w:val="af4"/>
    <w:uiPriority w:val="99"/>
    <w:rsid w:val="003848E3"/>
    <w:rPr>
      <w:rFonts w:ascii="Times New Roman" w:eastAsia="Times New Roman" w:hAnsi="Times New Roman" w:cs="Times New Roman"/>
      <w:lang w:eastAsia="ru-RU"/>
    </w:rPr>
  </w:style>
  <w:style w:type="character" w:styleId="af6">
    <w:name w:val="page number"/>
    <w:basedOn w:val="a0"/>
    <w:uiPriority w:val="99"/>
    <w:semiHidden/>
    <w:unhideWhenUsed/>
    <w:rsid w:val="003848E3"/>
  </w:style>
  <w:style w:type="paragraph" w:styleId="41">
    <w:name w:val="toc 4"/>
    <w:basedOn w:val="a"/>
    <w:next w:val="a"/>
    <w:autoRedefine/>
    <w:uiPriority w:val="39"/>
    <w:semiHidden/>
    <w:unhideWhenUsed/>
    <w:rsid w:val="003848E3"/>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3848E3"/>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3848E3"/>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3848E3"/>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3848E3"/>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3848E3"/>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022">
      <w:bodyDiv w:val="1"/>
      <w:marLeft w:val="0"/>
      <w:marRight w:val="0"/>
      <w:marTop w:val="0"/>
      <w:marBottom w:val="0"/>
      <w:divBdr>
        <w:top w:val="none" w:sz="0" w:space="0" w:color="auto"/>
        <w:left w:val="none" w:sz="0" w:space="0" w:color="auto"/>
        <w:bottom w:val="none" w:sz="0" w:space="0" w:color="auto"/>
        <w:right w:val="none" w:sz="0" w:space="0" w:color="auto"/>
      </w:divBdr>
    </w:div>
    <w:div w:id="30156174">
      <w:bodyDiv w:val="1"/>
      <w:marLeft w:val="0"/>
      <w:marRight w:val="0"/>
      <w:marTop w:val="0"/>
      <w:marBottom w:val="0"/>
      <w:divBdr>
        <w:top w:val="none" w:sz="0" w:space="0" w:color="auto"/>
        <w:left w:val="none" w:sz="0" w:space="0" w:color="auto"/>
        <w:bottom w:val="none" w:sz="0" w:space="0" w:color="auto"/>
        <w:right w:val="none" w:sz="0" w:space="0" w:color="auto"/>
      </w:divBdr>
    </w:div>
    <w:div w:id="38405055">
      <w:bodyDiv w:val="1"/>
      <w:marLeft w:val="0"/>
      <w:marRight w:val="0"/>
      <w:marTop w:val="0"/>
      <w:marBottom w:val="0"/>
      <w:divBdr>
        <w:top w:val="none" w:sz="0" w:space="0" w:color="auto"/>
        <w:left w:val="none" w:sz="0" w:space="0" w:color="auto"/>
        <w:bottom w:val="none" w:sz="0" w:space="0" w:color="auto"/>
        <w:right w:val="none" w:sz="0" w:space="0" w:color="auto"/>
      </w:divBdr>
    </w:div>
    <w:div w:id="38869066">
      <w:bodyDiv w:val="1"/>
      <w:marLeft w:val="0"/>
      <w:marRight w:val="0"/>
      <w:marTop w:val="0"/>
      <w:marBottom w:val="0"/>
      <w:divBdr>
        <w:top w:val="none" w:sz="0" w:space="0" w:color="auto"/>
        <w:left w:val="none" w:sz="0" w:space="0" w:color="auto"/>
        <w:bottom w:val="none" w:sz="0" w:space="0" w:color="auto"/>
        <w:right w:val="none" w:sz="0" w:space="0" w:color="auto"/>
      </w:divBdr>
    </w:div>
    <w:div w:id="58673181">
      <w:bodyDiv w:val="1"/>
      <w:marLeft w:val="0"/>
      <w:marRight w:val="0"/>
      <w:marTop w:val="0"/>
      <w:marBottom w:val="0"/>
      <w:divBdr>
        <w:top w:val="none" w:sz="0" w:space="0" w:color="auto"/>
        <w:left w:val="none" w:sz="0" w:space="0" w:color="auto"/>
        <w:bottom w:val="none" w:sz="0" w:space="0" w:color="auto"/>
        <w:right w:val="none" w:sz="0" w:space="0" w:color="auto"/>
      </w:divBdr>
    </w:div>
    <w:div w:id="111752423">
      <w:bodyDiv w:val="1"/>
      <w:marLeft w:val="0"/>
      <w:marRight w:val="0"/>
      <w:marTop w:val="0"/>
      <w:marBottom w:val="0"/>
      <w:divBdr>
        <w:top w:val="none" w:sz="0" w:space="0" w:color="auto"/>
        <w:left w:val="none" w:sz="0" w:space="0" w:color="auto"/>
        <w:bottom w:val="none" w:sz="0" w:space="0" w:color="auto"/>
        <w:right w:val="none" w:sz="0" w:space="0" w:color="auto"/>
      </w:divBdr>
    </w:div>
    <w:div w:id="123669024">
      <w:bodyDiv w:val="1"/>
      <w:marLeft w:val="0"/>
      <w:marRight w:val="0"/>
      <w:marTop w:val="0"/>
      <w:marBottom w:val="0"/>
      <w:divBdr>
        <w:top w:val="none" w:sz="0" w:space="0" w:color="auto"/>
        <w:left w:val="none" w:sz="0" w:space="0" w:color="auto"/>
        <w:bottom w:val="none" w:sz="0" w:space="0" w:color="auto"/>
        <w:right w:val="none" w:sz="0" w:space="0" w:color="auto"/>
      </w:divBdr>
    </w:div>
    <w:div w:id="160782748">
      <w:bodyDiv w:val="1"/>
      <w:marLeft w:val="0"/>
      <w:marRight w:val="0"/>
      <w:marTop w:val="0"/>
      <w:marBottom w:val="0"/>
      <w:divBdr>
        <w:top w:val="none" w:sz="0" w:space="0" w:color="auto"/>
        <w:left w:val="none" w:sz="0" w:space="0" w:color="auto"/>
        <w:bottom w:val="none" w:sz="0" w:space="0" w:color="auto"/>
        <w:right w:val="none" w:sz="0" w:space="0" w:color="auto"/>
      </w:divBdr>
    </w:div>
    <w:div w:id="171144595">
      <w:bodyDiv w:val="1"/>
      <w:marLeft w:val="0"/>
      <w:marRight w:val="0"/>
      <w:marTop w:val="0"/>
      <w:marBottom w:val="0"/>
      <w:divBdr>
        <w:top w:val="none" w:sz="0" w:space="0" w:color="auto"/>
        <w:left w:val="none" w:sz="0" w:space="0" w:color="auto"/>
        <w:bottom w:val="none" w:sz="0" w:space="0" w:color="auto"/>
        <w:right w:val="none" w:sz="0" w:space="0" w:color="auto"/>
      </w:divBdr>
    </w:div>
    <w:div w:id="172962921">
      <w:bodyDiv w:val="1"/>
      <w:marLeft w:val="0"/>
      <w:marRight w:val="0"/>
      <w:marTop w:val="0"/>
      <w:marBottom w:val="0"/>
      <w:divBdr>
        <w:top w:val="none" w:sz="0" w:space="0" w:color="auto"/>
        <w:left w:val="none" w:sz="0" w:space="0" w:color="auto"/>
        <w:bottom w:val="none" w:sz="0" w:space="0" w:color="auto"/>
        <w:right w:val="none" w:sz="0" w:space="0" w:color="auto"/>
      </w:divBdr>
      <w:divsChild>
        <w:div w:id="1661694498">
          <w:marLeft w:val="0"/>
          <w:marRight w:val="0"/>
          <w:marTop w:val="0"/>
          <w:marBottom w:val="0"/>
          <w:divBdr>
            <w:top w:val="none" w:sz="0" w:space="0" w:color="auto"/>
            <w:left w:val="none" w:sz="0" w:space="0" w:color="auto"/>
            <w:bottom w:val="none" w:sz="0" w:space="0" w:color="auto"/>
            <w:right w:val="none" w:sz="0" w:space="0" w:color="auto"/>
          </w:divBdr>
        </w:div>
        <w:div w:id="642928896">
          <w:marLeft w:val="0"/>
          <w:marRight w:val="0"/>
          <w:marTop w:val="0"/>
          <w:marBottom w:val="0"/>
          <w:divBdr>
            <w:top w:val="none" w:sz="0" w:space="0" w:color="auto"/>
            <w:left w:val="none" w:sz="0" w:space="0" w:color="auto"/>
            <w:bottom w:val="none" w:sz="0" w:space="0" w:color="auto"/>
            <w:right w:val="none" w:sz="0" w:space="0" w:color="auto"/>
          </w:divBdr>
        </w:div>
      </w:divsChild>
    </w:div>
    <w:div w:id="214703725">
      <w:bodyDiv w:val="1"/>
      <w:marLeft w:val="0"/>
      <w:marRight w:val="0"/>
      <w:marTop w:val="0"/>
      <w:marBottom w:val="0"/>
      <w:divBdr>
        <w:top w:val="none" w:sz="0" w:space="0" w:color="auto"/>
        <w:left w:val="none" w:sz="0" w:space="0" w:color="auto"/>
        <w:bottom w:val="none" w:sz="0" w:space="0" w:color="auto"/>
        <w:right w:val="none" w:sz="0" w:space="0" w:color="auto"/>
      </w:divBdr>
    </w:div>
    <w:div w:id="216938375">
      <w:bodyDiv w:val="1"/>
      <w:marLeft w:val="0"/>
      <w:marRight w:val="0"/>
      <w:marTop w:val="0"/>
      <w:marBottom w:val="0"/>
      <w:divBdr>
        <w:top w:val="none" w:sz="0" w:space="0" w:color="auto"/>
        <w:left w:val="none" w:sz="0" w:space="0" w:color="auto"/>
        <w:bottom w:val="none" w:sz="0" w:space="0" w:color="auto"/>
        <w:right w:val="none" w:sz="0" w:space="0" w:color="auto"/>
      </w:divBdr>
    </w:div>
    <w:div w:id="232086273">
      <w:bodyDiv w:val="1"/>
      <w:marLeft w:val="0"/>
      <w:marRight w:val="0"/>
      <w:marTop w:val="0"/>
      <w:marBottom w:val="0"/>
      <w:divBdr>
        <w:top w:val="none" w:sz="0" w:space="0" w:color="auto"/>
        <w:left w:val="none" w:sz="0" w:space="0" w:color="auto"/>
        <w:bottom w:val="none" w:sz="0" w:space="0" w:color="auto"/>
        <w:right w:val="none" w:sz="0" w:space="0" w:color="auto"/>
      </w:divBdr>
    </w:div>
    <w:div w:id="261762539">
      <w:bodyDiv w:val="1"/>
      <w:marLeft w:val="0"/>
      <w:marRight w:val="0"/>
      <w:marTop w:val="0"/>
      <w:marBottom w:val="0"/>
      <w:divBdr>
        <w:top w:val="none" w:sz="0" w:space="0" w:color="auto"/>
        <w:left w:val="none" w:sz="0" w:space="0" w:color="auto"/>
        <w:bottom w:val="none" w:sz="0" w:space="0" w:color="auto"/>
        <w:right w:val="none" w:sz="0" w:space="0" w:color="auto"/>
      </w:divBdr>
    </w:div>
    <w:div w:id="266423487">
      <w:bodyDiv w:val="1"/>
      <w:marLeft w:val="0"/>
      <w:marRight w:val="0"/>
      <w:marTop w:val="0"/>
      <w:marBottom w:val="0"/>
      <w:divBdr>
        <w:top w:val="none" w:sz="0" w:space="0" w:color="auto"/>
        <w:left w:val="none" w:sz="0" w:space="0" w:color="auto"/>
        <w:bottom w:val="none" w:sz="0" w:space="0" w:color="auto"/>
        <w:right w:val="none" w:sz="0" w:space="0" w:color="auto"/>
      </w:divBdr>
    </w:div>
    <w:div w:id="303391746">
      <w:bodyDiv w:val="1"/>
      <w:marLeft w:val="0"/>
      <w:marRight w:val="0"/>
      <w:marTop w:val="0"/>
      <w:marBottom w:val="0"/>
      <w:divBdr>
        <w:top w:val="none" w:sz="0" w:space="0" w:color="auto"/>
        <w:left w:val="none" w:sz="0" w:space="0" w:color="auto"/>
        <w:bottom w:val="none" w:sz="0" w:space="0" w:color="auto"/>
        <w:right w:val="none" w:sz="0" w:space="0" w:color="auto"/>
      </w:divBdr>
    </w:div>
    <w:div w:id="304893326">
      <w:bodyDiv w:val="1"/>
      <w:marLeft w:val="0"/>
      <w:marRight w:val="0"/>
      <w:marTop w:val="0"/>
      <w:marBottom w:val="0"/>
      <w:divBdr>
        <w:top w:val="none" w:sz="0" w:space="0" w:color="auto"/>
        <w:left w:val="none" w:sz="0" w:space="0" w:color="auto"/>
        <w:bottom w:val="none" w:sz="0" w:space="0" w:color="auto"/>
        <w:right w:val="none" w:sz="0" w:space="0" w:color="auto"/>
      </w:divBdr>
      <w:divsChild>
        <w:div w:id="552011161">
          <w:marLeft w:val="0"/>
          <w:marRight w:val="0"/>
          <w:marTop w:val="225"/>
          <w:marBottom w:val="225"/>
          <w:divBdr>
            <w:top w:val="none" w:sz="0" w:space="0" w:color="auto"/>
            <w:left w:val="none" w:sz="0" w:space="0" w:color="auto"/>
            <w:bottom w:val="none" w:sz="0" w:space="0" w:color="auto"/>
            <w:right w:val="none" w:sz="0" w:space="0" w:color="auto"/>
          </w:divBdr>
          <w:divsChild>
            <w:div w:id="1984696222">
              <w:marLeft w:val="0"/>
              <w:marRight w:val="0"/>
              <w:marTop w:val="0"/>
              <w:marBottom w:val="0"/>
              <w:divBdr>
                <w:top w:val="none" w:sz="0" w:space="0" w:color="auto"/>
                <w:left w:val="none" w:sz="0" w:space="0" w:color="auto"/>
                <w:bottom w:val="none" w:sz="0" w:space="0" w:color="auto"/>
                <w:right w:val="none" w:sz="0" w:space="0" w:color="auto"/>
              </w:divBdr>
              <w:divsChild>
                <w:div w:id="154272284">
                  <w:marLeft w:val="0"/>
                  <w:marRight w:val="0"/>
                  <w:marTop w:val="0"/>
                  <w:marBottom w:val="0"/>
                  <w:divBdr>
                    <w:top w:val="none" w:sz="0" w:space="0" w:color="auto"/>
                    <w:left w:val="none" w:sz="0" w:space="0" w:color="auto"/>
                    <w:bottom w:val="none" w:sz="0" w:space="0" w:color="auto"/>
                    <w:right w:val="none" w:sz="0" w:space="0" w:color="auto"/>
                  </w:divBdr>
                  <w:divsChild>
                    <w:div w:id="784035020">
                      <w:marLeft w:val="0"/>
                      <w:marRight w:val="0"/>
                      <w:marTop w:val="0"/>
                      <w:marBottom w:val="0"/>
                      <w:divBdr>
                        <w:top w:val="none" w:sz="0" w:space="0" w:color="auto"/>
                        <w:left w:val="none" w:sz="0" w:space="0" w:color="auto"/>
                        <w:bottom w:val="none" w:sz="0" w:space="0" w:color="auto"/>
                        <w:right w:val="none" w:sz="0" w:space="0" w:color="auto"/>
                      </w:divBdr>
                    </w:div>
                    <w:div w:id="2040399588">
                      <w:marLeft w:val="0"/>
                      <w:marRight w:val="0"/>
                      <w:marTop w:val="0"/>
                      <w:marBottom w:val="0"/>
                      <w:divBdr>
                        <w:top w:val="none" w:sz="0" w:space="0" w:color="auto"/>
                        <w:left w:val="none" w:sz="0" w:space="0" w:color="auto"/>
                        <w:bottom w:val="none" w:sz="0" w:space="0" w:color="auto"/>
                        <w:right w:val="none" w:sz="0" w:space="0" w:color="auto"/>
                      </w:divBdr>
                    </w:div>
                    <w:div w:id="1503929460">
                      <w:marLeft w:val="0"/>
                      <w:marRight w:val="0"/>
                      <w:marTop w:val="0"/>
                      <w:marBottom w:val="0"/>
                      <w:divBdr>
                        <w:top w:val="none" w:sz="0" w:space="0" w:color="auto"/>
                        <w:left w:val="none" w:sz="0" w:space="0" w:color="auto"/>
                        <w:bottom w:val="none" w:sz="0" w:space="0" w:color="auto"/>
                        <w:right w:val="none" w:sz="0" w:space="0" w:color="auto"/>
                      </w:divBdr>
                    </w:div>
                    <w:div w:id="61025055">
                      <w:marLeft w:val="0"/>
                      <w:marRight w:val="0"/>
                      <w:marTop w:val="0"/>
                      <w:marBottom w:val="0"/>
                      <w:divBdr>
                        <w:top w:val="none" w:sz="0" w:space="0" w:color="auto"/>
                        <w:left w:val="none" w:sz="0" w:space="0" w:color="auto"/>
                        <w:bottom w:val="none" w:sz="0" w:space="0" w:color="auto"/>
                        <w:right w:val="none" w:sz="0" w:space="0" w:color="auto"/>
                      </w:divBdr>
                    </w:div>
                    <w:div w:id="1620380175">
                      <w:marLeft w:val="0"/>
                      <w:marRight w:val="0"/>
                      <w:marTop w:val="0"/>
                      <w:marBottom w:val="0"/>
                      <w:divBdr>
                        <w:top w:val="none" w:sz="0" w:space="0" w:color="auto"/>
                        <w:left w:val="none" w:sz="0" w:space="0" w:color="auto"/>
                        <w:bottom w:val="none" w:sz="0" w:space="0" w:color="auto"/>
                        <w:right w:val="none" w:sz="0" w:space="0" w:color="auto"/>
                      </w:divBdr>
                    </w:div>
                    <w:div w:id="1776829314">
                      <w:marLeft w:val="0"/>
                      <w:marRight w:val="0"/>
                      <w:marTop w:val="0"/>
                      <w:marBottom w:val="0"/>
                      <w:divBdr>
                        <w:top w:val="none" w:sz="0" w:space="0" w:color="auto"/>
                        <w:left w:val="none" w:sz="0" w:space="0" w:color="auto"/>
                        <w:bottom w:val="none" w:sz="0" w:space="0" w:color="auto"/>
                        <w:right w:val="none" w:sz="0" w:space="0" w:color="auto"/>
                      </w:divBdr>
                    </w:div>
                    <w:div w:id="1677730842">
                      <w:marLeft w:val="0"/>
                      <w:marRight w:val="0"/>
                      <w:marTop w:val="0"/>
                      <w:marBottom w:val="0"/>
                      <w:divBdr>
                        <w:top w:val="none" w:sz="0" w:space="0" w:color="auto"/>
                        <w:left w:val="none" w:sz="0" w:space="0" w:color="auto"/>
                        <w:bottom w:val="none" w:sz="0" w:space="0" w:color="auto"/>
                        <w:right w:val="none" w:sz="0" w:space="0" w:color="auto"/>
                      </w:divBdr>
                    </w:div>
                    <w:div w:id="21469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605">
          <w:marLeft w:val="0"/>
          <w:marRight w:val="0"/>
          <w:marTop w:val="225"/>
          <w:marBottom w:val="225"/>
          <w:divBdr>
            <w:top w:val="none" w:sz="0" w:space="0" w:color="auto"/>
            <w:left w:val="none" w:sz="0" w:space="0" w:color="auto"/>
            <w:bottom w:val="none" w:sz="0" w:space="0" w:color="auto"/>
            <w:right w:val="none" w:sz="0" w:space="0" w:color="auto"/>
          </w:divBdr>
          <w:divsChild>
            <w:div w:id="1483889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5691609">
      <w:bodyDiv w:val="1"/>
      <w:marLeft w:val="0"/>
      <w:marRight w:val="0"/>
      <w:marTop w:val="0"/>
      <w:marBottom w:val="0"/>
      <w:divBdr>
        <w:top w:val="none" w:sz="0" w:space="0" w:color="auto"/>
        <w:left w:val="none" w:sz="0" w:space="0" w:color="auto"/>
        <w:bottom w:val="none" w:sz="0" w:space="0" w:color="auto"/>
        <w:right w:val="none" w:sz="0" w:space="0" w:color="auto"/>
      </w:divBdr>
    </w:div>
    <w:div w:id="434521406">
      <w:bodyDiv w:val="1"/>
      <w:marLeft w:val="0"/>
      <w:marRight w:val="0"/>
      <w:marTop w:val="0"/>
      <w:marBottom w:val="0"/>
      <w:divBdr>
        <w:top w:val="none" w:sz="0" w:space="0" w:color="auto"/>
        <w:left w:val="none" w:sz="0" w:space="0" w:color="auto"/>
        <w:bottom w:val="none" w:sz="0" w:space="0" w:color="auto"/>
        <w:right w:val="none" w:sz="0" w:space="0" w:color="auto"/>
      </w:divBdr>
    </w:div>
    <w:div w:id="479659055">
      <w:bodyDiv w:val="1"/>
      <w:marLeft w:val="0"/>
      <w:marRight w:val="0"/>
      <w:marTop w:val="0"/>
      <w:marBottom w:val="0"/>
      <w:divBdr>
        <w:top w:val="none" w:sz="0" w:space="0" w:color="auto"/>
        <w:left w:val="none" w:sz="0" w:space="0" w:color="auto"/>
        <w:bottom w:val="none" w:sz="0" w:space="0" w:color="auto"/>
        <w:right w:val="none" w:sz="0" w:space="0" w:color="auto"/>
      </w:divBdr>
    </w:div>
    <w:div w:id="498035329">
      <w:bodyDiv w:val="1"/>
      <w:marLeft w:val="0"/>
      <w:marRight w:val="0"/>
      <w:marTop w:val="0"/>
      <w:marBottom w:val="0"/>
      <w:divBdr>
        <w:top w:val="none" w:sz="0" w:space="0" w:color="auto"/>
        <w:left w:val="none" w:sz="0" w:space="0" w:color="auto"/>
        <w:bottom w:val="none" w:sz="0" w:space="0" w:color="auto"/>
        <w:right w:val="none" w:sz="0" w:space="0" w:color="auto"/>
      </w:divBdr>
    </w:div>
    <w:div w:id="565844983">
      <w:bodyDiv w:val="1"/>
      <w:marLeft w:val="0"/>
      <w:marRight w:val="0"/>
      <w:marTop w:val="0"/>
      <w:marBottom w:val="0"/>
      <w:divBdr>
        <w:top w:val="none" w:sz="0" w:space="0" w:color="auto"/>
        <w:left w:val="none" w:sz="0" w:space="0" w:color="auto"/>
        <w:bottom w:val="none" w:sz="0" w:space="0" w:color="auto"/>
        <w:right w:val="none" w:sz="0" w:space="0" w:color="auto"/>
      </w:divBdr>
    </w:div>
    <w:div w:id="622419030">
      <w:bodyDiv w:val="1"/>
      <w:marLeft w:val="0"/>
      <w:marRight w:val="0"/>
      <w:marTop w:val="0"/>
      <w:marBottom w:val="0"/>
      <w:divBdr>
        <w:top w:val="none" w:sz="0" w:space="0" w:color="auto"/>
        <w:left w:val="none" w:sz="0" w:space="0" w:color="auto"/>
        <w:bottom w:val="none" w:sz="0" w:space="0" w:color="auto"/>
        <w:right w:val="none" w:sz="0" w:space="0" w:color="auto"/>
      </w:divBdr>
    </w:div>
    <w:div w:id="647512320">
      <w:bodyDiv w:val="1"/>
      <w:marLeft w:val="0"/>
      <w:marRight w:val="0"/>
      <w:marTop w:val="0"/>
      <w:marBottom w:val="0"/>
      <w:divBdr>
        <w:top w:val="none" w:sz="0" w:space="0" w:color="auto"/>
        <w:left w:val="none" w:sz="0" w:space="0" w:color="auto"/>
        <w:bottom w:val="none" w:sz="0" w:space="0" w:color="auto"/>
        <w:right w:val="none" w:sz="0" w:space="0" w:color="auto"/>
      </w:divBdr>
    </w:div>
    <w:div w:id="692849508">
      <w:bodyDiv w:val="1"/>
      <w:marLeft w:val="0"/>
      <w:marRight w:val="0"/>
      <w:marTop w:val="0"/>
      <w:marBottom w:val="0"/>
      <w:divBdr>
        <w:top w:val="none" w:sz="0" w:space="0" w:color="auto"/>
        <w:left w:val="none" w:sz="0" w:space="0" w:color="auto"/>
        <w:bottom w:val="none" w:sz="0" w:space="0" w:color="auto"/>
        <w:right w:val="none" w:sz="0" w:space="0" w:color="auto"/>
      </w:divBdr>
    </w:div>
    <w:div w:id="694504586">
      <w:bodyDiv w:val="1"/>
      <w:marLeft w:val="0"/>
      <w:marRight w:val="0"/>
      <w:marTop w:val="0"/>
      <w:marBottom w:val="0"/>
      <w:divBdr>
        <w:top w:val="none" w:sz="0" w:space="0" w:color="auto"/>
        <w:left w:val="none" w:sz="0" w:space="0" w:color="auto"/>
        <w:bottom w:val="none" w:sz="0" w:space="0" w:color="auto"/>
        <w:right w:val="none" w:sz="0" w:space="0" w:color="auto"/>
      </w:divBdr>
      <w:divsChild>
        <w:div w:id="329530222">
          <w:marLeft w:val="0"/>
          <w:marRight w:val="0"/>
          <w:marTop w:val="166"/>
          <w:marBottom w:val="166"/>
          <w:divBdr>
            <w:top w:val="none" w:sz="0" w:space="0" w:color="auto"/>
            <w:left w:val="none" w:sz="0" w:space="0" w:color="auto"/>
            <w:bottom w:val="none" w:sz="0" w:space="0" w:color="auto"/>
            <w:right w:val="none" w:sz="0" w:space="0" w:color="auto"/>
          </w:divBdr>
        </w:div>
        <w:div w:id="68816798">
          <w:marLeft w:val="0"/>
          <w:marRight w:val="0"/>
          <w:marTop w:val="166"/>
          <w:marBottom w:val="166"/>
          <w:divBdr>
            <w:top w:val="none" w:sz="0" w:space="0" w:color="auto"/>
            <w:left w:val="none" w:sz="0" w:space="0" w:color="auto"/>
            <w:bottom w:val="none" w:sz="0" w:space="0" w:color="auto"/>
            <w:right w:val="none" w:sz="0" w:space="0" w:color="auto"/>
          </w:divBdr>
        </w:div>
      </w:divsChild>
    </w:div>
    <w:div w:id="763109752">
      <w:bodyDiv w:val="1"/>
      <w:marLeft w:val="0"/>
      <w:marRight w:val="0"/>
      <w:marTop w:val="0"/>
      <w:marBottom w:val="0"/>
      <w:divBdr>
        <w:top w:val="none" w:sz="0" w:space="0" w:color="auto"/>
        <w:left w:val="none" w:sz="0" w:space="0" w:color="auto"/>
        <w:bottom w:val="none" w:sz="0" w:space="0" w:color="auto"/>
        <w:right w:val="none" w:sz="0" w:space="0" w:color="auto"/>
      </w:divBdr>
    </w:div>
    <w:div w:id="797651993">
      <w:bodyDiv w:val="1"/>
      <w:marLeft w:val="0"/>
      <w:marRight w:val="0"/>
      <w:marTop w:val="0"/>
      <w:marBottom w:val="0"/>
      <w:divBdr>
        <w:top w:val="none" w:sz="0" w:space="0" w:color="auto"/>
        <w:left w:val="none" w:sz="0" w:space="0" w:color="auto"/>
        <w:bottom w:val="none" w:sz="0" w:space="0" w:color="auto"/>
        <w:right w:val="none" w:sz="0" w:space="0" w:color="auto"/>
      </w:divBdr>
    </w:div>
    <w:div w:id="802163973">
      <w:bodyDiv w:val="1"/>
      <w:marLeft w:val="0"/>
      <w:marRight w:val="0"/>
      <w:marTop w:val="0"/>
      <w:marBottom w:val="0"/>
      <w:divBdr>
        <w:top w:val="none" w:sz="0" w:space="0" w:color="auto"/>
        <w:left w:val="none" w:sz="0" w:space="0" w:color="auto"/>
        <w:bottom w:val="none" w:sz="0" w:space="0" w:color="auto"/>
        <w:right w:val="none" w:sz="0" w:space="0" w:color="auto"/>
      </w:divBdr>
      <w:divsChild>
        <w:div w:id="1131249593">
          <w:marLeft w:val="0"/>
          <w:marRight w:val="0"/>
          <w:marTop w:val="166"/>
          <w:marBottom w:val="166"/>
          <w:divBdr>
            <w:top w:val="none" w:sz="0" w:space="0" w:color="auto"/>
            <w:left w:val="none" w:sz="0" w:space="0" w:color="auto"/>
            <w:bottom w:val="none" w:sz="0" w:space="0" w:color="auto"/>
            <w:right w:val="none" w:sz="0" w:space="0" w:color="auto"/>
          </w:divBdr>
        </w:div>
        <w:div w:id="217207284">
          <w:marLeft w:val="0"/>
          <w:marRight w:val="0"/>
          <w:marTop w:val="166"/>
          <w:marBottom w:val="166"/>
          <w:divBdr>
            <w:top w:val="none" w:sz="0" w:space="0" w:color="auto"/>
            <w:left w:val="none" w:sz="0" w:space="0" w:color="auto"/>
            <w:bottom w:val="none" w:sz="0" w:space="0" w:color="auto"/>
            <w:right w:val="none" w:sz="0" w:space="0" w:color="auto"/>
          </w:divBdr>
        </w:div>
      </w:divsChild>
    </w:div>
    <w:div w:id="815221595">
      <w:bodyDiv w:val="1"/>
      <w:marLeft w:val="0"/>
      <w:marRight w:val="0"/>
      <w:marTop w:val="0"/>
      <w:marBottom w:val="0"/>
      <w:divBdr>
        <w:top w:val="none" w:sz="0" w:space="0" w:color="auto"/>
        <w:left w:val="none" w:sz="0" w:space="0" w:color="auto"/>
        <w:bottom w:val="none" w:sz="0" w:space="0" w:color="auto"/>
        <w:right w:val="none" w:sz="0" w:space="0" w:color="auto"/>
      </w:divBdr>
      <w:divsChild>
        <w:div w:id="1565752513">
          <w:marLeft w:val="0"/>
          <w:marRight w:val="0"/>
          <w:marTop w:val="0"/>
          <w:marBottom w:val="0"/>
          <w:divBdr>
            <w:top w:val="none" w:sz="0" w:space="0" w:color="auto"/>
            <w:left w:val="none" w:sz="0" w:space="0" w:color="auto"/>
            <w:bottom w:val="none" w:sz="0" w:space="0" w:color="auto"/>
            <w:right w:val="none" w:sz="0" w:space="0" w:color="auto"/>
          </w:divBdr>
          <w:divsChild>
            <w:div w:id="1369524161">
              <w:marLeft w:val="0"/>
              <w:marRight w:val="0"/>
              <w:marTop w:val="0"/>
              <w:marBottom w:val="0"/>
              <w:divBdr>
                <w:top w:val="none" w:sz="0" w:space="0" w:color="auto"/>
                <w:left w:val="none" w:sz="0" w:space="0" w:color="auto"/>
                <w:bottom w:val="none" w:sz="0" w:space="0" w:color="auto"/>
                <w:right w:val="none" w:sz="0" w:space="0" w:color="auto"/>
              </w:divBdr>
            </w:div>
          </w:divsChild>
        </w:div>
        <w:div w:id="139083292">
          <w:marLeft w:val="0"/>
          <w:marRight w:val="0"/>
          <w:marTop w:val="150"/>
          <w:marBottom w:val="150"/>
          <w:divBdr>
            <w:top w:val="none" w:sz="0" w:space="0" w:color="auto"/>
            <w:left w:val="none" w:sz="0" w:space="0" w:color="auto"/>
            <w:bottom w:val="none" w:sz="0" w:space="0" w:color="auto"/>
            <w:right w:val="none" w:sz="0" w:space="0" w:color="auto"/>
          </w:divBdr>
          <w:divsChild>
            <w:div w:id="1188105180">
              <w:marLeft w:val="135"/>
              <w:marRight w:val="0"/>
              <w:marTop w:val="0"/>
              <w:marBottom w:val="0"/>
              <w:divBdr>
                <w:top w:val="none" w:sz="0" w:space="0" w:color="auto"/>
                <w:left w:val="single" w:sz="6" w:space="7" w:color="D8D9DA"/>
                <w:bottom w:val="none" w:sz="0" w:space="0" w:color="auto"/>
                <w:right w:val="single" w:sz="6" w:space="7" w:color="D8D9DA"/>
              </w:divBdr>
              <w:divsChild>
                <w:div w:id="1092973031">
                  <w:marLeft w:val="0"/>
                  <w:marRight w:val="0"/>
                  <w:marTop w:val="0"/>
                  <w:marBottom w:val="0"/>
                  <w:divBdr>
                    <w:top w:val="none" w:sz="0" w:space="0" w:color="auto"/>
                    <w:left w:val="none" w:sz="0" w:space="0" w:color="auto"/>
                    <w:bottom w:val="none" w:sz="0" w:space="0" w:color="auto"/>
                    <w:right w:val="none" w:sz="0" w:space="0" w:color="auto"/>
                  </w:divBdr>
                  <w:divsChild>
                    <w:div w:id="999887331">
                      <w:marLeft w:val="0"/>
                      <w:marRight w:val="0"/>
                      <w:marTop w:val="0"/>
                      <w:marBottom w:val="0"/>
                      <w:divBdr>
                        <w:top w:val="none" w:sz="0" w:space="0" w:color="auto"/>
                        <w:left w:val="none" w:sz="0" w:space="0" w:color="auto"/>
                        <w:bottom w:val="none" w:sz="0" w:space="0" w:color="auto"/>
                        <w:right w:val="none" w:sz="0" w:space="0" w:color="auto"/>
                      </w:divBdr>
                      <w:divsChild>
                        <w:div w:id="3986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85753">
          <w:marLeft w:val="0"/>
          <w:marRight w:val="0"/>
          <w:marTop w:val="225"/>
          <w:marBottom w:val="225"/>
          <w:divBdr>
            <w:top w:val="none" w:sz="0" w:space="0" w:color="auto"/>
            <w:left w:val="none" w:sz="0" w:space="0" w:color="auto"/>
            <w:bottom w:val="none" w:sz="0" w:space="0" w:color="auto"/>
            <w:right w:val="none" w:sz="0" w:space="0" w:color="auto"/>
          </w:divBdr>
          <w:divsChild>
            <w:div w:id="573858907">
              <w:marLeft w:val="0"/>
              <w:marRight w:val="0"/>
              <w:marTop w:val="0"/>
              <w:marBottom w:val="0"/>
              <w:divBdr>
                <w:top w:val="none" w:sz="0" w:space="0" w:color="auto"/>
                <w:left w:val="none" w:sz="0" w:space="0" w:color="auto"/>
                <w:bottom w:val="none" w:sz="0" w:space="0" w:color="auto"/>
                <w:right w:val="none" w:sz="0" w:space="0" w:color="auto"/>
              </w:divBdr>
              <w:divsChild>
                <w:div w:id="948272097">
                  <w:marLeft w:val="0"/>
                  <w:marRight w:val="0"/>
                  <w:marTop w:val="0"/>
                  <w:marBottom w:val="0"/>
                  <w:divBdr>
                    <w:top w:val="none" w:sz="0" w:space="0" w:color="auto"/>
                    <w:left w:val="none" w:sz="0" w:space="0" w:color="auto"/>
                    <w:bottom w:val="none" w:sz="0" w:space="0" w:color="auto"/>
                    <w:right w:val="none" w:sz="0" w:space="0" w:color="auto"/>
                  </w:divBdr>
                  <w:divsChild>
                    <w:div w:id="1623149761">
                      <w:marLeft w:val="0"/>
                      <w:marRight w:val="0"/>
                      <w:marTop w:val="0"/>
                      <w:marBottom w:val="0"/>
                      <w:divBdr>
                        <w:top w:val="none" w:sz="0" w:space="0" w:color="auto"/>
                        <w:left w:val="none" w:sz="0" w:space="0" w:color="auto"/>
                        <w:bottom w:val="none" w:sz="0" w:space="0" w:color="auto"/>
                        <w:right w:val="none" w:sz="0" w:space="0" w:color="auto"/>
                      </w:divBdr>
                    </w:div>
                    <w:div w:id="801194125">
                      <w:marLeft w:val="0"/>
                      <w:marRight w:val="0"/>
                      <w:marTop w:val="0"/>
                      <w:marBottom w:val="0"/>
                      <w:divBdr>
                        <w:top w:val="none" w:sz="0" w:space="0" w:color="auto"/>
                        <w:left w:val="none" w:sz="0" w:space="0" w:color="auto"/>
                        <w:bottom w:val="none" w:sz="0" w:space="0" w:color="auto"/>
                        <w:right w:val="none" w:sz="0" w:space="0" w:color="auto"/>
                      </w:divBdr>
                    </w:div>
                    <w:div w:id="19818429">
                      <w:marLeft w:val="0"/>
                      <w:marRight w:val="0"/>
                      <w:marTop w:val="0"/>
                      <w:marBottom w:val="0"/>
                      <w:divBdr>
                        <w:top w:val="none" w:sz="0" w:space="0" w:color="auto"/>
                        <w:left w:val="none" w:sz="0" w:space="0" w:color="auto"/>
                        <w:bottom w:val="none" w:sz="0" w:space="0" w:color="auto"/>
                        <w:right w:val="none" w:sz="0" w:space="0" w:color="auto"/>
                      </w:divBdr>
                    </w:div>
                    <w:div w:id="1580868780">
                      <w:marLeft w:val="0"/>
                      <w:marRight w:val="0"/>
                      <w:marTop w:val="0"/>
                      <w:marBottom w:val="0"/>
                      <w:divBdr>
                        <w:top w:val="none" w:sz="0" w:space="0" w:color="auto"/>
                        <w:left w:val="none" w:sz="0" w:space="0" w:color="auto"/>
                        <w:bottom w:val="none" w:sz="0" w:space="0" w:color="auto"/>
                        <w:right w:val="none" w:sz="0" w:space="0" w:color="auto"/>
                      </w:divBdr>
                    </w:div>
                    <w:div w:id="190941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4514">
          <w:marLeft w:val="0"/>
          <w:marRight w:val="0"/>
          <w:marTop w:val="225"/>
          <w:marBottom w:val="225"/>
          <w:divBdr>
            <w:top w:val="none" w:sz="0" w:space="0" w:color="auto"/>
            <w:left w:val="none" w:sz="0" w:space="0" w:color="auto"/>
            <w:bottom w:val="none" w:sz="0" w:space="0" w:color="auto"/>
            <w:right w:val="none" w:sz="0" w:space="0" w:color="auto"/>
          </w:divBdr>
          <w:divsChild>
            <w:div w:id="12145856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7810066">
      <w:bodyDiv w:val="1"/>
      <w:marLeft w:val="0"/>
      <w:marRight w:val="0"/>
      <w:marTop w:val="0"/>
      <w:marBottom w:val="0"/>
      <w:divBdr>
        <w:top w:val="none" w:sz="0" w:space="0" w:color="auto"/>
        <w:left w:val="none" w:sz="0" w:space="0" w:color="auto"/>
        <w:bottom w:val="none" w:sz="0" w:space="0" w:color="auto"/>
        <w:right w:val="none" w:sz="0" w:space="0" w:color="auto"/>
      </w:divBdr>
    </w:div>
    <w:div w:id="885408888">
      <w:bodyDiv w:val="1"/>
      <w:marLeft w:val="0"/>
      <w:marRight w:val="0"/>
      <w:marTop w:val="0"/>
      <w:marBottom w:val="0"/>
      <w:divBdr>
        <w:top w:val="none" w:sz="0" w:space="0" w:color="auto"/>
        <w:left w:val="none" w:sz="0" w:space="0" w:color="auto"/>
        <w:bottom w:val="none" w:sz="0" w:space="0" w:color="auto"/>
        <w:right w:val="none" w:sz="0" w:space="0" w:color="auto"/>
      </w:divBdr>
      <w:divsChild>
        <w:div w:id="568198511">
          <w:marLeft w:val="0"/>
          <w:marRight w:val="0"/>
          <w:marTop w:val="120"/>
          <w:marBottom w:val="0"/>
          <w:divBdr>
            <w:top w:val="none" w:sz="0" w:space="0" w:color="auto"/>
            <w:left w:val="none" w:sz="0" w:space="0" w:color="auto"/>
            <w:bottom w:val="none" w:sz="0" w:space="0" w:color="auto"/>
            <w:right w:val="none" w:sz="0" w:space="0" w:color="auto"/>
          </w:divBdr>
        </w:div>
        <w:div w:id="1013109">
          <w:marLeft w:val="0"/>
          <w:marRight w:val="0"/>
          <w:marTop w:val="120"/>
          <w:marBottom w:val="0"/>
          <w:divBdr>
            <w:top w:val="none" w:sz="0" w:space="0" w:color="auto"/>
            <w:left w:val="none" w:sz="0" w:space="0" w:color="auto"/>
            <w:bottom w:val="none" w:sz="0" w:space="0" w:color="auto"/>
            <w:right w:val="none" w:sz="0" w:space="0" w:color="auto"/>
          </w:divBdr>
        </w:div>
      </w:divsChild>
    </w:div>
    <w:div w:id="889463036">
      <w:bodyDiv w:val="1"/>
      <w:marLeft w:val="0"/>
      <w:marRight w:val="0"/>
      <w:marTop w:val="0"/>
      <w:marBottom w:val="0"/>
      <w:divBdr>
        <w:top w:val="none" w:sz="0" w:space="0" w:color="auto"/>
        <w:left w:val="none" w:sz="0" w:space="0" w:color="auto"/>
        <w:bottom w:val="none" w:sz="0" w:space="0" w:color="auto"/>
        <w:right w:val="none" w:sz="0" w:space="0" w:color="auto"/>
      </w:divBdr>
    </w:div>
    <w:div w:id="915939835">
      <w:bodyDiv w:val="1"/>
      <w:marLeft w:val="0"/>
      <w:marRight w:val="0"/>
      <w:marTop w:val="0"/>
      <w:marBottom w:val="0"/>
      <w:divBdr>
        <w:top w:val="none" w:sz="0" w:space="0" w:color="auto"/>
        <w:left w:val="none" w:sz="0" w:space="0" w:color="auto"/>
        <w:bottom w:val="none" w:sz="0" w:space="0" w:color="auto"/>
        <w:right w:val="none" w:sz="0" w:space="0" w:color="auto"/>
      </w:divBdr>
    </w:div>
    <w:div w:id="920336889">
      <w:bodyDiv w:val="1"/>
      <w:marLeft w:val="0"/>
      <w:marRight w:val="0"/>
      <w:marTop w:val="0"/>
      <w:marBottom w:val="0"/>
      <w:divBdr>
        <w:top w:val="none" w:sz="0" w:space="0" w:color="auto"/>
        <w:left w:val="none" w:sz="0" w:space="0" w:color="auto"/>
        <w:bottom w:val="none" w:sz="0" w:space="0" w:color="auto"/>
        <w:right w:val="none" w:sz="0" w:space="0" w:color="auto"/>
      </w:divBdr>
    </w:div>
    <w:div w:id="926619800">
      <w:bodyDiv w:val="1"/>
      <w:marLeft w:val="0"/>
      <w:marRight w:val="0"/>
      <w:marTop w:val="0"/>
      <w:marBottom w:val="0"/>
      <w:divBdr>
        <w:top w:val="none" w:sz="0" w:space="0" w:color="auto"/>
        <w:left w:val="none" w:sz="0" w:space="0" w:color="auto"/>
        <w:bottom w:val="none" w:sz="0" w:space="0" w:color="auto"/>
        <w:right w:val="none" w:sz="0" w:space="0" w:color="auto"/>
      </w:divBdr>
      <w:divsChild>
        <w:div w:id="1110127645">
          <w:marLeft w:val="0"/>
          <w:marRight w:val="0"/>
          <w:marTop w:val="120"/>
          <w:marBottom w:val="0"/>
          <w:divBdr>
            <w:top w:val="none" w:sz="0" w:space="0" w:color="auto"/>
            <w:left w:val="none" w:sz="0" w:space="0" w:color="auto"/>
            <w:bottom w:val="none" w:sz="0" w:space="0" w:color="auto"/>
            <w:right w:val="none" w:sz="0" w:space="0" w:color="auto"/>
          </w:divBdr>
        </w:div>
        <w:div w:id="1243680577">
          <w:marLeft w:val="0"/>
          <w:marRight w:val="0"/>
          <w:marTop w:val="120"/>
          <w:marBottom w:val="0"/>
          <w:divBdr>
            <w:top w:val="none" w:sz="0" w:space="0" w:color="auto"/>
            <w:left w:val="none" w:sz="0" w:space="0" w:color="auto"/>
            <w:bottom w:val="none" w:sz="0" w:space="0" w:color="auto"/>
            <w:right w:val="none" w:sz="0" w:space="0" w:color="auto"/>
          </w:divBdr>
        </w:div>
      </w:divsChild>
    </w:div>
    <w:div w:id="937179481">
      <w:bodyDiv w:val="1"/>
      <w:marLeft w:val="0"/>
      <w:marRight w:val="0"/>
      <w:marTop w:val="0"/>
      <w:marBottom w:val="0"/>
      <w:divBdr>
        <w:top w:val="none" w:sz="0" w:space="0" w:color="auto"/>
        <w:left w:val="none" w:sz="0" w:space="0" w:color="auto"/>
        <w:bottom w:val="none" w:sz="0" w:space="0" w:color="auto"/>
        <w:right w:val="none" w:sz="0" w:space="0" w:color="auto"/>
      </w:divBdr>
    </w:div>
    <w:div w:id="1099176556">
      <w:bodyDiv w:val="1"/>
      <w:marLeft w:val="0"/>
      <w:marRight w:val="0"/>
      <w:marTop w:val="0"/>
      <w:marBottom w:val="0"/>
      <w:divBdr>
        <w:top w:val="none" w:sz="0" w:space="0" w:color="auto"/>
        <w:left w:val="none" w:sz="0" w:space="0" w:color="auto"/>
        <w:bottom w:val="none" w:sz="0" w:space="0" w:color="auto"/>
        <w:right w:val="none" w:sz="0" w:space="0" w:color="auto"/>
      </w:divBdr>
    </w:div>
    <w:div w:id="1117748665">
      <w:bodyDiv w:val="1"/>
      <w:marLeft w:val="0"/>
      <w:marRight w:val="0"/>
      <w:marTop w:val="0"/>
      <w:marBottom w:val="0"/>
      <w:divBdr>
        <w:top w:val="none" w:sz="0" w:space="0" w:color="auto"/>
        <w:left w:val="none" w:sz="0" w:space="0" w:color="auto"/>
        <w:bottom w:val="none" w:sz="0" w:space="0" w:color="auto"/>
        <w:right w:val="none" w:sz="0" w:space="0" w:color="auto"/>
      </w:divBdr>
    </w:div>
    <w:div w:id="1139808608">
      <w:bodyDiv w:val="1"/>
      <w:marLeft w:val="0"/>
      <w:marRight w:val="0"/>
      <w:marTop w:val="0"/>
      <w:marBottom w:val="0"/>
      <w:divBdr>
        <w:top w:val="none" w:sz="0" w:space="0" w:color="auto"/>
        <w:left w:val="none" w:sz="0" w:space="0" w:color="auto"/>
        <w:bottom w:val="none" w:sz="0" w:space="0" w:color="auto"/>
        <w:right w:val="none" w:sz="0" w:space="0" w:color="auto"/>
      </w:divBdr>
    </w:div>
    <w:div w:id="1153448929">
      <w:bodyDiv w:val="1"/>
      <w:marLeft w:val="0"/>
      <w:marRight w:val="0"/>
      <w:marTop w:val="0"/>
      <w:marBottom w:val="0"/>
      <w:divBdr>
        <w:top w:val="none" w:sz="0" w:space="0" w:color="auto"/>
        <w:left w:val="none" w:sz="0" w:space="0" w:color="auto"/>
        <w:bottom w:val="none" w:sz="0" w:space="0" w:color="auto"/>
        <w:right w:val="none" w:sz="0" w:space="0" w:color="auto"/>
      </w:divBdr>
    </w:div>
    <w:div w:id="1164200444">
      <w:bodyDiv w:val="1"/>
      <w:marLeft w:val="0"/>
      <w:marRight w:val="0"/>
      <w:marTop w:val="0"/>
      <w:marBottom w:val="0"/>
      <w:divBdr>
        <w:top w:val="none" w:sz="0" w:space="0" w:color="auto"/>
        <w:left w:val="none" w:sz="0" w:space="0" w:color="auto"/>
        <w:bottom w:val="none" w:sz="0" w:space="0" w:color="auto"/>
        <w:right w:val="none" w:sz="0" w:space="0" w:color="auto"/>
      </w:divBdr>
      <w:divsChild>
        <w:div w:id="551622982">
          <w:marLeft w:val="0"/>
          <w:marRight w:val="0"/>
          <w:marTop w:val="120"/>
          <w:marBottom w:val="0"/>
          <w:divBdr>
            <w:top w:val="none" w:sz="0" w:space="0" w:color="auto"/>
            <w:left w:val="none" w:sz="0" w:space="0" w:color="auto"/>
            <w:bottom w:val="none" w:sz="0" w:space="0" w:color="auto"/>
            <w:right w:val="none" w:sz="0" w:space="0" w:color="auto"/>
          </w:divBdr>
        </w:div>
        <w:div w:id="644285839">
          <w:marLeft w:val="0"/>
          <w:marRight w:val="0"/>
          <w:marTop w:val="120"/>
          <w:marBottom w:val="0"/>
          <w:divBdr>
            <w:top w:val="none" w:sz="0" w:space="0" w:color="auto"/>
            <w:left w:val="none" w:sz="0" w:space="0" w:color="auto"/>
            <w:bottom w:val="none" w:sz="0" w:space="0" w:color="auto"/>
            <w:right w:val="none" w:sz="0" w:space="0" w:color="auto"/>
          </w:divBdr>
        </w:div>
      </w:divsChild>
    </w:div>
    <w:div w:id="1183200145">
      <w:bodyDiv w:val="1"/>
      <w:marLeft w:val="0"/>
      <w:marRight w:val="0"/>
      <w:marTop w:val="0"/>
      <w:marBottom w:val="0"/>
      <w:divBdr>
        <w:top w:val="none" w:sz="0" w:space="0" w:color="auto"/>
        <w:left w:val="none" w:sz="0" w:space="0" w:color="auto"/>
        <w:bottom w:val="none" w:sz="0" w:space="0" w:color="auto"/>
        <w:right w:val="none" w:sz="0" w:space="0" w:color="auto"/>
      </w:divBdr>
    </w:div>
    <w:div w:id="1192836918">
      <w:bodyDiv w:val="1"/>
      <w:marLeft w:val="0"/>
      <w:marRight w:val="0"/>
      <w:marTop w:val="0"/>
      <w:marBottom w:val="0"/>
      <w:divBdr>
        <w:top w:val="none" w:sz="0" w:space="0" w:color="auto"/>
        <w:left w:val="none" w:sz="0" w:space="0" w:color="auto"/>
        <w:bottom w:val="none" w:sz="0" w:space="0" w:color="auto"/>
        <w:right w:val="none" w:sz="0" w:space="0" w:color="auto"/>
      </w:divBdr>
    </w:div>
    <w:div w:id="1254314851">
      <w:bodyDiv w:val="1"/>
      <w:marLeft w:val="0"/>
      <w:marRight w:val="0"/>
      <w:marTop w:val="0"/>
      <w:marBottom w:val="0"/>
      <w:divBdr>
        <w:top w:val="none" w:sz="0" w:space="0" w:color="auto"/>
        <w:left w:val="none" w:sz="0" w:space="0" w:color="auto"/>
        <w:bottom w:val="none" w:sz="0" w:space="0" w:color="auto"/>
        <w:right w:val="none" w:sz="0" w:space="0" w:color="auto"/>
      </w:divBdr>
    </w:div>
    <w:div w:id="1286110791">
      <w:bodyDiv w:val="1"/>
      <w:marLeft w:val="0"/>
      <w:marRight w:val="0"/>
      <w:marTop w:val="0"/>
      <w:marBottom w:val="0"/>
      <w:divBdr>
        <w:top w:val="none" w:sz="0" w:space="0" w:color="auto"/>
        <w:left w:val="none" w:sz="0" w:space="0" w:color="auto"/>
        <w:bottom w:val="none" w:sz="0" w:space="0" w:color="auto"/>
        <w:right w:val="none" w:sz="0" w:space="0" w:color="auto"/>
      </w:divBdr>
    </w:div>
    <w:div w:id="1302997320">
      <w:bodyDiv w:val="1"/>
      <w:marLeft w:val="0"/>
      <w:marRight w:val="0"/>
      <w:marTop w:val="0"/>
      <w:marBottom w:val="0"/>
      <w:divBdr>
        <w:top w:val="none" w:sz="0" w:space="0" w:color="auto"/>
        <w:left w:val="none" w:sz="0" w:space="0" w:color="auto"/>
        <w:bottom w:val="none" w:sz="0" w:space="0" w:color="auto"/>
        <w:right w:val="none" w:sz="0" w:space="0" w:color="auto"/>
      </w:divBdr>
    </w:div>
    <w:div w:id="1335766830">
      <w:bodyDiv w:val="1"/>
      <w:marLeft w:val="0"/>
      <w:marRight w:val="0"/>
      <w:marTop w:val="0"/>
      <w:marBottom w:val="0"/>
      <w:divBdr>
        <w:top w:val="none" w:sz="0" w:space="0" w:color="auto"/>
        <w:left w:val="none" w:sz="0" w:space="0" w:color="auto"/>
        <w:bottom w:val="none" w:sz="0" w:space="0" w:color="auto"/>
        <w:right w:val="none" w:sz="0" w:space="0" w:color="auto"/>
      </w:divBdr>
    </w:div>
    <w:div w:id="1380275673">
      <w:bodyDiv w:val="1"/>
      <w:marLeft w:val="0"/>
      <w:marRight w:val="0"/>
      <w:marTop w:val="0"/>
      <w:marBottom w:val="0"/>
      <w:divBdr>
        <w:top w:val="none" w:sz="0" w:space="0" w:color="auto"/>
        <w:left w:val="none" w:sz="0" w:space="0" w:color="auto"/>
        <w:bottom w:val="none" w:sz="0" w:space="0" w:color="auto"/>
        <w:right w:val="none" w:sz="0" w:space="0" w:color="auto"/>
      </w:divBdr>
    </w:div>
    <w:div w:id="1438214624">
      <w:bodyDiv w:val="1"/>
      <w:marLeft w:val="0"/>
      <w:marRight w:val="0"/>
      <w:marTop w:val="0"/>
      <w:marBottom w:val="0"/>
      <w:divBdr>
        <w:top w:val="none" w:sz="0" w:space="0" w:color="auto"/>
        <w:left w:val="none" w:sz="0" w:space="0" w:color="auto"/>
        <w:bottom w:val="none" w:sz="0" w:space="0" w:color="auto"/>
        <w:right w:val="none" w:sz="0" w:space="0" w:color="auto"/>
      </w:divBdr>
    </w:div>
    <w:div w:id="1462263282">
      <w:bodyDiv w:val="1"/>
      <w:marLeft w:val="0"/>
      <w:marRight w:val="0"/>
      <w:marTop w:val="0"/>
      <w:marBottom w:val="0"/>
      <w:divBdr>
        <w:top w:val="none" w:sz="0" w:space="0" w:color="auto"/>
        <w:left w:val="none" w:sz="0" w:space="0" w:color="auto"/>
        <w:bottom w:val="none" w:sz="0" w:space="0" w:color="auto"/>
        <w:right w:val="none" w:sz="0" w:space="0" w:color="auto"/>
      </w:divBdr>
      <w:divsChild>
        <w:div w:id="1673947220">
          <w:marLeft w:val="0"/>
          <w:marRight w:val="0"/>
          <w:marTop w:val="120"/>
          <w:marBottom w:val="0"/>
          <w:divBdr>
            <w:top w:val="none" w:sz="0" w:space="0" w:color="auto"/>
            <w:left w:val="none" w:sz="0" w:space="0" w:color="auto"/>
            <w:bottom w:val="none" w:sz="0" w:space="0" w:color="auto"/>
            <w:right w:val="none" w:sz="0" w:space="0" w:color="auto"/>
          </w:divBdr>
        </w:div>
        <w:div w:id="208542037">
          <w:marLeft w:val="0"/>
          <w:marRight w:val="0"/>
          <w:marTop w:val="120"/>
          <w:marBottom w:val="0"/>
          <w:divBdr>
            <w:top w:val="none" w:sz="0" w:space="0" w:color="auto"/>
            <w:left w:val="none" w:sz="0" w:space="0" w:color="auto"/>
            <w:bottom w:val="none" w:sz="0" w:space="0" w:color="auto"/>
            <w:right w:val="none" w:sz="0" w:space="0" w:color="auto"/>
          </w:divBdr>
        </w:div>
      </w:divsChild>
    </w:div>
    <w:div w:id="1512986777">
      <w:bodyDiv w:val="1"/>
      <w:marLeft w:val="0"/>
      <w:marRight w:val="0"/>
      <w:marTop w:val="0"/>
      <w:marBottom w:val="0"/>
      <w:divBdr>
        <w:top w:val="none" w:sz="0" w:space="0" w:color="auto"/>
        <w:left w:val="none" w:sz="0" w:space="0" w:color="auto"/>
        <w:bottom w:val="none" w:sz="0" w:space="0" w:color="auto"/>
        <w:right w:val="none" w:sz="0" w:space="0" w:color="auto"/>
      </w:divBdr>
      <w:divsChild>
        <w:div w:id="1503858522">
          <w:marLeft w:val="0"/>
          <w:marRight w:val="0"/>
          <w:marTop w:val="0"/>
          <w:marBottom w:val="0"/>
          <w:divBdr>
            <w:top w:val="none" w:sz="0" w:space="0" w:color="auto"/>
            <w:left w:val="none" w:sz="0" w:space="0" w:color="auto"/>
            <w:bottom w:val="none" w:sz="0" w:space="0" w:color="auto"/>
            <w:right w:val="none" w:sz="0" w:space="0" w:color="auto"/>
          </w:divBdr>
        </w:div>
        <w:div w:id="1813790486">
          <w:marLeft w:val="0"/>
          <w:marRight w:val="0"/>
          <w:marTop w:val="0"/>
          <w:marBottom w:val="0"/>
          <w:divBdr>
            <w:top w:val="none" w:sz="0" w:space="0" w:color="auto"/>
            <w:left w:val="none" w:sz="0" w:space="0" w:color="auto"/>
            <w:bottom w:val="none" w:sz="0" w:space="0" w:color="auto"/>
            <w:right w:val="none" w:sz="0" w:space="0" w:color="auto"/>
          </w:divBdr>
        </w:div>
      </w:divsChild>
    </w:div>
    <w:div w:id="1524200560">
      <w:bodyDiv w:val="1"/>
      <w:marLeft w:val="0"/>
      <w:marRight w:val="0"/>
      <w:marTop w:val="0"/>
      <w:marBottom w:val="0"/>
      <w:divBdr>
        <w:top w:val="none" w:sz="0" w:space="0" w:color="auto"/>
        <w:left w:val="none" w:sz="0" w:space="0" w:color="auto"/>
        <w:bottom w:val="none" w:sz="0" w:space="0" w:color="auto"/>
        <w:right w:val="none" w:sz="0" w:space="0" w:color="auto"/>
      </w:divBdr>
    </w:div>
    <w:div w:id="1564681588">
      <w:bodyDiv w:val="1"/>
      <w:marLeft w:val="0"/>
      <w:marRight w:val="0"/>
      <w:marTop w:val="0"/>
      <w:marBottom w:val="0"/>
      <w:divBdr>
        <w:top w:val="none" w:sz="0" w:space="0" w:color="auto"/>
        <w:left w:val="none" w:sz="0" w:space="0" w:color="auto"/>
        <w:bottom w:val="none" w:sz="0" w:space="0" w:color="auto"/>
        <w:right w:val="none" w:sz="0" w:space="0" w:color="auto"/>
      </w:divBdr>
    </w:div>
    <w:div w:id="1572039371">
      <w:bodyDiv w:val="1"/>
      <w:marLeft w:val="0"/>
      <w:marRight w:val="0"/>
      <w:marTop w:val="0"/>
      <w:marBottom w:val="0"/>
      <w:divBdr>
        <w:top w:val="none" w:sz="0" w:space="0" w:color="auto"/>
        <w:left w:val="none" w:sz="0" w:space="0" w:color="auto"/>
        <w:bottom w:val="none" w:sz="0" w:space="0" w:color="auto"/>
        <w:right w:val="none" w:sz="0" w:space="0" w:color="auto"/>
      </w:divBdr>
    </w:div>
    <w:div w:id="1687173580">
      <w:bodyDiv w:val="1"/>
      <w:marLeft w:val="0"/>
      <w:marRight w:val="0"/>
      <w:marTop w:val="0"/>
      <w:marBottom w:val="0"/>
      <w:divBdr>
        <w:top w:val="none" w:sz="0" w:space="0" w:color="auto"/>
        <w:left w:val="none" w:sz="0" w:space="0" w:color="auto"/>
        <w:bottom w:val="none" w:sz="0" w:space="0" w:color="auto"/>
        <w:right w:val="none" w:sz="0" w:space="0" w:color="auto"/>
      </w:divBdr>
    </w:div>
    <w:div w:id="1707681183">
      <w:bodyDiv w:val="1"/>
      <w:marLeft w:val="0"/>
      <w:marRight w:val="0"/>
      <w:marTop w:val="0"/>
      <w:marBottom w:val="0"/>
      <w:divBdr>
        <w:top w:val="none" w:sz="0" w:space="0" w:color="auto"/>
        <w:left w:val="none" w:sz="0" w:space="0" w:color="auto"/>
        <w:bottom w:val="none" w:sz="0" w:space="0" w:color="auto"/>
        <w:right w:val="none" w:sz="0" w:space="0" w:color="auto"/>
      </w:divBdr>
    </w:div>
    <w:div w:id="1723140468">
      <w:bodyDiv w:val="1"/>
      <w:marLeft w:val="0"/>
      <w:marRight w:val="0"/>
      <w:marTop w:val="0"/>
      <w:marBottom w:val="0"/>
      <w:divBdr>
        <w:top w:val="none" w:sz="0" w:space="0" w:color="auto"/>
        <w:left w:val="none" w:sz="0" w:space="0" w:color="auto"/>
        <w:bottom w:val="none" w:sz="0" w:space="0" w:color="auto"/>
        <w:right w:val="none" w:sz="0" w:space="0" w:color="auto"/>
      </w:divBdr>
    </w:div>
    <w:div w:id="1733119775">
      <w:bodyDiv w:val="1"/>
      <w:marLeft w:val="0"/>
      <w:marRight w:val="0"/>
      <w:marTop w:val="0"/>
      <w:marBottom w:val="0"/>
      <w:divBdr>
        <w:top w:val="none" w:sz="0" w:space="0" w:color="auto"/>
        <w:left w:val="none" w:sz="0" w:space="0" w:color="auto"/>
        <w:bottom w:val="none" w:sz="0" w:space="0" w:color="auto"/>
        <w:right w:val="none" w:sz="0" w:space="0" w:color="auto"/>
      </w:divBdr>
      <w:divsChild>
        <w:div w:id="2052653369">
          <w:marLeft w:val="0"/>
          <w:marRight w:val="0"/>
          <w:marTop w:val="0"/>
          <w:marBottom w:val="0"/>
          <w:divBdr>
            <w:top w:val="none" w:sz="0" w:space="0" w:color="auto"/>
            <w:left w:val="none" w:sz="0" w:space="0" w:color="auto"/>
            <w:bottom w:val="none" w:sz="0" w:space="0" w:color="auto"/>
            <w:right w:val="none" w:sz="0" w:space="0" w:color="auto"/>
          </w:divBdr>
        </w:div>
        <w:div w:id="1902714658">
          <w:marLeft w:val="0"/>
          <w:marRight w:val="0"/>
          <w:marTop w:val="0"/>
          <w:marBottom w:val="0"/>
          <w:divBdr>
            <w:top w:val="none" w:sz="0" w:space="0" w:color="auto"/>
            <w:left w:val="none" w:sz="0" w:space="0" w:color="auto"/>
            <w:bottom w:val="none" w:sz="0" w:space="0" w:color="auto"/>
            <w:right w:val="none" w:sz="0" w:space="0" w:color="auto"/>
          </w:divBdr>
        </w:div>
      </w:divsChild>
    </w:div>
    <w:div w:id="1788084869">
      <w:bodyDiv w:val="1"/>
      <w:marLeft w:val="0"/>
      <w:marRight w:val="0"/>
      <w:marTop w:val="0"/>
      <w:marBottom w:val="0"/>
      <w:divBdr>
        <w:top w:val="none" w:sz="0" w:space="0" w:color="auto"/>
        <w:left w:val="none" w:sz="0" w:space="0" w:color="auto"/>
        <w:bottom w:val="none" w:sz="0" w:space="0" w:color="auto"/>
        <w:right w:val="none" w:sz="0" w:space="0" w:color="auto"/>
      </w:divBdr>
      <w:divsChild>
        <w:div w:id="1806506940">
          <w:marLeft w:val="0"/>
          <w:marRight w:val="0"/>
          <w:marTop w:val="166"/>
          <w:marBottom w:val="166"/>
          <w:divBdr>
            <w:top w:val="none" w:sz="0" w:space="0" w:color="auto"/>
            <w:left w:val="none" w:sz="0" w:space="0" w:color="auto"/>
            <w:bottom w:val="none" w:sz="0" w:space="0" w:color="auto"/>
            <w:right w:val="none" w:sz="0" w:space="0" w:color="auto"/>
          </w:divBdr>
        </w:div>
        <w:div w:id="155852238">
          <w:marLeft w:val="0"/>
          <w:marRight w:val="0"/>
          <w:marTop w:val="166"/>
          <w:marBottom w:val="166"/>
          <w:divBdr>
            <w:top w:val="none" w:sz="0" w:space="0" w:color="auto"/>
            <w:left w:val="none" w:sz="0" w:space="0" w:color="auto"/>
            <w:bottom w:val="none" w:sz="0" w:space="0" w:color="auto"/>
            <w:right w:val="none" w:sz="0" w:space="0" w:color="auto"/>
          </w:divBdr>
        </w:div>
      </w:divsChild>
    </w:div>
    <w:div w:id="1864516150">
      <w:bodyDiv w:val="1"/>
      <w:marLeft w:val="0"/>
      <w:marRight w:val="0"/>
      <w:marTop w:val="0"/>
      <w:marBottom w:val="0"/>
      <w:divBdr>
        <w:top w:val="none" w:sz="0" w:space="0" w:color="auto"/>
        <w:left w:val="none" w:sz="0" w:space="0" w:color="auto"/>
        <w:bottom w:val="none" w:sz="0" w:space="0" w:color="auto"/>
        <w:right w:val="none" w:sz="0" w:space="0" w:color="auto"/>
      </w:divBdr>
    </w:div>
    <w:div w:id="1967007106">
      <w:bodyDiv w:val="1"/>
      <w:marLeft w:val="0"/>
      <w:marRight w:val="0"/>
      <w:marTop w:val="0"/>
      <w:marBottom w:val="0"/>
      <w:divBdr>
        <w:top w:val="none" w:sz="0" w:space="0" w:color="auto"/>
        <w:left w:val="none" w:sz="0" w:space="0" w:color="auto"/>
        <w:bottom w:val="none" w:sz="0" w:space="0" w:color="auto"/>
        <w:right w:val="none" w:sz="0" w:space="0" w:color="auto"/>
      </w:divBdr>
    </w:div>
    <w:div w:id="1981765458">
      <w:bodyDiv w:val="1"/>
      <w:marLeft w:val="0"/>
      <w:marRight w:val="0"/>
      <w:marTop w:val="0"/>
      <w:marBottom w:val="0"/>
      <w:divBdr>
        <w:top w:val="none" w:sz="0" w:space="0" w:color="auto"/>
        <w:left w:val="none" w:sz="0" w:space="0" w:color="auto"/>
        <w:bottom w:val="none" w:sz="0" w:space="0" w:color="auto"/>
        <w:right w:val="none" w:sz="0" w:space="0" w:color="auto"/>
      </w:divBdr>
    </w:div>
    <w:div w:id="1998728179">
      <w:bodyDiv w:val="1"/>
      <w:marLeft w:val="0"/>
      <w:marRight w:val="0"/>
      <w:marTop w:val="0"/>
      <w:marBottom w:val="0"/>
      <w:divBdr>
        <w:top w:val="none" w:sz="0" w:space="0" w:color="auto"/>
        <w:left w:val="none" w:sz="0" w:space="0" w:color="auto"/>
        <w:bottom w:val="none" w:sz="0" w:space="0" w:color="auto"/>
        <w:right w:val="none" w:sz="0" w:space="0" w:color="auto"/>
      </w:divBdr>
    </w:div>
    <w:div w:id="2003389886">
      <w:bodyDiv w:val="1"/>
      <w:marLeft w:val="0"/>
      <w:marRight w:val="0"/>
      <w:marTop w:val="0"/>
      <w:marBottom w:val="0"/>
      <w:divBdr>
        <w:top w:val="none" w:sz="0" w:space="0" w:color="auto"/>
        <w:left w:val="none" w:sz="0" w:space="0" w:color="auto"/>
        <w:bottom w:val="none" w:sz="0" w:space="0" w:color="auto"/>
        <w:right w:val="none" w:sz="0" w:space="0" w:color="auto"/>
      </w:divBdr>
    </w:div>
    <w:div w:id="2050102274">
      <w:bodyDiv w:val="1"/>
      <w:marLeft w:val="0"/>
      <w:marRight w:val="0"/>
      <w:marTop w:val="0"/>
      <w:marBottom w:val="0"/>
      <w:divBdr>
        <w:top w:val="none" w:sz="0" w:space="0" w:color="auto"/>
        <w:left w:val="none" w:sz="0" w:space="0" w:color="auto"/>
        <w:bottom w:val="none" w:sz="0" w:space="0" w:color="auto"/>
        <w:right w:val="none" w:sz="0" w:space="0" w:color="auto"/>
      </w:divBdr>
      <w:divsChild>
        <w:div w:id="458380704">
          <w:marLeft w:val="0"/>
          <w:marRight w:val="0"/>
          <w:marTop w:val="166"/>
          <w:marBottom w:val="166"/>
          <w:divBdr>
            <w:top w:val="none" w:sz="0" w:space="0" w:color="auto"/>
            <w:left w:val="none" w:sz="0" w:space="0" w:color="auto"/>
            <w:bottom w:val="none" w:sz="0" w:space="0" w:color="auto"/>
            <w:right w:val="none" w:sz="0" w:space="0" w:color="auto"/>
          </w:divBdr>
        </w:div>
        <w:div w:id="1994328174">
          <w:marLeft w:val="0"/>
          <w:marRight w:val="0"/>
          <w:marTop w:val="166"/>
          <w:marBottom w:val="166"/>
          <w:divBdr>
            <w:top w:val="none" w:sz="0" w:space="0" w:color="auto"/>
            <w:left w:val="none" w:sz="0" w:space="0" w:color="auto"/>
            <w:bottom w:val="none" w:sz="0" w:space="0" w:color="auto"/>
            <w:right w:val="none" w:sz="0" w:space="0" w:color="auto"/>
          </w:divBdr>
        </w:div>
      </w:divsChild>
    </w:div>
    <w:div w:id="2055078082">
      <w:bodyDiv w:val="1"/>
      <w:marLeft w:val="0"/>
      <w:marRight w:val="0"/>
      <w:marTop w:val="0"/>
      <w:marBottom w:val="0"/>
      <w:divBdr>
        <w:top w:val="none" w:sz="0" w:space="0" w:color="auto"/>
        <w:left w:val="none" w:sz="0" w:space="0" w:color="auto"/>
        <w:bottom w:val="none" w:sz="0" w:space="0" w:color="auto"/>
        <w:right w:val="none" w:sz="0" w:space="0" w:color="auto"/>
      </w:divBdr>
      <w:divsChild>
        <w:div w:id="44256328">
          <w:marLeft w:val="0"/>
          <w:marRight w:val="0"/>
          <w:marTop w:val="120"/>
          <w:marBottom w:val="0"/>
          <w:divBdr>
            <w:top w:val="none" w:sz="0" w:space="0" w:color="auto"/>
            <w:left w:val="none" w:sz="0" w:space="0" w:color="auto"/>
            <w:bottom w:val="none" w:sz="0" w:space="0" w:color="auto"/>
            <w:right w:val="none" w:sz="0" w:space="0" w:color="auto"/>
          </w:divBdr>
        </w:div>
        <w:div w:id="2031910073">
          <w:marLeft w:val="0"/>
          <w:marRight w:val="0"/>
          <w:marTop w:val="120"/>
          <w:marBottom w:val="0"/>
          <w:divBdr>
            <w:top w:val="none" w:sz="0" w:space="0" w:color="auto"/>
            <w:left w:val="none" w:sz="0" w:space="0" w:color="auto"/>
            <w:bottom w:val="none" w:sz="0" w:space="0" w:color="auto"/>
            <w:right w:val="none" w:sz="0" w:space="0" w:color="auto"/>
          </w:divBdr>
        </w:div>
      </w:divsChild>
    </w:div>
    <w:div w:id="2068063303">
      <w:bodyDiv w:val="1"/>
      <w:marLeft w:val="0"/>
      <w:marRight w:val="0"/>
      <w:marTop w:val="0"/>
      <w:marBottom w:val="0"/>
      <w:divBdr>
        <w:top w:val="none" w:sz="0" w:space="0" w:color="auto"/>
        <w:left w:val="none" w:sz="0" w:space="0" w:color="auto"/>
        <w:bottom w:val="none" w:sz="0" w:space="0" w:color="auto"/>
        <w:right w:val="none" w:sz="0" w:space="0" w:color="auto"/>
      </w:divBdr>
    </w:div>
    <w:div w:id="2083216246">
      <w:bodyDiv w:val="1"/>
      <w:marLeft w:val="0"/>
      <w:marRight w:val="0"/>
      <w:marTop w:val="0"/>
      <w:marBottom w:val="0"/>
      <w:divBdr>
        <w:top w:val="none" w:sz="0" w:space="0" w:color="auto"/>
        <w:left w:val="none" w:sz="0" w:space="0" w:color="auto"/>
        <w:bottom w:val="none" w:sz="0" w:space="0" w:color="auto"/>
        <w:right w:val="none" w:sz="0" w:space="0" w:color="auto"/>
      </w:divBdr>
    </w:div>
    <w:div w:id="2097700015">
      <w:bodyDiv w:val="1"/>
      <w:marLeft w:val="0"/>
      <w:marRight w:val="0"/>
      <w:marTop w:val="0"/>
      <w:marBottom w:val="0"/>
      <w:divBdr>
        <w:top w:val="none" w:sz="0" w:space="0" w:color="auto"/>
        <w:left w:val="none" w:sz="0" w:space="0" w:color="auto"/>
        <w:bottom w:val="none" w:sz="0" w:space="0" w:color="auto"/>
        <w:right w:val="none" w:sz="0" w:space="0" w:color="auto"/>
      </w:divBdr>
    </w:div>
    <w:div w:id="2113548247">
      <w:bodyDiv w:val="1"/>
      <w:marLeft w:val="0"/>
      <w:marRight w:val="0"/>
      <w:marTop w:val="0"/>
      <w:marBottom w:val="0"/>
      <w:divBdr>
        <w:top w:val="none" w:sz="0" w:space="0" w:color="auto"/>
        <w:left w:val="none" w:sz="0" w:space="0" w:color="auto"/>
        <w:bottom w:val="none" w:sz="0" w:space="0" w:color="auto"/>
        <w:right w:val="none" w:sz="0" w:space="0" w:color="auto"/>
      </w:divBdr>
    </w:div>
    <w:div w:id="2135559622">
      <w:bodyDiv w:val="1"/>
      <w:marLeft w:val="0"/>
      <w:marRight w:val="0"/>
      <w:marTop w:val="0"/>
      <w:marBottom w:val="0"/>
      <w:divBdr>
        <w:top w:val="none" w:sz="0" w:space="0" w:color="auto"/>
        <w:left w:val="none" w:sz="0" w:space="0" w:color="auto"/>
        <w:bottom w:val="none" w:sz="0" w:space="0" w:color="auto"/>
        <w:right w:val="none" w:sz="0" w:space="0" w:color="auto"/>
      </w:divBdr>
      <w:divsChild>
        <w:div w:id="1271084647">
          <w:marLeft w:val="0"/>
          <w:marRight w:val="0"/>
          <w:marTop w:val="0"/>
          <w:marBottom w:val="0"/>
          <w:divBdr>
            <w:top w:val="none" w:sz="0" w:space="0" w:color="auto"/>
            <w:left w:val="none" w:sz="0" w:space="0" w:color="auto"/>
            <w:bottom w:val="none" w:sz="0" w:space="0" w:color="auto"/>
            <w:right w:val="none" w:sz="0" w:space="0" w:color="auto"/>
          </w:divBdr>
        </w:div>
        <w:div w:id="450976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ncbi.nlm.nih.gov/pubmed/276783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ncbi.nlm.nih.gov/pubmed/?term=Pelisse%20M%5BAuthor%5D&amp;cauthor=true&amp;cauthor_uid=27678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ncbi.nlm.nih.gov/pmc/articles/PMC39295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68612-6DD2-704B-95A0-5F0F2808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9489</Words>
  <Characters>54092</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Пользователь Microsoft Office</cp:lastModifiedBy>
  <cp:revision>3</cp:revision>
  <dcterms:created xsi:type="dcterms:W3CDTF">2019-05-27T08:14:00Z</dcterms:created>
  <dcterms:modified xsi:type="dcterms:W3CDTF">2019-05-27T08:17:00Z</dcterms:modified>
</cp:coreProperties>
</file>