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30" w:rsidRPr="00955E07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eastAsiaTheme="minorEastAsia" w:hAnsi="TimesNewRomanPSMT" w:cs="TimesNewRomanPSMT"/>
          <w:b/>
          <w:sz w:val="28"/>
          <w:szCs w:val="28"/>
          <w:bdr w:val="none" w:sz="0" w:space="0" w:color="auto"/>
          <w:lang w:eastAsia="ja-JP"/>
        </w:rPr>
      </w:pPr>
      <w:bookmarkStart w:id="0" w:name="_GoBack"/>
      <w:bookmarkEnd w:id="0"/>
      <w:r w:rsidRPr="00955E07">
        <w:rPr>
          <w:rFonts w:ascii="TimesNewRomanPSMT" w:eastAsiaTheme="minorEastAsia" w:hAnsi="TimesNewRomanPSMT" w:cs="TimesNewRomanPSMT"/>
          <w:b/>
          <w:sz w:val="28"/>
          <w:szCs w:val="28"/>
          <w:bdr w:val="none" w:sz="0" w:space="0" w:color="auto"/>
          <w:lang w:eastAsia="ja-JP"/>
        </w:rPr>
        <w:t xml:space="preserve">ОТЗЫВ </w:t>
      </w:r>
    </w:p>
    <w:p w:rsidR="00955E07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  <w:r w:rsidRPr="000D433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на вып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ускную квалификационную работу </w:t>
      </w:r>
      <w:r w:rsidRPr="000D433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по направлению 39.03.01 «Социология»</w:t>
      </w:r>
      <w:r w:rsidR="00955E0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, выполненную студенткой бакалавриата</w:t>
      </w:r>
      <w:r w:rsidRPr="000D433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4 курса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955E0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СТАРКОВОЙ Алевтиной Анатольевной, </w:t>
      </w:r>
      <w:r w:rsidRPr="000D433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на тему: </w:t>
      </w:r>
    </w:p>
    <w:p w:rsidR="000D4330" w:rsidRPr="00955E07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eastAsiaTheme="minorEastAsia" w:hAnsi="TimesNewRomanPSMT" w:cs="TimesNewRomanPSMT"/>
          <w:b/>
          <w:sz w:val="28"/>
          <w:szCs w:val="28"/>
          <w:bdr w:val="none" w:sz="0" w:space="0" w:color="auto"/>
          <w:lang w:eastAsia="ja-JP"/>
        </w:rPr>
      </w:pPr>
      <w:r w:rsidRPr="00955E07">
        <w:rPr>
          <w:rFonts w:ascii="TimesNewRomanPSMT" w:eastAsiaTheme="minorEastAsia" w:hAnsi="TimesNewRomanPSMT" w:cs="TimesNewRomanPSMT"/>
          <w:b/>
          <w:sz w:val="28"/>
          <w:szCs w:val="28"/>
          <w:bdr w:val="none" w:sz="0" w:space="0" w:color="auto"/>
          <w:lang w:eastAsia="ja-JP"/>
        </w:rPr>
        <w:t xml:space="preserve">«Сравнительный анализ потребления табачной продукции </w:t>
      </w:r>
    </w:p>
    <w:p w:rsidR="000D4330" w:rsidRPr="00955E07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eastAsiaTheme="minorEastAsia" w:hAnsi="TimesNewRomanPSMT" w:cs="TimesNewRomanPSMT"/>
          <w:b/>
          <w:sz w:val="28"/>
          <w:szCs w:val="28"/>
          <w:bdr w:val="none" w:sz="0" w:space="0" w:color="auto"/>
          <w:lang w:eastAsia="ja-JP"/>
        </w:rPr>
      </w:pPr>
      <w:r w:rsidRPr="00955E07">
        <w:rPr>
          <w:rFonts w:ascii="TimesNewRomanPSMT" w:eastAsiaTheme="minorEastAsia" w:hAnsi="TimesNewRomanPSMT" w:cs="TimesNewRomanPSMT"/>
          <w:b/>
          <w:sz w:val="28"/>
          <w:szCs w:val="28"/>
          <w:bdr w:val="none" w:sz="0" w:space="0" w:color="auto"/>
          <w:lang w:eastAsia="ja-JP"/>
        </w:rPr>
        <w:t>(на примере России и Финляндии)»</w:t>
      </w:r>
    </w:p>
    <w:p w:rsidR="000D4330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</w:p>
    <w:p w:rsidR="004A3104" w:rsidRDefault="009848B7" w:rsidP="004A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  <w:r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Выпускная квалификационная работа </w:t>
      </w:r>
      <w:r w:rsidR="002F13D2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Старковой Алевтины</w:t>
      </w:r>
      <w:r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2F13D2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Анатольевны </w:t>
      </w:r>
      <w:r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посвящена сравнительному анализу </w:t>
      </w:r>
      <w:r w:rsid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потребления табачной продукции в России и Финляндии</w:t>
      </w:r>
      <w:r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</w:t>
      </w:r>
      <w:r w:rsid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Тема данного исследования представляется крайне актуальной, так как практики курения табака и потребления другой табачной продукции непосредственным образом связаны с вопросами здоровья населения, качества и продолжительности жизни</w:t>
      </w:r>
      <w:r w:rsidR="00722F0C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. Потребность в курении нельзя отнести к естествен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ным и полезным для человека, а 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зависимость, возникающую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от длительного потребления табака, крайне сложно преодолеть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на уровне общества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без системного подхода, не учитывая 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социальные, 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экономические, психологические факторы курения. </w:t>
      </w:r>
      <w:r w:rsid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Важным являетс</w:t>
      </w:r>
      <w:r w:rsidR="009B01A5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я не просто изучение 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и анализ </w:t>
      </w:r>
      <w:r w:rsidR="009B01A5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статистических данных и</w:t>
      </w:r>
      <w:r w:rsid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опыта </w:t>
      </w:r>
      <w:r w:rsidR="00722F0C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регулирующего </w:t>
      </w:r>
      <w:r w:rsid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законодательства </w:t>
      </w:r>
      <w:r w:rsidR="009B01A5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в этой сфере</w:t>
      </w:r>
      <w:r w:rsid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, но и социально-экономических факторов, влияющих на 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потребителя, его мотивации</w:t>
      </w:r>
      <w:r w:rsidR="009B01A5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</w:t>
      </w:r>
    </w:p>
    <w:p w:rsidR="009848B7" w:rsidRPr="009848B7" w:rsidRDefault="009B01A5" w:rsidP="004A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Автором выпускной квалификационной работы 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был проведен анализ статистических данных и мер государственного регулирования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, а также практик и мотиваций потребителей табачной продукции </w:t>
      </w:r>
      <w:r w:rsidR="004A3104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в двух странах-соседях – России и Финляндии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Это позволило выделить </w:t>
      </w:r>
      <w:proofErr w:type="spellStart"/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межстрановые</w:t>
      </w:r>
      <w:proofErr w:type="spellEnd"/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различия в особенностях потребления и мерах государственного регулирования рынка табачной продукции в двух странах. Успешный опыт Финляндии, добившейся снижения потребления табачной продукции, видится </w:t>
      </w:r>
      <w:r w:rsidR="00881419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нам 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полезным и для России.</w:t>
      </w:r>
      <w:r w:rsidR="00881419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DD756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 </w:t>
      </w:r>
    </w:p>
    <w:p w:rsidR="009848B7" w:rsidRPr="009848B7" w:rsidRDefault="005D2B8B" w:rsidP="009848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Работа </w:t>
      </w:r>
      <w:r w:rsidR="00881419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Старковой Алевтины</w:t>
      </w:r>
      <w:r w:rsidR="00881419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881419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Анатольевны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состоит из введения, двух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глав, заключения, списка использованной литературы и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двух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приложений. В первой главе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автором 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приводятся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э</w:t>
      </w:r>
      <w:r w:rsidRP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коном-социологические теоретические подходы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, направленные на изучение</w:t>
      </w:r>
      <w:r w:rsidRPr="005D2B8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потребления табачной продукции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: теория демонстративного потребления Т. </w:t>
      </w:r>
      <w:proofErr w:type="spellStart"/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Веблена</w:t>
      </w:r>
      <w:proofErr w:type="spellEnd"/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,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концепция «габитуса»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П. </w:t>
      </w:r>
      <w:proofErr w:type="spellStart"/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Бурдье</w:t>
      </w:r>
      <w:proofErr w:type="spellEnd"/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и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исследования общества потребления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Ж. </w:t>
      </w:r>
      <w:proofErr w:type="spellStart"/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Бодрийяра</w:t>
      </w:r>
      <w:proofErr w:type="spellEnd"/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Во второй главе 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анализируются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особенности потребления табачной продукции и мер государственного регулирования в России и Финляндии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,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 также 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приводятся результаты эмпирического исследования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E3708D" w:rsidRP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«Мотивации потребителей табачной продукции в России и Финляндии»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.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Список литературы насчитывает 98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источников, 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более половины из них – на английском языке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В 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lastRenderedPageBreak/>
        <w:t xml:space="preserve">приложениях даны </w:t>
      </w:r>
      <w:proofErr w:type="spellStart"/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гайды</w:t>
      </w:r>
      <w:proofErr w:type="spellEnd"/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интервью на русском и английском языках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, а также</w:t>
      </w:r>
      <w:r w:rsidR="00E3708D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пример транскрибированного интервью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</w:t>
      </w:r>
    </w:p>
    <w:p w:rsidR="000D4330" w:rsidRDefault="002D0E4E" w:rsidP="009848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В целом стоит отметить,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за </w:t>
      </w:r>
      <w:r w:rsidR="00974960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время работы над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выпускной квалификационной работой, как в России, так и в Финляндии, Алевтина</w:t>
      </w:r>
      <w:r w:rsidR="00974960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Анатольевна</w:t>
      </w:r>
      <w:r w:rsidR="00974960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пока</w:t>
      </w:r>
      <w:r w:rsidR="00C13291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зала себя творческим, думающим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студентом и выполняла</w:t>
      </w:r>
      <w:r w:rsidR="00974960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все рекомендации научного руководителя. Р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абота выполнена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с большим вниманием к первоисточникам,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статьям и эмпирическим исследованиям и данным,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опубликованным по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данной 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теме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. 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Таким образом, выпускная квалификационная работа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Старковой Алевтины</w:t>
      </w:r>
      <w:r w:rsidR="00974960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Анатольевны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соответствует всем требов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аниям, предъявляемым к выпускной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квалификационн</w:t>
      </w:r>
      <w:r w:rsidR="00974960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ой работе бакалавра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, и заслуживает</w:t>
      </w:r>
      <w:r w:rsidR="006253DB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высокой положительной</w:t>
      </w:r>
      <w:r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 xml:space="preserve"> </w:t>
      </w:r>
      <w:r w:rsidR="009848B7" w:rsidRPr="009848B7"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  <w:t>оценки.</w:t>
      </w:r>
    </w:p>
    <w:p w:rsidR="000D4330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</w:p>
    <w:p w:rsidR="00BD258E" w:rsidRDefault="00BD258E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</w:p>
    <w:p w:rsidR="00BD258E" w:rsidRDefault="00BD258E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</w:p>
    <w:p w:rsidR="000D4330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4330" w:rsidTr="000D4330">
        <w:tc>
          <w:tcPr>
            <w:tcW w:w="4672" w:type="dxa"/>
          </w:tcPr>
          <w:p w:rsidR="000D4330" w:rsidRDefault="000D4330" w:rsidP="000D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</w:pPr>
            <w:r w:rsidRPr="000D4330"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  <w:t xml:space="preserve">Доктор социологических наук, профессор, </w:t>
            </w:r>
            <w:r w:rsidRPr="00F53907"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  <w:t xml:space="preserve">заведующий кафедрой </w:t>
            </w:r>
            <w:r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  <w:t>экономической социологии факультета социологии</w:t>
            </w:r>
            <w:r w:rsidRPr="000D4330"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  <w:t xml:space="preserve"> СПбГУ</w:t>
            </w:r>
          </w:p>
          <w:p w:rsidR="000D4330" w:rsidRDefault="000D4330" w:rsidP="000D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</w:pPr>
          </w:p>
        </w:tc>
        <w:tc>
          <w:tcPr>
            <w:tcW w:w="4673" w:type="dxa"/>
          </w:tcPr>
          <w:p w:rsidR="000D4330" w:rsidRPr="00F53907" w:rsidRDefault="000D4330" w:rsidP="000D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</w:pPr>
            <w:r w:rsidRPr="00F53907"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  <w:t>Веселов Юрий Витальевич</w:t>
            </w:r>
          </w:p>
          <w:p w:rsidR="000D4330" w:rsidRDefault="000D4330" w:rsidP="000D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NewRomanPSMT" w:eastAsiaTheme="minorEastAsia" w:hAnsi="TimesNewRomanPSMT" w:cs="TimesNewRomanPSMT"/>
                <w:sz w:val="28"/>
                <w:szCs w:val="28"/>
                <w:bdr w:val="none" w:sz="0" w:space="0" w:color="auto"/>
                <w:lang w:eastAsia="ja-JP"/>
              </w:rPr>
            </w:pPr>
          </w:p>
        </w:tc>
      </w:tr>
    </w:tbl>
    <w:p w:rsidR="000D4330" w:rsidRDefault="000D4330" w:rsidP="000D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0"/>
        <w:rPr>
          <w:rFonts w:ascii="TimesNewRomanPSMT" w:eastAsiaTheme="minorEastAsia" w:hAnsi="TimesNewRomanPSMT" w:cs="TimesNewRomanPSMT"/>
          <w:sz w:val="28"/>
          <w:szCs w:val="28"/>
          <w:bdr w:val="none" w:sz="0" w:space="0" w:color="auto"/>
          <w:lang w:eastAsia="ja-JP"/>
        </w:rPr>
      </w:pPr>
    </w:p>
    <w:p w:rsidR="003F235E" w:rsidRDefault="003F235E" w:rsidP="000D4330"/>
    <w:sectPr w:rsidR="003F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11BD"/>
    <w:multiLevelType w:val="multilevel"/>
    <w:tmpl w:val="89C6F6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2E0C01"/>
    <w:multiLevelType w:val="multilevel"/>
    <w:tmpl w:val="23EEE180"/>
    <w:lvl w:ilvl="0">
      <w:start w:val="1"/>
      <w:numFmt w:val="decimal"/>
      <w:pStyle w:val="10"/>
      <w:suff w:val="space"/>
      <w:lvlText w:val="Глава %1"/>
      <w:lvlJc w:val="left"/>
      <w:pPr>
        <w:ind w:left="7371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jS3sDAytjAxMLNU0lEKTi0uzszPAykwrAUAPe+VQywAAAA="/>
  </w:docVars>
  <w:rsids>
    <w:rsidRoot w:val="00C27368"/>
    <w:rsid w:val="000D4330"/>
    <w:rsid w:val="001D7DA6"/>
    <w:rsid w:val="002A755C"/>
    <w:rsid w:val="002D0E4E"/>
    <w:rsid w:val="002F13D2"/>
    <w:rsid w:val="003144F2"/>
    <w:rsid w:val="003F235E"/>
    <w:rsid w:val="004A3104"/>
    <w:rsid w:val="005D2B8B"/>
    <w:rsid w:val="006253DB"/>
    <w:rsid w:val="00722F0C"/>
    <w:rsid w:val="0084225E"/>
    <w:rsid w:val="00881419"/>
    <w:rsid w:val="00955E07"/>
    <w:rsid w:val="00974960"/>
    <w:rsid w:val="009848B7"/>
    <w:rsid w:val="009B01A5"/>
    <w:rsid w:val="00BD258E"/>
    <w:rsid w:val="00BF0021"/>
    <w:rsid w:val="00C13291"/>
    <w:rsid w:val="00C27368"/>
    <w:rsid w:val="00DD756D"/>
    <w:rsid w:val="00E3708D"/>
    <w:rsid w:val="00E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33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2A755C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2A755C"/>
    <w:pPr>
      <w:numPr>
        <w:numId w:val="2"/>
      </w:numPr>
      <w:ind w:left="0"/>
      <w:jc w:val="center"/>
    </w:pPr>
    <w:rPr>
      <w:rFonts w:ascii="Times New Roman" w:eastAsia="Times New Roman" w:hAnsi="Times New Roman" w:cstheme="minorBidi"/>
      <w:b/>
      <w:color w:val="2E74B5"/>
      <w:sz w:val="28"/>
      <w:lang w:val="ru-RU"/>
    </w:rPr>
  </w:style>
  <w:style w:type="character" w:customStyle="1" w:styleId="12">
    <w:name w:val="Стиль1 Знак"/>
    <w:basedOn w:val="11"/>
    <w:link w:val="1"/>
    <w:rsid w:val="002A755C"/>
    <w:rPr>
      <w:rFonts w:ascii="Times New Roman" w:eastAsia="Times New Roman" w:hAnsi="Times New Roman" w:cstheme="majorBidi"/>
      <w:b/>
      <w:color w:val="2E74B5"/>
      <w:sz w:val="28"/>
      <w:szCs w:val="32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2A7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Стиль2"/>
    <w:basedOn w:val="a"/>
    <w:link w:val="20"/>
    <w:qFormat/>
    <w:rsid w:val="002A75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firstLine="0"/>
      <w:jc w:val="left"/>
    </w:pPr>
    <w:rPr>
      <w:rFonts w:eastAsiaTheme="minorHAnsi" w:cstheme="minorBidi"/>
      <w:b/>
      <w:sz w:val="28"/>
      <w:szCs w:val="22"/>
      <w:bdr w:val="none" w:sz="0" w:space="0" w:color="auto"/>
      <w:lang w:eastAsia="en-US"/>
    </w:rPr>
  </w:style>
  <w:style w:type="character" w:customStyle="1" w:styleId="20">
    <w:name w:val="Стиль2 Знак"/>
    <w:basedOn w:val="a0"/>
    <w:link w:val="2"/>
    <w:rsid w:val="002A755C"/>
    <w:rPr>
      <w:rFonts w:ascii="Times New Roman" w:hAnsi="Times New Roman"/>
      <w:b/>
      <w:sz w:val="28"/>
      <w:lang w:val="ru-RU"/>
    </w:rPr>
  </w:style>
  <w:style w:type="table" w:styleId="a3">
    <w:name w:val="Table Grid"/>
    <w:basedOn w:val="a1"/>
    <w:uiPriority w:val="39"/>
    <w:rsid w:val="000D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F2"/>
    <w:rPr>
      <w:rFonts w:ascii="Tahoma" w:eastAsia="Arial Unicode MS" w:hAnsi="Tahoma" w:cs="Tahoma"/>
      <w:sz w:val="16"/>
      <w:szCs w:val="16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33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2A755C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2A755C"/>
    <w:pPr>
      <w:numPr>
        <w:numId w:val="2"/>
      </w:numPr>
      <w:ind w:left="0"/>
      <w:jc w:val="center"/>
    </w:pPr>
    <w:rPr>
      <w:rFonts w:ascii="Times New Roman" w:eastAsia="Times New Roman" w:hAnsi="Times New Roman" w:cstheme="minorBidi"/>
      <w:b/>
      <w:color w:val="2E74B5"/>
      <w:sz w:val="28"/>
      <w:lang w:val="ru-RU"/>
    </w:rPr>
  </w:style>
  <w:style w:type="character" w:customStyle="1" w:styleId="12">
    <w:name w:val="Стиль1 Знак"/>
    <w:basedOn w:val="11"/>
    <w:link w:val="1"/>
    <w:rsid w:val="002A755C"/>
    <w:rPr>
      <w:rFonts w:ascii="Times New Roman" w:eastAsia="Times New Roman" w:hAnsi="Times New Roman" w:cstheme="majorBidi"/>
      <w:b/>
      <w:color w:val="2E74B5"/>
      <w:sz w:val="28"/>
      <w:szCs w:val="32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2A7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Стиль2"/>
    <w:basedOn w:val="a"/>
    <w:link w:val="20"/>
    <w:qFormat/>
    <w:rsid w:val="002A75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firstLine="0"/>
      <w:jc w:val="left"/>
    </w:pPr>
    <w:rPr>
      <w:rFonts w:eastAsiaTheme="minorHAnsi" w:cstheme="minorBidi"/>
      <w:b/>
      <w:sz w:val="28"/>
      <w:szCs w:val="22"/>
      <w:bdr w:val="none" w:sz="0" w:space="0" w:color="auto"/>
      <w:lang w:eastAsia="en-US"/>
    </w:rPr>
  </w:style>
  <w:style w:type="character" w:customStyle="1" w:styleId="20">
    <w:name w:val="Стиль2 Знак"/>
    <w:basedOn w:val="a0"/>
    <w:link w:val="2"/>
    <w:rsid w:val="002A755C"/>
    <w:rPr>
      <w:rFonts w:ascii="Times New Roman" w:hAnsi="Times New Roman"/>
      <w:b/>
      <w:sz w:val="28"/>
      <w:lang w:val="ru-RU"/>
    </w:rPr>
  </w:style>
  <w:style w:type="table" w:styleId="a3">
    <w:name w:val="Table Grid"/>
    <w:basedOn w:val="a1"/>
    <w:uiPriority w:val="39"/>
    <w:rsid w:val="000D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F2"/>
    <w:rPr>
      <w:rFonts w:ascii="Tahoma" w:eastAsia="Arial Unicode MS" w:hAnsi="Tahoma" w:cs="Tahoma"/>
      <w:sz w:val="16"/>
      <w:szCs w:val="16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Таранова Ольга Александровна</cp:lastModifiedBy>
  <cp:revision>2</cp:revision>
  <cp:lastPrinted>2019-05-29T10:14:00Z</cp:lastPrinted>
  <dcterms:created xsi:type="dcterms:W3CDTF">2019-05-29T10:15:00Z</dcterms:created>
  <dcterms:modified xsi:type="dcterms:W3CDTF">2019-05-29T10:15:00Z</dcterms:modified>
</cp:coreProperties>
</file>